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92" w:rsidRPr="00A21088" w:rsidRDefault="00596286" w:rsidP="00A21088">
      <w:pPr>
        <w:jc w:val="center"/>
        <w:rPr>
          <w:rFonts w:ascii="Palatino Linotype" w:hAnsi="Palatino Linotype"/>
          <w:b/>
          <w:sz w:val="32"/>
          <w:szCs w:val="32"/>
        </w:rPr>
      </w:pPr>
      <w:bookmarkStart w:id="0" w:name="_GoBack"/>
      <w:r w:rsidRPr="00A21088">
        <w:rPr>
          <w:rFonts w:ascii="Palatino Linotype" w:hAnsi="Palatino Linotype"/>
          <w:b/>
          <w:sz w:val="32"/>
          <w:szCs w:val="32"/>
        </w:rPr>
        <w:t>İçindekiler</w:t>
      </w:r>
    </w:p>
    <w:bookmarkEnd w:id="0"/>
    <w:p w:rsidR="00596286" w:rsidRPr="00596286" w:rsidRDefault="00596286" w:rsidP="0059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fldChar w:fldCharType="begin"/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instrText xml:space="preserve"> HYPERLINK "http://dergipark.gov.tr/tebd/issue/37876/331024" </w:instrTex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fldChar w:fldCharType="separate"/>
      </w:r>
      <w:r w:rsidRPr="00596286">
        <w:rPr>
          <w:rFonts w:ascii="Segoe UI" w:eastAsia="Times New Roman" w:hAnsi="Segoe UI" w:cs="Segoe UI"/>
          <w:color w:val="007BFF"/>
          <w:sz w:val="24"/>
          <w:szCs w:val="24"/>
          <w:lang w:eastAsia="tr-TR"/>
        </w:rPr>
        <w:t xml:space="preserve">İlköğretim Altıncı Sınıf Müzik Dersinde </w:t>
      </w:r>
      <w:proofErr w:type="spellStart"/>
      <w:r w:rsidRPr="00596286">
        <w:rPr>
          <w:rFonts w:ascii="Segoe UI" w:eastAsia="Times New Roman" w:hAnsi="Segoe UI" w:cs="Segoe UI"/>
          <w:color w:val="007BFF"/>
          <w:sz w:val="24"/>
          <w:szCs w:val="24"/>
          <w:lang w:eastAsia="tr-TR"/>
        </w:rPr>
        <w:t>Kullanılan‘Tam</w:t>
      </w:r>
      <w:proofErr w:type="spellEnd"/>
      <w:r w:rsidRPr="00596286">
        <w:rPr>
          <w:rFonts w:ascii="Segoe UI" w:eastAsia="Times New Roman" w:hAnsi="Segoe UI" w:cs="Segoe UI"/>
          <w:color w:val="007BFF"/>
          <w:sz w:val="24"/>
          <w:szCs w:val="24"/>
          <w:lang w:eastAsia="tr-TR"/>
        </w:rPr>
        <w:t xml:space="preserve"> Öğrenme </w:t>
      </w:r>
      <w:proofErr w:type="spellStart"/>
      <w:r w:rsidRPr="00596286">
        <w:rPr>
          <w:rFonts w:ascii="Segoe UI" w:eastAsia="Times New Roman" w:hAnsi="Segoe UI" w:cs="Segoe UI"/>
          <w:color w:val="007BFF"/>
          <w:sz w:val="24"/>
          <w:szCs w:val="24"/>
          <w:lang w:eastAsia="tr-TR"/>
        </w:rPr>
        <w:t>Modeli’nin</w:t>
      </w:r>
      <w:proofErr w:type="spellEnd"/>
      <w:r w:rsidRPr="00596286">
        <w:rPr>
          <w:rFonts w:ascii="Segoe UI" w:eastAsia="Times New Roman" w:hAnsi="Segoe UI" w:cs="Segoe UI"/>
          <w:color w:val="007BFF"/>
          <w:sz w:val="24"/>
          <w:szCs w:val="24"/>
          <w:lang w:eastAsia="tr-TR"/>
        </w:rPr>
        <w:t xml:space="preserve"> Öğrencilerin Tutum ve Başarılarına Etkisi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fldChar w:fldCharType="end"/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Sayfalar 1 - 25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 Özlem Öztürk, Nesrin Kalyoncu</w:t>
      </w:r>
    </w:p>
    <w:p w:rsidR="00596286" w:rsidRPr="00596286" w:rsidRDefault="00596286" w:rsidP="0059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5" w:history="1">
        <w:r w:rsidRPr="00596286">
          <w:rPr>
            <w:rFonts w:ascii="Segoe UI" w:eastAsia="Times New Roman" w:hAnsi="Segoe UI" w:cs="Segoe UI"/>
            <w:color w:val="007BFF"/>
            <w:sz w:val="24"/>
            <w:szCs w:val="24"/>
            <w:lang w:eastAsia="tr-TR"/>
          </w:rPr>
          <w:t>Öğretim Yazılımlarının Uygulanabilirliğine Yönelik Sınıf Öğretmenlerinin Görüşleri </w:t>
        </w:r>
      </w:hyperlink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Sayfalar 26 - 41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 xml:space="preserve"> Mehmet Arif </w:t>
      </w:r>
      <w:proofErr w:type="spellStart"/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Özerbaş</w:t>
      </w:r>
      <w:proofErr w:type="spellEnd"/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, Özlem Can</w:t>
      </w:r>
    </w:p>
    <w:p w:rsidR="00596286" w:rsidRPr="00596286" w:rsidRDefault="00596286" w:rsidP="0059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6" w:history="1">
        <w:r w:rsidRPr="00596286">
          <w:rPr>
            <w:rFonts w:ascii="Segoe UI" w:eastAsia="Times New Roman" w:hAnsi="Segoe UI" w:cs="Segoe UI"/>
            <w:color w:val="007BFF"/>
            <w:sz w:val="24"/>
            <w:szCs w:val="24"/>
            <w:lang w:eastAsia="tr-TR"/>
          </w:rPr>
          <w:t>Üniversite Öğrencilerinin Eşten Beklentilerinin Bazı Değişkenler Açısından İncelenmesi </w:t>
        </w:r>
      </w:hyperlink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Sayfalar 42 - 57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 Ali Güllü</w:t>
      </w:r>
    </w:p>
    <w:p w:rsidR="00596286" w:rsidRPr="00596286" w:rsidRDefault="00596286" w:rsidP="0059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7" w:history="1">
        <w:r w:rsidRPr="00596286">
          <w:rPr>
            <w:rFonts w:ascii="Segoe UI" w:eastAsia="Times New Roman" w:hAnsi="Segoe UI" w:cs="Segoe UI"/>
            <w:color w:val="007BFF"/>
            <w:sz w:val="24"/>
            <w:szCs w:val="24"/>
            <w:lang w:eastAsia="tr-TR"/>
          </w:rPr>
          <w:t>İngilizce Öğretmen Adaylarının Mikro-Öğretim Uygulamaları Sonrasında Yapılan Eleştiri ile İlgili Görüşleri </w:t>
        </w:r>
      </w:hyperlink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Sayfalar 58 - 76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 xml:space="preserve"> Gülçin Saraçoğlu, Alper </w:t>
      </w:r>
      <w:proofErr w:type="spellStart"/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Gürışık</w:t>
      </w:r>
      <w:proofErr w:type="spellEnd"/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 xml:space="preserve">, Dilek </w:t>
      </w:r>
      <w:proofErr w:type="spellStart"/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Furat</w:t>
      </w:r>
      <w:proofErr w:type="spellEnd"/>
    </w:p>
    <w:p w:rsidR="00596286" w:rsidRPr="00596286" w:rsidRDefault="00596286" w:rsidP="0059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8" w:history="1">
        <w:r w:rsidRPr="00596286">
          <w:rPr>
            <w:rFonts w:ascii="Segoe UI" w:eastAsia="Times New Roman" w:hAnsi="Segoe UI" w:cs="Segoe UI"/>
            <w:color w:val="007BFF"/>
            <w:sz w:val="24"/>
            <w:szCs w:val="24"/>
            <w:lang w:eastAsia="tr-TR"/>
          </w:rPr>
          <w:t>Eğitim Programları ve Öğretim Mezunlarını İzleme Çalışması: Gazi Üniversitesi Örneği </w:t>
        </w:r>
      </w:hyperlink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Sayfalar 77 - 103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 Nurdan Kalaycı, Aysun Öztürk</w:t>
      </w:r>
    </w:p>
    <w:p w:rsidR="00596286" w:rsidRPr="00596286" w:rsidRDefault="00596286" w:rsidP="00596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hyperlink r:id="rId9" w:history="1">
        <w:r w:rsidRPr="00596286">
          <w:rPr>
            <w:rFonts w:ascii="Segoe UI" w:eastAsia="Times New Roman" w:hAnsi="Segoe UI" w:cs="Segoe UI"/>
            <w:color w:val="007BFF"/>
            <w:sz w:val="24"/>
            <w:szCs w:val="24"/>
            <w:lang w:eastAsia="tr-TR"/>
          </w:rPr>
          <w:t>Kadın Okul Yöneticilerinin Liderlik Davranışları Hakkındaki Görüşleri </w:t>
        </w:r>
      </w:hyperlink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>Sayfalar 104 - 121 </w:t>
      </w:r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br/>
        <w:t xml:space="preserve"> Necati Cemaloğlu, Hatice </w:t>
      </w:r>
      <w:proofErr w:type="spellStart"/>
      <w:r w:rsidRPr="0059628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Kılınç</w:t>
      </w:r>
      <w:proofErr w:type="spellEnd"/>
    </w:p>
    <w:p w:rsidR="00596286" w:rsidRDefault="00596286"/>
    <w:sectPr w:rsidR="0059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C3E3C"/>
    <w:multiLevelType w:val="multilevel"/>
    <w:tmpl w:val="AD6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86"/>
    <w:rsid w:val="0035452E"/>
    <w:rsid w:val="00596286"/>
    <w:rsid w:val="00A21088"/>
    <w:rsid w:val="00F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3506B-96D9-4D1B-B426-204438D6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96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park.gov.tr/tebd/issue/37876/397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gipark.gov.tr/tebd/issue/37876/378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rgipark.gov.tr/tebd/issue/37876/3350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rgipark.gov.tr/tebd/issue/37876/3445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ergipark.gov.tr/tebd/issue/37876/32349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2018-09-07T20:53:00Z</dcterms:created>
  <dcterms:modified xsi:type="dcterms:W3CDTF">2018-09-07T21:03:00Z</dcterms:modified>
</cp:coreProperties>
</file>