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7516" w14:textId="77777777" w:rsidR="00D50E59" w:rsidRPr="00484EE2" w:rsidRDefault="002419FF" w:rsidP="000C60B8">
      <w:pPr>
        <w:spacing w:before="60" w:after="60" w:line="240" w:lineRule="auto"/>
        <w:jc w:val="center"/>
        <w:rPr>
          <w:b/>
          <w:sz w:val="24"/>
          <w:szCs w:val="24"/>
        </w:rPr>
      </w:pPr>
      <w:r w:rsidRPr="00484EE2">
        <w:rPr>
          <w:b/>
          <w:sz w:val="24"/>
          <w:szCs w:val="24"/>
        </w:rPr>
        <w:t>MAKALENİN TÜRKÇE ADI</w:t>
      </w:r>
      <w:r w:rsidR="00B767E2" w:rsidRPr="00484EE2">
        <w:rPr>
          <w:b/>
          <w:sz w:val="24"/>
          <w:szCs w:val="24"/>
        </w:rPr>
        <w:t xml:space="preserve"> (</w:t>
      </w:r>
      <w:proofErr w:type="spellStart"/>
      <w:r w:rsidR="00B767E2" w:rsidRPr="00484EE2">
        <w:rPr>
          <w:b/>
          <w:sz w:val="24"/>
          <w:szCs w:val="24"/>
        </w:rPr>
        <w:t>Bold</w:t>
      </w:r>
      <w:proofErr w:type="spellEnd"/>
      <w:r w:rsidR="00B767E2" w:rsidRPr="00484EE2">
        <w:rPr>
          <w:b/>
          <w:sz w:val="24"/>
          <w:szCs w:val="24"/>
        </w:rPr>
        <w:t>)</w:t>
      </w:r>
    </w:p>
    <w:p w14:paraId="2697BFEF" w14:textId="77777777" w:rsidR="00D50E59" w:rsidRPr="00484EE2" w:rsidRDefault="00CA2070" w:rsidP="000C60B8">
      <w:pPr>
        <w:spacing w:before="60" w:after="60" w:line="240" w:lineRule="auto"/>
        <w:jc w:val="center"/>
        <w:rPr>
          <w:b/>
          <w:sz w:val="24"/>
          <w:szCs w:val="24"/>
        </w:rPr>
      </w:pPr>
      <w:r w:rsidRPr="00484EE2">
        <w:rPr>
          <w:b/>
          <w:sz w:val="24"/>
          <w:szCs w:val="24"/>
        </w:rPr>
        <w:t>Makalenin İngilizce Adı (</w:t>
      </w:r>
      <w:proofErr w:type="spellStart"/>
      <w:r w:rsidRPr="00484EE2">
        <w:rPr>
          <w:b/>
          <w:sz w:val="24"/>
          <w:szCs w:val="24"/>
        </w:rPr>
        <w:t>Bold</w:t>
      </w:r>
      <w:proofErr w:type="spellEnd"/>
      <w:r w:rsidRPr="00484EE2">
        <w:rPr>
          <w:b/>
          <w:sz w:val="24"/>
          <w:szCs w:val="24"/>
        </w:rPr>
        <w:t>)</w:t>
      </w:r>
    </w:p>
    <w:p w14:paraId="26AAFFBA" w14:textId="77777777" w:rsidR="000740D8" w:rsidRDefault="000740D8" w:rsidP="000C60B8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</w:p>
    <w:p w14:paraId="09215C7D" w14:textId="77777777" w:rsidR="00875683" w:rsidRDefault="002419FF" w:rsidP="000C60B8">
      <w:pPr>
        <w:spacing w:before="60" w:after="6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Ad </w:t>
      </w:r>
      <w:proofErr w:type="spellStart"/>
      <w:r>
        <w:rPr>
          <w:rFonts w:cs="Times New Roman"/>
        </w:rPr>
        <w:t>Soyad</w:t>
      </w:r>
      <w:proofErr w:type="spellEnd"/>
    </w:p>
    <w:p w14:paraId="5FE5D9AF" w14:textId="77777777" w:rsidR="00097B89" w:rsidRDefault="002419FF" w:rsidP="000C60B8">
      <w:pPr>
        <w:spacing w:before="60" w:after="60" w:line="240" w:lineRule="auto"/>
        <w:jc w:val="right"/>
        <w:rPr>
          <w:rFonts w:cs="Arial"/>
          <w:color w:val="212121"/>
          <w:shd w:val="clear" w:color="auto" w:fill="FFFFFF"/>
        </w:rPr>
      </w:pPr>
      <w:r>
        <w:rPr>
          <w:rFonts w:cs="Arial"/>
          <w:color w:val="212121"/>
          <w:shd w:val="clear" w:color="auto" w:fill="FFFFFF"/>
        </w:rPr>
        <w:t>Üniversite, Fakülte</w:t>
      </w:r>
    </w:p>
    <w:p w14:paraId="0FDD0A36" w14:textId="77777777" w:rsidR="00DD2ACC" w:rsidRDefault="002419FF" w:rsidP="000C60B8">
      <w:pPr>
        <w:spacing w:before="60" w:after="60" w:line="240" w:lineRule="auto"/>
        <w:jc w:val="right"/>
        <w:rPr>
          <w:rFonts w:cs="Arial"/>
          <w:color w:val="212121"/>
          <w:shd w:val="clear" w:color="auto" w:fill="FFFFFF"/>
        </w:rPr>
      </w:pPr>
      <w:r>
        <w:rPr>
          <w:rFonts w:cs="Arial"/>
          <w:color w:val="212121"/>
          <w:shd w:val="clear" w:color="auto" w:fill="FFFFFF"/>
        </w:rPr>
        <w:t>Elektronik posta</w:t>
      </w:r>
    </w:p>
    <w:p w14:paraId="2DDD61DB" w14:textId="77777777" w:rsidR="00830F02" w:rsidRDefault="00B505BE" w:rsidP="000C60B8">
      <w:pPr>
        <w:spacing w:before="60" w:after="60" w:line="240" w:lineRule="auto"/>
        <w:jc w:val="right"/>
      </w:pPr>
      <w:proofErr w:type="spellStart"/>
      <w:r>
        <w:rPr>
          <w:rFonts w:cs="Times New Roman"/>
        </w:rPr>
        <w:t>Orcid</w:t>
      </w:r>
      <w:proofErr w:type="spellEnd"/>
      <w:r>
        <w:rPr>
          <w:rFonts w:cs="Times New Roman"/>
        </w:rPr>
        <w:t xml:space="preserve"> ID:</w:t>
      </w:r>
      <w:r w:rsidR="00B8752D">
        <w:rPr>
          <w:rFonts w:ascii="Arial" w:hAnsi="Arial" w:cs="Arial"/>
          <w:color w:val="666666"/>
          <w:sz w:val="23"/>
          <w:szCs w:val="23"/>
          <w:shd w:val="clear" w:color="auto" w:fill="FFFFFF"/>
        </w:rPr>
        <w:t> </w:t>
      </w:r>
      <w:r w:rsidR="002419FF">
        <w:t>0000-0000</w:t>
      </w:r>
      <w:r w:rsidR="00B8752D" w:rsidRPr="00B8752D">
        <w:t>-</w:t>
      </w:r>
      <w:r w:rsidR="002419FF">
        <w:t>0000-0000</w:t>
      </w:r>
    </w:p>
    <w:p w14:paraId="20FFD6CB" w14:textId="77777777" w:rsidR="00B505BE" w:rsidRDefault="00B505BE" w:rsidP="000C60B8">
      <w:pPr>
        <w:spacing w:before="60" w:after="60" w:line="240" w:lineRule="auto"/>
        <w:jc w:val="right"/>
        <w:rPr>
          <w:rFonts w:cs="Arial"/>
          <w:color w:val="212121"/>
          <w:shd w:val="clear" w:color="auto" w:fill="FFFFFF"/>
        </w:rPr>
      </w:pPr>
    </w:p>
    <w:p w14:paraId="11DFE11F" w14:textId="77777777" w:rsidR="00E10F16" w:rsidRPr="00342969" w:rsidRDefault="0074645C" w:rsidP="000C60B8">
      <w:pPr>
        <w:spacing w:before="60" w:after="60" w:line="240" w:lineRule="auto"/>
        <w:jc w:val="both"/>
        <w:rPr>
          <w:rFonts w:cs="Times New Roman"/>
          <w:b/>
          <w:sz w:val="24"/>
        </w:rPr>
      </w:pPr>
      <w:r w:rsidRPr="00342969">
        <w:rPr>
          <w:rFonts w:cs="Times New Roman"/>
          <w:b/>
          <w:sz w:val="24"/>
        </w:rPr>
        <w:t>Öz</w:t>
      </w:r>
    </w:p>
    <w:p w14:paraId="54CC1EA7" w14:textId="77777777" w:rsidR="00D50E59" w:rsidRPr="00D50E59" w:rsidRDefault="00D50E59" w:rsidP="000C60B8">
      <w:pPr>
        <w:spacing w:before="60" w:after="60" w:line="240" w:lineRule="auto"/>
        <w:jc w:val="both"/>
        <w:rPr>
          <w:rFonts w:cs="Times New Roman"/>
        </w:rPr>
      </w:pPr>
      <w:r w:rsidRPr="00D50E59">
        <w:rPr>
          <w:rFonts w:cs="Times New Roman"/>
        </w:rPr>
        <w:t>Çalışm</w:t>
      </w:r>
      <w:r w:rsidR="00E45AD1">
        <w:rPr>
          <w:rFonts w:cs="Times New Roman"/>
        </w:rPr>
        <w:t>a</w:t>
      </w:r>
      <w:r w:rsidRPr="00D50E59">
        <w:rPr>
          <w:rFonts w:cs="Times New Roman"/>
        </w:rPr>
        <w:t xml:space="preserve">da </w:t>
      </w:r>
      <w:r w:rsidR="002419FF">
        <w:rPr>
          <w:rFonts w:cs="Times New Roman"/>
        </w:rPr>
        <w:t>…</w:t>
      </w:r>
      <w:r w:rsidRPr="00D50E59">
        <w:rPr>
          <w:rFonts w:cs="Times New Roman"/>
        </w:rPr>
        <w:t xml:space="preserve"> incelenmiştir.</w:t>
      </w:r>
    </w:p>
    <w:p w14:paraId="35C0D5F1" w14:textId="77777777" w:rsidR="00D50E59" w:rsidRPr="00D50E59" w:rsidRDefault="00396764" w:rsidP="000C60B8">
      <w:pPr>
        <w:spacing w:before="60" w:after="60" w:line="240" w:lineRule="auto"/>
        <w:jc w:val="both"/>
        <w:rPr>
          <w:rFonts w:cs="Times New Roman"/>
        </w:rPr>
      </w:pPr>
      <w:r>
        <w:rPr>
          <w:rFonts w:cs="Times New Roman"/>
        </w:rPr>
        <w:t>Elde edilen</w:t>
      </w:r>
      <w:r w:rsidR="00D50E59" w:rsidRPr="00D50E59">
        <w:rPr>
          <w:rFonts w:cs="Times New Roman"/>
        </w:rPr>
        <w:t xml:space="preserve"> veriler sonucunda </w:t>
      </w:r>
      <w:r w:rsidR="002419FF">
        <w:rPr>
          <w:rFonts w:cs="Times New Roman"/>
        </w:rPr>
        <w:t>…</w:t>
      </w:r>
      <w:r w:rsidR="00D50E59" w:rsidRPr="00D50E59">
        <w:rPr>
          <w:rFonts w:cs="Times New Roman"/>
        </w:rPr>
        <w:t xml:space="preserve"> görülmektedir. </w:t>
      </w:r>
    </w:p>
    <w:p w14:paraId="41DC6042" w14:textId="77777777" w:rsidR="00E10F16" w:rsidRPr="00CD06AF" w:rsidRDefault="00E10F16" w:rsidP="000C60B8">
      <w:pPr>
        <w:spacing w:before="60" w:after="60" w:line="240" w:lineRule="auto"/>
        <w:jc w:val="both"/>
        <w:rPr>
          <w:rFonts w:cs="Times New Roman"/>
        </w:rPr>
      </w:pPr>
      <w:r w:rsidRPr="00CD06AF">
        <w:rPr>
          <w:rFonts w:cs="Times New Roman"/>
          <w:b/>
        </w:rPr>
        <w:t xml:space="preserve">Anahtar kelimeler: </w:t>
      </w:r>
      <w:r w:rsidR="001F29BF" w:rsidRPr="001F29BF">
        <w:rPr>
          <w:rFonts w:cs="Times New Roman"/>
        </w:rPr>
        <w:t xml:space="preserve">Türk Dünyası, Türk Dünyası Kültür Başkenti, </w:t>
      </w:r>
      <w:r w:rsidR="00D50E59" w:rsidRPr="001F29BF">
        <w:rPr>
          <w:rFonts w:cs="Times New Roman"/>
        </w:rPr>
        <w:t>Turizm</w:t>
      </w:r>
      <w:r w:rsidR="00330C5D">
        <w:rPr>
          <w:rFonts w:cs="Times New Roman"/>
        </w:rPr>
        <w:t>, Kastamonu</w:t>
      </w:r>
    </w:p>
    <w:p w14:paraId="3E65986C" w14:textId="77777777" w:rsidR="0074645C" w:rsidRDefault="0074645C" w:rsidP="000C60B8">
      <w:pPr>
        <w:spacing w:before="60" w:after="60" w:line="240" w:lineRule="auto"/>
        <w:jc w:val="both"/>
        <w:rPr>
          <w:rFonts w:cs="Times New Roman"/>
        </w:rPr>
      </w:pPr>
    </w:p>
    <w:p w14:paraId="5A9535E8" w14:textId="77777777" w:rsidR="00E10F16" w:rsidRDefault="00E10F16" w:rsidP="000C60B8">
      <w:pPr>
        <w:spacing w:before="60" w:after="60" w:line="240" w:lineRule="auto"/>
        <w:jc w:val="both"/>
        <w:rPr>
          <w:rFonts w:cs="Times New Roman"/>
          <w:b/>
          <w:sz w:val="24"/>
          <w:lang w:val="en-US"/>
        </w:rPr>
      </w:pPr>
      <w:r w:rsidRPr="00342969">
        <w:rPr>
          <w:rFonts w:cs="Times New Roman"/>
          <w:b/>
          <w:sz w:val="24"/>
          <w:lang w:val="en-US"/>
        </w:rPr>
        <w:t>Abstract</w:t>
      </w:r>
    </w:p>
    <w:p w14:paraId="2941FAD8" w14:textId="77777777" w:rsidR="00D50E59" w:rsidRPr="00432154" w:rsidRDefault="00396764" w:rsidP="000C60B8">
      <w:pPr>
        <w:spacing w:before="60" w:after="60" w:line="240" w:lineRule="auto"/>
        <w:jc w:val="both"/>
      </w:pPr>
      <w:proofErr w:type="spellStart"/>
      <w:r w:rsidRPr="00432154">
        <w:t>In</w:t>
      </w:r>
      <w:proofErr w:type="spellEnd"/>
      <w:r w:rsidRPr="00432154">
        <w:t xml:space="preserve"> </w:t>
      </w:r>
      <w:proofErr w:type="spellStart"/>
      <w:r w:rsidR="00D50E59" w:rsidRPr="00432154">
        <w:t>study</w:t>
      </w:r>
      <w:proofErr w:type="spellEnd"/>
      <w:r w:rsidR="00D50E59" w:rsidRPr="00432154">
        <w:t xml:space="preserve">, </w:t>
      </w:r>
      <w:r w:rsidR="002419FF">
        <w:t>…</w:t>
      </w:r>
      <w:r w:rsidR="00D50E59" w:rsidRPr="00432154">
        <w:t xml:space="preserve"> </w:t>
      </w:r>
      <w:proofErr w:type="spellStart"/>
      <w:r w:rsidR="00D50E59" w:rsidRPr="00432154">
        <w:t>investigated</w:t>
      </w:r>
      <w:proofErr w:type="spellEnd"/>
      <w:r w:rsidR="00D50E59" w:rsidRPr="00432154">
        <w:t>.</w:t>
      </w:r>
    </w:p>
    <w:p w14:paraId="63410A15" w14:textId="77777777" w:rsidR="00D50E59" w:rsidRPr="00BB63CB" w:rsidRDefault="00D50E59" w:rsidP="000C60B8">
      <w:pPr>
        <w:tabs>
          <w:tab w:val="left" w:pos="5655"/>
        </w:tabs>
        <w:spacing w:before="60" w:after="60" w:line="240" w:lineRule="auto"/>
        <w:jc w:val="both"/>
        <w:rPr>
          <w:lang w:val="en-US"/>
        </w:rPr>
      </w:pPr>
      <w:proofErr w:type="spellStart"/>
      <w:r w:rsidRPr="00432154">
        <w:t>It</w:t>
      </w:r>
      <w:proofErr w:type="spellEnd"/>
      <w:r w:rsidRPr="00432154">
        <w:t xml:space="preserve"> is </w:t>
      </w:r>
      <w:proofErr w:type="spellStart"/>
      <w:r w:rsidRPr="00432154">
        <w:t>seen</w:t>
      </w:r>
      <w:proofErr w:type="spellEnd"/>
      <w:r w:rsidRPr="00432154">
        <w:t xml:space="preserve"> </w:t>
      </w:r>
      <w:proofErr w:type="spellStart"/>
      <w:r w:rsidRPr="00432154">
        <w:t>that</w:t>
      </w:r>
      <w:proofErr w:type="spellEnd"/>
      <w:r w:rsidRPr="00432154">
        <w:t xml:space="preserve"> </w:t>
      </w:r>
      <w:r w:rsidR="002419FF">
        <w:t>…</w:t>
      </w:r>
      <w:r w:rsidRPr="00432154">
        <w:t xml:space="preserve"> in the same </w:t>
      </w:r>
      <w:proofErr w:type="spellStart"/>
      <w:r w:rsidRPr="00432154">
        <w:t>year</w:t>
      </w:r>
      <w:proofErr w:type="spellEnd"/>
      <w:r w:rsidRPr="00432154">
        <w:t>.</w:t>
      </w:r>
      <w:r w:rsidR="003F5791">
        <w:tab/>
      </w:r>
    </w:p>
    <w:p w14:paraId="512CAAC2" w14:textId="77777777" w:rsidR="00E10F16" w:rsidRPr="00CD06AF" w:rsidRDefault="00E10F16" w:rsidP="000C60B8">
      <w:pPr>
        <w:spacing w:before="60" w:after="60" w:line="240" w:lineRule="auto"/>
        <w:jc w:val="both"/>
        <w:rPr>
          <w:rFonts w:cs="Times New Roman"/>
          <w:lang w:val="en-US"/>
        </w:rPr>
      </w:pPr>
      <w:r w:rsidRPr="00CD06AF">
        <w:rPr>
          <w:rFonts w:cs="Times New Roman"/>
          <w:b/>
          <w:lang w:val="en-US"/>
        </w:rPr>
        <w:t>Key words:</w:t>
      </w:r>
      <w:r w:rsidR="00D50E59">
        <w:rPr>
          <w:rFonts w:cs="Times New Roman"/>
          <w:lang w:val="en-US"/>
        </w:rPr>
        <w:t xml:space="preserve"> </w:t>
      </w:r>
      <w:r w:rsidR="00D50E59" w:rsidRPr="00D50E59">
        <w:rPr>
          <w:rFonts w:cs="Times New Roman"/>
          <w:lang w:val="en-US"/>
        </w:rPr>
        <w:t>Turkish World Culture Capital, Turkish World, Tourism</w:t>
      </w:r>
      <w:r w:rsidR="00330C5D">
        <w:rPr>
          <w:rFonts w:cs="Times New Roman"/>
          <w:lang w:val="en-US"/>
        </w:rPr>
        <w:t xml:space="preserve">, </w:t>
      </w:r>
      <w:proofErr w:type="spellStart"/>
      <w:r w:rsidR="00330C5D">
        <w:rPr>
          <w:rFonts w:cs="Times New Roman"/>
          <w:lang w:val="en-US"/>
        </w:rPr>
        <w:t>Eskişehir</w:t>
      </w:r>
      <w:proofErr w:type="spellEnd"/>
      <w:r w:rsidR="00330C5D">
        <w:rPr>
          <w:rFonts w:cs="Times New Roman"/>
          <w:lang w:val="en-US"/>
        </w:rPr>
        <w:t xml:space="preserve">, </w:t>
      </w:r>
      <w:proofErr w:type="spellStart"/>
      <w:r w:rsidR="00330C5D">
        <w:rPr>
          <w:rFonts w:cs="Times New Roman"/>
          <w:lang w:val="en-US"/>
        </w:rPr>
        <w:t>Kastamonu</w:t>
      </w:r>
      <w:proofErr w:type="spellEnd"/>
    </w:p>
    <w:p w14:paraId="399FBA3B" w14:textId="77777777" w:rsidR="00E10F16" w:rsidRPr="00CD06AF" w:rsidRDefault="00E10F16" w:rsidP="000C60B8">
      <w:pPr>
        <w:spacing w:before="60" w:after="60" w:line="240" w:lineRule="auto"/>
        <w:jc w:val="both"/>
        <w:rPr>
          <w:rFonts w:ascii="Times New Roman" w:hAnsi="Times New Roman" w:cs="Times New Roman"/>
          <w:lang w:val="en-US"/>
        </w:rPr>
      </w:pPr>
    </w:p>
    <w:p w14:paraId="3FB83689" w14:textId="77777777" w:rsidR="00E10F16" w:rsidRPr="00342969" w:rsidRDefault="00F63C81" w:rsidP="000C60B8">
      <w:pPr>
        <w:spacing w:before="60" w:after="60" w:line="240" w:lineRule="auto"/>
        <w:jc w:val="both"/>
        <w:rPr>
          <w:rFonts w:cs="Times New Roman"/>
          <w:b/>
          <w:sz w:val="24"/>
        </w:rPr>
      </w:pPr>
      <w:r w:rsidRPr="00342969">
        <w:rPr>
          <w:rFonts w:cs="Times New Roman"/>
          <w:b/>
          <w:sz w:val="24"/>
        </w:rPr>
        <w:t>Giriş</w:t>
      </w:r>
    </w:p>
    <w:p w14:paraId="1910FC17" w14:textId="41A624D6" w:rsidR="00C00388" w:rsidRDefault="008D7C5F" w:rsidP="000C60B8">
      <w:pPr>
        <w:spacing w:before="60" w:after="60" w:line="240" w:lineRule="auto"/>
        <w:jc w:val="both"/>
      </w:pPr>
      <w:r>
        <w:rPr>
          <w:rFonts w:cs="Times New Roman"/>
        </w:rPr>
        <w:t>Ülkeler sahip oldukları turizm potansiyelleri doğrultusunda geliştirdikleri stratejiler sonucunda alternatif turizm kavramının meydana çıkmasına yol açm</w:t>
      </w:r>
      <w:r w:rsidR="005122A2">
        <w:rPr>
          <w:rFonts w:cs="Times New Roman"/>
        </w:rPr>
        <w:t>ışlardır (Uygar ve Baykan, 2007:</w:t>
      </w:r>
      <w:r>
        <w:rPr>
          <w:rFonts w:cs="Times New Roman"/>
        </w:rPr>
        <w:t xml:space="preserve"> 3). </w:t>
      </w:r>
      <w:r w:rsidR="00584034">
        <w:rPr>
          <w:rFonts w:cs="Times New Roman"/>
        </w:rPr>
        <w:t xml:space="preserve"> Turistlerin kentsel bölgelerde yaptıkları tatiller</w:t>
      </w:r>
      <w:r w:rsidR="005122A2">
        <w:rPr>
          <w:rFonts w:cs="Times New Roman"/>
        </w:rPr>
        <w:t>in</w:t>
      </w:r>
      <w:r w:rsidR="00584034">
        <w:rPr>
          <w:rFonts w:cs="Times New Roman"/>
        </w:rPr>
        <w:t xml:space="preserve"> azalma</w:t>
      </w:r>
      <w:r w:rsidR="005122A2">
        <w:rPr>
          <w:rFonts w:cs="Times New Roman"/>
        </w:rPr>
        <w:t xml:space="preserve">sına </w:t>
      </w:r>
      <w:r w:rsidR="00635CE7">
        <w:rPr>
          <w:rFonts w:cs="Times New Roman"/>
        </w:rPr>
        <w:t>karşın</w:t>
      </w:r>
      <w:r w:rsidR="00584034">
        <w:rPr>
          <w:rFonts w:cs="Times New Roman"/>
        </w:rPr>
        <w:t xml:space="preserve"> otantik bölgelerde yapılan tatillerin uzaması </w:t>
      </w:r>
      <w:r w:rsidR="00372199">
        <w:rPr>
          <w:rFonts w:cs="Times New Roman"/>
        </w:rPr>
        <w:t>ile</w:t>
      </w:r>
      <w:r w:rsidR="00584034">
        <w:rPr>
          <w:rFonts w:cs="Times New Roman"/>
        </w:rPr>
        <w:t xml:space="preserve"> kültür tu</w:t>
      </w:r>
      <w:r w:rsidR="00A117D5">
        <w:rPr>
          <w:rFonts w:cs="Times New Roman"/>
        </w:rPr>
        <w:t>rizmi kavramı meydana çıkmıştır</w:t>
      </w:r>
      <w:r w:rsidR="00584034">
        <w:rPr>
          <w:rFonts w:cs="Times New Roman"/>
        </w:rPr>
        <w:t xml:space="preserve"> </w:t>
      </w:r>
      <w:r w:rsidR="00C00388">
        <w:rPr>
          <w:rFonts w:cs="Times New Roman"/>
        </w:rPr>
        <w:t>(</w:t>
      </w:r>
      <w:proofErr w:type="spellStart"/>
      <w:r w:rsidR="005122A2">
        <w:t>Wang</w:t>
      </w:r>
      <w:proofErr w:type="spellEnd"/>
      <w:r w:rsidR="005122A2">
        <w:t xml:space="preserve"> vd., 2006:</w:t>
      </w:r>
      <w:r w:rsidR="000D1E01">
        <w:t>49-</w:t>
      </w:r>
      <w:r w:rsidR="00C00388">
        <w:t>50).</w:t>
      </w:r>
    </w:p>
    <w:p w14:paraId="3BA3BB6C" w14:textId="77777777" w:rsidR="00203421" w:rsidRPr="00685E34" w:rsidRDefault="00203421" w:rsidP="000C60B8">
      <w:pPr>
        <w:spacing w:before="60" w:after="60" w:line="240" w:lineRule="auto"/>
        <w:jc w:val="both"/>
        <w:rPr>
          <w:rFonts w:cs="Times New Roman"/>
        </w:rPr>
      </w:pPr>
    </w:p>
    <w:p w14:paraId="1359F980" w14:textId="77777777" w:rsidR="005D2557" w:rsidRDefault="00F63C81" w:rsidP="000C60B8">
      <w:pPr>
        <w:spacing w:before="60" w:after="6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Türk Dünyası Kültür Başkenti Projesi</w:t>
      </w:r>
    </w:p>
    <w:p w14:paraId="7DC5601D" w14:textId="6DE781D2" w:rsidR="00E45FDF" w:rsidRDefault="004C7058" w:rsidP="000C60B8">
      <w:pPr>
        <w:spacing w:before="60" w:after="60" w:line="240" w:lineRule="auto"/>
        <w:jc w:val="both"/>
        <w:rPr>
          <w:rFonts w:cs="Times New Roman"/>
        </w:rPr>
      </w:pPr>
      <w:r>
        <w:rPr>
          <w:rFonts w:cs="Times New Roman"/>
        </w:rPr>
        <w:t>Türk d</w:t>
      </w:r>
      <w:r w:rsidR="00DA27A4">
        <w:rPr>
          <w:rFonts w:cs="Times New Roman"/>
        </w:rPr>
        <w:t xml:space="preserve">evletlerinin ve Türk nüfusun ön planda olduğu Orta Asya; Hazar </w:t>
      </w:r>
      <w:r w:rsidR="00627C8E">
        <w:rPr>
          <w:rFonts w:cs="Times New Roman"/>
        </w:rPr>
        <w:t>Gölü, Sibirya</w:t>
      </w:r>
      <w:r w:rsidR="009C023F">
        <w:rPr>
          <w:rFonts w:cs="Times New Roman"/>
        </w:rPr>
        <w:t>, Altay ve Ural dağları gibi jeopolitik noktaları içinde bulunduran, insanlık tarihinin başlangıcından itibaren kültürel ve tarihsel olarak her zaman bir varoluş noktası olarak bilinen,</w:t>
      </w:r>
      <w:r w:rsidR="00571716">
        <w:rPr>
          <w:rFonts w:cs="Times New Roman"/>
        </w:rPr>
        <w:t xml:space="preserve"> eşsiz tarihi birikime sahip,</w:t>
      </w:r>
      <w:r w:rsidR="009C023F">
        <w:rPr>
          <w:rFonts w:cs="Times New Roman"/>
        </w:rPr>
        <w:t xml:space="preserve"> derin vadilerden gökyüzüne uzanan dağların oluşturduğu doğal güzelliklere sahip </w:t>
      </w:r>
      <w:r w:rsidR="005458B0">
        <w:rPr>
          <w:rFonts w:cs="Times New Roman"/>
        </w:rPr>
        <w:t>bir</w:t>
      </w:r>
      <w:r w:rsidR="009C023F">
        <w:rPr>
          <w:rFonts w:cs="Times New Roman"/>
        </w:rPr>
        <w:t xml:space="preserve"> coğrafyadır.</w:t>
      </w:r>
      <w:r w:rsidR="00D63D9D">
        <w:rPr>
          <w:rFonts w:cs="Times New Roman"/>
        </w:rPr>
        <w:t xml:space="preserve"> </w:t>
      </w:r>
    </w:p>
    <w:p w14:paraId="180536B8" w14:textId="77777777" w:rsidR="00B864BA" w:rsidRDefault="004321A8" w:rsidP="000C60B8">
      <w:pPr>
        <w:spacing w:before="60" w:after="60" w:line="240" w:lineRule="auto"/>
        <w:jc w:val="both"/>
      </w:pPr>
      <w:r>
        <w:t xml:space="preserve">2012 yılında Kazakistan’ın Astana şehri ile başlayan bu proje sırası ile şu </w:t>
      </w:r>
      <w:r w:rsidR="00A10640">
        <w:t xml:space="preserve">ülkelerde ve şehirlerde </w:t>
      </w:r>
      <w:r w:rsidR="002305F1">
        <w:t>gerçekleştirilmiştir</w:t>
      </w:r>
      <w:r w:rsidR="00A10640">
        <w:t xml:space="preserve"> (Tablo 1)</w:t>
      </w:r>
      <w:r w:rsidR="002305F1">
        <w:t>.</w:t>
      </w:r>
      <w:r>
        <w:t xml:space="preserve"> </w:t>
      </w:r>
    </w:p>
    <w:p w14:paraId="1B10DFD4" w14:textId="77777777" w:rsidR="009329D1" w:rsidRPr="009329D1" w:rsidRDefault="009329D1" w:rsidP="009329D1">
      <w:pPr>
        <w:spacing w:before="60" w:after="60" w:line="240" w:lineRule="auto"/>
        <w:jc w:val="both"/>
        <w:rPr>
          <w:sz w:val="20"/>
          <w:szCs w:val="20"/>
        </w:rPr>
      </w:pPr>
      <w:r w:rsidRPr="002305F1">
        <w:rPr>
          <w:b/>
          <w:sz w:val="20"/>
          <w:szCs w:val="20"/>
        </w:rPr>
        <w:t>Tablo</w:t>
      </w:r>
      <w:r w:rsidR="002305F1">
        <w:rPr>
          <w:b/>
          <w:sz w:val="20"/>
          <w:szCs w:val="20"/>
        </w:rPr>
        <w:t xml:space="preserve"> </w:t>
      </w:r>
      <w:r w:rsidRPr="002305F1">
        <w:rPr>
          <w:b/>
          <w:sz w:val="20"/>
          <w:szCs w:val="20"/>
        </w:rPr>
        <w:t>1.</w:t>
      </w:r>
      <w:r w:rsidRPr="009329D1">
        <w:rPr>
          <w:sz w:val="20"/>
          <w:szCs w:val="20"/>
        </w:rPr>
        <w:t xml:space="preserve"> Türk Dünyası Kültür Başkentleri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709"/>
        <w:gridCol w:w="1276"/>
        <w:gridCol w:w="1276"/>
      </w:tblGrid>
      <w:tr w:rsidR="00A10640" w14:paraId="02BC861F" w14:textId="77777777" w:rsidTr="00EA19B8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677738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b/>
                <w:sz w:val="20"/>
              </w:rPr>
            </w:pPr>
            <w:r w:rsidRPr="00EA19B8">
              <w:rPr>
                <w:rFonts w:cs="Times New Roman"/>
                <w:b/>
                <w:sz w:val="20"/>
              </w:rPr>
              <w:t>Yıl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5589D2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b/>
                <w:sz w:val="20"/>
              </w:rPr>
            </w:pPr>
            <w:r w:rsidRPr="00EA19B8">
              <w:rPr>
                <w:rFonts w:cs="Times New Roman"/>
                <w:b/>
                <w:sz w:val="20"/>
              </w:rPr>
              <w:t>Ülke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94F51C" w14:textId="77777777" w:rsidR="00A10640" w:rsidRPr="00EA19B8" w:rsidRDefault="00A10640" w:rsidP="00A10640">
            <w:pPr>
              <w:spacing w:before="60" w:after="60" w:line="240" w:lineRule="auto"/>
              <w:ind w:hanging="74"/>
              <w:jc w:val="both"/>
              <w:rPr>
                <w:rFonts w:cs="Times New Roman"/>
                <w:b/>
                <w:sz w:val="20"/>
              </w:rPr>
            </w:pPr>
            <w:r w:rsidRPr="00EA19B8">
              <w:rPr>
                <w:rFonts w:cs="Times New Roman"/>
                <w:b/>
                <w:sz w:val="20"/>
              </w:rPr>
              <w:t>Şehir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C195F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b/>
                <w:sz w:val="20"/>
              </w:rPr>
            </w:pPr>
            <w:r w:rsidRPr="00EA19B8">
              <w:rPr>
                <w:rFonts w:cs="Times New Roman"/>
                <w:b/>
                <w:sz w:val="20"/>
              </w:rPr>
              <w:t>Yıl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B6486C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b/>
                <w:sz w:val="20"/>
              </w:rPr>
            </w:pPr>
            <w:r w:rsidRPr="00EA19B8">
              <w:rPr>
                <w:rFonts w:cs="Times New Roman"/>
                <w:b/>
                <w:sz w:val="20"/>
              </w:rPr>
              <w:t>Ülke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053B31" w14:textId="77777777" w:rsidR="00A10640" w:rsidRPr="00EA19B8" w:rsidRDefault="00A10640" w:rsidP="00A10640">
            <w:pPr>
              <w:spacing w:before="60" w:after="60" w:line="240" w:lineRule="auto"/>
              <w:ind w:hanging="74"/>
              <w:jc w:val="both"/>
              <w:rPr>
                <w:rFonts w:cs="Times New Roman"/>
                <w:b/>
                <w:sz w:val="20"/>
              </w:rPr>
            </w:pPr>
            <w:r w:rsidRPr="00EA19B8">
              <w:rPr>
                <w:rFonts w:cs="Times New Roman"/>
                <w:b/>
                <w:sz w:val="20"/>
              </w:rPr>
              <w:t>Şehir</w:t>
            </w:r>
          </w:p>
        </w:tc>
      </w:tr>
      <w:tr w:rsidR="00A10640" w14:paraId="06311E5E" w14:textId="77777777" w:rsidTr="00EA19B8">
        <w:tc>
          <w:tcPr>
            <w:tcW w:w="709" w:type="dxa"/>
            <w:shd w:val="clear" w:color="auto" w:fill="FFFFFF" w:themeFill="background1"/>
          </w:tcPr>
          <w:p w14:paraId="1571F309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b/>
                <w:sz w:val="20"/>
              </w:rPr>
            </w:pPr>
            <w:r w:rsidRPr="00EA19B8">
              <w:rPr>
                <w:rFonts w:cs="Times New Roman"/>
                <w:b/>
                <w:sz w:val="20"/>
              </w:rPr>
              <w:t>2012</w:t>
            </w:r>
          </w:p>
        </w:tc>
        <w:tc>
          <w:tcPr>
            <w:tcW w:w="1559" w:type="dxa"/>
            <w:shd w:val="clear" w:color="auto" w:fill="FFFFFF" w:themeFill="background1"/>
          </w:tcPr>
          <w:p w14:paraId="4F855459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sz w:val="20"/>
              </w:rPr>
            </w:pPr>
            <w:r w:rsidRPr="00EA19B8">
              <w:rPr>
                <w:rFonts w:cs="Times New Roman"/>
                <w:sz w:val="20"/>
              </w:rPr>
              <w:t>Kazakistan</w:t>
            </w:r>
          </w:p>
        </w:tc>
        <w:tc>
          <w:tcPr>
            <w:tcW w:w="1134" w:type="dxa"/>
            <w:shd w:val="clear" w:color="auto" w:fill="FFFFFF" w:themeFill="background1"/>
          </w:tcPr>
          <w:p w14:paraId="4901AE07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sz w:val="20"/>
              </w:rPr>
            </w:pPr>
            <w:r w:rsidRPr="00EA19B8">
              <w:rPr>
                <w:rFonts w:cs="Times New Roman"/>
                <w:sz w:val="20"/>
              </w:rPr>
              <w:t>Astana</w:t>
            </w:r>
          </w:p>
        </w:tc>
        <w:tc>
          <w:tcPr>
            <w:tcW w:w="709" w:type="dxa"/>
            <w:shd w:val="clear" w:color="auto" w:fill="FFFFFF" w:themeFill="background1"/>
          </w:tcPr>
          <w:p w14:paraId="607E1842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b/>
                <w:sz w:val="20"/>
              </w:rPr>
            </w:pPr>
            <w:r w:rsidRPr="00EA19B8">
              <w:rPr>
                <w:rFonts w:cs="Times New Roman"/>
                <w:b/>
                <w:sz w:val="20"/>
              </w:rPr>
              <w:t>2016</w:t>
            </w:r>
          </w:p>
        </w:tc>
        <w:tc>
          <w:tcPr>
            <w:tcW w:w="1276" w:type="dxa"/>
            <w:shd w:val="clear" w:color="auto" w:fill="FFFFFF" w:themeFill="background1"/>
          </w:tcPr>
          <w:p w14:paraId="60759462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sz w:val="20"/>
              </w:rPr>
            </w:pPr>
            <w:r w:rsidRPr="00EA19B8">
              <w:rPr>
                <w:rFonts w:cs="Times New Roman"/>
                <w:sz w:val="20"/>
              </w:rPr>
              <w:t>Azerbaycan</w:t>
            </w:r>
          </w:p>
        </w:tc>
        <w:tc>
          <w:tcPr>
            <w:tcW w:w="1276" w:type="dxa"/>
            <w:shd w:val="clear" w:color="auto" w:fill="FFFFFF" w:themeFill="background1"/>
          </w:tcPr>
          <w:p w14:paraId="19CA6FD6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sz w:val="20"/>
              </w:rPr>
            </w:pPr>
            <w:proofErr w:type="spellStart"/>
            <w:r w:rsidRPr="00EA19B8">
              <w:rPr>
                <w:rFonts w:cs="Times New Roman"/>
                <w:sz w:val="20"/>
              </w:rPr>
              <w:t>Şeki</w:t>
            </w:r>
            <w:proofErr w:type="spellEnd"/>
          </w:p>
        </w:tc>
      </w:tr>
      <w:tr w:rsidR="00A10640" w14:paraId="1657BFDD" w14:textId="77777777" w:rsidTr="00EA19B8">
        <w:tc>
          <w:tcPr>
            <w:tcW w:w="709" w:type="dxa"/>
            <w:shd w:val="clear" w:color="auto" w:fill="D9D9D9" w:themeFill="background1" w:themeFillShade="D9"/>
          </w:tcPr>
          <w:p w14:paraId="2566A36A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b/>
                <w:sz w:val="20"/>
              </w:rPr>
            </w:pPr>
            <w:r w:rsidRPr="00EA19B8">
              <w:rPr>
                <w:rFonts w:cs="Times New Roman"/>
                <w:b/>
                <w:sz w:val="20"/>
              </w:rPr>
              <w:t>2013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D97D3E0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sz w:val="20"/>
              </w:rPr>
            </w:pPr>
            <w:r w:rsidRPr="00EA19B8">
              <w:rPr>
                <w:rFonts w:cs="Times New Roman"/>
                <w:sz w:val="20"/>
              </w:rPr>
              <w:t>Türkiye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A82551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sz w:val="20"/>
              </w:rPr>
            </w:pPr>
            <w:r w:rsidRPr="00EA19B8">
              <w:rPr>
                <w:rFonts w:cs="Times New Roman"/>
                <w:sz w:val="20"/>
              </w:rPr>
              <w:t>Eskişehir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AC98D2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b/>
                <w:sz w:val="20"/>
              </w:rPr>
            </w:pPr>
            <w:r w:rsidRPr="00EA19B8">
              <w:rPr>
                <w:rFonts w:cs="Times New Roman"/>
                <w:b/>
                <w:sz w:val="20"/>
              </w:rPr>
              <w:t>2017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6FAEFF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sz w:val="20"/>
              </w:rPr>
            </w:pPr>
            <w:r w:rsidRPr="00EA19B8">
              <w:rPr>
                <w:rFonts w:cs="Times New Roman"/>
                <w:sz w:val="20"/>
              </w:rPr>
              <w:t>Kazakistan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99261C" w14:textId="77777777" w:rsidR="00A10640" w:rsidRPr="00EA19B8" w:rsidRDefault="00A10640" w:rsidP="00A10640">
            <w:pPr>
              <w:spacing w:before="60" w:after="60" w:line="240" w:lineRule="auto"/>
              <w:jc w:val="both"/>
              <w:rPr>
                <w:rFonts w:cs="Times New Roman"/>
                <w:sz w:val="20"/>
              </w:rPr>
            </w:pPr>
            <w:r w:rsidRPr="00EA19B8">
              <w:rPr>
                <w:rFonts w:cs="Times New Roman"/>
                <w:sz w:val="20"/>
              </w:rPr>
              <w:t>Türkistan</w:t>
            </w:r>
          </w:p>
        </w:tc>
      </w:tr>
    </w:tbl>
    <w:p w14:paraId="3F6843E6" w14:textId="77777777" w:rsidR="00E10F16" w:rsidRDefault="00F63C81" w:rsidP="00E10F16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Bulgular ve Yorumlar</w:t>
      </w:r>
    </w:p>
    <w:p w14:paraId="1E019464" w14:textId="77777777" w:rsidR="004F6621" w:rsidRPr="00D50E59" w:rsidRDefault="004F6621" w:rsidP="004F6621">
      <w:pPr>
        <w:spacing w:before="60" w:after="60" w:line="240" w:lineRule="auto"/>
        <w:jc w:val="both"/>
        <w:rPr>
          <w:rFonts w:cs="Times New Roman"/>
        </w:rPr>
      </w:pPr>
      <w:r w:rsidRPr="00D50E59">
        <w:rPr>
          <w:rFonts w:cs="Times New Roman"/>
        </w:rPr>
        <w:t>Çalışm</w:t>
      </w:r>
      <w:r>
        <w:rPr>
          <w:rFonts w:cs="Times New Roman"/>
        </w:rPr>
        <w:t>a</w:t>
      </w:r>
      <w:r w:rsidRPr="00D50E59">
        <w:rPr>
          <w:rFonts w:cs="Times New Roman"/>
        </w:rPr>
        <w:t xml:space="preserve">da </w:t>
      </w:r>
      <w:r>
        <w:rPr>
          <w:rFonts w:cs="Times New Roman"/>
        </w:rPr>
        <w:t>“Türk Dünyası Kültür Başkenti P</w:t>
      </w:r>
      <w:r w:rsidRPr="00D50E59">
        <w:rPr>
          <w:rFonts w:cs="Times New Roman"/>
        </w:rPr>
        <w:t>rojesi</w:t>
      </w:r>
      <w:r>
        <w:rPr>
          <w:rFonts w:cs="Times New Roman"/>
        </w:rPr>
        <w:t>”,</w:t>
      </w:r>
      <w:r w:rsidRPr="00D50E59">
        <w:rPr>
          <w:rFonts w:cs="Times New Roman"/>
        </w:rPr>
        <w:t xml:space="preserve"> Türkiye turizm sektörü </w:t>
      </w:r>
      <w:r w:rsidR="00F812C3">
        <w:rPr>
          <w:rFonts w:cs="Times New Roman"/>
        </w:rPr>
        <w:t xml:space="preserve">ilgili şehirler </w:t>
      </w:r>
      <w:r w:rsidRPr="00D50E59">
        <w:rPr>
          <w:rFonts w:cs="Times New Roman"/>
        </w:rPr>
        <w:t xml:space="preserve">açışından ele alınmıştır. </w:t>
      </w:r>
      <w:r w:rsidR="00F812C3">
        <w:rPr>
          <w:rFonts w:cs="Times New Roman"/>
        </w:rPr>
        <w:t>Bu kapsamda</w:t>
      </w:r>
      <w:r w:rsidRPr="00D50E59">
        <w:rPr>
          <w:rFonts w:cs="Times New Roman"/>
        </w:rPr>
        <w:t xml:space="preserve"> 2013 yılında Eskişehir</w:t>
      </w:r>
      <w:r>
        <w:rPr>
          <w:rFonts w:cs="Times New Roman"/>
        </w:rPr>
        <w:t xml:space="preserve"> ve 2018 yılında Kastamonu’nun </w:t>
      </w:r>
      <w:r w:rsidRPr="00D50E59">
        <w:rPr>
          <w:rFonts w:cs="Times New Roman"/>
        </w:rPr>
        <w:t>Türk Dünyası Kültür Başkenti seçilmesi göz önüne alınarak</w:t>
      </w:r>
      <w:r>
        <w:rPr>
          <w:rFonts w:cs="Times New Roman"/>
        </w:rPr>
        <w:t>,</w:t>
      </w:r>
      <w:r w:rsidRPr="00D50E59">
        <w:rPr>
          <w:rFonts w:cs="Times New Roman"/>
        </w:rPr>
        <w:t xml:space="preserve"> </w:t>
      </w:r>
      <w:r>
        <w:rPr>
          <w:rFonts w:cs="Times New Roman"/>
        </w:rPr>
        <w:t>Orta Asya Türk</w:t>
      </w:r>
      <w:r w:rsidRPr="00D50E59">
        <w:rPr>
          <w:rFonts w:cs="Times New Roman"/>
        </w:rPr>
        <w:t xml:space="preserve"> ülkeler</w:t>
      </w:r>
      <w:r>
        <w:rPr>
          <w:rFonts w:cs="Times New Roman"/>
        </w:rPr>
        <w:t>in</w:t>
      </w:r>
      <w:r w:rsidRPr="00D50E59">
        <w:rPr>
          <w:rFonts w:cs="Times New Roman"/>
        </w:rPr>
        <w:t xml:space="preserve">den Türkiye’ye </w:t>
      </w:r>
      <w:r w:rsidR="00F812C3">
        <w:rPr>
          <w:rFonts w:cs="Times New Roman"/>
        </w:rPr>
        <w:t xml:space="preserve">ve ilgili şehirlere </w:t>
      </w:r>
      <w:r>
        <w:rPr>
          <w:rFonts w:cs="Times New Roman"/>
        </w:rPr>
        <w:t>yönelik</w:t>
      </w:r>
      <w:r w:rsidRPr="00D50E59">
        <w:rPr>
          <w:rFonts w:cs="Times New Roman"/>
        </w:rPr>
        <w:t xml:space="preserve"> turizm verileri incelenmiştir.</w:t>
      </w:r>
      <w:r>
        <w:rPr>
          <w:rFonts w:cs="Times New Roman"/>
        </w:rPr>
        <w:t xml:space="preserve"> Elde edilen veriler</w:t>
      </w:r>
      <w:r w:rsidR="00F812C3">
        <w:rPr>
          <w:rFonts w:cs="Times New Roman"/>
        </w:rPr>
        <w:t xml:space="preserve">e </w:t>
      </w:r>
      <w:r>
        <w:rPr>
          <w:rFonts w:cs="Times New Roman"/>
        </w:rPr>
        <w:t xml:space="preserve">ilişkin yorumlar şu şekildedir: </w:t>
      </w:r>
    </w:p>
    <w:p w14:paraId="3DA67EE5" w14:textId="77777777" w:rsidR="00203421" w:rsidRDefault="00203421" w:rsidP="004F6621">
      <w:pPr>
        <w:tabs>
          <w:tab w:val="left" w:pos="1134"/>
        </w:tabs>
        <w:spacing w:before="60" w:after="60" w:line="240" w:lineRule="auto"/>
        <w:jc w:val="both"/>
        <w:rPr>
          <w:rFonts w:cs="Times New Roman"/>
          <w:b/>
        </w:rPr>
      </w:pPr>
    </w:p>
    <w:p w14:paraId="375EE45E" w14:textId="77777777" w:rsidR="00E10F16" w:rsidRDefault="00F63C81" w:rsidP="003D504B">
      <w:pPr>
        <w:tabs>
          <w:tab w:val="center" w:pos="4250"/>
        </w:tabs>
        <w:spacing w:before="60" w:after="6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Sonuç ve</w:t>
      </w:r>
      <w:r w:rsidRPr="00200B74">
        <w:rPr>
          <w:rFonts w:cs="Times New Roman"/>
          <w:b/>
          <w:sz w:val="24"/>
          <w:szCs w:val="24"/>
        </w:rPr>
        <w:t xml:space="preserve"> Öneriler</w:t>
      </w:r>
      <w:r w:rsidR="003D504B">
        <w:rPr>
          <w:rFonts w:cs="Times New Roman"/>
          <w:b/>
          <w:sz w:val="24"/>
          <w:szCs w:val="24"/>
        </w:rPr>
        <w:tab/>
      </w:r>
    </w:p>
    <w:p w14:paraId="4E6BC76F" w14:textId="77777777" w:rsidR="00D142C1" w:rsidRDefault="004E7181" w:rsidP="002305F1">
      <w:pPr>
        <w:spacing w:before="60" w:after="60" w:line="240" w:lineRule="auto"/>
        <w:jc w:val="both"/>
      </w:pPr>
      <w:r>
        <w:t>Türk D</w:t>
      </w:r>
      <w:r w:rsidR="00F73FC7">
        <w:t>ünya</w:t>
      </w:r>
      <w:r>
        <w:t>s</w:t>
      </w:r>
      <w:r w:rsidR="00F73FC7">
        <w:t>ı</w:t>
      </w:r>
      <w:r>
        <w:t>’</w:t>
      </w:r>
      <w:r w:rsidR="00F73FC7">
        <w:t xml:space="preserve">nın </w:t>
      </w:r>
      <w:r w:rsidR="00D142C1">
        <w:t xml:space="preserve">uluslararası düzeyde </w:t>
      </w:r>
      <w:r w:rsidR="00F73FC7">
        <w:t xml:space="preserve">turizm sektöründen istediği payı alabilmek adına hazırladığı </w:t>
      </w:r>
      <w:r w:rsidR="00D142C1">
        <w:t>Türk Dünyası Kültür Başkenti P</w:t>
      </w:r>
      <w:r w:rsidR="00F73FC7">
        <w:t>rojesi</w:t>
      </w:r>
      <w:r w:rsidR="00D142C1">
        <w:t>’</w:t>
      </w:r>
      <w:r w:rsidR="00F73FC7">
        <w:t>nin Türkiye turizmine etkilerini belirlemek için hazırlanan bu çalışmada kültür başkenti seçilen Eskişehir ve Kastamonu şehirleri</w:t>
      </w:r>
      <w:r>
        <w:t xml:space="preserve">ne ait turizm istatistikleri de </w:t>
      </w:r>
      <w:r w:rsidR="00F73FC7">
        <w:t xml:space="preserve">göz önünde bulundurulmuştur. Fakat her iki şehirde de </w:t>
      </w:r>
      <w:r w:rsidR="00D142C1">
        <w:t>Orta Asya Türk devletlerinden g</w:t>
      </w:r>
      <w:r w:rsidR="00F73FC7">
        <w:t>elen turist verilerine sağlıklı bir şekilde ulaşılamamasında</w:t>
      </w:r>
      <w:r w:rsidR="00D142C1">
        <w:t>n</w:t>
      </w:r>
      <w:r w:rsidR="00F73FC7">
        <w:t xml:space="preserve"> dolayı projenin şehirler bazındaki etkilerinin yorumlanması zor</w:t>
      </w:r>
      <w:r w:rsidR="00D142C1">
        <w:t xml:space="preserve">laşmıştır. </w:t>
      </w:r>
    </w:p>
    <w:p w14:paraId="17CECCA3" w14:textId="77777777" w:rsidR="004C3E57" w:rsidRDefault="00D142C1" w:rsidP="002305F1">
      <w:pPr>
        <w:spacing w:before="60" w:after="60" w:line="240" w:lineRule="auto"/>
        <w:jc w:val="both"/>
      </w:pPr>
      <w:r>
        <w:t xml:space="preserve">Çalışma sonucunda elde edilen sonuçlara dayalı öneriler </w:t>
      </w:r>
      <w:r w:rsidR="002F3E9C">
        <w:t xml:space="preserve">kapsamında </w:t>
      </w:r>
      <w:r w:rsidR="00F73FC7" w:rsidRPr="00712797">
        <w:t>kültür başkenti seçilen şehirlerde;</w:t>
      </w:r>
      <w:r w:rsidR="000820EA">
        <w:t xml:space="preserve"> </w:t>
      </w:r>
    </w:p>
    <w:p w14:paraId="738D3E7C" w14:textId="77777777" w:rsidR="00F73FC7" w:rsidRDefault="002F3E9C" w:rsidP="00A117D5">
      <w:pPr>
        <w:pStyle w:val="ListeParagraf"/>
        <w:numPr>
          <w:ilvl w:val="0"/>
          <w:numId w:val="11"/>
        </w:numPr>
        <w:tabs>
          <w:tab w:val="left" w:pos="284"/>
        </w:tabs>
        <w:spacing w:before="60" w:after="60" w:line="240" w:lineRule="auto"/>
        <w:ind w:left="0" w:firstLine="142"/>
        <w:jc w:val="both"/>
      </w:pPr>
      <w:r>
        <w:t>g</w:t>
      </w:r>
      <w:r w:rsidR="00F73FC7">
        <w:t xml:space="preserve">elen turistlerin </w:t>
      </w:r>
      <w:r>
        <w:t xml:space="preserve">geldikleri ülkelere ve mensup oldukları </w:t>
      </w:r>
      <w:r w:rsidR="00F73FC7">
        <w:t xml:space="preserve">milliyetlerine göre </w:t>
      </w:r>
      <w:r>
        <w:t>istatistikleri</w:t>
      </w:r>
      <w:r w:rsidR="004E7181">
        <w:t xml:space="preserve"> daha sağlıklı</w:t>
      </w:r>
      <w:r>
        <w:t xml:space="preserve"> tutulmalıdır. </w:t>
      </w:r>
    </w:p>
    <w:p w14:paraId="0CA320DF" w14:textId="77777777" w:rsidR="002305F1" w:rsidRDefault="002305F1" w:rsidP="002305F1">
      <w:pPr>
        <w:spacing w:before="60" w:after="60" w:line="240" w:lineRule="auto"/>
        <w:jc w:val="both"/>
        <w:rPr>
          <w:rFonts w:cs="Times New Roman"/>
          <w:b/>
          <w:sz w:val="24"/>
          <w:szCs w:val="24"/>
        </w:rPr>
      </w:pPr>
    </w:p>
    <w:p w14:paraId="6930CE5F" w14:textId="77777777" w:rsidR="001815EB" w:rsidRPr="00200B74" w:rsidRDefault="00F63C81" w:rsidP="002305F1">
      <w:pPr>
        <w:spacing w:before="60" w:after="6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Kaynakça</w:t>
      </w:r>
    </w:p>
    <w:p w14:paraId="1069F7AB" w14:textId="77777777" w:rsidR="000A0E52" w:rsidRPr="00C9180F" w:rsidRDefault="00246C82" w:rsidP="004F42FA">
      <w:pPr>
        <w:spacing w:before="60" w:after="60" w:line="240" w:lineRule="auto"/>
        <w:jc w:val="both"/>
        <w:rPr>
          <w:sz w:val="20"/>
          <w:szCs w:val="20"/>
        </w:rPr>
      </w:pPr>
      <w:r w:rsidRPr="00C9180F">
        <w:rPr>
          <w:rFonts w:cs="Times New Roman"/>
          <w:sz w:val="20"/>
          <w:szCs w:val="20"/>
        </w:rPr>
        <w:t>Timur, N. M., Çevik S. ve</w:t>
      </w:r>
      <w:r w:rsidR="001815EB" w:rsidRPr="00C9180F">
        <w:rPr>
          <w:rFonts w:cs="Times New Roman"/>
          <w:sz w:val="20"/>
          <w:szCs w:val="20"/>
        </w:rPr>
        <w:t xml:space="preserve"> </w:t>
      </w:r>
      <w:proofErr w:type="spellStart"/>
      <w:r w:rsidR="001815EB" w:rsidRPr="00C9180F">
        <w:rPr>
          <w:rFonts w:cs="Times New Roman"/>
          <w:sz w:val="20"/>
          <w:szCs w:val="20"/>
        </w:rPr>
        <w:t>Kıcır</w:t>
      </w:r>
      <w:proofErr w:type="spellEnd"/>
      <w:r w:rsidR="001815EB" w:rsidRPr="00C9180F">
        <w:rPr>
          <w:rFonts w:cs="Times New Roman"/>
          <w:sz w:val="20"/>
          <w:szCs w:val="20"/>
        </w:rPr>
        <w:t>, K.</w:t>
      </w:r>
      <w:r w:rsidR="00A9541B" w:rsidRPr="00C9180F">
        <w:rPr>
          <w:rFonts w:cs="Times New Roman"/>
          <w:sz w:val="20"/>
          <w:szCs w:val="20"/>
        </w:rPr>
        <w:t xml:space="preserve"> </w:t>
      </w:r>
      <w:r w:rsidR="006B3AE6" w:rsidRPr="00C9180F">
        <w:rPr>
          <w:rFonts w:cs="Times New Roman"/>
          <w:sz w:val="20"/>
          <w:szCs w:val="20"/>
        </w:rPr>
        <w:t>G. (</w:t>
      </w:r>
      <w:r w:rsidR="00305426" w:rsidRPr="00C9180F">
        <w:rPr>
          <w:rFonts w:cs="Times New Roman"/>
          <w:sz w:val="20"/>
          <w:szCs w:val="20"/>
        </w:rPr>
        <w:t xml:space="preserve">2014). </w:t>
      </w:r>
      <w:r w:rsidR="00305426" w:rsidRPr="00C9180F">
        <w:rPr>
          <w:sz w:val="20"/>
          <w:szCs w:val="20"/>
        </w:rPr>
        <w:t>Etkinlik Turizmi: Kültür Başkenti Etkinliklerinin Başarı Unsurları Üzerine Bir Değerlendirme. Akademik Sosyal Araştırmalar Dergisi, (2)1, 56-83.</w:t>
      </w:r>
    </w:p>
    <w:p w14:paraId="4C4F16D7" w14:textId="77777777" w:rsidR="00B864BA" w:rsidRPr="00C9180F" w:rsidRDefault="00B864BA" w:rsidP="004F42FA">
      <w:pPr>
        <w:spacing w:before="60" w:after="60" w:line="240" w:lineRule="auto"/>
        <w:jc w:val="both"/>
        <w:rPr>
          <w:sz w:val="20"/>
          <w:szCs w:val="20"/>
        </w:rPr>
      </w:pPr>
      <w:proofErr w:type="spellStart"/>
      <w:r w:rsidRPr="00C9180F">
        <w:rPr>
          <w:sz w:val="20"/>
          <w:szCs w:val="20"/>
        </w:rPr>
        <w:t>Niksarlıoğlu</w:t>
      </w:r>
      <w:proofErr w:type="spellEnd"/>
      <w:r w:rsidRPr="00C9180F">
        <w:rPr>
          <w:sz w:val="20"/>
          <w:szCs w:val="20"/>
        </w:rPr>
        <w:t xml:space="preserve">, A. (2007). Kültür </w:t>
      </w:r>
      <w:r w:rsidR="00A9541B" w:rsidRPr="00C9180F">
        <w:rPr>
          <w:sz w:val="20"/>
          <w:szCs w:val="20"/>
        </w:rPr>
        <w:t xml:space="preserve">Eksenli Kentsel Dönüşüm: 2010 </w:t>
      </w:r>
      <w:r w:rsidRPr="00C9180F">
        <w:rPr>
          <w:sz w:val="20"/>
          <w:szCs w:val="20"/>
        </w:rPr>
        <w:t xml:space="preserve">Avrupa </w:t>
      </w:r>
      <w:r w:rsidR="00A9541B" w:rsidRPr="00C9180F">
        <w:rPr>
          <w:sz w:val="20"/>
          <w:szCs w:val="20"/>
        </w:rPr>
        <w:t xml:space="preserve">Kültür Başkenti Olarak </w:t>
      </w:r>
      <w:r w:rsidRPr="00C9180F">
        <w:rPr>
          <w:sz w:val="20"/>
          <w:szCs w:val="20"/>
        </w:rPr>
        <w:t>İstanbul</w:t>
      </w:r>
      <w:r w:rsidR="00A9541B" w:rsidRPr="00C9180F">
        <w:rPr>
          <w:sz w:val="20"/>
          <w:szCs w:val="20"/>
        </w:rPr>
        <w:t>.</w:t>
      </w:r>
      <w:r w:rsidRPr="00C9180F">
        <w:rPr>
          <w:sz w:val="20"/>
          <w:szCs w:val="20"/>
        </w:rPr>
        <w:t xml:space="preserve"> </w:t>
      </w:r>
      <w:r w:rsidRPr="00C9180F">
        <w:rPr>
          <w:color w:val="333333"/>
          <w:sz w:val="20"/>
          <w:szCs w:val="20"/>
          <w:shd w:val="clear" w:color="auto" w:fill="FFFFFF"/>
        </w:rPr>
        <w:t>Yayınlanmamış Yüksek Lisans Tezi</w:t>
      </w:r>
      <w:r w:rsidR="00CF5B0C" w:rsidRPr="00C9180F">
        <w:rPr>
          <w:color w:val="333333"/>
          <w:sz w:val="20"/>
          <w:szCs w:val="20"/>
          <w:shd w:val="clear" w:color="auto" w:fill="FFFFFF"/>
        </w:rPr>
        <w:t>.</w:t>
      </w:r>
      <w:r w:rsidRPr="00C9180F">
        <w:rPr>
          <w:color w:val="333333"/>
          <w:sz w:val="20"/>
          <w:szCs w:val="20"/>
          <w:shd w:val="clear" w:color="auto" w:fill="FFFFFF"/>
        </w:rPr>
        <w:t xml:space="preserve"> </w:t>
      </w:r>
      <w:r w:rsidRPr="00C9180F">
        <w:rPr>
          <w:sz w:val="20"/>
          <w:szCs w:val="20"/>
        </w:rPr>
        <w:t>İstanbul Teknik Üniversitesi, Fen Bilimleri Enstitüsü, İstanbul.</w:t>
      </w:r>
    </w:p>
    <w:p w14:paraId="112C0708" w14:textId="77777777" w:rsidR="00D24E11" w:rsidRDefault="00D24E11" w:rsidP="004F42FA">
      <w:pPr>
        <w:spacing w:before="60" w:after="60" w:line="240" w:lineRule="auto"/>
        <w:jc w:val="both"/>
      </w:pPr>
    </w:p>
    <w:p w14:paraId="611677F9" w14:textId="77777777" w:rsidR="00D24E11" w:rsidRPr="00B438DA" w:rsidRDefault="00F63C81" w:rsidP="004F42FA">
      <w:pPr>
        <w:spacing w:before="60" w:after="60" w:line="240" w:lineRule="auto"/>
        <w:jc w:val="both"/>
        <w:rPr>
          <w:b/>
          <w:sz w:val="24"/>
        </w:rPr>
      </w:pPr>
      <w:r w:rsidRPr="00B438DA">
        <w:rPr>
          <w:b/>
          <w:sz w:val="24"/>
        </w:rPr>
        <w:t>İnternet Kaynakçası</w:t>
      </w:r>
    </w:p>
    <w:p w14:paraId="360582E5" w14:textId="77777777" w:rsidR="00106C8F" w:rsidRPr="00C9180F" w:rsidRDefault="00432154" w:rsidP="004F42FA">
      <w:pPr>
        <w:spacing w:before="60" w:after="60" w:line="240" w:lineRule="auto"/>
        <w:jc w:val="both"/>
        <w:rPr>
          <w:sz w:val="20"/>
        </w:rPr>
      </w:pPr>
      <w:r w:rsidRPr="00C9180F">
        <w:rPr>
          <w:sz w:val="20"/>
        </w:rPr>
        <w:t xml:space="preserve">http://yigm.kulturturizm.gov.tr/TR,201114/yillik-bultenler.html </w:t>
      </w:r>
    </w:p>
    <w:p w14:paraId="0C7B5333" w14:textId="77777777" w:rsidR="00432154" w:rsidRPr="00C9180F" w:rsidRDefault="00432154" w:rsidP="004F42FA">
      <w:pPr>
        <w:spacing w:before="60" w:after="60" w:line="240" w:lineRule="auto"/>
        <w:jc w:val="both"/>
        <w:rPr>
          <w:sz w:val="20"/>
        </w:rPr>
      </w:pPr>
      <w:r w:rsidRPr="00C9180F">
        <w:rPr>
          <w:sz w:val="20"/>
        </w:rPr>
        <w:t>[Erişim Tarihi: 15.07.2018].</w:t>
      </w:r>
    </w:p>
    <w:p w14:paraId="7233945B" w14:textId="77777777" w:rsidR="005047BB" w:rsidRDefault="005047BB" w:rsidP="004F42FA">
      <w:pPr>
        <w:spacing w:before="60" w:after="60" w:line="240" w:lineRule="auto"/>
        <w:jc w:val="both"/>
      </w:pPr>
    </w:p>
    <w:p w14:paraId="044A204A" w14:textId="77777777" w:rsidR="00627C8E" w:rsidRDefault="00627C8E" w:rsidP="00484EE2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</w:p>
    <w:p w14:paraId="74E12252" w14:textId="77777777" w:rsidR="00627C8E" w:rsidRDefault="00627C8E" w:rsidP="00484EE2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</w:p>
    <w:p w14:paraId="0BA90960" w14:textId="77777777" w:rsidR="00627C8E" w:rsidRDefault="00627C8E" w:rsidP="00484EE2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</w:p>
    <w:p w14:paraId="2175F5AF" w14:textId="77777777" w:rsidR="00627C8E" w:rsidRDefault="00627C8E" w:rsidP="00484EE2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</w:p>
    <w:p w14:paraId="66F32DFA" w14:textId="77777777" w:rsidR="00627C8E" w:rsidRDefault="00627C8E" w:rsidP="00484EE2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</w:p>
    <w:p w14:paraId="68571D51" w14:textId="77777777" w:rsidR="00627C8E" w:rsidRDefault="00627C8E" w:rsidP="00484EE2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</w:p>
    <w:p w14:paraId="0D3EFA10" w14:textId="77777777" w:rsidR="00627C8E" w:rsidRDefault="00627C8E" w:rsidP="00484EE2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</w:p>
    <w:p w14:paraId="17964FD6" w14:textId="77777777" w:rsidR="00627C8E" w:rsidRDefault="00627C8E" w:rsidP="00484EE2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</w:p>
    <w:p w14:paraId="3FCF562D" w14:textId="440BE67E" w:rsidR="00484EE2" w:rsidRDefault="00F63C81" w:rsidP="00484EE2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Ekler</w:t>
      </w:r>
    </w:p>
    <w:p w14:paraId="1029E493" w14:textId="77777777" w:rsidR="00484EE2" w:rsidRDefault="00484EE2" w:rsidP="00484EE2">
      <w:pPr>
        <w:spacing w:before="60" w:after="60" w:line="240" w:lineRule="auto"/>
        <w:jc w:val="center"/>
      </w:pPr>
    </w:p>
    <w:p w14:paraId="3232A848" w14:textId="77777777" w:rsidR="005272EE" w:rsidRDefault="005272EE" w:rsidP="004F42FA">
      <w:pPr>
        <w:spacing w:before="60" w:after="60" w:line="240" w:lineRule="auto"/>
        <w:jc w:val="both"/>
      </w:pPr>
    </w:p>
    <w:p w14:paraId="5C6E9391" w14:textId="77777777" w:rsidR="004369CF" w:rsidRDefault="004369CF" w:rsidP="004F42FA">
      <w:pPr>
        <w:spacing w:before="60" w:after="60" w:line="240" w:lineRule="auto"/>
        <w:jc w:val="both"/>
      </w:pPr>
    </w:p>
    <w:p w14:paraId="19201179" w14:textId="77777777" w:rsidR="004369CF" w:rsidRDefault="004369CF" w:rsidP="004F42FA">
      <w:pPr>
        <w:spacing w:before="60" w:after="60" w:line="240" w:lineRule="auto"/>
        <w:jc w:val="both"/>
      </w:pPr>
    </w:p>
    <w:p w14:paraId="7E4B02BB" w14:textId="77777777" w:rsidR="004369CF" w:rsidRDefault="004369CF" w:rsidP="004F42FA">
      <w:pPr>
        <w:spacing w:before="60" w:after="60" w:line="240" w:lineRule="auto"/>
        <w:jc w:val="both"/>
      </w:pPr>
    </w:p>
    <w:p w14:paraId="1EB4AD7B" w14:textId="77777777" w:rsidR="004369CF" w:rsidRDefault="004369CF" w:rsidP="004F42FA">
      <w:pPr>
        <w:spacing w:before="60" w:after="60" w:line="240" w:lineRule="auto"/>
        <w:jc w:val="both"/>
      </w:pPr>
    </w:p>
    <w:p w14:paraId="147010BE" w14:textId="77777777" w:rsidR="004369CF" w:rsidRDefault="004369CF" w:rsidP="004F42FA">
      <w:pPr>
        <w:spacing w:before="60" w:after="60" w:line="240" w:lineRule="auto"/>
        <w:jc w:val="both"/>
      </w:pPr>
    </w:p>
    <w:p w14:paraId="2A3F0052" w14:textId="77777777" w:rsidR="004369CF" w:rsidRDefault="004369CF" w:rsidP="004F42FA">
      <w:pPr>
        <w:spacing w:before="60" w:after="60" w:line="240" w:lineRule="auto"/>
        <w:jc w:val="both"/>
      </w:pPr>
    </w:p>
    <w:p w14:paraId="4DFC2593" w14:textId="77777777" w:rsidR="004369CF" w:rsidRPr="00C00388" w:rsidRDefault="004369CF" w:rsidP="004F42FA">
      <w:pPr>
        <w:spacing w:before="60" w:after="60" w:line="240" w:lineRule="auto"/>
        <w:jc w:val="both"/>
      </w:pPr>
    </w:p>
    <w:sectPr w:rsidR="004369CF" w:rsidRPr="00C00388" w:rsidSect="004925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3" w:h="16833"/>
      <w:pgMar w:top="1701" w:right="1701" w:bottom="1701" w:left="1701" w:header="283" w:footer="283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ED28" w14:textId="77777777" w:rsidR="00737FB8" w:rsidRDefault="00737FB8" w:rsidP="00685E34">
      <w:pPr>
        <w:spacing w:after="0" w:line="240" w:lineRule="auto"/>
      </w:pPr>
      <w:r>
        <w:separator/>
      </w:r>
    </w:p>
  </w:endnote>
  <w:endnote w:type="continuationSeparator" w:id="0">
    <w:p w14:paraId="1DA80A00" w14:textId="77777777" w:rsidR="00737FB8" w:rsidRDefault="00737FB8" w:rsidP="0068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529081"/>
      <w:docPartObj>
        <w:docPartGallery w:val="Page Numbers (Bottom of Page)"/>
        <w:docPartUnique/>
      </w:docPartObj>
    </w:sdtPr>
    <w:sdtEndPr/>
    <w:sdtContent>
      <w:p w14:paraId="5BF9E2EE" w14:textId="77777777" w:rsidR="000F4FFA" w:rsidRDefault="000F4FF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B6A">
          <w:rPr>
            <w:noProof/>
          </w:rPr>
          <w:t>2</w:t>
        </w:r>
        <w:r>
          <w:fldChar w:fldCharType="end"/>
        </w:r>
      </w:p>
    </w:sdtContent>
  </w:sdt>
  <w:p w14:paraId="1C83BB26" w14:textId="77777777" w:rsidR="000F4FFA" w:rsidRDefault="000F4F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496559"/>
      <w:docPartObj>
        <w:docPartGallery w:val="Page Numbers (Bottom of Page)"/>
        <w:docPartUnique/>
      </w:docPartObj>
    </w:sdtPr>
    <w:sdtEndPr/>
    <w:sdtContent>
      <w:p w14:paraId="4B909566" w14:textId="77777777" w:rsidR="000F4FFA" w:rsidRDefault="000F4FF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B6A">
          <w:rPr>
            <w:noProof/>
          </w:rPr>
          <w:t>1</w:t>
        </w:r>
        <w:r>
          <w:fldChar w:fldCharType="end"/>
        </w:r>
      </w:p>
    </w:sdtContent>
  </w:sdt>
  <w:p w14:paraId="04C0525C" w14:textId="77777777" w:rsidR="000F4FFA" w:rsidRDefault="000F4F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B3D4" w14:textId="77777777" w:rsidR="00737FB8" w:rsidRDefault="00737FB8" w:rsidP="00685E34">
      <w:pPr>
        <w:spacing w:after="0" w:line="240" w:lineRule="auto"/>
      </w:pPr>
      <w:r>
        <w:separator/>
      </w:r>
    </w:p>
  </w:footnote>
  <w:footnote w:type="continuationSeparator" w:id="0">
    <w:p w14:paraId="42EE7F6D" w14:textId="77777777" w:rsidR="00737FB8" w:rsidRDefault="00737FB8" w:rsidP="0068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D664" w14:textId="77777777" w:rsidR="00D164BF" w:rsidRDefault="00D164BF" w:rsidP="00822A3A">
    <w:pPr>
      <w:pStyle w:val="stBilgi"/>
      <w:jc w:val="right"/>
      <w:rPr>
        <w:rFonts w:cs="Times New Roman"/>
        <w:sz w:val="18"/>
      </w:rPr>
    </w:pPr>
  </w:p>
  <w:p w14:paraId="453B98D0" w14:textId="77777777" w:rsidR="00D164BF" w:rsidRPr="00B30895" w:rsidRDefault="00D164BF" w:rsidP="00822A3A">
    <w:pPr>
      <w:pStyle w:val="stBilgi"/>
      <w:jc w:val="right"/>
      <w:rPr>
        <w:rFonts w:cs="Times New Roman"/>
        <w:sz w:val="18"/>
      </w:rPr>
    </w:pPr>
    <w:r>
      <w:rPr>
        <w:rFonts w:cs="Times New Roman"/>
        <w:sz w:val="18"/>
      </w:rPr>
      <w:t xml:space="preserve">Safran </w:t>
    </w:r>
    <w:r w:rsidRPr="00B30895">
      <w:rPr>
        <w:rFonts w:cs="Times New Roman"/>
        <w:sz w:val="18"/>
      </w:rPr>
      <w:t>Kültür ve Turizm Araştırmaları Dergisi</w:t>
    </w:r>
  </w:p>
  <w:p w14:paraId="1A623F47" w14:textId="77777777" w:rsidR="00D164BF" w:rsidRDefault="00D164BF" w:rsidP="00822A3A">
    <w:pPr>
      <w:pStyle w:val="stBilgi"/>
      <w:jc w:val="right"/>
    </w:pPr>
    <w:r>
      <w:rPr>
        <w:rFonts w:cs="Times New Roman"/>
        <w:sz w:val="18"/>
      </w:rPr>
      <w:t>2018, Cilt (Volume) 1, Sayı (</w:t>
    </w:r>
    <w:proofErr w:type="spellStart"/>
    <w:r>
      <w:rPr>
        <w:rFonts w:cs="Times New Roman"/>
        <w:sz w:val="18"/>
      </w:rPr>
      <w:t>Issue</w:t>
    </w:r>
    <w:proofErr w:type="spellEnd"/>
    <w:r>
      <w:rPr>
        <w:rFonts w:cs="Times New Roman"/>
        <w:sz w:val="18"/>
      </w:rPr>
      <w:t>) 1, Sayfa (</w:t>
    </w:r>
    <w:proofErr w:type="spellStart"/>
    <w:r>
      <w:rPr>
        <w:rFonts w:cs="Times New Roman"/>
        <w:sz w:val="18"/>
      </w:rPr>
      <w:t>Page</w:t>
    </w:r>
    <w:proofErr w:type="spellEnd"/>
    <w:r>
      <w:rPr>
        <w:rFonts w:cs="Times New Roman"/>
        <w:sz w:val="18"/>
      </w:rPr>
      <w:t>): 29-40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2503" w14:textId="77777777" w:rsidR="00D164BF" w:rsidRDefault="00D164BF" w:rsidP="00822A3A">
    <w:pPr>
      <w:pStyle w:val="stBilgi"/>
      <w:jc w:val="right"/>
      <w:rPr>
        <w:rFonts w:cs="Times New Roman"/>
        <w:sz w:val="18"/>
      </w:rPr>
    </w:pPr>
  </w:p>
  <w:p w14:paraId="5C69BBAE" w14:textId="735D8F72" w:rsidR="00706A92" w:rsidRPr="00822A3A" w:rsidRDefault="006A033B" w:rsidP="00822A3A">
    <w:pPr>
      <w:pStyle w:val="stBilgi"/>
      <w:jc w:val="right"/>
    </w:pPr>
    <w:proofErr w:type="spellStart"/>
    <w:r>
      <w:rPr>
        <w:rFonts w:cs="Times New Roman"/>
        <w:sz w:val="18"/>
      </w:rPr>
      <w:t>Soyad</w:t>
    </w:r>
    <w:proofErr w:type="spellEnd"/>
    <w:r>
      <w:rPr>
        <w:rFonts w:cs="Times New Roman"/>
        <w:sz w:val="18"/>
      </w:rPr>
      <w:t>, Ad</w:t>
    </w:r>
    <w:r w:rsidR="00B75443">
      <w:rPr>
        <w:rFonts w:cs="Times New Roman"/>
        <w:sz w:val="18"/>
      </w:rPr>
      <w:t>. (20</w:t>
    </w:r>
    <w:r w:rsidR="00246C82">
      <w:rPr>
        <w:rFonts w:cs="Times New Roman"/>
        <w:sz w:val="18"/>
      </w:rPr>
      <w:t>??). Makal</w:t>
    </w:r>
    <w:r w:rsidR="00AD42AB">
      <w:rPr>
        <w:rFonts w:cs="Times New Roman"/>
        <w:sz w:val="18"/>
      </w:rPr>
      <w:t>e</w:t>
    </w:r>
    <w:r w:rsidR="00246C82">
      <w:rPr>
        <w:rFonts w:cs="Times New Roman"/>
        <w:sz w:val="18"/>
      </w:rPr>
      <w:t xml:space="preserve"> Adı. </w:t>
    </w:r>
    <w:r w:rsidR="00D164BF">
      <w:rPr>
        <w:rFonts w:cs="Times New Roman"/>
        <w:sz w:val="18"/>
      </w:rPr>
      <w:t xml:space="preserve">Safran </w:t>
    </w:r>
    <w:r w:rsidR="00D164BF" w:rsidRPr="00B30895">
      <w:rPr>
        <w:rFonts w:cs="Times New Roman"/>
        <w:sz w:val="18"/>
      </w:rPr>
      <w:t>Kültür ve Turizm Araştırmaları Dergisi</w:t>
    </w:r>
    <w:r w:rsidR="00372199">
      <w:rPr>
        <w:rFonts w:cs="Times New Roman"/>
        <w:sz w:val="18"/>
      </w:rPr>
      <w:t>, ?</w:t>
    </w:r>
    <w:r w:rsidR="00B75443">
      <w:rPr>
        <w:rFonts w:cs="Times New Roman"/>
        <w:sz w:val="18"/>
      </w:rPr>
      <w:t xml:space="preserve">(?): </w:t>
    </w:r>
    <w:r w:rsidR="00246C82">
      <w:rPr>
        <w:rFonts w:cs="Times New Roman"/>
        <w:sz w:val="18"/>
      </w:rPr>
      <w:t>???-???</w:t>
    </w:r>
    <w:r w:rsidR="00EF23B6">
      <w:rPr>
        <w:rFonts w:cs="Times New Roman"/>
        <w:sz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F03C" w14:textId="77777777" w:rsidR="00D164BF" w:rsidRPr="00B30895" w:rsidRDefault="00D164BF" w:rsidP="00822A3A">
    <w:pPr>
      <w:pStyle w:val="stBilgi"/>
      <w:jc w:val="center"/>
      <w:rPr>
        <w:rFonts w:cs="Times New Roman"/>
        <w:sz w:val="18"/>
      </w:rPr>
    </w:pPr>
    <w:r w:rsidRPr="0039625A">
      <w:rPr>
        <w:rFonts w:cs="Times New Roman"/>
        <w:noProof/>
        <w:sz w:val="18"/>
        <w:lang w:eastAsia="tr-TR"/>
      </w:rPr>
      <w:drawing>
        <wp:anchor distT="0" distB="0" distL="114300" distR="114300" simplePos="0" relativeHeight="251658752" behindDoc="1" locked="0" layoutInCell="1" allowOverlap="1" wp14:anchorId="5140EE35" wp14:editId="42FF3DDF">
          <wp:simplePos x="0" y="0"/>
          <wp:positionH relativeFrom="column">
            <wp:posOffset>-1032510</wp:posOffset>
          </wp:positionH>
          <wp:positionV relativeFrom="paragraph">
            <wp:posOffset>-122555</wp:posOffset>
          </wp:positionV>
          <wp:extent cx="1028700" cy="1028700"/>
          <wp:effectExtent l="0" t="0" r="0" b="0"/>
          <wp:wrapTight wrapText="bothSides">
            <wp:wrapPolygon edited="0">
              <wp:start x="1200" y="800"/>
              <wp:lineTo x="0" y="5600"/>
              <wp:lineTo x="0" y="6800"/>
              <wp:lineTo x="9200" y="8000"/>
              <wp:lineTo x="2800" y="10000"/>
              <wp:lineTo x="400" y="11600"/>
              <wp:lineTo x="800" y="14400"/>
              <wp:lineTo x="3600" y="18400"/>
              <wp:lineTo x="4000" y="19200"/>
              <wp:lineTo x="16800" y="19200"/>
              <wp:lineTo x="17200" y="18400"/>
              <wp:lineTo x="20000" y="14400"/>
              <wp:lineTo x="20800" y="12000"/>
              <wp:lineTo x="19200" y="10400"/>
              <wp:lineTo x="12000" y="8000"/>
              <wp:lineTo x="21200" y="6800"/>
              <wp:lineTo x="21200" y="5600"/>
              <wp:lineTo x="20000" y="800"/>
              <wp:lineTo x="1200" y="800"/>
            </wp:wrapPolygon>
          </wp:wrapTight>
          <wp:docPr id="3" name="Resim 3" descr="C:\Users\TASKIN\Desktop\BELGELERİM 12022016\xSAFRAN KÜLTÜR DERGİSİ\LOGO TASARIMLARI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SKIN\Desktop\BELGELERİM 12022016\xSAFRAN KÜLTÜR DERGİSİ\LOGO TASARIMLARI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895">
      <w:rPr>
        <w:rFonts w:cs="Times New Roman"/>
        <w:sz w:val="18"/>
      </w:rPr>
      <w:t>Safran Kültür ve Turizm Araştırmaları Dergisi</w:t>
    </w:r>
  </w:p>
  <w:p w14:paraId="43A7192B" w14:textId="77777777" w:rsidR="00D164BF" w:rsidRPr="00B30895" w:rsidRDefault="00EF23B6" w:rsidP="00822A3A">
    <w:pPr>
      <w:pStyle w:val="stBilgi"/>
      <w:jc w:val="center"/>
      <w:rPr>
        <w:rFonts w:cs="Times New Roman"/>
        <w:sz w:val="18"/>
      </w:rPr>
    </w:pPr>
    <w:r>
      <w:rPr>
        <w:rFonts w:cs="Times New Roman"/>
        <w:sz w:val="18"/>
      </w:rPr>
      <w:t>(</w:t>
    </w:r>
    <w:proofErr w:type="spellStart"/>
    <w:r w:rsidR="00F64E32">
      <w:rPr>
        <w:rFonts w:cs="Times New Roman"/>
        <w:sz w:val="18"/>
      </w:rPr>
      <w:t>Sa</w:t>
    </w:r>
    <w:r w:rsidR="00F64E32" w:rsidRPr="00B30895">
      <w:rPr>
        <w:rFonts w:cs="Times New Roman"/>
        <w:sz w:val="18"/>
      </w:rPr>
      <w:t>ffron</w:t>
    </w:r>
    <w:proofErr w:type="spellEnd"/>
    <w:r w:rsidR="00F64E32">
      <w:rPr>
        <w:rFonts w:cs="Times New Roman"/>
        <w:sz w:val="18"/>
      </w:rPr>
      <w:t xml:space="preserve"> </w:t>
    </w:r>
    <w:proofErr w:type="spellStart"/>
    <w:r w:rsidR="00D164BF">
      <w:rPr>
        <w:rFonts w:cs="Times New Roman"/>
        <w:sz w:val="18"/>
      </w:rPr>
      <w:t>Journal</w:t>
    </w:r>
    <w:proofErr w:type="spellEnd"/>
    <w:r w:rsidR="00D164BF">
      <w:rPr>
        <w:rFonts w:cs="Times New Roman"/>
        <w:sz w:val="18"/>
      </w:rPr>
      <w:t xml:space="preserve"> of </w:t>
    </w:r>
    <w:proofErr w:type="spellStart"/>
    <w:r w:rsidR="00023D43">
      <w:rPr>
        <w:rFonts w:cs="Times New Roman"/>
        <w:sz w:val="18"/>
      </w:rPr>
      <w:t>Culture</w:t>
    </w:r>
    <w:proofErr w:type="spellEnd"/>
    <w:r w:rsidR="00023D43">
      <w:rPr>
        <w:rFonts w:cs="Times New Roman"/>
        <w:sz w:val="18"/>
      </w:rPr>
      <w:t xml:space="preserve"> and </w:t>
    </w:r>
    <w:proofErr w:type="spellStart"/>
    <w:r w:rsidR="00023D43">
      <w:rPr>
        <w:rFonts w:cs="Times New Roman"/>
        <w:sz w:val="18"/>
      </w:rPr>
      <w:t>Touri</w:t>
    </w:r>
    <w:r w:rsidR="00D164BF" w:rsidRPr="00B30895">
      <w:rPr>
        <w:rFonts w:cs="Times New Roman"/>
        <w:sz w:val="18"/>
      </w:rPr>
      <w:t>sm</w:t>
    </w:r>
    <w:proofErr w:type="spellEnd"/>
    <w:r w:rsidR="00D164BF" w:rsidRPr="00B30895">
      <w:rPr>
        <w:rFonts w:cs="Times New Roman"/>
        <w:sz w:val="18"/>
      </w:rPr>
      <w:t xml:space="preserve"> </w:t>
    </w:r>
    <w:proofErr w:type="spellStart"/>
    <w:r w:rsidR="00D164BF" w:rsidRPr="00B30895">
      <w:rPr>
        <w:rFonts w:cs="Times New Roman"/>
        <w:sz w:val="18"/>
      </w:rPr>
      <w:t>Research</w:t>
    </w:r>
    <w:proofErr w:type="spellEnd"/>
    <w:r>
      <w:rPr>
        <w:rFonts w:cs="Times New Roman"/>
        <w:sz w:val="18"/>
      </w:rPr>
      <w:t>)</w:t>
    </w:r>
  </w:p>
  <w:p w14:paraId="7C7D6B9F" w14:textId="77777777" w:rsidR="00D164BF" w:rsidRPr="00B30895" w:rsidRDefault="00B75443" w:rsidP="00822A3A">
    <w:pPr>
      <w:pStyle w:val="stBilgi"/>
      <w:jc w:val="center"/>
      <w:rPr>
        <w:rFonts w:cs="Times New Roman"/>
        <w:sz w:val="18"/>
      </w:rPr>
    </w:pPr>
    <w:r>
      <w:rPr>
        <w:rFonts w:cs="Times New Roman"/>
        <w:sz w:val="18"/>
      </w:rPr>
      <w:t>20??, ?(?):</w:t>
    </w:r>
    <w:r w:rsidR="002419FF">
      <w:rPr>
        <w:rFonts w:cs="Times New Roman"/>
        <w:sz w:val="18"/>
      </w:rPr>
      <w:t xml:space="preserve"> ???-???</w:t>
    </w:r>
  </w:p>
  <w:p w14:paraId="7296AD44" w14:textId="77777777" w:rsidR="00D164BF" w:rsidRPr="00B30895" w:rsidRDefault="00D164BF" w:rsidP="00822A3A">
    <w:pPr>
      <w:pStyle w:val="stBilgi"/>
      <w:jc w:val="center"/>
      <w:rPr>
        <w:rFonts w:cs="Times New Roman"/>
        <w:sz w:val="18"/>
      </w:rPr>
    </w:pPr>
    <w:r>
      <w:rPr>
        <w:rFonts w:cs="Times New Roman"/>
        <w:sz w:val="18"/>
      </w:rPr>
      <w:t>İletilme</w:t>
    </w:r>
    <w:r w:rsidRPr="00B30895">
      <w:rPr>
        <w:rFonts w:cs="Times New Roman"/>
        <w:sz w:val="18"/>
      </w:rPr>
      <w:t xml:space="preserve"> Tar</w:t>
    </w:r>
    <w:r w:rsidR="00722EED">
      <w:rPr>
        <w:rFonts w:cs="Times New Roman"/>
        <w:sz w:val="18"/>
      </w:rPr>
      <w:t>ihi (</w:t>
    </w:r>
    <w:proofErr w:type="spellStart"/>
    <w:r w:rsidR="00722EED">
      <w:rPr>
        <w:rFonts w:cs="Times New Roman"/>
        <w:sz w:val="18"/>
      </w:rPr>
      <w:t>Submitted</w:t>
    </w:r>
    <w:proofErr w:type="spellEnd"/>
    <w:r w:rsidR="00722EED">
      <w:rPr>
        <w:rFonts w:cs="Times New Roman"/>
        <w:sz w:val="18"/>
      </w:rPr>
      <w:t xml:space="preserve"> </w:t>
    </w:r>
    <w:proofErr w:type="spellStart"/>
    <w:r w:rsidR="00722EED">
      <w:rPr>
        <w:rFonts w:cs="Times New Roman"/>
        <w:sz w:val="18"/>
      </w:rPr>
      <w:t>Date</w:t>
    </w:r>
    <w:proofErr w:type="spellEnd"/>
    <w:r w:rsidR="00722EED">
      <w:rPr>
        <w:rFonts w:cs="Times New Roman"/>
        <w:sz w:val="18"/>
      </w:rPr>
      <w:t xml:space="preserve">): </w:t>
    </w:r>
    <w:r w:rsidR="002419FF">
      <w:rPr>
        <w:rFonts w:cs="Times New Roman"/>
        <w:sz w:val="18"/>
      </w:rPr>
      <w:t>??.??.20??</w:t>
    </w:r>
    <w:r w:rsidRPr="00B30895">
      <w:rPr>
        <w:rFonts w:cs="Times New Roman"/>
        <w:sz w:val="18"/>
      </w:rPr>
      <w:t xml:space="preserve">     </w:t>
    </w:r>
    <w:r w:rsidR="0002430D">
      <w:rPr>
        <w:rFonts w:cs="Times New Roman"/>
        <w:sz w:val="18"/>
      </w:rPr>
      <w:t>Kabul Tarihi (</w:t>
    </w:r>
    <w:proofErr w:type="spellStart"/>
    <w:r w:rsidR="0002430D">
      <w:rPr>
        <w:rFonts w:cs="Times New Roman"/>
        <w:sz w:val="18"/>
      </w:rPr>
      <w:t>Accepted</w:t>
    </w:r>
    <w:proofErr w:type="spellEnd"/>
    <w:r w:rsidR="0002430D">
      <w:rPr>
        <w:rFonts w:cs="Times New Roman"/>
        <w:sz w:val="18"/>
      </w:rPr>
      <w:t xml:space="preserve"> </w:t>
    </w:r>
    <w:proofErr w:type="spellStart"/>
    <w:r w:rsidR="0002430D">
      <w:rPr>
        <w:rFonts w:cs="Times New Roman"/>
        <w:sz w:val="18"/>
      </w:rPr>
      <w:t>Date</w:t>
    </w:r>
    <w:proofErr w:type="spellEnd"/>
    <w:r w:rsidR="0002430D">
      <w:rPr>
        <w:rFonts w:cs="Times New Roman"/>
        <w:sz w:val="18"/>
      </w:rPr>
      <w:t xml:space="preserve">): </w:t>
    </w:r>
    <w:r w:rsidR="002419FF">
      <w:rPr>
        <w:rFonts w:cs="Times New Roman"/>
        <w:sz w:val="18"/>
      </w:rPr>
      <w:t>??.??.20??</w:t>
    </w:r>
    <w:r w:rsidR="002419FF" w:rsidRPr="00B30895">
      <w:rPr>
        <w:rFonts w:cs="Times New Roman"/>
        <w:sz w:val="18"/>
      </w:rPr>
      <w:t xml:space="preserve">     </w:t>
    </w:r>
  </w:p>
  <w:p w14:paraId="1982094F" w14:textId="77777777" w:rsidR="00E16A26" w:rsidRDefault="00E16A26" w:rsidP="00E16A26">
    <w:pPr>
      <w:pStyle w:val="stBilgi"/>
      <w:jc w:val="center"/>
    </w:pPr>
    <w:r>
      <w:rPr>
        <w:rFonts w:cs="Times New Roman"/>
        <w:sz w:val="18"/>
      </w:rPr>
      <w:t>Makale Türü (</w:t>
    </w:r>
    <w:proofErr w:type="spellStart"/>
    <w:r>
      <w:rPr>
        <w:rFonts w:cs="Times New Roman"/>
        <w:sz w:val="18"/>
      </w:rPr>
      <w:t>Article</w:t>
    </w:r>
    <w:proofErr w:type="spellEnd"/>
    <w:r>
      <w:rPr>
        <w:rFonts w:cs="Times New Roman"/>
        <w:sz w:val="18"/>
      </w:rPr>
      <w:t xml:space="preserve"> </w:t>
    </w:r>
    <w:proofErr w:type="spellStart"/>
    <w:r>
      <w:rPr>
        <w:rFonts w:cs="Times New Roman"/>
        <w:sz w:val="18"/>
      </w:rPr>
      <w:t>Type</w:t>
    </w:r>
    <w:proofErr w:type="spellEnd"/>
    <w:r>
      <w:rPr>
        <w:rFonts w:cs="Times New Roman"/>
        <w:sz w:val="18"/>
      </w:rPr>
      <w:t xml:space="preserve">): </w:t>
    </w:r>
    <w:r w:rsidR="00D9378E">
      <w:rPr>
        <w:rFonts w:cs="Times New Roman"/>
        <w:sz w:val="18"/>
      </w:rPr>
      <w:t>(?)</w:t>
    </w:r>
    <w:r>
      <w:rPr>
        <w:rFonts w:cs="Times New Roman"/>
        <w:sz w:val="18"/>
      </w:rPr>
      <w:t xml:space="preserve"> (</w:t>
    </w:r>
    <w:r w:rsidR="00D9378E">
      <w:rPr>
        <w:rFonts w:cs="Times New Roman"/>
        <w:sz w:val="18"/>
      </w:rPr>
      <w:t>?</w:t>
    </w:r>
    <w:r>
      <w:rPr>
        <w:rFonts w:cs="Times New Roman"/>
        <w:sz w:val="18"/>
      </w:rPr>
      <w:t>)</w:t>
    </w:r>
  </w:p>
  <w:p w14:paraId="2CABDC10" w14:textId="77777777" w:rsidR="00D164BF" w:rsidRDefault="00D164BF" w:rsidP="00E16A26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95C"/>
    <w:multiLevelType w:val="hybridMultilevel"/>
    <w:tmpl w:val="5B900E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60E4"/>
    <w:multiLevelType w:val="hybridMultilevel"/>
    <w:tmpl w:val="EC1A64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4D93"/>
    <w:multiLevelType w:val="hybridMultilevel"/>
    <w:tmpl w:val="D4CC5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9197B"/>
    <w:multiLevelType w:val="hybridMultilevel"/>
    <w:tmpl w:val="8CB0A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70D36"/>
    <w:multiLevelType w:val="hybridMultilevel"/>
    <w:tmpl w:val="5B900E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1497"/>
    <w:multiLevelType w:val="hybridMultilevel"/>
    <w:tmpl w:val="4C2A55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C0854"/>
    <w:multiLevelType w:val="hybridMultilevel"/>
    <w:tmpl w:val="6AC6C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A4913"/>
    <w:multiLevelType w:val="hybridMultilevel"/>
    <w:tmpl w:val="4E3E2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B6BDC"/>
    <w:multiLevelType w:val="hybridMultilevel"/>
    <w:tmpl w:val="BDD07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87504"/>
    <w:multiLevelType w:val="hybridMultilevel"/>
    <w:tmpl w:val="DBFE3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A154F"/>
    <w:multiLevelType w:val="hybridMultilevel"/>
    <w:tmpl w:val="BDA05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85921"/>
    <w:multiLevelType w:val="hybridMultilevel"/>
    <w:tmpl w:val="31F291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0782A"/>
    <w:multiLevelType w:val="hybridMultilevel"/>
    <w:tmpl w:val="5AAE22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B73DE"/>
    <w:multiLevelType w:val="hybridMultilevel"/>
    <w:tmpl w:val="D2E420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F16"/>
    <w:rsid w:val="0001141F"/>
    <w:rsid w:val="00023D43"/>
    <w:rsid w:val="0002430D"/>
    <w:rsid w:val="00031171"/>
    <w:rsid w:val="0003376F"/>
    <w:rsid w:val="000504D6"/>
    <w:rsid w:val="00050A3F"/>
    <w:rsid w:val="00053573"/>
    <w:rsid w:val="00057004"/>
    <w:rsid w:val="00060275"/>
    <w:rsid w:val="00062194"/>
    <w:rsid w:val="000740D8"/>
    <w:rsid w:val="00075D32"/>
    <w:rsid w:val="00081117"/>
    <w:rsid w:val="000820EA"/>
    <w:rsid w:val="000868E7"/>
    <w:rsid w:val="00097B89"/>
    <w:rsid w:val="000A0E52"/>
    <w:rsid w:val="000A2D21"/>
    <w:rsid w:val="000A2FB7"/>
    <w:rsid w:val="000C3BA1"/>
    <w:rsid w:val="000C60B8"/>
    <w:rsid w:val="000D1E01"/>
    <w:rsid w:val="000D7CD8"/>
    <w:rsid w:val="000E42E5"/>
    <w:rsid w:val="000E78BE"/>
    <w:rsid w:val="000F3B7A"/>
    <w:rsid w:val="000F4FFA"/>
    <w:rsid w:val="000F7362"/>
    <w:rsid w:val="00101D96"/>
    <w:rsid w:val="00106C8F"/>
    <w:rsid w:val="00115055"/>
    <w:rsid w:val="00116AF5"/>
    <w:rsid w:val="001332CE"/>
    <w:rsid w:val="0014648C"/>
    <w:rsid w:val="001815EB"/>
    <w:rsid w:val="00194E24"/>
    <w:rsid w:val="00196D96"/>
    <w:rsid w:val="001A10F3"/>
    <w:rsid w:val="001A1F1B"/>
    <w:rsid w:val="001A7D22"/>
    <w:rsid w:val="001C160B"/>
    <w:rsid w:val="001D274D"/>
    <w:rsid w:val="001D4923"/>
    <w:rsid w:val="001E4C17"/>
    <w:rsid w:val="001F1D4F"/>
    <w:rsid w:val="001F2583"/>
    <w:rsid w:val="001F29BF"/>
    <w:rsid w:val="001F6042"/>
    <w:rsid w:val="00200B74"/>
    <w:rsid w:val="00203421"/>
    <w:rsid w:val="00203C59"/>
    <w:rsid w:val="00214B95"/>
    <w:rsid w:val="00216AFA"/>
    <w:rsid w:val="0022662C"/>
    <w:rsid w:val="002305F1"/>
    <w:rsid w:val="00232619"/>
    <w:rsid w:val="002333C0"/>
    <w:rsid w:val="002419FF"/>
    <w:rsid w:val="00246C82"/>
    <w:rsid w:val="00250876"/>
    <w:rsid w:val="00267D71"/>
    <w:rsid w:val="002B2B88"/>
    <w:rsid w:val="002B3D5A"/>
    <w:rsid w:val="002B61C7"/>
    <w:rsid w:val="002C1E2B"/>
    <w:rsid w:val="002E59CC"/>
    <w:rsid w:val="002F3E9C"/>
    <w:rsid w:val="002F55A5"/>
    <w:rsid w:val="00303042"/>
    <w:rsid w:val="00305426"/>
    <w:rsid w:val="00315D59"/>
    <w:rsid w:val="00322B8D"/>
    <w:rsid w:val="00326306"/>
    <w:rsid w:val="0033022A"/>
    <w:rsid w:val="00330C5D"/>
    <w:rsid w:val="00332580"/>
    <w:rsid w:val="0034263E"/>
    <w:rsid w:val="00342969"/>
    <w:rsid w:val="00362F6F"/>
    <w:rsid w:val="003717E4"/>
    <w:rsid w:val="00372199"/>
    <w:rsid w:val="00372EB2"/>
    <w:rsid w:val="00385A9C"/>
    <w:rsid w:val="003861D6"/>
    <w:rsid w:val="00396764"/>
    <w:rsid w:val="003A380F"/>
    <w:rsid w:val="003D504B"/>
    <w:rsid w:val="003E25F4"/>
    <w:rsid w:val="003E4B9A"/>
    <w:rsid w:val="003E6D9D"/>
    <w:rsid w:val="003F5791"/>
    <w:rsid w:val="0040003B"/>
    <w:rsid w:val="00400AF9"/>
    <w:rsid w:val="0040359F"/>
    <w:rsid w:val="004055AE"/>
    <w:rsid w:val="00407521"/>
    <w:rsid w:val="004112F5"/>
    <w:rsid w:val="00420887"/>
    <w:rsid w:val="004225B3"/>
    <w:rsid w:val="00432154"/>
    <w:rsid w:val="004321A8"/>
    <w:rsid w:val="004369CF"/>
    <w:rsid w:val="0048116F"/>
    <w:rsid w:val="00484EE2"/>
    <w:rsid w:val="0049258A"/>
    <w:rsid w:val="004B6904"/>
    <w:rsid w:val="004C2AF9"/>
    <w:rsid w:val="004C3E57"/>
    <w:rsid w:val="004C7058"/>
    <w:rsid w:val="004D0A01"/>
    <w:rsid w:val="004D2C03"/>
    <w:rsid w:val="004D4433"/>
    <w:rsid w:val="004E7181"/>
    <w:rsid w:val="004F2CFF"/>
    <w:rsid w:val="004F42FA"/>
    <w:rsid w:val="004F53CE"/>
    <w:rsid w:val="004F6621"/>
    <w:rsid w:val="00502465"/>
    <w:rsid w:val="005047BB"/>
    <w:rsid w:val="005122A2"/>
    <w:rsid w:val="0051519C"/>
    <w:rsid w:val="00523089"/>
    <w:rsid w:val="005272EE"/>
    <w:rsid w:val="00533EF9"/>
    <w:rsid w:val="005458B0"/>
    <w:rsid w:val="005475BE"/>
    <w:rsid w:val="00564BDE"/>
    <w:rsid w:val="00571716"/>
    <w:rsid w:val="00576B56"/>
    <w:rsid w:val="00584034"/>
    <w:rsid w:val="00587D1A"/>
    <w:rsid w:val="00597130"/>
    <w:rsid w:val="005A3C51"/>
    <w:rsid w:val="005B3B8C"/>
    <w:rsid w:val="005B60B8"/>
    <w:rsid w:val="005D2557"/>
    <w:rsid w:val="005E2F04"/>
    <w:rsid w:val="005E3FE0"/>
    <w:rsid w:val="005E6F0D"/>
    <w:rsid w:val="0061465C"/>
    <w:rsid w:val="0062283D"/>
    <w:rsid w:val="00627C8E"/>
    <w:rsid w:val="00635CE7"/>
    <w:rsid w:val="0064004E"/>
    <w:rsid w:val="006502DB"/>
    <w:rsid w:val="006571EF"/>
    <w:rsid w:val="00660CD0"/>
    <w:rsid w:val="00664E7F"/>
    <w:rsid w:val="006652C2"/>
    <w:rsid w:val="00685E34"/>
    <w:rsid w:val="006877C4"/>
    <w:rsid w:val="00687A06"/>
    <w:rsid w:val="006A033B"/>
    <w:rsid w:val="006A7B9C"/>
    <w:rsid w:val="006B0D61"/>
    <w:rsid w:val="006B164B"/>
    <w:rsid w:val="006B3AE6"/>
    <w:rsid w:val="006B5C71"/>
    <w:rsid w:val="006C6D13"/>
    <w:rsid w:val="0070216C"/>
    <w:rsid w:val="00706A92"/>
    <w:rsid w:val="00712797"/>
    <w:rsid w:val="00722BBA"/>
    <w:rsid w:val="00722EED"/>
    <w:rsid w:val="0073242C"/>
    <w:rsid w:val="007332B7"/>
    <w:rsid w:val="00737FB8"/>
    <w:rsid w:val="00740DFC"/>
    <w:rsid w:val="00745D86"/>
    <w:rsid w:val="0074645C"/>
    <w:rsid w:val="007721E0"/>
    <w:rsid w:val="007822CB"/>
    <w:rsid w:val="007864B1"/>
    <w:rsid w:val="007947A6"/>
    <w:rsid w:val="007A1F95"/>
    <w:rsid w:val="007A5043"/>
    <w:rsid w:val="007A7BF0"/>
    <w:rsid w:val="007B0BC2"/>
    <w:rsid w:val="007B1B3C"/>
    <w:rsid w:val="007C68E3"/>
    <w:rsid w:val="007E096C"/>
    <w:rsid w:val="007E54B6"/>
    <w:rsid w:val="007F1B6A"/>
    <w:rsid w:val="00822A3A"/>
    <w:rsid w:val="00830817"/>
    <w:rsid w:val="00830F02"/>
    <w:rsid w:val="00860DCC"/>
    <w:rsid w:val="008615CC"/>
    <w:rsid w:val="008617BA"/>
    <w:rsid w:val="008628FB"/>
    <w:rsid w:val="00862DEE"/>
    <w:rsid w:val="0086404E"/>
    <w:rsid w:val="00865002"/>
    <w:rsid w:val="00872FB6"/>
    <w:rsid w:val="00874C30"/>
    <w:rsid w:val="00875683"/>
    <w:rsid w:val="00883D27"/>
    <w:rsid w:val="008A1FB0"/>
    <w:rsid w:val="008B33F1"/>
    <w:rsid w:val="008D2B7A"/>
    <w:rsid w:val="008D3BD3"/>
    <w:rsid w:val="008D4545"/>
    <w:rsid w:val="008D7C5F"/>
    <w:rsid w:val="008E1BEA"/>
    <w:rsid w:val="00916D1D"/>
    <w:rsid w:val="009256D5"/>
    <w:rsid w:val="009329D1"/>
    <w:rsid w:val="00940E1D"/>
    <w:rsid w:val="00953539"/>
    <w:rsid w:val="00956361"/>
    <w:rsid w:val="00961A1F"/>
    <w:rsid w:val="0096424C"/>
    <w:rsid w:val="00976D02"/>
    <w:rsid w:val="00977212"/>
    <w:rsid w:val="009A1BEF"/>
    <w:rsid w:val="009C023F"/>
    <w:rsid w:val="009C7A8F"/>
    <w:rsid w:val="00A10640"/>
    <w:rsid w:val="00A117D5"/>
    <w:rsid w:val="00A1738A"/>
    <w:rsid w:val="00A27545"/>
    <w:rsid w:val="00A402BA"/>
    <w:rsid w:val="00A93A12"/>
    <w:rsid w:val="00A9541B"/>
    <w:rsid w:val="00AC1893"/>
    <w:rsid w:val="00AC402B"/>
    <w:rsid w:val="00AD1CC9"/>
    <w:rsid w:val="00AD42AB"/>
    <w:rsid w:val="00AE3A75"/>
    <w:rsid w:val="00AE761B"/>
    <w:rsid w:val="00AF0E34"/>
    <w:rsid w:val="00AF12CF"/>
    <w:rsid w:val="00AF6EFC"/>
    <w:rsid w:val="00B04C64"/>
    <w:rsid w:val="00B26205"/>
    <w:rsid w:val="00B27DDD"/>
    <w:rsid w:val="00B438DA"/>
    <w:rsid w:val="00B505BE"/>
    <w:rsid w:val="00B64E2B"/>
    <w:rsid w:val="00B72AA5"/>
    <w:rsid w:val="00B75443"/>
    <w:rsid w:val="00B767E2"/>
    <w:rsid w:val="00B856AB"/>
    <w:rsid w:val="00B864BA"/>
    <w:rsid w:val="00B8752D"/>
    <w:rsid w:val="00BA05C8"/>
    <w:rsid w:val="00BB0420"/>
    <w:rsid w:val="00BB4C15"/>
    <w:rsid w:val="00BB5A30"/>
    <w:rsid w:val="00BB63CB"/>
    <w:rsid w:val="00BC0DB3"/>
    <w:rsid w:val="00BC108B"/>
    <w:rsid w:val="00BC14A1"/>
    <w:rsid w:val="00BD0525"/>
    <w:rsid w:val="00BD3E88"/>
    <w:rsid w:val="00BF334E"/>
    <w:rsid w:val="00C00388"/>
    <w:rsid w:val="00C12E19"/>
    <w:rsid w:val="00C22E16"/>
    <w:rsid w:val="00C406E0"/>
    <w:rsid w:val="00C61C14"/>
    <w:rsid w:val="00C66766"/>
    <w:rsid w:val="00C66D38"/>
    <w:rsid w:val="00C81731"/>
    <w:rsid w:val="00C863A9"/>
    <w:rsid w:val="00C9180F"/>
    <w:rsid w:val="00C91AED"/>
    <w:rsid w:val="00CA2070"/>
    <w:rsid w:val="00CA6472"/>
    <w:rsid w:val="00CA7E4F"/>
    <w:rsid w:val="00CB743A"/>
    <w:rsid w:val="00CC3F6E"/>
    <w:rsid w:val="00CD06AF"/>
    <w:rsid w:val="00CD267A"/>
    <w:rsid w:val="00CE005B"/>
    <w:rsid w:val="00CE6AAB"/>
    <w:rsid w:val="00CF5B0C"/>
    <w:rsid w:val="00D142C1"/>
    <w:rsid w:val="00D164BF"/>
    <w:rsid w:val="00D24E11"/>
    <w:rsid w:val="00D26016"/>
    <w:rsid w:val="00D27520"/>
    <w:rsid w:val="00D469AC"/>
    <w:rsid w:val="00D46C01"/>
    <w:rsid w:val="00D479AF"/>
    <w:rsid w:val="00D50E59"/>
    <w:rsid w:val="00D516B3"/>
    <w:rsid w:val="00D60DB7"/>
    <w:rsid w:val="00D63D9D"/>
    <w:rsid w:val="00D714E0"/>
    <w:rsid w:val="00D84496"/>
    <w:rsid w:val="00D9378E"/>
    <w:rsid w:val="00D9765B"/>
    <w:rsid w:val="00DA0A82"/>
    <w:rsid w:val="00DA0BBC"/>
    <w:rsid w:val="00DA27A4"/>
    <w:rsid w:val="00DA7F1F"/>
    <w:rsid w:val="00DB5C57"/>
    <w:rsid w:val="00DC60F2"/>
    <w:rsid w:val="00DD2ACC"/>
    <w:rsid w:val="00E06F64"/>
    <w:rsid w:val="00E10F16"/>
    <w:rsid w:val="00E135CE"/>
    <w:rsid w:val="00E16A26"/>
    <w:rsid w:val="00E26C3D"/>
    <w:rsid w:val="00E312B0"/>
    <w:rsid w:val="00E443AE"/>
    <w:rsid w:val="00E45AD1"/>
    <w:rsid w:val="00E45FDF"/>
    <w:rsid w:val="00E46679"/>
    <w:rsid w:val="00E60D52"/>
    <w:rsid w:val="00E6347A"/>
    <w:rsid w:val="00E6464B"/>
    <w:rsid w:val="00EA19B8"/>
    <w:rsid w:val="00EA5777"/>
    <w:rsid w:val="00EA6933"/>
    <w:rsid w:val="00EC18B6"/>
    <w:rsid w:val="00ED2F22"/>
    <w:rsid w:val="00EE15C0"/>
    <w:rsid w:val="00EF23B6"/>
    <w:rsid w:val="00F022CF"/>
    <w:rsid w:val="00F05B2D"/>
    <w:rsid w:val="00F063A6"/>
    <w:rsid w:val="00F15290"/>
    <w:rsid w:val="00F2216D"/>
    <w:rsid w:val="00F24866"/>
    <w:rsid w:val="00F3270C"/>
    <w:rsid w:val="00F40324"/>
    <w:rsid w:val="00F50769"/>
    <w:rsid w:val="00F54D6F"/>
    <w:rsid w:val="00F60E17"/>
    <w:rsid w:val="00F63C81"/>
    <w:rsid w:val="00F64E32"/>
    <w:rsid w:val="00F653FA"/>
    <w:rsid w:val="00F65FB0"/>
    <w:rsid w:val="00F66ABE"/>
    <w:rsid w:val="00F73FC7"/>
    <w:rsid w:val="00F812C3"/>
    <w:rsid w:val="00F84E0A"/>
    <w:rsid w:val="00F9370B"/>
    <w:rsid w:val="00F9586D"/>
    <w:rsid w:val="00FC101C"/>
    <w:rsid w:val="00FC65B7"/>
    <w:rsid w:val="00FE02BB"/>
    <w:rsid w:val="00FE4D71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1976B"/>
  <w15:docId w15:val="{4DC47D0B-E41E-490F-A4F3-CBFD751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16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547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DzTablo21">
    <w:name w:val="Düz Tablo 21"/>
    <w:basedOn w:val="NormalTablo"/>
    <w:uiPriority w:val="42"/>
    <w:rsid w:val="00E10F16"/>
    <w:pPr>
      <w:spacing w:after="0" w:line="240" w:lineRule="auto"/>
    </w:pPr>
    <w:rPr>
      <w:rFonts w:eastAsiaTheme="minorEastAsia"/>
      <w:lang w:eastAsia="zh-TW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">
    <w:name w:val="Table Grid"/>
    <w:basedOn w:val="NormalTablo"/>
    <w:uiPriority w:val="39"/>
    <w:rsid w:val="00E10F16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10F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1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F16"/>
    <w:rPr>
      <w:rFonts w:ascii="Tahoma" w:eastAsiaTheme="minorEastAsia" w:hAnsi="Tahoma" w:cs="Tahoma"/>
      <w:sz w:val="16"/>
      <w:szCs w:val="16"/>
      <w:lang w:eastAsia="zh-TW"/>
    </w:rPr>
  </w:style>
  <w:style w:type="character" w:styleId="Kpr">
    <w:name w:val="Hyperlink"/>
    <w:basedOn w:val="VarsaylanParagrafYazTipi"/>
    <w:uiPriority w:val="99"/>
    <w:unhideWhenUsed/>
    <w:rsid w:val="00E10F16"/>
    <w:rPr>
      <w:color w:val="0000FF" w:themeColor="hyperlink"/>
      <w:u w:val="single"/>
    </w:rPr>
  </w:style>
  <w:style w:type="character" w:customStyle="1" w:styleId="A0">
    <w:name w:val="A0"/>
    <w:uiPriority w:val="99"/>
    <w:rsid w:val="00E10F16"/>
    <w:rPr>
      <w:rFonts w:cs="Palatino Linotype"/>
      <w:color w:val="000000"/>
      <w:sz w:val="20"/>
      <w:szCs w:val="20"/>
    </w:rPr>
  </w:style>
  <w:style w:type="table" w:customStyle="1" w:styleId="AkGlgeleme1">
    <w:name w:val="Açık Gölgeleme1"/>
    <w:basedOn w:val="NormalTablo"/>
    <w:uiPriority w:val="60"/>
    <w:rsid w:val="00E10F16"/>
    <w:pPr>
      <w:spacing w:after="0" w:line="240" w:lineRule="auto"/>
    </w:pPr>
    <w:rPr>
      <w:rFonts w:eastAsiaTheme="minorEastAsia"/>
      <w:color w:val="000000" w:themeColor="text1" w:themeShade="BF"/>
      <w:lang w:eastAsia="zh-TW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1">
    <w:name w:val="A1"/>
    <w:uiPriority w:val="99"/>
    <w:rsid w:val="00E10F16"/>
    <w:rPr>
      <w:rFonts w:cs="Palatino Linotype"/>
      <w:color w:val="000000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E10F16"/>
  </w:style>
  <w:style w:type="character" w:styleId="AklamaBavurusu">
    <w:name w:val="annotation reference"/>
    <w:basedOn w:val="VarsaylanParagrafYazTipi"/>
    <w:uiPriority w:val="99"/>
    <w:semiHidden/>
    <w:unhideWhenUsed/>
    <w:rsid w:val="00E10F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10F1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10F16"/>
    <w:rPr>
      <w:rFonts w:eastAsiaTheme="minorEastAsia"/>
      <w:sz w:val="20"/>
      <w:szCs w:val="20"/>
      <w:lang w:eastAsia="zh-TW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10F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10F16"/>
    <w:rPr>
      <w:rFonts w:eastAsiaTheme="minorEastAsia"/>
      <w:b/>
      <w:bCs/>
      <w:sz w:val="20"/>
      <w:szCs w:val="20"/>
      <w:lang w:eastAsia="zh-TW"/>
    </w:rPr>
  </w:style>
  <w:style w:type="paragraph" w:styleId="AralkYok">
    <w:name w:val="No Spacing"/>
    <w:uiPriority w:val="1"/>
    <w:qFormat/>
    <w:rsid w:val="005475BE"/>
    <w:pPr>
      <w:spacing w:after="0" w:line="240" w:lineRule="auto"/>
    </w:pPr>
    <w:rPr>
      <w:rFonts w:eastAsiaTheme="minorEastAsia"/>
      <w:lang w:eastAsia="zh-TW"/>
    </w:rPr>
  </w:style>
  <w:style w:type="character" w:customStyle="1" w:styleId="Balk1Char">
    <w:name w:val="Başlık 1 Char"/>
    <w:basedOn w:val="VarsaylanParagrafYazTipi"/>
    <w:link w:val="Balk1"/>
    <w:uiPriority w:val="9"/>
    <w:rsid w:val="00547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paragraph" w:styleId="stBilgi">
    <w:name w:val="header"/>
    <w:basedOn w:val="Normal"/>
    <w:link w:val="stBilgiChar"/>
    <w:uiPriority w:val="99"/>
    <w:unhideWhenUsed/>
    <w:rsid w:val="0068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5E34"/>
    <w:rPr>
      <w:rFonts w:eastAsiaTheme="minorEastAsia"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68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5E34"/>
    <w:rPr>
      <w:rFonts w:eastAsiaTheme="minorEastAsia"/>
      <w:lang w:eastAsia="zh-TW"/>
    </w:rPr>
  </w:style>
  <w:style w:type="paragraph" w:styleId="NormalWeb">
    <w:name w:val="Normal (Web)"/>
    <w:basedOn w:val="Normal"/>
    <w:uiPriority w:val="99"/>
    <w:unhideWhenUsed/>
    <w:rsid w:val="00DD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8862-EBB1-4268-8F97-43B9810A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TASKIN DENIZ</cp:lastModifiedBy>
  <cp:revision>133</cp:revision>
  <cp:lastPrinted>2018-04-27T15:05:00Z</cp:lastPrinted>
  <dcterms:created xsi:type="dcterms:W3CDTF">2018-03-29T18:13:00Z</dcterms:created>
  <dcterms:modified xsi:type="dcterms:W3CDTF">2022-01-06T13:13:00Z</dcterms:modified>
</cp:coreProperties>
</file>