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617C" w14:textId="7EEF216E" w:rsidR="003E698B" w:rsidRDefault="003E698B" w:rsidP="003E698B">
      <w:pPr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BAŞLIK, 1</w:t>
      </w:r>
      <w:r w:rsidR="00B31D51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ab/>
        <w:t xml:space="preserve">punto, </w:t>
      </w:r>
      <w:proofErr w:type="spellStart"/>
      <w:r>
        <w:rPr>
          <w:rFonts w:eastAsia="Calibri"/>
          <w:b/>
          <w:sz w:val="24"/>
          <w:szCs w:val="24"/>
        </w:rPr>
        <w:t>Kalın</w:t>
      </w:r>
      <w:proofErr w:type="spellEnd"/>
      <w:r>
        <w:rPr>
          <w:rFonts w:eastAsia="Calibri"/>
          <w:b/>
          <w:sz w:val="24"/>
          <w:szCs w:val="24"/>
        </w:rPr>
        <w:t>, 1</w:t>
      </w:r>
      <w:r w:rsidR="00230F8F">
        <w:rPr>
          <w:rFonts w:eastAsia="Calibri"/>
          <w:b/>
          <w:sz w:val="24"/>
          <w:szCs w:val="24"/>
        </w:rPr>
        <w:t xml:space="preserve">.15 </w:t>
      </w:r>
      <w:proofErr w:type="spellStart"/>
      <w:r w:rsidR="00230F8F">
        <w:rPr>
          <w:rFonts w:eastAsia="Calibri"/>
          <w:b/>
          <w:sz w:val="24"/>
          <w:szCs w:val="24"/>
        </w:rPr>
        <w:t>satırl</w:t>
      </w:r>
      <w:proofErr w:type="spellEnd"/>
      <w:r w:rsidR="00230F8F">
        <w:rPr>
          <w:rFonts w:eastAsia="Calibri"/>
          <w:b/>
          <w:sz w:val="24"/>
          <w:szCs w:val="24"/>
        </w:rPr>
        <w:t xml:space="preserve"> </w:t>
      </w:r>
      <w:proofErr w:type="spellStart"/>
      <w:r w:rsidR="00230F8F">
        <w:rPr>
          <w:rFonts w:eastAsia="Calibri"/>
          <w:b/>
          <w:sz w:val="24"/>
          <w:szCs w:val="24"/>
        </w:rPr>
        <w:t>aralığı</w:t>
      </w:r>
      <w:proofErr w:type="spellEnd"/>
      <w:r w:rsidR="00230F8F">
        <w:rPr>
          <w:rFonts w:eastAsia="Calibri"/>
          <w:b/>
          <w:sz w:val="24"/>
          <w:szCs w:val="24"/>
        </w:rPr>
        <w:t>, BAŞLIK, 1</w:t>
      </w:r>
      <w:r w:rsidR="00B31D51">
        <w:rPr>
          <w:rFonts w:eastAsia="Calibri"/>
          <w:b/>
          <w:sz w:val="24"/>
          <w:szCs w:val="24"/>
        </w:rPr>
        <w:t>4</w:t>
      </w:r>
      <w:r w:rsidR="00230F8F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punto, </w:t>
      </w:r>
      <w:proofErr w:type="spellStart"/>
      <w:r>
        <w:rPr>
          <w:rFonts w:eastAsia="Calibri"/>
          <w:b/>
          <w:sz w:val="24"/>
          <w:szCs w:val="24"/>
        </w:rPr>
        <w:t>Kalın</w:t>
      </w:r>
      <w:proofErr w:type="spellEnd"/>
      <w:r>
        <w:rPr>
          <w:rFonts w:eastAsia="Calibri"/>
          <w:b/>
          <w:sz w:val="24"/>
          <w:szCs w:val="24"/>
        </w:rPr>
        <w:t xml:space="preserve">, 1.15 </w:t>
      </w:r>
      <w:proofErr w:type="spellStart"/>
      <w:r>
        <w:rPr>
          <w:rFonts w:eastAsia="Calibri"/>
          <w:b/>
          <w:sz w:val="24"/>
          <w:szCs w:val="24"/>
        </w:rPr>
        <w:t>satır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aralığı</w:t>
      </w:r>
      <w:proofErr w:type="spellEnd"/>
    </w:p>
    <w:p w14:paraId="04C293EA" w14:textId="77777777" w:rsidR="003E698B" w:rsidRDefault="003E698B" w:rsidP="003E698B">
      <w:pPr>
        <w:jc w:val="center"/>
        <w:rPr>
          <w:rFonts w:eastAsia="Calibri"/>
          <w:b/>
          <w:sz w:val="24"/>
          <w:szCs w:val="24"/>
          <w:lang w:val="en-US"/>
        </w:rPr>
      </w:pPr>
    </w:p>
    <w:p w14:paraId="37B11E86" w14:textId="0CB49C89" w:rsidR="003E698B" w:rsidRDefault="003E698B" w:rsidP="003E698B">
      <w:pPr>
        <w:jc w:val="center"/>
        <w:rPr>
          <w:rFonts w:eastAsia="Calibri"/>
          <w:b/>
          <w:sz w:val="24"/>
          <w:szCs w:val="24"/>
          <w:lang w:val="en-US"/>
        </w:rPr>
      </w:pPr>
      <w:proofErr w:type="spellStart"/>
      <w:r>
        <w:rPr>
          <w:rFonts w:eastAsia="Calibri"/>
          <w:b/>
          <w:sz w:val="24"/>
          <w:szCs w:val="24"/>
          <w:lang w:val="en-US"/>
        </w:rPr>
        <w:t>Yazar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en-US"/>
        </w:rPr>
        <w:t>Adı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Soyadı</w:t>
      </w:r>
      <w:r w:rsidRPr="003E698B">
        <w:rPr>
          <w:rFonts w:eastAsia="Calibri"/>
          <w:b/>
          <w:sz w:val="24"/>
          <w:szCs w:val="24"/>
          <w:vertAlign w:val="superscript"/>
          <w:lang w:val="en-US"/>
        </w:rPr>
        <w:t>1</w:t>
      </w:r>
      <w:r w:rsidR="00B31D51">
        <w:rPr>
          <w:rStyle w:val="DipnotBavurusu"/>
          <w:rFonts w:eastAsia="Calibri"/>
          <w:b/>
          <w:sz w:val="24"/>
          <w:szCs w:val="24"/>
          <w:lang w:val="en-US"/>
        </w:rPr>
        <w:footnoteReference w:id="1"/>
      </w:r>
      <w:r w:rsidR="00336C61">
        <w:rPr>
          <w:rFonts w:eastAsia="Calibri"/>
          <w:b/>
          <w:noProof/>
          <w:sz w:val="22"/>
          <w:szCs w:val="24"/>
          <w:lang w:val="en-US"/>
        </w:rPr>
        <w:drawing>
          <wp:inline distT="0" distB="0" distL="0" distR="0" wp14:anchorId="39C360AD" wp14:editId="1760B17B">
            <wp:extent cx="147955" cy="147955"/>
            <wp:effectExtent l="0" t="0" r="0" b="0"/>
            <wp:docPr id="2" name="Resim 2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val="en-US"/>
        </w:rPr>
        <w:t xml:space="preserve">, </w:t>
      </w:r>
      <w:proofErr w:type="spellStart"/>
      <w:r>
        <w:rPr>
          <w:rFonts w:eastAsia="Calibri"/>
          <w:b/>
          <w:sz w:val="24"/>
          <w:szCs w:val="24"/>
          <w:lang w:val="en-US"/>
        </w:rPr>
        <w:t>Yazar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en-US"/>
        </w:rPr>
        <w:t>Adı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Soyadı</w:t>
      </w:r>
      <w:r>
        <w:rPr>
          <w:rFonts w:eastAsia="Calibri"/>
          <w:b/>
          <w:sz w:val="24"/>
          <w:szCs w:val="24"/>
          <w:vertAlign w:val="superscript"/>
          <w:lang w:val="en-US"/>
        </w:rPr>
        <w:t>2</w:t>
      </w:r>
      <w:r w:rsidR="00336C61">
        <w:rPr>
          <w:rFonts w:eastAsia="Calibri"/>
          <w:b/>
          <w:noProof/>
          <w:sz w:val="22"/>
          <w:szCs w:val="24"/>
          <w:lang w:val="en-US"/>
        </w:rPr>
        <w:drawing>
          <wp:inline distT="0" distB="0" distL="0" distR="0" wp14:anchorId="01C93965" wp14:editId="1FAB925D">
            <wp:extent cx="147955" cy="147955"/>
            <wp:effectExtent l="0" t="0" r="0" b="0"/>
            <wp:docPr id="1" name="Resim 1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CBC18" w14:textId="77777777" w:rsidR="003E698B" w:rsidRPr="005972DB" w:rsidRDefault="003E698B" w:rsidP="003E698B">
      <w:pPr>
        <w:jc w:val="center"/>
        <w:rPr>
          <w:rFonts w:eastAsia="Calibri"/>
          <w:szCs w:val="24"/>
          <w:lang w:val="en-US"/>
        </w:rPr>
      </w:pPr>
      <w:r w:rsidRPr="005972DB">
        <w:rPr>
          <w:rFonts w:eastAsia="Calibri"/>
          <w:szCs w:val="24"/>
          <w:vertAlign w:val="superscript"/>
          <w:lang w:val="en-US"/>
        </w:rPr>
        <w:t>1</w:t>
      </w:r>
      <w:r w:rsidRPr="005972DB">
        <w:rPr>
          <w:rFonts w:eastAsia="Calibri"/>
          <w:szCs w:val="24"/>
          <w:lang w:val="en-US"/>
        </w:rPr>
        <w:t>…</w:t>
      </w:r>
      <w:proofErr w:type="gramStart"/>
      <w:r w:rsidRPr="005972DB">
        <w:rPr>
          <w:rFonts w:eastAsia="Calibri"/>
          <w:szCs w:val="24"/>
          <w:lang w:val="en-US"/>
        </w:rPr>
        <w:t>….</w:t>
      </w:r>
      <w:proofErr w:type="spellStart"/>
      <w:r>
        <w:rPr>
          <w:rFonts w:eastAsia="Calibri"/>
          <w:szCs w:val="24"/>
          <w:lang w:val="en-US"/>
        </w:rPr>
        <w:t>Üniversite</w:t>
      </w:r>
      <w:proofErr w:type="spellEnd"/>
      <w:proofErr w:type="gramEnd"/>
      <w:r w:rsidRPr="005972DB">
        <w:rPr>
          <w:rFonts w:eastAsia="Calibri"/>
          <w:szCs w:val="24"/>
          <w:lang w:val="en-US"/>
        </w:rPr>
        <w:t xml:space="preserve">, </w:t>
      </w:r>
      <w:proofErr w:type="spellStart"/>
      <w:r>
        <w:rPr>
          <w:rFonts w:eastAsia="Calibri"/>
          <w:szCs w:val="24"/>
          <w:lang w:val="en-US"/>
        </w:rPr>
        <w:t>Şehir</w:t>
      </w:r>
      <w:proofErr w:type="spellEnd"/>
      <w:r w:rsidRPr="005972DB">
        <w:rPr>
          <w:rFonts w:eastAsia="Calibri"/>
          <w:szCs w:val="24"/>
          <w:lang w:val="en-US"/>
        </w:rPr>
        <w:t xml:space="preserve">, </w:t>
      </w:r>
      <w:proofErr w:type="spellStart"/>
      <w:r>
        <w:rPr>
          <w:rFonts w:eastAsia="Calibri"/>
          <w:szCs w:val="24"/>
          <w:lang w:val="en-US"/>
        </w:rPr>
        <w:t>Ülke</w:t>
      </w:r>
      <w:proofErr w:type="spellEnd"/>
    </w:p>
    <w:p w14:paraId="34F8AE26" w14:textId="77777777" w:rsidR="003E698B" w:rsidRDefault="00F00E44" w:rsidP="003E698B">
      <w:pPr>
        <w:spacing w:after="240"/>
        <w:jc w:val="center"/>
        <w:rPr>
          <w:rFonts w:eastAsia="Calibri"/>
          <w:szCs w:val="24"/>
          <w:lang w:val="en-US"/>
        </w:rPr>
      </w:pPr>
      <w:hyperlink r:id="rId9" w:history="1">
        <w:r w:rsidR="003E698B" w:rsidRPr="005D22AB">
          <w:rPr>
            <w:rStyle w:val="Kpr"/>
            <w:rFonts w:eastAsia="Calibri"/>
            <w:szCs w:val="24"/>
            <w:lang w:val="en-US"/>
          </w:rPr>
          <w:t>https://orcid.org/0000-0000-0000-00</w:t>
        </w:r>
      </w:hyperlink>
      <w:r w:rsidR="003E698B">
        <w:rPr>
          <w:rFonts w:eastAsia="Calibri"/>
          <w:szCs w:val="24"/>
          <w:lang w:val="en-US"/>
        </w:rPr>
        <w:t>00</w:t>
      </w:r>
    </w:p>
    <w:p w14:paraId="433DC1F2" w14:textId="77777777" w:rsidR="003E698B" w:rsidRPr="005972DB" w:rsidRDefault="003E698B" w:rsidP="003E698B">
      <w:pPr>
        <w:jc w:val="center"/>
        <w:rPr>
          <w:rFonts w:eastAsia="Calibri"/>
          <w:szCs w:val="24"/>
          <w:lang w:val="en-US"/>
        </w:rPr>
      </w:pPr>
      <w:r>
        <w:rPr>
          <w:rFonts w:eastAsia="Calibri"/>
          <w:szCs w:val="24"/>
          <w:vertAlign w:val="superscript"/>
          <w:lang w:val="en-US"/>
        </w:rPr>
        <w:t>2</w:t>
      </w:r>
      <w:r w:rsidRPr="005972DB">
        <w:rPr>
          <w:rFonts w:eastAsia="Calibri"/>
          <w:szCs w:val="24"/>
          <w:lang w:val="en-US"/>
        </w:rPr>
        <w:t>…</w:t>
      </w:r>
      <w:proofErr w:type="gramStart"/>
      <w:r w:rsidRPr="005972DB">
        <w:rPr>
          <w:rFonts w:eastAsia="Calibri"/>
          <w:szCs w:val="24"/>
          <w:lang w:val="en-US"/>
        </w:rPr>
        <w:t>….</w:t>
      </w:r>
      <w:proofErr w:type="spellStart"/>
      <w:r>
        <w:rPr>
          <w:rFonts w:eastAsia="Calibri"/>
          <w:szCs w:val="24"/>
          <w:lang w:val="en-US"/>
        </w:rPr>
        <w:t>Üniversite</w:t>
      </w:r>
      <w:proofErr w:type="spellEnd"/>
      <w:proofErr w:type="gramEnd"/>
      <w:r w:rsidRPr="005972DB">
        <w:rPr>
          <w:rFonts w:eastAsia="Calibri"/>
          <w:szCs w:val="24"/>
          <w:lang w:val="en-US"/>
        </w:rPr>
        <w:t xml:space="preserve">, </w:t>
      </w:r>
      <w:proofErr w:type="spellStart"/>
      <w:r>
        <w:rPr>
          <w:rFonts w:eastAsia="Calibri"/>
          <w:szCs w:val="24"/>
          <w:lang w:val="en-US"/>
        </w:rPr>
        <w:t>Şehir</w:t>
      </w:r>
      <w:proofErr w:type="spellEnd"/>
      <w:r w:rsidRPr="005972DB">
        <w:rPr>
          <w:rFonts w:eastAsia="Calibri"/>
          <w:szCs w:val="24"/>
          <w:lang w:val="en-US"/>
        </w:rPr>
        <w:t xml:space="preserve">, </w:t>
      </w:r>
      <w:proofErr w:type="spellStart"/>
      <w:r>
        <w:rPr>
          <w:rFonts w:eastAsia="Calibri"/>
          <w:szCs w:val="24"/>
          <w:lang w:val="en-US"/>
        </w:rPr>
        <w:t>Ülke</w:t>
      </w:r>
      <w:proofErr w:type="spellEnd"/>
    </w:p>
    <w:p w14:paraId="33462819" w14:textId="77777777" w:rsidR="003E698B" w:rsidRDefault="00F00E44" w:rsidP="003E698B">
      <w:pPr>
        <w:spacing w:after="240"/>
        <w:jc w:val="center"/>
        <w:rPr>
          <w:rFonts w:eastAsia="Calibri"/>
          <w:szCs w:val="24"/>
          <w:lang w:val="en-US"/>
        </w:rPr>
      </w:pPr>
      <w:hyperlink r:id="rId10" w:history="1">
        <w:r w:rsidR="003E698B" w:rsidRPr="00C86DB0">
          <w:rPr>
            <w:rStyle w:val="Kpr"/>
            <w:rFonts w:eastAsia="Calibri"/>
            <w:szCs w:val="24"/>
            <w:lang w:val="en-US"/>
          </w:rPr>
          <w:t>https://orcid.org/0000-0000-0000-0000</w:t>
        </w:r>
      </w:hyperlink>
    </w:p>
    <w:tbl>
      <w:tblPr>
        <w:tblW w:w="9090" w:type="dxa"/>
        <w:tblBorders>
          <w:bottom w:val="single" w:sz="8" w:space="0" w:color="C00000"/>
        </w:tblBorders>
        <w:tblLook w:val="04A0" w:firstRow="1" w:lastRow="0" w:firstColumn="1" w:lastColumn="0" w:noHBand="0" w:noVBand="1"/>
      </w:tblPr>
      <w:tblGrid>
        <w:gridCol w:w="3330"/>
        <w:gridCol w:w="2160"/>
        <w:gridCol w:w="3600"/>
      </w:tblGrid>
      <w:tr w:rsidR="003E698B" w:rsidRPr="007F7EF3" w14:paraId="1C7C7263" w14:textId="77777777" w:rsidTr="00336C61">
        <w:tc>
          <w:tcPr>
            <w:tcW w:w="3330" w:type="dxa"/>
            <w:tcBorders>
              <w:top w:val="single" w:sz="8" w:space="0" w:color="C00000"/>
              <w:bottom w:val="nil"/>
            </w:tcBorders>
            <w:shd w:val="clear" w:color="auto" w:fill="auto"/>
          </w:tcPr>
          <w:p w14:paraId="257D0FFD" w14:textId="77777777" w:rsidR="004815C9" w:rsidRPr="007F7EF3" w:rsidRDefault="004815C9" w:rsidP="00336C61">
            <w:pPr>
              <w:ind w:left="-109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Orijina</w:t>
            </w:r>
            <w:r w:rsidR="008D52BA">
              <w:rPr>
                <w:b/>
                <w:sz w:val="18"/>
                <w:szCs w:val="18"/>
              </w:rPr>
              <w:t>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Makale</w:t>
            </w:r>
            <w:proofErr w:type="spellEnd"/>
          </w:p>
        </w:tc>
        <w:tc>
          <w:tcPr>
            <w:tcW w:w="2160" w:type="dxa"/>
            <w:tcBorders>
              <w:top w:val="single" w:sz="8" w:space="0" w:color="C00000"/>
              <w:bottom w:val="nil"/>
            </w:tcBorders>
            <w:shd w:val="clear" w:color="auto" w:fill="auto"/>
          </w:tcPr>
          <w:p w14:paraId="49DB2CA2" w14:textId="77777777" w:rsidR="003E698B" w:rsidRPr="007F7EF3" w:rsidRDefault="003E698B" w:rsidP="000B1EA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8" w:space="0" w:color="C00000"/>
              <w:bottom w:val="nil"/>
            </w:tcBorders>
            <w:shd w:val="clear" w:color="auto" w:fill="auto"/>
          </w:tcPr>
          <w:p w14:paraId="784C26E1" w14:textId="77777777" w:rsidR="003E698B" w:rsidRPr="007F7EF3" w:rsidRDefault="003E698B" w:rsidP="00910061">
            <w:pPr>
              <w:jc w:val="right"/>
              <w:rPr>
                <w:b/>
                <w:sz w:val="18"/>
                <w:szCs w:val="18"/>
              </w:rPr>
            </w:pPr>
            <w:r w:rsidRPr="007F7EF3">
              <w:rPr>
                <w:b/>
                <w:sz w:val="18"/>
                <w:szCs w:val="18"/>
              </w:rPr>
              <w:t>DOI:</w:t>
            </w:r>
          </w:p>
        </w:tc>
      </w:tr>
      <w:tr w:rsidR="003E698B" w:rsidRPr="007F7EF3" w14:paraId="0F246C4B" w14:textId="77777777" w:rsidTr="00336C61"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6D3D0220" w14:textId="6E3EA878" w:rsidR="003E698B" w:rsidRPr="007F7EF3" w:rsidRDefault="00910061" w:rsidP="00336C61">
            <w:pPr>
              <w:ind w:left="-109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Gönderi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Tarihi</w:t>
            </w:r>
            <w:proofErr w:type="spellEnd"/>
            <w:r>
              <w:rPr>
                <w:sz w:val="18"/>
                <w:szCs w:val="18"/>
              </w:rPr>
              <w:t>: 02.01.202</w:t>
            </w:r>
            <w:r w:rsidR="00B31D51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58876E60" w14:textId="34B81F96" w:rsidR="003E698B" w:rsidRPr="007F7EF3" w:rsidRDefault="003E698B" w:rsidP="008D52BA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Kabul </w:t>
            </w:r>
            <w:proofErr w:type="spellStart"/>
            <w:r w:rsidR="008D52BA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arihi</w:t>
            </w:r>
            <w:proofErr w:type="spellEnd"/>
            <w:r w:rsidR="00910061">
              <w:rPr>
                <w:sz w:val="18"/>
                <w:szCs w:val="18"/>
              </w:rPr>
              <w:t>: 02.01.202</w:t>
            </w:r>
            <w:r w:rsidR="00B31D51"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</w:tcPr>
          <w:p w14:paraId="5EA23051" w14:textId="2802FEC3" w:rsidR="003E698B" w:rsidRPr="007F7EF3" w:rsidRDefault="002E4247" w:rsidP="00910061">
            <w:pPr>
              <w:jc w:val="right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O</w:t>
            </w:r>
            <w:r w:rsidR="008D52BA">
              <w:rPr>
                <w:sz w:val="18"/>
                <w:szCs w:val="18"/>
              </w:rPr>
              <w:t xml:space="preserve">nline </w:t>
            </w:r>
            <w:proofErr w:type="spellStart"/>
            <w:r w:rsidR="008D52BA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ayın</w:t>
            </w:r>
            <w:proofErr w:type="spellEnd"/>
            <w:r w:rsidR="00B31D51">
              <w:rPr>
                <w:sz w:val="18"/>
                <w:szCs w:val="18"/>
              </w:rPr>
              <w:t xml:space="preserve"> </w:t>
            </w:r>
            <w:proofErr w:type="spellStart"/>
            <w:r w:rsidR="00B31D51">
              <w:rPr>
                <w:sz w:val="18"/>
                <w:szCs w:val="18"/>
              </w:rPr>
              <w:t>Tarihi</w:t>
            </w:r>
            <w:proofErr w:type="spellEnd"/>
            <w:r w:rsidR="00910061">
              <w:rPr>
                <w:sz w:val="18"/>
                <w:szCs w:val="18"/>
              </w:rPr>
              <w:t xml:space="preserve">: </w:t>
            </w:r>
            <w:r w:rsidR="00336C61">
              <w:rPr>
                <w:sz w:val="18"/>
                <w:szCs w:val="18"/>
              </w:rPr>
              <w:t>30</w:t>
            </w:r>
            <w:r w:rsidR="00926B82">
              <w:rPr>
                <w:sz w:val="18"/>
                <w:szCs w:val="18"/>
              </w:rPr>
              <w:t>.12</w:t>
            </w:r>
            <w:r w:rsidR="00910061">
              <w:rPr>
                <w:sz w:val="18"/>
                <w:szCs w:val="18"/>
              </w:rPr>
              <w:t>.202</w:t>
            </w:r>
            <w:r w:rsidR="00B31D51">
              <w:rPr>
                <w:sz w:val="18"/>
                <w:szCs w:val="18"/>
              </w:rPr>
              <w:t>4</w:t>
            </w:r>
          </w:p>
        </w:tc>
      </w:tr>
    </w:tbl>
    <w:p w14:paraId="795CEF6A" w14:textId="44BB9C3C" w:rsidR="003E698B" w:rsidRDefault="003E698B" w:rsidP="003E698B">
      <w:pPr>
        <w:jc w:val="lowKashida"/>
      </w:pPr>
    </w:p>
    <w:p w14:paraId="6C65897A" w14:textId="77777777" w:rsidR="00F00E44" w:rsidRDefault="00F00E44" w:rsidP="003E698B">
      <w:pPr>
        <w:jc w:val="lowKashida"/>
      </w:pPr>
    </w:p>
    <w:p w14:paraId="3132AF33" w14:textId="77777777" w:rsidR="009435DD" w:rsidRDefault="009435DD" w:rsidP="00336C61">
      <w:pPr>
        <w:rPr>
          <w:b/>
          <w:sz w:val="24"/>
          <w:szCs w:val="22"/>
        </w:rPr>
      </w:pPr>
    </w:p>
    <w:p w14:paraId="25A2BD86" w14:textId="2CAAD824" w:rsidR="00336C61" w:rsidRDefault="00336C61" w:rsidP="00336C61">
      <w:pPr>
        <w:rPr>
          <w:b/>
          <w:sz w:val="24"/>
          <w:szCs w:val="22"/>
        </w:rPr>
      </w:pPr>
      <w:proofErr w:type="spellStart"/>
      <w:r w:rsidRPr="00E52E29">
        <w:rPr>
          <w:b/>
          <w:sz w:val="24"/>
          <w:szCs w:val="22"/>
        </w:rPr>
        <w:t>Öz</w:t>
      </w:r>
      <w:proofErr w:type="spellEnd"/>
    </w:p>
    <w:p w14:paraId="6F4D7559" w14:textId="77777777" w:rsidR="00336C61" w:rsidRDefault="00336C61" w:rsidP="00336C61">
      <w:pPr>
        <w:rPr>
          <w:b/>
          <w:sz w:val="24"/>
          <w:szCs w:val="22"/>
        </w:rPr>
      </w:pPr>
    </w:p>
    <w:p w14:paraId="099BD5F7" w14:textId="77777777" w:rsidR="00336C61" w:rsidRPr="003010C0" w:rsidRDefault="00336C61" w:rsidP="00336C61">
      <w:pPr>
        <w:jc w:val="lowKashida"/>
        <w:rPr>
          <w:sz w:val="18"/>
        </w:rPr>
      </w:pPr>
      <w:r>
        <w:rPr>
          <w:sz w:val="18"/>
        </w:rPr>
        <w:t xml:space="preserve">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Times New Roman, 9 Punto, 1 </w:t>
      </w:r>
      <w:proofErr w:type="spellStart"/>
      <w:r>
        <w:rPr>
          <w:sz w:val="18"/>
        </w:rPr>
        <w:t>satır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aralığında</w:t>
      </w:r>
      <w:proofErr w:type="spellEnd"/>
      <w:r>
        <w:rPr>
          <w:sz w:val="18"/>
        </w:rPr>
        <w:t xml:space="preserve"> 200-250 </w:t>
      </w:r>
      <w:proofErr w:type="spellStart"/>
      <w:r>
        <w:rPr>
          <w:sz w:val="18"/>
        </w:rPr>
        <w:t>kelime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arasında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olmalıdır</w:t>
      </w:r>
      <w:proofErr w:type="spellEnd"/>
      <w:r>
        <w:rPr>
          <w:sz w:val="18"/>
        </w:rPr>
        <w:t xml:space="preserve">. </w:t>
      </w:r>
    </w:p>
    <w:p w14:paraId="1C2046AA" w14:textId="77777777" w:rsidR="003E698B" w:rsidRPr="003010C0" w:rsidRDefault="002E4247" w:rsidP="003E698B">
      <w:pPr>
        <w:rPr>
          <w:sz w:val="18"/>
        </w:rPr>
      </w:pPr>
      <w:proofErr w:type="spellStart"/>
      <w:r>
        <w:rPr>
          <w:b/>
          <w:bCs/>
          <w:sz w:val="18"/>
        </w:rPr>
        <w:t>Anahtar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kelimeler</w:t>
      </w:r>
      <w:proofErr w:type="spellEnd"/>
      <w:r w:rsidR="003E698B" w:rsidRPr="003010C0">
        <w:rPr>
          <w:sz w:val="18"/>
        </w:rPr>
        <w:t xml:space="preserve">: </w:t>
      </w:r>
      <w:r w:rsidR="003E698B">
        <w:rPr>
          <w:sz w:val="18"/>
        </w:rPr>
        <w:t xml:space="preserve">İletişim, </w:t>
      </w:r>
      <w:proofErr w:type="spellStart"/>
      <w:r w:rsidR="003E698B">
        <w:rPr>
          <w:sz w:val="18"/>
        </w:rPr>
        <w:t>spor</w:t>
      </w:r>
      <w:proofErr w:type="spellEnd"/>
      <w:r w:rsidR="003E698B">
        <w:rPr>
          <w:sz w:val="18"/>
        </w:rPr>
        <w:t xml:space="preserve"> </w:t>
      </w:r>
      <w:proofErr w:type="spellStart"/>
      <w:r w:rsidR="003E698B">
        <w:rPr>
          <w:sz w:val="18"/>
        </w:rPr>
        <w:t>bilimleri</w:t>
      </w:r>
      <w:proofErr w:type="spellEnd"/>
      <w:r w:rsidR="003E698B">
        <w:rPr>
          <w:sz w:val="18"/>
        </w:rPr>
        <w:t xml:space="preserve">, </w:t>
      </w:r>
      <w:proofErr w:type="spellStart"/>
      <w:r w:rsidR="003E698B">
        <w:rPr>
          <w:sz w:val="18"/>
        </w:rPr>
        <w:t>spor</w:t>
      </w:r>
      <w:proofErr w:type="spellEnd"/>
      <w:r w:rsidR="003E698B">
        <w:rPr>
          <w:sz w:val="18"/>
        </w:rPr>
        <w:t xml:space="preserve"> </w:t>
      </w:r>
      <w:proofErr w:type="spellStart"/>
      <w:proofErr w:type="gramStart"/>
      <w:r w:rsidR="003E698B">
        <w:rPr>
          <w:sz w:val="18"/>
        </w:rPr>
        <w:t>kültürü</w:t>
      </w:r>
      <w:proofErr w:type="spellEnd"/>
      <w:r w:rsidR="003E698B">
        <w:rPr>
          <w:sz w:val="18"/>
        </w:rPr>
        <w:t xml:space="preserve">  (</w:t>
      </w:r>
      <w:proofErr w:type="gramEnd"/>
      <w:r w:rsidR="003E698B">
        <w:rPr>
          <w:sz w:val="18"/>
        </w:rPr>
        <w:t xml:space="preserve">3-5 </w:t>
      </w:r>
      <w:proofErr w:type="spellStart"/>
      <w:r w:rsidR="003E698B">
        <w:rPr>
          <w:sz w:val="18"/>
        </w:rPr>
        <w:t>kelime</w:t>
      </w:r>
      <w:proofErr w:type="spellEnd"/>
      <w:r w:rsidR="003E698B">
        <w:rPr>
          <w:sz w:val="18"/>
        </w:rPr>
        <w:t>)</w:t>
      </w:r>
    </w:p>
    <w:p w14:paraId="3A9A0EAF" w14:textId="77777777" w:rsidR="00910061" w:rsidRDefault="00910061" w:rsidP="003E698B">
      <w:pPr>
        <w:spacing w:after="240" w:line="276" w:lineRule="auto"/>
        <w:jc w:val="both"/>
        <w:rPr>
          <w:b/>
          <w:bCs/>
          <w:sz w:val="24"/>
          <w:szCs w:val="24"/>
        </w:rPr>
      </w:pPr>
    </w:p>
    <w:p w14:paraId="404EE4C5" w14:textId="526CB630" w:rsidR="00336C61" w:rsidRDefault="00336C61" w:rsidP="00336C61">
      <w:pPr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Title, 1</w:t>
      </w:r>
      <w:r w:rsidR="00B31D51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 xml:space="preserve"> point, Bold, 1.15 </w:t>
      </w:r>
      <w:r w:rsidRPr="00DD0995">
        <w:rPr>
          <w:rFonts w:eastAsia="Calibri"/>
          <w:b/>
          <w:sz w:val="24"/>
          <w:szCs w:val="24"/>
        </w:rPr>
        <w:t>interlinear space</w:t>
      </w:r>
      <w:r>
        <w:rPr>
          <w:rFonts w:eastAsia="Calibri"/>
          <w:b/>
          <w:sz w:val="24"/>
          <w:szCs w:val="24"/>
        </w:rPr>
        <w:t>, Title, 1</w:t>
      </w:r>
      <w:r w:rsidR="00B31D51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 xml:space="preserve"> point, Bold, 1.15 </w:t>
      </w:r>
      <w:r w:rsidRPr="00DD0995">
        <w:rPr>
          <w:rFonts w:eastAsia="Calibri"/>
          <w:b/>
          <w:sz w:val="24"/>
          <w:szCs w:val="24"/>
        </w:rPr>
        <w:t>interlinear space</w:t>
      </w:r>
    </w:p>
    <w:p w14:paraId="2DAB3BA6" w14:textId="2DE5A409" w:rsidR="00336C61" w:rsidRDefault="00336C61" w:rsidP="00336C61">
      <w:pPr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Title, 1</w:t>
      </w:r>
      <w:r w:rsidR="00B31D51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 xml:space="preserve"> point, Bold, 1.15 </w:t>
      </w:r>
      <w:r w:rsidRPr="00DD0995">
        <w:rPr>
          <w:rFonts w:eastAsia="Calibri"/>
          <w:b/>
          <w:sz w:val="24"/>
          <w:szCs w:val="24"/>
        </w:rPr>
        <w:t>interlinear space</w:t>
      </w:r>
    </w:p>
    <w:p w14:paraId="1D1C203B" w14:textId="77777777" w:rsidR="00336C61" w:rsidRDefault="00336C61" w:rsidP="00336C61">
      <w:pPr>
        <w:jc w:val="lowKashida"/>
        <w:rPr>
          <w:b/>
          <w:bCs/>
          <w:sz w:val="24"/>
          <w:szCs w:val="24"/>
        </w:rPr>
      </w:pPr>
    </w:p>
    <w:p w14:paraId="5B0D3180" w14:textId="77777777" w:rsidR="00336C61" w:rsidRDefault="00336C61" w:rsidP="00336C61">
      <w:pPr>
        <w:jc w:val="lowKashida"/>
      </w:pPr>
      <w:r w:rsidRPr="0031551F">
        <w:rPr>
          <w:b/>
          <w:bCs/>
          <w:sz w:val="24"/>
          <w:szCs w:val="24"/>
        </w:rPr>
        <w:t>Abstract</w:t>
      </w:r>
      <w:r>
        <w:t xml:space="preserve"> </w:t>
      </w:r>
    </w:p>
    <w:p w14:paraId="2430F2F0" w14:textId="77777777" w:rsidR="00336C61" w:rsidRDefault="00336C61" w:rsidP="00336C61">
      <w:pPr>
        <w:jc w:val="lowKashida"/>
      </w:pPr>
    </w:p>
    <w:p w14:paraId="33421E65" w14:textId="0C657E4C" w:rsidR="00336C61" w:rsidRDefault="00336C61" w:rsidP="00336C61">
      <w:pPr>
        <w:jc w:val="both"/>
        <w:rPr>
          <w:sz w:val="18"/>
        </w:rPr>
      </w:pP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  <w:r w:rsidRPr="00ED6A6D">
        <w:rPr>
          <w:sz w:val="18"/>
        </w:rPr>
        <w:t xml:space="preserve"> </w:t>
      </w: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  <w:r w:rsidRPr="00ED6A6D">
        <w:rPr>
          <w:sz w:val="18"/>
        </w:rPr>
        <w:t xml:space="preserve"> </w:t>
      </w: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  <w:r w:rsidR="009435DD">
        <w:rPr>
          <w:sz w:val="18"/>
        </w:rPr>
        <w:t xml:space="preserve"> </w:t>
      </w: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  <w:r w:rsidRPr="00ED6A6D">
        <w:rPr>
          <w:sz w:val="18"/>
        </w:rPr>
        <w:t xml:space="preserve"> </w:t>
      </w: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  <w:r w:rsidR="009435DD">
        <w:rPr>
          <w:sz w:val="18"/>
        </w:rPr>
        <w:t xml:space="preserve"> </w:t>
      </w: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</w:t>
      </w:r>
    </w:p>
    <w:p w14:paraId="0A94CA7B" w14:textId="799BE86A" w:rsidR="00336C61" w:rsidRPr="003010C0" w:rsidRDefault="00336C61" w:rsidP="00336C61">
      <w:pPr>
        <w:rPr>
          <w:sz w:val="18"/>
        </w:rPr>
      </w:pPr>
      <w:r w:rsidRPr="003010C0">
        <w:rPr>
          <w:b/>
          <w:bCs/>
          <w:sz w:val="18"/>
        </w:rPr>
        <w:t>Keywords</w:t>
      </w:r>
      <w:r w:rsidRPr="003010C0">
        <w:rPr>
          <w:sz w:val="18"/>
        </w:rPr>
        <w:t xml:space="preserve">: </w:t>
      </w:r>
      <w:r>
        <w:rPr>
          <w:sz w:val="18"/>
        </w:rPr>
        <w:t>Communication, Sport, Coach (3-5 words)</w:t>
      </w:r>
    </w:p>
    <w:p w14:paraId="6B8F768F" w14:textId="77777777" w:rsidR="008C2576" w:rsidRDefault="008C2576" w:rsidP="003E698B">
      <w:pPr>
        <w:spacing w:after="240" w:line="276" w:lineRule="auto"/>
        <w:jc w:val="both"/>
        <w:rPr>
          <w:b/>
          <w:bCs/>
          <w:sz w:val="24"/>
          <w:szCs w:val="24"/>
        </w:rPr>
        <w:sectPr w:rsidR="008C2576" w:rsidSect="00F00E44">
          <w:headerReference w:type="default" r:id="rId11"/>
          <w:footerReference w:type="default" r:id="rId12"/>
          <w:footnotePr>
            <w:numFmt w:val="chicago"/>
          </w:footnotePr>
          <w:pgSz w:w="12240" w:h="15840"/>
          <w:pgMar w:top="1440" w:right="1440" w:bottom="1134" w:left="1440" w:header="426" w:footer="445" w:gutter="0"/>
          <w:pgNumType w:start="2"/>
          <w:cols w:space="720"/>
          <w:docGrid w:linePitch="360"/>
        </w:sectPr>
      </w:pPr>
    </w:p>
    <w:p w14:paraId="116CDDD3" w14:textId="1843AA25" w:rsidR="003E698B" w:rsidRDefault="003E698B" w:rsidP="003E698B">
      <w:pPr>
        <w:spacing w:after="24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GİRİŞ</w:t>
      </w:r>
    </w:p>
    <w:p w14:paraId="18868F38" w14:textId="77777777" w:rsidR="003E698B" w:rsidRDefault="009F3D01" w:rsidP="003E698B">
      <w:pPr>
        <w:spacing w:after="240" w:line="276" w:lineRule="auto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  <w:lang w:eastAsia="tr-TR"/>
        </w:rPr>
        <w:t>Metin</w:t>
      </w:r>
      <w:proofErr w:type="spellEnd"/>
      <w:r>
        <w:rPr>
          <w:sz w:val="24"/>
          <w:szCs w:val="24"/>
          <w:lang w:eastAsia="tr-TR"/>
        </w:rPr>
        <w:t xml:space="preserve"> </w:t>
      </w:r>
      <w:r w:rsidR="003E698B" w:rsidRPr="00B9349C">
        <w:rPr>
          <w:sz w:val="24"/>
          <w:szCs w:val="24"/>
          <w:lang w:eastAsia="tr-TR"/>
        </w:rPr>
        <w:t>Times New Roman, 12 p</w:t>
      </w:r>
      <w:r w:rsidR="003E698B">
        <w:rPr>
          <w:sz w:val="24"/>
          <w:szCs w:val="24"/>
          <w:lang w:eastAsia="tr-TR"/>
        </w:rPr>
        <w:t xml:space="preserve">unto </w:t>
      </w:r>
      <w:proofErr w:type="spellStart"/>
      <w:r w:rsidR="003E698B">
        <w:rPr>
          <w:sz w:val="24"/>
          <w:szCs w:val="24"/>
          <w:lang w:eastAsia="tr-TR"/>
        </w:rPr>
        <w:t>ve</w:t>
      </w:r>
      <w:proofErr w:type="spellEnd"/>
      <w:r w:rsidR="003E698B" w:rsidRPr="00B9349C">
        <w:rPr>
          <w:sz w:val="24"/>
          <w:szCs w:val="24"/>
          <w:lang w:eastAsia="tr-TR"/>
        </w:rPr>
        <w:t xml:space="preserve"> </w:t>
      </w:r>
      <w:r w:rsidR="003E698B" w:rsidRPr="00B9349C">
        <w:rPr>
          <w:rFonts w:eastAsia="Calibri"/>
          <w:sz w:val="24"/>
          <w:szCs w:val="24"/>
        </w:rPr>
        <w:t xml:space="preserve">1.15 </w:t>
      </w:r>
      <w:bookmarkStart w:id="0" w:name="_Hlk273411"/>
      <w:proofErr w:type="spellStart"/>
      <w:r w:rsidR="003E698B">
        <w:rPr>
          <w:rFonts w:eastAsia="Calibri"/>
          <w:sz w:val="24"/>
          <w:szCs w:val="24"/>
        </w:rPr>
        <w:t>satır</w:t>
      </w:r>
      <w:proofErr w:type="spellEnd"/>
      <w:r w:rsidR="003E698B">
        <w:rPr>
          <w:rFonts w:eastAsia="Calibri"/>
          <w:sz w:val="24"/>
          <w:szCs w:val="24"/>
        </w:rPr>
        <w:t xml:space="preserve"> </w:t>
      </w:r>
      <w:proofErr w:type="spellStart"/>
      <w:r w:rsidR="003E698B">
        <w:rPr>
          <w:rFonts w:eastAsia="Calibri"/>
          <w:sz w:val="24"/>
          <w:szCs w:val="24"/>
        </w:rPr>
        <w:t>arası</w:t>
      </w:r>
      <w:proofErr w:type="spellEnd"/>
      <w:r w:rsidR="003E698B">
        <w:rPr>
          <w:rFonts w:eastAsia="Calibri"/>
          <w:sz w:val="24"/>
          <w:szCs w:val="24"/>
        </w:rPr>
        <w:t xml:space="preserve"> </w:t>
      </w:r>
      <w:proofErr w:type="spellStart"/>
      <w:r w:rsidR="003E698B">
        <w:rPr>
          <w:rFonts w:eastAsia="Calibri"/>
          <w:sz w:val="24"/>
          <w:szCs w:val="24"/>
        </w:rPr>
        <w:t>boşluk</w:t>
      </w:r>
      <w:proofErr w:type="spellEnd"/>
      <w:r w:rsidR="003E698B">
        <w:rPr>
          <w:rFonts w:eastAsia="Calibri"/>
          <w:sz w:val="24"/>
          <w:szCs w:val="24"/>
        </w:rPr>
        <w:t xml:space="preserve"> </w:t>
      </w:r>
      <w:proofErr w:type="spellStart"/>
      <w:r w:rsidR="003E698B">
        <w:rPr>
          <w:rFonts w:eastAsia="Calibri"/>
          <w:sz w:val="24"/>
          <w:szCs w:val="24"/>
        </w:rPr>
        <w:t>ile</w:t>
      </w:r>
      <w:proofErr w:type="spellEnd"/>
      <w:r w:rsidR="003E698B">
        <w:rPr>
          <w:rFonts w:eastAsia="Calibri"/>
          <w:sz w:val="24"/>
          <w:szCs w:val="24"/>
        </w:rPr>
        <w:t xml:space="preserve"> </w:t>
      </w:r>
      <w:proofErr w:type="spellStart"/>
      <w:r w:rsidR="003E698B">
        <w:rPr>
          <w:rFonts w:eastAsia="Calibri"/>
          <w:sz w:val="24"/>
          <w:szCs w:val="24"/>
        </w:rPr>
        <w:t>yazılmalıdır</w:t>
      </w:r>
      <w:proofErr w:type="spellEnd"/>
      <w:r w:rsidR="003E698B">
        <w:rPr>
          <w:sz w:val="24"/>
          <w:szCs w:val="24"/>
          <w:lang w:eastAsia="tr-TR"/>
        </w:rPr>
        <w:t>.</w:t>
      </w:r>
      <w:r w:rsidR="003E698B">
        <w:rPr>
          <w:bCs/>
          <w:sz w:val="24"/>
          <w:szCs w:val="24"/>
        </w:rPr>
        <w:t xml:space="preserve"> </w:t>
      </w:r>
      <w:bookmarkEnd w:id="0"/>
    </w:p>
    <w:p w14:paraId="7D310738" w14:textId="77777777" w:rsidR="003E698B" w:rsidRPr="00AB6A59" w:rsidRDefault="003E698B" w:rsidP="003E698B">
      <w:pPr>
        <w:spacing w:after="240" w:line="276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Araştırma</w:t>
      </w:r>
      <w:proofErr w:type="spellEnd"/>
      <w:r w:rsidR="00230F8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makalesi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içerisinde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giriş,metot</w:t>
      </w:r>
      <w:proofErr w:type="spellEnd"/>
      <w:proofErr w:type="gram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bulgular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tartışma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sonuç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tavsiyeler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bölümlü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bulunmalıdır</w:t>
      </w:r>
      <w:proofErr w:type="spellEnd"/>
      <w:r w:rsidR="009C1D6D">
        <w:rPr>
          <w:bCs/>
          <w:sz w:val="24"/>
          <w:szCs w:val="24"/>
        </w:rPr>
        <w:t xml:space="preserve">. Tablo, </w:t>
      </w:r>
      <w:proofErr w:type="spellStart"/>
      <w:r w:rsidR="009C1D6D">
        <w:rPr>
          <w:bCs/>
          <w:sz w:val="24"/>
          <w:szCs w:val="24"/>
        </w:rPr>
        <w:t>grafik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ve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resimler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metin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içerisinde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uygun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bir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yerde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numaralandırılımış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şekilde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gösterilmelidir</w:t>
      </w:r>
      <w:proofErr w:type="spellEnd"/>
      <w:r w:rsidR="009C1D6D">
        <w:rPr>
          <w:bCs/>
          <w:sz w:val="24"/>
          <w:szCs w:val="24"/>
        </w:rPr>
        <w:t xml:space="preserve">. </w:t>
      </w:r>
      <w:proofErr w:type="spellStart"/>
      <w:r w:rsidR="009C1D6D">
        <w:rPr>
          <w:bCs/>
          <w:sz w:val="24"/>
          <w:szCs w:val="24"/>
        </w:rPr>
        <w:t>Metin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içerisindeki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grafik</w:t>
      </w:r>
      <w:proofErr w:type="spellEnd"/>
      <w:r w:rsidR="009C1D6D">
        <w:rPr>
          <w:bCs/>
          <w:sz w:val="24"/>
          <w:szCs w:val="24"/>
        </w:rPr>
        <w:t xml:space="preserve">, </w:t>
      </w:r>
      <w:proofErr w:type="spellStart"/>
      <w:r w:rsidR="009C1D6D">
        <w:rPr>
          <w:bCs/>
          <w:sz w:val="24"/>
          <w:szCs w:val="24"/>
        </w:rPr>
        <w:t>şekil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ve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resimler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isimlendirilip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ve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numaralandırılmalıp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gerekli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açıklamaları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eklenmelidir</w:t>
      </w:r>
      <w:proofErr w:type="spellEnd"/>
      <w:r w:rsidR="009C1D6D">
        <w:rPr>
          <w:bCs/>
          <w:sz w:val="24"/>
          <w:szCs w:val="24"/>
        </w:rPr>
        <w:t xml:space="preserve">.  </w:t>
      </w:r>
      <w:proofErr w:type="spellStart"/>
      <w:r w:rsidR="009C1D6D">
        <w:rPr>
          <w:bCs/>
          <w:sz w:val="24"/>
          <w:szCs w:val="24"/>
        </w:rPr>
        <w:t>Girişin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so</w:t>
      </w:r>
      <w:r w:rsidR="009F3D01">
        <w:rPr>
          <w:bCs/>
          <w:sz w:val="24"/>
          <w:szCs w:val="24"/>
        </w:rPr>
        <w:t>nun</w:t>
      </w:r>
      <w:proofErr w:type="spellEnd"/>
      <w:r w:rsidR="009F3D01">
        <w:rPr>
          <w:bCs/>
          <w:sz w:val="24"/>
          <w:szCs w:val="24"/>
        </w:rPr>
        <w:t xml:space="preserve"> da </w:t>
      </w:r>
      <w:proofErr w:type="spellStart"/>
      <w:r w:rsidR="009F3D01">
        <w:rPr>
          <w:bCs/>
          <w:sz w:val="24"/>
          <w:szCs w:val="24"/>
        </w:rPr>
        <w:t>araştırmanın</w:t>
      </w:r>
      <w:proofErr w:type="spellEnd"/>
      <w:r w:rsidR="009F3D01">
        <w:rPr>
          <w:bCs/>
          <w:sz w:val="24"/>
          <w:szCs w:val="24"/>
        </w:rPr>
        <w:t xml:space="preserve"> </w:t>
      </w:r>
      <w:proofErr w:type="spellStart"/>
      <w:r w:rsidR="009F3D01">
        <w:rPr>
          <w:bCs/>
          <w:sz w:val="24"/>
          <w:szCs w:val="24"/>
        </w:rPr>
        <w:t>amacı</w:t>
      </w:r>
      <w:proofErr w:type="spellEnd"/>
      <w:r w:rsidR="009F3D01">
        <w:rPr>
          <w:bCs/>
          <w:sz w:val="24"/>
          <w:szCs w:val="24"/>
        </w:rPr>
        <w:t xml:space="preserve"> </w:t>
      </w:r>
      <w:proofErr w:type="spellStart"/>
      <w:r w:rsidR="009F3D01">
        <w:rPr>
          <w:bCs/>
          <w:sz w:val="24"/>
          <w:szCs w:val="24"/>
        </w:rPr>
        <w:t>ve</w:t>
      </w:r>
      <w:proofErr w:type="spellEnd"/>
      <w:r w:rsidR="009F3D01">
        <w:rPr>
          <w:bCs/>
          <w:sz w:val="24"/>
          <w:szCs w:val="24"/>
        </w:rPr>
        <w:t xml:space="preserve"> </w:t>
      </w:r>
      <w:proofErr w:type="spellStart"/>
      <w:r w:rsidR="009F3D01">
        <w:rPr>
          <w:bCs/>
          <w:sz w:val="24"/>
          <w:szCs w:val="24"/>
        </w:rPr>
        <w:t>öne</w:t>
      </w:r>
      <w:r w:rsidR="009C1D6D">
        <w:rPr>
          <w:bCs/>
          <w:sz w:val="24"/>
          <w:szCs w:val="24"/>
        </w:rPr>
        <w:t>mi</w:t>
      </w:r>
      <w:proofErr w:type="spellEnd"/>
      <w:r w:rsidR="009C1D6D">
        <w:rPr>
          <w:bCs/>
          <w:sz w:val="24"/>
          <w:szCs w:val="24"/>
        </w:rPr>
        <w:t xml:space="preserve"> </w:t>
      </w:r>
      <w:proofErr w:type="spellStart"/>
      <w:r w:rsidR="009C1D6D">
        <w:rPr>
          <w:bCs/>
          <w:sz w:val="24"/>
          <w:szCs w:val="24"/>
        </w:rPr>
        <w:t>vurgulanmalıdır</w:t>
      </w:r>
      <w:proofErr w:type="spellEnd"/>
      <w:r w:rsidR="009C1D6D">
        <w:rPr>
          <w:bCs/>
          <w:sz w:val="24"/>
          <w:szCs w:val="24"/>
        </w:rPr>
        <w:t>.</w:t>
      </w:r>
    </w:p>
    <w:p w14:paraId="11347551" w14:textId="77777777" w:rsidR="00691050" w:rsidRPr="00A709D1" w:rsidRDefault="00691050" w:rsidP="006910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09D1">
        <w:rPr>
          <w:rStyle w:val="Gl"/>
          <w:color w:val="000000"/>
        </w:rPr>
        <w:t>METİN İÇİ KAYNAK GÖSTERİMİ</w:t>
      </w:r>
    </w:p>
    <w:p w14:paraId="627D960C" w14:textId="77777777" w:rsidR="009435DD" w:rsidRDefault="009435DD" w:rsidP="00691050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Style w:val="Vurgu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4856C36" w14:textId="5F0F214E" w:rsidR="00691050" w:rsidRPr="00A709D1" w:rsidRDefault="00691050" w:rsidP="00691050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Style w:val="Vurgu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709D1">
        <w:rPr>
          <w:rStyle w:val="Vurgu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Tek yazar:</w:t>
      </w:r>
    </w:p>
    <w:p w14:paraId="2D95078B" w14:textId="77777777" w:rsidR="00691050" w:rsidRPr="00A709D1" w:rsidRDefault="00691050" w:rsidP="00691050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9D1">
        <w:rPr>
          <w:rFonts w:ascii="Times New Roman" w:hAnsi="Times New Roman" w:cs="Times New Roman"/>
          <w:b/>
          <w:bCs/>
          <w:sz w:val="24"/>
          <w:szCs w:val="24"/>
        </w:rPr>
        <w:t>Yıldız’a (2019)</w:t>
      </w:r>
      <w:r w:rsidRPr="00A709D1">
        <w:rPr>
          <w:rFonts w:ascii="Times New Roman" w:hAnsi="Times New Roman" w:cs="Times New Roman"/>
          <w:sz w:val="24"/>
          <w:szCs w:val="24"/>
        </w:rPr>
        <w:t xml:space="preserve"> göre, (</w:t>
      </w:r>
      <w:r w:rsidRPr="00A709D1">
        <w:rPr>
          <w:rFonts w:ascii="Times New Roman" w:hAnsi="Times New Roman" w:cs="Times New Roman"/>
          <w:bCs/>
          <w:sz w:val="24"/>
          <w:szCs w:val="24"/>
        </w:rPr>
        <w:t>Tek yazarlı)</w:t>
      </w:r>
    </w:p>
    <w:p w14:paraId="494F349D" w14:textId="0078145E" w:rsidR="00691050" w:rsidRDefault="00691050" w:rsidP="00691050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9D1">
        <w:rPr>
          <w:rFonts w:ascii="Times New Roman" w:hAnsi="Times New Roman" w:cs="Times New Roman"/>
          <w:b/>
          <w:bCs/>
          <w:sz w:val="24"/>
          <w:szCs w:val="24"/>
        </w:rPr>
        <w:t>Yıldız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709D1">
        <w:rPr>
          <w:rFonts w:ascii="Times New Roman" w:hAnsi="Times New Roman" w:cs="Times New Roman"/>
          <w:b/>
          <w:bCs/>
          <w:sz w:val="24"/>
          <w:szCs w:val="24"/>
        </w:rPr>
        <w:t>2019),</w:t>
      </w:r>
      <w:r w:rsidRPr="00A709D1">
        <w:rPr>
          <w:rFonts w:ascii="Times New Roman" w:hAnsi="Times New Roman" w:cs="Times New Roman"/>
          <w:sz w:val="24"/>
          <w:szCs w:val="24"/>
        </w:rPr>
        <w:t xml:space="preserve"> (</w:t>
      </w:r>
      <w:r w:rsidRPr="00A709D1">
        <w:rPr>
          <w:rFonts w:ascii="Times New Roman" w:hAnsi="Times New Roman" w:cs="Times New Roman"/>
          <w:bCs/>
          <w:sz w:val="24"/>
          <w:szCs w:val="24"/>
        </w:rPr>
        <w:t>Tek yazarlı)</w:t>
      </w:r>
    </w:p>
    <w:p w14:paraId="19B20FA6" w14:textId="77777777" w:rsidR="009435DD" w:rsidRPr="00A709D1" w:rsidRDefault="009435DD" w:rsidP="00691050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A2520F" w14:textId="77777777" w:rsidR="00691050" w:rsidRPr="00A709D1" w:rsidRDefault="00691050" w:rsidP="006910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09D1">
        <w:rPr>
          <w:rStyle w:val="Vurgu"/>
          <w:rFonts w:eastAsia="Cambria"/>
          <w:b/>
          <w:bCs/>
          <w:color w:val="000000"/>
          <w:bdr w:val="none" w:sz="0" w:space="0" w:color="auto" w:frame="1"/>
        </w:rPr>
        <w:t>İki yazarlı:</w:t>
      </w:r>
    </w:p>
    <w:p w14:paraId="34330049" w14:textId="5962F8BB" w:rsidR="00691050" w:rsidRPr="00A709D1" w:rsidRDefault="00691050" w:rsidP="006910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09D1">
        <w:rPr>
          <w:color w:val="000000"/>
        </w:rPr>
        <w:t xml:space="preserve">Yıldız ve </w:t>
      </w:r>
      <w:proofErr w:type="spellStart"/>
      <w:r w:rsidR="00B31D51" w:rsidRPr="00A709D1">
        <w:rPr>
          <w:color w:val="000000"/>
        </w:rPr>
        <w:t>Gülü</w:t>
      </w:r>
      <w:r w:rsidR="00B31D51">
        <w:rPr>
          <w:color w:val="000000"/>
        </w:rPr>
        <w:t>’ye</w:t>
      </w:r>
      <w:proofErr w:type="spellEnd"/>
      <w:r w:rsidR="00B31D51" w:rsidRPr="00A709D1">
        <w:rPr>
          <w:color w:val="000000"/>
        </w:rPr>
        <w:t xml:space="preserve"> (</w:t>
      </w:r>
      <w:r w:rsidRPr="00A709D1">
        <w:rPr>
          <w:color w:val="000000"/>
        </w:rPr>
        <w:t>2018) göre (...)</w:t>
      </w:r>
    </w:p>
    <w:p w14:paraId="239ECDA8" w14:textId="06F23151" w:rsidR="00691050" w:rsidRDefault="00691050" w:rsidP="006910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09D1">
        <w:rPr>
          <w:color w:val="000000"/>
        </w:rPr>
        <w:t>(Yıldız ve Gülü, 2018)</w:t>
      </w:r>
    </w:p>
    <w:p w14:paraId="145A9392" w14:textId="77777777" w:rsidR="009435DD" w:rsidRPr="00A709D1" w:rsidRDefault="009435DD" w:rsidP="006910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1E447768" w14:textId="44ED14B2" w:rsidR="00691050" w:rsidRPr="00A709D1" w:rsidRDefault="00691050" w:rsidP="006910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09D1">
        <w:rPr>
          <w:rStyle w:val="Vurgu"/>
          <w:rFonts w:eastAsia="Cambria"/>
          <w:b/>
          <w:bCs/>
          <w:color w:val="000000"/>
          <w:bdr w:val="none" w:sz="0" w:space="0" w:color="auto" w:frame="1"/>
        </w:rPr>
        <w:t>Üç ve daha fazla</w:t>
      </w:r>
      <w:r w:rsidR="009435DD">
        <w:rPr>
          <w:rStyle w:val="Vurgu"/>
          <w:rFonts w:eastAsia="Cambria"/>
          <w:b/>
          <w:bCs/>
          <w:color w:val="000000"/>
          <w:bdr w:val="none" w:sz="0" w:space="0" w:color="auto" w:frame="1"/>
        </w:rPr>
        <w:t xml:space="preserve"> yazarlı ise </w:t>
      </w:r>
      <w:r>
        <w:rPr>
          <w:rStyle w:val="Vurgu"/>
          <w:rFonts w:eastAsia="Cambria"/>
          <w:b/>
          <w:bCs/>
          <w:color w:val="000000"/>
          <w:bdr w:val="none" w:sz="0" w:space="0" w:color="auto" w:frame="1"/>
        </w:rPr>
        <w:t>s</w:t>
      </w:r>
      <w:r w:rsidRPr="00A709D1">
        <w:rPr>
          <w:rStyle w:val="Vurgu"/>
          <w:rFonts w:eastAsia="Cambria"/>
          <w:b/>
          <w:bCs/>
          <w:color w:val="000000"/>
          <w:bdr w:val="none" w:sz="0" w:space="0" w:color="auto" w:frame="1"/>
        </w:rPr>
        <w:t>adece ilk yazarın adı belirtilip “vd.</w:t>
      </w:r>
      <w:r w:rsidR="00B31D51">
        <w:rPr>
          <w:rStyle w:val="Vurgu"/>
          <w:rFonts w:eastAsia="Cambria"/>
          <w:b/>
          <w:bCs/>
          <w:color w:val="000000"/>
          <w:bdr w:val="none" w:sz="0" w:space="0" w:color="auto" w:frame="1"/>
        </w:rPr>
        <w:t>,</w:t>
      </w:r>
      <w:r w:rsidRPr="00A709D1">
        <w:rPr>
          <w:rStyle w:val="Vurgu"/>
          <w:rFonts w:eastAsia="Cambria"/>
          <w:b/>
          <w:bCs/>
          <w:color w:val="000000"/>
          <w:bdr w:val="none" w:sz="0" w:space="0" w:color="auto" w:frame="1"/>
        </w:rPr>
        <w:t>” ifadesi kullanılır</w:t>
      </w:r>
    </w:p>
    <w:p w14:paraId="43A58E4C" w14:textId="77777777" w:rsidR="00691050" w:rsidRPr="00A709D1" w:rsidRDefault="00691050" w:rsidP="006910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09D1">
        <w:rPr>
          <w:color w:val="000000"/>
        </w:rPr>
        <w:t>(Yıldız vd., 2019)</w:t>
      </w:r>
    </w:p>
    <w:p w14:paraId="4150D852" w14:textId="77777777" w:rsidR="00691050" w:rsidRPr="00A709D1" w:rsidRDefault="00691050" w:rsidP="006910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09D1">
        <w:rPr>
          <w:color w:val="000000"/>
        </w:rPr>
        <w:t>Yıldız vd. (2019) ifade ettiği üzere (...)</w:t>
      </w:r>
    </w:p>
    <w:p w14:paraId="55878C0B" w14:textId="77777777" w:rsidR="00691050" w:rsidRPr="00A709D1" w:rsidRDefault="00691050" w:rsidP="00691050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A709D1">
        <w:rPr>
          <w:color w:val="000000"/>
        </w:rPr>
        <w:t>Yıldız vd.</w:t>
      </w:r>
      <w:r w:rsidRPr="00691050">
        <w:rPr>
          <w:color w:val="000000"/>
        </w:rPr>
        <w:t xml:space="preserve"> </w:t>
      </w:r>
      <w:r w:rsidRPr="00A709D1">
        <w:rPr>
          <w:color w:val="000000"/>
        </w:rPr>
        <w:t>’ne (2019) göre (…)</w:t>
      </w:r>
    </w:p>
    <w:p w14:paraId="5FEB175B" w14:textId="7B8EE2F1" w:rsidR="000B1EAD" w:rsidRPr="00903781" w:rsidRDefault="000B1EAD" w:rsidP="00903781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7"/>
          <w:szCs w:val="17"/>
        </w:rPr>
      </w:pPr>
    </w:p>
    <w:p w14:paraId="12DBA6B4" w14:textId="77777777" w:rsidR="009C1D6D" w:rsidRDefault="003E698B" w:rsidP="009C1D6D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b/>
          <w:sz w:val="24"/>
        </w:rPr>
      </w:pPr>
      <w:r w:rsidRPr="003010C0">
        <w:rPr>
          <w:rFonts w:ascii="Times New Roman" w:hAnsi="Times New Roman" w:cs="Times New Roman"/>
          <w:b/>
          <w:sz w:val="24"/>
        </w:rPr>
        <w:t>MET</w:t>
      </w:r>
      <w:r w:rsidR="002E4247">
        <w:rPr>
          <w:rFonts w:ascii="Times New Roman" w:hAnsi="Times New Roman" w:cs="Times New Roman"/>
          <w:b/>
          <w:sz w:val="24"/>
        </w:rPr>
        <w:t>OT</w:t>
      </w:r>
    </w:p>
    <w:p w14:paraId="0F971385" w14:textId="77777777" w:rsidR="003E698B" w:rsidRPr="00B31D51" w:rsidRDefault="003E698B" w:rsidP="009C1D6D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color w:val="FF0000"/>
          <w:sz w:val="24"/>
          <w:lang w:eastAsia="tr-TR"/>
        </w:rPr>
      </w:pPr>
      <w:r w:rsidRPr="00B31D51">
        <w:rPr>
          <w:rFonts w:ascii="Times New Roman" w:hAnsi="Times New Roman" w:cs="Times New Roman"/>
          <w:color w:val="FF0000"/>
          <w:sz w:val="24"/>
        </w:rPr>
        <w:t>(</w:t>
      </w:r>
      <w:r w:rsidR="009C1D6D" w:rsidRPr="00B31D51">
        <w:rPr>
          <w:rFonts w:ascii="Times New Roman" w:hAnsi="Times New Roman" w:cs="Times New Roman"/>
          <w:color w:val="FF0000"/>
          <w:sz w:val="24"/>
        </w:rPr>
        <w:t>Araştırmanın bu kısmı, bilimsel araştırma yöntemlerinin esasları dikkate alınarak dikkatlice düzenlenmelidir.</w:t>
      </w:r>
      <w:r w:rsidR="009C1D6D" w:rsidRPr="00B31D51">
        <w:rPr>
          <w:color w:val="FF0000"/>
          <w:sz w:val="24"/>
          <w:lang w:eastAsia="tr-TR"/>
        </w:rPr>
        <w:t>)</w:t>
      </w:r>
      <w:r w:rsidRPr="00B31D51">
        <w:rPr>
          <w:color w:val="FF0000"/>
          <w:sz w:val="24"/>
          <w:lang w:eastAsia="tr-TR"/>
        </w:rPr>
        <w:t>.</w:t>
      </w:r>
    </w:p>
    <w:p w14:paraId="31D49DC6" w14:textId="3A8F7A29" w:rsidR="003E698B" w:rsidRPr="003010C0" w:rsidRDefault="009C1D6D" w:rsidP="003E698B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proofErr w:type="spellStart"/>
      <w:r>
        <w:rPr>
          <w:b/>
          <w:bCs/>
          <w:iCs/>
          <w:sz w:val="24"/>
          <w:szCs w:val="24"/>
          <w:lang w:eastAsia="tr-TR"/>
        </w:rPr>
        <w:t>Araştırma</w:t>
      </w:r>
      <w:proofErr w:type="spellEnd"/>
      <w:r>
        <w:rPr>
          <w:b/>
          <w:bCs/>
          <w:iCs/>
          <w:sz w:val="24"/>
          <w:szCs w:val="24"/>
          <w:lang w:eastAsia="tr-TR"/>
        </w:rPr>
        <w:t xml:space="preserve"> </w:t>
      </w:r>
      <w:proofErr w:type="spellStart"/>
      <w:r w:rsidR="00336C61">
        <w:rPr>
          <w:b/>
          <w:bCs/>
          <w:iCs/>
          <w:sz w:val="24"/>
          <w:szCs w:val="24"/>
          <w:lang w:eastAsia="tr-TR"/>
        </w:rPr>
        <w:t>M</w:t>
      </w:r>
      <w:r>
        <w:rPr>
          <w:b/>
          <w:bCs/>
          <w:iCs/>
          <w:sz w:val="24"/>
          <w:szCs w:val="24"/>
          <w:lang w:eastAsia="tr-TR"/>
        </w:rPr>
        <w:t>odeli</w:t>
      </w:r>
      <w:proofErr w:type="spellEnd"/>
      <w:r w:rsidR="003E698B" w:rsidRPr="003010C0">
        <w:rPr>
          <w:b/>
          <w:bCs/>
          <w:iCs/>
          <w:sz w:val="24"/>
          <w:szCs w:val="24"/>
          <w:lang w:eastAsia="tr-TR"/>
        </w:rPr>
        <w:t>:</w:t>
      </w:r>
    </w:p>
    <w:p w14:paraId="44B58135" w14:textId="3230FA50" w:rsidR="003E698B" w:rsidRPr="003010C0" w:rsidRDefault="009C1D6D" w:rsidP="003E698B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proofErr w:type="spellStart"/>
      <w:r>
        <w:rPr>
          <w:b/>
          <w:bCs/>
          <w:iCs/>
          <w:sz w:val="24"/>
          <w:szCs w:val="24"/>
          <w:lang w:eastAsia="tr-TR"/>
        </w:rPr>
        <w:t>Araştırma</w:t>
      </w:r>
      <w:proofErr w:type="spellEnd"/>
      <w:r>
        <w:rPr>
          <w:b/>
          <w:bCs/>
          <w:iCs/>
          <w:sz w:val="24"/>
          <w:szCs w:val="24"/>
          <w:lang w:eastAsia="tr-TR"/>
        </w:rPr>
        <w:t xml:space="preserve"> </w:t>
      </w:r>
      <w:proofErr w:type="spellStart"/>
      <w:r w:rsidR="00336C61">
        <w:rPr>
          <w:b/>
          <w:bCs/>
          <w:iCs/>
          <w:sz w:val="24"/>
          <w:szCs w:val="24"/>
          <w:lang w:eastAsia="tr-TR"/>
        </w:rPr>
        <w:t>G</w:t>
      </w:r>
      <w:r>
        <w:rPr>
          <w:b/>
          <w:bCs/>
          <w:iCs/>
          <w:sz w:val="24"/>
          <w:szCs w:val="24"/>
          <w:lang w:eastAsia="tr-TR"/>
        </w:rPr>
        <w:t>rubu</w:t>
      </w:r>
      <w:proofErr w:type="spellEnd"/>
      <w:r w:rsidR="003E698B">
        <w:rPr>
          <w:b/>
          <w:bCs/>
          <w:iCs/>
          <w:sz w:val="24"/>
          <w:szCs w:val="24"/>
          <w:lang w:eastAsia="tr-TR"/>
        </w:rPr>
        <w:t>:</w:t>
      </w:r>
    </w:p>
    <w:p w14:paraId="022AA4A6" w14:textId="47957D24" w:rsidR="003E698B" w:rsidRDefault="00CB6232" w:rsidP="003E698B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r>
        <w:rPr>
          <w:b/>
          <w:bCs/>
          <w:iCs/>
          <w:sz w:val="24"/>
          <w:szCs w:val="24"/>
          <w:lang w:eastAsia="tr-TR"/>
        </w:rPr>
        <w:t>Ver</w:t>
      </w:r>
      <w:r w:rsidR="0014327D">
        <w:rPr>
          <w:b/>
          <w:bCs/>
          <w:iCs/>
          <w:sz w:val="24"/>
          <w:szCs w:val="24"/>
          <w:lang w:eastAsia="tr-TR"/>
        </w:rPr>
        <w:t>i</w:t>
      </w:r>
      <w:r w:rsidR="009C1D6D">
        <w:rPr>
          <w:b/>
          <w:bCs/>
          <w:iCs/>
          <w:sz w:val="24"/>
          <w:szCs w:val="24"/>
          <w:lang w:eastAsia="tr-TR"/>
        </w:rPr>
        <w:t xml:space="preserve"> </w:t>
      </w:r>
      <w:proofErr w:type="spellStart"/>
      <w:r w:rsidR="00336C61">
        <w:rPr>
          <w:b/>
          <w:bCs/>
          <w:iCs/>
          <w:sz w:val="24"/>
          <w:szCs w:val="24"/>
          <w:lang w:eastAsia="tr-TR"/>
        </w:rPr>
        <w:t>T</w:t>
      </w:r>
      <w:r w:rsidR="009C1D6D">
        <w:rPr>
          <w:b/>
          <w:bCs/>
          <w:iCs/>
          <w:sz w:val="24"/>
          <w:szCs w:val="24"/>
          <w:lang w:eastAsia="tr-TR"/>
        </w:rPr>
        <w:t>oplama</w:t>
      </w:r>
      <w:proofErr w:type="spellEnd"/>
      <w:r w:rsidR="009C1D6D">
        <w:rPr>
          <w:b/>
          <w:bCs/>
          <w:iCs/>
          <w:sz w:val="24"/>
          <w:szCs w:val="24"/>
          <w:lang w:eastAsia="tr-TR"/>
        </w:rPr>
        <w:t xml:space="preserve"> </w:t>
      </w:r>
      <w:proofErr w:type="spellStart"/>
      <w:r w:rsidR="00336C61">
        <w:rPr>
          <w:b/>
          <w:bCs/>
          <w:iCs/>
          <w:sz w:val="24"/>
          <w:szCs w:val="24"/>
          <w:lang w:eastAsia="tr-TR"/>
        </w:rPr>
        <w:t>A</w:t>
      </w:r>
      <w:r w:rsidR="009C1D6D">
        <w:rPr>
          <w:b/>
          <w:bCs/>
          <w:iCs/>
          <w:sz w:val="24"/>
          <w:szCs w:val="24"/>
          <w:lang w:eastAsia="tr-TR"/>
        </w:rPr>
        <w:t>raçları</w:t>
      </w:r>
      <w:proofErr w:type="spellEnd"/>
      <w:r w:rsidR="003E698B" w:rsidRPr="00B9349C">
        <w:rPr>
          <w:b/>
          <w:bCs/>
          <w:iCs/>
          <w:sz w:val="24"/>
          <w:szCs w:val="24"/>
          <w:lang w:eastAsia="tr-TR"/>
        </w:rPr>
        <w:t>:</w:t>
      </w:r>
    </w:p>
    <w:p w14:paraId="0BA05687" w14:textId="77777777" w:rsidR="00336C61" w:rsidRDefault="00336C61" w:rsidP="00336C61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proofErr w:type="spellStart"/>
      <w:r>
        <w:rPr>
          <w:b/>
          <w:bCs/>
          <w:iCs/>
          <w:sz w:val="24"/>
          <w:szCs w:val="24"/>
          <w:lang w:eastAsia="tr-TR"/>
        </w:rPr>
        <w:t>Araştırma</w:t>
      </w:r>
      <w:proofErr w:type="spellEnd"/>
      <w:r>
        <w:rPr>
          <w:b/>
          <w:bCs/>
          <w:i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iCs/>
          <w:sz w:val="24"/>
          <w:szCs w:val="24"/>
          <w:lang w:eastAsia="tr-TR"/>
        </w:rPr>
        <w:t>Yayın</w:t>
      </w:r>
      <w:proofErr w:type="spellEnd"/>
      <w:r>
        <w:rPr>
          <w:b/>
          <w:bCs/>
          <w:i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iCs/>
          <w:sz w:val="24"/>
          <w:szCs w:val="24"/>
          <w:lang w:eastAsia="tr-TR"/>
        </w:rPr>
        <w:t>Etiği</w:t>
      </w:r>
      <w:proofErr w:type="spellEnd"/>
      <w:r>
        <w:rPr>
          <w:b/>
          <w:bCs/>
          <w:iCs/>
          <w:sz w:val="24"/>
          <w:szCs w:val="24"/>
          <w:lang w:eastAsia="tr-TR"/>
        </w:rPr>
        <w:t>:</w:t>
      </w:r>
    </w:p>
    <w:p w14:paraId="38FB3857" w14:textId="78E0C8BB" w:rsidR="003E698B" w:rsidRPr="003010C0" w:rsidRDefault="009C1D6D" w:rsidP="003E698B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proofErr w:type="spellStart"/>
      <w:r>
        <w:rPr>
          <w:b/>
          <w:bCs/>
          <w:iCs/>
          <w:sz w:val="24"/>
          <w:szCs w:val="24"/>
          <w:lang w:eastAsia="tr-TR"/>
        </w:rPr>
        <w:t>Verilerin</w:t>
      </w:r>
      <w:proofErr w:type="spellEnd"/>
      <w:r>
        <w:rPr>
          <w:b/>
          <w:bCs/>
          <w:iCs/>
          <w:sz w:val="24"/>
          <w:szCs w:val="24"/>
          <w:lang w:eastAsia="tr-TR"/>
        </w:rPr>
        <w:t xml:space="preserve"> </w:t>
      </w:r>
      <w:proofErr w:type="spellStart"/>
      <w:r w:rsidR="00336C61">
        <w:rPr>
          <w:b/>
          <w:bCs/>
          <w:iCs/>
          <w:sz w:val="24"/>
          <w:szCs w:val="24"/>
          <w:lang w:eastAsia="tr-TR"/>
        </w:rPr>
        <w:t>T</w:t>
      </w:r>
      <w:r>
        <w:rPr>
          <w:b/>
          <w:bCs/>
          <w:iCs/>
          <w:sz w:val="24"/>
          <w:szCs w:val="24"/>
          <w:lang w:eastAsia="tr-TR"/>
        </w:rPr>
        <w:t>oplanması</w:t>
      </w:r>
      <w:proofErr w:type="spellEnd"/>
      <w:r w:rsidR="003E698B">
        <w:rPr>
          <w:b/>
          <w:bCs/>
          <w:iCs/>
          <w:sz w:val="24"/>
          <w:szCs w:val="24"/>
          <w:lang w:eastAsia="tr-TR"/>
        </w:rPr>
        <w:t xml:space="preserve">: </w:t>
      </w:r>
    </w:p>
    <w:p w14:paraId="18AD38C1" w14:textId="54B4966C" w:rsidR="003E698B" w:rsidRDefault="009C1D6D" w:rsidP="003E698B">
      <w:pPr>
        <w:shd w:val="clear" w:color="auto" w:fill="FFFFFF"/>
        <w:spacing w:after="200" w:line="276" w:lineRule="auto"/>
        <w:rPr>
          <w:b/>
          <w:sz w:val="24"/>
          <w:szCs w:val="24"/>
          <w:lang w:eastAsia="tr-TR"/>
        </w:rPr>
      </w:pPr>
      <w:proofErr w:type="spellStart"/>
      <w:r>
        <w:rPr>
          <w:b/>
          <w:sz w:val="24"/>
          <w:szCs w:val="24"/>
          <w:lang w:eastAsia="tr-TR"/>
        </w:rPr>
        <w:t>Verilerin</w:t>
      </w:r>
      <w:proofErr w:type="spellEnd"/>
      <w:r>
        <w:rPr>
          <w:b/>
          <w:sz w:val="24"/>
          <w:szCs w:val="24"/>
          <w:lang w:eastAsia="tr-TR"/>
        </w:rPr>
        <w:t xml:space="preserve"> </w:t>
      </w:r>
      <w:proofErr w:type="spellStart"/>
      <w:r w:rsidR="00336C61">
        <w:rPr>
          <w:b/>
          <w:sz w:val="24"/>
          <w:szCs w:val="24"/>
          <w:lang w:eastAsia="tr-TR"/>
        </w:rPr>
        <w:t>A</w:t>
      </w:r>
      <w:r>
        <w:rPr>
          <w:b/>
          <w:sz w:val="24"/>
          <w:szCs w:val="24"/>
          <w:lang w:eastAsia="tr-TR"/>
        </w:rPr>
        <w:t>nalizi</w:t>
      </w:r>
      <w:proofErr w:type="spellEnd"/>
      <w:r w:rsidR="003E698B" w:rsidRPr="003010C0">
        <w:rPr>
          <w:b/>
          <w:sz w:val="24"/>
          <w:szCs w:val="24"/>
          <w:lang w:eastAsia="tr-TR"/>
        </w:rPr>
        <w:t>:</w:t>
      </w:r>
    </w:p>
    <w:p w14:paraId="38B2B541" w14:textId="77777777" w:rsidR="003B0D82" w:rsidRDefault="003B0D82" w:rsidP="003E698B">
      <w:pPr>
        <w:shd w:val="clear" w:color="auto" w:fill="FFFFFF"/>
        <w:spacing w:line="440" w:lineRule="atLeast"/>
        <w:rPr>
          <w:b/>
          <w:sz w:val="24"/>
          <w:szCs w:val="24"/>
          <w:lang w:eastAsia="tr-TR"/>
        </w:rPr>
      </w:pPr>
    </w:p>
    <w:p w14:paraId="4C40C537" w14:textId="77777777" w:rsidR="003B0D82" w:rsidRDefault="003B0D82" w:rsidP="003E698B">
      <w:pPr>
        <w:shd w:val="clear" w:color="auto" w:fill="FFFFFF"/>
        <w:spacing w:line="440" w:lineRule="atLeast"/>
        <w:rPr>
          <w:b/>
          <w:sz w:val="24"/>
          <w:szCs w:val="24"/>
          <w:lang w:eastAsia="tr-TR"/>
        </w:rPr>
      </w:pPr>
    </w:p>
    <w:p w14:paraId="41799035" w14:textId="77777777" w:rsidR="003B0D82" w:rsidRDefault="003B0D82" w:rsidP="003E698B">
      <w:pPr>
        <w:shd w:val="clear" w:color="auto" w:fill="FFFFFF"/>
        <w:spacing w:line="440" w:lineRule="atLeast"/>
        <w:rPr>
          <w:b/>
          <w:sz w:val="24"/>
          <w:szCs w:val="24"/>
          <w:lang w:eastAsia="tr-TR"/>
        </w:rPr>
      </w:pPr>
    </w:p>
    <w:p w14:paraId="1F3D3C7F" w14:textId="77777777" w:rsidR="003B0D82" w:rsidRDefault="003B0D82" w:rsidP="003E698B">
      <w:pPr>
        <w:shd w:val="clear" w:color="auto" w:fill="FFFFFF"/>
        <w:spacing w:line="440" w:lineRule="atLeast"/>
        <w:rPr>
          <w:b/>
          <w:sz w:val="24"/>
          <w:szCs w:val="24"/>
          <w:lang w:eastAsia="tr-TR"/>
        </w:rPr>
      </w:pPr>
    </w:p>
    <w:p w14:paraId="4866F1BF" w14:textId="6F9E194B" w:rsidR="003E698B" w:rsidRDefault="002E4247" w:rsidP="003E698B">
      <w:pPr>
        <w:shd w:val="clear" w:color="auto" w:fill="FFFFFF"/>
        <w:spacing w:line="440" w:lineRule="atLeast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lastRenderedPageBreak/>
        <w:t>BULGULAR</w:t>
      </w:r>
    </w:p>
    <w:p w14:paraId="3054F79E" w14:textId="77777777" w:rsidR="003E698B" w:rsidRPr="002D6581" w:rsidRDefault="009C1D6D" w:rsidP="003E698B">
      <w:pPr>
        <w:shd w:val="clear" w:color="auto" w:fill="FFFFFF"/>
        <w:spacing w:line="276" w:lineRule="auto"/>
        <w:jc w:val="both"/>
        <w:rPr>
          <w:sz w:val="24"/>
          <w:szCs w:val="24"/>
          <w:lang w:eastAsia="tr-TR"/>
        </w:rPr>
      </w:pPr>
      <w:r w:rsidRPr="009C1D6D">
        <w:rPr>
          <w:sz w:val="24"/>
          <w:szCs w:val="24"/>
          <w:lang w:eastAsia="tr-TR"/>
        </w:rPr>
        <w:t xml:space="preserve">Bu </w:t>
      </w:r>
      <w:proofErr w:type="spellStart"/>
      <w:r w:rsidRPr="009C1D6D">
        <w:rPr>
          <w:sz w:val="24"/>
          <w:szCs w:val="24"/>
          <w:lang w:eastAsia="tr-TR"/>
        </w:rPr>
        <w:t>bölüm</w:t>
      </w:r>
      <w:proofErr w:type="spellEnd"/>
      <w:r w:rsidRPr="009C1D6D">
        <w:rPr>
          <w:sz w:val="24"/>
          <w:szCs w:val="24"/>
          <w:lang w:eastAsia="tr-TR"/>
        </w:rPr>
        <w:t xml:space="preserve"> </w:t>
      </w:r>
      <w:proofErr w:type="spellStart"/>
      <w:r w:rsidRPr="009C1D6D">
        <w:rPr>
          <w:sz w:val="24"/>
          <w:szCs w:val="24"/>
          <w:lang w:eastAsia="tr-TR"/>
        </w:rPr>
        <w:t>araştırma</w:t>
      </w:r>
      <w:proofErr w:type="spellEnd"/>
      <w:r w:rsidRPr="009C1D6D">
        <w:rPr>
          <w:sz w:val="24"/>
          <w:szCs w:val="24"/>
          <w:lang w:eastAsia="tr-TR"/>
        </w:rPr>
        <w:t xml:space="preserve"> </w:t>
      </w:r>
      <w:proofErr w:type="spellStart"/>
      <w:r w:rsidRPr="009C1D6D">
        <w:rPr>
          <w:sz w:val="24"/>
          <w:szCs w:val="24"/>
          <w:lang w:eastAsia="tr-TR"/>
        </w:rPr>
        <w:t>hipotezlerini</w:t>
      </w:r>
      <w:proofErr w:type="spellEnd"/>
      <w:r w:rsidRPr="009C1D6D">
        <w:rPr>
          <w:sz w:val="24"/>
          <w:szCs w:val="24"/>
          <w:lang w:eastAsia="tr-TR"/>
        </w:rPr>
        <w:t xml:space="preserve"> test </w:t>
      </w:r>
      <w:proofErr w:type="spellStart"/>
      <w:r w:rsidRPr="009C1D6D">
        <w:rPr>
          <w:sz w:val="24"/>
          <w:szCs w:val="24"/>
          <w:lang w:eastAsia="tr-TR"/>
        </w:rPr>
        <w:t>etmek</w:t>
      </w:r>
      <w:proofErr w:type="spellEnd"/>
      <w:r w:rsidRPr="009C1D6D">
        <w:rPr>
          <w:sz w:val="24"/>
          <w:szCs w:val="24"/>
          <w:lang w:eastAsia="tr-TR"/>
        </w:rPr>
        <w:t xml:space="preserve"> </w:t>
      </w:r>
      <w:proofErr w:type="spellStart"/>
      <w:r w:rsidRPr="009C1D6D">
        <w:rPr>
          <w:sz w:val="24"/>
          <w:szCs w:val="24"/>
          <w:lang w:eastAsia="tr-TR"/>
        </w:rPr>
        <w:t>için</w:t>
      </w:r>
      <w:proofErr w:type="spellEnd"/>
      <w:r w:rsidRPr="009C1D6D">
        <w:rPr>
          <w:sz w:val="24"/>
          <w:szCs w:val="24"/>
          <w:lang w:eastAsia="tr-TR"/>
        </w:rPr>
        <w:t xml:space="preserve"> </w:t>
      </w:r>
      <w:proofErr w:type="spellStart"/>
      <w:r w:rsidRPr="009C1D6D">
        <w:rPr>
          <w:sz w:val="24"/>
          <w:szCs w:val="24"/>
          <w:lang w:eastAsia="tr-TR"/>
        </w:rPr>
        <w:t>kullanılan</w:t>
      </w:r>
      <w:proofErr w:type="spellEnd"/>
      <w:r w:rsidRPr="009C1D6D">
        <w:rPr>
          <w:sz w:val="24"/>
          <w:szCs w:val="24"/>
          <w:lang w:eastAsia="tr-TR"/>
        </w:rPr>
        <w:t xml:space="preserve"> </w:t>
      </w:r>
      <w:proofErr w:type="spellStart"/>
      <w:r w:rsidRPr="009C1D6D">
        <w:rPr>
          <w:sz w:val="24"/>
          <w:szCs w:val="24"/>
          <w:lang w:eastAsia="tr-TR"/>
        </w:rPr>
        <w:t>istatistiksel</w:t>
      </w:r>
      <w:proofErr w:type="spellEnd"/>
      <w:r w:rsidRPr="009C1D6D">
        <w:rPr>
          <w:sz w:val="24"/>
          <w:szCs w:val="24"/>
          <w:lang w:eastAsia="tr-TR"/>
        </w:rPr>
        <w:t xml:space="preserve"> test </w:t>
      </w:r>
      <w:proofErr w:type="spellStart"/>
      <w:r w:rsidRPr="009C1D6D">
        <w:rPr>
          <w:sz w:val="24"/>
          <w:szCs w:val="24"/>
          <w:lang w:eastAsia="tr-TR"/>
        </w:rPr>
        <w:t>analizlerinin</w:t>
      </w:r>
      <w:proofErr w:type="spellEnd"/>
      <w:r w:rsidRPr="009C1D6D">
        <w:rPr>
          <w:sz w:val="24"/>
          <w:szCs w:val="24"/>
          <w:lang w:eastAsia="tr-TR"/>
        </w:rPr>
        <w:t xml:space="preserve"> </w:t>
      </w:r>
      <w:proofErr w:type="spellStart"/>
      <w:r w:rsidRPr="009C1D6D">
        <w:rPr>
          <w:sz w:val="24"/>
          <w:szCs w:val="24"/>
          <w:lang w:eastAsia="tr-TR"/>
        </w:rPr>
        <w:t>sonuçlarını</w:t>
      </w:r>
      <w:proofErr w:type="spellEnd"/>
      <w:r w:rsidRPr="009C1D6D">
        <w:rPr>
          <w:sz w:val="24"/>
          <w:szCs w:val="24"/>
          <w:lang w:eastAsia="tr-TR"/>
        </w:rPr>
        <w:t xml:space="preserve"> </w:t>
      </w:r>
      <w:proofErr w:type="spellStart"/>
      <w:r w:rsidRPr="009C1D6D">
        <w:rPr>
          <w:sz w:val="24"/>
          <w:szCs w:val="24"/>
          <w:lang w:eastAsia="tr-TR"/>
        </w:rPr>
        <w:t>içermelidir</w:t>
      </w:r>
      <w:proofErr w:type="spellEnd"/>
      <w:r w:rsidR="003E698B" w:rsidRPr="002D6581">
        <w:rPr>
          <w:sz w:val="24"/>
          <w:szCs w:val="24"/>
          <w:lang w:eastAsia="tr-TR"/>
        </w:rPr>
        <w:t xml:space="preserve">. </w:t>
      </w:r>
      <w:proofErr w:type="spellStart"/>
      <w:r w:rsidR="00693F9B">
        <w:rPr>
          <w:sz w:val="24"/>
          <w:szCs w:val="24"/>
          <w:lang w:eastAsia="tr-TR"/>
        </w:rPr>
        <w:t>tablolar</w:t>
      </w:r>
      <w:proofErr w:type="spellEnd"/>
      <w:r w:rsidR="003E698B" w:rsidRPr="004C48EA">
        <w:rPr>
          <w:sz w:val="24"/>
          <w:szCs w:val="24"/>
          <w:lang w:eastAsia="tr-TR"/>
        </w:rPr>
        <w:t xml:space="preserve"> Times New Roman type in 9-11 </w:t>
      </w:r>
      <w:r w:rsidR="00693F9B">
        <w:rPr>
          <w:sz w:val="24"/>
          <w:szCs w:val="24"/>
          <w:lang w:eastAsia="tr-TR"/>
        </w:rPr>
        <w:t xml:space="preserve">punto </w:t>
      </w:r>
      <w:proofErr w:type="spellStart"/>
      <w:r w:rsidR="00693F9B">
        <w:rPr>
          <w:sz w:val="24"/>
          <w:szCs w:val="24"/>
          <w:lang w:eastAsia="tr-TR"/>
        </w:rPr>
        <w:t>olarak</w:t>
      </w:r>
      <w:proofErr w:type="spellEnd"/>
      <w:r w:rsidR="00693F9B">
        <w:rPr>
          <w:sz w:val="24"/>
          <w:szCs w:val="24"/>
          <w:lang w:eastAsia="tr-TR"/>
        </w:rPr>
        <w:t xml:space="preserve"> </w:t>
      </w:r>
      <w:proofErr w:type="spellStart"/>
      <w:r w:rsidR="00693F9B">
        <w:rPr>
          <w:sz w:val="24"/>
          <w:szCs w:val="24"/>
          <w:lang w:eastAsia="tr-TR"/>
        </w:rPr>
        <w:t>düznelenmelidir</w:t>
      </w:r>
      <w:proofErr w:type="spellEnd"/>
      <w:r w:rsidR="003E698B">
        <w:rPr>
          <w:sz w:val="24"/>
          <w:szCs w:val="24"/>
          <w:lang w:eastAsia="tr-TR"/>
        </w:rPr>
        <w:t xml:space="preserve">. </w:t>
      </w:r>
      <w:r w:rsidR="00693F9B">
        <w:rPr>
          <w:sz w:val="24"/>
          <w:szCs w:val="24"/>
          <w:lang w:eastAsia="tr-TR"/>
        </w:rPr>
        <w:t xml:space="preserve">Tablo </w:t>
      </w:r>
      <w:proofErr w:type="spellStart"/>
      <w:r w:rsidR="00693F9B">
        <w:rPr>
          <w:sz w:val="24"/>
          <w:szCs w:val="24"/>
          <w:lang w:eastAsia="tr-TR"/>
        </w:rPr>
        <w:t>yorumları</w:t>
      </w:r>
      <w:proofErr w:type="spellEnd"/>
      <w:r w:rsidR="00693F9B">
        <w:rPr>
          <w:sz w:val="24"/>
          <w:szCs w:val="24"/>
          <w:lang w:eastAsia="tr-TR"/>
        </w:rPr>
        <w:t xml:space="preserve"> time</w:t>
      </w:r>
      <w:r w:rsidR="003E698B" w:rsidRPr="004C48EA">
        <w:rPr>
          <w:sz w:val="24"/>
          <w:szCs w:val="24"/>
          <w:lang w:eastAsia="tr-TR"/>
        </w:rPr>
        <w:t>12-</w:t>
      </w:r>
      <w:r w:rsidR="00693F9B">
        <w:rPr>
          <w:sz w:val="24"/>
          <w:szCs w:val="24"/>
          <w:lang w:eastAsia="tr-TR"/>
        </w:rPr>
        <w:t>punto</w:t>
      </w:r>
      <w:r w:rsidR="003E698B" w:rsidRPr="004C48EA">
        <w:rPr>
          <w:sz w:val="24"/>
          <w:szCs w:val="24"/>
          <w:lang w:eastAsia="tr-TR"/>
        </w:rPr>
        <w:t xml:space="preserve"> </w:t>
      </w:r>
      <w:proofErr w:type="spellStart"/>
      <w:r w:rsidR="00693F9B">
        <w:rPr>
          <w:sz w:val="24"/>
          <w:szCs w:val="24"/>
          <w:lang w:eastAsia="tr-TR"/>
        </w:rPr>
        <w:t>ve</w:t>
      </w:r>
      <w:proofErr w:type="spellEnd"/>
      <w:r w:rsidR="003E698B" w:rsidRPr="004C48EA">
        <w:rPr>
          <w:sz w:val="24"/>
          <w:szCs w:val="24"/>
          <w:lang w:eastAsia="tr-TR"/>
        </w:rPr>
        <w:t xml:space="preserve"> 1.15-</w:t>
      </w:r>
      <w:r w:rsidR="00693F9B">
        <w:rPr>
          <w:sz w:val="24"/>
          <w:szCs w:val="24"/>
          <w:lang w:eastAsia="tr-TR"/>
        </w:rPr>
        <w:t xml:space="preserve">satır </w:t>
      </w:r>
      <w:proofErr w:type="spellStart"/>
      <w:r w:rsidR="00693F9B">
        <w:rPr>
          <w:sz w:val="24"/>
          <w:szCs w:val="24"/>
          <w:lang w:eastAsia="tr-TR"/>
        </w:rPr>
        <w:t>boşluğu</w:t>
      </w:r>
      <w:proofErr w:type="spellEnd"/>
      <w:r w:rsidR="00693F9B">
        <w:rPr>
          <w:sz w:val="24"/>
          <w:szCs w:val="24"/>
          <w:lang w:eastAsia="tr-TR"/>
        </w:rPr>
        <w:t xml:space="preserve"> </w:t>
      </w:r>
      <w:proofErr w:type="spellStart"/>
      <w:r w:rsidR="00693F9B">
        <w:rPr>
          <w:sz w:val="24"/>
          <w:szCs w:val="24"/>
          <w:lang w:eastAsia="tr-TR"/>
        </w:rPr>
        <w:t>ile</w:t>
      </w:r>
      <w:proofErr w:type="spellEnd"/>
      <w:r w:rsidR="00693F9B">
        <w:rPr>
          <w:sz w:val="24"/>
          <w:szCs w:val="24"/>
          <w:lang w:eastAsia="tr-TR"/>
        </w:rPr>
        <w:t xml:space="preserve"> </w:t>
      </w:r>
      <w:proofErr w:type="spellStart"/>
      <w:r w:rsidR="00693F9B">
        <w:rPr>
          <w:sz w:val="24"/>
          <w:szCs w:val="24"/>
          <w:lang w:eastAsia="tr-TR"/>
        </w:rPr>
        <w:t>yazılamalıdır</w:t>
      </w:r>
      <w:proofErr w:type="spellEnd"/>
      <w:r w:rsidR="003E698B" w:rsidRPr="004C48EA">
        <w:rPr>
          <w:sz w:val="24"/>
          <w:szCs w:val="24"/>
          <w:lang w:eastAsia="tr-TR"/>
        </w:rPr>
        <w:t>.</w:t>
      </w:r>
      <w:r w:rsidR="003E698B">
        <w:rPr>
          <w:sz w:val="24"/>
          <w:szCs w:val="24"/>
          <w:lang w:eastAsia="tr-TR"/>
        </w:rPr>
        <w:t xml:space="preserve"> </w:t>
      </w:r>
      <w:proofErr w:type="spellStart"/>
      <w:r w:rsidR="00693F9B" w:rsidRPr="00693F9B">
        <w:rPr>
          <w:sz w:val="24"/>
          <w:szCs w:val="24"/>
          <w:lang w:eastAsia="tr-TR"/>
        </w:rPr>
        <w:t>Ancak</w:t>
      </w:r>
      <w:proofErr w:type="spellEnd"/>
      <w:r w:rsidR="00693F9B" w:rsidRPr="00693F9B">
        <w:rPr>
          <w:sz w:val="24"/>
          <w:szCs w:val="24"/>
          <w:lang w:eastAsia="tr-TR"/>
        </w:rPr>
        <w:t xml:space="preserve">, </w:t>
      </w:r>
      <w:proofErr w:type="spellStart"/>
      <w:r w:rsidR="00693F9B" w:rsidRPr="00693F9B">
        <w:rPr>
          <w:sz w:val="24"/>
          <w:szCs w:val="24"/>
          <w:lang w:eastAsia="tr-TR"/>
        </w:rPr>
        <w:t>aşağıdaki</w:t>
      </w:r>
      <w:proofErr w:type="spellEnd"/>
      <w:r w:rsidR="00693F9B" w:rsidRPr="00693F9B">
        <w:rPr>
          <w:sz w:val="24"/>
          <w:szCs w:val="24"/>
          <w:lang w:eastAsia="tr-TR"/>
        </w:rPr>
        <w:t xml:space="preserve"> </w:t>
      </w:r>
      <w:proofErr w:type="spellStart"/>
      <w:r w:rsidR="00693F9B" w:rsidRPr="00693F9B">
        <w:rPr>
          <w:sz w:val="24"/>
          <w:szCs w:val="24"/>
          <w:lang w:eastAsia="tr-TR"/>
        </w:rPr>
        <w:t>gösterilere</w:t>
      </w:r>
      <w:proofErr w:type="spellEnd"/>
      <w:r w:rsidR="00693F9B" w:rsidRPr="00693F9B">
        <w:rPr>
          <w:sz w:val="24"/>
          <w:szCs w:val="24"/>
          <w:lang w:eastAsia="tr-TR"/>
        </w:rPr>
        <w:t xml:space="preserve"> </w:t>
      </w:r>
      <w:proofErr w:type="spellStart"/>
      <w:r w:rsidR="00693F9B" w:rsidRPr="00693F9B">
        <w:rPr>
          <w:sz w:val="24"/>
          <w:szCs w:val="24"/>
          <w:lang w:eastAsia="tr-TR"/>
        </w:rPr>
        <w:t>dikkat</w:t>
      </w:r>
      <w:proofErr w:type="spellEnd"/>
      <w:r w:rsidR="00693F9B" w:rsidRPr="00693F9B">
        <w:rPr>
          <w:sz w:val="24"/>
          <w:szCs w:val="24"/>
          <w:lang w:eastAsia="tr-TR"/>
        </w:rPr>
        <w:t xml:space="preserve"> </w:t>
      </w:r>
      <w:proofErr w:type="spellStart"/>
      <w:r w:rsidR="00693F9B" w:rsidRPr="00693F9B">
        <w:rPr>
          <w:sz w:val="24"/>
          <w:szCs w:val="24"/>
          <w:lang w:eastAsia="tr-TR"/>
        </w:rPr>
        <w:t>edilmelidir</w:t>
      </w:r>
      <w:proofErr w:type="spellEnd"/>
      <w:r w:rsidR="00693F9B" w:rsidRPr="00693F9B">
        <w:rPr>
          <w:sz w:val="24"/>
          <w:szCs w:val="24"/>
          <w:lang w:eastAsia="tr-TR"/>
        </w:rPr>
        <w:t>:</w:t>
      </w:r>
    </w:p>
    <w:p w14:paraId="46AC29F6" w14:textId="77777777" w:rsidR="00693F9B" w:rsidRPr="00693F9B" w:rsidRDefault="00693F9B" w:rsidP="00693F9B">
      <w:pPr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  <w:lang w:eastAsia="tr-TR"/>
        </w:rPr>
      </w:pPr>
      <w:r w:rsidRPr="00693F9B">
        <w:rPr>
          <w:sz w:val="24"/>
          <w:szCs w:val="24"/>
          <w:lang w:eastAsia="tr-TR"/>
        </w:rPr>
        <w:t xml:space="preserve">- “X” </w:t>
      </w:r>
      <w:proofErr w:type="spellStart"/>
      <w:r w:rsidRPr="00693F9B">
        <w:rPr>
          <w:sz w:val="24"/>
          <w:szCs w:val="24"/>
          <w:lang w:eastAsia="tr-TR"/>
        </w:rPr>
        <w:t>veya</w:t>
      </w:r>
      <w:proofErr w:type="spellEnd"/>
      <w:r w:rsidRPr="00693F9B">
        <w:rPr>
          <w:sz w:val="24"/>
          <w:szCs w:val="24"/>
          <w:lang w:eastAsia="tr-TR"/>
        </w:rPr>
        <w:t xml:space="preserve"> “Ort.” </w:t>
      </w:r>
      <w:proofErr w:type="spellStart"/>
      <w:r w:rsidRPr="00693F9B">
        <w:rPr>
          <w:sz w:val="24"/>
          <w:szCs w:val="24"/>
          <w:lang w:eastAsia="tr-TR"/>
        </w:rPr>
        <w:t>Tablolarındaki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ortalamalar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şeklinde</w:t>
      </w:r>
      <w:proofErr w:type="spellEnd"/>
      <w:r w:rsidRPr="00693F9B">
        <w:rPr>
          <w:sz w:val="24"/>
          <w:szCs w:val="24"/>
          <w:lang w:eastAsia="tr-TR"/>
        </w:rPr>
        <w:t>,</w:t>
      </w:r>
    </w:p>
    <w:p w14:paraId="55D299BC" w14:textId="77777777" w:rsidR="00693F9B" w:rsidRDefault="00693F9B" w:rsidP="00693F9B">
      <w:pPr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  <w:lang w:eastAsia="tr-TR"/>
        </w:rPr>
      </w:pPr>
      <w:r w:rsidRPr="00693F9B">
        <w:rPr>
          <w:sz w:val="24"/>
          <w:szCs w:val="24"/>
          <w:lang w:eastAsia="tr-TR"/>
        </w:rPr>
        <w:t xml:space="preserve">- </w:t>
      </w:r>
      <w:proofErr w:type="spellStart"/>
      <w:r w:rsidRPr="00693F9B">
        <w:rPr>
          <w:sz w:val="24"/>
          <w:szCs w:val="24"/>
          <w:lang w:eastAsia="tr-TR"/>
        </w:rPr>
        <w:t>Standart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sapmalar</w:t>
      </w:r>
      <w:proofErr w:type="spellEnd"/>
      <w:r w:rsidRPr="00693F9B">
        <w:rPr>
          <w:sz w:val="24"/>
          <w:szCs w:val="24"/>
          <w:lang w:eastAsia="tr-TR"/>
        </w:rPr>
        <w:t xml:space="preserve"> "S" </w:t>
      </w:r>
      <w:proofErr w:type="spellStart"/>
      <w:r w:rsidRPr="00693F9B">
        <w:rPr>
          <w:sz w:val="24"/>
          <w:szCs w:val="24"/>
          <w:lang w:eastAsia="tr-TR"/>
        </w:rPr>
        <w:t>olarak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gösterilmelidir</w:t>
      </w:r>
      <w:proofErr w:type="spellEnd"/>
      <w:r w:rsidRPr="00693F9B">
        <w:rPr>
          <w:sz w:val="24"/>
          <w:szCs w:val="24"/>
          <w:lang w:eastAsia="tr-TR"/>
        </w:rPr>
        <w:t>.</w:t>
      </w:r>
    </w:p>
    <w:p w14:paraId="0B609332" w14:textId="77777777" w:rsidR="000D0985" w:rsidRDefault="00693F9B" w:rsidP="000D0985">
      <w:pPr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  <w:lang w:eastAsia="tr-TR"/>
        </w:rPr>
      </w:pPr>
      <w:proofErr w:type="spellStart"/>
      <w:r w:rsidRPr="00693F9B">
        <w:rPr>
          <w:sz w:val="24"/>
          <w:szCs w:val="24"/>
          <w:lang w:eastAsia="tr-TR"/>
        </w:rPr>
        <w:t>Ortalama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ve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standart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sapma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değerleri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cümle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ile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ifade</w:t>
      </w:r>
      <w:proofErr w:type="spellEnd"/>
      <w:r w:rsidRPr="00693F9B">
        <w:rPr>
          <w:sz w:val="24"/>
          <w:szCs w:val="24"/>
          <w:lang w:eastAsia="tr-TR"/>
        </w:rPr>
        <w:t xml:space="preserve"> </w:t>
      </w:r>
      <w:proofErr w:type="spellStart"/>
      <w:r w:rsidRPr="00693F9B">
        <w:rPr>
          <w:sz w:val="24"/>
          <w:szCs w:val="24"/>
          <w:lang w:eastAsia="tr-TR"/>
        </w:rPr>
        <w:t>edil</w:t>
      </w:r>
      <w:r w:rsidR="000D0985">
        <w:rPr>
          <w:sz w:val="24"/>
          <w:szCs w:val="24"/>
          <w:lang w:eastAsia="tr-TR"/>
        </w:rPr>
        <w:t>melid</w:t>
      </w:r>
      <w:r w:rsidRPr="00693F9B">
        <w:rPr>
          <w:sz w:val="24"/>
          <w:szCs w:val="24"/>
          <w:lang w:eastAsia="tr-TR"/>
        </w:rPr>
        <w:t>ir</w:t>
      </w:r>
      <w:proofErr w:type="spellEnd"/>
      <w:r w:rsidRPr="00693F9B">
        <w:rPr>
          <w:sz w:val="24"/>
          <w:szCs w:val="24"/>
          <w:lang w:eastAsia="tr-TR"/>
        </w:rPr>
        <w:t xml:space="preserve">. </w:t>
      </w:r>
      <w:r w:rsidR="003E698B" w:rsidRPr="002D6581">
        <w:rPr>
          <w:sz w:val="24"/>
          <w:szCs w:val="24"/>
          <w:lang w:eastAsia="tr-TR"/>
        </w:rPr>
        <w:t>"</w:t>
      </w:r>
      <w:proofErr w:type="spellStart"/>
      <w:r w:rsidR="000D0985">
        <w:rPr>
          <w:color w:val="000000"/>
          <w:sz w:val="24"/>
          <w:szCs w:val="24"/>
          <w:lang w:eastAsia="tr-TR"/>
        </w:rPr>
        <w:t>Erkekler</w:t>
      </w:r>
      <w:proofErr w:type="spellEnd"/>
      <w:r w:rsidR="000D0985">
        <w:rPr>
          <w:color w:val="000000"/>
          <w:sz w:val="24"/>
          <w:szCs w:val="24"/>
          <w:lang w:eastAsia="tr-TR"/>
        </w:rPr>
        <w:t xml:space="preserve"> </w:t>
      </w:r>
      <w:r w:rsidR="003E698B" w:rsidRPr="002D6581">
        <w:rPr>
          <w:color w:val="000000"/>
          <w:sz w:val="24"/>
          <w:szCs w:val="24"/>
          <w:lang w:eastAsia="tr-TR"/>
        </w:rPr>
        <w:t>(</w:t>
      </w:r>
      <w:r w:rsidR="003E698B" w:rsidRPr="002D6581">
        <w:rPr>
          <w:i/>
          <w:iCs/>
          <w:color w:val="000000"/>
          <w:sz w:val="24"/>
          <w:szCs w:val="24"/>
          <w:lang w:eastAsia="tr-TR"/>
        </w:rPr>
        <w:t>Ort. </w:t>
      </w:r>
      <w:r w:rsidR="003E698B" w:rsidRPr="002D6581">
        <w:rPr>
          <w:color w:val="000000"/>
          <w:sz w:val="24"/>
          <w:szCs w:val="24"/>
          <w:lang w:eastAsia="tr-TR"/>
        </w:rPr>
        <w:t>= 185.20</w:t>
      </w:r>
      <w:r w:rsidR="003E698B" w:rsidRPr="002D6581">
        <w:rPr>
          <w:sz w:val="24"/>
          <w:szCs w:val="24"/>
          <w:lang w:eastAsia="tr-TR"/>
        </w:rPr>
        <w:t>, </w:t>
      </w:r>
      <w:r w:rsidR="003E698B" w:rsidRPr="002D6581">
        <w:rPr>
          <w:i/>
          <w:iCs/>
          <w:sz w:val="24"/>
          <w:szCs w:val="24"/>
          <w:lang w:eastAsia="tr-TR"/>
        </w:rPr>
        <w:t>S </w:t>
      </w:r>
      <w:r w:rsidR="003E698B" w:rsidRPr="002D6581">
        <w:rPr>
          <w:sz w:val="24"/>
          <w:szCs w:val="24"/>
          <w:lang w:eastAsia="tr-TR"/>
        </w:rPr>
        <w:t xml:space="preserve">= 17.15), </w:t>
      </w:r>
      <w:proofErr w:type="spellStart"/>
      <w:r w:rsidR="000D0985">
        <w:rPr>
          <w:sz w:val="24"/>
          <w:szCs w:val="24"/>
          <w:lang w:eastAsia="tr-TR"/>
        </w:rPr>
        <w:t>Kadınlar</w:t>
      </w:r>
      <w:proofErr w:type="spellEnd"/>
      <w:r w:rsidR="003E698B" w:rsidRPr="002D6581">
        <w:rPr>
          <w:sz w:val="24"/>
          <w:szCs w:val="24"/>
          <w:lang w:eastAsia="tr-TR"/>
        </w:rPr>
        <w:t xml:space="preserve"> (</w:t>
      </w:r>
      <w:r w:rsidR="003E698B" w:rsidRPr="002D6581">
        <w:rPr>
          <w:i/>
          <w:iCs/>
          <w:sz w:val="24"/>
          <w:szCs w:val="24"/>
          <w:lang w:eastAsia="tr-TR"/>
        </w:rPr>
        <w:t>Ort. </w:t>
      </w:r>
      <w:r w:rsidR="003E698B" w:rsidRPr="002D6581">
        <w:rPr>
          <w:sz w:val="24"/>
          <w:szCs w:val="24"/>
          <w:lang w:eastAsia="tr-TR"/>
        </w:rPr>
        <w:t>= 167.53, </w:t>
      </w:r>
      <w:r w:rsidR="003E698B" w:rsidRPr="002D6581">
        <w:rPr>
          <w:i/>
          <w:iCs/>
          <w:sz w:val="24"/>
          <w:szCs w:val="24"/>
          <w:lang w:eastAsia="tr-TR"/>
        </w:rPr>
        <w:t>S </w:t>
      </w:r>
      <w:r w:rsidR="003E698B" w:rsidRPr="002D6581">
        <w:rPr>
          <w:sz w:val="24"/>
          <w:szCs w:val="24"/>
          <w:lang w:eastAsia="tr-TR"/>
        </w:rPr>
        <w:t xml:space="preserve">= 21.40) </w:t>
      </w:r>
      <w:proofErr w:type="spellStart"/>
      <w:r w:rsidR="003E698B" w:rsidRPr="002D6581">
        <w:rPr>
          <w:sz w:val="24"/>
          <w:szCs w:val="24"/>
          <w:lang w:eastAsia="tr-TR"/>
        </w:rPr>
        <w:t>kıyasla</w:t>
      </w:r>
      <w:proofErr w:type="spellEnd"/>
      <w:r w:rsidR="003E698B" w:rsidRPr="002D6581">
        <w:rPr>
          <w:sz w:val="24"/>
          <w:szCs w:val="24"/>
          <w:lang w:eastAsia="tr-TR"/>
        </w:rPr>
        <w:t xml:space="preserve">... " </w:t>
      </w:r>
      <w:proofErr w:type="spellStart"/>
      <w:r w:rsidR="000D0985" w:rsidRPr="000D0985">
        <w:rPr>
          <w:sz w:val="24"/>
          <w:szCs w:val="24"/>
          <w:lang w:eastAsia="tr-TR"/>
        </w:rPr>
        <w:t>Olarak</w:t>
      </w:r>
      <w:proofErr w:type="spellEnd"/>
      <w:r w:rsidR="000D0985" w:rsidRPr="000D0985">
        <w:rPr>
          <w:sz w:val="24"/>
          <w:szCs w:val="24"/>
          <w:lang w:eastAsia="tr-TR"/>
        </w:rPr>
        <w:t xml:space="preserve"> </w:t>
      </w:r>
      <w:proofErr w:type="spellStart"/>
      <w:r w:rsidR="000D0985" w:rsidRPr="000D0985">
        <w:rPr>
          <w:sz w:val="24"/>
          <w:szCs w:val="24"/>
          <w:lang w:eastAsia="tr-TR"/>
        </w:rPr>
        <w:t>gösterilmelidir</w:t>
      </w:r>
      <w:proofErr w:type="spellEnd"/>
      <w:r w:rsidR="000D0985" w:rsidRPr="000D0985">
        <w:rPr>
          <w:sz w:val="24"/>
          <w:szCs w:val="24"/>
          <w:lang w:eastAsia="tr-TR"/>
        </w:rPr>
        <w:t xml:space="preserve">; </w:t>
      </w:r>
      <w:proofErr w:type="spellStart"/>
      <w:r w:rsidR="000D0985" w:rsidRPr="000D0985">
        <w:rPr>
          <w:sz w:val="24"/>
          <w:szCs w:val="24"/>
          <w:lang w:eastAsia="tr-TR"/>
        </w:rPr>
        <w:t>İngilizce</w:t>
      </w:r>
      <w:proofErr w:type="spellEnd"/>
      <w:r w:rsidR="000D0985" w:rsidRPr="000D0985">
        <w:rPr>
          <w:sz w:val="24"/>
          <w:szCs w:val="24"/>
          <w:lang w:eastAsia="tr-TR"/>
        </w:rPr>
        <w:t xml:space="preserve"> </w:t>
      </w:r>
      <w:proofErr w:type="spellStart"/>
      <w:r w:rsidR="000D0985" w:rsidRPr="000D0985">
        <w:rPr>
          <w:sz w:val="24"/>
          <w:szCs w:val="24"/>
          <w:lang w:eastAsia="tr-TR"/>
        </w:rPr>
        <w:t>metinlerde</w:t>
      </w:r>
      <w:proofErr w:type="spellEnd"/>
      <w:r w:rsidR="000D0985" w:rsidRPr="000D0985">
        <w:rPr>
          <w:sz w:val="24"/>
          <w:szCs w:val="24"/>
          <w:lang w:eastAsia="tr-TR"/>
        </w:rPr>
        <w:t xml:space="preserve"> </w:t>
      </w:r>
      <w:proofErr w:type="spellStart"/>
      <w:r w:rsidR="000D0985" w:rsidRPr="000D0985">
        <w:rPr>
          <w:sz w:val="24"/>
          <w:szCs w:val="24"/>
          <w:lang w:eastAsia="tr-TR"/>
        </w:rPr>
        <w:t>değerler</w:t>
      </w:r>
      <w:proofErr w:type="spellEnd"/>
      <w:r w:rsidR="000D0985" w:rsidRPr="000D0985">
        <w:rPr>
          <w:sz w:val="24"/>
          <w:szCs w:val="24"/>
          <w:lang w:eastAsia="tr-TR"/>
        </w:rPr>
        <w:t xml:space="preserve"> </w:t>
      </w:r>
      <w:proofErr w:type="spellStart"/>
      <w:r w:rsidR="000D0985" w:rsidRPr="000D0985">
        <w:rPr>
          <w:sz w:val="24"/>
          <w:szCs w:val="24"/>
          <w:lang w:eastAsia="tr-TR"/>
        </w:rPr>
        <w:t>aşağıdaki</w:t>
      </w:r>
      <w:proofErr w:type="spellEnd"/>
      <w:r w:rsidR="000D0985" w:rsidRPr="000D0985">
        <w:rPr>
          <w:sz w:val="24"/>
          <w:szCs w:val="24"/>
          <w:lang w:eastAsia="tr-TR"/>
        </w:rPr>
        <w:t xml:space="preserve"> </w:t>
      </w:r>
      <w:proofErr w:type="spellStart"/>
      <w:r w:rsidR="000D0985" w:rsidRPr="000D0985">
        <w:rPr>
          <w:sz w:val="24"/>
          <w:szCs w:val="24"/>
          <w:lang w:eastAsia="tr-TR"/>
        </w:rPr>
        <w:t>gibi</w:t>
      </w:r>
      <w:proofErr w:type="spellEnd"/>
      <w:r w:rsidR="000D0985" w:rsidRPr="000D0985">
        <w:rPr>
          <w:sz w:val="24"/>
          <w:szCs w:val="24"/>
          <w:lang w:eastAsia="tr-TR"/>
        </w:rPr>
        <w:t xml:space="preserve"> </w:t>
      </w:r>
      <w:proofErr w:type="spellStart"/>
      <w:r w:rsidR="000D0985" w:rsidRPr="000D0985">
        <w:rPr>
          <w:sz w:val="24"/>
          <w:szCs w:val="24"/>
          <w:lang w:eastAsia="tr-TR"/>
        </w:rPr>
        <w:t>yazılmalıdır</w:t>
      </w:r>
      <w:proofErr w:type="spellEnd"/>
      <w:r w:rsidR="000D0985" w:rsidRPr="000D0985">
        <w:rPr>
          <w:sz w:val="24"/>
          <w:szCs w:val="24"/>
          <w:lang w:eastAsia="tr-TR"/>
        </w:rPr>
        <w:t xml:space="preserve">. </w:t>
      </w:r>
    </w:p>
    <w:p w14:paraId="12FBAD19" w14:textId="77777777" w:rsidR="003E698B" w:rsidRDefault="003E698B" w:rsidP="000D0985">
      <w:pPr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  <w:lang w:eastAsia="tr-TR"/>
        </w:rPr>
      </w:pPr>
      <w:r w:rsidRPr="002D6581">
        <w:rPr>
          <w:sz w:val="24"/>
          <w:szCs w:val="24"/>
          <w:lang w:eastAsia="tr-TR"/>
        </w:rPr>
        <w:t>(</w:t>
      </w:r>
      <w:r w:rsidRPr="002D6581">
        <w:rPr>
          <w:i/>
          <w:iCs/>
          <w:sz w:val="24"/>
          <w:szCs w:val="24"/>
          <w:lang w:eastAsia="tr-TR"/>
        </w:rPr>
        <w:t>M </w:t>
      </w:r>
      <w:r w:rsidRPr="002D6581">
        <w:rPr>
          <w:sz w:val="24"/>
          <w:szCs w:val="24"/>
          <w:lang w:eastAsia="tr-TR"/>
        </w:rPr>
        <w:t>= 185.20, </w:t>
      </w:r>
      <w:r w:rsidRPr="002D6581">
        <w:rPr>
          <w:i/>
          <w:iCs/>
          <w:sz w:val="24"/>
          <w:szCs w:val="24"/>
          <w:lang w:eastAsia="tr-TR"/>
        </w:rPr>
        <w:t>SD </w:t>
      </w:r>
      <w:r w:rsidRPr="002D6581">
        <w:rPr>
          <w:sz w:val="24"/>
          <w:szCs w:val="24"/>
          <w:lang w:eastAsia="tr-TR"/>
        </w:rPr>
        <w:t>= 17.15)</w:t>
      </w:r>
      <w:r>
        <w:rPr>
          <w:sz w:val="24"/>
          <w:szCs w:val="24"/>
          <w:lang w:eastAsia="tr-TR"/>
        </w:rPr>
        <w:t xml:space="preserve">. </w:t>
      </w:r>
    </w:p>
    <w:p w14:paraId="5C2C59F1" w14:textId="77777777" w:rsidR="003E698B" w:rsidRPr="002D6581" w:rsidRDefault="000D0985" w:rsidP="000D0985">
      <w:pPr>
        <w:shd w:val="clear" w:color="auto" w:fill="FFFFFF"/>
        <w:spacing w:line="276" w:lineRule="auto"/>
        <w:ind w:left="360"/>
        <w:rPr>
          <w:sz w:val="24"/>
          <w:szCs w:val="24"/>
          <w:lang w:eastAsia="tr-TR"/>
        </w:rPr>
      </w:pPr>
      <w:r w:rsidRPr="000D0985">
        <w:rPr>
          <w:sz w:val="24"/>
          <w:szCs w:val="24"/>
          <w:lang w:eastAsia="tr-TR"/>
        </w:rPr>
        <w:t xml:space="preserve">Tablo </w:t>
      </w:r>
      <w:proofErr w:type="spellStart"/>
      <w:r>
        <w:rPr>
          <w:sz w:val="24"/>
          <w:szCs w:val="24"/>
          <w:lang w:eastAsia="tr-TR"/>
        </w:rPr>
        <w:t>sunumları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aşağıdaki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gibi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yapılmalı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ve</w:t>
      </w:r>
      <w:proofErr w:type="spellEnd"/>
      <w:r w:rsidRPr="000D0985">
        <w:rPr>
          <w:sz w:val="24"/>
          <w:szCs w:val="24"/>
          <w:lang w:eastAsia="tr-TR"/>
        </w:rPr>
        <w:t xml:space="preserve"> her </w:t>
      </w:r>
      <w:proofErr w:type="spellStart"/>
      <w:r w:rsidRPr="000D0985">
        <w:rPr>
          <w:sz w:val="24"/>
          <w:szCs w:val="24"/>
          <w:lang w:eastAsia="tr-TR"/>
        </w:rPr>
        <w:t>bir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tablonun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yorumu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masaya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üstüne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veya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aşağıya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eklenmelidir</w:t>
      </w:r>
      <w:proofErr w:type="spellEnd"/>
      <w:r w:rsidRPr="000D0985">
        <w:rPr>
          <w:sz w:val="24"/>
          <w:szCs w:val="24"/>
          <w:lang w:eastAsia="tr-TR"/>
        </w:rPr>
        <w:t xml:space="preserve">. (Tablo 1). Tablo </w:t>
      </w:r>
      <w:proofErr w:type="spellStart"/>
      <w:r w:rsidRPr="000D0985">
        <w:rPr>
          <w:sz w:val="24"/>
          <w:szCs w:val="24"/>
          <w:lang w:eastAsia="tr-TR"/>
        </w:rPr>
        <w:t>başlığının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sadece</w:t>
      </w:r>
      <w:proofErr w:type="spellEnd"/>
      <w:r w:rsidRPr="000D0985">
        <w:rPr>
          <w:sz w:val="24"/>
          <w:szCs w:val="24"/>
          <w:lang w:eastAsia="tr-TR"/>
        </w:rPr>
        <w:t xml:space="preserve"> ilk </w:t>
      </w:r>
      <w:proofErr w:type="spellStart"/>
      <w:r w:rsidRPr="000D0985">
        <w:rPr>
          <w:sz w:val="24"/>
          <w:szCs w:val="24"/>
          <w:lang w:eastAsia="tr-TR"/>
        </w:rPr>
        <w:t>harfleri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büyük</w:t>
      </w:r>
      <w:proofErr w:type="spellEnd"/>
      <w:r w:rsidRPr="000D0985">
        <w:rPr>
          <w:sz w:val="24"/>
          <w:szCs w:val="24"/>
          <w:lang w:eastAsia="tr-TR"/>
        </w:rPr>
        <w:t xml:space="preserve">, </w:t>
      </w:r>
      <w:proofErr w:type="spellStart"/>
      <w:r w:rsidRPr="000D0985">
        <w:rPr>
          <w:sz w:val="24"/>
          <w:szCs w:val="24"/>
          <w:lang w:eastAsia="tr-TR"/>
        </w:rPr>
        <w:t>küçük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harflerle</w:t>
      </w:r>
      <w:proofErr w:type="spellEnd"/>
      <w:r w:rsidRPr="000D0985">
        <w:rPr>
          <w:sz w:val="24"/>
          <w:szCs w:val="24"/>
          <w:lang w:eastAsia="tr-TR"/>
        </w:rPr>
        <w:t xml:space="preserve"> </w:t>
      </w:r>
      <w:proofErr w:type="spellStart"/>
      <w:r w:rsidRPr="000D0985">
        <w:rPr>
          <w:sz w:val="24"/>
          <w:szCs w:val="24"/>
          <w:lang w:eastAsia="tr-TR"/>
        </w:rPr>
        <w:t>yazılmalıdır</w:t>
      </w:r>
      <w:proofErr w:type="spellEnd"/>
      <w:r w:rsidRPr="000D0985">
        <w:rPr>
          <w:sz w:val="24"/>
          <w:szCs w:val="24"/>
          <w:lang w:eastAsia="tr-TR"/>
        </w:rPr>
        <w:t>.</w:t>
      </w:r>
    </w:p>
    <w:p w14:paraId="47E4DE29" w14:textId="77777777" w:rsidR="000D0985" w:rsidRDefault="000D0985" w:rsidP="003E698B">
      <w:pPr>
        <w:spacing w:line="276" w:lineRule="auto"/>
        <w:rPr>
          <w:b/>
          <w:color w:val="FF0000"/>
          <w:sz w:val="22"/>
          <w:szCs w:val="22"/>
          <w:lang w:val="en-US"/>
        </w:rPr>
      </w:pPr>
    </w:p>
    <w:p w14:paraId="322B9453" w14:textId="4F0A2785" w:rsidR="003E698B" w:rsidRPr="00CB6232" w:rsidRDefault="003E698B" w:rsidP="003E698B">
      <w:pPr>
        <w:spacing w:line="276" w:lineRule="auto"/>
        <w:rPr>
          <w:sz w:val="22"/>
          <w:szCs w:val="22"/>
          <w:lang w:val="en-US"/>
        </w:rPr>
      </w:pPr>
      <w:r w:rsidRPr="00CB6232">
        <w:rPr>
          <w:b/>
          <w:sz w:val="22"/>
          <w:szCs w:val="22"/>
          <w:lang w:val="en-US"/>
        </w:rPr>
        <w:t>Tabl</w:t>
      </w:r>
      <w:r w:rsidR="00336C61">
        <w:rPr>
          <w:b/>
          <w:sz w:val="22"/>
          <w:szCs w:val="22"/>
          <w:lang w:val="en-US"/>
        </w:rPr>
        <w:t>o</w:t>
      </w:r>
      <w:r w:rsidRPr="00CB6232">
        <w:rPr>
          <w:b/>
          <w:sz w:val="22"/>
          <w:szCs w:val="22"/>
          <w:lang w:val="en-US"/>
        </w:rPr>
        <w:t xml:space="preserve"> 1.</w:t>
      </w:r>
      <w:r w:rsidRPr="00CB6232">
        <w:rPr>
          <w:sz w:val="22"/>
          <w:szCs w:val="22"/>
          <w:lang w:val="en-US"/>
        </w:rPr>
        <w:t xml:space="preserve"> </w:t>
      </w:r>
      <w:proofErr w:type="spellStart"/>
      <w:r w:rsidRPr="00CB6232">
        <w:rPr>
          <w:sz w:val="22"/>
          <w:szCs w:val="22"/>
          <w:lang w:val="en-US"/>
        </w:rPr>
        <w:t>Genç</w:t>
      </w:r>
      <w:proofErr w:type="spellEnd"/>
      <w:r w:rsidRPr="00CB6232">
        <w:rPr>
          <w:sz w:val="22"/>
          <w:szCs w:val="22"/>
          <w:lang w:val="en-US"/>
        </w:rPr>
        <w:t xml:space="preserve"> </w:t>
      </w:r>
      <w:proofErr w:type="spellStart"/>
      <w:r w:rsidRPr="00CB6232">
        <w:rPr>
          <w:sz w:val="22"/>
          <w:szCs w:val="22"/>
          <w:lang w:val="en-US"/>
        </w:rPr>
        <w:t>yetişkinlerin</w:t>
      </w:r>
      <w:proofErr w:type="spellEnd"/>
      <w:r w:rsidRPr="00CB6232">
        <w:rPr>
          <w:sz w:val="22"/>
          <w:szCs w:val="22"/>
          <w:lang w:val="en-US"/>
        </w:rPr>
        <w:t xml:space="preserve"> </w:t>
      </w:r>
      <w:proofErr w:type="spellStart"/>
      <w:r w:rsidRPr="00CB6232">
        <w:rPr>
          <w:sz w:val="22"/>
          <w:szCs w:val="22"/>
          <w:lang w:val="en-US"/>
        </w:rPr>
        <w:t>kariyer</w:t>
      </w:r>
      <w:proofErr w:type="spellEnd"/>
      <w:r w:rsidRPr="00CB6232">
        <w:rPr>
          <w:sz w:val="22"/>
          <w:szCs w:val="22"/>
          <w:lang w:val="en-US"/>
        </w:rPr>
        <w:t xml:space="preserve"> </w:t>
      </w:r>
      <w:proofErr w:type="spellStart"/>
      <w:r w:rsidRPr="00CB6232">
        <w:rPr>
          <w:sz w:val="22"/>
          <w:szCs w:val="22"/>
          <w:lang w:val="en-US"/>
        </w:rPr>
        <w:t>yetenekleri</w:t>
      </w:r>
      <w:proofErr w:type="spellEnd"/>
      <w:r w:rsidRPr="00CB6232">
        <w:rPr>
          <w:sz w:val="22"/>
          <w:szCs w:val="22"/>
          <w:lang w:val="en-US"/>
        </w:rPr>
        <w:t xml:space="preserve"> </w:t>
      </w:r>
      <w:proofErr w:type="spellStart"/>
      <w:r w:rsidRPr="00CB6232">
        <w:rPr>
          <w:sz w:val="22"/>
          <w:szCs w:val="22"/>
          <w:lang w:val="en-US"/>
        </w:rPr>
        <w:t>ortalamalarının</w:t>
      </w:r>
      <w:proofErr w:type="spellEnd"/>
      <w:r w:rsidRPr="00CB6232">
        <w:rPr>
          <w:sz w:val="22"/>
          <w:szCs w:val="22"/>
          <w:lang w:val="en-US"/>
        </w:rPr>
        <w:t xml:space="preserve"> </w:t>
      </w:r>
      <w:proofErr w:type="spellStart"/>
      <w:r w:rsidRPr="00CB6232">
        <w:rPr>
          <w:sz w:val="22"/>
          <w:szCs w:val="22"/>
          <w:lang w:val="en-US"/>
        </w:rPr>
        <w:t>istatistiksel</w:t>
      </w:r>
      <w:proofErr w:type="spellEnd"/>
      <w:r w:rsidRPr="00CB6232">
        <w:rPr>
          <w:sz w:val="22"/>
          <w:szCs w:val="22"/>
          <w:lang w:val="en-US"/>
        </w:rPr>
        <w:t xml:space="preserve"> </w:t>
      </w:r>
      <w:proofErr w:type="spellStart"/>
      <w:r w:rsidRPr="00CB6232">
        <w:rPr>
          <w:sz w:val="22"/>
          <w:szCs w:val="22"/>
          <w:lang w:val="en-US"/>
        </w:rPr>
        <w:t>gösterimleri</w:t>
      </w:r>
      <w:proofErr w:type="spellEnd"/>
      <w:r w:rsidRPr="00CB6232">
        <w:rPr>
          <w:sz w:val="22"/>
          <w:szCs w:val="22"/>
          <w:lang w:val="en-US"/>
        </w:rPr>
        <w:tab/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1"/>
        <w:gridCol w:w="1418"/>
        <w:gridCol w:w="1781"/>
        <w:gridCol w:w="1780"/>
      </w:tblGrid>
      <w:tr w:rsidR="00CB6232" w:rsidRPr="00CB6232" w14:paraId="210A4A8B" w14:textId="77777777" w:rsidTr="000B1EAD">
        <w:trPr>
          <w:trHeight w:val="255"/>
          <w:jc w:val="center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0E4A" w14:textId="77777777" w:rsidR="003E698B" w:rsidRPr="00CB6232" w:rsidRDefault="003E698B" w:rsidP="000B1EAD">
            <w:pPr>
              <w:rPr>
                <w:b/>
                <w:lang w:eastAsia="tr-TR"/>
              </w:rPr>
            </w:pPr>
            <w:proofErr w:type="spellStart"/>
            <w:r w:rsidRPr="00CB6232">
              <w:rPr>
                <w:b/>
                <w:lang w:eastAsia="tr-TR"/>
              </w:rPr>
              <w:t>Değişkenler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1A6E" w14:textId="77777777" w:rsidR="003E698B" w:rsidRPr="00CB6232" w:rsidRDefault="003E698B" w:rsidP="000B1EAD">
            <w:pPr>
              <w:jc w:val="center"/>
              <w:rPr>
                <w:b/>
                <w:bCs/>
                <w:lang w:eastAsia="tr-TR"/>
              </w:rPr>
            </w:pPr>
            <w:r w:rsidRPr="00CB6232">
              <w:rPr>
                <w:b/>
                <w:bCs/>
                <w:lang w:eastAsia="tr-TR"/>
              </w:rPr>
              <w:t>X (Ort.)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B6DE" w14:textId="77777777" w:rsidR="003E698B" w:rsidRPr="00CB6232" w:rsidRDefault="003E698B" w:rsidP="000B1EAD">
            <w:pPr>
              <w:jc w:val="center"/>
              <w:rPr>
                <w:b/>
                <w:bCs/>
                <w:lang w:eastAsia="tr-TR"/>
              </w:rPr>
            </w:pPr>
            <w:r w:rsidRPr="00CB6232">
              <w:rPr>
                <w:b/>
                <w:bCs/>
                <w:lang w:eastAsia="tr-TR"/>
              </w:rPr>
              <w:t>S.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3260" w14:textId="77777777" w:rsidR="003E698B" w:rsidRPr="00CB6232" w:rsidRDefault="003E698B" w:rsidP="000B1EAD">
            <w:pPr>
              <w:jc w:val="center"/>
              <w:rPr>
                <w:b/>
                <w:bCs/>
                <w:lang w:eastAsia="tr-TR"/>
              </w:rPr>
            </w:pPr>
            <w:r w:rsidRPr="00CB6232">
              <w:rPr>
                <w:b/>
                <w:bCs/>
                <w:lang w:eastAsia="tr-TR"/>
              </w:rPr>
              <w:t>T</w:t>
            </w:r>
          </w:p>
        </w:tc>
      </w:tr>
      <w:tr w:rsidR="00CB6232" w:rsidRPr="00CB6232" w14:paraId="089B2B9B" w14:textId="77777777" w:rsidTr="000B1EAD">
        <w:trPr>
          <w:trHeight w:val="255"/>
          <w:jc w:val="center"/>
        </w:trPr>
        <w:tc>
          <w:tcPr>
            <w:tcW w:w="23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7CC8" w14:textId="77777777" w:rsidR="003E698B" w:rsidRPr="00CB6232" w:rsidRDefault="003E698B" w:rsidP="000B1EAD">
            <w:pPr>
              <w:rPr>
                <w:b/>
                <w:bCs/>
                <w:lang w:eastAsia="tr-TR"/>
              </w:rPr>
            </w:pPr>
            <w:proofErr w:type="spellStart"/>
            <w:r w:rsidRPr="00CB6232">
              <w:rPr>
                <w:b/>
                <w:bCs/>
                <w:lang w:eastAsia="tr-TR"/>
              </w:rPr>
              <w:t>Endişe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2F1C6AB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4,224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05F68F0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0,859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749785B" w14:textId="61F5A050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42,341</w:t>
            </w:r>
            <w:r w:rsidR="00336C61">
              <w:rPr>
                <w:lang w:eastAsia="tr-TR"/>
              </w:rPr>
              <w:t>*</w:t>
            </w:r>
          </w:p>
        </w:tc>
      </w:tr>
      <w:tr w:rsidR="00CB6232" w:rsidRPr="00CB6232" w14:paraId="7C45ED6E" w14:textId="77777777" w:rsidTr="000B1EAD">
        <w:trPr>
          <w:trHeight w:val="255"/>
          <w:jc w:val="center"/>
        </w:trPr>
        <w:tc>
          <w:tcPr>
            <w:tcW w:w="2340" w:type="pct"/>
            <w:shd w:val="clear" w:color="auto" w:fill="auto"/>
            <w:noWrap/>
            <w:vAlign w:val="center"/>
            <w:hideMark/>
          </w:tcPr>
          <w:p w14:paraId="43E4946D" w14:textId="77777777" w:rsidR="003E698B" w:rsidRPr="00CB6232" w:rsidRDefault="003E698B" w:rsidP="000B1EAD">
            <w:pPr>
              <w:rPr>
                <w:b/>
                <w:bCs/>
                <w:lang w:eastAsia="tr-TR"/>
              </w:rPr>
            </w:pPr>
            <w:proofErr w:type="spellStart"/>
            <w:r w:rsidRPr="00CB6232">
              <w:rPr>
                <w:b/>
                <w:bCs/>
                <w:lang w:eastAsia="tr-TR"/>
              </w:rPr>
              <w:t>Kontrol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hideMark/>
          </w:tcPr>
          <w:p w14:paraId="331EFF80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4,324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473CAC8A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0,680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7DB3F834" w14:textId="372E8159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56,444</w:t>
            </w:r>
            <w:r w:rsidR="00336C61">
              <w:rPr>
                <w:lang w:eastAsia="tr-TR"/>
              </w:rPr>
              <w:t>***</w:t>
            </w:r>
          </w:p>
        </w:tc>
      </w:tr>
      <w:tr w:rsidR="00CB6232" w:rsidRPr="00CB6232" w14:paraId="40320AE2" w14:textId="77777777" w:rsidTr="000B1EAD">
        <w:trPr>
          <w:trHeight w:val="255"/>
          <w:jc w:val="center"/>
        </w:trPr>
        <w:tc>
          <w:tcPr>
            <w:tcW w:w="2340" w:type="pct"/>
            <w:shd w:val="clear" w:color="auto" w:fill="auto"/>
            <w:noWrap/>
            <w:vAlign w:val="center"/>
            <w:hideMark/>
          </w:tcPr>
          <w:p w14:paraId="21B28F9F" w14:textId="77777777" w:rsidR="003E698B" w:rsidRPr="00CB6232" w:rsidRDefault="003E698B" w:rsidP="000B1EAD">
            <w:pPr>
              <w:rPr>
                <w:b/>
                <w:bCs/>
                <w:lang w:eastAsia="tr-TR"/>
              </w:rPr>
            </w:pPr>
            <w:proofErr w:type="spellStart"/>
            <w:r w:rsidRPr="00CB6232">
              <w:rPr>
                <w:b/>
                <w:bCs/>
                <w:lang w:eastAsia="tr-TR"/>
              </w:rPr>
              <w:t>Merak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hideMark/>
          </w:tcPr>
          <w:p w14:paraId="5A3C8793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4,052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5F29F0CF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0,662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6708304E" w14:textId="5D3AE34A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49,774</w:t>
            </w:r>
            <w:r w:rsidR="00336C61">
              <w:rPr>
                <w:lang w:eastAsia="tr-TR"/>
              </w:rPr>
              <w:t>**</w:t>
            </w:r>
          </w:p>
        </w:tc>
      </w:tr>
      <w:tr w:rsidR="00CB6232" w:rsidRPr="00CB6232" w14:paraId="0803E4CE" w14:textId="77777777" w:rsidTr="000B1EAD">
        <w:trPr>
          <w:trHeight w:val="255"/>
          <w:jc w:val="center"/>
        </w:trPr>
        <w:tc>
          <w:tcPr>
            <w:tcW w:w="2340" w:type="pct"/>
            <w:shd w:val="clear" w:color="auto" w:fill="auto"/>
            <w:noWrap/>
            <w:vAlign w:val="center"/>
            <w:hideMark/>
          </w:tcPr>
          <w:p w14:paraId="5AD8652E" w14:textId="77777777" w:rsidR="003E698B" w:rsidRPr="00CB6232" w:rsidRDefault="003E698B" w:rsidP="000B1EAD">
            <w:pPr>
              <w:rPr>
                <w:b/>
                <w:bCs/>
                <w:lang w:eastAsia="tr-TR"/>
              </w:rPr>
            </w:pPr>
            <w:proofErr w:type="spellStart"/>
            <w:r w:rsidRPr="00CB6232">
              <w:rPr>
                <w:b/>
                <w:bCs/>
                <w:lang w:eastAsia="tr-TR"/>
              </w:rPr>
              <w:t>Güven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hideMark/>
          </w:tcPr>
          <w:p w14:paraId="3AAE70D3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4,376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512B23B2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0,601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7F0543B8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65,611</w:t>
            </w:r>
          </w:p>
        </w:tc>
      </w:tr>
      <w:tr w:rsidR="00CB6232" w:rsidRPr="00CB6232" w14:paraId="03AEFE09" w14:textId="77777777" w:rsidTr="000B1EAD">
        <w:trPr>
          <w:trHeight w:val="255"/>
          <w:jc w:val="center"/>
        </w:trPr>
        <w:tc>
          <w:tcPr>
            <w:tcW w:w="2340" w:type="pct"/>
            <w:shd w:val="clear" w:color="auto" w:fill="auto"/>
            <w:noWrap/>
            <w:vAlign w:val="center"/>
            <w:hideMark/>
          </w:tcPr>
          <w:p w14:paraId="186D6929" w14:textId="77777777" w:rsidR="003E698B" w:rsidRPr="00CB6232" w:rsidRDefault="003E698B" w:rsidP="000B1EAD">
            <w:pPr>
              <w:rPr>
                <w:b/>
                <w:bCs/>
                <w:lang w:eastAsia="tr-TR"/>
              </w:rPr>
            </w:pPr>
            <w:proofErr w:type="spellStart"/>
            <w:r w:rsidRPr="00CB6232">
              <w:rPr>
                <w:b/>
                <w:bCs/>
                <w:lang w:eastAsia="tr-TR"/>
              </w:rPr>
              <w:t>Kariyer</w:t>
            </w:r>
            <w:proofErr w:type="spellEnd"/>
            <w:r w:rsidRPr="00CB6232">
              <w:rPr>
                <w:b/>
                <w:bCs/>
                <w:lang w:eastAsia="tr-TR"/>
              </w:rPr>
              <w:t xml:space="preserve"> </w:t>
            </w:r>
            <w:proofErr w:type="spellStart"/>
            <w:r w:rsidRPr="00CB6232">
              <w:rPr>
                <w:b/>
                <w:bCs/>
                <w:lang w:eastAsia="tr-TR"/>
              </w:rPr>
              <w:t>Toplam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hideMark/>
          </w:tcPr>
          <w:p w14:paraId="386817D2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4,253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0C66A989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0,551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5982A2DE" w14:textId="77777777" w:rsidR="003E698B" w:rsidRPr="00CB6232" w:rsidRDefault="003E698B" w:rsidP="000B1EAD">
            <w:pPr>
              <w:jc w:val="center"/>
              <w:rPr>
                <w:lang w:eastAsia="tr-TR"/>
              </w:rPr>
            </w:pPr>
            <w:r w:rsidRPr="00CB6232">
              <w:rPr>
                <w:lang w:eastAsia="tr-TR"/>
              </w:rPr>
              <w:t>67,095</w:t>
            </w:r>
          </w:p>
        </w:tc>
      </w:tr>
    </w:tbl>
    <w:p w14:paraId="4AA6DFA7" w14:textId="77777777" w:rsidR="00336C61" w:rsidRPr="001E57DF" w:rsidRDefault="00336C61" w:rsidP="00336C61">
      <w:pPr>
        <w:jc w:val="both"/>
        <w:rPr>
          <w:b/>
          <w:noProof/>
          <w:lang w:val="en-US"/>
        </w:rPr>
      </w:pPr>
      <w:r w:rsidRPr="001E57DF">
        <w:rPr>
          <w:b/>
          <w:noProof/>
          <w:lang w:val="en-US"/>
        </w:rPr>
        <w:t>*p&lt;0.0</w:t>
      </w:r>
      <w:r>
        <w:rPr>
          <w:b/>
          <w:noProof/>
          <w:lang w:val="en-US"/>
        </w:rPr>
        <w:t>5, *</w:t>
      </w:r>
      <w:r w:rsidRPr="001E57DF">
        <w:rPr>
          <w:b/>
          <w:noProof/>
          <w:lang w:val="en-US"/>
        </w:rPr>
        <w:t>*p&lt;0.01</w:t>
      </w:r>
      <w:r>
        <w:rPr>
          <w:b/>
          <w:noProof/>
          <w:lang w:val="en-US"/>
        </w:rPr>
        <w:t xml:space="preserve">, </w:t>
      </w:r>
      <w:r w:rsidRPr="001E57DF">
        <w:rPr>
          <w:b/>
          <w:noProof/>
          <w:lang w:val="en-US"/>
        </w:rPr>
        <w:t>*</w:t>
      </w:r>
      <w:r>
        <w:rPr>
          <w:b/>
          <w:noProof/>
          <w:lang w:val="en-US"/>
        </w:rPr>
        <w:t>**</w:t>
      </w:r>
      <w:r w:rsidRPr="001E57DF">
        <w:rPr>
          <w:b/>
          <w:noProof/>
          <w:lang w:val="en-US"/>
        </w:rPr>
        <w:t>p&lt;0.001</w:t>
      </w:r>
    </w:p>
    <w:p w14:paraId="6B545B82" w14:textId="55C03B11" w:rsidR="003E698B" w:rsidRPr="00CB6232" w:rsidRDefault="003E698B" w:rsidP="003E698B">
      <w:pPr>
        <w:jc w:val="both"/>
        <w:rPr>
          <w:b/>
          <w:noProof/>
          <w:lang w:val="en-US"/>
        </w:rPr>
      </w:pPr>
    </w:p>
    <w:p w14:paraId="1E478BEE" w14:textId="77777777" w:rsidR="003E698B" w:rsidRDefault="003E698B" w:rsidP="009435DD">
      <w:pPr>
        <w:spacing w:line="276" w:lineRule="auto"/>
        <w:jc w:val="both"/>
        <w:rPr>
          <w:bCs/>
          <w:sz w:val="24"/>
          <w:szCs w:val="24"/>
        </w:rPr>
      </w:pPr>
    </w:p>
    <w:p w14:paraId="39CFED1F" w14:textId="77777777" w:rsidR="003E698B" w:rsidRPr="00ED7BC3" w:rsidRDefault="003E698B" w:rsidP="003E698B">
      <w:pPr>
        <w:spacing w:after="240" w:line="276" w:lineRule="auto"/>
        <w:jc w:val="both"/>
        <w:rPr>
          <w:b/>
          <w:bCs/>
          <w:sz w:val="24"/>
          <w:szCs w:val="24"/>
        </w:rPr>
      </w:pPr>
      <w:r w:rsidRPr="00ED7BC3">
        <w:rPr>
          <w:b/>
          <w:bCs/>
          <w:sz w:val="24"/>
          <w:szCs w:val="24"/>
        </w:rPr>
        <w:t>TARTIŞMA VE SONUÇ</w:t>
      </w:r>
    </w:p>
    <w:p w14:paraId="78C898EC" w14:textId="77777777" w:rsidR="000D0985" w:rsidRDefault="000D0985" w:rsidP="00336C61">
      <w:pPr>
        <w:spacing w:line="276" w:lineRule="auto"/>
        <w:jc w:val="both"/>
        <w:rPr>
          <w:sz w:val="24"/>
          <w:szCs w:val="24"/>
          <w:lang w:eastAsia="tr-TR"/>
        </w:rPr>
      </w:pP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="003E698B"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="003E698B"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="003E698B" w:rsidRPr="00B9349C">
        <w:rPr>
          <w:sz w:val="24"/>
          <w:szCs w:val="24"/>
          <w:lang w:eastAsia="tr-TR"/>
        </w:rPr>
        <w:t xml:space="preserve"> </w:t>
      </w:r>
      <w:r w:rsidR="003E698B"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 w:rsidR="003E698B"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Tartışma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sonuç</w:t>
      </w:r>
      <w:proofErr w:type="spellEnd"/>
      <w:r w:rsidRPr="00B9349C">
        <w:rPr>
          <w:sz w:val="24"/>
          <w:szCs w:val="24"/>
          <w:lang w:eastAsia="tr-TR"/>
        </w:rPr>
        <w:t xml:space="preserve"> Times New Roman, 12 </w:t>
      </w:r>
      <w:r>
        <w:rPr>
          <w:sz w:val="24"/>
          <w:szCs w:val="24"/>
          <w:lang w:eastAsia="tr-TR"/>
        </w:rPr>
        <w:t>punto</w:t>
      </w:r>
      <w:r w:rsidRPr="00B9349C"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ve</w:t>
      </w:r>
      <w:proofErr w:type="spellEnd"/>
      <w:r w:rsidRPr="00B9349C">
        <w:rPr>
          <w:sz w:val="24"/>
          <w:szCs w:val="24"/>
          <w:lang w:eastAsia="tr-TR"/>
        </w:rPr>
        <w:t xml:space="preserve"> </w:t>
      </w:r>
      <w:r w:rsidRPr="00B9349C">
        <w:rPr>
          <w:rFonts w:eastAsia="Calibri"/>
          <w:sz w:val="24"/>
          <w:szCs w:val="24"/>
        </w:rPr>
        <w:t xml:space="preserve">1.15 </w:t>
      </w:r>
      <w:proofErr w:type="spellStart"/>
      <w:r>
        <w:rPr>
          <w:rFonts w:eastAsia="Calibri"/>
          <w:sz w:val="24"/>
          <w:szCs w:val="24"/>
        </w:rPr>
        <w:t>satır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boşluğu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olmalıdır</w:t>
      </w:r>
      <w:proofErr w:type="spellEnd"/>
      <w:r>
        <w:rPr>
          <w:sz w:val="24"/>
          <w:szCs w:val="24"/>
          <w:lang w:eastAsia="tr-TR"/>
        </w:rPr>
        <w:t>.</w:t>
      </w:r>
    </w:p>
    <w:p w14:paraId="429F8DB2" w14:textId="77777777" w:rsidR="003E698B" w:rsidRDefault="003E698B" w:rsidP="003E698B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*** </w:t>
      </w:r>
      <w:r w:rsidR="000D0985" w:rsidRPr="000D0985">
        <w:rPr>
          <w:bCs/>
          <w:sz w:val="24"/>
          <w:szCs w:val="24"/>
        </w:rPr>
        <w:t xml:space="preserve">Bu </w:t>
      </w:r>
      <w:proofErr w:type="spellStart"/>
      <w:r w:rsidR="000D0985" w:rsidRPr="000D0985">
        <w:rPr>
          <w:bCs/>
          <w:sz w:val="24"/>
          <w:szCs w:val="24"/>
        </w:rPr>
        <w:t>bölüm</w:t>
      </w:r>
      <w:proofErr w:type="spellEnd"/>
      <w:r w:rsidR="000D0985" w:rsidRPr="000D0985">
        <w:rPr>
          <w:bCs/>
          <w:sz w:val="24"/>
          <w:szCs w:val="24"/>
        </w:rPr>
        <w:t xml:space="preserve"> </w:t>
      </w:r>
      <w:proofErr w:type="spellStart"/>
      <w:r w:rsidR="000D0985" w:rsidRPr="000D0985">
        <w:rPr>
          <w:bCs/>
          <w:sz w:val="24"/>
          <w:szCs w:val="24"/>
        </w:rPr>
        <w:t>araştırma</w:t>
      </w:r>
      <w:proofErr w:type="spellEnd"/>
      <w:r w:rsidR="000D0985" w:rsidRPr="000D0985">
        <w:rPr>
          <w:bCs/>
          <w:sz w:val="24"/>
          <w:szCs w:val="24"/>
        </w:rPr>
        <w:t xml:space="preserve"> </w:t>
      </w:r>
      <w:proofErr w:type="spellStart"/>
      <w:r w:rsidR="000D0985" w:rsidRPr="000D0985">
        <w:rPr>
          <w:bCs/>
          <w:sz w:val="24"/>
          <w:szCs w:val="24"/>
        </w:rPr>
        <w:t>önerilerini</w:t>
      </w:r>
      <w:proofErr w:type="spellEnd"/>
      <w:r w:rsidR="000D0985" w:rsidRPr="000D0985">
        <w:rPr>
          <w:bCs/>
          <w:sz w:val="24"/>
          <w:szCs w:val="24"/>
        </w:rPr>
        <w:t xml:space="preserve"> </w:t>
      </w:r>
      <w:proofErr w:type="spellStart"/>
      <w:r w:rsidR="000D0985" w:rsidRPr="000D0985">
        <w:rPr>
          <w:bCs/>
          <w:sz w:val="24"/>
          <w:szCs w:val="24"/>
        </w:rPr>
        <w:t>içermelidir</w:t>
      </w:r>
      <w:proofErr w:type="spellEnd"/>
      <w:r>
        <w:rPr>
          <w:bCs/>
          <w:sz w:val="24"/>
          <w:szCs w:val="24"/>
        </w:rPr>
        <w:t xml:space="preserve">. </w:t>
      </w:r>
    </w:p>
    <w:p w14:paraId="43547508" w14:textId="77777777" w:rsidR="00336C61" w:rsidRDefault="00336C61" w:rsidP="00336C61">
      <w:pPr>
        <w:spacing w:after="240"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Çıkar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Çatışması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color w:val="333333"/>
          <w:shd w:val="clear" w:color="auto" w:fill="FFFFFF"/>
        </w:rPr>
        <w:t> 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Makalenin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yazar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>/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yazarları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çalışma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kapsamında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herhangi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bir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kişisel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ve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finansal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çıkar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çatışması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olmadığını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bildirmek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35C3">
        <w:rPr>
          <w:color w:val="333333"/>
          <w:sz w:val="24"/>
          <w:szCs w:val="24"/>
          <w:shd w:val="clear" w:color="auto" w:fill="FFFFFF"/>
        </w:rPr>
        <w:t>zorundadır</w:t>
      </w:r>
      <w:proofErr w:type="spellEnd"/>
      <w:r w:rsidRPr="00A135C3">
        <w:rPr>
          <w:color w:val="333333"/>
          <w:sz w:val="24"/>
          <w:szCs w:val="24"/>
          <w:shd w:val="clear" w:color="auto" w:fill="FFFFFF"/>
        </w:rPr>
        <w:t xml:space="preserve">. </w:t>
      </w:r>
    </w:p>
    <w:p w14:paraId="1A1A8282" w14:textId="77777777" w:rsidR="00336C61" w:rsidRDefault="00336C61" w:rsidP="00336C61">
      <w:pPr>
        <w:spacing w:after="240" w:line="276" w:lineRule="auto"/>
        <w:jc w:val="both"/>
        <w:rPr>
          <w:sz w:val="24"/>
          <w:szCs w:val="24"/>
        </w:rPr>
      </w:pPr>
      <w:proofErr w:type="spellStart"/>
      <w:r w:rsidRPr="00A135C3">
        <w:rPr>
          <w:b/>
          <w:bCs/>
          <w:sz w:val="24"/>
          <w:szCs w:val="24"/>
        </w:rPr>
        <w:lastRenderedPageBreak/>
        <w:t>Araştırmacıların</w:t>
      </w:r>
      <w:proofErr w:type="spellEnd"/>
      <w:r w:rsidRPr="00A135C3">
        <w:rPr>
          <w:b/>
          <w:bCs/>
          <w:sz w:val="24"/>
          <w:szCs w:val="24"/>
        </w:rPr>
        <w:t xml:space="preserve"> </w:t>
      </w:r>
      <w:proofErr w:type="spellStart"/>
      <w:r w:rsidRPr="00A135C3">
        <w:rPr>
          <w:b/>
          <w:bCs/>
          <w:sz w:val="24"/>
          <w:szCs w:val="24"/>
        </w:rPr>
        <w:t>Katkı</w:t>
      </w:r>
      <w:proofErr w:type="spellEnd"/>
      <w:r w:rsidRPr="00A135C3">
        <w:rPr>
          <w:b/>
          <w:bCs/>
          <w:sz w:val="24"/>
          <w:szCs w:val="24"/>
        </w:rPr>
        <w:t xml:space="preserve"> </w:t>
      </w:r>
      <w:proofErr w:type="spellStart"/>
      <w:r w:rsidRPr="00A135C3">
        <w:rPr>
          <w:b/>
          <w:bCs/>
          <w:sz w:val="24"/>
          <w:szCs w:val="24"/>
        </w:rPr>
        <w:t>Oranı</w:t>
      </w:r>
      <w:proofErr w:type="spellEnd"/>
      <w:r w:rsidRPr="00A135C3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</w:t>
      </w:r>
      <w:r w:rsidRPr="00A135C3">
        <w:rPr>
          <w:b/>
          <w:bCs/>
          <w:sz w:val="24"/>
          <w:szCs w:val="24"/>
        </w:rPr>
        <w:t>eyanı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 w:rsidRPr="00237B1F">
        <w:rPr>
          <w:sz w:val="24"/>
          <w:szCs w:val="24"/>
        </w:rPr>
        <w:t>Yazar</w:t>
      </w:r>
      <w:proofErr w:type="spellEnd"/>
      <w:r w:rsidRPr="00237B1F">
        <w:rPr>
          <w:sz w:val="24"/>
          <w:szCs w:val="24"/>
        </w:rPr>
        <w:t>/</w:t>
      </w:r>
      <w:proofErr w:type="spellStart"/>
      <w:r w:rsidRPr="00237B1F">
        <w:rPr>
          <w:sz w:val="24"/>
          <w:szCs w:val="24"/>
        </w:rPr>
        <w:t>ların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araştırmaya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katkı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durumları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bu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bölümde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açıklanmalıdır</w:t>
      </w:r>
      <w:proofErr w:type="spellEnd"/>
      <w:r w:rsidRPr="00237B1F">
        <w:rPr>
          <w:sz w:val="24"/>
          <w:szCs w:val="24"/>
        </w:rPr>
        <w:t xml:space="preserve">. </w:t>
      </w:r>
      <w:proofErr w:type="spellStart"/>
      <w:r w:rsidRPr="00237B1F">
        <w:rPr>
          <w:sz w:val="24"/>
          <w:szCs w:val="24"/>
        </w:rPr>
        <w:t>Araştırma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Dizaynı</w:t>
      </w:r>
      <w:proofErr w:type="spellEnd"/>
      <w:r w:rsidRPr="00237B1F">
        <w:rPr>
          <w:sz w:val="24"/>
          <w:szCs w:val="24"/>
        </w:rPr>
        <w:t xml:space="preserve">-KY, </w:t>
      </w:r>
      <w:proofErr w:type="spellStart"/>
      <w:r w:rsidRPr="00237B1F">
        <w:rPr>
          <w:sz w:val="24"/>
          <w:szCs w:val="24"/>
        </w:rPr>
        <w:t>Verilerin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Toplanması</w:t>
      </w:r>
      <w:proofErr w:type="spellEnd"/>
      <w:r w:rsidRPr="00237B1F">
        <w:rPr>
          <w:sz w:val="24"/>
          <w:szCs w:val="24"/>
        </w:rPr>
        <w:t xml:space="preserve">- KY; EP, </w:t>
      </w:r>
      <w:proofErr w:type="spellStart"/>
      <w:r w:rsidRPr="00237B1F">
        <w:rPr>
          <w:sz w:val="24"/>
          <w:szCs w:val="24"/>
        </w:rPr>
        <w:t>istatistik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analiz</w:t>
      </w:r>
      <w:proofErr w:type="spellEnd"/>
      <w:r w:rsidRPr="00237B1F">
        <w:rPr>
          <w:sz w:val="24"/>
          <w:szCs w:val="24"/>
        </w:rPr>
        <w:t xml:space="preserve">- EP; </w:t>
      </w:r>
      <w:proofErr w:type="spellStart"/>
      <w:r w:rsidRPr="00237B1F">
        <w:rPr>
          <w:sz w:val="24"/>
          <w:szCs w:val="24"/>
        </w:rPr>
        <w:t>Makalenin</w:t>
      </w:r>
      <w:proofErr w:type="spellEnd"/>
      <w:r w:rsidRPr="00237B1F">
        <w:rPr>
          <w:sz w:val="24"/>
          <w:szCs w:val="24"/>
        </w:rPr>
        <w:t xml:space="preserve"> </w:t>
      </w:r>
      <w:proofErr w:type="spellStart"/>
      <w:r w:rsidRPr="00237B1F">
        <w:rPr>
          <w:sz w:val="24"/>
          <w:szCs w:val="24"/>
        </w:rPr>
        <w:t>hazırlanması</w:t>
      </w:r>
      <w:proofErr w:type="spellEnd"/>
      <w:r w:rsidRPr="00237B1F">
        <w:rPr>
          <w:sz w:val="24"/>
          <w:szCs w:val="24"/>
        </w:rPr>
        <w:t>, KY;</w:t>
      </w:r>
      <w:r>
        <w:rPr>
          <w:sz w:val="24"/>
          <w:szCs w:val="24"/>
        </w:rPr>
        <w:t xml:space="preserve"> </w:t>
      </w:r>
      <w:r w:rsidRPr="00237B1F">
        <w:rPr>
          <w:sz w:val="24"/>
          <w:szCs w:val="24"/>
        </w:rPr>
        <w:t>EP.</w:t>
      </w:r>
    </w:p>
    <w:p w14:paraId="060D7D76" w14:textId="77777777" w:rsidR="00336C61" w:rsidRDefault="00336C61" w:rsidP="00336C61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9438F2">
        <w:rPr>
          <w:b/>
          <w:bCs/>
          <w:sz w:val="24"/>
          <w:szCs w:val="24"/>
        </w:rPr>
        <w:t>Etik</w:t>
      </w:r>
      <w:proofErr w:type="spellEnd"/>
      <w:r w:rsidRPr="009438F2">
        <w:rPr>
          <w:b/>
          <w:bCs/>
          <w:sz w:val="24"/>
          <w:szCs w:val="24"/>
        </w:rPr>
        <w:t xml:space="preserve"> </w:t>
      </w:r>
      <w:proofErr w:type="spellStart"/>
      <w:r w:rsidRPr="009438F2">
        <w:rPr>
          <w:b/>
          <w:bCs/>
          <w:sz w:val="24"/>
          <w:szCs w:val="24"/>
        </w:rPr>
        <w:t>Kurul</w:t>
      </w:r>
      <w:proofErr w:type="spellEnd"/>
      <w:r w:rsidRPr="009438F2">
        <w:rPr>
          <w:b/>
          <w:bCs/>
          <w:sz w:val="24"/>
          <w:szCs w:val="24"/>
        </w:rPr>
        <w:t xml:space="preserve"> </w:t>
      </w:r>
      <w:proofErr w:type="spellStart"/>
      <w:r w:rsidRPr="009438F2">
        <w:rPr>
          <w:b/>
          <w:bCs/>
          <w:sz w:val="24"/>
          <w:szCs w:val="24"/>
        </w:rPr>
        <w:t>İzni</w:t>
      </w:r>
      <w:proofErr w:type="spellEnd"/>
      <w:r w:rsidRPr="009438F2">
        <w:rPr>
          <w:b/>
          <w:bCs/>
          <w:sz w:val="24"/>
          <w:szCs w:val="24"/>
        </w:rPr>
        <w:t xml:space="preserve"> </w:t>
      </w:r>
      <w:proofErr w:type="spellStart"/>
      <w:r w:rsidRPr="009438F2">
        <w:rPr>
          <w:b/>
          <w:bCs/>
          <w:sz w:val="24"/>
          <w:szCs w:val="24"/>
        </w:rPr>
        <w:t>ile</w:t>
      </w:r>
      <w:proofErr w:type="spellEnd"/>
      <w:r w:rsidRPr="009438F2">
        <w:rPr>
          <w:b/>
          <w:bCs/>
          <w:sz w:val="24"/>
          <w:szCs w:val="24"/>
        </w:rPr>
        <w:t xml:space="preserve"> </w:t>
      </w:r>
      <w:proofErr w:type="spellStart"/>
      <w:r w:rsidRPr="009438F2">
        <w:rPr>
          <w:b/>
          <w:bCs/>
          <w:sz w:val="24"/>
          <w:szCs w:val="24"/>
        </w:rPr>
        <w:t>ilgili</w:t>
      </w:r>
      <w:proofErr w:type="spellEnd"/>
      <w:r w:rsidRPr="009438F2">
        <w:rPr>
          <w:b/>
          <w:bCs/>
          <w:sz w:val="24"/>
          <w:szCs w:val="24"/>
        </w:rPr>
        <w:t xml:space="preserve"> </w:t>
      </w:r>
      <w:proofErr w:type="spellStart"/>
      <w:r w:rsidRPr="009438F2">
        <w:rPr>
          <w:b/>
          <w:bCs/>
          <w:sz w:val="24"/>
          <w:szCs w:val="24"/>
        </w:rPr>
        <w:t>Bilgiler</w:t>
      </w:r>
      <w:proofErr w:type="spellEnd"/>
    </w:p>
    <w:p w14:paraId="4E92CF3D" w14:textId="77777777" w:rsidR="00336C61" w:rsidRDefault="00336C61" w:rsidP="00336C61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Kurul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Adı</w:t>
      </w:r>
      <w:proofErr w:type="spellEnd"/>
      <w:r>
        <w:rPr>
          <w:b/>
          <w:bCs/>
          <w:sz w:val="24"/>
          <w:szCs w:val="24"/>
        </w:rPr>
        <w:t>:</w:t>
      </w:r>
    </w:p>
    <w:p w14:paraId="712539EA" w14:textId="77777777" w:rsidR="00336C61" w:rsidRDefault="00336C61" w:rsidP="00336C61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Tarih</w:t>
      </w:r>
      <w:proofErr w:type="spellEnd"/>
      <w:r>
        <w:rPr>
          <w:b/>
          <w:bCs/>
          <w:sz w:val="24"/>
          <w:szCs w:val="24"/>
        </w:rPr>
        <w:t>:</w:t>
      </w:r>
    </w:p>
    <w:p w14:paraId="3C2BAF48" w14:textId="563FC6AE" w:rsidR="00336C61" w:rsidRDefault="00336C61" w:rsidP="00336C61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Sayı</w:t>
      </w:r>
      <w:proofErr w:type="spellEnd"/>
      <w:r>
        <w:rPr>
          <w:b/>
          <w:bCs/>
          <w:sz w:val="24"/>
          <w:szCs w:val="24"/>
        </w:rPr>
        <w:t xml:space="preserve"> No:</w:t>
      </w:r>
    </w:p>
    <w:p w14:paraId="67B5EF21" w14:textId="77777777" w:rsidR="00B31D51" w:rsidRPr="009438F2" w:rsidRDefault="00B31D51" w:rsidP="00336C61">
      <w:pPr>
        <w:spacing w:line="276" w:lineRule="auto"/>
        <w:jc w:val="both"/>
        <w:rPr>
          <w:b/>
          <w:bCs/>
          <w:sz w:val="24"/>
          <w:szCs w:val="24"/>
        </w:rPr>
      </w:pPr>
    </w:p>
    <w:p w14:paraId="01061BDB" w14:textId="77777777" w:rsidR="003E698B" w:rsidRDefault="000D0985" w:rsidP="003E698B">
      <w:pPr>
        <w:spacing w:after="24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KAYNAKÇALAR</w:t>
      </w:r>
      <w:r w:rsidR="003E698B">
        <w:rPr>
          <w:b/>
          <w:bCs/>
          <w:sz w:val="24"/>
          <w:szCs w:val="24"/>
        </w:rPr>
        <w:t xml:space="preserve"> (12 </w:t>
      </w:r>
      <w:r>
        <w:rPr>
          <w:b/>
          <w:bCs/>
          <w:sz w:val="24"/>
          <w:szCs w:val="24"/>
        </w:rPr>
        <w:t>PUNTO</w:t>
      </w:r>
      <w:r w:rsidR="003E698B">
        <w:rPr>
          <w:b/>
          <w:bCs/>
          <w:sz w:val="24"/>
          <w:szCs w:val="24"/>
        </w:rPr>
        <w:t>)</w:t>
      </w:r>
    </w:p>
    <w:p w14:paraId="62675E99" w14:textId="600EB3E1" w:rsidR="000D0985" w:rsidRDefault="00543AB3" w:rsidP="00691050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  <w:r w:rsidRPr="00543AB3">
        <w:rPr>
          <w:rFonts w:ascii="Times New Roman" w:hAnsi="Times New Roman" w:cs="Times New Roman"/>
          <w:color w:val="000000" w:themeColor="text1"/>
          <w:sz w:val="24"/>
        </w:rPr>
        <w:t xml:space="preserve">Avrasya </w:t>
      </w:r>
      <w:r w:rsidR="000D0985" w:rsidRPr="00543AB3">
        <w:rPr>
          <w:rFonts w:ascii="Times New Roman" w:hAnsi="Times New Roman" w:cs="Times New Roman"/>
          <w:color w:val="000000" w:themeColor="text1"/>
          <w:sz w:val="24"/>
        </w:rPr>
        <w:t xml:space="preserve">Spor Bilimleri </w:t>
      </w:r>
      <w:r w:rsidRPr="00543AB3">
        <w:rPr>
          <w:rFonts w:ascii="Times New Roman" w:hAnsi="Times New Roman" w:cs="Times New Roman"/>
          <w:color w:val="000000" w:themeColor="text1"/>
          <w:sz w:val="24"/>
        </w:rPr>
        <w:t>ve Eğitim</w:t>
      </w:r>
      <w:r w:rsidRPr="00543AB3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0D0985" w:rsidRPr="00543AB3">
        <w:rPr>
          <w:rFonts w:ascii="Times New Roman" w:hAnsi="Times New Roman" w:cs="Times New Roman"/>
          <w:color w:val="000000" w:themeColor="text1"/>
          <w:sz w:val="24"/>
        </w:rPr>
        <w:t>Dergisi'ne gönderilecek olan bilimsel araştırmanın son bölümü REFERANSLARININ başlığı olmalıdır</w:t>
      </w:r>
      <w:r w:rsidR="000D0985" w:rsidRPr="000D0985">
        <w:rPr>
          <w:rFonts w:ascii="Times New Roman" w:hAnsi="Times New Roman" w:cs="Times New Roman"/>
          <w:sz w:val="24"/>
        </w:rPr>
        <w:t xml:space="preserve">. Her bir referans 10 punto ve tek aralıklı olarak yazılmalıdır. Makalede; İşe ilişkin yeni ve / veya doğrudan önemli olan referanslar dahil edilmelidir, ancak referans sayısının 60'ı geçmemesi önerilir. Yayımlanmamış eserlerin sözlü mülakatları ve bildirimleri (yüksek lisans ve doktora tezleri hariç) </w:t>
      </w:r>
      <w:r w:rsidR="000B1EAD" w:rsidRPr="000D0985">
        <w:rPr>
          <w:rFonts w:ascii="Times New Roman" w:hAnsi="Times New Roman" w:cs="Times New Roman"/>
          <w:sz w:val="24"/>
        </w:rPr>
        <w:t>referans olarak</w:t>
      </w:r>
      <w:r w:rsidR="000B1EAD">
        <w:rPr>
          <w:rFonts w:ascii="Times New Roman" w:hAnsi="Times New Roman" w:cs="Times New Roman"/>
          <w:sz w:val="24"/>
        </w:rPr>
        <w:t xml:space="preserve"> </w:t>
      </w:r>
      <w:r w:rsidR="000D0985" w:rsidRPr="000D0985">
        <w:rPr>
          <w:rFonts w:ascii="Times New Roman" w:hAnsi="Times New Roman" w:cs="Times New Roman"/>
          <w:sz w:val="24"/>
        </w:rPr>
        <w:t xml:space="preserve">kullanılmamalıdır. </w:t>
      </w:r>
    </w:p>
    <w:p w14:paraId="32A4FCB5" w14:textId="77777777" w:rsidR="003E698B" w:rsidRDefault="000D0985" w:rsidP="00691050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Araştırmada dipnot </w:t>
      </w:r>
      <w:r w:rsidR="009F3D01">
        <w:rPr>
          <w:rFonts w:ascii="Times New Roman" w:hAnsi="Times New Roman" w:cs="Times New Roman"/>
          <w:sz w:val="24"/>
        </w:rPr>
        <w:t>referansı</w:t>
      </w:r>
      <w:r>
        <w:rPr>
          <w:rFonts w:ascii="Times New Roman" w:hAnsi="Times New Roman" w:cs="Times New Roman"/>
          <w:sz w:val="24"/>
        </w:rPr>
        <w:t xml:space="preserve"> kullanılmamalıdır</w:t>
      </w:r>
      <w:r w:rsidR="003E698B" w:rsidRPr="009800B5">
        <w:rPr>
          <w:rFonts w:ascii="Times New Roman" w:hAnsi="Times New Roman" w:cs="Times New Roman"/>
          <w:sz w:val="24"/>
        </w:rPr>
        <w:t>.</w:t>
      </w:r>
    </w:p>
    <w:p w14:paraId="7E7F8AFC" w14:textId="7381453F" w:rsidR="003E698B" w:rsidRDefault="00CB6232" w:rsidP="003E698B">
      <w:pPr>
        <w:pStyle w:val="Gvdemetni20"/>
        <w:shd w:val="clear" w:color="auto" w:fill="auto"/>
        <w:spacing w:before="0" w:after="360" w:line="38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Bütün referanslar alfab</w:t>
      </w:r>
      <w:r w:rsidR="000D0985" w:rsidRPr="000D0985">
        <w:rPr>
          <w:rFonts w:ascii="Times New Roman" w:hAnsi="Times New Roman" w:cs="Times New Roman"/>
          <w:b/>
          <w:sz w:val="24"/>
          <w:szCs w:val="24"/>
        </w:rPr>
        <w:t>etik sıra ile yazılmalıdır</w:t>
      </w:r>
      <w:r w:rsidR="003E698B" w:rsidRPr="000D0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E03E093" w14:textId="2942CEB1" w:rsidR="003E698B" w:rsidRPr="0081015F" w:rsidRDefault="000D0985" w:rsidP="003E698B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KAYNAKÇALAR</w:t>
      </w:r>
      <w:r w:rsidR="003E698B" w:rsidRPr="00F34845">
        <w:rPr>
          <w:rStyle w:val="Gvdemetni6talikdeil"/>
          <w:rFonts w:ascii="Times New Roman" w:hAnsi="Times New Roman" w:cs="Times New Roman"/>
          <w:b/>
          <w:sz w:val="24"/>
          <w:lang w:bidi="en-US"/>
        </w:rPr>
        <w:t xml:space="preserve"> </w:t>
      </w:r>
      <w:r w:rsidR="003E698B" w:rsidRPr="00F34845">
        <w:rPr>
          <w:rStyle w:val="Gvdemetni6talikdeil"/>
          <w:rFonts w:ascii="Times New Roman" w:hAnsi="Times New Roman" w:cs="Times New Roman"/>
          <w:b/>
          <w:color w:val="FF0000"/>
          <w:sz w:val="24"/>
          <w:lang w:bidi="en-US"/>
        </w:rPr>
        <w:t>(</w:t>
      </w:r>
      <w:r w:rsidRPr="000D0985">
        <w:rPr>
          <w:rStyle w:val="Gvdemetni6talikdeil"/>
          <w:rFonts w:ascii="Times New Roman" w:hAnsi="Times New Roman" w:cs="Times New Roman"/>
          <w:b/>
          <w:color w:val="FF0000"/>
          <w:sz w:val="24"/>
          <w:lang w:bidi="en-US"/>
        </w:rPr>
        <w:t>Her kaynak a</w:t>
      </w:r>
      <w:r w:rsidR="00C034E1">
        <w:rPr>
          <w:rStyle w:val="Gvdemetni6talikdeil"/>
          <w:rFonts w:ascii="Times New Roman" w:hAnsi="Times New Roman" w:cs="Times New Roman"/>
          <w:b/>
          <w:color w:val="FF0000"/>
          <w:sz w:val="24"/>
          <w:lang w:bidi="en-US"/>
        </w:rPr>
        <w:t>rasında boşluk bırakmalıdır</w:t>
      </w:r>
      <w:r w:rsidR="00B31D51">
        <w:rPr>
          <w:rStyle w:val="Gvdemetni6talikdeil"/>
          <w:rFonts w:ascii="Times New Roman" w:hAnsi="Times New Roman" w:cs="Times New Roman"/>
          <w:b/>
          <w:color w:val="FF0000"/>
          <w:sz w:val="24"/>
          <w:lang w:bidi="en-US"/>
        </w:rPr>
        <w:t>.</w:t>
      </w:r>
      <w:r w:rsidR="00C034E1">
        <w:rPr>
          <w:rStyle w:val="Gvdemetni6talikdeil"/>
          <w:rFonts w:ascii="Times New Roman" w:hAnsi="Times New Roman" w:cs="Times New Roman"/>
          <w:b/>
          <w:color w:val="FF0000"/>
          <w:sz w:val="24"/>
          <w:lang w:bidi="en-US"/>
        </w:rPr>
        <w:t>)</w:t>
      </w:r>
    </w:p>
    <w:p w14:paraId="75CB717E" w14:textId="77777777" w:rsidR="003E698B" w:rsidRPr="0081015F" w:rsidRDefault="003E698B" w:rsidP="003E698B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lang w:bidi="en-US"/>
        </w:rPr>
      </w:pPr>
    </w:p>
    <w:p w14:paraId="18CDE5FD" w14:textId="310E1EB2" w:rsidR="003E698B" w:rsidRPr="00691050" w:rsidRDefault="003E698B" w:rsidP="003E698B">
      <w:pPr>
        <w:shd w:val="clear" w:color="auto" w:fill="FFFFFF"/>
        <w:spacing w:line="276" w:lineRule="auto"/>
        <w:ind w:left="720" w:hanging="720"/>
        <w:rPr>
          <w:color w:val="000000"/>
          <w:lang w:val="en-US" w:eastAsia="tr-TR"/>
        </w:rPr>
      </w:pPr>
      <w:r w:rsidRPr="00691050">
        <w:rPr>
          <w:color w:val="000000"/>
          <w:lang w:val="en-US" w:eastAsia="tr-TR"/>
        </w:rPr>
        <w:t>Cohen, J. (1988). </w:t>
      </w:r>
      <w:r w:rsidRPr="00691050">
        <w:rPr>
          <w:i/>
          <w:iCs/>
          <w:color w:val="000000"/>
          <w:lang w:val="en-US" w:eastAsia="tr-TR"/>
        </w:rPr>
        <w:t xml:space="preserve">Statistical power analysis for the behavioral sciences (2. </w:t>
      </w:r>
      <w:proofErr w:type="spellStart"/>
      <w:r w:rsidRPr="00691050">
        <w:rPr>
          <w:i/>
          <w:iCs/>
          <w:color w:val="000000"/>
          <w:lang w:val="en-US" w:eastAsia="tr-TR"/>
        </w:rPr>
        <w:t>baskı</w:t>
      </w:r>
      <w:proofErr w:type="spellEnd"/>
      <w:r w:rsidRPr="00691050">
        <w:rPr>
          <w:i/>
          <w:iCs/>
          <w:color w:val="000000"/>
          <w:lang w:val="en-US" w:eastAsia="tr-TR"/>
        </w:rPr>
        <w:t>).</w:t>
      </w:r>
      <w:r w:rsidR="00124192">
        <w:rPr>
          <w:i/>
          <w:iCs/>
          <w:color w:val="000000"/>
          <w:lang w:val="en-US" w:eastAsia="tr-TR"/>
        </w:rPr>
        <w:t xml:space="preserve"> </w:t>
      </w:r>
      <w:r w:rsidRPr="00691050">
        <w:rPr>
          <w:color w:val="000000"/>
          <w:lang w:val="en-US" w:eastAsia="tr-TR"/>
        </w:rPr>
        <w:t>Lawrence Erlbaum As</w:t>
      </w:r>
      <w:r w:rsidRPr="00691050">
        <w:rPr>
          <w:color w:val="000000"/>
          <w:lang w:val="en-US" w:eastAsia="tr-TR"/>
        </w:rPr>
        <w:softHyphen/>
        <w:t>sociates.</w:t>
      </w:r>
    </w:p>
    <w:p w14:paraId="2DFCCE16" w14:textId="77777777" w:rsidR="003E698B" w:rsidRPr="00691050" w:rsidRDefault="003E698B" w:rsidP="003E698B">
      <w:pPr>
        <w:shd w:val="clear" w:color="auto" w:fill="FFFFFF"/>
        <w:spacing w:line="276" w:lineRule="auto"/>
        <w:ind w:left="720" w:hanging="720"/>
        <w:rPr>
          <w:color w:val="3E3E3E"/>
          <w:lang w:eastAsia="tr-TR"/>
        </w:rPr>
      </w:pPr>
    </w:p>
    <w:p w14:paraId="567AFE27" w14:textId="4133A5AD" w:rsidR="003E698B" w:rsidRPr="00691050" w:rsidRDefault="003E698B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910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Koç, K. (2018). Beden eğitimi ve spor öğretmenliği adaylarının liderlik özellikleri ile sosyal problem çözme becerileri arasındaki ilişkinin incelenmesi. </w:t>
      </w:r>
      <w:r w:rsidRPr="0069105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Spor Bilimleri Araştırmaları Dergisi, 3</w:t>
      </w:r>
      <w:r w:rsidRPr="006910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(2), 223-232. </w:t>
      </w:r>
      <w:hyperlink r:id="rId13" w:history="1">
        <w:r w:rsidR="00124192" w:rsidRPr="00124192">
          <w:rPr>
            <w:rFonts w:ascii="Times New Roman" w:hAnsi="Times New Roman" w:cs="Times New Roman"/>
            <w:color w:val="0070C0"/>
            <w:sz w:val="20"/>
            <w:szCs w:val="20"/>
            <w:u w:val="single"/>
          </w:rPr>
          <w:t>https://doi.org/10.25307/jssr.328103</w:t>
        </w:r>
      </w:hyperlink>
    </w:p>
    <w:p w14:paraId="4775080B" w14:textId="77777777" w:rsidR="003E698B" w:rsidRPr="00691050" w:rsidRDefault="003E698B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6FC25AB8" w14:textId="64A9949D" w:rsidR="003E698B" w:rsidRPr="00691050" w:rsidRDefault="003E698B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691050">
        <w:rPr>
          <w:rFonts w:ascii="Times New Roman" w:hAnsi="Times New Roman" w:cs="Times New Roman"/>
          <w:sz w:val="20"/>
          <w:szCs w:val="20"/>
        </w:rPr>
        <w:t xml:space="preserve">Özsoy, S. (2014). Türkiye'deki spor basınında nefret söylemi. </w:t>
      </w:r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 xml:space="preserve">International </w:t>
      </w:r>
      <w:proofErr w:type="spellStart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>Journal</w:t>
      </w:r>
      <w:proofErr w:type="spellEnd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 xml:space="preserve"> </w:t>
      </w:r>
      <w:r w:rsidRPr="00691050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 xml:space="preserve">of </w:t>
      </w:r>
      <w:proofErr w:type="spellStart"/>
      <w:r w:rsidRPr="00691050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>Social</w:t>
      </w:r>
      <w:proofErr w:type="spellEnd"/>
      <w:r w:rsidRPr="00691050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>Science</w:t>
      </w:r>
      <w:proofErr w:type="spellEnd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>Research</w:t>
      </w:r>
      <w:proofErr w:type="spellEnd"/>
      <w:r w:rsidRPr="00691050">
        <w:rPr>
          <w:rStyle w:val="Gvdemetni2Kalntalik"/>
          <w:rFonts w:ascii="Times New Roman" w:hAnsi="Times New Roman" w:cs="Times New Roman"/>
          <w:sz w:val="20"/>
          <w:szCs w:val="20"/>
        </w:rPr>
        <w:t>,</w:t>
      </w:r>
      <w:r w:rsidRPr="00691050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691050">
        <w:rPr>
          <w:rFonts w:ascii="Times New Roman" w:hAnsi="Times New Roman" w:cs="Times New Roman"/>
          <w:sz w:val="20"/>
          <w:szCs w:val="20"/>
        </w:rPr>
        <w:t>(2), 46-60.</w:t>
      </w:r>
      <w:r w:rsidR="00124192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="00124192" w:rsidRPr="00EA2A58">
          <w:rPr>
            <w:rStyle w:val="Kpr"/>
            <w:rFonts w:ascii="Times New Roman" w:hAnsi="Times New Roman" w:cs="Times New Roman"/>
            <w:sz w:val="20"/>
            <w:szCs w:val="20"/>
          </w:rPr>
          <w:t>https://doi.org/10.25307/jssr.328103</w:t>
        </w:r>
      </w:hyperlink>
      <w:r w:rsidR="00124192" w:rsidRPr="001241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0E1F450D" w14:textId="77777777" w:rsidR="003E698B" w:rsidRPr="00691050" w:rsidRDefault="003E698B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60A8AF1B" w14:textId="78193448" w:rsidR="003E698B" w:rsidRPr="00124192" w:rsidRDefault="003E698B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91050">
        <w:rPr>
          <w:rFonts w:ascii="Times New Roman" w:hAnsi="Times New Roman" w:cs="Times New Roman"/>
          <w:sz w:val="20"/>
          <w:szCs w:val="20"/>
        </w:rPr>
        <w:t xml:space="preserve">Özsoy, S. ve Yıldız, K. (2014). Türkiye'deki spor basınında nefret söylemi. </w:t>
      </w:r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 xml:space="preserve">International </w:t>
      </w:r>
      <w:proofErr w:type="spellStart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>Journal</w:t>
      </w:r>
      <w:proofErr w:type="spellEnd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91050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>Social</w:t>
      </w:r>
      <w:proofErr w:type="spellEnd"/>
      <w:r w:rsidRPr="00691050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>Science</w:t>
      </w:r>
      <w:proofErr w:type="spellEnd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>Research</w:t>
      </w:r>
      <w:proofErr w:type="spellEnd"/>
      <w:r w:rsidRPr="00691050">
        <w:rPr>
          <w:rStyle w:val="Gvdemetni2talik"/>
          <w:rFonts w:ascii="Times New Roman" w:hAnsi="Times New Roman" w:cs="Times New Roman"/>
          <w:sz w:val="20"/>
          <w:szCs w:val="20"/>
        </w:rPr>
        <w:t xml:space="preserve">, </w:t>
      </w:r>
      <w:r w:rsidRPr="00691050">
        <w:rPr>
          <w:rFonts w:ascii="Times New Roman" w:hAnsi="Times New Roman" w:cs="Times New Roman"/>
          <w:i/>
          <w:sz w:val="20"/>
          <w:szCs w:val="20"/>
        </w:rPr>
        <w:t>2</w:t>
      </w:r>
      <w:r w:rsidRPr="00691050">
        <w:rPr>
          <w:rFonts w:ascii="Times New Roman" w:hAnsi="Times New Roman" w:cs="Times New Roman"/>
          <w:sz w:val="20"/>
          <w:szCs w:val="20"/>
        </w:rPr>
        <w:t xml:space="preserve">(2), 46-60. </w:t>
      </w:r>
      <w:hyperlink r:id="rId15" w:history="1">
        <w:r w:rsidR="00124192" w:rsidRPr="00124192">
          <w:rPr>
            <w:rFonts w:ascii="Times New Roman" w:hAnsi="Times New Roman" w:cs="Times New Roman"/>
            <w:color w:val="0070C0"/>
            <w:sz w:val="20"/>
            <w:szCs w:val="20"/>
            <w:u w:val="single"/>
          </w:rPr>
          <w:t>https://doi.org/10.25307/jssr.328103</w:t>
        </w:r>
      </w:hyperlink>
      <w:r w:rsidR="00124192" w:rsidRPr="00124192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</w:t>
      </w:r>
    </w:p>
    <w:p w14:paraId="42527F2B" w14:textId="77777777" w:rsidR="003E698B" w:rsidRPr="00691050" w:rsidRDefault="003E698B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71E55EB9" w14:textId="2C6A04F5" w:rsidR="003E698B" w:rsidRPr="00691050" w:rsidRDefault="003E698B" w:rsidP="003E698B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sz w:val="20"/>
          <w:szCs w:val="20"/>
          <w:lang w:bidi="en-US"/>
        </w:rPr>
      </w:pPr>
      <w:r w:rsidRPr="00691050">
        <w:rPr>
          <w:rStyle w:val="Gvdemetni6talikdeil"/>
          <w:rFonts w:ascii="Times New Roman" w:hAnsi="Times New Roman" w:cs="Times New Roman"/>
          <w:sz w:val="20"/>
          <w:szCs w:val="20"/>
        </w:rPr>
        <w:t xml:space="preserve">Yıldız, K. (2016). </w:t>
      </w:r>
      <w:r w:rsidRPr="00691050">
        <w:rPr>
          <w:rFonts w:ascii="Times New Roman" w:hAnsi="Times New Roman" w:cs="Times New Roman"/>
          <w:sz w:val="20"/>
          <w:szCs w:val="20"/>
        </w:rPr>
        <w:t>Bilgi ve iletişim teknolojileri boyutuyla, spor ve iletişi</w:t>
      </w:r>
      <w:r w:rsidR="00124192">
        <w:rPr>
          <w:rFonts w:ascii="Times New Roman" w:hAnsi="Times New Roman" w:cs="Times New Roman"/>
          <w:sz w:val="20"/>
          <w:szCs w:val="20"/>
        </w:rPr>
        <w:t xml:space="preserve">m. </w:t>
      </w:r>
      <w:r w:rsidRPr="00691050">
        <w:rPr>
          <w:rStyle w:val="Gvdemetni6talikdeil"/>
          <w:rFonts w:ascii="Times New Roman" w:hAnsi="Times New Roman" w:cs="Times New Roman"/>
          <w:sz w:val="20"/>
          <w:szCs w:val="20"/>
          <w:lang w:bidi="en-US"/>
        </w:rPr>
        <w:t>Nobel.</w:t>
      </w:r>
    </w:p>
    <w:p w14:paraId="076FD1B4" w14:textId="77777777" w:rsidR="003E698B" w:rsidRPr="00691050" w:rsidRDefault="003E698B" w:rsidP="003E698B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sz w:val="20"/>
          <w:szCs w:val="20"/>
          <w:lang w:bidi="en-US"/>
        </w:rPr>
      </w:pPr>
    </w:p>
    <w:p w14:paraId="67CC887B" w14:textId="2AD54025" w:rsidR="003E698B" w:rsidRPr="00691050" w:rsidRDefault="003E698B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1050">
        <w:rPr>
          <w:rFonts w:ascii="Times New Roman" w:hAnsi="Times New Roman" w:cs="Times New Roman"/>
          <w:sz w:val="20"/>
          <w:szCs w:val="20"/>
        </w:rPr>
        <w:t>Yousefi</w:t>
      </w:r>
      <w:proofErr w:type="spellEnd"/>
      <w:r w:rsidRPr="00691050">
        <w:rPr>
          <w:rFonts w:ascii="Times New Roman" w:hAnsi="Times New Roman" w:cs="Times New Roman"/>
          <w:sz w:val="20"/>
          <w:szCs w:val="20"/>
        </w:rPr>
        <w:t xml:space="preserve">, Z., </w:t>
      </w:r>
      <w:proofErr w:type="spellStart"/>
      <w:r w:rsidRPr="00691050">
        <w:rPr>
          <w:rFonts w:ascii="Times New Roman" w:hAnsi="Times New Roman" w:cs="Times New Roman"/>
          <w:sz w:val="20"/>
          <w:szCs w:val="20"/>
        </w:rPr>
        <w:t>Abedi</w:t>
      </w:r>
      <w:proofErr w:type="spellEnd"/>
      <w:r w:rsidRPr="00691050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Baghban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, </w:t>
      </w:r>
      <w:r w:rsidRPr="00691050">
        <w:rPr>
          <w:rFonts w:ascii="Times New Roman" w:hAnsi="Times New Roman" w:cs="Times New Roman"/>
          <w:sz w:val="20"/>
          <w:szCs w:val="20"/>
        </w:rPr>
        <w:t xml:space="preserve">I., </w:t>
      </w:r>
      <w:proofErr w:type="spellStart"/>
      <w:r w:rsidRPr="00691050">
        <w:rPr>
          <w:rFonts w:ascii="Times New Roman" w:hAnsi="Times New Roman" w:cs="Times New Roman"/>
          <w:sz w:val="20"/>
          <w:szCs w:val="20"/>
        </w:rPr>
        <w:t>Eatemadi</w:t>
      </w:r>
      <w:proofErr w:type="spellEnd"/>
      <w:r w:rsidRPr="00691050">
        <w:rPr>
          <w:rFonts w:ascii="Times New Roman" w:hAnsi="Times New Roman" w:cs="Times New Roman"/>
          <w:sz w:val="20"/>
          <w:szCs w:val="20"/>
        </w:rPr>
        <w:t xml:space="preserve">, O. &amp; </w:t>
      </w:r>
      <w:proofErr w:type="spellStart"/>
      <w:r w:rsidRPr="00691050">
        <w:rPr>
          <w:rFonts w:ascii="Times New Roman" w:hAnsi="Times New Roman" w:cs="Times New Roman"/>
          <w:sz w:val="20"/>
          <w:szCs w:val="20"/>
        </w:rPr>
        <w:t>Abedi</w:t>
      </w:r>
      <w:proofErr w:type="spellEnd"/>
      <w:r w:rsidRPr="00691050">
        <w:rPr>
          <w:rFonts w:ascii="Times New Roman" w:hAnsi="Times New Roman" w:cs="Times New Roman"/>
          <w:sz w:val="20"/>
          <w:szCs w:val="20"/>
        </w:rPr>
        <w:t xml:space="preserve">, A. (2011).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Personal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and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situational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variables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,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and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career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concerns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: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Predicting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career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adaptability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 in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young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sz w:val="20"/>
          <w:szCs w:val="20"/>
          <w:lang w:bidi="en-US"/>
        </w:rPr>
        <w:t>adults</w:t>
      </w:r>
      <w:proofErr w:type="spellEnd"/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. </w:t>
      </w:r>
      <w:proofErr w:type="spellStart"/>
      <w:r w:rsidRPr="00691050">
        <w:rPr>
          <w:rFonts w:ascii="Times New Roman" w:hAnsi="Times New Roman" w:cs="Times New Roman"/>
          <w:i/>
          <w:sz w:val="20"/>
          <w:szCs w:val="20"/>
          <w:lang w:bidi="en-US"/>
        </w:rPr>
        <w:t>The</w:t>
      </w:r>
      <w:proofErr w:type="spellEnd"/>
      <w:r w:rsidRPr="00691050">
        <w:rPr>
          <w:rFonts w:ascii="Times New Roman" w:hAnsi="Times New Roman" w:cs="Times New Roman"/>
          <w:i/>
          <w:sz w:val="20"/>
          <w:szCs w:val="20"/>
          <w:lang w:bidi="en-US"/>
        </w:rPr>
        <w:t xml:space="preserve"> Spanish </w:t>
      </w:r>
      <w:proofErr w:type="spellStart"/>
      <w:r w:rsidRPr="00691050">
        <w:rPr>
          <w:rFonts w:ascii="Times New Roman" w:hAnsi="Times New Roman" w:cs="Times New Roman"/>
          <w:i/>
          <w:sz w:val="20"/>
          <w:szCs w:val="20"/>
          <w:lang w:bidi="en-US"/>
        </w:rPr>
        <w:t>Journal</w:t>
      </w:r>
      <w:proofErr w:type="spellEnd"/>
      <w:r w:rsidRPr="00691050">
        <w:rPr>
          <w:rFonts w:ascii="Times New Roman" w:hAnsi="Times New Roman" w:cs="Times New Roman"/>
          <w:i/>
          <w:sz w:val="20"/>
          <w:szCs w:val="20"/>
          <w:lang w:bidi="en-US"/>
        </w:rPr>
        <w:t xml:space="preserve"> of </w:t>
      </w:r>
      <w:proofErr w:type="spellStart"/>
      <w:r w:rsidRPr="00691050">
        <w:rPr>
          <w:rFonts w:ascii="Times New Roman" w:hAnsi="Times New Roman" w:cs="Times New Roman"/>
          <w:i/>
          <w:sz w:val="20"/>
          <w:szCs w:val="20"/>
          <w:lang w:bidi="en-US"/>
        </w:rPr>
        <w:t>Psychology</w:t>
      </w:r>
      <w:proofErr w:type="spellEnd"/>
      <w:r w:rsidRPr="00691050">
        <w:rPr>
          <w:rFonts w:ascii="Times New Roman" w:hAnsi="Times New Roman" w:cs="Times New Roman"/>
          <w:i/>
          <w:sz w:val="20"/>
          <w:szCs w:val="20"/>
          <w:lang w:bidi="en-US"/>
        </w:rPr>
        <w:t>, 14</w:t>
      </w:r>
      <w:r w:rsidRPr="00691050">
        <w:rPr>
          <w:rFonts w:ascii="Times New Roman" w:hAnsi="Times New Roman" w:cs="Times New Roman"/>
          <w:sz w:val="20"/>
          <w:szCs w:val="20"/>
          <w:lang w:bidi="en-US"/>
        </w:rPr>
        <w:t xml:space="preserve">(1), 263-271. </w:t>
      </w:r>
      <w:hyperlink r:id="rId16" w:history="1">
        <w:r w:rsidR="00124192" w:rsidRPr="00124192">
          <w:rPr>
            <w:rFonts w:ascii="Times New Roman" w:hAnsi="Times New Roman" w:cs="Times New Roman"/>
            <w:color w:val="0070C0"/>
            <w:sz w:val="20"/>
            <w:szCs w:val="20"/>
            <w:u w:val="single"/>
          </w:rPr>
          <w:t>https://doi.org/10.25307/jssr.328103</w:t>
        </w:r>
      </w:hyperlink>
    </w:p>
    <w:p w14:paraId="2C9CC953" w14:textId="77777777" w:rsidR="003E698B" w:rsidRPr="00691050" w:rsidRDefault="003E698B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29431156" w14:textId="3703CD76" w:rsidR="003B0121" w:rsidRDefault="003B0121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27EE030F" w14:textId="70F80C18" w:rsidR="00124192" w:rsidRDefault="00124192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76F4F704" w14:textId="2EB54FDD" w:rsidR="00124192" w:rsidRDefault="00124192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7CC58B0D" w14:textId="417473A6" w:rsidR="00124192" w:rsidRDefault="00124192" w:rsidP="003E698B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66460258" w14:textId="4F73D22A" w:rsidR="003E698B" w:rsidRPr="00691050" w:rsidRDefault="003E698B" w:rsidP="003E698B">
      <w:pPr>
        <w:pStyle w:val="Gvdemetni20"/>
        <w:shd w:val="clear" w:color="auto" w:fill="auto"/>
        <w:spacing w:before="0" w:after="0" w:line="389" w:lineRule="exact"/>
        <w:ind w:firstLine="0"/>
        <w:jc w:val="left"/>
        <w:rPr>
          <w:rFonts w:ascii="Times New Roman" w:hAnsi="Times New Roman" w:cs="Times New Roman"/>
          <w:b/>
          <w:u w:val="single"/>
        </w:rPr>
      </w:pPr>
      <w:r w:rsidRPr="00691050">
        <w:rPr>
          <w:rFonts w:ascii="Times New Roman" w:hAnsi="Times New Roman" w:cs="Times New Roman"/>
          <w:b/>
          <w:u w:val="single"/>
        </w:rPr>
        <w:lastRenderedPageBreak/>
        <w:t>KAYNAK GÖSTERİM KURALLARI</w:t>
      </w:r>
    </w:p>
    <w:p w14:paraId="26D4E826" w14:textId="77777777" w:rsidR="003E698B" w:rsidRPr="00691050" w:rsidRDefault="003E698B" w:rsidP="003E698B">
      <w:pPr>
        <w:pStyle w:val="Gvdemetni20"/>
        <w:shd w:val="clear" w:color="auto" w:fill="auto"/>
        <w:spacing w:before="0" w:after="0" w:line="389" w:lineRule="exact"/>
        <w:ind w:firstLine="0"/>
        <w:jc w:val="left"/>
        <w:rPr>
          <w:rFonts w:ascii="Times New Roman" w:hAnsi="Times New Roman" w:cs="Times New Roman"/>
          <w:b/>
          <w:u w:val="single"/>
        </w:rPr>
      </w:pPr>
      <w:r w:rsidRPr="00691050">
        <w:rPr>
          <w:rFonts w:ascii="Times New Roman" w:hAnsi="Times New Roman" w:cs="Times New Roman"/>
          <w:b/>
          <w:u w:val="single"/>
        </w:rPr>
        <w:t>Dergiden alınmış ise:</w:t>
      </w:r>
    </w:p>
    <w:p w14:paraId="50DACF26" w14:textId="77777777" w:rsidR="003E698B" w:rsidRPr="00691050" w:rsidRDefault="003E698B" w:rsidP="003E698B">
      <w:pPr>
        <w:pStyle w:val="Gvdemetni30"/>
        <w:shd w:val="clear" w:color="auto" w:fill="auto"/>
        <w:spacing w:before="0" w:after="0" w:line="384" w:lineRule="exact"/>
        <w:ind w:firstLine="0"/>
        <w:rPr>
          <w:rFonts w:ascii="Times New Roman" w:hAnsi="Times New Roman" w:cs="Times New Roman"/>
          <w:i w:val="0"/>
        </w:rPr>
      </w:pPr>
      <w:r w:rsidRPr="00691050">
        <w:rPr>
          <w:rFonts w:ascii="Times New Roman" w:hAnsi="Times New Roman" w:cs="Times New Roman"/>
          <w:i w:val="0"/>
        </w:rPr>
        <w:t>Tek yazarlı:</w:t>
      </w:r>
    </w:p>
    <w:p w14:paraId="7549BA5F" w14:textId="245B2B01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</w:rPr>
        <w:t xml:space="preserve">Özsoy, S. (2014). Türkiye'deki spor basınında nefret söylemi. </w:t>
      </w:r>
      <w:r w:rsidRPr="00124192">
        <w:rPr>
          <w:rStyle w:val="Gvdemetni2talik"/>
          <w:rFonts w:ascii="Times New Roman" w:hAnsi="Times New Roman" w:cs="Times New Roman"/>
          <w:color w:val="auto"/>
        </w:rPr>
        <w:t xml:space="preserve">International </w:t>
      </w:r>
      <w:proofErr w:type="spellStart"/>
      <w:r w:rsidRPr="00124192">
        <w:rPr>
          <w:rStyle w:val="Gvdemetni2talik"/>
          <w:rFonts w:ascii="Times New Roman" w:hAnsi="Times New Roman" w:cs="Times New Roman"/>
          <w:color w:val="auto"/>
        </w:rPr>
        <w:t>Journal</w:t>
      </w:r>
      <w:proofErr w:type="spellEnd"/>
      <w:r w:rsidRPr="00124192">
        <w:rPr>
          <w:rStyle w:val="Gvdemetni2talik"/>
          <w:rFonts w:ascii="Times New Roman" w:hAnsi="Times New Roman" w:cs="Times New Roman"/>
          <w:color w:val="auto"/>
        </w:rPr>
        <w:t xml:space="preserve"> </w:t>
      </w:r>
      <w:r w:rsidRPr="00124192">
        <w:rPr>
          <w:rStyle w:val="Gvdemetni2talik"/>
          <w:rFonts w:ascii="Times New Roman" w:hAnsi="Times New Roman" w:cs="Times New Roman"/>
          <w:color w:val="auto"/>
          <w:lang w:bidi="en-US"/>
        </w:rPr>
        <w:t xml:space="preserve">of </w:t>
      </w:r>
      <w:proofErr w:type="spellStart"/>
      <w:r w:rsidRPr="00124192">
        <w:rPr>
          <w:rStyle w:val="Gvdemetni2talik"/>
          <w:rFonts w:ascii="Times New Roman" w:hAnsi="Times New Roman" w:cs="Times New Roman"/>
          <w:color w:val="auto"/>
          <w:lang w:bidi="en-US"/>
        </w:rPr>
        <w:t>Social</w:t>
      </w:r>
      <w:proofErr w:type="spellEnd"/>
      <w:r w:rsidRPr="00124192">
        <w:rPr>
          <w:rStyle w:val="Gvdemetni2talik"/>
          <w:rFonts w:ascii="Times New Roman" w:hAnsi="Times New Roman" w:cs="Times New Roman"/>
          <w:color w:val="auto"/>
          <w:lang w:bidi="en-US"/>
        </w:rPr>
        <w:t xml:space="preserve"> </w:t>
      </w:r>
      <w:proofErr w:type="spellStart"/>
      <w:r w:rsidRPr="00124192">
        <w:rPr>
          <w:rStyle w:val="Gvdemetni2talik"/>
          <w:rFonts w:ascii="Times New Roman" w:hAnsi="Times New Roman" w:cs="Times New Roman"/>
          <w:color w:val="auto"/>
        </w:rPr>
        <w:t>Science</w:t>
      </w:r>
      <w:proofErr w:type="spellEnd"/>
      <w:r w:rsidRPr="00124192">
        <w:rPr>
          <w:rStyle w:val="Gvdemetni2talik"/>
          <w:rFonts w:ascii="Times New Roman" w:hAnsi="Times New Roman" w:cs="Times New Roman"/>
          <w:color w:val="auto"/>
        </w:rPr>
        <w:t xml:space="preserve"> </w:t>
      </w:r>
      <w:proofErr w:type="spellStart"/>
      <w:r w:rsidRPr="00124192">
        <w:rPr>
          <w:rStyle w:val="Gvdemetni2talik"/>
          <w:rFonts w:ascii="Times New Roman" w:hAnsi="Times New Roman" w:cs="Times New Roman"/>
          <w:color w:val="auto"/>
        </w:rPr>
        <w:t>Research</w:t>
      </w:r>
      <w:proofErr w:type="spellEnd"/>
      <w:r w:rsidRPr="00124192">
        <w:rPr>
          <w:rStyle w:val="Gvdemetni2Kalntalik"/>
          <w:rFonts w:ascii="Times New Roman" w:hAnsi="Times New Roman" w:cs="Times New Roman"/>
          <w:b w:val="0"/>
          <w:bCs w:val="0"/>
          <w:color w:val="auto"/>
          <w:u w:val="none"/>
        </w:rPr>
        <w:t>,</w:t>
      </w:r>
      <w:r w:rsidRPr="00124192">
        <w:rPr>
          <w:rFonts w:ascii="Times New Roman" w:hAnsi="Times New Roman" w:cs="Times New Roman"/>
          <w:i/>
        </w:rPr>
        <w:t xml:space="preserve"> 2</w:t>
      </w:r>
      <w:r w:rsidRPr="00124192">
        <w:rPr>
          <w:rFonts w:ascii="Times New Roman" w:hAnsi="Times New Roman" w:cs="Times New Roman"/>
        </w:rPr>
        <w:t xml:space="preserve">(2), 46-60. </w:t>
      </w:r>
      <w:hyperlink r:id="rId17" w:history="1">
        <w:r w:rsidR="00124192" w:rsidRPr="00124192">
          <w:rPr>
            <w:rFonts w:ascii="Times New Roman" w:hAnsi="Times New Roman" w:cs="Times New Roman"/>
            <w:color w:val="0070C0"/>
            <w:u w:val="single"/>
          </w:rPr>
          <w:t>https://doi.org/10.25307/jssr.328103</w:t>
        </w:r>
      </w:hyperlink>
    </w:p>
    <w:p w14:paraId="287FB8FD" w14:textId="77777777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</w:rPr>
      </w:pPr>
    </w:p>
    <w:p w14:paraId="46E879BB" w14:textId="21376B82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  <w:shd w:val="clear" w:color="auto" w:fill="FFFFFF"/>
        </w:rPr>
        <w:t xml:space="preserve">Koç, K. (2018). Beden eğitimi ve spor öğretmenliği adaylarının liderlik özellikleri ile sosyal problem çözme becerileri arasındaki ilişkinin incelenmesi. </w:t>
      </w:r>
      <w:r w:rsidRPr="00124192">
        <w:rPr>
          <w:rFonts w:ascii="Times New Roman" w:hAnsi="Times New Roman" w:cs="Times New Roman"/>
          <w:i/>
          <w:shd w:val="clear" w:color="auto" w:fill="FFFFFF"/>
        </w:rPr>
        <w:t>Spor Bilimleri Araştırmaları Dergisi, 3</w:t>
      </w:r>
      <w:r w:rsidR="008D52BA" w:rsidRPr="00124192">
        <w:rPr>
          <w:rFonts w:ascii="Times New Roman" w:hAnsi="Times New Roman" w:cs="Times New Roman"/>
          <w:shd w:val="clear" w:color="auto" w:fill="FFFFFF"/>
        </w:rPr>
        <w:t>(2), 223-232.</w:t>
      </w:r>
      <w:r w:rsidR="00124192" w:rsidRPr="00124192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8" w:history="1">
        <w:r w:rsidR="00124192" w:rsidRPr="00124192">
          <w:rPr>
            <w:rFonts w:ascii="Times New Roman" w:hAnsi="Times New Roman" w:cs="Times New Roman"/>
            <w:color w:val="0070C0"/>
            <w:u w:val="single"/>
          </w:rPr>
          <w:t>https://doi.org/10.25307/jssr.328103</w:t>
        </w:r>
      </w:hyperlink>
    </w:p>
    <w:p w14:paraId="5F92E122" w14:textId="77777777" w:rsidR="003E698B" w:rsidRPr="00124192" w:rsidRDefault="003E698B" w:rsidP="003E698B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  <w:b/>
        </w:rPr>
        <w:t>İki yazarlı çalışmalar:</w:t>
      </w:r>
    </w:p>
    <w:p w14:paraId="20D3CC44" w14:textId="113F97C8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</w:rPr>
        <w:t xml:space="preserve">Özsoy, S. ve Yıldız, K. (2014). Türkiye'deki spor basınında nefret söylemi. </w:t>
      </w:r>
      <w:r w:rsidRPr="00124192">
        <w:rPr>
          <w:rStyle w:val="Gvdemetni2talik"/>
          <w:rFonts w:ascii="Times New Roman" w:hAnsi="Times New Roman" w:cs="Times New Roman"/>
          <w:color w:val="auto"/>
        </w:rPr>
        <w:t xml:space="preserve">International </w:t>
      </w:r>
      <w:proofErr w:type="spellStart"/>
      <w:r w:rsidRPr="00124192">
        <w:rPr>
          <w:rStyle w:val="Gvdemetni2talik"/>
          <w:rFonts w:ascii="Times New Roman" w:hAnsi="Times New Roman" w:cs="Times New Roman"/>
          <w:color w:val="auto"/>
        </w:rPr>
        <w:t>Journal</w:t>
      </w:r>
      <w:proofErr w:type="spellEnd"/>
      <w:r w:rsidRPr="00124192">
        <w:rPr>
          <w:rStyle w:val="Gvdemetni2talik"/>
          <w:rFonts w:ascii="Times New Roman" w:hAnsi="Times New Roman" w:cs="Times New Roman"/>
          <w:color w:val="auto"/>
        </w:rPr>
        <w:t xml:space="preserve"> of </w:t>
      </w:r>
      <w:proofErr w:type="spellStart"/>
      <w:r w:rsidRPr="00124192">
        <w:rPr>
          <w:rStyle w:val="Gvdemetni2talik"/>
          <w:rFonts w:ascii="Times New Roman" w:hAnsi="Times New Roman" w:cs="Times New Roman"/>
          <w:color w:val="auto"/>
          <w:lang w:bidi="en-US"/>
        </w:rPr>
        <w:t>Social</w:t>
      </w:r>
      <w:proofErr w:type="spellEnd"/>
      <w:r w:rsidRPr="00124192">
        <w:rPr>
          <w:rStyle w:val="Gvdemetni2talik"/>
          <w:rFonts w:ascii="Times New Roman" w:hAnsi="Times New Roman" w:cs="Times New Roman"/>
          <w:color w:val="auto"/>
          <w:lang w:bidi="en-US"/>
        </w:rPr>
        <w:t xml:space="preserve"> </w:t>
      </w:r>
      <w:proofErr w:type="spellStart"/>
      <w:r w:rsidRPr="00124192">
        <w:rPr>
          <w:rStyle w:val="Gvdemetni2talik"/>
          <w:rFonts w:ascii="Times New Roman" w:hAnsi="Times New Roman" w:cs="Times New Roman"/>
          <w:color w:val="auto"/>
        </w:rPr>
        <w:t>Science</w:t>
      </w:r>
      <w:proofErr w:type="spellEnd"/>
      <w:r w:rsidRPr="00124192">
        <w:rPr>
          <w:rStyle w:val="Gvdemetni2talik"/>
          <w:rFonts w:ascii="Times New Roman" w:hAnsi="Times New Roman" w:cs="Times New Roman"/>
          <w:color w:val="auto"/>
        </w:rPr>
        <w:t xml:space="preserve"> </w:t>
      </w:r>
      <w:proofErr w:type="spellStart"/>
      <w:r w:rsidRPr="00124192">
        <w:rPr>
          <w:rStyle w:val="Gvdemetni2talik"/>
          <w:rFonts w:ascii="Times New Roman" w:hAnsi="Times New Roman" w:cs="Times New Roman"/>
          <w:color w:val="auto"/>
        </w:rPr>
        <w:t>Research</w:t>
      </w:r>
      <w:proofErr w:type="spellEnd"/>
      <w:r w:rsidRPr="00124192">
        <w:rPr>
          <w:rStyle w:val="Gvdemetni2talik"/>
          <w:rFonts w:ascii="Times New Roman" w:hAnsi="Times New Roman" w:cs="Times New Roman"/>
          <w:color w:val="auto"/>
        </w:rPr>
        <w:t xml:space="preserve">, </w:t>
      </w:r>
      <w:r w:rsidRPr="00124192">
        <w:rPr>
          <w:rFonts w:ascii="Times New Roman" w:hAnsi="Times New Roman" w:cs="Times New Roman"/>
          <w:i/>
        </w:rPr>
        <w:t>2</w:t>
      </w:r>
      <w:r w:rsidRPr="00124192">
        <w:rPr>
          <w:rFonts w:ascii="Times New Roman" w:hAnsi="Times New Roman" w:cs="Times New Roman"/>
        </w:rPr>
        <w:t xml:space="preserve">(2), 46-60. </w:t>
      </w:r>
      <w:hyperlink r:id="rId19" w:history="1">
        <w:r w:rsidR="00124192" w:rsidRPr="00124192">
          <w:rPr>
            <w:rFonts w:ascii="Times New Roman" w:hAnsi="Times New Roman" w:cs="Times New Roman"/>
            <w:color w:val="0070C0"/>
            <w:u w:val="single"/>
          </w:rPr>
          <w:t>https://doi.org/10.25307/jssr.328103</w:t>
        </w:r>
      </w:hyperlink>
    </w:p>
    <w:p w14:paraId="78500A4B" w14:textId="77777777" w:rsidR="003E698B" w:rsidRPr="00124192" w:rsidRDefault="003E698B" w:rsidP="003E698B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  <w:b/>
        </w:rPr>
        <w:t>Üç ve daha fazla yazarlı çalışmalar:</w:t>
      </w:r>
    </w:p>
    <w:p w14:paraId="31A7C4ED" w14:textId="6B76D6B4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color w:val="0070C0"/>
          <w:u w:val="single"/>
        </w:rPr>
      </w:pPr>
      <w:proofErr w:type="spellStart"/>
      <w:r w:rsidRPr="00124192">
        <w:rPr>
          <w:rFonts w:ascii="Times New Roman" w:hAnsi="Times New Roman" w:cs="Times New Roman"/>
        </w:rPr>
        <w:t>Yousefi</w:t>
      </w:r>
      <w:proofErr w:type="spellEnd"/>
      <w:r w:rsidRPr="00124192">
        <w:rPr>
          <w:rFonts w:ascii="Times New Roman" w:hAnsi="Times New Roman" w:cs="Times New Roman"/>
        </w:rPr>
        <w:t xml:space="preserve">, Z., </w:t>
      </w:r>
      <w:proofErr w:type="spellStart"/>
      <w:r w:rsidRPr="00124192">
        <w:rPr>
          <w:rFonts w:ascii="Times New Roman" w:hAnsi="Times New Roman" w:cs="Times New Roman"/>
        </w:rPr>
        <w:t>Abedi</w:t>
      </w:r>
      <w:proofErr w:type="spellEnd"/>
      <w:r w:rsidRPr="00124192">
        <w:rPr>
          <w:rFonts w:ascii="Times New Roman" w:hAnsi="Times New Roman" w:cs="Times New Roman"/>
        </w:rPr>
        <w:t xml:space="preserve">, M., </w:t>
      </w:r>
      <w:proofErr w:type="spellStart"/>
      <w:r w:rsidRPr="00124192">
        <w:rPr>
          <w:rFonts w:ascii="Times New Roman" w:hAnsi="Times New Roman" w:cs="Times New Roman"/>
          <w:lang w:bidi="en-US"/>
        </w:rPr>
        <w:t>Baghban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, </w:t>
      </w:r>
      <w:r w:rsidRPr="00124192">
        <w:rPr>
          <w:rFonts w:ascii="Times New Roman" w:hAnsi="Times New Roman" w:cs="Times New Roman"/>
        </w:rPr>
        <w:t xml:space="preserve">I., </w:t>
      </w:r>
      <w:proofErr w:type="spellStart"/>
      <w:r w:rsidRPr="00124192">
        <w:rPr>
          <w:rFonts w:ascii="Times New Roman" w:hAnsi="Times New Roman" w:cs="Times New Roman"/>
        </w:rPr>
        <w:t>Eatemadi</w:t>
      </w:r>
      <w:proofErr w:type="spellEnd"/>
      <w:r w:rsidRPr="00124192">
        <w:rPr>
          <w:rFonts w:ascii="Times New Roman" w:hAnsi="Times New Roman" w:cs="Times New Roman"/>
        </w:rPr>
        <w:t xml:space="preserve">, O. &amp; </w:t>
      </w:r>
      <w:proofErr w:type="spellStart"/>
      <w:r w:rsidRPr="00124192">
        <w:rPr>
          <w:rFonts w:ascii="Times New Roman" w:hAnsi="Times New Roman" w:cs="Times New Roman"/>
        </w:rPr>
        <w:t>Abedi</w:t>
      </w:r>
      <w:proofErr w:type="spellEnd"/>
      <w:r w:rsidRPr="00124192">
        <w:rPr>
          <w:rFonts w:ascii="Times New Roman" w:hAnsi="Times New Roman" w:cs="Times New Roman"/>
        </w:rPr>
        <w:t xml:space="preserve">, A. (2011). </w:t>
      </w:r>
      <w:proofErr w:type="spellStart"/>
      <w:r w:rsidRPr="00124192">
        <w:rPr>
          <w:rFonts w:ascii="Times New Roman" w:hAnsi="Times New Roman" w:cs="Times New Roman"/>
          <w:lang w:bidi="en-US"/>
        </w:rPr>
        <w:t>Personal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and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situational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variables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124192">
        <w:rPr>
          <w:rFonts w:ascii="Times New Roman" w:hAnsi="Times New Roman" w:cs="Times New Roman"/>
          <w:lang w:bidi="en-US"/>
        </w:rPr>
        <w:t>and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career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concerns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: </w:t>
      </w:r>
      <w:proofErr w:type="spellStart"/>
      <w:r w:rsidRPr="00124192">
        <w:rPr>
          <w:rFonts w:ascii="Times New Roman" w:hAnsi="Times New Roman" w:cs="Times New Roman"/>
          <w:lang w:bidi="en-US"/>
        </w:rPr>
        <w:t>Predicting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career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adaptability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in </w:t>
      </w:r>
      <w:proofErr w:type="spellStart"/>
      <w:r w:rsidRPr="00124192">
        <w:rPr>
          <w:rFonts w:ascii="Times New Roman" w:hAnsi="Times New Roman" w:cs="Times New Roman"/>
          <w:lang w:bidi="en-US"/>
        </w:rPr>
        <w:t>young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adults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124192">
        <w:rPr>
          <w:rFonts w:ascii="Times New Roman" w:hAnsi="Times New Roman" w:cs="Times New Roman"/>
          <w:i/>
          <w:lang w:bidi="en-US"/>
        </w:rPr>
        <w:t>The</w:t>
      </w:r>
      <w:proofErr w:type="spellEnd"/>
      <w:r w:rsidRPr="00124192">
        <w:rPr>
          <w:rFonts w:ascii="Times New Roman" w:hAnsi="Times New Roman" w:cs="Times New Roman"/>
          <w:i/>
          <w:lang w:bidi="en-US"/>
        </w:rPr>
        <w:t xml:space="preserve"> Spanish </w:t>
      </w:r>
      <w:proofErr w:type="spellStart"/>
      <w:r w:rsidRPr="00124192">
        <w:rPr>
          <w:rFonts w:ascii="Times New Roman" w:hAnsi="Times New Roman" w:cs="Times New Roman"/>
          <w:i/>
          <w:lang w:bidi="en-US"/>
        </w:rPr>
        <w:t>Journal</w:t>
      </w:r>
      <w:proofErr w:type="spellEnd"/>
      <w:r w:rsidRPr="00124192">
        <w:rPr>
          <w:rFonts w:ascii="Times New Roman" w:hAnsi="Times New Roman" w:cs="Times New Roman"/>
          <w:i/>
          <w:lang w:bidi="en-US"/>
        </w:rPr>
        <w:t xml:space="preserve"> of </w:t>
      </w:r>
      <w:proofErr w:type="spellStart"/>
      <w:r w:rsidRPr="00124192">
        <w:rPr>
          <w:rFonts w:ascii="Times New Roman" w:hAnsi="Times New Roman" w:cs="Times New Roman"/>
          <w:i/>
          <w:lang w:bidi="en-US"/>
        </w:rPr>
        <w:t>Psychology</w:t>
      </w:r>
      <w:proofErr w:type="spellEnd"/>
      <w:r w:rsidRPr="00124192">
        <w:rPr>
          <w:rFonts w:ascii="Times New Roman" w:hAnsi="Times New Roman" w:cs="Times New Roman"/>
          <w:i/>
          <w:lang w:bidi="en-US"/>
        </w:rPr>
        <w:t>, 14</w:t>
      </w:r>
      <w:r w:rsidRPr="00124192">
        <w:rPr>
          <w:rFonts w:ascii="Times New Roman" w:hAnsi="Times New Roman" w:cs="Times New Roman"/>
          <w:lang w:bidi="en-US"/>
        </w:rPr>
        <w:t xml:space="preserve">(1), 263-271. </w:t>
      </w:r>
      <w:hyperlink r:id="rId20" w:history="1">
        <w:r w:rsidR="00124192" w:rsidRPr="00124192">
          <w:rPr>
            <w:rFonts w:ascii="Times New Roman" w:hAnsi="Times New Roman" w:cs="Times New Roman"/>
            <w:color w:val="0070C0"/>
            <w:u w:val="single"/>
          </w:rPr>
          <w:t>https://doi.org/10.25307/jssr.328103</w:t>
        </w:r>
      </w:hyperlink>
    </w:p>
    <w:p w14:paraId="4917A8E8" w14:textId="77777777" w:rsidR="00124192" w:rsidRPr="00124192" w:rsidRDefault="00124192" w:rsidP="003E698B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</w:rPr>
      </w:pPr>
    </w:p>
    <w:p w14:paraId="0C3A7E4F" w14:textId="160AE782" w:rsidR="003E698B" w:rsidRPr="00124192" w:rsidRDefault="003E698B" w:rsidP="003E698B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u w:val="single"/>
        </w:rPr>
      </w:pPr>
      <w:r w:rsidRPr="00124192">
        <w:rPr>
          <w:rFonts w:ascii="Times New Roman" w:hAnsi="Times New Roman" w:cs="Times New Roman"/>
          <w:i w:val="0"/>
          <w:u w:val="single"/>
        </w:rPr>
        <w:t>Kitaptan alınmış ise:</w:t>
      </w:r>
    </w:p>
    <w:p w14:paraId="3B0C57BE" w14:textId="77777777" w:rsidR="003E698B" w:rsidRPr="00124192" w:rsidRDefault="003E698B" w:rsidP="003E698B">
      <w:pPr>
        <w:pStyle w:val="Gvdemetni30"/>
        <w:shd w:val="clear" w:color="auto" w:fill="auto"/>
        <w:spacing w:before="0" w:after="0" w:line="384" w:lineRule="exact"/>
        <w:ind w:firstLine="0"/>
        <w:rPr>
          <w:rFonts w:ascii="Times New Roman" w:hAnsi="Times New Roman" w:cs="Times New Roman"/>
          <w:i w:val="0"/>
        </w:rPr>
      </w:pPr>
      <w:r w:rsidRPr="00124192">
        <w:rPr>
          <w:rFonts w:ascii="Times New Roman" w:hAnsi="Times New Roman" w:cs="Times New Roman"/>
          <w:i w:val="0"/>
        </w:rPr>
        <w:t>Tek yazarlı</w:t>
      </w:r>
    </w:p>
    <w:p w14:paraId="638EF2F5" w14:textId="39E6DDC8" w:rsidR="003E698B" w:rsidRPr="00124192" w:rsidRDefault="003E698B" w:rsidP="003E698B">
      <w:pPr>
        <w:pStyle w:val="Gvdemetni60"/>
        <w:shd w:val="clear" w:color="auto" w:fill="auto"/>
        <w:spacing w:after="0" w:line="240" w:lineRule="auto"/>
        <w:ind w:left="740" w:hanging="740"/>
        <w:rPr>
          <w:rStyle w:val="Gvdemetni6talikdeil"/>
          <w:rFonts w:ascii="Times New Roman" w:hAnsi="Times New Roman" w:cs="Times New Roman"/>
          <w:color w:val="auto"/>
          <w:lang w:bidi="en-US"/>
        </w:rPr>
      </w:pPr>
      <w:r w:rsidRPr="00124192">
        <w:rPr>
          <w:rStyle w:val="Gvdemetni6talikdeil"/>
          <w:rFonts w:ascii="Times New Roman" w:hAnsi="Times New Roman" w:cs="Times New Roman"/>
          <w:color w:val="auto"/>
        </w:rPr>
        <w:t xml:space="preserve">Yıldız, K. (2016). </w:t>
      </w:r>
      <w:r w:rsidRPr="00124192">
        <w:rPr>
          <w:rFonts w:ascii="Times New Roman" w:hAnsi="Times New Roman" w:cs="Times New Roman"/>
        </w:rPr>
        <w:t>Bilgi ve iletişim teknolojileri boyutuyla, spor ve iletişim</w:t>
      </w:r>
      <w:r w:rsidRPr="00124192">
        <w:rPr>
          <w:rStyle w:val="Gvdemetni6Kaln"/>
          <w:rFonts w:ascii="Times New Roman" w:hAnsi="Times New Roman" w:cs="Times New Roman"/>
          <w:b w:val="0"/>
          <w:bCs w:val="0"/>
          <w:color w:val="auto"/>
        </w:rPr>
        <w:t>.</w:t>
      </w:r>
      <w:r w:rsidRPr="00124192">
        <w:rPr>
          <w:rStyle w:val="Gvdemetni6talikdeil"/>
          <w:rFonts w:ascii="Times New Roman" w:hAnsi="Times New Roman" w:cs="Times New Roman"/>
          <w:b/>
          <w:color w:val="auto"/>
        </w:rPr>
        <w:t xml:space="preserve"> </w:t>
      </w:r>
      <w:r w:rsidRPr="00124192">
        <w:rPr>
          <w:rStyle w:val="Gvdemetni6talikdeil"/>
          <w:rFonts w:ascii="Times New Roman" w:hAnsi="Times New Roman" w:cs="Times New Roman"/>
          <w:color w:val="auto"/>
          <w:lang w:bidi="en-US"/>
        </w:rPr>
        <w:t>Nobel.</w:t>
      </w:r>
    </w:p>
    <w:p w14:paraId="7E0B8029" w14:textId="77777777" w:rsidR="003E698B" w:rsidRPr="00124192" w:rsidRDefault="003E698B" w:rsidP="003E698B">
      <w:pPr>
        <w:pStyle w:val="Gvdemetni60"/>
        <w:shd w:val="clear" w:color="auto" w:fill="auto"/>
        <w:spacing w:after="0" w:line="240" w:lineRule="auto"/>
        <w:ind w:left="740" w:hanging="740"/>
        <w:rPr>
          <w:rStyle w:val="Gvdemetni6talikdeil"/>
          <w:rFonts w:ascii="Times New Roman" w:hAnsi="Times New Roman" w:cs="Times New Roman"/>
          <w:color w:val="auto"/>
          <w:lang w:bidi="en-US"/>
        </w:rPr>
      </w:pPr>
    </w:p>
    <w:p w14:paraId="1A4098F6" w14:textId="153C005E" w:rsidR="003E698B" w:rsidRPr="00124192" w:rsidRDefault="003E698B" w:rsidP="003E698B">
      <w:pPr>
        <w:shd w:val="clear" w:color="auto" w:fill="FFFFFF"/>
        <w:ind w:left="720" w:hanging="720"/>
        <w:rPr>
          <w:sz w:val="22"/>
          <w:szCs w:val="22"/>
          <w:lang w:eastAsia="tr-TR"/>
        </w:rPr>
      </w:pPr>
      <w:r w:rsidRPr="00124192">
        <w:rPr>
          <w:sz w:val="22"/>
          <w:szCs w:val="22"/>
          <w:lang w:val="en-US" w:eastAsia="tr-TR"/>
        </w:rPr>
        <w:t>Cohen, J. (1988). </w:t>
      </w:r>
      <w:r w:rsidRPr="00124192">
        <w:rPr>
          <w:i/>
          <w:iCs/>
          <w:sz w:val="22"/>
          <w:szCs w:val="22"/>
          <w:lang w:val="en-US" w:eastAsia="tr-TR"/>
        </w:rPr>
        <w:t xml:space="preserve">Statistical power analysis for the behavioral sciences (2. </w:t>
      </w:r>
      <w:proofErr w:type="spellStart"/>
      <w:r w:rsidRPr="00124192">
        <w:rPr>
          <w:i/>
          <w:iCs/>
          <w:sz w:val="22"/>
          <w:szCs w:val="22"/>
          <w:lang w:val="en-US" w:eastAsia="tr-TR"/>
        </w:rPr>
        <w:t>baskı</w:t>
      </w:r>
      <w:proofErr w:type="spellEnd"/>
      <w:r w:rsidRPr="00124192">
        <w:rPr>
          <w:i/>
          <w:iCs/>
          <w:sz w:val="22"/>
          <w:szCs w:val="22"/>
          <w:lang w:val="en-US" w:eastAsia="tr-TR"/>
        </w:rPr>
        <w:t>).</w:t>
      </w:r>
      <w:r w:rsidRPr="00124192">
        <w:rPr>
          <w:sz w:val="22"/>
          <w:szCs w:val="22"/>
          <w:lang w:val="en-US" w:eastAsia="tr-TR"/>
        </w:rPr>
        <w:t xml:space="preserve"> Lawrence Erlbaum As</w:t>
      </w:r>
      <w:r w:rsidRPr="00124192">
        <w:rPr>
          <w:sz w:val="22"/>
          <w:szCs w:val="22"/>
          <w:lang w:val="en-US" w:eastAsia="tr-TR"/>
        </w:rPr>
        <w:softHyphen/>
        <w:t>sociates.</w:t>
      </w:r>
    </w:p>
    <w:p w14:paraId="0E948017" w14:textId="77777777" w:rsidR="003E698B" w:rsidRPr="00124192" w:rsidRDefault="003E698B" w:rsidP="003E698B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  <w:b/>
        </w:rPr>
        <w:t>İki yazarlı çalışmalar:</w:t>
      </w:r>
    </w:p>
    <w:p w14:paraId="7202A621" w14:textId="03001FAA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lang w:bidi="en-US"/>
        </w:rPr>
      </w:pPr>
      <w:r w:rsidRPr="00124192">
        <w:rPr>
          <w:rFonts w:ascii="Times New Roman" w:hAnsi="Times New Roman" w:cs="Times New Roman"/>
        </w:rPr>
        <w:t>Akyıldız</w:t>
      </w:r>
      <w:r w:rsidR="00124192" w:rsidRPr="00124192">
        <w:rPr>
          <w:rFonts w:ascii="Times New Roman" w:hAnsi="Times New Roman" w:cs="Times New Roman"/>
        </w:rPr>
        <w:t>-</w:t>
      </w:r>
      <w:proofErr w:type="spellStart"/>
      <w:r w:rsidRPr="00124192">
        <w:rPr>
          <w:rFonts w:ascii="Times New Roman" w:hAnsi="Times New Roman" w:cs="Times New Roman"/>
        </w:rPr>
        <w:t>Munusturlar</w:t>
      </w:r>
      <w:proofErr w:type="spellEnd"/>
      <w:r w:rsidRPr="00124192">
        <w:rPr>
          <w:rFonts w:ascii="Times New Roman" w:hAnsi="Times New Roman" w:cs="Times New Roman"/>
        </w:rPr>
        <w:t>, M.</w:t>
      </w:r>
      <w:r w:rsidR="00B31D51">
        <w:rPr>
          <w:rFonts w:ascii="Times New Roman" w:hAnsi="Times New Roman" w:cs="Times New Roman"/>
        </w:rPr>
        <w:t>,</w:t>
      </w:r>
      <w:r w:rsidRPr="00124192">
        <w:rPr>
          <w:rFonts w:ascii="Times New Roman" w:hAnsi="Times New Roman" w:cs="Times New Roman"/>
        </w:rPr>
        <w:t xml:space="preserve"> ve Argan, M. (2014). </w:t>
      </w:r>
      <w:r w:rsidRPr="00124192">
        <w:rPr>
          <w:rFonts w:ascii="Times New Roman" w:hAnsi="Times New Roman" w:cs="Times New Roman"/>
          <w:i/>
        </w:rPr>
        <w:t>Ciddi ve kayıtsız boş zaman katılımcılarının kişilik özellikleri ile boş zaman tatmini ve yaşam tatmini arasındaki ilişki</w:t>
      </w:r>
      <w:r w:rsidRPr="00124192">
        <w:rPr>
          <w:rFonts w:ascii="Times New Roman" w:hAnsi="Times New Roman" w:cs="Times New Roman"/>
        </w:rPr>
        <w:t xml:space="preserve">. </w:t>
      </w:r>
      <w:r w:rsidRPr="00124192">
        <w:rPr>
          <w:rFonts w:ascii="Times New Roman" w:hAnsi="Times New Roman" w:cs="Times New Roman"/>
          <w:lang w:bidi="en-US"/>
        </w:rPr>
        <w:t>Nobel.</w:t>
      </w:r>
    </w:p>
    <w:p w14:paraId="6AAC2D88" w14:textId="77777777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14:paraId="6A5BA9D3" w14:textId="236318D7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</w:rPr>
        <w:t>Yıldırım, A.</w:t>
      </w:r>
      <w:r w:rsidR="00B31D51">
        <w:rPr>
          <w:rFonts w:ascii="Times New Roman" w:hAnsi="Times New Roman" w:cs="Times New Roman"/>
        </w:rPr>
        <w:t xml:space="preserve">, </w:t>
      </w:r>
      <w:r w:rsidRPr="00124192">
        <w:rPr>
          <w:rFonts w:ascii="Times New Roman" w:hAnsi="Times New Roman" w:cs="Times New Roman"/>
        </w:rPr>
        <w:t xml:space="preserve">ve Şimşek, H. (2011). </w:t>
      </w:r>
      <w:r w:rsidRPr="00124192">
        <w:rPr>
          <w:rStyle w:val="Gvdemetni2talik"/>
          <w:rFonts w:ascii="Times New Roman" w:hAnsi="Times New Roman" w:cs="Times New Roman"/>
          <w:color w:val="auto"/>
        </w:rPr>
        <w:t>Sosyal bilimlerde nitel araştırma yöntemleri</w:t>
      </w:r>
      <w:r w:rsidRPr="00124192">
        <w:rPr>
          <w:rFonts w:ascii="Times New Roman" w:hAnsi="Times New Roman" w:cs="Times New Roman"/>
        </w:rPr>
        <w:t>. Seçkin.</w:t>
      </w:r>
    </w:p>
    <w:p w14:paraId="598EE150" w14:textId="77777777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14:paraId="596695D9" w14:textId="519E8040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lang w:bidi="en-US"/>
        </w:rPr>
      </w:pPr>
      <w:proofErr w:type="spellStart"/>
      <w:r w:rsidRPr="00124192">
        <w:rPr>
          <w:rFonts w:ascii="Times New Roman" w:hAnsi="Times New Roman" w:cs="Times New Roman"/>
        </w:rPr>
        <w:t>Packianathan</w:t>
      </w:r>
      <w:proofErr w:type="spellEnd"/>
      <w:r w:rsidRPr="00124192">
        <w:rPr>
          <w:rFonts w:ascii="Times New Roman" w:hAnsi="Times New Roman" w:cs="Times New Roman"/>
        </w:rPr>
        <w:t xml:space="preserve">, C., &amp; </w:t>
      </w:r>
      <w:r w:rsidRPr="00124192">
        <w:rPr>
          <w:rFonts w:ascii="Times New Roman" w:hAnsi="Times New Roman" w:cs="Times New Roman"/>
          <w:lang w:bidi="en-US"/>
        </w:rPr>
        <w:t xml:space="preserve">Alberto, </w:t>
      </w:r>
      <w:r w:rsidRPr="00124192">
        <w:rPr>
          <w:rFonts w:ascii="Times New Roman" w:hAnsi="Times New Roman" w:cs="Times New Roman"/>
        </w:rPr>
        <w:t xml:space="preserve">M. (2006). </w:t>
      </w:r>
      <w:r w:rsidRPr="00124192">
        <w:rPr>
          <w:rFonts w:ascii="Times New Roman" w:hAnsi="Times New Roman" w:cs="Times New Roman"/>
          <w:i/>
          <w:lang w:bidi="en-US"/>
        </w:rPr>
        <w:t xml:space="preserve">Human </w:t>
      </w:r>
      <w:proofErr w:type="spellStart"/>
      <w:r w:rsidRPr="00124192">
        <w:rPr>
          <w:rFonts w:ascii="Times New Roman" w:hAnsi="Times New Roman" w:cs="Times New Roman"/>
          <w:i/>
          <w:lang w:bidi="en-US"/>
        </w:rPr>
        <w:t>resource</w:t>
      </w:r>
      <w:proofErr w:type="spellEnd"/>
      <w:r w:rsidRPr="00124192">
        <w:rPr>
          <w:rFonts w:ascii="Times New Roman" w:hAnsi="Times New Roman" w:cs="Times New Roman"/>
          <w:i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i/>
          <w:lang w:bidi="en-US"/>
        </w:rPr>
        <w:t>management</w:t>
      </w:r>
      <w:proofErr w:type="spellEnd"/>
      <w:r w:rsidRPr="00124192">
        <w:rPr>
          <w:rFonts w:ascii="Times New Roman" w:hAnsi="Times New Roman" w:cs="Times New Roman"/>
          <w:i/>
          <w:lang w:bidi="en-US"/>
        </w:rPr>
        <w:t xml:space="preserve"> in Olympic </w:t>
      </w:r>
      <w:proofErr w:type="spellStart"/>
      <w:r w:rsidRPr="00124192">
        <w:rPr>
          <w:rFonts w:ascii="Times New Roman" w:hAnsi="Times New Roman" w:cs="Times New Roman"/>
          <w:i/>
          <w:lang w:bidi="en-US"/>
        </w:rPr>
        <w:t>sport</w:t>
      </w:r>
      <w:proofErr w:type="spellEnd"/>
      <w:r w:rsidRPr="00124192">
        <w:rPr>
          <w:rFonts w:ascii="Times New Roman" w:hAnsi="Times New Roman" w:cs="Times New Roman"/>
          <w:i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i/>
          <w:lang w:bidi="en-US"/>
        </w:rPr>
        <w:t>organizations</w:t>
      </w:r>
      <w:proofErr w:type="spellEnd"/>
      <w:r w:rsidRPr="00124192">
        <w:rPr>
          <w:rFonts w:ascii="Times New Roman" w:hAnsi="Times New Roman" w:cs="Times New Roman"/>
          <w:i/>
          <w:lang w:bidi="en-US"/>
        </w:rPr>
        <w:t>.</w:t>
      </w:r>
      <w:r w:rsidR="00124192" w:rsidRPr="00124192">
        <w:rPr>
          <w:rFonts w:ascii="Times New Roman" w:hAnsi="Times New Roman" w:cs="Times New Roman"/>
          <w:lang w:bidi="en-US"/>
        </w:rPr>
        <w:t xml:space="preserve"> </w:t>
      </w:r>
      <w:r w:rsidRPr="00124192">
        <w:rPr>
          <w:rFonts w:ascii="Times New Roman" w:hAnsi="Times New Roman" w:cs="Times New Roman"/>
          <w:lang w:bidi="en-US"/>
        </w:rPr>
        <w:t>MEMOS.</w:t>
      </w:r>
    </w:p>
    <w:p w14:paraId="520FF967" w14:textId="77777777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lang w:bidi="en-US"/>
        </w:rPr>
      </w:pPr>
    </w:p>
    <w:p w14:paraId="49DFBC62" w14:textId="77777777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  <w:b/>
        </w:rPr>
        <w:t>Üç ve daha fazla yazarlı çalışmalar:</w:t>
      </w:r>
    </w:p>
    <w:p w14:paraId="274ADEE2" w14:textId="253393B8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lang w:bidi="en-US"/>
        </w:rPr>
      </w:pPr>
      <w:proofErr w:type="spellStart"/>
      <w:r w:rsidRPr="00124192">
        <w:rPr>
          <w:rFonts w:ascii="Times New Roman" w:hAnsi="Times New Roman" w:cs="Times New Roman"/>
          <w:lang w:bidi="en-US"/>
        </w:rPr>
        <w:t>Dougherty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, M., Meyer, E.T., </w:t>
      </w:r>
      <w:proofErr w:type="spellStart"/>
      <w:r w:rsidRPr="00124192">
        <w:rPr>
          <w:rFonts w:ascii="Times New Roman" w:hAnsi="Times New Roman" w:cs="Times New Roman"/>
          <w:lang w:bidi="en-US"/>
        </w:rPr>
        <w:t>Madsen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, C., Van den </w:t>
      </w:r>
      <w:proofErr w:type="spellStart"/>
      <w:r w:rsidRPr="00124192">
        <w:rPr>
          <w:rFonts w:ascii="Times New Roman" w:hAnsi="Times New Roman" w:cs="Times New Roman"/>
          <w:lang w:bidi="en-US"/>
        </w:rPr>
        <w:t>Heuvel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, C., Thomas, A., &amp; </w:t>
      </w:r>
      <w:proofErr w:type="spellStart"/>
      <w:r w:rsidRPr="00124192">
        <w:rPr>
          <w:rFonts w:ascii="Times New Roman" w:hAnsi="Times New Roman" w:cs="Times New Roman"/>
          <w:lang w:bidi="en-US"/>
        </w:rPr>
        <w:t>Wyatt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, S. (2010). </w:t>
      </w:r>
      <w:proofErr w:type="spellStart"/>
      <w:r w:rsidRPr="00124192">
        <w:rPr>
          <w:rFonts w:ascii="Times New Roman" w:hAnsi="Times New Roman" w:cs="Times New Roman"/>
          <w:lang w:bidi="en-US"/>
        </w:rPr>
        <w:t>Researcher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engagement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124192">
        <w:rPr>
          <w:rFonts w:ascii="Times New Roman" w:hAnsi="Times New Roman" w:cs="Times New Roman"/>
          <w:lang w:bidi="en-US"/>
        </w:rPr>
        <w:t>with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 web </w:t>
      </w:r>
      <w:proofErr w:type="spellStart"/>
      <w:r w:rsidRPr="00124192">
        <w:rPr>
          <w:rFonts w:ascii="Times New Roman" w:hAnsi="Times New Roman" w:cs="Times New Roman"/>
          <w:lang w:bidi="en-US"/>
        </w:rPr>
        <w:t>archives</w:t>
      </w:r>
      <w:proofErr w:type="spellEnd"/>
      <w:r w:rsidRPr="00124192">
        <w:rPr>
          <w:rFonts w:ascii="Times New Roman" w:hAnsi="Times New Roman" w:cs="Times New Roman"/>
          <w:lang w:bidi="en-US"/>
        </w:rPr>
        <w:t xml:space="preserve">: </w:t>
      </w:r>
      <w:proofErr w:type="spellStart"/>
      <w:r w:rsidRPr="00124192">
        <w:rPr>
          <w:rFonts w:ascii="Times New Roman" w:hAnsi="Times New Roman" w:cs="Times New Roman"/>
          <w:i/>
          <w:lang w:bidi="en-US"/>
        </w:rPr>
        <w:t>State</w:t>
      </w:r>
      <w:proofErr w:type="spellEnd"/>
      <w:r w:rsidRPr="00124192">
        <w:rPr>
          <w:rFonts w:ascii="Times New Roman" w:hAnsi="Times New Roman" w:cs="Times New Roman"/>
          <w:i/>
          <w:lang w:bidi="en-US"/>
        </w:rPr>
        <w:t xml:space="preserve"> of </w:t>
      </w:r>
      <w:proofErr w:type="spellStart"/>
      <w:r w:rsidRPr="00124192">
        <w:rPr>
          <w:rFonts w:ascii="Times New Roman" w:hAnsi="Times New Roman" w:cs="Times New Roman"/>
          <w:i/>
          <w:lang w:bidi="en-US"/>
        </w:rPr>
        <w:t>the</w:t>
      </w:r>
      <w:proofErr w:type="spellEnd"/>
      <w:r w:rsidRPr="00124192">
        <w:rPr>
          <w:rFonts w:ascii="Times New Roman" w:hAnsi="Times New Roman" w:cs="Times New Roman"/>
          <w:i/>
          <w:lang w:bidi="en-US"/>
        </w:rPr>
        <w:t xml:space="preserve"> Art. Report.</w:t>
      </w:r>
      <w:r w:rsidRPr="00124192">
        <w:rPr>
          <w:rFonts w:ascii="Times New Roman" w:hAnsi="Times New Roman" w:cs="Times New Roman"/>
          <w:lang w:bidi="en-US"/>
        </w:rPr>
        <w:t xml:space="preserve"> JISC. </w:t>
      </w:r>
    </w:p>
    <w:p w14:paraId="7E55516D" w14:textId="77777777" w:rsidR="003E698B" w:rsidRPr="00124192" w:rsidRDefault="003E698B" w:rsidP="003E698B">
      <w:pPr>
        <w:spacing w:after="240" w:line="276" w:lineRule="auto"/>
        <w:jc w:val="both"/>
        <w:rPr>
          <w:b/>
          <w:bCs/>
          <w:sz w:val="22"/>
          <w:szCs w:val="22"/>
        </w:rPr>
      </w:pPr>
    </w:p>
    <w:p w14:paraId="2A21ADD2" w14:textId="77777777" w:rsidR="003E698B" w:rsidRPr="00124192" w:rsidRDefault="003E698B" w:rsidP="003E698B">
      <w:pPr>
        <w:autoSpaceDE w:val="0"/>
        <w:autoSpaceDN w:val="0"/>
        <w:adjustRightInd w:val="0"/>
        <w:spacing w:line="360" w:lineRule="auto"/>
        <w:rPr>
          <w:rFonts w:eastAsia="Cambria"/>
          <w:sz w:val="22"/>
          <w:szCs w:val="22"/>
          <w:lang w:val="en-US" w:bidi="en-US"/>
        </w:rPr>
      </w:pPr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>NOT:</w:t>
      </w:r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İngilizce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yazılan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makalelerde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iki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veya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daha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fazla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yazarlı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yayınlara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gönderme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yapılırken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lang w:val="en-US" w:bidi="en-US"/>
        </w:rPr>
        <w:t>ve</w:t>
      </w:r>
      <w:proofErr w:type="spellEnd"/>
      <w:r w:rsidRPr="00124192">
        <w:rPr>
          <w:rFonts w:eastAsia="Cambria"/>
          <w:b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lang w:val="en-US" w:bidi="en-US"/>
        </w:rPr>
        <w:t>bağlacına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karşılık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olarak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>and</w:t>
      </w:r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bağlacı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da </w:t>
      </w:r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 xml:space="preserve">&amp;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işareti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kullanılır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.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Sadece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yıl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bilgisinin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parantez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içinde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yer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aldığı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metin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içi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göndermelerde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and,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soyad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ve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yıl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bilgisinin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birlikte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parantez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içinde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yer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aldığı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metin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içi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göndermelerde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ise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&amp;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işareti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kullanılır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>.</w:t>
      </w:r>
    </w:p>
    <w:p w14:paraId="6916286E" w14:textId="77777777" w:rsidR="003E698B" w:rsidRPr="00124192" w:rsidRDefault="003E698B" w:rsidP="003E698B">
      <w:pPr>
        <w:autoSpaceDE w:val="0"/>
        <w:autoSpaceDN w:val="0"/>
        <w:adjustRightInd w:val="0"/>
        <w:rPr>
          <w:rFonts w:eastAsia="Cambria"/>
          <w:sz w:val="22"/>
          <w:szCs w:val="22"/>
          <w:lang w:val="en-US" w:bidi="en-US"/>
        </w:rPr>
      </w:pPr>
      <w:r w:rsidRPr="00124192">
        <w:rPr>
          <w:rFonts w:eastAsia="Cambria"/>
          <w:sz w:val="22"/>
          <w:szCs w:val="22"/>
          <w:lang w:val="en-US" w:bidi="en-US"/>
        </w:rPr>
        <w:t>Stock and Parker (2017)</w:t>
      </w:r>
    </w:p>
    <w:p w14:paraId="1219E752" w14:textId="77777777" w:rsidR="003E698B" w:rsidRPr="00124192" w:rsidRDefault="003E698B" w:rsidP="003E698B">
      <w:pPr>
        <w:autoSpaceDE w:val="0"/>
        <w:autoSpaceDN w:val="0"/>
        <w:adjustRightInd w:val="0"/>
        <w:spacing w:line="360" w:lineRule="auto"/>
        <w:rPr>
          <w:rFonts w:eastAsia="Cambria"/>
          <w:sz w:val="22"/>
          <w:szCs w:val="22"/>
          <w:lang w:val="en-US" w:bidi="en-US"/>
        </w:rPr>
      </w:pPr>
      <w:r w:rsidRPr="00124192">
        <w:rPr>
          <w:rFonts w:eastAsia="Cambria"/>
          <w:sz w:val="22"/>
          <w:szCs w:val="22"/>
          <w:lang w:val="en-US" w:bidi="en-US"/>
        </w:rPr>
        <w:t>(Stock &amp; Parker, 2017)</w:t>
      </w:r>
    </w:p>
    <w:p w14:paraId="06CBE2B9" w14:textId="77777777" w:rsidR="003E698B" w:rsidRPr="00124192" w:rsidRDefault="003E698B" w:rsidP="003E698B">
      <w:pPr>
        <w:autoSpaceDE w:val="0"/>
        <w:autoSpaceDN w:val="0"/>
        <w:adjustRightInd w:val="0"/>
        <w:spacing w:line="360" w:lineRule="auto"/>
        <w:rPr>
          <w:rFonts w:eastAsia="Cambria"/>
          <w:sz w:val="22"/>
          <w:szCs w:val="22"/>
          <w:lang w:val="en-US" w:bidi="en-US"/>
        </w:rPr>
      </w:pPr>
      <w:proofErr w:type="spellStart"/>
      <w:r w:rsidRPr="00124192">
        <w:rPr>
          <w:rFonts w:eastAsia="Cambria"/>
          <w:sz w:val="22"/>
          <w:szCs w:val="22"/>
          <w:lang w:val="en-US" w:bidi="en-US"/>
        </w:rPr>
        <w:t>İngilizce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çalışmalarda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Türkçe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bir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kaynağa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gönderme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yapılıyorsa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ve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yerine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and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ifadesi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,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Türkçe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bir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çalışmada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İngilizce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bir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kaynağa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gönderme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yapılıyorsa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and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yerine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ve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ifadesi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kullanılmalıdır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>.</w:t>
      </w:r>
    </w:p>
    <w:p w14:paraId="74C9825A" w14:textId="77777777" w:rsidR="003E698B" w:rsidRPr="00124192" w:rsidRDefault="003E698B" w:rsidP="003E698B">
      <w:pPr>
        <w:autoSpaceDE w:val="0"/>
        <w:autoSpaceDN w:val="0"/>
        <w:adjustRightInd w:val="0"/>
        <w:rPr>
          <w:rFonts w:eastAsia="Cambria"/>
          <w:b/>
          <w:sz w:val="22"/>
          <w:szCs w:val="22"/>
          <w:u w:val="single"/>
          <w:lang w:val="en-US" w:bidi="en-US"/>
        </w:rPr>
      </w:pPr>
      <w:proofErr w:type="spellStart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lastRenderedPageBreak/>
        <w:t>Türkçe</w:t>
      </w:r>
      <w:proofErr w:type="spellEnd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>bir</w:t>
      </w:r>
      <w:proofErr w:type="spellEnd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>çalışmada</w:t>
      </w:r>
      <w:proofErr w:type="spellEnd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>İngilizce</w:t>
      </w:r>
      <w:proofErr w:type="spellEnd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>bir</w:t>
      </w:r>
      <w:proofErr w:type="spellEnd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>kaynak</w:t>
      </w:r>
      <w:proofErr w:type="spellEnd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u w:val="single"/>
          <w:lang w:val="en-US" w:bidi="en-US"/>
        </w:rPr>
        <w:t>kullanımı</w:t>
      </w:r>
      <w:proofErr w:type="spellEnd"/>
    </w:p>
    <w:p w14:paraId="719AB5EC" w14:textId="77777777" w:rsidR="003E698B" w:rsidRPr="00124192" w:rsidRDefault="003E698B" w:rsidP="003E698B">
      <w:pPr>
        <w:autoSpaceDE w:val="0"/>
        <w:autoSpaceDN w:val="0"/>
        <w:adjustRightInd w:val="0"/>
        <w:rPr>
          <w:rFonts w:eastAsia="Calibri"/>
          <w:b/>
          <w:i/>
          <w:iCs/>
          <w:sz w:val="22"/>
          <w:szCs w:val="22"/>
          <w:lang w:val="en-US"/>
        </w:rPr>
      </w:pPr>
    </w:p>
    <w:p w14:paraId="5742090E" w14:textId="4248CB6F" w:rsidR="003E698B" w:rsidRPr="00124192" w:rsidRDefault="003E698B" w:rsidP="003E698B">
      <w:pPr>
        <w:autoSpaceDE w:val="0"/>
        <w:autoSpaceDN w:val="0"/>
        <w:adjustRightInd w:val="0"/>
        <w:ind w:left="720" w:hanging="720"/>
        <w:rPr>
          <w:rFonts w:eastAsia="Cambria"/>
          <w:sz w:val="22"/>
          <w:szCs w:val="22"/>
          <w:lang w:val="en-US" w:bidi="en-US"/>
        </w:rPr>
      </w:pPr>
      <w:r w:rsidRPr="00124192">
        <w:rPr>
          <w:rFonts w:eastAsia="Cambria"/>
          <w:sz w:val="22"/>
          <w:szCs w:val="22"/>
          <w:lang w:val="en-US" w:bidi="en-US"/>
        </w:rPr>
        <w:t xml:space="preserve">Nielsen, B. G.,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ve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sz w:val="22"/>
          <w:szCs w:val="22"/>
          <w:lang w:val="en-US" w:bidi="en-US"/>
        </w:rPr>
        <w:t>Borlund</w:t>
      </w:r>
      <w:proofErr w:type="spellEnd"/>
      <w:r w:rsidRPr="00124192">
        <w:rPr>
          <w:rFonts w:eastAsia="Cambria"/>
          <w:sz w:val="22"/>
          <w:szCs w:val="22"/>
          <w:lang w:val="en-US" w:bidi="en-US"/>
        </w:rPr>
        <w:t xml:space="preserve">, P. (2011). Information literacy, learning, and the public library: A study of Danish high school students. </w:t>
      </w:r>
      <w:r w:rsidRPr="00124192">
        <w:rPr>
          <w:rFonts w:eastAsia="Cambria"/>
          <w:i/>
          <w:sz w:val="22"/>
          <w:szCs w:val="22"/>
          <w:lang w:val="en-US" w:bidi="en-US"/>
        </w:rPr>
        <w:t>Journal of Librarianship and Information Science, 43,</w:t>
      </w:r>
      <w:r w:rsidRPr="00124192">
        <w:rPr>
          <w:rFonts w:eastAsia="Cambria"/>
          <w:sz w:val="22"/>
          <w:szCs w:val="22"/>
          <w:lang w:val="en-US" w:bidi="en-US"/>
        </w:rPr>
        <w:t xml:space="preserve"> 106-119. </w:t>
      </w:r>
      <w:hyperlink r:id="rId21" w:history="1">
        <w:r w:rsidR="00124192" w:rsidRPr="00124192">
          <w:rPr>
            <w:color w:val="0070C0"/>
            <w:sz w:val="22"/>
            <w:szCs w:val="22"/>
            <w:u w:val="single"/>
          </w:rPr>
          <w:t>https://doi.org/10.25307/jssr.328103</w:t>
        </w:r>
      </w:hyperlink>
    </w:p>
    <w:p w14:paraId="1B6254B3" w14:textId="77777777" w:rsidR="003E698B" w:rsidRPr="00124192" w:rsidRDefault="003E698B" w:rsidP="003E698B">
      <w:pPr>
        <w:autoSpaceDE w:val="0"/>
        <w:autoSpaceDN w:val="0"/>
        <w:adjustRightInd w:val="0"/>
        <w:rPr>
          <w:rFonts w:eastAsia="Cambria"/>
          <w:sz w:val="22"/>
          <w:szCs w:val="22"/>
          <w:lang w:val="en-US" w:bidi="en-US"/>
        </w:rPr>
      </w:pPr>
    </w:p>
    <w:p w14:paraId="26581F1C" w14:textId="77777777" w:rsidR="003E698B" w:rsidRPr="00124192" w:rsidRDefault="003E698B" w:rsidP="003E698B">
      <w:pPr>
        <w:autoSpaceDE w:val="0"/>
        <w:autoSpaceDN w:val="0"/>
        <w:adjustRightInd w:val="0"/>
        <w:rPr>
          <w:rFonts w:eastAsia="Cambria"/>
          <w:b/>
          <w:sz w:val="22"/>
          <w:szCs w:val="22"/>
          <w:lang w:val="en-US" w:bidi="en-US"/>
        </w:rPr>
      </w:pPr>
      <w:proofErr w:type="spellStart"/>
      <w:r w:rsidRPr="00124192">
        <w:rPr>
          <w:rFonts w:eastAsia="Cambria"/>
          <w:b/>
          <w:sz w:val="22"/>
          <w:szCs w:val="22"/>
          <w:lang w:val="en-US" w:bidi="en-US"/>
        </w:rPr>
        <w:t>Metin</w:t>
      </w:r>
      <w:proofErr w:type="spellEnd"/>
      <w:r w:rsidRPr="00124192">
        <w:rPr>
          <w:rFonts w:eastAsia="Cambria"/>
          <w:b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lang w:val="en-US" w:bidi="en-US"/>
        </w:rPr>
        <w:t>içi</w:t>
      </w:r>
      <w:proofErr w:type="spellEnd"/>
      <w:r w:rsidRPr="00124192">
        <w:rPr>
          <w:rFonts w:eastAsia="Cambria"/>
          <w:b/>
          <w:sz w:val="22"/>
          <w:szCs w:val="22"/>
          <w:lang w:val="en-US" w:bidi="en-US"/>
        </w:rPr>
        <w:t xml:space="preserve"> </w:t>
      </w:r>
      <w:proofErr w:type="spellStart"/>
      <w:r w:rsidRPr="00124192">
        <w:rPr>
          <w:rFonts w:eastAsia="Cambria"/>
          <w:b/>
          <w:sz w:val="22"/>
          <w:szCs w:val="22"/>
          <w:lang w:val="en-US" w:bidi="en-US"/>
        </w:rPr>
        <w:t>gösterim</w:t>
      </w:r>
      <w:proofErr w:type="spellEnd"/>
      <w:r w:rsidRPr="00124192">
        <w:rPr>
          <w:rFonts w:eastAsia="Cambria"/>
          <w:b/>
          <w:sz w:val="22"/>
          <w:szCs w:val="22"/>
          <w:lang w:val="en-US" w:bidi="en-US"/>
        </w:rPr>
        <w:t>:</w:t>
      </w:r>
    </w:p>
    <w:p w14:paraId="1DAE44F9" w14:textId="77777777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lang w:bidi="en-US"/>
        </w:rPr>
      </w:pPr>
      <w:r w:rsidRPr="00124192">
        <w:rPr>
          <w:rFonts w:ascii="Times New Roman" w:hAnsi="Times New Roman" w:cs="Times New Roman"/>
          <w:lang w:bidi="en-US"/>
        </w:rPr>
        <w:t xml:space="preserve">(Nielsen ve </w:t>
      </w:r>
      <w:proofErr w:type="spellStart"/>
      <w:r w:rsidRPr="00124192">
        <w:rPr>
          <w:rFonts w:ascii="Times New Roman" w:hAnsi="Times New Roman" w:cs="Times New Roman"/>
          <w:lang w:bidi="en-US"/>
        </w:rPr>
        <w:t>Borlund</w:t>
      </w:r>
      <w:proofErr w:type="spellEnd"/>
      <w:r w:rsidRPr="00124192">
        <w:rPr>
          <w:rFonts w:ascii="Times New Roman" w:hAnsi="Times New Roman" w:cs="Times New Roman"/>
          <w:lang w:bidi="en-US"/>
        </w:rPr>
        <w:t>, 2011: 110)</w:t>
      </w:r>
    </w:p>
    <w:p w14:paraId="4198C917" w14:textId="77777777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lang w:bidi="en-US"/>
        </w:rPr>
      </w:pPr>
      <w:r w:rsidRPr="00124192">
        <w:rPr>
          <w:rFonts w:ascii="Times New Roman" w:hAnsi="Times New Roman" w:cs="Times New Roman"/>
          <w:lang w:bidi="en-US"/>
        </w:rPr>
        <w:t xml:space="preserve">(Nielsen ve </w:t>
      </w:r>
      <w:proofErr w:type="spellStart"/>
      <w:r w:rsidRPr="00124192">
        <w:rPr>
          <w:rFonts w:ascii="Times New Roman" w:hAnsi="Times New Roman" w:cs="Times New Roman"/>
          <w:lang w:bidi="en-US"/>
        </w:rPr>
        <w:t>Borlund</w:t>
      </w:r>
      <w:proofErr w:type="spellEnd"/>
      <w:r w:rsidRPr="00124192">
        <w:rPr>
          <w:rFonts w:ascii="Times New Roman" w:hAnsi="Times New Roman" w:cs="Times New Roman"/>
          <w:lang w:bidi="en-US"/>
        </w:rPr>
        <w:t>, 2011)</w:t>
      </w:r>
    </w:p>
    <w:p w14:paraId="21D6237D" w14:textId="77777777" w:rsidR="003E698B" w:rsidRPr="00124192" w:rsidRDefault="003E698B" w:rsidP="003E698B">
      <w:pPr>
        <w:pStyle w:val="Gvdemetni30"/>
        <w:shd w:val="clear" w:color="auto" w:fill="auto"/>
        <w:tabs>
          <w:tab w:val="left" w:pos="455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u w:val="single"/>
        </w:rPr>
      </w:pPr>
      <w:r w:rsidRPr="00124192">
        <w:rPr>
          <w:rFonts w:ascii="Times New Roman" w:hAnsi="Times New Roman" w:cs="Times New Roman"/>
          <w:i w:val="0"/>
          <w:u w:val="single"/>
        </w:rPr>
        <w:t>Editörlü Kitaptan alınmış ise:</w:t>
      </w:r>
    </w:p>
    <w:p w14:paraId="2F1C49B4" w14:textId="2BBCA8AE" w:rsidR="003E698B" w:rsidRPr="00124192" w:rsidRDefault="003E698B" w:rsidP="00691050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i/>
          <w:iCs/>
          <w:shd w:val="clear" w:color="auto" w:fill="FFFFFF"/>
          <w:lang w:bidi="tr-TR"/>
        </w:rPr>
      </w:pPr>
      <w:proofErr w:type="spellStart"/>
      <w:r w:rsidRPr="00124192">
        <w:rPr>
          <w:rFonts w:ascii="Times New Roman" w:hAnsi="Times New Roman" w:cs="Times New Roman"/>
        </w:rPr>
        <w:t>Uztuğ</w:t>
      </w:r>
      <w:proofErr w:type="spellEnd"/>
      <w:r w:rsidRPr="00124192">
        <w:rPr>
          <w:rFonts w:ascii="Times New Roman" w:hAnsi="Times New Roman" w:cs="Times New Roman"/>
        </w:rPr>
        <w:t xml:space="preserve">, F. (2003). İletişim engel ve etmenleri. U. Demiray (Ed.), </w:t>
      </w:r>
      <w:r w:rsidRPr="00124192">
        <w:rPr>
          <w:rStyle w:val="Gvdemetni2talik"/>
          <w:rFonts w:ascii="Times New Roman" w:hAnsi="Times New Roman" w:cs="Times New Roman"/>
          <w:color w:val="auto"/>
        </w:rPr>
        <w:t>Meslek Yüksekokulları için Genel İletişim</w:t>
      </w:r>
      <w:r w:rsidRPr="00124192">
        <w:rPr>
          <w:rFonts w:ascii="Times New Roman" w:hAnsi="Times New Roman" w:cs="Times New Roman"/>
        </w:rPr>
        <w:t xml:space="preserve"> içinde</w:t>
      </w:r>
      <w:r w:rsidR="00B31D51">
        <w:rPr>
          <w:rFonts w:ascii="Times New Roman" w:hAnsi="Times New Roman" w:cs="Times New Roman"/>
        </w:rPr>
        <w:t xml:space="preserve"> </w:t>
      </w:r>
      <w:r w:rsidRPr="00124192">
        <w:rPr>
          <w:rFonts w:ascii="Times New Roman" w:hAnsi="Times New Roman" w:cs="Times New Roman"/>
        </w:rPr>
        <w:t xml:space="preserve">(188-196). </w:t>
      </w:r>
      <w:proofErr w:type="spellStart"/>
      <w:r w:rsidRPr="00124192">
        <w:rPr>
          <w:rFonts w:ascii="Times New Roman" w:hAnsi="Times New Roman" w:cs="Times New Roman"/>
        </w:rPr>
        <w:t>Pegem</w:t>
      </w:r>
      <w:proofErr w:type="spellEnd"/>
      <w:r w:rsidRPr="00124192">
        <w:rPr>
          <w:rFonts w:ascii="Times New Roman" w:hAnsi="Times New Roman" w:cs="Times New Roman"/>
        </w:rPr>
        <w:t>.</w:t>
      </w:r>
    </w:p>
    <w:p w14:paraId="6B444951" w14:textId="77777777" w:rsidR="003E698B" w:rsidRPr="00124192" w:rsidRDefault="003E698B" w:rsidP="003E698B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</w:rPr>
      </w:pPr>
      <w:r w:rsidRPr="00124192">
        <w:rPr>
          <w:rFonts w:ascii="Times New Roman" w:hAnsi="Times New Roman" w:cs="Times New Roman"/>
          <w:i w:val="0"/>
        </w:rPr>
        <w:t>Anonim ise:</w:t>
      </w:r>
    </w:p>
    <w:p w14:paraId="35BD9AD8" w14:textId="73DE850B" w:rsidR="003E698B" w:rsidRPr="00124192" w:rsidRDefault="003E698B" w:rsidP="00691050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</w:rPr>
        <w:t xml:space="preserve">Anonim. (2000). </w:t>
      </w:r>
      <w:r w:rsidRPr="00124192">
        <w:rPr>
          <w:rFonts w:ascii="Times New Roman" w:hAnsi="Times New Roman" w:cs="Times New Roman"/>
          <w:i/>
        </w:rPr>
        <w:t>Sporcu istatistikleri.</w:t>
      </w:r>
      <w:r w:rsidRPr="00124192">
        <w:rPr>
          <w:rFonts w:ascii="Times New Roman" w:hAnsi="Times New Roman" w:cs="Times New Roman"/>
        </w:rPr>
        <w:t xml:space="preserve"> T.C. Başbakanlık Devlet İstatistik Enstitüsü</w:t>
      </w:r>
      <w:r w:rsidR="00124192" w:rsidRPr="00124192">
        <w:rPr>
          <w:rFonts w:ascii="Times New Roman" w:hAnsi="Times New Roman" w:cs="Times New Roman"/>
        </w:rPr>
        <w:t xml:space="preserve">. </w:t>
      </w:r>
      <w:r w:rsidRPr="00124192">
        <w:rPr>
          <w:rFonts w:ascii="Times New Roman" w:hAnsi="Times New Roman" w:cs="Times New Roman"/>
        </w:rPr>
        <w:t>Yayın No:180.</w:t>
      </w:r>
    </w:p>
    <w:p w14:paraId="45EA1208" w14:textId="77777777" w:rsidR="003E698B" w:rsidRPr="00124192" w:rsidRDefault="003E698B" w:rsidP="003E698B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</w:rPr>
      </w:pPr>
      <w:r w:rsidRPr="00124192">
        <w:rPr>
          <w:rFonts w:ascii="Times New Roman" w:hAnsi="Times New Roman" w:cs="Times New Roman"/>
          <w:i w:val="0"/>
        </w:rPr>
        <w:t>Bildiriler</w:t>
      </w:r>
    </w:p>
    <w:p w14:paraId="3FC29446" w14:textId="77777777" w:rsidR="003E698B" w:rsidRPr="00124192" w:rsidRDefault="003E698B" w:rsidP="003E698B">
      <w:pPr>
        <w:pStyle w:val="Gvdemetni20"/>
        <w:shd w:val="clear" w:color="auto" w:fill="auto"/>
        <w:spacing w:before="0" w:after="0" w:line="240" w:lineRule="auto"/>
        <w:ind w:left="900"/>
        <w:jc w:val="both"/>
        <w:rPr>
          <w:rFonts w:ascii="Times New Roman" w:hAnsi="Times New Roman" w:cs="Times New Roman"/>
        </w:rPr>
      </w:pPr>
      <w:r w:rsidRPr="00124192">
        <w:rPr>
          <w:rFonts w:ascii="Times New Roman" w:hAnsi="Times New Roman" w:cs="Times New Roman"/>
        </w:rPr>
        <w:t xml:space="preserve">Akkoyunlu, B. (2007). Öğrenme stilleri. Y. </w:t>
      </w:r>
      <w:proofErr w:type="spellStart"/>
      <w:r w:rsidRPr="00124192">
        <w:rPr>
          <w:rFonts w:ascii="Times New Roman" w:hAnsi="Times New Roman" w:cs="Times New Roman"/>
        </w:rPr>
        <w:t>Tonta</w:t>
      </w:r>
      <w:proofErr w:type="spellEnd"/>
      <w:r w:rsidRPr="00124192">
        <w:rPr>
          <w:rFonts w:ascii="Times New Roman" w:hAnsi="Times New Roman" w:cs="Times New Roman"/>
        </w:rPr>
        <w:t xml:space="preserve"> (Ed.), </w:t>
      </w:r>
      <w:r w:rsidRPr="00124192">
        <w:rPr>
          <w:rStyle w:val="Gvdemetni2talik"/>
          <w:rFonts w:ascii="Times New Roman" w:hAnsi="Times New Roman" w:cs="Times New Roman"/>
          <w:color w:val="auto"/>
        </w:rPr>
        <w:t>Bilgi Yönetimi Ulusal Sempozyumu bildiriler kitabı içinde</w:t>
      </w:r>
      <w:r w:rsidRPr="00124192">
        <w:rPr>
          <w:rFonts w:ascii="Times New Roman" w:hAnsi="Times New Roman" w:cs="Times New Roman"/>
        </w:rPr>
        <w:t xml:space="preserve"> (</w:t>
      </w:r>
      <w:proofErr w:type="spellStart"/>
      <w:r w:rsidRPr="00124192">
        <w:rPr>
          <w:rFonts w:ascii="Times New Roman" w:hAnsi="Times New Roman" w:cs="Times New Roman"/>
        </w:rPr>
        <w:t>ss</w:t>
      </w:r>
      <w:proofErr w:type="spellEnd"/>
      <w:r w:rsidRPr="00124192">
        <w:rPr>
          <w:rFonts w:ascii="Times New Roman" w:hAnsi="Times New Roman" w:cs="Times New Roman"/>
        </w:rPr>
        <w:t>. 51-71). Ankara: Hacettepe Üniversitesi.</w:t>
      </w:r>
    </w:p>
    <w:p w14:paraId="26BF1354" w14:textId="77777777" w:rsidR="003E698B" w:rsidRPr="00124192" w:rsidRDefault="003E698B" w:rsidP="003E698B">
      <w:pPr>
        <w:pStyle w:val="Gvdemetni30"/>
        <w:shd w:val="clear" w:color="auto" w:fill="auto"/>
        <w:tabs>
          <w:tab w:val="left" w:pos="470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i w:val="0"/>
        </w:rPr>
      </w:pPr>
      <w:r w:rsidRPr="00124192">
        <w:rPr>
          <w:rFonts w:ascii="Times New Roman" w:hAnsi="Times New Roman" w:cs="Times New Roman"/>
          <w:i w:val="0"/>
        </w:rPr>
        <w:t>Tezler</w:t>
      </w:r>
    </w:p>
    <w:p w14:paraId="0B554573" w14:textId="77777777" w:rsidR="003E698B" w:rsidRPr="00691050" w:rsidRDefault="003E698B" w:rsidP="003E698B">
      <w:pPr>
        <w:pStyle w:val="Gvdemetni60"/>
        <w:shd w:val="clear" w:color="auto" w:fill="auto"/>
        <w:spacing w:after="491" w:line="240" w:lineRule="auto"/>
        <w:ind w:left="900"/>
        <w:rPr>
          <w:rStyle w:val="Gvdemetni6talikdeil"/>
          <w:rFonts w:ascii="Times New Roman" w:hAnsi="Times New Roman" w:cs="Times New Roman"/>
          <w:color w:val="auto"/>
        </w:rPr>
      </w:pPr>
      <w:r w:rsidRPr="00124192">
        <w:rPr>
          <w:rStyle w:val="Gvdemetni6talikdeil"/>
          <w:rFonts w:ascii="Times New Roman" w:hAnsi="Times New Roman" w:cs="Times New Roman"/>
          <w:color w:val="auto"/>
        </w:rPr>
        <w:t xml:space="preserve">Yıldız, K. (2015). </w:t>
      </w:r>
      <w:r w:rsidRPr="00124192">
        <w:rPr>
          <w:rFonts w:ascii="Times New Roman" w:hAnsi="Times New Roman" w:cs="Times New Roman"/>
        </w:rPr>
        <w:t xml:space="preserve">Bilgi ve iletişim teknolojilerinin örgüt içi iletişime etkisi: Türkiye Oryantiring Federasyonu Örneği. </w:t>
      </w:r>
      <w:r w:rsidRPr="00124192">
        <w:rPr>
          <w:rStyle w:val="Gvdemetni6talikdeil"/>
          <w:rFonts w:ascii="Times New Roman" w:hAnsi="Times New Roman" w:cs="Times New Roman"/>
          <w:color w:val="auto"/>
        </w:rPr>
        <w:t>Yayımlanmamış Doktora tezi, Abant İzzet Baysal Üniversitesi, Sosyal Bilimler Enstitüsü, Spor Yön</w:t>
      </w:r>
      <w:r w:rsidRPr="00691050">
        <w:rPr>
          <w:rStyle w:val="Gvdemetni6talikdeil"/>
          <w:rFonts w:ascii="Times New Roman" w:hAnsi="Times New Roman" w:cs="Times New Roman"/>
          <w:color w:val="auto"/>
        </w:rPr>
        <w:t>etimi Anabilim Dalı, Bolu.</w:t>
      </w:r>
    </w:p>
    <w:p w14:paraId="61560EA3" w14:textId="77777777" w:rsidR="003E698B" w:rsidRPr="00691050" w:rsidRDefault="003E698B" w:rsidP="003E698B">
      <w:pPr>
        <w:pStyle w:val="Gvdemetni30"/>
        <w:shd w:val="clear" w:color="auto" w:fill="auto"/>
        <w:tabs>
          <w:tab w:val="left" w:pos="470"/>
        </w:tabs>
        <w:spacing w:before="0" w:after="308" w:line="220" w:lineRule="exact"/>
        <w:ind w:firstLine="0"/>
        <w:jc w:val="center"/>
        <w:rPr>
          <w:rFonts w:ascii="Times New Roman" w:hAnsi="Times New Roman" w:cs="Times New Roman"/>
          <w:i w:val="0"/>
        </w:rPr>
      </w:pPr>
      <w:r w:rsidRPr="00691050">
        <w:rPr>
          <w:rFonts w:ascii="Times New Roman" w:hAnsi="Times New Roman" w:cs="Times New Roman"/>
          <w:i w:val="0"/>
        </w:rPr>
        <w:t>ELEKTRONIK KAYNAKLAR</w:t>
      </w:r>
    </w:p>
    <w:p w14:paraId="3D7C7674" w14:textId="77777777" w:rsidR="003E698B" w:rsidRPr="00691050" w:rsidRDefault="003E698B" w:rsidP="003E698B">
      <w:pPr>
        <w:pStyle w:val="Gvdemetni30"/>
        <w:shd w:val="clear" w:color="auto" w:fill="auto"/>
        <w:spacing w:before="0" w:after="163" w:line="220" w:lineRule="exact"/>
        <w:ind w:left="900"/>
        <w:jc w:val="both"/>
        <w:rPr>
          <w:rFonts w:ascii="Times New Roman" w:hAnsi="Times New Roman" w:cs="Times New Roman"/>
          <w:i w:val="0"/>
        </w:rPr>
      </w:pPr>
      <w:r w:rsidRPr="00691050">
        <w:rPr>
          <w:rFonts w:ascii="Times New Roman" w:hAnsi="Times New Roman" w:cs="Times New Roman"/>
          <w:i w:val="0"/>
        </w:rPr>
        <w:t>Bir Web Sitesinde Belirli Bir Sayfa</w:t>
      </w:r>
    </w:p>
    <w:p w14:paraId="6AD927EA" w14:textId="77777777" w:rsidR="003E698B" w:rsidRPr="00691050" w:rsidRDefault="003E698B" w:rsidP="003E698B">
      <w:pPr>
        <w:pStyle w:val="Gvdemetni20"/>
        <w:shd w:val="clear" w:color="auto" w:fill="auto"/>
        <w:spacing w:before="0" w:after="0" w:line="240" w:lineRule="auto"/>
        <w:ind w:left="720" w:right="420" w:hanging="720"/>
        <w:jc w:val="left"/>
        <w:rPr>
          <w:rFonts w:ascii="Times New Roman" w:hAnsi="Times New Roman" w:cs="Times New Roman"/>
          <w:lang w:bidi="en-US"/>
        </w:rPr>
      </w:pPr>
      <w:proofErr w:type="spellStart"/>
      <w:r w:rsidRPr="00691050">
        <w:rPr>
          <w:rFonts w:ascii="Times New Roman" w:hAnsi="Times New Roman" w:cs="Times New Roman"/>
          <w:lang w:bidi="en-US"/>
        </w:rPr>
        <w:t>Spray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, </w:t>
      </w:r>
      <w:r w:rsidRPr="00691050">
        <w:rPr>
          <w:rFonts w:ascii="Times New Roman" w:hAnsi="Times New Roman" w:cs="Times New Roman"/>
        </w:rPr>
        <w:t xml:space="preserve">C.M, </w:t>
      </w:r>
      <w:r w:rsidRPr="00691050">
        <w:rPr>
          <w:rFonts w:ascii="Times New Roman" w:hAnsi="Times New Roman" w:cs="Times New Roman"/>
          <w:lang w:bidi="en-US"/>
        </w:rPr>
        <w:t xml:space="preserve">Wang </w:t>
      </w:r>
      <w:r w:rsidRPr="00691050">
        <w:rPr>
          <w:rFonts w:ascii="Times New Roman" w:hAnsi="Times New Roman" w:cs="Times New Roman"/>
        </w:rPr>
        <w:t xml:space="preserve">C.K.J, </w:t>
      </w:r>
      <w:proofErr w:type="spellStart"/>
      <w:r w:rsidRPr="00691050">
        <w:rPr>
          <w:rFonts w:ascii="Times New Roman" w:hAnsi="Times New Roman" w:cs="Times New Roman"/>
          <w:lang w:bidi="en-US"/>
        </w:rPr>
        <w:t>Biddle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, </w:t>
      </w:r>
      <w:r w:rsidRPr="00691050">
        <w:rPr>
          <w:rFonts w:ascii="Times New Roman" w:hAnsi="Times New Roman" w:cs="Times New Roman"/>
        </w:rPr>
        <w:t xml:space="preserve">S.J.M &amp; </w:t>
      </w:r>
      <w:proofErr w:type="spellStart"/>
      <w:r w:rsidRPr="00691050">
        <w:rPr>
          <w:rFonts w:ascii="Times New Roman" w:hAnsi="Times New Roman" w:cs="Times New Roman"/>
        </w:rPr>
        <w:t>Chatzisarantis</w:t>
      </w:r>
      <w:proofErr w:type="spellEnd"/>
      <w:r w:rsidRPr="00691050">
        <w:rPr>
          <w:rFonts w:ascii="Times New Roman" w:hAnsi="Times New Roman" w:cs="Times New Roman"/>
        </w:rPr>
        <w:t xml:space="preserve">, N.L.D. (2006). </w:t>
      </w:r>
      <w:proofErr w:type="spellStart"/>
      <w:r w:rsidRPr="00691050">
        <w:rPr>
          <w:rFonts w:ascii="Times New Roman" w:hAnsi="Times New Roman" w:cs="Times New Roman"/>
          <w:lang w:bidi="en-US"/>
        </w:rPr>
        <w:t>Understanding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lang w:bidi="en-US"/>
        </w:rPr>
        <w:t>motivation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 in </w:t>
      </w:r>
      <w:proofErr w:type="spellStart"/>
      <w:r w:rsidRPr="00691050">
        <w:rPr>
          <w:rFonts w:ascii="Times New Roman" w:hAnsi="Times New Roman" w:cs="Times New Roman"/>
          <w:lang w:bidi="en-US"/>
        </w:rPr>
        <w:t>sport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: An </w:t>
      </w:r>
      <w:proofErr w:type="spellStart"/>
      <w:r w:rsidRPr="00691050">
        <w:rPr>
          <w:rFonts w:ascii="Times New Roman" w:hAnsi="Times New Roman" w:cs="Times New Roman"/>
          <w:lang w:bidi="en-US"/>
        </w:rPr>
        <w:t>experimental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 test of </w:t>
      </w:r>
      <w:proofErr w:type="spellStart"/>
      <w:r w:rsidRPr="00691050">
        <w:rPr>
          <w:rFonts w:ascii="Times New Roman" w:hAnsi="Times New Roman" w:cs="Times New Roman"/>
          <w:lang w:bidi="en-US"/>
        </w:rPr>
        <w:t>achievement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lang w:bidi="en-US"/>
        </w:rPr>
        <w:t>goal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lang w:bidi="en-US"/>
        </w:rPr>
        <w:t>and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 self </w:t>
      </w:r>
      <w:proofErr w:type="spellStart"/>
      <w:r w:rsidRPr="00691050">
        <w:rPr>
          <w:rFonts w:ascii="Times New Roman" w:hAnsi="Times New Roman" w:cs="Times New Roman"/>
          <w:lang w:bidi="en-US"/>
        </w:rPr>
        <w:t>determination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691050">
        <w:rPr>
          <w:rFonts w:ascii="Times New Roman" w:hAnsi="Times New Roman" w:cs="Times New Roman"/>
          <w:lang w:bidi="en-US"/>
        </w:rPr>
        <w:t>theories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691050">
        <w:rPr>
          <w:rStyle w:val="Gvdemetni2talik"/>
          <w:rFonts w:ascii="Times New Roman" w:hAnsi="Times New Roman" w:cs="Times New Roman"/>
          <w:color w:val="auto"/>
          <w:lang w:bidi="en-US"/>
        </w:rPr>
        <w:t>European</w:t>
      </w:r>
      <w:proofErr w:type="spellEnd"/>
      <w:r w:rsidRPr="00691050">
        <w:rPr>
          <w:rStyle w:val="Gvdemetni2talik"/>
          <w:rFonts w:ascii="Times New Roman" w:hAnsi="Times New Roman" w:cs="Times New Roman"/>
          <w:color w:val="auto"/>
          <w:lang w:bidi="en-US"/>
        </w:rPr>
        <w:t xml:space="preserve"> </w:t>
      </w:r>
      <w:proofErr w:type="spellStart"/>
      <w:r w:rsidRPr="00691050">
        <w:rPr>
          <w:rStyle w:val="Gvdemetni2talik"/>
          <w:rFonts w:ascii="Times New Roman" w:hAnsi="Times New Roman" w:cs="Times New Roman"/>
          <w:color w:val="auto"/>
          <w:lang w:bidi="en-US"/>
        </w:rPr>
        <w:t>Journal</w:t>
      </w:r>
      <w:proofErr w:type="spellEnd"/>
      <w:r w:rsidRPr="00691050">
        <w:rPr>
          <w:rStyle w:val="Gvdemetni2talik"/>
          <w:rFonts w:ascii="Times New Roman" w:hAnsi="Times New Roman" w:cs="Times New Roman"/>
          <w:color w:val="auto"/>
          <w:lang w:bidi="en-US"/>
        </w:rPr>
        <w:t xml:space="preserve"> of </w:t>
      </w:r>
      <w:proofErr w:type="spellStart"/>
      <w:r w:rsidRPr="00691050">
        <w:rPr>
          <w:rStyle w:val="Gvdemetni2talik"/>
          <w:rFonts w:ascii="Times New Roman" w:hAnsi="Times New Roman" w:cs="Times New Roman"/>
          <w:color w:val="auto"/>
          <w:lang w:bidi="en-US"/>
        </w:rPr>
        <w:t>Sport</w:t>
      </w:r>
      <w:proofErr w:type="spellEnd"/>
      <w:r w:rsidRPr="00691050">
        <w:rPr>
          <w:rStyle w:val="Gvdemetni2talik"/>
          <w:rFonts w:ascii="Times New Roman" w:hAnsi="Times New Roman" w:cs="Times New Roman"/>
          <w:color w:val="auto"/>
          <w:lang w:bidi="en-US"/>
        </w:rPr>
        <w:t xml:space="preserve"> </w:t>
      </w:r>
      <w:proofErr w:type="spellStart"/>
      <w:r w:rsidRPr="00691050">
        <w:rPr>
          <w:rStyle w:val="Gvdemetni2talik"/>
          <w:rFonts w:ascii="Times New Roman" w:hAnsi="Times New Roman" w:cs="Times New Roman"/>
          <w:color w:val="auto"/>
          <w:lang w:bidi="en-US"/>
        </w:rPr>
        <w:t>Science</w:t>
      </w:r>
      <w:proofErr w:type="spellEnd"/>
      <w:r w:rsidRPr="00691050">
        <w:rPr>
          <w:rStyle w:val="Gvdemetni2talik"/>
          <w:rFonts w:ascii="Times New Roman" w:hAnsi="Times New Roman" w:cs="Times New Roman"/>
          <w:color w:val="auto"/>
          <w:lang w:bidi="en-US"/>
        </w:rPr>
        <w:t>,</w:t>
      </w:r>
      <w:r w:rsidRPr="00691050">
        <w:rPr>
          <w:rFonts w:ascii="Times New Roman" w:hAnsi="Times New Roman" w:cs="Times New Roman"/>
          <w:lang w:bidi="en-US"/>
        </w:rPr>
        <w:t xml:space="preserve"> 6(1): 43-51. [</w:t>
      </w:r>
      <w:proofErr w:type="spellStart"/>
      <w:r w:rsidRPr="00691050">
        <w:rPr>
          <w:rFonts w:ascii="Times New Roman" w:hAnsi="Times New Roman" w:cs="Times New Roman"/>
          <w:lang w:bidi="en-US"/>
        </w:rPr>
        <w:t>Available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 online at:</w:t>
      </w:r>
      <w:r w:rsidRPr="00691050">
        <w:rPr>
          <w:rFonts w:ascii="Times New Roman" w:hAnsi="Times New Roman" w:cs="Times New Roman"/>
        </w:rPr>
        <w:t xml:space="preserve"> </w:t>
      </w:r>
      <w:hyperlink r:id="rId22" w:history="1">
        <w:r w:rsidRPr="00691050">
          <w:rPr>
            <w:rStyle w:val="Kpr"/>
            <w:rFonts w:ascii="Times New Roman" w:hAnsi="Times New Roman"/>
            <w:color w:val="auto"/>
            <w:lang w:bidi="en-US"/>
          </w:rPr>
          <w:t>http://www.selfdeterminationtheory.org/SDT/documents/2006_SprayWangBiddle</w:t>
        </w:r>
      </w:hyperlink>
      <w:r w:rsidRPr="00691050">
        <w:rPr>
          <w:rFonts w:ascii="Times New Roman" w:hAnsi="Times New Roman" w:cs="Times New Roman"/>
          <w:lang w:bidi="en-US"/>
        </w:rPr>
        <w:t xml:space="preserve">Chat_EJSS%20(1). </w:t>
      </w:r>
      <w:proofErr w:type="gramStart"/>
      <w:r w:rsidRPr="00691050">
        <w:rPr>
          <w:rFonts w:ascii="Times New Roman" w:hAnsi="Times New Roman" w:cs="Times New Roman"/>
          <w:lang w:bidi="en-US"/>
        </w:rPr>
        <w:t>pdf</w:t>
      </w:r>
      <w:proofErr w:type="gramEnd"/>
      <w:r w:rsidRPr="00691050">
        <w:rPr>
          <w:rFonts w:ascii="Times New Roman" w:hAnsi="Times New Roman" w:cs="Times New Roman"/>
          <w:lang w:bidi="en-US"/>
        </w:rPr>
        <w:t xml:space="preserve">], </w:t>
      </w:r>
      <w:r w:rsidRPr="00691050">
        <w:rPr>
          <w:rFonts w:ascii="Times New Roman" w:hAnsi="Times New Roman" w:cs="Times New Roman"/>
        </w:rPr>
        <w:t xml:space="preserve">Erişim tarihi: </w:t>
      </w:r>
      <w:r w:rsidRPr="00691050">
        <w:rPr>
          <w:rFonts w:ascii="Times New Roman" w:hAnsi="Times New Roman" w:cs="Times New Roman"/>
          <w:lang w:bidi="en-US"/>
        </w:rPr>
        <w:t xml:space="preserve">30 </w:t>
      </w:r>
      <w:r w:rsidRPr="00691050">
        <w:rPr>
          <w:rFonts w:ascii="Times New Roman" w:hAnsi="Times New Roman" w:cs="Times New Roman"/>
        </w:rPr>
        <w:t xml:space="preserve">Ağustos </w:t>
      </w:r>
      <w:r w:rsidRPr="00691050">
        <w:rPr>
          <w:rFonts w:ascii="Times New Roman" w:hAnsi="Times New Roman" w:cs="Times New Roman"/>
          <w:lang w:bidi="en-US"/>
        </w:rPr>
        <w:t>2007.</w:t>
      </w:r>
    </w:p>
    <w:p w14:paraId="27DD2BCD" w14:textId="77777777" w:rsidR="003E698B" w:rsidRPr="00691050" w:rsidRDefault="003E698B" w:rsidP="003E698B">
      <w:pPr>
        <w:pStyle w:val="Gvdemetni20"/>
        <w:shd w:val="clear" w:color="auto" w:fill="auto"/>
        <w:spacing w:before="0" w:after="0" w:line="384" w:lineRule="exact"/>
        <w:ind w:left="900"/>
        <w:jc w:val="both"/>
        <w:rPr>
          <w:rFonts w:ascii="Times New Roman" w:hAnsi="Times New Roman" w:cs="Times New Roman"/>
          <w:b/>
        </w:rPr>
      </w:pPr>
      <w:r w:rsidRPr="00691050">
        <w:rPr>
          <w:rFonts w:ascii="Times New Roman" w:hAnsi="Times New Roman" w:cs="Times New Roman"/>
          <w:b/>
        </w:rPr>
        <w:t>İnternet ortamında alınmış ise:</w:t>
      </w:r>
    </w:p>
    <w:p w14:paraId="6AE6319C" w14:textId="77777777" w:rsidR="003E698B" w:rsidRPr="00691050" w:rsidRDefault="003E698B" w:rsidP="003E698B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</w:rPr>
      </w:pPr>
      <w:r w:rsidRPr="00691050">
        <w:rPr>
          <w:rFonts w:ascii="Times New Roman" w:hAnsi="Times New Roman" w:cs="Times New Roman"/>
        </w:rPr>
        <w:t xml:space="preserve">Gökçe, D. (2016). </w:t>
      </w:r>
      <w:r w:rsidRPr="00691050">
        <w:rPr>
          <w:rFonts w:ascii="Times New Roman" w:hAnsi="Times New Roman" w:cs="Times New Roman"/>
          <w:lang w:bidi="en-US"/>
        </w:rPr>
        <w:t xml:space="preserve">FIFA </w:t>
      </w:r>
      <w:r w:rsidRPr="00691050">
        <w:rPr>
          <w:rFonts w:ascii="Times New Roman" w:hAnsi="Times New Roman" w:cs="Times New Roman"/>
        </w:rPr>
        <w:t xml:space="preserve">namuslu düzene geçiyor. 02.12.2016, </w:t>
      </w:r>
      <w:hyperlink r:id="rId23" w:history="1">
        <w:r w:rsidRPr="00691050">
          <w:rPr>
            <w:rStyle w:val="Kpr"/>
            <w:rFonts w:ascii="Times New Roman" w:hAnsi="Times New Roman"/>
            <w:color w:val="auto"/>
            <w:lang w:bidi="en-US"/>
          </w:rPr>
          <w:t>http://www.futbolekonomi.com/index.php/haberler-makaleler/genel/188-deniz-</w:t>
        </w:r>
      </w:hyperlink>
      <w:r w:rsidRPr="00691050">
        <w:rPr>
          <w:rFonts w:ascii="Times New Roman" w:hAnsi="Times New Roman" w:cs="Times New Roman"/>
          <w:lang w:bidi="en-US"/>
        </w:rPr>
        <w:t xml:space="preserve"> </w:t>
      </w:r>
      <w:hyperlink r:id="rId24" w:history="1">
        <w:proofErr w:type="spellStart"/>
        <w:r w:rsidRPr="00691050">
          <w:rPr>
            <w:rStyle w:val="Kpr"/>
            <w:rFonts w:ascii="Times New Roman" w:hAnsi="Times New Roman"/>
            <w:color w:val="auto"/>
          </w:rPr>
          <w:t>gokce</w:t>
        </w:r>
        <w:proofErr w:type="spellEnd"/>
        <w:r w:rsidRPr="00691050">
          <w:rPr>
            <w:rStyle w:val="Kpr"/>
            <w:rFonts w:ascii="Times New Roman" w:hAnsi="Times New Roman"/>
            <w:color w:val="auto"/>
          </w:rPr>
          <w:t xml:space="preserve">/4042-fifa.html </w:t>
        </w:r>
      </w:hyperlink>
      <w:r w:rsidRPr="00691050">
        <w:rPr>
          <w:rFonts w:ascii="Times New Roman" w:hAnsi="Times New Roman" w:cs="Times New Roman"/>
        </w:rPr>
        <w:t>şeklinde verilmelidir.</w:t>
      </w:r>
    </w:p>
    <w:p w14:paraId="1C0A1B38" w14:textId="77777777" w:rsidR="003E698B" w:rsidRPr="00691050" w:rsidRDefault="003E698B" w:rsidP="003E698B">
      <w:pPr>
        <w:pStyle w:val="Gvdemetni20"/>
        <w:shd w:val="clear" w:color="auto" w:fill="auto"/>
        <w:spacing w:before="0" w:after="0" w:line="384" w:lineRule="exact"/>
        <w:ind w:left="460" w:hanging="460"/>
        <w:jc w:val="left"/>
        <w:rPr>
          <w:rFonts w:ascii="Times New Roman" w:hAnsi="Times New Roman" w:cs="Times New Roman"/>
          <w:b/>
        </w:rPr>
      </w:pPr>
      <w:r w:rsidRPr="00691050">
        <w:rPr>
          <w:rFonts w:ascii="Times New Roman" w:hAnsi="Times New Roman" w:cs="Times New Roman"/>
          <w:b/>
        </w:rPr>
        <w:t>Dergide Basılan ve İnternette Yayınlanan Elektronik Dergilerden Alınan Makaleler</w:t>
      </w:r>
    </w:p>
    <w:p w14:paraId="4AC2FC66" w14:textId="77777777" w:rsidR="003E698B" w:rsidRPr="00691050" w:rsidRDefault="003E698B" w:rsidP="003E698B">
      <w:pPr>
        <w:pStyle w:val="Gvdemetni20"/>
        <w:shd w:val="clear" w:color="auto" w:fill="auto"/>
        <w:spacing w:before="0" w:after="0" w:line="240" w:lineRule="auto"/>
        <w:ind w:left="880" w:hanging="880"/>
        <w:jc w:val="left"/>
        <w:rPr>
          <w:rFonts w:ascii="Times New Roman" w:hAnsi="Times New Roman" w:cs="Times New Roman"/>
        </w:rPr>
      </w:pPr>
      <w:r w:rsidRPr="00691050">
        <w:rPr>
          <w:rFonts w:ascii="Times New Roman" w:hAnsi="Times New Roman" w:cs="Times New Roman"/>
        </w:rPr>
        <w:t xml:space="preserve">Yüksel, A., ve Yüksel, A. (2013). Bankacılık sektörü hisse senedi endeksi ile enflasyon arasındaki ilişki: Yedi ülke örneği. </w:t>
      </w:r>
      <w:r w:rsidRPr="00691050">
        <w:rPr>
          <w:rStyle w:val="Gvdemetni2talik"/>
          <w:rFonts w:ascii="Times New Roman" w:hAnsi="Times New Roman" w:cs="Times New Roman"/>
          <w:color w:val="auto"/>
        </w:rPr>
        <w:t xml:space="preserve">Celal Bayar Üniversitesi İktisadi ve İdari Bilimler Fakültesi Yönetim ve Ekonomi Dergisi, </w:t>
      </w:r>
      <w:r w:rsidRPr="00691050">
        <w:rPr>
          <w:rStyle w:val="Gvdemetni2talik1ptbolukbraklyor"/>
          <w:rFonts w:ascii="Times New Roman" w:hAnsi="Times New Roman" w:cs="Times New Roman"/>
          <w:color w:val="auto"/>
        </w:rPr>
        <w:t>20(2),</w:t>
      </w:r>
      <w:r w:rsidRPr="00691050">
        <w:rPr>
          <w:rFonts w:ascii="Times New Roman" w:hAnsi="Times New Roman" w:cs="Times New Roman"/>
        </w:rPr>
        <w:t xml:space="preserve"> 37-50, </w:t>
      </w:r>
      <w:r w:rsidRPr="00691050">
        <w:rPr>
          <w:rFonts w:ascii="Times New Roman" w:hAnsi="Times New Roman" w:cs="Times New Roman"/>
          <w:lang w:bidi="en-US"/>
        </w:rPr>
        <w:t>[</w:t>
      </w:r>
      <w:proofErr w:type="spellStart"/>
      <w:r w:rsidRPr="00691050">
        <w:rPr>
          <w:rFonts w:ascii="Times New Roman" w:hAnsi="Times New Roman" w:cs="Times New Roman"/>
          <w:lang w:bidi="en-US"/>
        </w:rPr>
        <w:t>Available</w:t>
      </w:r>
      <w:proofErr w:type="spellEnd"/>
      <w:r w:rsidRPr="00691050">
        <w:rPr>
          <w:rFonts w:ascii="Times New Roman" w:hAnsi="Times New Roman" w:cs="Times New Roman"/>
          <w:lang w:bidi="en-US"/>
        </w:rPr>
        <w:t xml:space="preserve"> online at:</w:t>
      </w:r>
    </w:p>
    <w:p w14:paraId="638E831E" w14:textId="5A67530E" w:rsidR="00D50B8E" w:rsidRDefault="00F00E44" w:rsidP="00336C61">
      <w:pPr>
        <w:pStyle w:val="Gvdemetni20"/>
        <w:shd w:val="clear" w:color="auto" w:fill="auto"/>
        <w:spacing w:before="0" w:after="340" w:line="240" w:lineRule="auto"/>
        <w:ind w:left="880" w:firstLine="0"/>
        <w:jc w:val="both"/>
        <w:rPr>
          <w:rFonts w:ascii="Times New Roman" w:hAnsi="Times New Roman" w:cs="Times New Roman"/>
        </w:rPr>
      </w:pPr>
      <w:hyperlink r:id="rId25" w:history="1">
        <w:r w:rsidR="003E698B" w:rsidRPr="00691050">
          <w:rPr>
            <w:rStyle w:val="Kpr"/>
            <w:rFonts w:ascii="Times New Roman" w:hAnsi="Times New Roman"/>
            <w:color w:val="auto"/>
            <w:lang w:bidi="en-US"/>
          </w:rPr>
          <w:t>http://www2.bayar.edu.tr/yonetimekonomi/dergi/pdf/C20S22013/37-50.pdf</w:t>
        </w:r>
      </w:hyperlink>
      <w:r w:rsidR="003E698B" w:rsidRPr="00691050">
        <w:rPr>
          <w:rFonts w:ascii="Times New Roman" w:hAnsi="Times New Roman" w:cs="Times New Roman"/>
          <w:lang w:bidi="en-US"/>
        </w:rPr>
        <w:t xml:space="preserve">], </w:t>
      </w:r>
      <w:r w:rsidR="003E698B" w:rsidRPr="00691050">
        <w:rPr>
          <w:rFonts w:ascii="Times New Roman" w:hAnsi="Times New Roman" w:cs="Times New Roman"/>
        </w:rPr>
        <w:t>Erişim tarihi: 4 Ocak</w:t>
      </w:r>
      <w:r w:rsidR="000B1EAD" w:rsidRPr="00691050">
        <w:rPr>
          <w:rFonts w:ascii="Times New Roman" w:hAnsi="Times New Roman" w:cs="Times New Roman"/>
        </w:rPr>
        <w:t xml:space="preserve"> </w:t>
      </w:r>
      <w:r w:rsidR="003E698B" w:rsidRPr="00691050">
        <w:rPr>
          <w:rFonts w:ascii="Times New Roman" w:hAnsi="Times New Roman" w:cs="Times New Roman"/>
        </w:rPr>
        <w:t>2014.</w:t>
      </w:r>
    </w:p>
    <w:p w14:paraId="48EA2BFC" w14:textId="77777777" w:rsidR="00B31D51" w:rsidRDefault="00B31D51" w:rsidP="00336C61">
      <w:pPr>
        <w:pStyle w:val="Gvdemetni20"/>
        <w:shd w:val="clear" w:color="auto" w:fill="auto"/>
        <w:spacing w:before="0" w:after="340" w:line="240" w:lineRule="auto"/>
        <w:ind w:left="880" w:firstLine="0"/>
        <w:jc w:val="both"/>
        <w:rPr>
          <w:rFonts w:ascii="Times New Roman" w:hAnsi="Times New Roman" w:cs="Times New Roman"/>
        </w:rPr>
      </w:pPr>
    </w:p>
    <w:p w14:paraId="15616681" w14:textId="77777777" w:rsidR="00C571A3" w:rsidRDefault="00C571A3" w:rsidP="00C571A3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drawing>
          <wp:inline distT="0" distB="0" distL="0" distR="0" wp14:anchorId="03605186" wp14:editId="212423A0">
            <wp:extent cx="847725" cy="3048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17"/>
          <w:szCs w:val="17"/>
        </w:rPr>
        <w:t>                 </w:t>
      </w:r>
    </w:p>
    <w:p w14:paraId="576390B5" w14:textId="31951E6E" w:rsidR="006C255E" w:rsidRDefault="00C571A3" w:rsidP="00B31D51">
      <w:pPr>
        <w:pStyle w:val="NormalWeb"/>
        <w:spacing w:before="0" w:beforeAutospacing="0" w:after="150" w:afterAutospacing="0"/>
      </w:pPr>
      <w:r w:rsidRPr="00D34B4F">
        <w:rPr>
          <w:rFonts w:ascii="Garamond" w:hAnsi="Garamond" w:cs="Helvetica"/>
          <w:bCs/>
          <w:color w:val="333333"/>
        </w:rPr>
        <w:t>Bu eser </w:t>
      </w:r>
      <w:hyperlink r:id="rId27" w:history="1">
        <w:r w:rsidRPr="00C571A3">
          <w:rPr>
            <w:rStyle w:val="Kpr"/>
            <w:rFonts w:ascii="Garamond" w:hAnsi="Garamond" w:cs="Helvetica"/>
            <w:b/>
            <w:bCs/>
            <w:color w:val="337AB7"/>
            <w:u w:val="none"/>
            <w:shd w:val="clear" w:color="auto" w:fill="FFFFFF"/>
          </w:rPr>
          <w:t xml:space="preserve">Creative </w:t>
        </w:r>
        <w:proofErr w:type="spellStart"/>
        <w:r w:rsidRPr="00C571A3">
          <w:rPr>
            <w:rStyle w:val="Kpr"/>
            <w:rFonts w:ascii="Garamond" w:hAnsi="Garamond" w:cs="Helvetica"/>
            <w:b/>
            <w:bCs/>
            <w:color w:val="337AB7"/>
            <w:u w:val="none"/>
            <w:shd w:val="clear" w:color="auto" w:fill="FFFFFF"/>
          </w:rPr>
          <w:t>Commons</w:t>
        </w:r>
        <w:proofErr w:type="spellEnd"/>
        <w:r w:rsidRPr="00C571A3">
          <w:rPr>
            <w:rStyle w:val="Kpr"/>
            <w:rFonts w:ascii="Garamond" w:hAnsi="Garamond" w:cs="Helvetica"/>
            <w:b/>
            <w:bCs/>
            <w:color w:val="337AB7"/>
            <w:u w:val="none"/>
            <w:shd w:val="clear" w:color="auto" w:fill="FFFFFF"/>
          </w:rPr>
          <w:t xml:space="preserve"> Atıf-Gayri Ticari 4.0 Uluslararası Lisansı</w:t>
        </w:r>
      </w:hyperlink>
      <w:r w:rsidRPr="00C571A3">
        <w:rPr>
          <w:rFonts w:ascii="Garamond" w:hAnsi="Garamond" w:cs="Helvetica"/>
          <w:bCs/>
          <w:color w:val="333333"/>
        </w:rPr>
        <w:t> ile lisanslanmıştır</w:t>
      </w:r>
      <w:r w:rsidRPr="00D34B4F">
        <w:rPr>
          <w:rFonts w:ascii="Garamond" w:hAnsi="Garamond" w:cs="Helvetica"/>
          <w:bCs/>
          <w:color w:val="333333"/>
        </w:rPr>
        <w:t>.</w:t>
      </w:r>
    </w:p>
    <w:sectPr w:rsidR="006C255E" w:rsidSect="00336C61">
      <w:headerReference w:type="default" r:id="rId28"/>
      <w:footerReference w:type="default" r:id="rId29"/>
      <w:pgSz w:w="12240" w:h="15840"/>
      <w:pgMar w:top="1440" w:right="1440" w:bottom="1134" w:left="1440" w:header="720" w:footer="445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760F" w14:textId="77777777" w:rsidR="006E0C2A" w:rsidRDefault="006E0C2A">
      <w:r>
        <w:separator/>
      </w:r>
    </w:p>
  </w:endnote>
  <w:endnote w:type="continuationSeparator" w:id="0">
    <w:p w14:paraId="2D33B508" w14:textId="77777777" w:rsidR="006E0C2A" w:rsidRDefault="006E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744242"/>
      <w:docPartObj>
        <w:docPartGallery w:val="Page Numbers (Bottom of Page)"/>
        <w:docPartUnique/>
      </w:docPartObj>
    </w:sdtPr>
    <w:sdtEndPr/>
    <w:sdtContent>
      <w:p w14:paraId="58DB9723" w14:textId="74CE6283" w:rsidR="005C54B6" w:rsidRPr="00D04381" w:rsidRDefault="00F00E44">
        <w:pPr>
          <w:pStyle w:val="AltBilgi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234955"/>
      <w:docPartObj>
        <w:docPartGallery w:val="Page Numbers (Bottom of Page)"/>
        <w:docPartUnique/>
      </w:docPartObj>
    </w:sdtPr>
    <w:sdtEndPr/>
    <w:sdtContent>
      <w:p w14:paraId="755767BF" w14:textId="277EA081" w:rsidR="008C2576" w:rsidRDefault="008C257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279E" w14:textId="77777777" w:rsidR="006E0C2A" w:rsidRDefault="006E0C2A">
      <w:r>
        <w:separator/>
      </w:r>
    </w:p>
  </w:footnote>
  <w:footnote w:type="continuationSeparator" w:id="0">
    <w:p w14:paraId="30A910D5" w14:textId="77777777" w:rsidR="006E0C2A" w:rsidRDefault="006E0C2A">
      <w:r>
        <w:continuationSeparator/>
      </w:r>
    </w:p>
  </w:footnote>
  <w:footnote w:id="1">
    <w:p w14:paraId="07E5E4B4" w14:textId="6F60A6AD" w:rsidR="00B31D51" w:rsidRPr="00B31D51" w:rsidRDefault="00B31D51">
      <w:pPr>
        <w:pStyle w:val="DipnotMetni"/>
        <w:rPr>
          <w:lang w:val="tr-TR"/>
        </w:rPr>
      </w:pPr>
      <w:r w:rsidRPr="00B31D51">
        <w:rPr>
          <w:rStyle w:val="DipnotBavurusu"/>
          <w:b/>
          <w:bCs/>
        </w:rPr>
        <w:footnoteRef/>
      </w:r>
      <w:r w:rsidRPr="00B31D51">
        <w:rPr>
          <w:b/>
          <w:bCs/>
        </w:rPr>
        <w:t xml:space="preserve"> </w:t>
      </w:r>
      <w:proofErr w:type="spellStart"/>
      <w:r w:rsidRPr="00B31D51">
        <w:rPr>
          <w:b/>
          <w:bCs/>
        </w:rPr>
        <w:t>Sorumlu</w:t>
      </w:r>
      <w:proofErr w:type="spellEnd"/>
      <w:r w:rsidRPr="00B31D51">
        <w:rPr>
          <w:b/>
          <w:bCs/>
        </w:rPr>
        <w:t xml:space="preserve"> </w:t>
      </w:r>
      <w:proofErr w:type="spellStart"/>
      <w:r w:rsidRPr="00B31D51">
        <w:rPr>
          <w:b/>
          <w:bCs/>
        </w:rPr>
        <w:t>Yazar</w:t>
      </w:r>
      <w:proofErr w:type="spellEnd"/>
      <w:r w:rsidRPr="00B31D51">
        <w:rPr>
          <w:b/>
          <w:bCs/>
        </w:rPr>
        <w:t>:</w:t>
      </w:r>
      <w:r>
        <w:t xml:space="preserve"> Ad-</w:t>
      </w:r>
      <w:proofErr w:type="spellStart"/>
      <w:r>
        <w:t>Soyad</w:t>
      </w:r>
      <w:proofErr w:type="spellEnd"/>
      <w:r>
        <w:t xml:space="preserve">, </w:t>
      </w:r>
      <w:r w:rsidRPr="00B31D51">
        <w:rPr>
          <w:b/>
          <w:bCs/>
        </w:rPr>
        <w:t>E-</w:t>
      </w:r>
      <w:proofErr w:type="spellStart"/>
      <w:r w:rsidRPr="00B31D51">
        <w:rPr>
          <w:b/>
          <w:bCs/>
        </w:rPr>
        <w:t>posta</w:t>
      </w:r>
      <w:proofErr w:type="spellEnd"/>
      <w:r w:rsidRPr="00B31D51">
        <w:rPr>
          <w:b/>
          <w:bCs/>
        </w:rPr>
        <w:t>: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340" w:type="dxa"/>
      <w:tblInd w:w="-995" w:type="dxa"/>
      <w:tblBorders>
        <w:top w:val="none" w:sz="0" w:space="0" w:color="auto"/>
        <w:left w:val="none" w:sz="0" w:space="0" w:color="auto"/>
        <w:bottom w:val="single" w:sz="2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665"/>
    </w:tblGrid>
    <w:tr w:rsidR="008C2576" w14:paraId="71861A78" w14:textId="77777777" w:rsidTr="00D1438E">
      <w:tc>
        <w:tcPr>
          <w:tcW w:w="4675" w:type="dxa"/>
        </w:tcPr>
        <w:p w14:paraId="257906E4" w14:textId="77777777" w:rsidR="008C2576" w:rsidRPr="00CC4276" w:rsidRDefault="008C2576" w:rsidP="008C2576">
          <w:pPr>
            <w:pStyle w:val="stBilgi"/>
            <w:rPr>
              <w:rFonts w:ascii="Garamond" w:hAnsi="Garamond"/>
              <w:b/>
              <w:sz w:val="44"/>
            </w:rPr>
          </w:pPr>
          <w:r w:rsidRPr="00CC4276">
            <w:rPr>
              <w:rFonts w:ascii="Garamond" w:hAnsi="Garamond"/>
              <w:b/>
              <w:sz w:val="96"/>
            </w:rPr>
            <w:t>EJSSE</w:t>
          </w:r>
        </w:p>
      </w:tc>
      <w:tc>
        <w:tcPr>
          <w:tcW w:w="6665" w:type="dxa"/>
        </w:tcPr>
        <w:p w14:paraId="2F0A2688" w14:textId="77777777" w:rsidR="008C2576" w:rsidRDefault="008C2576" w:rsidP="008C2576">
          <w:pPr>
            <w:pStyle w:val="stBilgi"/>
            <w:jc w:val="right"/>
            <w:rPr>
              <w:rFonts w:ascii="Garamond" w:hAnsi="Garamond"/>
            </w:rPr>
          </w:pPr>
          <w:r w:rsidRPr="00CC4276">
            <w:rPr>
              <w:rFonts w:ascii="Garamond" w:hAnsi="Garamond"/>
            </w:rPr>
            <w:t xml:space="preserve">Eurasian Journal </w:t>
          </w:r>
          <w:r>
            <w:rPr>
              <w:rFonts w:ascii="Garamond" w:hAnsi="Garamond"/>
            </w:rPr>
            <w:t>o</w:t>
          </w:r>
          <w:r w:rsidRPr="00CC4276">
            <w:rPr>
              <w:rFonts w:ascii="Garamond" w:hAnsi="Garamond"/>
            </w:rPr>
            <w:t>f Sport Sciences and Education</w:t>
          </w:r>
        </w:p>
        <w:p w14:paraId="3374F0BF" w14:textId="77777777" w:rsidR="008C2576" w:rsidRPr="00CC4276" w:rsidRDefault="008C2576" w:rsidP="008C2576">
          <w:pPr>
            <w:pStyle w:val="stBilgi"/>
            <w:jc w:val="right"/>
            <w:rPr>
              <w:rFonts w:ascii="Garamond" w:hAnsi="Garamond"/>
            </w:rPr>
          </w:pPr>
          <w:proofErr w:type="spellStart"/>
          <w:r w:rsidRPr="00281FAA">
            <w:rPr>
              <w:rFonts w:ascii="Garamond" w:hAnsi="Garamond"/>
              <w:i/>
            </w:rPr>
            <w:t>Avrasya</w:t>
          </w:r>
          <w:proofErr w:type="spellEnd"/>
          <w:r w:rsidRPr="00281FAA">
            <w:rPr>
              <w:rFonts w:ascii="Garamond" w:hAnsi="Garamond"/>
              <w:i/>
            </w:rPr>
            <w:t xml:space="preserve"> </w:t>
          </w:r>
          <w:proofErr w:type="spellStart"/>
          <w:r w:rsidRPr="00281FAA">
            <w:rPr>
              <w:rFonts w:ascii="Garamond" w:hAnsi="Garamond"/>
              <w:i/>
            </w:rPr>
            <w:t>Spor</w:t>
          </w:r>
          <w:proofErr w:type="spellEnd"/>
          <w:r w:rsidRPr="00281FAA">
            <w:rPr>
              <w:rFonts w:ascii="Garamond" w:hAnsi="Garamond"/>
              <w:i/>
            </w:rPr>
            <w:t xml:space="preserve"> </w:t>
          </w:r>
          <w:proofErr w:type="spellStart"/>
          <w:r w:rsidRPr="00281FAA">
            <w:rPr>
              <w:rFonts w:ascii="Garamond" w:hAnsi="Garamond"/>
              <w:i/>
            </w:rPr>
            <w:t>Bilimleri</w:t>
          </w:r>
          <w:proofErr w:type="spellEnd"/>
          <w:r w:rsidRPr="00281FAA">
            <w:rPr>
              <w:rFonts w:ascii="Garamond" w:hAnsi="Garamond"/>
              <w:i/>
            </w:rPr>
            <w:t xml:space="preserve"> </w:t>
          </w:r>
          <w:proofErr w:type="spellStart"/>
          <w:r w:rsidRPr="00281FAA">
            <w:rPr>
              <w:rFonts w:ascii="Garamond" w:hAnsi="Garamond"/>
              <w:i/>
            </w:rPr>
            <w:t>ve</w:t>
          </w:r>
          <w:proofErr w:type="spellEnd"/>
          <w:r w:rsidRPr="00281FAA">
            <w:rPr>
              <w:rFonts w:ascii="Garamond" w:hAnsi="Garamond"/>
              <w:i/>
            </w:rPr>
            <w:t xml:space="preserve"> Eğitim </w:t>
          </w:r>
          <w:proofErr w:type="spellStart"/>
          <w:r w:rsidRPr="00281FAA">
            <w:rPr>
              <w:rFonts w:ascii="Garamond" w:hAnsi="Garamond"/>
              <w:i/>
            </w:rPr>
            <w:t>Dergisi</w:t>
          </w:r>
          <w:proofErr w:type="spellEnd"/>
        </w:p>
        <w:p w14:paraId="284491DA" w14:textId="1D30B3D0" w:rsidR="008C2576" w:rsidRPr="00CC4276" w:rsidRDefault="008C2576" w:rsidP="008C2576">
          <w:pPr>
            <w:pStyle w:val="stBilgi"/>
            <w:jc w:val="right"/>
            <w:rPr>
              <w:rFonts w:ascii="Garamond" w:hAnsi="Garamond"/>
            </w:rPr>
          </w:pPr>
          <w:proofErr w:type="spellStart"/>
          <w:r>
            <w:rPr>
              <w:rFonts w:ascii="Garamond" w:hAnsi="Garamond"/>
            </w:rPr>
            <w:t>Cilt</w:t>
          </w:r>
          <w:proofErr w:type="spellEnd"/>
          <w:r>
            <w:rPr>
              <w:rFonts w:ascii="Garamond" w:hAnsi="Garamond"/>
            </w:rPr>
            <w:t>:</w:t>
          </w:r>
          <w:r w:rsidRPr="00CC4276">
            <w:rPr>
              <w:rFonts w:ascii="Garamond" w:hAnsi="Garamond"/>
            </w:rPr>
            <w:t xml:space="preserve"> </w:t>
          </w:r>
          <w:r w:rsidR="00B31D51">
            <w:rPr>
              <w:rFonts w:ascii="Garamond" w:hAnsi="Garamond"/>
            </w:rPr>
            <w:t>6</w:t>
          </w:r>
          <w:r w:rsidRPr="00CC4276">
            <w:rPr>
              <w:rFonts w:ascii="Garamond" w:hAnsi="Garamond"/>
            </w:rPr>
            <w:t xml:space="preserve">, </w:t>
          </w:r>
          <w:proofErr w:type="spellStart"/>
          <w:r>
            <w:rPr>
              <w:rFonts w:ascii="Garamond" w:hAnsi="Garamond"/>
            </w:rPr>
            <w:t>Sayı</w:t>
          </w:r>
          <w:proofErr w:type="spellEnd"/>
          <w:r>
            <w:rPr>
              <w:rFonts w:ascii="Garamond" w:hAnsi="Garamond"/>
            </w:rPr>
            <w:t xml:space="preserve"> </w:t>
          </w:r>
          <w:r w:rsidR="00B31D51">
            <w:rPr>
              <w:rFonts w:ascii="Garamond" w:hAnsi="Garamond"/>
            </w:rPr>
            <w:t>1</w:t>
          </w:r>
          <w:r w:rsidRPr="00CC4276">
            <w:rPr>
              <w:rFonts w:ascii="Garamond" w:hAnsi="Garamond"/>
            </w:rPr>
            <w:t>,</w:t>
          </w:r>
          <w:r w:rsidR="00B31D51">
            <w:rPr>
              <w:rFonts w:ascii="Garamond" w:hAnsi="Garamond"/>
            </w:rPr>
            <w:t xml:space="preserve"> </w:t>
          </w:r>
          <w:r w:rsidRPr="00CC4276">
            <w:rPr>
              <w:rFonts w:ascii="Garamond" w:hAnsi="Garamond"/>
            </w:rPr>
            <w:t>20</w:t>
          </w:r>
          <w:r>
            <w:rPr>
              <w:rFonts w:ascii="Garamond" w:hAnsi="Garamond"/>
            </w:rPr>
            <w:t>2</w:t>
          </w:r>
          <w:r w:rsidR="00B31D51">
            <w:rPr>
              <w:rFonts w:ascii="Garamond" w:hAnsi="Garamond"/>
            </w:rPr>
            <w:t>4</w:t>
          </w:r>
        </w:p>
        <w:p w14:paraId="699C1017" w14:textId="45234301" w:rsidR="008C2576" w:rsidRPr="00CC4276" w:rsidRDefault="008C2576" w:rsidP="008C2576">
          <w:pPr>
            <w:autoSpaceDE w:val="0"/>
            <w:autoSpaceDN w:val="0"/>
            <w:adjustRightInd w:val="0"/>
            <w:jc w:val="right"/>
            <w:rPr>
              <w:rFonts w:ascii="Garamond" w:hAnsi="Garamond" w:cs="TimesNewRomanPSMT"/>
              <w:lang w:val="en-US"/>
            </w:rPr>
          </w:pPr>
          <w:r w:rsidRPr="00CC4276">
            <w:rPr>
              <w:rFonts w:ascii="Garamond" w:hAnsi="Garamond" w:cs="TimesNewRomanPSMT"/>
              <w:lang w:val="en-US"/>
            </w:rPr>
            <w:t xml:space="preserve">E-ISSN: </w:t>
          </w:r>
          <w:r>
            <w:rPr>
              <w:rFonts w:ascii="Garamond" w:hAnsi="Garamond" w:cs="TimesNewRomanPSMT"/>
              <w:lang w:val="en-US"/>
            </w:rPr>
            <w:t>2717</w:t>
          </w:r>
          <w:r w:rsidRPr="00CC4276">
            <w:rPr>
              <w:rFonts w:ascii="Garamond" w:hAnsi="Garamond" w:cs="TimesNewRomanPSMT"/>
              <w:lang w:val="en-US"/>
            </w:rPr>
            <w:t>-</w:t>
          </w:r>
          <w:r>
            <w:rPr>
              <w:rFonts w:ascii="Garamond" w:hAnsi="Garamond" w:cs="TimesNewRomanPSMT"/>
              <w:lang w:val="en-US"/>
            </w:rPr>
            <w:t>8455</w:t>
          </w:r>
        </w:p>
        <w:p w14:paraId="23222F87" w14:textId="77777777" w:rsidR="008C2576" w:rsidRPr="00CC4276" w:rsidRDefault="008C2576" w:rsidP="008C2576">
          <w:pPr>
            <w:pStyle w:val="stBilgi"/>
            <w:jc w:val="right"/>
            <w:rPr>
              <w:rFonts w:ascii="Garamond" w:hAnsi="Garamond"/>
            </w:rPr>
          </w:pPr>
          <w:r>
            <w:rPr>
              <w:rFonts w:ascii="Garamond" w:hAnsi="Garamond" w:cs="TimesNewRomanPSMT"/>
              <w:lang w:val="en-US"/>
            </w:rPr>
            <w:t>URL: http://www.dergipark.org</w:t>
          </w:r>
          <w:r w:rsidRPr="00CC4276">
            <w:rPr>
              <w:rFonts w:ascii="Garamond" w:hAnsi="Garamond" w:cs="TimesNewRomanPSMT"/>
              <w:lang w:val="en-US"/>
            </w:rPr>
            <w:t>.tr/ejsse</w:t>
          </w:r>
        </w:p>
      </w:tc>
    </w:tr>
  </w:tbl>
  <w:p w14:paraId="7A6432C3" w14:textId="642974F7" w:rsidR="000B1EAD" w:rsidRPr="008C2576" w:rsidRDefault="000B1EAD" w:rsidP="008C25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7DA9" w14:textId="2DE8E35E" w:rsidR="008C2576" w:rsidRPr="00F752D4" w:rsidRDefault="008C2576" w:rsidP="000B1EAD">
    <w:pPr>
      <w:pBdr>
        <w:bottom w:val="single" w:sz="8" w:space="1" w:color="C00000"/>
      </w:pBdr>
      <w:jc w:val="both"/>
    </w:pPr>
    <w:r>
      <w:t>………………... (202</w:t>
    </w:r>
    <w:r w:rsidR="00B31D51">
      <w:t>4</w:t>
    </w:r>
    <w:r w:rsidRPr="00F752D4">
      <w:t xml:space="preserve">). </w:t>
    </w:r>
    <w:proofErr w:type="spellStart"/>
    <w:r>
      <w:t>Başlık</w:t>
    </w:r>
    <w:proofErr w:type="spellEnd"/>
    <w:r>
      <w:t xml:space="preserve">. </w:t>
    </w:r>
    <w:proofErr w:type="spellStart"/>
    <w:r>
      <w:rPr>
        <w:i/>
      </w:rPr>
      <w:t>Avrasya</w:t>
    </w:r>
    <w:proofErr w:type="spellEnd"/>
    <w:r>
      <w:rPr>
        <w:i/>
      </w:rPr>
      <w:t xml:space="preserve"> </w:t>
    </w:r>
    <w:proofErr w:type="spellStart"/>
    <w:r>
      <w:rPr>
        <w:i/>
      </w:rPr>
      <w:t>Spor</w:t>
    </w:r>
    <w:proofErr w:type="spellEnd"/>
    <w:r>
      <w:rPr>
        <w:i/>
      </w:rPr>
      <w:t xml:space="preserve"> </w:t>
    </w:r>
    <w:proofErr w:type="spellStart"/>
    <w:r>
      <w:rPr>
        <w:i/>
      </w:rPr>
      <w:t>Bilimleri</w:t>
    </w:r>
    <w:proofErr w:type="spellEnd"/>
    <w:r>
      <w:rPr>
        <w:i/>
      </w:rPr>
      <w:t xml:space="preserve"> </w:t>
    </w:r>
    <w:proofErr w:type="spellStart"/>
    <w:r>
      <w:rPr>
        <w:i/>
      </w:rPr>
      <w:t>ve</w:t>
    </w:r>
    <w:proofErr w:type="spellEnd"/>
    <w:r>
      <w:rPr>
        <w:i/>
      </w:rPr>
      <w:t xml:space="preserve"> Eğitim </w:t>
    </w:r>
    <w:proofErr w:type="spellStart"/>
    <w:r>
      <w:rPr>
        <w:i/>
      </w:rPr>
      <w:t>Dergisi</w:t>
    </w:r>
    <w:proofErr w:type="spellEnd"/>
    <w:r w:rsidRPr="00F752D4">
      <w:rPr>
        <w:i/>
      </w:rPr>
      <w:t xml:space="preserve">, </w:t>
    </w:r>
    <w:r w:rsidR="00B31D51">
      <w:rPr>
        <w:i/>
      </w:rPr>
      <w:t>6</w:t>
    </w:r>
    <w:r w:rsidR="00B31D51" w:rsidRPr="00B31D51">
      <w:rPr>
        <w:iCs/>
      </w:rPr>
      <w:t>(</w:t>
    </w:r>
    <w:r w:rsidRPr="00B31D51">
      <w:rPr>
        <w:iCs/>
      </w:rPr>
      <w:t>1), 1-8.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0054"/>
    <w:multiLevelType w:val="hybridMultilevel"/>
    <w:tmpl w:val="803C053E"/>
    <w:lvl w:ilvl="0" w:tplc="6820356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1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A4"/>
    <w:rsid w:val="0003789B"/>
    <w:rsid w:val="00055107"/>
    <w:rsid w:val="00087B27"/>
    <w:rsid w:val="000A4DC6"/>
    <w:rsid w:val="000B1EAD"/>
    <w:rsid w:val="000D0985"/>
    <w:rsid w:val="00124192"/>
    <w:rsid w:val="0014327D"/>
    <w:rsid w:val="00230EA6"/>
    <w:rsid w:val="00230F8F"/>
    <w:rsid w:val="002E4247"/>
    <w:rsid w:val="00336C61"/>
    <w:rsid w:val="003B0121"/>
    <w:rsid w:val="003B0D82"/>
    <w:rsid w:val="003E0E0D"/>
    <w:rsid w:val="003E698B"/>
    <w:rsid w:val="004815C9"/>
    <w:rsid w:val="00521392"/>
    <w:rsid w:val="00543AB3"/>
    <w:rsid w:val="005C54B6"/>
    <w:rsid w:val="006407E8"/>
    <w:rsid w:val="0067199D"/>
    <w:rsid w:val="00691050"/>
    <w:rsid w:val="00693F9B"/>
    <w:rsid w:val="006A5E19"/>
    <w:rsid w:val="006B1A10"/>
    <w:rsid w:val="006C255E"/>
    <w:rsid w:val="006C5467"/>
    <w:rsid w:val="006E0C2A"/>
    <w:rsid w:val="008847C5"/>
    <w:rsid w:val="008C2576"/>
    <w:rsid w:val="008D52BA"/>
    <w:rsid w:val="00903781"/>
    <w:rsid w:val="00910061"/>
    <w:rsid w:val="009239A4"/>
    <w:rsid w:val="00926B82"/>
    <w:rsid w:val="009435DD"/>
    <w:rsid w:val="0094542F"/>
    <w:rsid w:val="009B1AF6"/>
    <w:rsid w:val="009C1D6D"/>
    <w:rsid w:val="009F3D01"/>
    <w:rsid w:val="00A3288D"/>
    <w:rsid w:val="00A56A7D"/>
    <w:rsid w:val="00A709D1"/>
    <w:rsid w:val="00AE1C2B"/>
    <w:rsid w:val="00B2527A"/>
    <w:rsid w:val="00B31D51"/>
    <w:rsid w:val="00C034E1"/>
    <w:rsid w:val="00C571A3"/>
    <w:rsid w:val="00CB6232"/>
    <w:rsid w:val="00CC029A"/>
    <w:rsid w:val="00CE4134"/>
    <w:rsid w:val="00CE4EC4"/>
    <w:rsid w:val="00D50B8E"/>
    <w:rsid w:val="00EF24E7"/>
    <w:rsid w:val="00F0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28EBF2"/>
  <w15:chartTrackingRefBased/>
  <w15:docId w15:val="{6205A73F-51A4-4594-A5A8-13A9C9EB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E698B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698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Kpr">
    <w:name w:val="Hyperlink"/>
    <w:basedOn w:val="VarsaylanParagrafYazTipi"/>
    <w:uiPriority w:val="99"/>
    <w:unhideWhenUsed/>
    <w:rsid w:val="003E698B"/>
    <w:rPr>
      <w:color w:val="0563C1" w:themeColor="hyperlink"/>
      <w:u w:val="single"/>
    </w:rPr>
  </w:style>
  <w:style w:type="character" w:customStyle="1" w:styleId="Gvdemetni2">
    <w:name w:val="Gövde metni (2)_"/>
    <w:link w:val="Gvdemetni20"/>
    <w:rsid w:val="003E698B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698B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  <w:szCs w:val="22"/>
      <w:lang w:val="tr-TR"/>
    </w:rPr>
  </w:style>
  <w:style w:type="character" w:customStyle="1" w:styleId="Gvdemetni2Kalntalik">
    <w:name w:val="Gövde metni (2) + Kalın;İtalik"/>
    <w:rsid w:val="003E698B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3E698B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3E698B"/>
    <w:pPr>
      <w:widowControl w:val="0"/>
      <w:shd w:val="clear" w:color="auto" w:fill="FFFFFF"/>
      <w:spacing w:before="300" w:after="300" w:line="0" w:lineRule="atLeast"/>
      <w:ind w:hanging="900"/>
    </w:pPr>
    <w:rPr>
      <w:rFonts w:ascii="Cambria" w:eastAsia="Cambria" w:hAnsi="Cambria" w:cs="Cambria"/>
      <w:b/>
      <w:bCs/>
      <w:i/>
      <w:iCs/>
      <w:sz w:val="22"/>
      <w:szCs w:val="22"/>
      <w:lang w:val="tr-TR"/>
    </w:rPr>
  </w:style>
  <w:style w:type="character" w:customStyle="1" w:styleId="Gvdemetni2talik">
    <w:name w:val="Gövde metni (2) + İtalik"/>
    <w:rsid w:val="003E698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3E698B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talikdeil">
    <w:name w:val="Gövde metni (6) + İtalik değil"/>
    <w:rsid w:val="003E698B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customStyle="1" w:styleId="Gvdemetni6Kaln">
    <w:name w:val="Gövde metni (6) + Kalın"/>
    <w:rsid w:val="003E698B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3E698B"/>
    <w:pPr>
      <w:widowControl w:val="0"/>
      <w:shd w:val="clear" w:color="auto" w:fill="FFFFFF"/>
      <w:spacing w:after="360" w:line="384" w:lineRule="exact"/>
      <w:ind w:hanging="900"/>
      <w:jc w:val="both"/>
    </w:pPr>
    <w:rPr>
      <w:rFonts w:ascii="Cambria" w:eastAsia="Cambria" w:hAnsi="Cambria" w:cs="Cambria"/>
      <w:i/>
      <w:iCs/>
      <w:sz w:val="22"/>
      <w:szCs w:val="22"/>
      <w:lang w:val="tr-TR"/>
    </w:rPr>
  </w:style>
  <w:style w:type="character" w:customStyle="1" w:styleId="Gvdemetni2talik1ptbolukbraklyor">
    <w:name w:val="Gövde metni (2) + İtalik;1 pt boşluk bırakılıyor"/>
    <w:rsid w:val="003E698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230F8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0F8F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oKlavuzu">
    <w:name w:val="Table Grid"/>
    <w:basedOn w:val="NormalTablo"/>
    <w:uiPriority w:val="59"/>
    <w:rsid w:val="00230F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1EAD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A709D1"/>
    <w:rPr>
      <w:b/>
      <w:bCs/>
    </w:rPr>
  </w:style>
  <w:style w:type="character" w:styleId="Vurgu">
    <w:name w:val="Emphasis"/>
    <w:basedOn w:val="VarsaylanParagrafYazTipi"/>
    <w:uiPriority w:val="20"/>
    <w:qFormat/>
    <w:rsid w:val="00A709D1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124192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419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31D5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31D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B31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25307/jssr.328103" TargetMode="External"/><Relationship Id="rId18" Type="http://schemas.openxmlformats.org/officeDocument/2006/relationships/hyperlink" Target="https://doi.org/10.25307/jssr.328103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doi.org/10.25307/jssr.328103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i.org/10.25307/jssr.328103" TargetMode="External"/><Relationship Id="rId25" Type="http://schemas.openxmlformats.org/officeDocument/2006/relationships/hyperlink" Target="http://www2.bayar.edu.tr/yonetimekonomi/dergi/pdf/C20S22013/37-5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5307/jssr.328103" TargetMode="External"/><Relationship Id="rId20" Type="http://schemas.openxmlformats.org/officeDocument/2006/relationships/hyperlink" Target="https://doi.org/10.25307/jssr.32810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futbolekonomi.com/index.php/haberler-makaleler/genel/188-deniz-gokce/4042-fif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5307/jssr.328103" TargetMode="External"/><Relationship Id="rId23" Type="http://schemas.openxmlformats.org/officeDocument/2006/relationships/hyperlink" Target="http://www.futbolekonomi.com/index.php/haberler-makaleler/genel/188-deniz-gokce/4042-fifa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orcid.org/0000-0000-0000-0000" TargetMode="External"/><Relationship Id="rId19" Type="http://schemas.openxmlformats.org/officeDocument/2006/relationships/hyperlink" Target="https://doi.org/10.25307/jssr.32810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" TargetMode="External"/><Relationship Id="rId14" Type="http://schemas.openxmlformats.org/officeDocument/2006/relationships/hyperlink" Target="https://doi.org/10.25307/jssr.328103" TargetMode="External"/><Relationship Id="rId22" Type="http://schemas.openxmlformats.org/officeDocument/2006/relationships/hyperlink" Target="http://www.selfdeterminationtheory.org/SDT/documents/2006_SprayWangBiddle" TargetMode="External"/><Relationship Id="rId27" Type="http://schemas.openxmlformats.org/officeDocument/2006/relationships/hyperlink" Target="http://creativecommons.org/licenses/by-nc/4.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3D18-4B11-4D4C-9563-F620296E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hayta</dc:creator>
  <cp:keywords/>
  <dc:description/>
  <cp:lastModifiedBy>Editor &amp; Reviewer</cp:lastModifiedBy>
  <cp:revision>31</cp:revision>
  <dcterms:created xsi:type="dcterms:W3CDTF">2020-04-18T14:47:00Z</dcterms:created>
  <dcterms:modified xsi:type="dcterms:W3CDTF">2023-09-03T15:14:00Z</dcterms:modified>
</cp:coreProperties>
</file>