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64464" w14:textId="77777777" w:rsidR="007B60E0" w:rsidRPr="00B10A71" w:rsidRDefault="007B60E0" w:rsidP="00754E05">
      <w:pPr>
        <w:pStyle w:val="AralkYok"/>
        <w:rPr>
          <w:rFonts w:ascii="Cambria" w:hAnsi="Cambria"/>
          <w:i/>
          <w:sz w:val="20"/>
        </w:rPr>
      </w:pPr>
    </w:p>
    <w:p w14:paraId="41E105DF" w14:textId="77777777" w:rsidR="001423AC" w:rsidRPr="001423AC" w:rsidRDefault="001423AC" w:rsidP="001423AC">
      <w:pPr>
        <w:pStyle w:val="AralkYok"/>
        <w:jc w:val="center"/>
        <w:rPr>
          <w:rFonts w:ascii="Cambria" w:hAnsi="Cambria"/>
          <w:b/>
          <w:bCs/>
          <w:iCs/>
          <w:sz w:val="28"/>
          <w:szCs w:val="28"/>
        </w:rPr>
      </w:pPr>
      <w:r w:rsidRPr="001423AC">
        <w:rPr>
          <w:rFonts w:ascii="Cambria" w:hAnsi="Cambria"/>
          <w:b/>
          <w:bCs/>
          <w:iCs/>
          <w:sz w:val="28"/>
          <w:szCs w:val="28"/>
        </w:rPr>
        <w:t>Türkçe Makale Başlığı İlk Harfler Büyük*</w:t>
      </w:r>
    </w:p>
    <w:p w14:paraId="0296121E" w14:textId="70AB1480" w:rsidR="001423AC" w:rsidRPr="001423AC" w:rsidRDefault="001423AC" w:rsidP="001423AC">
      <w:pPr>
        <w:pStyle w:val="AralkYok"/>
        <w:jc w:val="center"/>
        <w:rPr>
          <w:rFonts w:ascii="Cambria" w:hAnsi="Cambria"/>
          <w:b/>
          <w:bCs/>
          <w:iCs/>
          <w:sz w:val="28"/>
          <w:szCs w:val="28"/>
        </w:rPr>
      </w:pPr>
      <w:r w:rsidRPr="001423AC">
        <w:rPr>
          <w:rFonts w:ascii="Cambria" w:hAnsi="Cambria"/>
          <w:b/>
          <w:bCs/>
          <w:iCs/>
          <w:sz w:val="28"/>
          <w:szCs w:val="28"/>
        </w:rPr>
        <w:t>Font Tipi: Cambria – Kalın, Yazı Boyutu 14, 1.5 Satır Aralığı</w:t>
      </w:r>
    </w:p>
    <w:p w14:paraId="69FD3501" w14:textId="77777777" w:rsidR="001423AC" w:rsidRDefault="001423AC" w:rsidP="001423AC">
      <w:pPr>
        <w:pStyle w:val="AralkYok"/>
        <w:jc w:val="center"/>
        <w:rPr>
          <w:rFonts w:ascii="Cambria" w:hAnsi="Cambria"/>
          <w:b/>
          <w:bCs/>
          <w:iCs/>
          <w:sz w:val="20"/>
        </w:rPr>
      </w:pPr>
    </w:p>
    <w:p w14:paraId="627A79C2" w14:textId="7C4873F9" w:rsidR="007B60E0" w:rsidRPr="00B10A71" w:rsidRDefault="00E20BAF" w:rsidP="00E20BAF">
      <w:pPr>
        <w:pStyle w:val="AralkYok"/>
        <w:jc w:val="center"/>
        <w:rPr>
          <w:rFonts w:ascii="Cambria" w:hAnsi="Cambria"/>
          <w:b/>
          <w:bCs/>
          <w:iCs/>
          <w:sz w:val="20"/>
        </w:rPr>
      </w:pPr>
      <w:r w:rsidRPr="00B10A71">
        <w:rPr>
          <w:rFonts w:ascii="Cambria" w:hAnsi="Cambria"/>
          <w:b/>
          <w:bCs/>
          <w:iCs/>
          <w:sz w:val="20"/>
        </w:rPr>
        <w:t>Özet</w:t>
      </w:r>
    </w:p>
    <w:p w14:paraId="0F9DE19E" w14:textId="77777777" w:rsidR="00E20BAF" w:rsidRPr="00B10A71" w:rsidRDefault="00E20BAF" w:rsidP="00E20BAF">
      <w:pPr>
        <w:pStyle w:val="AralkYok"/>
        <w:spacing w:before="120" w:after="120"/>
        <w:jc w:val="both"/>
        <w:rPr>
          <w:rFonts w:ascii="Cambria" w:hAnsi="Cambria"/>
          <w:i/>
          <w:sz w:val="20"/>
        </w:rPr>
      </w:pPr>
      <w:r w:rsidRPr="00B10A71">
        <w:rPr>
          <w:rFonts w:ascii="Cambria" w:hAnsi="Cambria"/>
          <w:sz w:val="20"/>
          <w:szCs w:val="20"/>
        </w:rPr>
        <w:t>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 Türkçe Özet 250-300 kelime aralığında. Cambria 10. Tek satır aralığı. Önce 6 nk, sonra 6 nk boşluk olacak şekilde.</w:t>
      </w:r>
    </w:p>
    <w:p w14:paraId="36E53195" w14:textId="77777777" w:rsidR="00E20BAF" w:rsidRPr="00B10A71" w:rsidRDefault="00E20BAF" w:rsidP="00E20BAF">
      <w:pPr>
        <w:pStyle w:val="AralkYok"/>
        <w:jc w:val="both"/>
        <w:rPr>
          <w:rFonts w:ascii="Cambria" w:hAnsi="Cambria"/>
          <w:i/>
          <w:sz w:val="20"/>
        </w:rPr>
      </w:pPr>
      <w:r w:rsidRPr="00B10A71">
        <w:rPr>
          <w:rFonts w:ascii="Cambria" w:hAnsi="Cambria"/>
          <w:b/>
          <w:bCs/>
          <w:iCs/>
          <w:sz w:val="20"/>
        </w:rPr>
        <w:t>Anahtar Kelimeler:</w:t>
      </w:r>
      <w:r w:rsidRPr="00B10A71">
        <w:rPr>
          <w:rFonts w:ascii="Cambria" w:hAnsi="Cambria"/>
          <w:i/>
          <w:sz w:val="20"/>
        </w:rPr>
        <w:t xml:space="preserve"> Spor, rekreasyon, rekreasyon yönetim, turizm (anahtar kelime seçimi için https://www.bilimterimleri.com/ sitesi incelenebilir.</w:t>
      </w:r>
    </w:p>
    <w:p w14:paraId="11ABEA0A" w14:textId="77777777" w:rsidR="00E20BAF" w:rsidRPr="00B10A71" w:rsidRDefault="00E20BAF" w:rsidP="00E20BAF">
      <w:pPr>
        <w:pStyle w:val="AralkYok"/>
        <w:rPr>
          <w:rFonts w:ascii="Cambria" w:hAnsi="Cambria"/>
          <w:i/>
          <w:sz w:val="20"/>
        </w:rPr>
      </w:pPr>
    </w:p>
    <w:p w14:paraId="7B36CD50" w14:textId="77777777" w:rsidR="001423AC" w:rsidRPr="001423AC" w:rsidRDefault="001423AC" w:rsidP="001423AC">
      <w:pPr>
        <w:spacing w:before="120" w:after="120" w:line="240" w:lineRule="auto"/>
        <w:jc w:val="center"/>
        <w:rPr>
          <w:rFonts w:ascii="Cambria" w:hAnsi="Cambria"/>
          <w:b/>
          <w:sz w:val="28"/>
          <w:szCs w:val="28"/>
          <w:shd w:val="clear" w:color="auto" w:fill="FFFFFF"/>
        </w:rPr>
      </w:pPr>
      <w:r w:rsidRPr="001423AC">
        <w:rPr>
          <w:rFonts w:ascii="Cambria" w:hAnsi="Cambria"/>
          <w:b/>
          <w:sz w:val="28"/>
          <w:szCs w:val="28"/>
          <w:shd w:val="clear" w:color="auto" w:fill="FFFFFF"/>
        </w:rPr>
        <w:t xml:space="preserve">İngilizce Makale Başlığı İlk Harfler Büyük </w:t>
      </w:r>
    </w:p>
    <w:p w14:paraId="0E4EDBCB" w14:textId="006F796A" w:rsidR="001423AC" w:rsidRPr="001423AC" w:rsidRDefault="001423AC" w:rsidP="001423AC">
      <w:pPr>
        <w:spacing w:before="120" w:after="120" w:line="240" w:lineRule="auto"/>
        <w:jc w:val="center"/>
        <w:rPr>
          <w:rFonts w:ascii="Cambria" w:hAnsi="Cambria"/>
          <w:b/>
          <w:sz w:val="28"/>
          <w:szCs w:val="28"/>
          <w:shd w:val="clear" w:color="auto" w:fill="FFFFFF"/>
        </w:rPr>
      </w:pPr>
      <w:r w:rsidRPr="001423AC">
        <w:rPr>
          <w:rFonts w:ascii="Cambria" w:hAnsi="Cambria"/>
          <w:b/>
          <w:sz w:val="28"/>
          <w:szCs w:val="28"/>
          <w:shd w:val="clear" w:color="auto" w:fill="FFFFFF"/>
        </w:rPr>
        <w:t>Font Tipi: Cambria - Yazı Boyutu 14, 1.5 Satır Aralığı</w:t>
      </w:r>
    </w:p>
    <w:p w14:paraId="0B3E2AFF" w14:textId="169FDF86" w:rsidR="00680265" w:rsidRPr="00B10A71" w:rsidRDefault="00680265" w:rsidP="00680265">
      <w:pPr>
        <w:spacing w:before="120" w:after="120" w:line="240" w:lineRule="auto"/>
        <w:jc w:val="center"/>
        <w:rPr>
          <w:rFonts w:ascii="Cambria" w:hAnsi="Cambria"/>
          <w:b/>
          <w:sz w:val="20"/>
          <w:szCs w:val="20"/>
          <w:shd w:val="clear" w:color="auto" w:fill="FFFFFF"/>
        </w:rPr>
      </w:pPr>
      <w:r w:rsidRPr="00B10A71">
        <w:rPr>
          <w:rFonts w:ascii="Cambria" w:hAnsi="Cambria"/>
          <w:b/>
          <w:sz w:val="20"/>
          <w:szCs w:val="20"/>
          <w:shd w:val="clear" w:color="auto" w:fill="FFFFFF"/>
        </w:rPr>
        <w:t>Abstract</w:t>
      </w:r>
    </w:p>
    <w:p w14:paraId="6B04364D" w14:textId="77777777" w:rsidR="00680265" w:rsidRPr="00B10A71" w:rsidRDefault="00680265" w:rsidP="00680265">
      <w:pPr>
        <w:spacing w:before="120" w:after="120" w:line="240" w:lineRule="auto"/>
        <w:jc w:val="both"/>
        <w:rPr>
          <w:rFonts w:ascii="Cambria" w:hAnsi="Cambria"/>
          <w:sz w:val="20"/>
          <w:szCs w:val="20"/>
        </w:rPr>
      </w:pPr>
      <w:bookmarkStart w:id="0" w:name="_Hlk156083199"/>
      <w:r w:rsidRPr="00B10A71">
        <w:rPr>
          <w:rFonts w:ascii="Cambria" w:hAnsi="Cambria"/>
          <w:sz w:val="20"/>
          <w:szCs w:val="20"/>
        </w:rPr>
        <w:t xml:space="preserve">İngilizce Özet 250-300 kelime aralığında. Cambria 10. Tek satır aralığı. Önce 6 nk, sonra 6 nk boşluk olacak şekilde. </w:t>
      </w:r>
      <w:bookmarkEnd w:id="0"/>
      <w:r w:rsidRPr="00B10A71">
        <w:rPr>
          <w:rFonts w:ascii="Cambria" w:hAnsi="Cambria"/>
          <w:sz w:val="20"/>
          <w:szCs w:val="20"/>
        </w:rPr>
        <w:t>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 İngilizce Özet 250-300 kelime aralığında. Cambria 10. Tek satır aralığı. Önce 6 nk, sonra 6 nk boşluk olacak şekilde.</w:t>
      </w:r>
    </w:p>
    <w:p w14:paraId="1BA4149F" w14:textId="77777777" w:rsidR="00680265" w:rsidRPr="00B10A71" w:rsidRDefault="00680265" w:rsidP="00680265">
      <w:pPr>
        <w:spacing w:before="120" w:after="120" w:line="240" w:lineRule="auto"/>
        <w:jc w:val="both"/>
        <w:rPr>
          <w:rFonts w:ascii="Cambria" w:hAnsi="Cambria"/>
          <w:sz w:val="20"/>
          <w:szCs w:val="20"/>
        </w:rPr>
      </w:pPr>
      <w:r w:rsidRPr="00B10A71">
        <w:rPr>
          <w:rFonts w:ascii="Cambria" w:hAnsi="Cambria"/>
          <w:b/>
          <w:sz w:val="20"/>
          <w:szCs w:val="20"/>
        </w:rPr>
        <w:t>Key Words:</w:t>
      </w:r>
      <w:r w:rsidRPr="00B10A71">
        <w:rPr>
          <w:rFonts w:ascii="Cambria" w:hAnsi="Cambria"/>
          <w:sz w:val="20"/>
          <w:szCs w:val="20"/>
        </w:rPr>
        <w:t xml:space="preserve"> </w:t>
      </w:r>
      <w:r w:rsidRPr="00B10A71">
        <w:rPr>
          <w:rFonts w:ascii="Cambria" w:hAnsi="Cambria"/>
          <w:i/>
          <w:iCs/>
          <w:sz w:val="20"/>
          <w:szCs w:val="20"/>
        </w:rPr>
        <w:t>Sports, recreation, recreation management, tourism</w:t>
      </w:r>
    </w:p>
    <w:p w14:paraId="00B7D9ED" w14:textId="77777777" w:rsidR="00E20BAF" w:rsidRPr="00B10A71" w:rsidRDefault="00E20BAF" w:rsidP="00E20BAF">
      <w:pPr>
        <w:pStyle w:val="AralkYok"/>
        <w:rPr>
          <w:rFonts w:ascii="Cambria" w:hAnsi="Cambria"/>
          <w:i/>
          <w:sz w:val="20"/>
        </w:rPr>
      </w:pPr>
    </w:p>
    <w:p w14:paraId="2E070479" w14:textId="77777777" w:rsidR="00680265" w:rsidRPr="00B10A71" w:rsidRDefault="00B10A71" w:rsidP="00B10A71">
      <w:pPr>
        <w:spacing w:after="0" w:line="240" w:lineRule="auto"/>
        <w:jc w:val="center"/>
        <w:rPr>
          <w:rFonts w:ascii="Cambria" w:hAnsi="Cambria"/>
          <w:b/>
          <w:sz w:val="20"/>
          <w:szCs w:val="20"/>
          <w:lang w:eastAsia="tr-TR"/>
        </w:rPr>
      </w:pPr>
      <w:r w:rsidRPr="00B10A71">
        <w:rPr>
          <w:rFonts w:ascii="Cambria" w:hAnsi="Cambria"/>
          <w:b/>
          <w:sz w:val="20"/>
          <w:szCs w:val="20"/>
          <w:lang w:eastAsia="tr-TR"/>
        </w:rPr>
        <w:lastRenderedPageBreak/>
        <w:t xml:space="preserve">Extended Summary </w:t>
      </w:r>
      <w:r w:rsidR="00680265" w:rsidRPr="00B10A71">
        <w:rPr>
          <w:rFonts w:ascii="Cambria" w:hAnsi="Cambria"/>
          <w:b/>
          <w:sz w:val="20"/>
          <w:szCs w:val="20"/>
          <w:lang w:eastAsia="tr-TR"/>
        </w:rPr>
        <w:t>(İNGİLİZCE UZUN ÖZET 750-100</w:t>
      </w:r>
      <w:r w:rsidRPr="00B10A71">
        <w:rPr>
          <w:rFonts w:ascii="Cambria" w:hAnsi="Cambria"/>
          <w:b/>
          <w:sz w:val="20"/>
          <w:szCs w:val="20"/>
          <w:lang w:eastAsia="tr-TR"/>
        </w:rPr>
        <w:t>0</w:t>
      </w:r>
      <w:r w:rsidR="00680265" w:rsidRPr="00B10A71">
        <w:rPr>
          <w:rFonts w:ascii="Cambria" w:hAnsi="Cambria"/>
          <w:b/>
          <w:sz w:val="20"/>
          <w:szCs w:val="20"/>
          <w:lang w:eastAsia="tr-TR"/>
        </w:rPr>
        <w:t xml:space="preserve"> kelime)</w:t>
      </w:r>
    </w:p>
    <w:p w14:paraId="5E436947" w14:textId="77777777" w:rsidR="00680265" w:rsidRPr="00B10A71" w:rsidRDefault="00680265" w:rsidP="00680265">
      <w:pPr>
        <w:spacing w:after="0" w:line="240" w:lineRule="auto"/>
        <w:jc w:val="both"/>
        <w:rPr>
          <w:rFonts w:ascii="Cambria" w:hAnsi="Cambria"/>
          <w:b/>
          <w:sz w:val="20"/>
          <w:szCs w:val="20"/>
          <w:lang w:eastAsia="tr-TR"/>
        </w:rPr>
      </w:pPr>
      <w:r w:rsidRPr="00B10A71">
        <w:rPr>
          <w:rFonts w:ascii="Cambria" w:hAnsi="Cambria"/>
          <w:b/>
          <w:sz w:val="20"/>
          <w:szCs w:val="20"/>
          <w:lang w:eastAsia="tr-TR"/>
        </w:rPr>
        <w:t xml:space="preserve">Introduction and Aim: </w:t>
      </w:r>
      <w:r w:rsidRPr="00B10A71">
        <w:rPr>
          <w:rFonts w:ascii="Cambria" w:hAnsi="Cambria"/>
          <w:sz w:val="20"/>
          <w:szCs w:val="20"/>
          <w:lang w:eastAsia="tr-TR"/>
        </w:rPr>
        <w:t xml:space="preserve">Çalışmanın giriş kısmı, çalışmanın gerekli temel bilgilerini, teorik alt yapısını ve önemini içermeli, literatürde yapılan önceki çalışmalar hakkında bilgi vermelidir. Bulgular ve sonuca dair herhangi bir bilgi içermemelidir. </w:t>
      </w:r>
      <w:r w:rsidR="00B10A71" w:rsidRPr="00B10A71">
        <w:rPr>
          <w:rFonts w:ascii="Cambria" w:hAnsi="Cambria"/>
          <w:sz w:val="20"/>
          <w:szCs w:val="20"/>
          <w:lang w:eastAsia="tr-TR"/>
        </w:rPr>
        <w:t xml:space="preserve">Cambria </w:t>
      </w:r>
      <w:r w:rsidRPr="00B10A71">
        <w:rPr>
          <w:rFonts w:ascii="Cambria" w:hAnsi="Cambria"/>
          <w:sz w:val="20"/>
          <w:szCs w:val="20"/>
          <w:lang w:eastAsia="tr-TR"/>
        </w:rPr>
        <w:t xml:space="preserve">10, tek satır aralığı. İngilizce olarak hazırlanmalı. </w:t>
      </w:r>
      <w:r w:rsidR="00B10A71" w:rsidRPr="00B10A71">
        <w:rPr>
          <w:rFonts w:ascii="Cambria" w:hAnsi="Cambria"/>
          <w:sz w:val="20"/>
          <w:szCs w:val="20"/>
          <w:lang w:eastAsia="tr-TR"/>
        </w:rPr>
        <w:t>Cambria</w:t>
      </w:r>
      <w:r w:rsidRPr="00B10A71">
        <w:rPr>
          <w:rFonts w:ascii="Cambria" w:hAnsi="Cambria"/>
          <w:sz w:val="20"/>
          <w:szCs w:val="20"/>
          <w:lang w:eastAsia="tr-TR"/>
        </w:rPr>
        <w:t xml:space="preserve"> 10, tek satır aralığı. Kaynakça Gösterimi İngilizce olarak yapılmalı (</w:t>
      </w:r>
      <w:r w:rsidR="00B10A71" w:rsidRPr="00B10A71">
        <w:rPr>
          <w:rFonts w:ascii="Cambria" w:hAnsi="Cambria"/>
          <w:sz w:val="20"/>
          <w:szCs w:val="20"/>
          <w:lang w:eastAsia="tr-TR"/>
        </w:rPr>
        <w:t>Yilmaz</w:t>
      </w:r>
      <w:r w:rsidRPr="00B10A71">
        <w:rPr>
          <w:rFonts w:ascii="Cambria" w:hAnsi="Cambria"/>
          <w:sz w:val="20"/>
          <w:szCs w:val="20"/>
          <w:lang w:eastAsia="tr-TR"/>
        </w:rPr>
        <w:t xml:space="preserve"> et al., </w:t>
      </w:r>
      <w:r w:rsidR="00B10A71" w:rsidRPr="00B10A71">
        <w:rPr>
          <w:rFonts w:ascii="Cambria" w:hAnsi="Cambria"/>
          <w:sz w:val="20"/>
          <w:szCs w:val="20"/>
          <w:lang w:eastAsia="tr-TR"/>
        </w:rPr>
        <w:t>2024</w:t>
      </w:r>
      <w:r w:rsidRPr="00B10A71">
        <w:rPr>
          <w:rFonts w:ascii="Cambria" w:hAnsi="Cambria"/>
          <w:sz w:val="20"/>
          <w:szCs w:val="20"/>
          <w:lang w:eastAsia="tr-TR"/>
        </w:rPr>
        <w:t>).</w:t>
      </w:r>
      <w:r w:rsidR="00B10A71" w:rsidRPr="00B10A71">
        <w:rPr>
          <w:rFonts w:ascii="Cambria" w:hAnsi="Cambria"/>
          <w:sz w:val="20"/>
          <w:szCs w:val="20"/>
          <w:lang w:eastAsia="tr-TR"/>
        </w:rPr>
        <w:t xml:space="preserve">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w:t>
      </w:r>
    </w:p>
    <w:p w14:paraId="5B2AA208" w14:textId="77777777" w:rsidR="00680265" w:rsidRPr="00B10A71" w:rsidRDefault="00680265" w:rsidP="00680265">
      <w:pPr>
        <w:spacing w:after="0" w:line="240" w:lineRule="auto"/>
        <w:jc w:val="both"/>
        <w:rPr>
          <w:rFonts w:ascii="Cambria" w:hAnsi="Cambria"/>
          <w:sz w:val="20"/>
          <w:szCs w:val="20"/>
          <w:lang w:eastAsia="tr-TR"/>
        </w:rPr>
      </w:pPr>
    </w:p>
    <w:p w14:paraId="0D96F390" w14:textId="77777777" w:rsidR="00680265" w:rsidRPr="00B10A71" w:rsidRDefault="00680265" w:rsidP="00680265">
      <w:pPr>
        <w:spacing w:after="0" w:line="240" w:lineRule="auto"/>
        <w:jc w:val="both"/>
        <w:rPr>
          <w:rFonts w:ascii="Cambria" w:hAnsi="Cambria"/>
          <w:sz w:val="20"/>
          <w:szCs w:val="20"/>
          <w:lang w:eastAsia="tr-TR"/>
        </w:rPr>
      </w:pPr>
      <w:r w:rsidRPr="00B10A71">
        <w:rPr>
          <w:rFonts w:ascii="Cambria" w:hAnsi="Cambria"/>
          <w:b/>
          <w:sz w:val="20"/>
          <w:szCs w:val="20"/>
          <w:lang w:eastAsia="tr-TR"/>
        </w:rPr>
        <w:t xml:space="preserve">Material &amp; Method: </w:t>
      </w:r>
      <w:r w:rsidRPr="00B10A71">
        <w:rPr>
          <w:rFonts w:ascii="Cambria" w:hAnsi="Cambria"/>
          <w:sz w:val="20"/>
          <w:szCs w:val="20"/>
          <w:lang w:eastAsia="tr-TR"/>
        </w:rPr>
        <w:t xml:space="preserve">Bu bölümde çalışmada izlenen bilimsel süreç özet ve anlaşılır bir şekilde açıklanmalı. </w:t>
      </w:r>
      <w:r w:rsidR="00B10A71" w:rsidRPr="00B10A71">
        <w:rPr>
          <w:rFonts w:ascii="Cambria" w:hAnsi="Cambria"/>
          <w:sz w:val="20"/>
          <w:szCs w:val="20"/>
          <w:lang w:eastAsia="tr-TR"/>
        </w:rPr>
        <w:t>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w:t>
      </w:r>
    </w:p>
    <w:p w14:paraId="730A88F1" w14:textId="77777777" w:rsidR="00B10A71" w:rsidRPr="00B10A71" w:rsidRDefault="00B10A71" w:rsidP="00680265">
      <w:pPr>
        <w:spacing w:after="0" w:line="240" w:lineRule="auto"/>
        <w:jc w:val="both"/>
        <w:rPr>
          <w:rFonts w:ascii="Cambria" w:hAnsi="Cambria"/>
          <w:sz w:val="20"/>
          <w:szCs w:val="20"/>
        </w:rPr>
      </w:pPr>
    </w:p>
    <w:p w14:paraId="76347724" w14:textId="77777777" w:rsidR="00680265" w:rsidRPr="00B10A71" w:rsidRDefault="00680265" w:rsidP="00680265">
      <w:pPr>
        <w:spacing w:after="0" w:line="240" w:lineRule="auto"/>
        <w:jc w:val="both"/>
        <w:rPr>
          <w:rFonts w:ascii="Cambria" w:hAnsi="Cambria"/>
          <w:b/>
          <w:sz w:val="20"/>
          <w:szCs w:val="20"/>
          <w:lang w:eastAsia="tr-TR"/>
        </w:rPr>
      </w:pPr>
      <w:r w:rsidRPr="00B10A71">
        <w:rPr>
          <w:rFonts w:ascii="Cambria" w:hAnsi="Cambria"/>
          <w:b/>
          <w:sz w:val="20"/>
          <w:szCs w:val="20"/>
          <w:lang w:eastAsia="tr-TR"/>
        </w:rPr>
        <w:t>Result and Discussion:</w:t>
      </w:r>
      <w:r w:rsidRPr="00B10A71">
        <w:rPr>
          <w:rFonts w:ascii="Cambria" w:hAnsi="Cambria"/>
          <w:sz w:val="20"/>
          <w:szCs w:val="20"/>
          <w:lang w:eastAsia="tr-TR"/>
        </w:rPr>
        <w:t xml:space="preserve"> Bu bölümde çalışma neticesinde elde edilen sonuçlar sırasıyla açıklanmalı, literatürde yer alan çalışmalarla kıyaslamalar yapılarak bilime ve literatüre katkısı detaylı şekilde anlatılmalıdır. </w:t>
      </w:r>
      <w:r w:rsidR="00B10A71" w:rsidRPr="00B10A71">
        <w:rPr>
          <w:rFonts w:ascii="Cambria" w:hAnsi="Cambria"/>
          <w:sz w:val="20"/>
          <w:szCs w:val="20"/>
          <w:lang w:eastAsia="tr-TR"/>
        </w:rPr>
        <w:t>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 Cambria 10, tek satır aralığı. İngilizce olarak hazırlanmalı. Cambria 10, tek satır aralığı. Kaynakça Gösterimi İngilizce olarak yapılmalı (Yilmaz et al., 2024).</w:t>
      </w:r>
    </w:p>
    <w:p w14:paraId="55CB8801" w14:textId="77777777" w:rsidR="00680265" w:rsidRPr="00B10A71" w:rsidRDefault="00680265" w:rsidP="00E20BAF">
      <w:pPr>
        <w:pStyle w:val="AralkYok"/>
        <w:rPr>
          <w:rFonts w:ascii="Cambria" w:hAnsi="Cambria"/>
          <w:i/>
          <w:sz w:val="20"/>
        </w:rPr>
      </w:pPr>
    </w:p>
    <w:p w14:paraId="7C2D65CD" w14:textId="77777777" w:rsidR="00130CC2" w:rsidRPr="00B10A71" w:rsidRDefault="00130CC2" w:rsidP="00B654E1">
      <w:pPr>
        <w:spacing w:after="0" w:line="360" w:lineRule="auto"/>
        <w:rPr>
          <w:rFonts w:ascii="Cambria" w:hAnsi="Cambria"/>
          <w:b/>
          <w:sz w:val="20"/>
          <w:szCs w:val="20"/>
        </w:rPr>
      </w:pPr>
      <w:r w:rsidRPr="00B10A71">
        <w:rPr>
          <w:rFonts w:ascii="Cambria" w:hAnsi="Cambria"/>
          <w:b/>
          <w:sz w:val="20"/>
          <w:szCs w:val="20"/>
        </w:rPr>
        <w:lastRenderedPageBreak/>
        <w:t>1. GİRİŞ</w:t>
      </w:r>
    </w:p>
    <w:p w14:paraId="74A768B3" w14:textId="77777777" w:rsidR="00B10A71" w:rsidRPr="00B10A71" w:rsidRDefault="00B10A71" w:rsidP="00B10A71">
      <w:pPr>
        <w:spacing w:after="0" w:line="240" w:lineRule="auto"/>
        <w:jc w:val="both"/>
        <w:rPr>
          <w:rFonts w:ascii="Cambria" w:hAnsi="Cambria"/>
          <w:sz w:val="20"/>
          <w:szCs w:val="20"/>
          <w:shd w:val="clear" w:color="auto" w:fill="FFFFFF"/>
        </w:rPr>
      </w:pPr>
      <w:bookmarkStart w:id="1" w:name="_Toc389734395"/>
      <w:bookmarkStart w:id="2" w:name="_Toc514903274"/>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5568855A" w14:textId="77777777" w:rsidR="00B10A71" w:rsidRPr="00B10A71" w:rsidRDefault="00B10A71" w:rsidP="00B10A71">
      <w:pPr>
        <w:spacing w:after="0" w:line="240" w:lineRule="auto"/>
        <w:jc w:val="both"/>
        <w:rPr>
          <w:rFonts w:ascii="Cambria" w:hAnsi="Cambria"/>
          <w:sz w:val="20"/>
          <w:szCs w:val="20"/>
          <w:shd w:val="clear" w:color="auto" w:fill="FFFFFF"/>
        </w:rPr>
      </w:pPr>
    </w:p>
    <w:p w14:paraId="25D09DF2"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4F4814FF" w14:textId="77777777" w:rsidR="00B10A71" w:rsidRPr="00B10A71" w:rsidRDefault="00B10A71" w:rsidP="00B10A71">
      <w:pPr>
        <w:spacing w:after="0" w:line="240" w:lineRule="auto"/>
        <w:jc w:val="both"/>
        <w:rPr>
          <w:rFonts w:ascii="Cambria" w:hAnsi="Cambria"/>
          <w:sz w:val="20"/>
          <w:szCs w:val="20"/>
          <w:shd w:val="clear" w:color="auto" w:fill="FFFFFF"/>
        </w:rPr>
      </w:pPr>
    </w:p>
    <w:p w14:paraId="1B5A4A70"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71E66F52" w14:textId="77777777" w:rsidR="00B10A71" w:rsidRPr="00B10A71" w:rsidRDefault="00B10A71" w:rsidP="00B10A71">
      <w:pPr>
        <w:spacing w:after="0" w:line="240" w:lineRule="auto"/>
        <w:jc w:val="both"/>
        <w:rPr>
          <w:rFonts w:ascii="Cambria" w:hAnsi="Cambria"/>
          <w:sz w:val="20"/>
          <w:szCs w:val="20"/>
          <w:shd w:val="clear" w:color="auto" w:fill="FFFFFF"/>
        </w:rPr>
      </w:pPr>
    </w:p>
    <w:p w14:paraId="30498551"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0F8C36E4" w14:textId="77777777" w:rsidR="00B10A71" w:rsidRPr="00B10A71" w:rsidRDefault="00B10A71" w:rsidP="00B10A71">
      <w:pPr>
        <w:spacing w:after="0" w:line="240" w:lineRule="auto"/>
        <w:jc w:val="both"/>
        <w:rPr>
          <w:rFonts w:ascii="Cambria" w:hAnsi="Cambria"/>
          <w:sz w:val="20"/>
          <w:szCs w:val="20"/>
          <w:shd w:val="clear" w:color="auto" w:fill="FFFFFF"/>
        </w:rPr>
      </w:pPr>
    </w:p>
    <w:p w14:paraId="112280BA"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73B12660" w14:textId="77777777" w:rsidR="00B10A71" w:rsidRPr="00B10A71" w:rsidRDefault="00B10A71" w:rsidP="00B10A71">
      <w:pPr>
        <w:spacing w:after="0" w:line="240" w:lineRule="auto"/>
        <w:jc w:val="both"/>
        <w:rPr>
          <w:rFonts w:ascii="Cambria" w:hAnsi="Cambria"/>
          <w:sz w:val="20"/>
          <w:szCs w:val="20"/>
          <w:shd w:val="clear" w:color="auto" w:fill="FFFFFF"/>
        </w:rPr>
      </w:pPr>
    </w:p>
    <w:p w14:paraId="6E1A23AA"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7BD71515" w14:textId="77777777" w:rsidR="00B10A71" w:rsidRPr="00B10A71" w:rsidRDefault="00B10A71" w:rsidP="00B10A71">
      <w:pPr>
        <w:spacing w:after="0" w:line="240" w:lineRule="auto"/>
        <w:jc w:val="both"/>
        <w:rPr>
          <w:rFonts w:ascii="Cambria" w:hAnsi="Cambria"/>
          <w:sz w:val="20"/>
          <w:szCs w:val="20"/>
          <w:shd w:val="clear" w:color="auto" w:fill="FFFFFF"/>
        </w:rPr>
      </w:pPr>
    </w:p>
    <w:p w14:paraId="0550CF3A"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082A9CA5" w14:textId="77777777" w:rsidR="00B10A71" w:rsidRPr="00B10A71" w:rsidRDefault="00B10A71" w:rsidP="00B10A71">
      <w:pPr>
        <w:spacing w:after="0" w:line="240" w:lineRule="auto"/>
        <w:jc w:val="both"/>
        <w:rPr>
          <w:rFonts w:ascii="Cambria" w:hAnsi="Cambria"/>
          <w:sz w:val="20"/>
          <w:szCs w:val="20"/>
          <w:shd w:val="clear" w:color="auto" w:fill="FFFFFF"/>
        </w:rPr>
      </w:pPr>
    </w:p>
    <w:p w14:paraId="65C81EBC"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4950065C" w14:textId="77777777" w:rsidR="00B10A71" w:rsidRPr="00B10A71" w:rsidRDefault="00B10A71" w:rsidP="00B10A71">
      <w:pPr>
        <w:spacing w:after="0" w:line="240" w:lineRule="auto"/>
        <w:jc w:val="both"/>
        <w:rPr>
          <w:rFonts w:ascii="Cambria" w:hAnsi="Cambria"/>
          <w:sz w:val="20"/>
          <w:szCs w:val="20"/>
          <w:shd w:val="clear" w:color="auto" w:fill="FFFFFF"/>
        </w:rPr>
      </w:pPr>
    </w:p>
    <w:p w14:paraId="1E10DF20" w14:textId="77777777" w:rsidR="00B10A71" w:rsidRPr="00B10A71" w:rsidRDefault="00B10A71" w:rsidP="00B10A71">
      <w:pPr>
        <w:spacing w:after="0" w:line="240" w:lineRule="auto"/>
        <w:jc w:val="both"/>
        <w:rPr>
          <w:rFonts w:ascii="Cambria" w:hAnsi="Cambria"/>
          <w:sz w:val="20"/>
          <w:szCs w:val="20"/>
          <w:shd w:val="clear" w:color="auto" w:fill="FFFFFF"/>
        </w:rPr>
      </w:pPr>
      <w:r w:rsidRPr="00B10A71">
        <w:rPr>
          <w:rFonts w:ascii="Cambria" w:hAnsi="Cambria"/>
          <w:sz w:val="20"/>
          <w:szCs w:val="20"/>
          <w:shd w:val="clear" w:color="auto" w:fill="FFFFFF"/>
        </w:rPr>
        <w:t xml:space="preserve">Çalışmanın giriş kısmı, çalışmanın gerekli temel bilgilerini, teorik alt yapısını ve önemini içermeli, literatürde yapılan önceki çalışmalar hakkında bilgi vermelidir. Bulgular ve sonuca dair herhangi bir bilgi içermemelidir. Türkçe olarak hazırlanmalı. Türkçe olarak hazırlanan çalışmalar dilin doğru kullanımı ve açıklığının yanı sıra doğru bir gramer yapısına sahip olmalıdır. Kelime sınırlaması yoktur. Kaynakça APA 6 ya göre düzenlencektir. Kaynakça gösterimi 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w:t>
      </w:r>
    </w:p>
    <w:p w14:paraId="084C9117" w14:textId="77777777" w:rsidR="00B10A71" w:rsidRDefault="00B10A71" w:rsidP="00B10A71">
      <w:pPr>
        <w:spacing w:after="0" w:line="240" w:lineRule="auto"/>
        <w:jc w:val="both"/>
        <w:rPr>
          <w:rFonts w:ascii="Cambria" w:hAnsi="Cambria"/>
          <w:sz w:val="20"/>
          <w:szCs w:val="20"/>
          <w:shd w:val="clear" w:color="auto" w:fill="FFFFFF"/>
        </w:rPr>
      </w:pPr>
    </w:p>
    <w:p w14:paraId="7C66D740" w14:textId="77777777" w:rsidR="00B10A71" w:rsidRDefault="00B10A71" w:rsidP="00B10A71">
      <w:pPr>
        <w:spacing w:after="0" w:line="240" w:lineRule="auto"/>
        <w:jc w:val="both"/>
        <w:rPr>
          <w:rFonts w:ascii="Cambria" w:hAnsi="Cambria"/>
          <w:sz w:val="20"/>
          <w:szCs w:val="20"/>
          <w:shd w:val="clear" w:color="auto" w:fill="FFFFFF"/>
        </w:rPr>
      </w:pPr>
    </w:p>
    <w:p w14:paraId="105C9F6C" w14:textId="77777777" w:rsidR="004A7D27" w:rsidRDefault="004A7D27" w:rsidP="00B10A71">
      <w:pPr>
        <w:spacing w:after="0" w:line="240" w:lineRule="auto"/>
        <w:jc w:val="both"/>
        <w:rPr>
          <w:rFonts w:ascii="Cambria" w:hAnsi="Cambria"/>
          <w:sz w:val="20"/>
          <w:szCs w:val="20"/>
          <w:shd w:val="clear" w:color="auto" w:fill="FFFFFF"/>
        </w:rPr>
      </w:pPr>
    </w:p>
    <w:p w14:paraId="4C5CBEBC" w14:textId="77777777" w:rsidR="007729CD" w:rsidRDefault="007729CD" w:rsidP="00B10A71">
      <w:pPr>
        <w:spacing w:after="0" w:line="240" w:lineRule="auto"/>
        <w:jc w:val="both"/>
        <w:rPr>
          <w:rFonts w:ascii="Cambria" w:hAnsi="Cambria"/>
          <w:sz w:val="20"/>
          <w:szCs w:val="20"/>
          <w:shd w:val="clear" w:color="auto" w:fill="FFFFFF"/>
        </w:rPr>
      </w:pPr>
    </w:p>
    <w:p w14:paraId="1D0E1D99" w14:textId="77777777" w:rsidR="007729CD" w:rsidRPr="00B10A71" w:rsidRDefault="007729CD" w:rsidP="00B10A71">
      <w:pPr>
        <w:spacing w:after="0" w:line="240" w:lineRule="auto"/>
        <w:jc w:val="both"/>
        <w:rPr>
          <w:rFonts w:ascii="Cambria" w:hAnsi="Cambria"/>
          <w:sz w:val="20"/>
          <w:szCs w:val="20"/>
          <w:shd w:val="clear" w:color="auto" w:fill="FFFFFF"/>
        </w:rPr>
      </w:pPr>
    </w:p>
    <w:p w14:paraId="41922E41" w14:textId="77777777" w:rsidR="00130CC2" w:rsidRPr="007729CD" w:rsidRDefault="00130CC2" w:rsidP="007729CD">
      <w:pPr>
        <w:spacing w:after="0" w:line="360" w:lineRule="auto"/>
        <w:rPr>
          <w:rFonts w:ascii="Cambria" w:hAnsi="Cambria"/>
          <w:b/>
          <w:sz w:val="20"/>
          <w:szCs w:val="20"/>
        </w:rPr>
      </w:pPr>
      <w:r w:rsidRPr="007729CD">
        <w:rPr>
          <w:rFonts w:ascii="Cambria" w:hAnsi="Cambria"/>
          <w:b/>
          <w:sz w:val="20"/>
          <w:szCs w:val="20"/>
        </w:rPr>
        <w:lastRenderedPageBreak/>
        <w:t>2</w:t>
      </w:r>
      <w:r w:rsidR="007729CD" w:rsidRPr="007729CD">
        <w:rPr>
          <w:rFonts w:ascii="Cambria" w:hAnsi="Cambria"/>
          <w:b/>
          <w:sz w:val="20"/>
          <w:szCs w:val="20"/>
        </w:rPr>
        <w:t>. MATERYAL VE YÖNTEM</w:t>
      </w:r>
      <w:bookmarkEnd w:id="1"/>
      <w:bookmarkEnd w:id="2"/>
    </w:p>
    <w:p w14:paraId="20054BE2" w14:textId="77777777" w:rsidR="00B10A71" w:rsidRDefault="00B10A71" w:rsidP="004A7D27">
      <w:pPr>
        <w:spacing w:after="0" w:line="240" w:lineRule="auto"/>
        <w:jc w:val="both"/>
        <w:rPr>
          <w:rFonts w:ascii="Cambria" w:hAnsi="Cambria"/>
          <w:sz w:val="20"/>
          <w:szCs w:val="20"/>
          <w:shd w:val="clear" w:color="auto" w:fill="FFFFFF"/>
        </w:rPr>
      </w:pP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p>
    <w:p w14:paraId="063CCF88" w14:textId="77777777" w:rsidR="004A7D27" w:rsidRPr="00B10A71" w:rsidRDefault="004A7D27" w:rsidP="004A7D27">
      <w:pPr>
        <w:spacing w:after="0" w:line="240" w:lineRule="auto"/>
        <w:jc w:val="both"/>
        <w:rPr>
          <w:rFonts w:ascii="Cambria" w:hAnsi="Cambria"/>
          <w:sz w:val="20"/>
          <w:szCs w:val="20"/>
          <w:shd w:val="clear" w:color="auto" w:fill="FFFFFF"/>
        </w:rPr>
      </w:pPr>
    </w:p>
    <w:p w14:paraId="65F2513F" w14:textId="77777777" w:rsidR="00130CC2" w:rsidRPr="007729CD" w:rsidRDefault="00130CC2" w:rsidP="007729CD">
      <w:pPr>
        <w:spacing w:after="0" w:line="360" w:lineRule="auto"/>
        <w:rPr>
          <w:rFonts w:ascii="Cambria" w:hAnsi="Cambria"/>
          <w:b/>
          <w:sz w:val="20"/>
          <w:szCs w:val="20"/>
        </w:rPr>
      </w:pPr>
      <w:bookmarkStart w:id="3" w:name="_Toc514903275"/>
      <w:r w:rsidRPr="007729CD">
        <w:rPr>
          <w:rFonts w:ascii="Cambria" w:hAnsi="Cambria"/>
          <w:b/>
          <w:sz w:val="20"/>
          <w:szCs w:val="20"/>
        </w:rPr>
        <w:t>Araştırma Modeli</w:t>
      </w:r>
      <w:bookmarkEnd w:id="3"/>
      <w:r w:rsidRPr="007729CD">
        <w:rPr>
          <w:rFonts w:ascii="Cambria" w:hAnsi="Cambria"/>
          <w:b/>
          <w:sz w:val="20"/>
          <w:szCs w:val="20"/>
        </w:rPr>
        <w:t xml:space="preserve"> </w:t>
      </w:r>
    </w:p>
    <w:p w14:paraId="1C23CA9C" w14:textId="77777777" w:rsidR="004A7D27" w:rsidRDefault="00B10A71" w:rsidP="004A7D27">
      <w:pPr>
        <w:spacing w:after="0" w:line="240" w:lineRule="auto"/>
        <w:jc w:val="both"/>
        <w:rPr>
          <w:rFonts w:ascii="Cambria" w:hAnsi="Cambria"/>
          <w:sz w:val="20"/>
          <w:szCs w:val="20"/>
          <w:shd w:val="clear" w:color="auto" w:fill="FFFFFF"/>
        </w:rPr>
      </w:pPr>
      <w:bookmarkStart w:id="4" w:name="_Toc514903276"/>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p>
    <w:p w14:paraId="24208BA7" w14:textId="77777777" w:rsidR="004A7D27" w:rsidRPr="00B10A71" w:rsidRDefault="004A7D27" w:rsidP="004A7D27">
      <w:pPr>
        <w:spacing w:after="0" w:line="240" w:lineRule="auto"/>
        <w:jc w:val="both"/>
        <w:rPr>
          <w:rFonts w:ascii="Cambria" w:hAnsi="Cambria"/>
          <w:sz w:val="20"/>
          <w:szCs w:val="20"/>
          <w:shd w:val="clear" w:color="auto" w:fill="FFFFFF"/>
        </w:rPr>
      </w:pPr>
    </w:p>
    <w:p w14:paraId="0F9A5C5D" w14:textId="77777777" w:rsidR="00130CC2" w:rsidRPr="007729CD" w:rsidRDefault="00130CC2" w:rsidP="007729CD">
      <w:pPr>
        <w:spacing w:after="0" w:line="360" w:lineRule="auto"/>
        <w:rPr>
          <w:rFonts w:ascii="Cambria" w:hAnsi="Cambria"/>
          <w:b/>
          <w:sz w:val="20"/>
          <w:szCs w:val="20"/>
        </w:rPr>
      </w:pPr>
      <w:r w:rsidRPr="007729CD">
        <w:rPr>
          <w:rFonts w:ascii="Cambria" w:hAnsi="Cambria"/>
          <w:b/>
          <w:sz w:val="20"/>
          <w:szCs w:val="20"/>
        </w:rPr>
        <w:t>Araştırma Grubu</w:t>
      </w:r>
      <w:bookmarkEnd w:id="4"/>
      <w:r w:rsidRPr="007729CD">
        <w:rPr>
          <w:rFonts w:ascii="Cambria" w:hAnsi="Cambria"/>
          <w:b/>
          <w:sz w:val="20"/>
          <w:szCs w:val="20"/>
        </w:rPr>
        <w:t xml:space="preserve"> </w:t>
      </w:r>
    </w:p>
    <w:p w14:paraId="2FD61555" w14:textId="77777777" w:rsidR="004A7D27" w:rsidRDefault="00B10A71" w:rsidP="004A7D27">
      <w:pPr>
        <w:spacing w:after="0" w:line="240" w:lineRule="auto"/>
        <w:jc w:val="both"/>
        <w:rPr>
          <w:rFonts w:ascii="Cambria" w:hAnsi="Cambria"/>
          <w:sz w:val="20"/>
          <w:szCs w:val="20"/>
          <w:shd w:val="clear" w:color="auto" w:fill="FFFFFF"/>
        </w:rPr>
      </w:pPr>
      <w:bookmarkStart w:id="5" w:name="_Toc514903277"/>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p>
    <w:p w14:paraId="42FD2489" w14:textId="77777777" w:rsidR="004A7D27" w:rsidRPr="00B10A71" w:rsidRDefault="004A7D27" w:rsidP="004A7D27">
      <w:pPr>
        <w:spacing w:after="0" w:line="240" w:lineRule="auto"/>
        <w:jc w:val="both"/>
        <w:rPr>
          <w:rFonts w:ascii="Cambria" w:hAnsi="Cambria"/>
          <w:sz w:val="20"/>
          <w:szCs w:val="20"/>
          <w:shd w:val="clear" w:color="auto" w:fill="FFFFFF"/>
        </w:rPr>
      </w:pPr>
    </w:p>
    <w:p w14:paraId="046F80A1" w14:textId="77777777" w:rsidR="00130CC2" w:rsidRPr="007729CD" w:rsidRDefault="00130CC2" w:rsidP="007729CD">
      <w:pPr>
        <w:spacing w:after="0" w:line="360" w:lineRule="auto"/>
        <w:rPr>
          <w:rFonts w:ascii="Cambria" w:hAnsi="Cambria"/>
          <w:b/>
          <w:sz w:val="20"/>
          <w:szCs w:val="20"/>
        </w:rPr>
      </w:pPr>
      <w:r w:rsidRPr="007729CD">
        <w:rPr>
          <w:rFonts w:ascii="Cambria" w:hAnsi="Cambria"/>
          <w:b/>
          <w:sz w:val="20"/>
          <w:szCs w:val="20"/>
        </w:rPr>
        <w:t>Veri Toplama Araçları</w:t>
      </w:r>
      <w:bookmarkEnd w:id="5"/>
    </w:p>
    <w:p w14:paraId="44A64055" w14:textId="77777777" w:rsidR="004A7D27" w:rsidRDefault="00B10A71" w:rsidP="004A7D27">
      <w:pPr>
        <w:spacing w:after="0" w:line="240" w:lineRule="auto"/>
        <w:jc w:val="both"/>
        <w:rPr>
          <w:rFonts w:ascii="Cambria" w:hAnsi="Cambria"/>
          <w:sz w:val="20"/>
          <w:szCs w:val="20"/>
          <w:shd w:val="clear" w:color="auto" w:fill="FFFFFF"/>
        </w:rPr>
      </w:pP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p>
    <w:p w14:paraId="38FEDE49" w14:textId="77777777" w:rsidR="004A7D27" w:rsidRDefault="00CB6772" w:rsidP="004A7D27">
      <w:pPr>
        <w:spacing w:after="0" w:line="240" w:lineRule="auto"/>
        <w:ind w:firstLine="708"/>
        <w:jc w:val="both"/>
        <w:rPr>
          <w:rFonts w:ascii="Cambria" w:hAnsi="Cambria"/>
          <w:sz w:val="20"/>
          <w:szCs w:val="20"/>
          <w:shd w:val="clear" w:color="auto" w:fill="FFFFFF"/>
        </w:rPr>
      </w:pPr>
      <w:r w:rsidRPr="00B10A71">
        <w:rPr>
          <w:rFonts w:ascii="Cambria" w:hAnsi="Cambria"/>
          <w:b/>
          <w:sz w:val="20"/>
          <w:szCs w:val="20"/>
        </w:rPr>
        <w:t>XXXXXXXXXXXX</w:t>
      </w:r>
      <w:r w:rsidR="00130CC2" w:rsidRPr="00B10A71">
        <w:rPr>
          <w:rFonts w:ascii="Cambria" w:hAnsi="Cambria"/>
          <w:b/>
          <w:sz w:val="20"/>
          <w:szCs w:val="20"/>
        </w:rPr>
        <w:t xml:space="preserve"> Ölçeği:</w:t>
      </w:r>
      <w:r w:rsidR="00130CC2" w:rsidRPr="00B10A71">
        <w:rPr>
          <w:rFonts w:ascii="Cambria" w:hAnsi="Cambria"/>
          <w:sz w:val="20"/>
          <w:szCs w:val="20"/>
        </w:rPr>
        <w:t xml:space="preserve"> </w:t>
      </w:r>
      <w:r w:rsidR="00B10A71" w:rsidRPr="00B10A71">
        <w:rPr>
          <w:rFonts w:ascii="Cambria" w:hAnsi="Cambria"/>
          <w:sz w:val="20"/>
          <w:szCs w:val="20"/>
          <w:lang w:eastAsia="tr-TR"/>
        </w:rPr>
        <w:t xml:space="preserve">Bu bölümde çalışmada izlenen bilimsel süreç detaylı ve anlaşılır bir şekilde açıklanmalı. </w:t>
      </w:r>
      <w:r w:rsidR="00B10A71" w:rsidRPr="00B10A71">
        <w:rPr>
          <w:rFonts w:ascii="Cambria" w:hAnsi="Cambria"/>
          <w:sz w:val="20"/>
          <w:szCs w:val="20"/>
          <w:shd w:val="clear" w:color="auto" w:fill="FFFFFF"/>
        </w:rPr>
        <w:t xml:space="preserve">Türkçe olmalıdır. </w:t>
      </w:r>
      <w:r w:rsidR="00B10A71" w:rsidRPr="00B10A71">
        <w:rPr>
          <w:rFonts w:ascii="Cambria" w:hAnsi="Cambria"/>
          <w:sz w:val="20"/>
          <w:szCs w:val="20"/>
          <w:lang w:eastAsia="tr-TR"/>
        </w:rPr>
        <w:t>Cambria</w:t>
      </w:r>
      <w:r w:rsidR="00B10A71" w:rsidRPr="00B10A71">
        <w:rPr>
          <w:rFonts w:ascii="Cambria" w:hAnsi="Cambria"/>
          <w:sz w:val="20"/>
          <w:szCs w:val="20"/>
          <w:shd w:val="clear" w:color="auto" w:fill="FFFFFF"/>
        </w:rPr>
        <w:t xml:space="preserve"> 10 tek satır aralığı. Bilimsel süreçler alt başlık şeklinde verilebilir.</w:t>
      </w:r>
      <w:r w:rsidR="004A7D27" w:rsidRPr="004A7D27">
        <w:rPr>
          <w:rFonts w:ascii="Cambria" w:hAnsi="Cambria"/>
          <w:sz w:val="20"/>
          <w:szCs w:val="20"/>
          <w:lang w:eastAsia="tr-TR"/>
        </w:rPr>
        <w:t xml:space="preserve"> </w:t>
      </w:r>
      <w:r w:rsidR="004A7D27" w:rsidRPr="00B10A71">
        <w:rPr>
          <w:rFonts w:ascii="Cambria" w:hAnsi="Cambria"/>
          <w:sz w:val="20"/>
          <w:szCs w:val="20"/>
          <w:lang w:eastAsia="tr-TR"/>
        </w:rPr>
        <w:t xml:space="preserve">Bu bölümde çalışmada izlenen bilimsel süreç detaylı ve anlaşılır bir şekilde açıklanmalı. </w:t>
      </w:r>
      <w:r w:rsidR="004A7D27" w:rsidRPr="00B10A71">
        <w:rPr>
          <w:rFonts w:ascii="Cambria" w:hAnsi="Cambria"/>
          <w:sz w:val="20"/>
          <w:szCs w:val="20"/>
          <w:shd w:val="clear" w:color="auto" w:fill="FFFFFF"/>
        </w:rPr>
        <w:t xml:space="preserve">Türkçe olmalıdır. </w:t>
      </w:r>
      <w:r w:rsidR="004A7D27" w:rsidRPr="00B10A71">
        <w:rPr>
          <w:rFonts w:ascii="Cambria" w:hAnsi="Cambria"/>
          <w:sz w:val="20"/>
          <w:szCs w:val="20"/>
          <w:lang w:eastAsia="tr-TR"/>
        </w:rPr>
        <w:t>Cambria</w:t>
      </w:r>
      <w:r w:rsidR="004A7D27" w:rsidRPr="00B10A71">
        <w:rPr>
          <w:rFonts w:ascii="Cambria" w:hAnsi="Cambria"/>
          <w:sz w:val="20"/>
          <w:szCs w:val="20"/>
          <w:shd w:val="clear" w:color="auto" w:fill="FFFFFF"/>
        </w:rPr>
        <w:t xml:space="preserve"> 10 tek satır aralığı. Bilimsel süreçler alt başlık şeklinde verilebilir.</w:t>
      </w:r>
    </w:p>
    <w:p w14:paraId="24A27575" w14:textId="77777777" w:rsidR="00CB6772" w:rsidRDefault="00CB6772" w:rsidP="004A7D27">
      <w:pPr>
        <w:spacing w:after="0" w:line="240" w:lineRule="auto"/>
        <w:ind w:firstLine="708"/>
        <w:jc w:val="both"/>
        <w:rPr>
          <w:rFonts w:ascii="Cambria" w:hAnsi="Cambria"/>
          <w:sz w:val="20"/>
          <w:szCs w:val="20"/>
          <w:shd w:val="clear" w:color="auto" w:fill="FFFFFF"/>
        </w:rPr>
      </w:pPr>
    </w:p>
    <w:p w14:paraId="0780C24E" w14:textId="77777777" w:rsidR="00130CC2" w:rsidRPr="007729CD" w:rsidRDefault="00130CC2" w:rsidP="007729CD">
      <w:pPr>
        <w:spacing w:after="0" w:line="360" w:lineRule="auto"/>
        <w:rPr>
          <w:rFonts w:ascii="Cambria" w:hAnsi="Cambria"/>
          <w:b/>
          <w:sz w:val="20"/>
          <w:szCs w:val="20"/>
        </w:rPr>
      </w:pPr>
      <w:bookmarkStart w:id="6" w:name="_Toc514903278"/>
      <w:r w:rsidRPr="007729CD">
        <w:rPr>
          <w:rFonts w:ascii="Cambria" w:hAnsi="Cambria"/>
          <w:b/>
          <w:sz w:val="20"/>
          <w:szCs w:val="20"/>
        </w:rPr>
        <w:t>Verilerin Toplanması</w:t>
      </w:r>
      <w:bookmarkEnd w:id="6"/>
      <w:r w:rsidRPr="007729CD">
        <w:rPr>
          <w:rFonts w:ascii="Cambria" w:hAnsi="Cambria"/>
          <w:b/>
          <w:sz w:val="20"/>
          <w:szCs w:val="20"/>
        </w:rPr>
        <w:t xml:space="preserve"> </w:t>
      </w:r>
    </w:p>
    <w:p w14:paraId="71AAD1AC" w14:textId="77777777" w:rsidR="004A7D27" w:rsidRDefault="004A7D27" w:rsidP="004A7D27">
      <w:pPr>
        <w:spacing w:after="0" w:line="240" w:lineRule="auto"/>
        <w:jc w:val="both"/>
        <w:rPr>
          <w:rFonts w:ascii="Cambria" w:hAnsi="Cambria"/>
          <w:sz w:val="20"/>
          <w:szCs w:val="20"/>
          <w:shd w:val="clear" w:color="auto" w:fill="FFFFFF"/>
        </w:rPr>
      </w:pPr>
      <w:bookmarkStart w:id="7" w:name="_Toc514903279"/>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Pr="004A7D27">
        <w:rPr>
          <w:rFonts w:ascii="Cambria" w:hAnsi="Cambria"/>
          <w:sz w:val="20"/>
          <w:szCs w:val="20"/>
          <w:lang w:eastAsia="tr-TR"/>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Pr="004A7D27">
        <w:rPr>
          <w:rFonts w:ascii="Cambria" w:hAnsi="Cambria"/>
          <w:sz w:val="20"/>
          <w:szCs w:val="20"/>
          <w:lang w:eastAsia="tr-TR"/>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Pr="004A7D27">
        <w:rPr>
          <w:rFonts w:ascii="Cambria" w:hAnsi="Cambria"/>
          <w:sz w:val="20"/>
          <w:szCs w:val="20"/>
          <w:lang w:eastAsia="tr-TR"/>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p>
    <w:p w14:paraId="413A9B2F" w14:textId="77777777" w:rsidR="004A7D27" w:rsidRPr="00B10A71" w:rsidRDefault="004A7D27" w:rsidP="004A7D27">
      <w:pPr>
        <w:spacing w:after="0" w:line="240" w:lineRule="auto"/>
        <w:jc w:val="both"/>
        <w:rPr>
          <w:rFonts w:ascii="Cambria" w:hAnsi="Cambria"/>
          <w:sz w:val="20"/>
          <w:szCs w:val="20"/>
          <w:shd w:val="clear" w:color="auto" w:fill="FFFFFF"/>
        </w:rPr>
      </w:pPr>
    </w:p>
    <w:p w14:paraId="006042E7" w14:textId="77777777" w:rsidR="00130CC2" w:rsidRPr="007729CD" w:rsidRDefault="00130CC2" w:rsidP="007729CD">
      <w:pPr>
        <w:spacing w:after="0" w:line="360" w:lineRule="auto"/>
        <w:rPr>
          <w:rFonts w:ascii="Cambria" w:hAnsi="Cambria"/>
          <w:b/>
          <w:sz w:val="20"/>
          <w:szCs w:val="20"/>
        </w:rPr>
      </w:pPr>
      <w:r w:rsidRPr="007729CD">
        <w:rPr>
          <w:rFonts w:ascii="Cambria" w:hAnsi="Cambria"/>
          <w:b/>
          <w:sz w:val="20"/>
          <w:szCs w:val="20"/>
        </w:rPr>
        <w:t>Verilerin Analizi</w:t>
      </w:r>
      <w:bookmarkEnd w:id="7"/>
      <w:r w:rsidRPr="007729CD">
        <w:rPr>
          <w:rFonts w:ascii="Cambria" w:hAnsi="Cambria"/>
          <w:b/>
          <w:sz w:val="20"/>
          <w:szCs w:val="20"/>
        </w:rPr>
        <w:t xml:space="preserve"> </w:t>
      </w:r>
    </w:p>
    <w:p w14:paraId="07F34FD1" w14:textId="77777777" w:rsidR="004A7D27" w:rsidRDefault="004A7D27" w:rsidP="004A7D27">
      <w:pPr>
        <w:spacing w:after="0" w:line="240" w:lineRule="auto"/>
        <w:jc w:val="both"/>
        <w:rPr>
          <w:rFonts w:ascii="Cambria" w:hAnsi="Cambria"/>
          <w:sz w:val="20"/>
          <w:szCs w:val="20"/>
          <w:shd w:val="clear" w:color="auto" w:fill="FFFFFF"/>
        </w:rPr>
      </w:pPr>
      <w:bookmarkStart w:id="8" w:name="_Toc514903280"/>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Pr="004A7D27">
        <w:rPr>
          <w:rFonts w:ascii="Cambria" w:hAnsi="Cambria"/>
          <w:sz w:val="20"/>
          <w:szCs w:val="20"/>
          <w:lang w:eastAsia="tr-TR"/>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Pr="004A7D27">
        <w:rPr>
          <w:rFonts w:ascii="Cambria" w:hAnsi="Cambria"/>
          <w:sz w:val="20"/>
          <w:szCs w:val="20"/>
          <w:lang w:eastAsia="tr-TR"/>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Pr="004A7D27">
        <w:rPr>
          <w:rFonts w:ascii="Cambria" w:hAnsi="Cambria"/>
          <w:sz w:val="20"/>
          <w:szCs w:val="20"/>
          <w:lang w:eastAsia="tr-TR"/>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sidRPr="004A7D27">
        <w:rPr>
          <w:rFonts w:ascii="Cambria" w:hAnsi="Cambria"/>
          <w:sz w:val="20"/>
          <w:szCs w:val="20"/>
          <w:lang w:eastAsia="tr-TR"/>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r>
        <w:rPr>
          <w:rFonts w:ascii="Cambria" w:hAnsi="Cambria"/>
          <w:sz w:val="20"/>
          <w:szCs w:val="20"/>
          <w:shd w:val="clear" w:color="auto" w:fill="FFFFFF"/>
        </w:rPr>
        <w:t xml:space="preserve"> </w:t>
      </w:r>
      <w:r w:rsidRPr="00B10A71">
        <w:rPr>
          <w:rFonts w:ascii="Cambria" w:hAnsi="Cambria"/>
          <w:sz w:val="20"/>
          <w:szCs w:val="20"/>
          <w:lang w:eastAsia="tr-TR"/>
        </w:rPr>
        <w:t xml:space="preserve">Bu bölümde çalışmada izlenen bilimsel süreç detaylı ve anlaşılır bir şekilde açıklanmalı. </w:t>
      </w:r>
      <w:r w:rsidRPr="00B10A71">
        <w:rPr>
          <w:rFonts w:ascii="Cambria" w:hAnsi="Cambria"/>
          <w:sz w:val="20"/>
          <w:szCs w:val="20"/>
          <w:shd w:val="clear" w:color="auto" w:fill="FFFFFF"/>
        </w:rPr>
        <w:t xml:space="preserve">Türkçe olmalıdır. </w:t>
      </w:r>
      <w:r w:rsidRPr="00B10A71">
        <w:rPr>
          <w:rFonts w:ascii="Cambria" w:hAnsi="Cambria"/>
          <w:sz w:val="20"/>
          <w:szCs w:val="20"/>
          <w:lang w:eastAsia="tr-TR"/>
        </w:rPr>
        <w:t>Cambria</w:t>
      </w:r>
      <w:r w:rsidRPr="00B10A71">
        <w:rPr>
          <w:rFonts w:ascii="Cambria" w:hAnsi="Cambria"/>
          <w:sz w:val="20"/>
          <w:szCs w:val="20"/>
          <w:shd w:val="clear" w:color="auto" w:fill="FFFFFF"/>
        </w:rPr>
        <w:t xml:space="preserve"> 10 tek satır aralığı. Bilimsel süreçler alt başlık şeklinde verilebilir.</w:t>
      </w:r>
    </w:p>
    <w:p w14:paraId="1C49CBBD" w14:textId="77777777" w:rsidR="004A7D27" w:rsidRDefault="004A7D27" w:rsidP="004A7D27">
      <w:pPr>
        <w:spacing w:after="0" w:line="240" w:lineRule="auto"/>
        <w:jc w:val="both"/>
        <w:rPr>
          <w:rFonts w:ascii="Cambria" w:hAnsi="Cambria"/>
          <w:sz w:val="20"/>
          <w:szCs w:val="20"/>
          <w:shd w:val="clear" w:color="auto" w:fill="FFFFFF"/>
        </w:rPr>
      </w:pPr>
    </w:p>
    <w:p w14:paraId="5619C619" w14:textId="77777777" w:rsidR="00130CC2" w:rsidRPr="00B10A71" w:rsidRDefault="00130CC2" w:rsidP="007729CD">
      <w:pPr>
        <w:spacing w:after="0" w:line="360" w:lineRule="auto"/>
        <w:rPr>
          <w:rFonts w:ascii="Cambria" w:hAnsi="Cambria"/>
          <w:b/>
          <w:sz w:val="20"/>
          <w:szCs w:val="20"/>
        </w:rPr>
      </w:pPr>
      <w:r w:rsidRPr="00B10A71">
        <w:rPr>
          <w:rFonts w:ascii="Cambria" w:hAnsi="Cambria"/>
          <w:b/>
          <w:sz w:val="20"/>
          <w:szCs w:val="20"/>
        </w:rPr>
        <w:lastRenderedPageBreak/>
        <w:t>3.</w:t>
      </w:r>
      <w:r w:rsidR="000C4E6F" w:rsidRPr="00B10A71">
        <w:rPr>
          <w:rFonts w:ascii="Cambria" w:hAnsi="Cambria"/>
          <w:b/>
          <w:sz w:val="20"/>
          <w:szCs w:val="20"/>
        </w:rPr>
        <w:t xml:space="preserve"> </w:t>
      </w:r>
      <w:r w:rsidRPr="00B10A71">
        <w:rPr>
          <w:rFonts w:ascii="Cambria" w:hAnsi="Cambria"/>
          <w:b/>
          <w:sz w:val="20"/>
          <w:szCs w:val="20"/>
        </w:rPr>
        <w:t>BULGULAR</w:t>
      </w:r>
      <w:bookmarkEnd w:id="8"/>
    </w:p>
    <w:p w14:paraId="35D1A3BB" w14:textId="77777777" w:rsidR="00130CC2" w:rsidRPr="00B10A71" w:rsidRDefault="00130CC2" w:rsidP="00130CC2">
      <w:pPr>
        <w:autoSpaceDE w:val="0"/>
        <w:autoSpaceDN w:val="0"/>
        <w:adjustRightInd w:val="0"/>
        <w:spacing w:after="0" w:line="240" w:lineRule="auto"/>
        <w:rPr>
          <w:rFonts w:ascii="Cambria" w:hAnsi="Cambria"/>
          <w:sz w:val="20"/>
          <w:szCs w:val="20"/>
        </w:rPr>
      </w:pPr>
      <w:r w:rsidRPr="00B10A71">
        <w:rPr>
          <w:rFonts w:ascii="Cambria" w:hAnsi="Cambria"/>
          <w:b/>
          <w:sz w:val="20"/>
          <w:szCs w:val="20"/>
        </w:rPr>
        <w:t xml:space="preserve">Tablo 1.  </w:t>
      </w:r>
      <w:r w:rsidRPr="00B10A71">
        <w:rPr>
          <w:rFonts w:ascii="Cambria" w:hAnsi="Cambria"/>
          <w:sz w:val="20"/>
          <w:szCs w:val="20"/>
        </w:rPr>
        <w:t xml:space="preserve">Değişkenlerin </w:t>
      </w:r>
      <w:r w:rsidR="004A7D27" w:rsidRPr="00B10A71">
        <w:rPr>
          <w:rFonts w:ascii="Cambria" w:hAnsi="Cambria"/>
          <w:sz w:val="20"/>
          <w:szCs w:val="20"/>
        </w:rPr>
        <w:t>frekans ve yüzde dağılımları</w:t>
      </w:r>
    </w:p>
    <w:p w14:paraId="46831BA5" w14:textId="77777777" w:rsidR="00130CC2" w:rsidRPr="00B10A71" w:rsidRDefault="00130CC2" w:rsidP="00130CC2">
      <w:pPr>
        <w:autoSpaceDE w:val="0"/>
        <w:autoSpaceDN w:val="0"/>
        <w:adjustRightInd w:val="0"/>
        <w:spacing w:after="0" w:line="240" w:lineRule="auto"/>
        <w:rPr>
          <w:rFonts w:ascii="Cambria" w:hAnsi="Cambria"/>
          <w:sz w:val="20"/>
          <w:szCs w:val="20"/>
        </w:rPr>
      </w:pPr>
    </w:p>
    <w:tbl>
      <w:tblPr>
        <w:tblW w:w="9166" w:type="dxa"/>
        <w:tblBorders>
          <w:insideH w:val="single" w:sz="4" w:space="0" w:color="auto"/>
        </w:tblBorders>
        <w:tblLayout w:type="fixed"/>
        <w:tblCellMar>
          <w:left w:w="0" w:type="dxa"/>
          <w:right w:w="0" w:type="dxa"/>
        </w:tblCellMar>
        <w:tblLook w:val="0000" w:firstRow="0" w:lastRow="0" w:firstColumn="0" w:lastColumn="0" w:noHBand="0" w:noVBand="0"/>
      </w:tblPr>
      <w:tblGrid>
        <w:gridCol w:w="3802"/>
        <w:gridCol w:w="2250"/>
        <w:gridCol w:w="1398"/>
        <w:gridCol w:w="1716"/>
      </w:tblGrid>
      <w:tr w:rsidR="00130CC2" w:rsidRPr="004A7D27" w14:paraId="6A1A3F54" w14:textId="77777777" w:rsidTr="00266541">
        <w:tblPrEx>
          <w:tblCellMar>
            <w:top w:w="0" w:type="dxa"/>
            <w:bottom w:w="0" w:type="dxa"/>
          </w:tblCellMar>
        </w:tblPrEx>
        <w:trPr>
          <w:cantSplit/>
          <w:trHeight w:val="284"/>
        </w:trPr>
        <w:tc>
          <w:tcPr>
            <w:tcW w:w="6052" w:type="dxa"/>
            <w:gridSpan w:val="2"/>
            <w:tcBorders>
              <w:top w:val="single" w:sz="4" w:space="0" w:color="auto"/>
              <w:bottom w:val="single" w:sz="4" w:space="0" w:color="auto"/>
            </w:tcBorders>
            <w:shd w:val="clear" w:color="auto" w:fill="FFFFFF"/>
            <w:vAlign w:val="center"/>
          </w:tcPr>
          <w:p w14:paraId="2EC85332" w14:textId="77777777" w:rsidR="00130CC2" w:rsidRPr="004A7D27" w:rsidRDefault="00130CC2" w:rsidP="00B10A71">
            <w:pPr>
              <w:pStyle w:val="AralkYok"/>
              <w:jc w:val="center"/>
              <w:rPr>
                <w:rFonts w:ascii="Cambria" w:hAnsi="Cambria"/>
                <w:b/>
                <w:sz w:val="18"/>
                <w:szCs w:val="18"/>
              </w:rPr>
            </w:pPr>
            <w:r w:rsidRPr="004A7D27">
              <w:rPr>
                <w:rFonts w:ascii="Cambria" w:hAnsi="Cambria"/>
                <w:b/>
                <w:sz w:val="18"/>
                <w:szCs w:val="18"/>
              </w:rPr>
              <w:t>DEĞİŞKENLER</w:t>
            </w:r>
          </w:p>
        </w:tc>
        <w:tc>
          <w:tcPr>
            <w:tcW w:w="1398" w:type="dxa"/>
            <w:tcBorders>
              <w:top w:val="single" w:sz="4" w:space="0" w:color="auto"/>
              <w:bottom w:val="single" w:sz="4" w:space="0" w:color="auto"/>
            </w:tcBorders>
            <w:shd w:val="clear" w:color="auto" w:fill="FFFFFF"/>
            <w:vAlign w:val="center"/>
          </w:tcPr>
          <w:p w14:paraId="562C7F3A" w14:textId="77777777" w:rsidR="00130CC2" w:rsidRPr="004A7D27" w:rsidRDefault="004A7D27" w:rsidP="00B10A71">
            <w:pPr>
              <w:pStyle w:val="AralkYok"/>
              <w:jc w:val="center"/>
              <w:rPr>
                <w:rFonts w:ascii="Cambria" w:hAnsi="Cambria"/>
                <w:b/>
                <w:color w:val="000000"/>
                <w:sz w:val="18"/>
                <w:szCs w:val="18"/>
              </w:rPr>
            </w:pPr>
            <w:r>
              <w:rPr>
                <w:rFonts w:ascii="Cambria" w:hAnsi="Cambria"/>
                <w:b/>
                <w:color w:val="000000"/>
                <w:sz w:val="18"/>
                <w:szCs w:val="18"/>
              </w:rPr>
              <w:t>n</w:t>
            </w:r>
          </w:p>
        </w:tc>
        <w:tc>
          <w:tcPr>
            <w:tcW w:w="1716" w:type="dxa"/>
            <w:tcBorders>
              <w:top w:val="single" w:sz="4" w:space="0" w:color="auto"/>
              <w:bottom w:val="single" w:sz="4" w:space="0" w:color="auto"/>
            </w:tcBorders>
            <w:shd w:val="clear" w:color="auto" w:fill="FFFFFF"/>
            <w:vAlign w:val="center"/>
          </w:tcPr>
          <w:p w14:paraId="0419BAA7" w14:textId="77777777" w:rsidR="00130CC2" w:rsidRPr="004A7D27" w:rsidRDefault="00130CC2" w:rsidP="00B10A71">
            <w:pPr>
              <w:pStyle w:val="AralkYok"/>
              <w:jc w:val="center"/>
              <w:rPr>
                <w:rFonts w:ascii="Cambria" w:hAnsi="Cambria"/>
                <w:b/>
                <w:color w:val="000000"/>
                <w:sz w:val="18"/>
                <w:szCs w:val="18"/>
              </w:rPr>
            </w:pPr>
            <w:r w:rsidRPr="004A7D27">
              <w:rPr>
                <w:rFonts w:ascii="Cambria" w:hAnsi="Cambria"/>
                <w:b/>
                <w:color w:val="000000"/>
                <w:sz w:val="18"/>
                <w:szCs w:val="18"/>
              </w:rPr>
              <w:t>%</w:t>
            </w:r>
          </w:p>
        </w:tc>
      </w:tr>
      <w:tr w:rsidR="00CB6772" w:rsidRPr="004A7D27" w14:paraId="3179CE21" w14:textId="77777777" w:rsidTr="00266541">
        <w:tblPrEx>
          <w:tblCellMar>
            <w:top w:w="0" w:type="dxa"/>
            <w:bottom w:w="0" w:type="dxa"/>
          </w:tblCellMar>
        </w:tblPrEx>
        <w:trPr>
          <w:cantSplit/>
          <w:trHeight w:val="284"/>
        </w:trPr>
        <w:tc>
          <w:tcPr>
            <w:tcW w:w="3802" w:type="dxa"/>
            <w:vMerge w:val="restart"/>
            <w:tcBorders>
              <w:top w:val="single" w:sz="4" w:space="0" w:color="auto"/>
            </w:tcBorders>
            <w:shd w:val="clear" w:color="auto" w:fill="FFFFFF"/>
            <w:vAlign w:val="center"/>
          </w:tcPr>
          <w:p w14:paraId="0BFC6F3B" w14:textId="77777777" w:rsidR="00CB6772" w:rsidRPr="004A7D27" w:rsidRDefault="00CB6772" w:rsidP="00B10A71">
            <w:pPr>
              <w:pStyle w:val="AralkYok"/>
              <w:jc w:val="center"/>
              <w:rPr>
                <w:rFonts w:ascii="Cambria" w:hAnsi="Cambria"/>
                <w:b/>
                <w:color w:val="000000"/>
                <w:sz w:val="18"/>
                <w:szCs w:val="18"/>
              </w:rPr>
            </w:pPr>
            <w:r w:rsidRPr="004A7D27">
              <w:rPr>
                <w:rFonts w:ascii="Cambria" w:hAnsi="Cambria"/>
                <w:b/>
                <w:color w:val="000000"/>
                <w:sz w:val="18"/>
                <w:szCs w:val="18"/>
              </w:rPr>
              <w:t>XXXXX</w:t>
            </w:r>
          </w:p>
        </w:tc>
        <w:tc>
          <w:tcPr>
            <w:tcW w:w="2250" w:type="dxa"/>
            <w:tcBorders>
              <w:top w:val="single" w:sz="4" w:space="0" w:color="auto"/>
            </w:tcBorders>
            <w:shd w:val="clear" w:color="auto" w:fill="FFFFFF"/>
            <w:vAlign w:val="center"/>
          </w:tcPr>
          <w:p w14:paraId="6E43EB9E"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tcBorders>
              <w:top w:val="single" w:sz="4" w:space="0" w:color="auto"/>
            </w:tcBorders>
            <w:shd w:val="clear" w:color="auto" w:fill="FFFFFF"/>
            <w:vAlign w:val="center"/>
          </w:tcPr>
          <w:p w14:paraId="3EB30DA6"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tcBorders>
              <w:top w:val="single" w:sz="4" w:space="0" w:color="auto"/>
            </w:tcBorders>
            <w:shd w:val="clear" w:color="auto" w:fill="FFFFFF"/>
            <w:vAlign w:val="center"/>
          </w:tcPr>
          <w:p w14:paraId="761F7FE1"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4C73F11E" w14:textId="77777777" w:rsidTr="00266541">
        <w:tblPrEx>
          <w:tblCellMar>
            <w:top w:w="0" w:type="dxa"/>
            <w:bottom w:w="0" w:type="dxa"/>
          </w:tblCellMar>
        </w:tblPrEx>
        <w:trPr>
          <w:cantSplit/>
          <w:trHeight w:val="297"/>
        </w:trPr>
        <w:tc>
          <w:tcPr>
            <w:tcW w:w="3802" w:type="dxa"/>
            <w:vMerge/>
            <w:shd w:val="clear" w:color="auto" w:fill="FFFFFF"/>
            <w:vAlign w:val="center"/>
          </w:tcPr>
          <w:p w14:paraId="28E59757"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0AEBA5CC"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0D4437A3"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0D17285B"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4D3A39EF" w14:textId="77777777" w:rsidTr="00266541">
        <w:tblPrEx>
          <w:tblCellMar>
            <w:top w:w="0" w:type="dxa"/>
            <w:bottom w:w="0" w:type="dxa"/>
          </w:tblCellMar>
        </w:tblPrEx>
        <w:trPr>
          <w:cantSplit/>
          <w:trHeight w:val="297"/>
        </w:trPr>
        <w:tc>
          <w:tcPr>
            <w:tcW w:w="3802" w:type="dxa"/>
            <w:vMerge w:val="restart"/>
            <w:shd w:val="clear" w:color="auto" w:fill="FFFFFF"/>
            <w:vAlign w:val="center"/>
          </w:tcPr>
          <w:p w14:paraId="16F5DF5F" w14:textId="77777777" w:rsidR="004A7D27" w:rsidRPr="004A7D27" w:rsidRDefault="004A7D27" w:rsidP="004A7D27">
            <w:pPr>
              <w:rPr>
                <w:rFonts w:ascii="Cambria" w:hAnsi="Cambria"/>
                <w:iCs/>
                <w:sz w:val="20"/>
                <w:szCs w:val="20"/>
              </w:rPr>
            </w:pPr>
            <w:r w:rsidRPr="004A7D27">
              <w:rPr>
                <w:rFonts w:ascii="Cambria" w:hAnsi="Cambria"/>
                <w:iCs/>
                <w:sz w:val="20"/>
                <w:szCs w:val="20"/>
              </w:rPr>
              <w:t xml:space="preserve">Tablo içeriği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sidRPr="004A7D27">
              <w:rPr>
                <w:rFonts w:ascii="Cambria" w:hAnsi="Cambria"/>
                <w:iCs/>
                <w:sz w:val="20"/>
                <w:szCs w:val="20"/>
              </w:rPr>
              <w:t>9 punto. Tek satır aralığı.</w:t>
            </w:r>
          </w:p>
          <w:p w14:paraId="71870052"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63244E8F"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02E6BF0F"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693C66A2"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229EA51E" w14:textId="77777777" w:rsidTr="00266541">
        <w:tblPrEx>
          <w:tblCellMar>
            <w:top w:w="0" w:type="dxa"/>
            <w:bottom w:w="0" w:type="dxa"/>
          </w:tblCellMar>
        </w:tblPrEx>
        <w:trPr>
          <w:cantSplit/>
          <w:trHeight w:val="297"/>
        </w:trPr>
        <w:tc>
          <w:tcPr>
            <w:tcW w:w="3802" w:type="dxa"/>
            <w:vMerge/>
            <w:shd w:val="clear" w:color="auto" w:fill="FFFFFF"/>
            <w:vAlign w:val="center"/>
          </w:tcPr>
          <w:p w14:paraId="4DCD5194"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58BF66BE"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41D567E8"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330003CD"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7C96D14E" w14:textId="77777777" w:rsidTr="00266541">
        <w:tblPrEx>
          <w:tblCellMar>
            <w:top w:w="0" w:type="dxa"/>
            <w:bottom w:w="0" w:type="dxa"/>
          </w:tblCellMar>
        </w:tblPrEx>
        <w:trPr>
          <w:cantSplit/>
          <w:trHeight w:val="297"/>
        </w:trPr>
        <w:tc>
          <w:tcPr>
            <w:tcW w:w="3802" w:type="dxa"/>
            <w:vMerge/>
            <w:shd w:val="clear" w:color="auto" w:fill="FFFFFF"/>
            <w:vAlign w:val="center"/>
          </w:tcPr>
          <w:p w14:paraId="3B313AFA"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6AB062CF"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0BCB7ED0"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18CC9C59"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51FE8482" w14:textId="77777777" w:rsidTr="004A7D27">
        <w:tblPrEx>
          <w:tblCellMar>
            <w:top w:w="0" w:type="dxa"/>
            <w:bottom w:w="0" w:type="dxa"/>
          </w:tblCellMar>
        </w:tblPrEx>
        <w:trPr>
          <w:cantSplit/>
          <w:trHeight w:val="297"/>
        </w:trPr>
        <w:tc>
          <w:tcPr>
            <w:tcW w:w="3802" w:type="dxa"/>
            <w:vMerge/>
            <w:tcBorders>
              <w:bottom w:val="single" w:sz="4" w:space="0" w:color="auto"/>
            </w:tcBorders>
            <w:shd w:val="clear" w:color="auto" w:fill="FFFFFF"/>
            <w:vAlign w:val="center"/>
          </w:tcPr>
          <w:p w14:paraId="40E88869"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33C5ED5A"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4B2F5AEE"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72C03001"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7F9E2D11" w14:textId="77777777" w:rsidTr="004A7D27">
        <w:tblPrEx>
          <w:tblCellMar>
            <w:top w:w="0" w:type="dxa"/>
            <w:bottom w:w="0" w:type="dxa"/>
          </w:tblCellMar>
        </w:tblPrEx>
        <w:trPr>
          <w:cantSplit/>
          <w:trHeight w:val="297"/>
        </w:trPr>
        <w:tc>
          <w:tcPr>
            <w:tcW w:w="3802" w:type="dxa"/>
            <w:vMerge w:val="restart"/>
            <w:tcBorders>
              <w:top w:val="single" w:sz="4" w:space="0" w:color="auto"/>
              <w:bottom w:val="single" w:sz="4" w:space="0" w:color="auto"/>
            </w:tcBorders>
            <w:shd w:val="clear" w:color="auto" w:fill="FFFFFF"/>
            <w:vAlign w:val="center"/>
          </w:tcPr>
          <w:p w14:paraId="2C2E49AB" w14:textId="77777777" w:rsidR="004A7D27" w:rsidRPr="004A7D27" w:rsidRDefault="004A7D27" w:rsidP="004A7D27">
            <w:pPr>
              <w:rPr>
                <w:rFonts w:ascii="Cambria" w:hAnsi="Cambria"/>
                <w:iCs/>
                <w:sz w:val="20"/>
                <w:szCs w:val="20"/>
              </w:rPr>
            </w:pPr>
            <w:r w:rsidRPr="004A7D27">
              <w:rPr>
                <w:rFonts w:ascii="Cambria" w:hAnsi="Cambria"/>
                <w:iCs/>
                <w:sz w:val="20"/>
                <w:szCs w:val="20"/>
              </w:rPr>
              <w:t xml:space="preserve">Tablo içeriği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sidRPr="004A7D27">
              <w:rPr>
                <w:rFonts w:ascii="Cambria" w:hAnsi="Cambria"/>
                <w:iCs/>
                <w:sz w:val="20"/>
                <w:szCs w:val="20"/>
              </w:rPr>
              <w:t>9 punto. Tek satır aralığı.</w:t>
            </w:r>
          </w:p>
          <w:p w14:paraId="06CCE1D1"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7CFFC758"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7B8F728D"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492A8787"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6AF27B0F"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7233DC02"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4A8C3C3A"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00EF4E86"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77A408CC"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2D008E4B"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7367EB0D"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74B1549F"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52083E30"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21469CF8"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50490046"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095F8F91"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3213699F"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2DC7B83A"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61F35D23"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06C4351C"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1B9C613D" w14:textId="77777777" w:rsidR="00CB6772" w:rsidRPr="004A7D27" w:rsidRDefault="00CB6772" w:rsidP="00B10A71">
            <w:pPr>
              <w:pStyle w:val="AralkYok"/>
              <w:jc w:val="center"/>
              <w:rPr>
                <w:rFonts w:ascii="Cambria" w:hAnsi="Cambria"/>
                <w:b/>
                <w:color w:val="000000"/>
                <w:sz w:val="18"/>
                <w:szCs w:val="18"/>
              </w:rPr>
            </w:pPr>
          </w:p>
        </w:tc>
        <w:tc>
          <w:tcPr>
            <w:tcW w:w="2250" w:type="dxa"/>
            <w:shd w:val="clear" w:color="auto" w:fill="FFFFFF"/>
            <w:vAlign w:val="center"/>
          </w:tcPr>
          <w:p w14:paraId="594B1289"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shd w:val="clear" w:color="auto" w:fill="FFFFFF"/>
            <w:vAlign w:val="center"/>
          </w:tcPr>
          <w:p w14:paraId="30130682"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shd w:val="clear" w:color="auto" w:fill="FFFFFF"/>
            <w:vAlign w:val="center"/>
          </w:tcPr>
          <w:p w14:paraId="64ED82EA"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183ED2F5" w14:textId="77777777" w:rsidTr="004A7D27">
        <w:tblPrEx>
          <w:tblCellMar>
            <w:top w:w="0" w:type="dxa"/>
            <w:bottom w:w="0" w:type="dxa"/>
          </w:tblCellMar>
        </w:tblPrEx>
        <w:trPr>
          <w:cantSplit/>
          <w:trHeight w:val="297"/>
        </w:trPr>
        <w:tc>
          <w:tcPr>
            <w:tcW w:w="3802" w:type="dxa"/>
            <w:vMerge w:val="restart"/>
            <w:tcBorders>
              <w:top w:val="single" w:sz="4" w:space="0" w:color="auto"/>
              <w:bottom w:val="single" w:sz="4" w:space="0" w:color="auto"/>
            </w:tcBorders>
            <w:shd w:val="clear" w:color="auto" w:fill="FFFFFF"/>
            <w:vAlign w:val="center"/>
          </w:tcPr>
          <w:p w14:paraId="30362E71" w14:textId="77777777" w:rsidR="004A7D27" w:rsidRPr="004A7D27" w:rsidRDefault="004A7D27" w:rsidP="004A7D27">
            <w:pPr>
              <w:rPr>
                <w:rFonts w:ascii="Cambria" w:hAnsi="Cambria"/>
                <w:iCs/>
                <w:sz w:val="20"/>
                <w:szCs w:val="20"/>
              </w:rPr>
            </w:pPr>
            <w:r w:rsidRPr="004A7D27">
              <w:rPr>
                <w:rFonts w:ascii="Cambria" w:hAnsi="Cambria"/>
                <w:iCs/>
                <w:sz w:val="20"/>
                <w:szCs w:val="20"/>
              </w:rPr>
              <w:t xml:space="preserve">Tablo içeriği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sidRPr="004A7D27">
              <w:rPr>
                <w:rFonts w:ascii="Cambria" w:hAnsi="Cambria"/>
                <w:iCs/>
                <w:sz w:val="20"/>
                <w:szCs w:val="20"/>
              </w:rPr>
              <w:t>9 punto. Tek satır aralığı.</w:t>
            </w:r>
          </w:p>
          <w:p w14:paraId="29A07287" w14:textId="77777777" w:rsidR="00CB6772" w:rsidRPr="004A7D27" w:rsidRDefault="00CB6772" w:rsidP="00B10A71">
            <w:pPr>
              <w:pStyle w:val="AralkYok"/>
              <w:jc w:val="center"/>
              <w:rPr>
                <w:rFonts w:ascii="Cambria" w:hAnsi="Cambria"/>
                <w:b/>
                <w:color w:val="000000"/>
                <w:sz w:val="18"/>
                <w:szCs w:val="18"/>
              </w:rPr>
            </w:pPr>
          </w:p>
        </w:tc>
        <w:tc>
          <w:tcPr>
            <w:tcW w:w="2250" w:type="dxa"/>
            <w:tcBorders>
              <w:bottom w:val="single" w:sz="4" w:space="0" w:color="auto"/>
            </w:tcBorders>
            <w:shd w:val="clear" w:color="auto" w:fill="FFFFFF"/>
            <w:vAlign w:val="center"/>
          </w:tcPr>
          <w:p w14:paraId="0B5677D8"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tcBorders>
              <w:bottom w:val="single" w:sz="4" w:space="0" w:color="auto"/>
            </w:tcBorders>
            <w:shd w:val="clear" w:color="auto" w:fill="FFFFFF"/>
            <w:vAlign w:val="center"/>
          </w:tcPr>
          <w:p w14:paraId="0F4041EF"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tcBorders>
              <w:bottom w:val="single" w:sz="4" w:space="0" w:color="auto"/>
            </w:tcBorders>
            <w:shd w:val="clear" w:color="auto" w:fill="FFFFFF"/>
            <w:vAlign w:val="center"/>
          </w:tcPr>
          <w:p w14:paraId="2F2E2499"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r w:rsidR="004A7D27" w:rsidRPr="004A7D27" w14:paraId="12F7BF6F"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3D2FBE85" w14:textId="77777777" w:rsidR="004A7D27" w:rsidRPr="004A7D27" w:rsidRDefault="004A7D27" w:rsidP="004A7D27">
            <w:pPr>
              <w:pStyle w:val="AralkYok"/>
              <w:jc w:val="center"/>
              <w:rPr>
                <w:rFonts w:ascii="Cambria" w:hAnsi="Cambria"/>
                <w:b/>
                <w:color w:val="000000"/>
                <w:sz w:val="18"/>
                <w:szCs w:val="18"/>
              </w:rPr>
            </w:pPr>
          </w:p>
        </w:tc>
        <w:tc>
          <w:tcPr>
            <w:tcW w:w="2250" w:type="dxa"/>
            <w:tcBorders>
              <w:bottom w:val="single" w:sz="4" w:space="0" w:color="auto"/>
            </w:tcBorders>
            <w:shd w:val="clear" w:color="auto" w:fill="FFFFFF"/>
            <w:vAlign w:val="center"/>
          </w:tcPr>
          <w:p w14:paraId="6BACD306"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tcBorders>
              <w:bottom w:val="single" w:sz="4" w:space="0" w:color="auto"/>
            </w:tcBorders>
            <w:shd w:val="clear" w:color="auto" w:fill="FFFFFF"/>
            <w:vAlign w:val="center"/>
          </w:tcPr>
          <w:p w14:paraId="60287DCC"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tcBorders>
              <w:bottom w:val="single" w:sz="4" w:space="0" w:color="auto"/>
            </w:tcBorders>
            <w:shd w:val="clear" w:color="auto" w:fill="FFFFFF"/>
            <w:vAlign w:val="center"/>
          </w:tcPr>
          <w:p w14:paraId="0C6ED540"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r>
      <w:tr w:rsidR="004A7D27" w:rsidRPr="004A7D27" w14:paraId="223D4499"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4577CE3B" w14:textId="77777777" w:rsidR="004A7D27" w:rsidRPr="004A7D27" w:rsidRDefault="004A7D27" w:rsidP="004A7D27">
            <w:pPr>
              <w:pStyle w:val="AralkYok"/>
              <w:jc w:val="center"/>
              <w:rPr>
                <w:rFonts w:ascii="Cambria" w:hAnsi="Cambria"/>
                <w:b/>
                <w:color w:val="000000"/>
                <w:sz w:val="18"/>
                <w:szCs w:val="18"/>
              </w:rPr>
            </w:pPr>
          </w:p>
        </w:tc>
        <w:tc>
          <w:tcPr>
            <w:tcW w:w="2250" w:type="dxa"/>
            <w:tcBorders>
              <w:bottom w:val="single" w:sz="4" w:space="0" w:color="auto"/>
            </w:tcBorders>
            <w:shd w:val="clear" w:color="auto" w:fill="FFFFFF"/>
            <w:vAlign w:val="center"/>
          </w:tcPr>
          <w:p w14:paraId="202F7D29"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tcBorders>
              <w:bottom w:val="single" w:sz="4" w:space="0" w:color="auto"/>
            </w:tcBorders>
            <w:shd w:val="clear" w:color="auto" w:fill="FFFFFF"/>
            <w:vAlign w:val="center"/>
          </w:tcPr>
          <w:p w14:paraId="58E14B8F"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tcBorders>
              <w:bottom w:val="single" w:sz="4" w:space="0" w:color="auto"/>
            </w:tcBorders>
            <w:shd w:val="clear" w:color="auto" w:fill="FFFFFF"/>
            <w:vAlign w:val="center"/>
          </w:tcPr>
          <w:p w14:paraId="561C9998"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r>
      <w:tr w:rsidR="004A7D27" w:rsidRPr="004A7D27" w14:paraId="6E6AB8BD"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237D5609" w14:textId="77777777" w:rsidR="004A7D27" w:rsidRPr="004A7D27" w:rsidRDefault="004A7D27" w:rsidP="004A7D27">
            <w:pPr>
              <w:pStyle w:val="AralkYok"/>
              <w:jc w:val="center"/>
              <w:rPr>
                <w:rFonts w:ascii="Cambria" w:hAnsi="Cambria"/>
                <w:b/>
                <w:color w:val="000000"/>
                <w:sz w:val="18"/>
                <w:szCs w:val="18"/>
              </w:rPr>
            </w:pPr>
          </w:p>
        </w:tc>
        <w:tc>
          <w:tcPr>
            <w:tcW w:w="2250" w:type="dxa"/>
            <w:tcBorders>
              <w:bottom w:val="single" w:sz="4" w:space="0" w:color="auto"/>
            </w:tcBorders>
            <w:shd w:val="clear" w:color="auto" w:fill="FFFFFF"/>
            <w:vAlign w:val="center"/>
          </w:tcPr>
          <w:p w14:paraId="1A5A5071"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tcBorders>
              <w:bottom w:val="single" w:sz="4" w:space="0" w:color="auto"/>
            </w:tcBorders>
            <w:shd w:val="clear" w:color="auto" w:fill="FFFFFF"/>
            <w:vAlign w:val="center"/>
          </w:tcPr>
          <w:p w14:paraId="15CCC93C"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tcBorders>
              <w:bottom w:val="single" w:sz="4" w:space="0" w:color="auto"/>
            </w:tcBorders>
            <w:shd w:val="clear" w:color="auto" w:fill="FFFFFF"/>
            <w:vAlign w:val="center"/>
          </w:tcPr>
          <w:p w14:paraId="6C50AF87"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r>
      <w:tr w:rsidR="004A7D27" w:rsidRPr="004A7D27" w14:paraId="0C2C7763"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0F3E1DAE" w14:textId="77777777" w:rsidR="004A7D27" w:rsidRPr="004A7D27" w:rsidRDefault="004A7D27" w:rsidP="004A7D27">
            <w:pPr>
              <w:pStyle w:val="AralkYok"/>
              <w:jc w:val="center"/>
              <w:rPr>
                <w:rFonts w:ascii="Cambria" w:hAnsi="Cambria"/>
                <w:b/>
                <w:color w:val="000000"/>
                <w:sz w:val="18"/>
                <w:szCs w:val="18"/>
              </w:rPr>
            </w:pPr>
          </w:p>
        </w:tc>
        <w:tc>
          <w:tcPr>
            <w:tcW w:w="2250" w:type="dxa"/>
            <w:tcBorders>
              <w:bottom w:val="single" w:sz="4" w:space="0" w:color="auto"/>
            </w:tcBorders>
            <w:shd w:val="clear" w:color="auto" w:fill="FFFFFF"/>
            <w:vAlign w:val="center"/>
          </w:tcPr>
          <w:p w14:paraId="5D0548CB"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tcBorders>
              <w:bottom w:val="single" w:sz="4" w:space="0" w:color="auto"/>
            </w:tcBorders>
            <w:shd w:val="clear" w:color="auto" w:fill="FFFFFF"/>
            <w:vAlign w:val="center"/>
          </w:tcPr>
          <w:p w14:paraId="2EC67082"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tcBorders>
              <w:bottom w:val="single" w:sz="4" w:space="0" w:color="auto"/>
            </w:tcBorders>
            <w:shd w:val="clear" w:color="auto" w:fill="FFFFFF"/>
            <w:vAlign w:val="center"/>
          </w:tcPr>
          <w:p w14:paraId="0DD70020" w14:textId="77777777" w:rsidR="004A7D27" w:rsidRPr="004A7D27" w:rsidRDefault="004A7D27" w:rsidP="004A7D27">
            <w:pPr>
              <w:pStyle w:val="AralkYok"/>
              <w:jc w:val="center"/>
              <w:rPr>
                <w:rFonts w:ascii="Cambria" w:hAnsi="Cambria"/>
                <w:color w:val="000000"/>
                <w:sz w:val="18"/>
                <w:szCs w:val="18"/>
              </w:rPr>
            </w:pPr>
            <w:r w:rsidRPr="004A7D27">
              <w:rPr>
                <w:rFonts w:ascii="Cambria" w:hAnsi="Cambria"/>
                <w:color w:val="000000"/>
                <w:sz w:val="18"/>
                <w:szCs w:val="18"/>
              </w:rPr>
              <w:t>XXX</w:t>
            </w:r>
          </w:p>
        </w:tc>
      </w:tr>
      <w:tr w:rsidR="00CB6772" w:rsidRPr="004A7D27" w14:paraId="2C6BCCB7" w14:textId="77777777" w:rsidTr="004A7D27">
        <w:tblPrEx>
          <w:tblCellMar>
            <w:top w:w="0" w:type="dxa"/>
            <w:bottom w:w="0" w:type="dxa"/>
          </w:tblCellMar>
        </w:tblPrEx>
        <w:trPr>
          <w:cantSplit/>
          <w:trHeight w:val="297"/>
        </w:trPr>
        <w:tc>
          <w:tcPr>
            <w:tcW w:w="3802" w:type="dxa"/>
            <w:vMerge/>
            <w:tcBorders>
              <w:top w:val="single" w:sz="4" w:space="0" w:color="auto"/>
              <w:bottom w:val="single" w:sz="4" w:space="0" w:color="auto"/>
            </w:tcBorders>
            <w:shd w:val="clear" w:color="auto" w:fill="FFFFFF"/>
            <w:vAlign w:val="center"/>
          </w:tcPr>
          <w:p w14:paraId="20ECC771" w14:textId="77777777" w:rsidR="00CB6772" w:rsidRPr="004A7D27" w:rsidRDefault="00CB6772" w:rsidP="00B10A71">
            <w:pPr>
              <w:pStyle w:val="AralkYok"/>
              <w:jc w:val="center"/>
              <w:rPr>
                <w:rFonts w:ascii="Cambria" w:hAnsi="Cambria"/>
                <w:b/>
                <w:color w:val="000000"/>
                <w:sz w:val="18"/>
                <w:szCs w:val="18"/>
              </w:rPr>
            </w:pPr>
          </w:p>
        </w:tc>
        <w:tc>
          <w:tcPr>
            <w:tcW w:w="2250" w:type="dxa"/>
            <w:tcBorders>
              <w:top w:val="single" w:sz="4" w:space="0" w:color="auto"/>
              <w:bottom w:val="single" w:sz="4" w:space="0" w:color="auto"/>
            </w:tcBorders>
            <w:shd w:val="clear" w:color="auto" w:fill="FFFFFF"/>
            <w:vAlign w:val="center"/>
          </w:tcPr>
          <w:p w14:paraId="36ABEF8D"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398" w:type="dxa"/>
            <w:tcBorders>
              <w:top w:val="single" w:sz="4" w:space="0" w:color="auto"/>
              <w:bottom w:val="single" w:sz="4" w:space="0" w:color="auto"/>
            </w:tcBorders>
            <w:shd w:val="clear" w:color="auto" w:fill="FFFFFF"/>
            <w:vAlign w:val="center"/>
          </w:tcPr>
          <w:p w14:paraId="7D11C238"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c>
          <w:tcPr>
            <w:tcW w:w="1716" w:type="dxa"/>
            <w:tcBorders>
              <w:top w:val="single" w:sz="4" w:space="0" w:color="auto"/>
              <w:bottom w:val="single" w:sz="4" w:space="0" w:color="auto"/>
            </w:tcBorders>
            <w:shd w:val="clear" w:color="auto" w:fill="FFFFFF"/>
            <w:vAlign w:val="center"/>
          </w:tcPr>
          <w:p w14:paraId="2D54E1EB" w14:textId="77777777" w:rsidR="00CB6772" w:rsidRPr="004A7D27" w:rsidRDefault="00CB6772" w:rsidP="00B10A71">
            <w:pPr>
              <w:pStyle w:val="AralkYok"/>
              <w:jc w:val="center"/>
              <w:rPr>
                <w:rFonts w:ascii="Cambria" w:hAnsi="Cambria"/>
                <w:color w:val="000000"/>
                <w:sz w:val="18"/>
                <w:szCs w:val="18"/>
              </w:rPr>
            </w:pPr>
            <w:r w:rsidRPr="004A7D27">
              <w:rPr>
                <w:rFonts w:ascii="Cambria" w:hAnsi="Cambria"/>
                <w:color w:val="000000"/>
                <w:sz w:val="18"/>
                <w:szCs w:val="18"/>
              </w:rPr>
              <w:t>X.XX</w:t>
            </w:r>
          </w:p>
        </w:tc>
      </w:tr>
    </w:tbl>
    <w:p w14:paraId="3E9941E0" w14:textId="77777777" w:rsidR="004A7D27" w:rsidRPr="004A7D27" w:rsidRDefault="004A7D27" w:rsidP="004A7D27">
      <w:pPr>
        <w:rPr>
          <w:rFonts w:ascii="Cambria" w:hAnsi="Cambria"/>
          <w:i/>
          <w:sz w:val="20"/>
          <w:szCs w:val="20"/>
        </w:rPr>
      </w:pPr>
      <w:r w:rsidRPr="004A7D27">
        <w:rPr>
          <w:rFonts w:ascii="Cambria" w:hAnsi="Cambria"/>
          <w:i/>
          <w:sz w:val="20"/>
          <w:szCs w:val="20"/>
        </w:rPr>
        <w:t>*p&lt;0.05</w:t>
      </w:r>
    </w:p>
    <w:p w14:paraId="18810D76" w14:textId="77777777" w:rsidR="004A7D27" w:rsidRPr="004A7D27" w:rsidRDefault="004A7D27" w:rsidP="004A7D27">
      <w:pPr>
        <w:jc w:val="both"/>
        <w:rPr>
          <w:rFonts w:ascii="Cambria" w:hAnsi="Cambria"/>
          <w:iCs/>
          <w:sz w:val="20"/>
          <w:szCs w:val="20"/>
        </w:rPr>
      </w:pPr>
      <w:r w:rsidRPr="004A7D27">
        <w:rPr>
          <w:rFonts w:ascii="Cambria" w:hAnsi="Cambria"/>
          <w:iCs/>
          <w:sz w:val="20"/>
          <w:szCs w:val="20"/>
        </w:rPr>
        <w:t xml:space="preserve">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 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 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 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 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 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 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 Tablo </w:t>
      </w:r>
      <w:r>
        <w:rPr>
          <w:rFonts w:ascii="Cambria" w:hAnsi="Cambria"/>
          <w:iCs/>
          <w:sz w:val="20"/>
          <w:szCs w:val="20"/>
        </w:rPr>
        <w:t>yorumu</w:t>
      </w:r>
      <w:r w:rsidRPr="004A7D27">
        <w:rPr>
          <w:rFonts w:ascii="Cambria" w:hAnsi="Cambria"/>
          <w:iCs/>
          <w:sz w:val="20"/>
          <w:szCs w:val="20"/>
        </w:rPr>
        <w:t xml:space="preserve"> </w:t>
      </w:r>
      <w:r w:rsidRPr="004A7D27">
        <w:rPr>
          <w:rFonts w:ascii="Cambria" w:hAnsi="Cambria"/>
          <w:sz w:val="20"/>
          <w:szCs w:val="20"/>
          <w:lang w:eastAsia="tr-TR"/>
        </w:rPr>
        <w:t>Cambria</w:t>
      </w:r>
      <w:r w:rsidRPr="004A7D27">
        <w:rPr>
          <w:rFonts w:ascii="Cambria" w:hAnsi="Cambria"/>
          <w:sz w:val="20"/>
          <w:szCs w:val="20"/>
          <w:shd w:val="clear" w:color="auto" w:fill="FFFFFF"/>
        </w:rPr>
        <w:t xml:space="preserve"> </w:t>
      </w:r>
      <w:r>
        <w:rPr>
          <w:rFonts w:ascii="Cambria" w:hAnsi="Cambria"/>
          <w:iCs/>
          <w:sz w:val="20"/>
          <w:szCs w:val="20"/>
        </w:rPr>
        <w:t>10</w:t>
      </w:r>
      <w:r w:rsidRPr="004A7D27">
        <w:rPr>
          <w:rFonts w:ascii="Cambria" w:hAnsi="Cambria"/>
          <w:iCs/>
          <w:sz w:val="20"/>
          <w:szCs w:val="20"/>
        </w:rPr>
        <w:t xml:space="preserve"> punto. Tek satır aralığı.</w:t>
      </w:r>
    </w:p>
    <w:p w14:paraId="29EE2E9A" w14:textId="77777777" w:rsidR="004A7D27" w:rsidRPr="004A7D27" w:rsidRDefault="004A7D27" w:rsidP="004A7D27">
      <w:pPr>
        <w:rPr>
          <w:lang w:eastAsia="x-none"/>
        </w:rPr>
      </w:pPr>
      <w:bookmarkStart w:id="9" w:name="_Toc514903281"/>
    </w:p>
    <w:p w14:paraId="317E8F68" w14:textId="21345B17" w:rsidR="004A7D27" w:rsidRDefault="001423AC" w:rsidP="004A7D27">
      <w:pPr>
        <w:rPr>
          <w:lang w:eastAsia="x-none"/>
        </w:rPr>
      </w:pPr>
      <w:r w:rsidRPr="004A7D27">
        <w:rPr>
          <w:noProof/>
          <w:sz w:val="24"/>
          <w:szCs w:val="24"/>
          <w:shd w:val="clear" w:color="auto" w:fill="FFFFFF"/>
        </w:rPr>
        <w:drawing>
          <wp:inline distT="0" distB="0" distL="0" distR="0" wp14:anchorId="7F6FBA3B" wp14:editId="0D8422B6">
            <wp:extent cx="5983605" cy="2503170"/>
            <wp:effectExtent l="0" t="0" r="0" b="0"/>
            <wp:docPr id="1" name="Resim 4" descr="C:\Users\YALCIN\Desktop\14.25 numaralı plan\Adsı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YALCIN\Desktop\14.25 numaralı plan\Adsız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3605" cy="2503170"/>
                    </a:xfrm>
                    <a:prstGeom prst="rect">
                      <a:avLst/>
                    </a:prstGeom>
                    <a:noFill/>
                    <a:ln>
                      <a:noFill/>
                    </a:ln>
                  </pic:spPr>
                </pic:pic>
              </a:graphicData>
            </a:graphic>
          </wp:inline>
        </w:drawing>
      </w:r>
    </w:p>
    <w:p w14:paraId="5F504ADE" w14:textId="77777777" w:rsidR="004A7D27" w:rsidRPr="004A7D27" w:rsidRDefault="004A7D27" w:rsidP="004A7D27">
      <w:pPr>
        <w:spacing w:after="0" w:line="240" w:lineRule="auto"/>
        <w:jc w:val="center"/>
        <w:rPr>
          <w:rFonts w:ascii="Cambria" w:hAnsi="Cambria"/>
          <w:sz w:val="20"/>
          <w:szCs w:val="20"/>
          <w:shd w:val="clear" w:color="auto" w:fill="FFFFFF"/>
        </w:rPr>
      </w:pPr>
      <w:r w:rsidRPr="004A7D27">
        <w:rPr>
          <w:rFonts w:ascii="Cambria" w:hAnsi="Cambria"/>
          <w:b/>
          <w:sz w:val="20"/>
          <w:szCs w:val="20"/>
        </w:rPr>
        <w:t>Şekil 1.</w:t>
      </w:r>
      <w:r w:rsidRPr="004A7D27">
        <w:rPr>
          <w:rFonts w:ascii="Cambria" w:hAnsi="Cambria"/>
          <w:sz w:val="20"/>
          <w:szCs w:val="20"/>
        </w:rPr>
        <w:t xml:space="preserve"> </w:t>
      </w:r>
      <w:r w:rsidRPr="004A7D27">
        <w:rPr>
          <w:rFonts w:ascii="Cambria" w:hAnsi="Cambria"/>
          <w:bCs/>
          <w:sz w:val="20"/>
          <w:szCs w:val="20"/>
          <w:shd w:val="clear" w:color="auto" w:fill="FFFFFF"/>
        </w:rPr>
        <w:t>Doğu Almanya</w:t>
      </w:r>
      <w:r w:rsidRPr="004A7D27">
        <w:rPr>
          <w:rFonts w:ascii="Cambria" w:hAnsi="Cambria"/>
          <w:sz w:val="20"/>
          <w:szCs w:val="20"/>
          <w:shd w:val="clear" w:color="auto" w:fill="FFFFFF"/>
        </w:rPr>
        <w:t> Cumhuriyeti’nin spor yönetim yapısı ve teşkilat şeması (Carr,1976).</w:t>
      </w:r>
    </w:p>
    <w:p w14:paraId="2655086F" w14:textId="77777777" w:rsidR="004A7D27" w:rsidRDefault="004A7D27" w:rsidP="004A7D27">
      <w:pPr>
        <w:rPr>
          <w:lang w:eastAsia="x-none"/>
        </w:rPr>
      </w:pPr>
    </w:p>
    <w:p w14:paraId="27313F60" w14:textId="77777777" w:rsidR="004A7D27" w:rsidRDefault="004A7D27" w:rsidP="004A7D27">
      <w:pPr>
        <w:rPr>
          <w:lang w:eastAsia="x-none"/>
        </w:rPr>
      </w:pPr>
    </w:p>
    <w:p w14:paraId="2759106E" w14:textId="77777777" w:rsidR="004A7D27" w:rsidRDefault="004A7D27" w:rsidP="004A7D27">
      <w:pPr>
        <w:rPr>
          <w:lang w:eastAsia="x-none"/>
        </w:rPr>
      </w:pPr>
    </w:p>
    <w:p w14:paraId="1ED81B8A" w14:textId="77777777" w:rsidR="00130CC2" w:rsidRPr="007729CD" w:rsidRDefault="00130CC2" w:rsidP="007729CD">
      <w:pPr>
        <w:spacing w:after="0" w:line="360" w:lineRule="auto"/>
        <w:rPr>
          <w:rFonts w:ascii="Cambria" w:hAnsi="Cambria"/>
          <w:b/>
          <w:sz w:val="20"/>
          <w:szCs w:val="20"/>
        </w:rPr>
      </w:pPr>
      <w:r w:rsidRPr="007729CD">
        <w:rPr>
          <w:rFonts w:ascii="Cambria" w:hAnsi="Cambria"/>
          <w:b/>
          <w:sz w:val="20"/>
          <w:szCs w:val="20"/>
        </w:rPr>
        <w:lastRenderedPageBreak/>
        <w:t>4.TARTIŞMA</w:t>
      </w:r>
      <w:bookmarkEnd w:id="9"/>
      <w:r w:rsidR="004A7D27" w:rsidRPr="007729CD">
        <w:rPr>
          <w:rFonts w:ascii="Cambria" w:hAnsi="Cambria"/>
          <w:b/>
          <w:sz w:val="20"/>
          <w:szCs w:val="20"/>
        </w:rPr>
        <w:t xml:space="preserve"> VE SONUÇ</w:t>
      </w:r>
    </w:p>
    <w:p w14:paraId="63A52CDC" w14:textId="77777777" w:rsidR="007729CD" w:rsidRPr="007729CD" w:rsidRDefault="007729CD" w:rsidP="007729CD">
      <w:pPr>
        <w:spacing w:after="0" w:line="240" w:lineRule="auto"/>
        <w:jc w:val="both"/>
        <w:rPr>
          <w:rFonts w:ascii="Cambria" w:hAnsi="Cambria"/>
          <w:bCs/>
          <w:sz w:val="20"/>
          <w:szCs w:val="20"/>
        </w:rPr>
      </w:pPr>
      <w:bookmarkStart w:id="10" w:name="_Toc514903282"/>
      <w:r w:rsidRPr="007729CD">
        <w:rPr>
          <w:rFonts w:ascii="Cambria" w:hAnsi="Cambria"/>
          <w:bCs/>
          <w:sz w:val="20"/>
          <w:szCs w:val="20"/>
        </w:rPr>
        <w:t>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w:t>
      </w:r>
    </w:p>
    <w:p w14:paraId="52B6E8CF" w14:textId="77777777" w:rsidR="007729CD" w:rsidRPr="007729CD" w:rsidRDefault="007729CD" w:rsidP="007729CD">
      <w:pPr>
        <w:spacing w:after="0" w:line="240" w:lineRule="auto"/>
        <w:jc w:val="both"/>
        <w:rPr>
          <w:rFonts w:ascii="Cambria" w:hAnsi="Cambria"/>
          <w:bCs/>
          <w:sz w:val="20"/>
          <w:szCs w:val="20"/>
        </w:rPr>
      </w:pPr>
      <w:r w:rsidRPr="007729CD">
        <w:rPr>
          <w:rFonts w:ascii="Cambria" w:hAnsi="Cambria"/>
          <w:bCs/>
          <w:sz w:val="20"/>
          <w:szCs w:val="20"/>
        </w:rPr>
        <w:t>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w:t>
      </w:r>
    </w:p>
    <w:p w14:paraId="4E0E34D3" w14:textId="77777777" w:rsidR="007729CD" w:rsidRDefault="007729CD" w:rsidP="007729CD">
      <w:pPr>
        <w:spacing w:after="0" w:line="240" w:lineRule="auto"/>
        <w:jc w:val="both"/>
        <w:rPr>
          <w:rFonts w:ascii="Cambria" w:hAnsi="Cambria"/>
          <w:bCs/>
          <w:sz w:val="20"/>
          <w:szCs w:val="20"/>
        </w:rPr>
      </w:pPr>
    </w:p>
    <w:p w14:paraId="120D6483" w14:textId="77777777" w:rsidR="007729CD" w:rsidRPr="007729CD" w:rsidRDefault="007729CD" w:rsidP="007729CD">
      <w:pPr>
        <w:spacing w:after="0" w:line="240" w:lineRule="auto"/>
        <w:jc w:val="both"/>
        <w:rPr>
          <w:rFonts w:ascii="Cambria" w:hAnsi="Cambria"/>
          <w:bCs/>
          <w:sz w:val="20"/>
          <w:szCs w:val="20"/>
        </w:rPr>
      </w:pPr>
      <w:r w:rsidRPr="007729CD">
        <w:rPr>
          <w:rFonts w:ascii="Cambria" w:hAnsi="Cambria"/>
          <w:bCs/>
          <w:sz w:val="20"/>
          <w:szCs w:val="20"/>
        </w:rPr>
        <w:t>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w:t>
      </w:r>
    </w:p>
    <w:p w14:paraId="26D5B19C" w14:textId="77777777" w:rsidR="007729CD" w:rsidRDefault="007729CD" w:rsidP="007729CD">
      <w:pPr>
        <w:spacing w:after="0" w:line="240" w:lineRule="auto"/>
        <w:jc w:val="both"/>
        <w:rPr>
          <w:rFonts w:ascii="Cambria" w:hAnsi="Cambria"/>
          <w:bCs/>
          <w:sz w:val="20"/>
          <w:szCs w:val="20"/>
        </w:rPr>
      </w:pPr>
    </w:p>
    <w:p w14:paraId="6F0B741A" w14:textId="77777777" w:rsidR="007729CD" w:rsidRPr="007729CD" w:rsidRDefault="007729CD" w:rsidP="007729CD">
      <w:pPr>
        <w:spacing w:after="0" w:line="240" w:lineRule="auto"/>
        <w:jc w:val="both"/>
        <w:rPr>
          <w:rFonts w:ascii="Cambria" w:hAnsi="Cambria"/>
          <w:bCs/>
          <w:sz w:val="20"/>
          <w:szCs w:val="20"/>
        </w:rPr>
      </w:pPr>
      <w:r w:rsidRPr="007729CD">
        <w:rPr>
          <w:rFonts w:ascii="Cambria" w:hAnsi="Cambria"/>
          <w:bCs/>
          <w:sz w:val="20"/>
          <w:szCs w:val="20"/>
        </w:rPr>
        <w:t>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w:t>
      </w:r>
    </w:p>
    <w:p w14:paraId="2571FFC2" w14:textId="77777777" w:rsidR="007729CD" w:rsidRPr="007729CD" w:rsidRDefault="007729CD" w:rsidP="007729CD">
      <w:pPr>
        <w:spacing w:after="0" w:line="240" w:lineRule="auto"/>
        <w:jc w:val="both"/>
        <w:rPr>
          <w:rFonts w:ascii="Cambria" w:hAnsi="Cambria"/>
          <w:bCs/>
          <w:sz w:val="20"/>
          <w:szCs w:val="20"/>
        </w:rPr>
      </w:pPr>
    </w:p>
    <w:p w14:paraId="216D8820" w14:textId="77777777" w:rsidR="007729CD" w:rsidRPr="007729CD" w:rsidRDefault="007729CD" w:rsidP="007729CD">
      <w:pPr>
        <w:spacing w:after="0" w:line="240" w:lineRule="auto"/>
        <w:jc w:val="both"/>
        <w:rPr>
          <w:rFonts w:ascii="Cambria" w:hAnsi="Cambria"/>
          <w:bCs/>
          <w:sz w:val="20"/>
          <w:szCs w:val="20"/>
        </w:rPr>
      </w:pPr>
      <w:r w:rsidRPr="007729CD">
        <w:rPr>
          <w:rFonts w:ascii="Cambria" w:hAnsi="Cambria"/>
          <w:bCs/>
          <w:sz w:val="20"/>
          <w:szCs w:val="20"/>
        </w:rPr>
        <w:t>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w:t>
      </w:r>
    </w:p>
    <w:p w14:paraId="020BF484" w14:textId="77777777" w:rsidR="007729CD" w:rsidRPr="007729CD" w:rsidRDefault="007729CD" w:rsidP="007729CD">
      <w:pPr>
        <w:spacing w:after="0" w:line="240" w:lineRule="auto"/>
        <w:jc w:val="both"/>
        <w:rPr>
          <w:rFonts w:ascii="Cambria" w:hAnsi="Cambria"/>
          <w:bCs/>
          <w:sz w:val="20"/>
          <w:szCs w:val="20"/>
        </w:rPr>
      </w:pPr>
    </w:p>
    <w:p w14:paraId="1FB02AF8" w14:textId="77777777" w:rsidR="007729CD" w:rsidRPr="007729CD" w:rsidRDefault="007729CD" w:rsidP="007729CD">
      <w:pPr>
        <w:spacing w:after="0" w:line="240" w:lineRule="auto"/>
        <w:jc w:val="both"/>
        <w:rPr>
          <w:rFonts w:ascii="Cambria" w:hAnsi="Cambria"/>
          <w:bCs/>
          <w:sz w:val="20"/>
          <w:szCs w:val="20"/>
        </w:rPr>
      </w:pPr>
      <w:r w:rsidRPr="007729CD">
        <w:rPr>
          <w:rFonts w:ascii="Cambria" w:hAnsi="Cambria"/>
          <w:bCs/>
          <w:sz w:val="20"/>
          <w:szCs w:val="20"/>
        </w:rPr>
        <w:t>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 Bu bölümde çalışma neticesinde elde edilen sonuçlar sırasıyla açıklanmalı, literatürde yer alan çalışmalarla kıyaslamalar yapılarak bilime ve literatüre katkısı detaylı şekilde anlatılmalıdır. Cambria 10 tek satır aralığı. Kaynak gösterimi APA 6. (Yılmaz, 2024; Yılmaz ve ark., 2024).</w:t>
      </w:r>
    </w:p>
    <w:p w14:paraId="446D3CB8" w14:textId="77777777" w:rsidR="007729CD" w:rsidRPr="007729CD" w:rsidRDefault="007729CD" w:rsidP="007729CD">
      <w:pPr>
        <w:spacing w:after="0" w:line="240" w:lineRule="auto"/>
        <w:jc w:val="both"/>
        <w:rPr>
          <w:rFonts w:ascii="Cambria" w:hAnsi="Cambria"/>
          <w:bCs/>
          <w:sz w:val="20"/>
          <w:szCs w:val="20"/>
        </w:rPr>
      </w:pPr>
    </w:p>
    <w:p w14:paraId="2DBF3A68" w14:textId="77777777" w:rsidR="00130CC2" w:rsidRPr="007729CD" w:rsidRDefault="00130CC2" w:rsidP="007729CD">
      <w:pPr>
        <w:spacing w:after="0" w:line="360" w:lineRule="auto"/>
        <w:rPr>
          <w:rFonts w:ascii="Cambria" w:hAnsi="Cambria"/>
          <w:b/>
          <w:sz w:val="20"/>
          <w:szCs w:val="20"/>
        </w:rPr>
      </w:pPr>
      <w:r w:rsidRPr="007729CD">
        <w:rPr>
          <w:rFonts w:ascii="Cambria" w:hAnsi="Cambria"/>
          <w:b/>
          <w:sz w:val="20"/>
          <w:szCs w:val="20"/>
        </w:rPr>
        <w:lastRenderedPageBreak/>
        <w:t>5.</w:t>
      </w:r>
      <w:r w:rsidR="000C4E6F" w:rsidRPr="007729CD">
        <w:rPr>
          <w:rFonts w:ascii="Cambria" w:hAnsi="Cambria"/>
          <w:b/>
          <w:sz w:val="20"/>
          <w:szCs w:val="20"/>
        </w:rPr>
        <w:t xml:space="preserve"> </w:t>
      </w:r>
      <w:r w:rsidR="007729CD">
        <w:rPr>
          <w:rFonts w:ascii="Cambria" w:hAnsi="Cambria"/>
          <w:b/>
          <w:sz w:val="20"/>
          <w:szCs w:val="20"/>
        </w:rPr>
        <w:t>SINIRLIKLAR</w:t>
      </w:r>
      <w:r w:rsidRPr="007729CD">
        <w:rPr>
          <w:rFonts w:ascii="Cambria" w:hAnsi="Cambria"/>
          <w:b/>
          <w:sz w:val="20"/>
          <w:szCs w:val="20"/>
        </w:rPr>
        <w:t xml:space="preserve"> VE ÖNERİLER</w:t>
      </w:r>
      <w:bookmarkEnd w:id="10"/>
    </w:p>
    <w:p w14:paraId="1C308046" w14:textId="77777777" w:rsidR="007729CD" w:rsidRPr="007729CD" w:rsidRDefault="007729CD" w:rsidP="007729CD">
      <w:pPr>
        <w:spacing w:after="0" w:line="240" w:lineRule="auto"/>
        <w:jc w:val="both"/>
        <w:rPr>
          <w:rFonts w:ascii="Cambria" w:hAnsi="Cambria"/>
          <w:sz w:val="24"/>
          <w:szCs w:val="24"/>
          <w:shd w:val="clear" w:color="auto" w:fill="FFFFFF"/>
        </w:rPr>
      </w:pPr>
      <w:r w:rsidRPr="007729CD">
        <w:rPr>
          <w:rFonts w:ascii="Cambria" w:hAnsi="Cambria"/>
          <w:sz w:val="20"/>
          <w:szCs w:val="20"/>
          <w:shd w:val="clear" w:color="auto" w:fill="FFFFFF"/>
        </w:rPr>
        <w:t xml:space="preserve">Çalışmanın sınırlıkları bu bölümde ifade edilmeli ve çalışmanın türüne göre hem uygulayıcılar için hem de gelecek çalışmalar için çeşitli öneriler içermelidir. </w:t>
      </w:r>
      <w:r w:rsidRPr="007729CD">
        <w:rPr>
          <w:rFonts w:ascii="Cambria" w:hAnsi="Cambria"/>
          <w:sz w:val="20"/>
          <w:szCs w:val="20"/>
          <w:lang w:eastAsia="tr-TR"/>
        </w:rPr>
        <w:t>Cambria 10 tek satır aralığı.</w:t>
      </w:r>
      <w:r w:rsidRPr="007729CD">
        <w:rPr>
          <w:rFonts w:ascii="Cambria" w:hAnsi="Cambria"/>
          <w:sz w:val="20"/>
          <w:szCs w:val="20"/>
          <w:shd w:val="clear" w:color="auto" w:fill="FFFFFF"/>
        </w:rPr>
        <w:t xml:space="preserve"> Çalışmanın sınırlıkları bu bölümde ifade edilmeli ve çalışmanın türüne göre hem uygulayıcılar için hem de gelecek çalışmalar için çeşitli öneriler içermelidir. </w:t>
      </w:r>
      <w:r w:rsidRPr="007729CD">
        <w:rPr>
          <w:rFonts w:ascii="Cambria" w:hAnsi="Cambria"/>
          <w:sz w:val="20"/>
          <w:szCs w:val="20"/>
          <w:lang w:eastAsia="tr-TR"/>
        </w:rPr>
        <w:t>Cambria 10 tek satır aralığı.</w:t>
      </w:r>
      <w:r w:rsidRPr="007729CD">
        <w:rPr>
          <w:rFonts w:ascii="Cambria" w:hAnsi="Cambria"/>
          <w:sz w:val="20"/>
          <w:szCs w:val="20"/>
          <w:shd w:val="clear" w:color="auto" w:fill="FFFFFF"/>
        </w:rPr>
        <w:t xml:space="preserve"> Çalışmanın sınırlıkları bu bölümde ifade edilmeli ve çalışmanın türüne göre hem uygulayıcılar için hem de gelecek çalışmalar için çeşitli öneriler içermelidir. </w:t>
      </w:r>
      <w:r w:rsidRPr="007729CD">
        <w:rPr>
          <w:rFonts w:ascii="Cambria" w:hAnsi="Cambria"/>
          <w:sz w:val="20"/>
          <w:szCs w:val="20"/>
          <w:lang w:eastAsia="tr-TR"/>
        </w:rPr>
        <w:t>Cambria 10 tek satır aralığı.</w:t>
      </w:r>
    </w:p>
    <w:p w14:paraId="0BB5C4C4" w14:textId="77777777" w:rsidR="00130CC2" w:rsidRPr="00B10A71" w:rsidRDefault="00130CC2" w:rsidP="00774B03">
      <w:pPr>
        <w:spacing w:before="120" w:after="0" w:line="240" w:lineRule="atLeast"/>
        <w:ind w:firstLine="360"/>
        <w:rPr>
          <w:rFonts w:ascii="Cambria" w:hAnsi="Cambria"/>
          <w:b/>
          <w:sz w:val="20"/>
          <w:szCs w:val="20"/>
          <w:lang w:eastAsia="x-none"/>
        </w:rPr>
      </w:pPr>
      <w:r w:rsidRPr="00B10A71">
        <w:rPr>
          <w:rFonts w:ascii="Cambria" w:hAnsi="Cambria"/>
          <w:b/>
          <w:sz w:val="20"/>
          <w:szCs w:val="20"/>
          <w:lang w:eastAsia="x-none"/>
        </w:rPr>
        <w:t>Öneriler;</w:t>
      </w:r>
    </w:p>
    <w:p w14:paraId="574A43AE" w14:textId="77777777" w:rsidR="007729CD" w:rsidRPr="007729CD" w:rsidRDefault="007729CD" w:rsidP="007729CD">
      <w:pPr>
        <w:numPr>
          <w:ilvl w:val="0"/>
          <w:numId w:val="4"/>
        </w:numPr>
        <w:spacing w:after="0" w:line="240" w:lineRule="auto"/>
        <w:jc w:val="both"/>
        <w:rPr>
          <w:rFonts w:ascii="Cambria" w:hAnsi="Cambria"/>
          <w:sz w:val="24"/>
          <w:szCs w:val="24"/>
          <w:shd w:val="clear" w:color="auto" w:fill="FFFFFF"/>
        </w:rPr>
      </w:pPr>
      <w:r w:rsidRPr="007729CD">
        <w:rPr>
          <w:rFonts w:ascii="Cambria" w:hAnsi="Cambria"/>
          <w:sz w:val="20"/>
          <w:szCs w:val="20"/>
          <w:shd w:val="clear" w:color="auto" w:fill="FFFFFF"/>
        </w:rPr>
        <w:t xml:space="preserve">Çalışmanın sınırlıkları bu bölümde ifade edilmeli ve çalışmanın türüne göre hem uygulayıcılar için hem de gelecek çalışmalar için çeşitli öneriler içermelidir. </w:t>
      </w:r>
      <w:r w:rsidRPr="007729CD">
        <w:rPr>
          <w:rFonts w:ascii="Cambria" w:hAnsi="Cambria"/>
          <w:sz w:val="20"/>
          <w:szCs w:val="20"/>
          <w:lang w:eastAsia="tr-TR"/>
        </w:rPr>
        <w:t>Cambria 10 tek satır aralığı.</w:t>
      </w:r>
    </w:p>
    <w:p w14:paraId="5713580E" w14:textId="77777777" w:rsidR="007729CD" w:rsidRPr="007729CD" w:rsidRDefault="007729CD" w:rsidP="007729CD">
      <w:pPr>
        <w:numPr>
          <w:ilvl w:val="0"/>
          <w:numId w:val="4"/>
        </w:numPr>
        <w:spacing w:after="0" w:line="240" w:lineRule="auto"/>
        <w:jc w:val="both"/>
        <w:rPr>
          <w:rFonts w:ascii="Cambria" w:hAnsi="Cambria"/>
          <w:sz w:val="24"/>
          <w:szCs w:val="24"/>
          <w:shd w:val="clear" w:color="auto" w:fill="FFFFFF"/>
        </w:rPr>
      </w:pPr>
      <w:r w:rsidRPr="007729CD">
        <w:rPr>
          <w:rFonts w:ascii="Cambria" w:hAnsi="Cambria"/>
          <w:sz w:val="20"/>
          <w:szCs w:val="20"/>
          <w:shd w:val="clear" w:color="auto" w:fill="FFFFFF"/>
        </w:rPr>
        <w:t xml:space="preserve">Çalışmanın sınırlıkları bu bölümde ifade edilmeli ve çalışmanın türüne göre hem uygulayıcılar için hem de gelecek çalışmalar için çeşitli öneriler içermelidir. </w:t>
      </w:r>
      <w:r w:rsidRPr="007729CD">
        <w:rPr>
          <w:rFonts w:ascii="Cambria" w:hAnsi="Cambria"/>
          <w:sz w:val="20"/>
          <w:szCs w:val="20"/>
          <w:lang w:eastAsia="tr-TR"/>
        </w:rPr>
        <w:t>Cambria 10 tek satır aralığı.</w:t>
      </w:r>
    </w:p>
    <w:p w14:paraId="1C25F5DE" w14:textId="77777777" w:rsidR="007729CD" w:rsidRPr="007729CD" w:rsidRDefault="007729CD" w:rsidP="007729CD">
      <w:pPr>
        <w:numPr>
          <w:ilvl w:val="0"/>
          <w:numId w:val="4"/>
        </w:numPr>
        <w:spacing w:after="0" w:line="240" w:lineRule="auto"/>
        <w:jc w:val="both"/>
        <w:rPr>
          <w:rFonts w:ascii="Cambria" w:hAnsi="Cambria"/>
          <w:sz w:val="24"/>
          <w:szCs w:val="24"/>
          <w:shd w:val="clear" w:color="auto" w:fill="FFFFFF"/>
        </w:rPr>
      </w:pPr>
      <w:r w:rsidRPr="007729CD">
        <w:rPr>
          <w:rFonts w:ascii="Cambria" w:hAnsi="Cambria"/>
          <w:sz w:val="20"/>
          <w:szCs w:val="20"/>
          <w:shd w:val="clear" w:color="auto" w:fill="FFFFFF"/>
        </w:rPr>
        <w:t xml:space="preserve">Çalışmanın sınırlıkları bu bölümde ifade edilmeli ve çalışmanın türüne göre hem uygulayıcılar için hem de gelecek çalışmalar için çeşitli öneriler içermelidir. </w:t>
      </w:r>
      <w:r w:rsidRPr="007729CD">
        <w:rPr>
          <w:rFonts w:ascii="Cambria" w:hAnsi="Cambria"/>
          <w:sz w:val="20"/>
          <w:szCs w:val="20"/>
          <w:lang w:eastAsia="tr-TR"/>
        </w:rPr>
        <w:t>Cambria 10 tek satır aralığı.</w:t>
      </w:r>
    </w:p>
    <w:p w14:paraId="775604E3" w14:textId="77777777" w:rsidR="007729CD" w:rsidRPr="007729CD" w:rsidRDefault="007729CD" w:rsidP="007729CD">
      <w:pPr>
        <w:numPr>
          <w:ilvl w:val="0"/>
          <w:numId w:val="4"/>
        </w:numPr>
        <w:spacing w:after="0" w:line="240" w:lineRule="auto"/>
        <w:jc w:val="both"/>
        <w:rPr>
          <w:rFonts w:ascii="Cambria" w:hAnsi="Cambria"/>
          <w:sz w:val="24"/>
          <w:szCs w:val="24"/>
          <w:shd w:val="clear" w:color="auto" w:fill="FFFFFF"/>
        </w:rPr>
      </w:pPr>
      <w:r w:rsidRPr="007729CD">
        <w:rPr>
          <w:rFonts w:ascii="Cambria" w:hAnsi="Cambria"/>
          <w:sz w:val="20"/>
          <w:szCs w:val="20"/>
          <w:shd w:val="clear" w:color="auto" w:fill="FFFFFF"/>
        </w:rPr>
        <w:t xml:space="preserve">Çalışmanın sınırlıkları bu bölümde ifade edilmeli ve çalışmanın türüne göre hem uygulayıcılar için hem de gelecek çalışmalar için çeşitli öneriler içermelidir. </w:t>
      </w:r>
      <w:r w:rsidRPr="007729CD">
        <w:rPr>
          <w:rFonts w:ascii="Cambria" w:hAnsi="Cambria"/>
          <w:sz w:val="20"/>
          <w:szCs w:val="20"/>
          <w:lang w:eastAsia="tr-TR"/>
        </w:rPr>
        <w:t>Cambria 10 tek satır aralığı.</w:t>
      </w:r>
    </w:p>
    <w:p w14:paraId="3A065DFE" w14:textId="77777777" w:rsidR="001A1728" w:rsidRPr="00B10A71" w:rsidRDefault="001A1728" w:rsidP="00774B03">
      <w:pPr>
        <w:spacing w:before="120" w:after="0" w:line="240" w:lineRule="atLeast"/>
        <w:ind w:left="720"/>
        <w:rPr>
          <w:rFonts w:ascii="Cambria" w:hAnsi="Cambria"/>
          <w:sz w:val="20"/>
          <w:szCs w:val="20"/>
        </w:rPr>
      </w:pPr>
    </w:p>
    <w:p w14:paraId="2150B7E9" w14:textId="77777777" w:rsidR="00834202" w:rsidRPr="00B10A71" w:rsidRDefault="00834202" w:rsidP="00834202">
      <w:pPr>
        <w:rPr>
          <w:rFonts w:ascii="Cambria" w:hAnsi="Cambria"/>
          <w:b/>
          <w:sz w:val="20"/>
          <w:szCs w:val="20"/>
          <w:lang w:eastAsia="x-none"/>
        </w:rPr>
      </w:pPr>
      <w:r w:rsidRPr="00B10A71">
        <w:rPr>
          <w:rFonts w:ascii="Cambria" w:hAnsi="Cambria"/>
          <w:b/>
          <w:sz w:val="20"/>
          <w:szCs w:val="20"/>
          <w:lang w:eastAsia="x-none"/>
        </w:rPr>
        <w:t>6. ÇIKAR ÇATIŞMASI VE ETİK KURUL ONAY</w:t>
      </w:r>
    </w:p>
    <w:p w14:paraId="583A54B9" w14:textId="1EE01023" w:rsidR="00B10A71" w:rsidRPr="00B10A71" w:rsidRDefault="001423AC" w:rsidP="001A1728">
      <w:pPr>
        <w:ind w:firstLine="426"/>
        <w:jc w:val="both"/>
        <w:rPr>
          <w:rFonts w:ascii="Cambria" w:hAnsi="Cambria"/>
          <w:i/>
          <w:sz w:val="20"/>
          <w:szCs w:val="20"/>
        </w:rPr>
      </w:pPr>
      <w:r>
        <w:rPr>
          <w:rFonts w:ascii="Cambria" w:hAnsi="Cambria"/>
          <w:sz w:val="20"/>
          <w:szCs w:val="20"/>
          <w:lang w:eastAsia="x-none"/>
        </w:rPr>
        <w:t xml:space="preserve">Bu bölüm, dizgi sürecinde kapak bölümünden eklenecektir. </w:t>
      </w:r>
    </w:p>
    <w:p w14:paraId="50D12056" w14:textId="77777777" w:rsidR="00B10A71" w:rsidRPr="00B10A71" w:rsidRDefault="00B10A71" w:rsidP="001A1728">
      <w:pPr>
        <w:ind w:firstLine="426"/>
        <w:jc w:val="both"/>
        <w:rPr>
          <w:rFonts w:ascii="Cambria" w:hAnsi="Cambria"/>
          <w:i/>
          <w:sz w:val="20"/>
          <w:szCs w:val="20"/>
        </w:rPr>
      </w:pPr>
    </w:p>
    <w:p w14:paraId="01D26900" w14:textId="77777777" w:rsidR="00B10A71" w:rsidRPr="00B10A71" w:rsidRDefault="00B10A71" w:rsidP="001A1728">
      <w:pPr>
        <w:ind w:firstLine="426"/>
        <w:jc w:val="both"/>
        <w:rPr>
          <w:rFonts w:ascii="Cambria" w:hAnsi="Cambria"/>
          <w:i/>
          <w:sz w:val="20"/>
          <w:szCs w:val="20"/>
        </w:rPr>
      </w:pPr>
    </w:p>
    <w:p w14:paraId="0012CBBE" w14:textId="77777777" w:rsidR="00B10A71" w:rsidRPr="00B10A71" w:rsidRDefault="00B10A71" w:rsidP="001A1728">
      <w:pPr>
        <w:ind w:firstLine="426"/>
        <w:jc w:val="both"/>
        <w:rPr>
          <w:rFonts w:ascii="Cambria" w:hAnsi="Cambria"/>
          <w:i/>
          <w:sz w:val="20"/>
          <w:szCs w:val="20"/>
        </w:rPr>
      </w:pPr>
    </w:p>
    <w:p w14:paraId="6C1EE7FA" w14:textId="77777777" w:rsidR="00B10A71" w:rsidRPr="00B10A71" w:rsidRDefault="00B10A71" w:rsidP="001A1728">
      <w:pPr>
        <w:ind w:firstLine="426"/>
        <w:jc w:val="both"/>
        <w:rPr>
          <w:rFonts w:ascii="Cambria" w:hAnsi="Cambria"/>
          <w:i/>
          <w:sz w:val="20"/>
          <w:szCs w:val="20"/>
        </w:rPr>
      </w:pPr>
    </w:p>
    <w:p w14:paraId="78B65C3F" w14:textId="77777777" w:rsidR="00B10A71" w:rsidRPr="00B10A71" w:rsidRDefault="00B10A71" w:rsidP="001A1728">
      <w:pPr>
        <w:ind w:firstLine="426"/>
        <w:jc w:val="both"/>
        <w:rPr>
          <w:rFonts w:ascii="Cambria" w:hAnsi="Cambria"/>
          <w:i/>
          <w:sz w:val="20"/>
          <w:szCs w:val="20"/>
        </w:rPr>
      </w:pPr>
    </w:p>
    <w:p w14:paraId="06FDC484" w14:textId="77777777" w:rsidR="00B10A71" w:rsidRPr="00B10A71" w:rsidRDefault="00B10A71" w:rsidP="001A1728">
      <w:pPr>
        <w:ind w:firstLine="426"/>
        <w:jc w:val="both"/>
        <w:rPr>
          <w:rFonts w:ascii="Cambria" w:hAnsi="Cambria"/>
          <w:i/>
          <w:sz w:val="20"/>
          <w:szCs w:val="20"/>
        </w:rPr>
      </w:pPr>
    </w:p>
    <w:p w14:paraId="5068B785" w14:textId="77777777" w:rsidR="00B10A71" w:rsidRPr="00B10A71" w:rsidRDefault="00B10A71" w:rsidP="001A1728">
      <w:pPr>
        <w:ind w:firstLine="426"/>
        <w:jc w:val="both"/>
        <w:rPr>
          <w:rFonts w:ascii="Cambria" w:hAnsi="Cambria"/>
          <w:i/>
          <w:sz w:val="20"/>
          <w:szCs w:val="20"/>
        </w:rPr>
      </w:pPr>
    </w:p>
    <w:p w14:paraId="5C5552AA" w14:textId="77777777" w:rsidR="00B10A71" w:rsidRPr="00B10A71" w:rsidRDefault="00B10A71" w:rsidP="001A1728">
      <w:pPr>
        <w:ind w:firstLine="426"/>
        <w:jc w:val="both"/>
        <w:rPr>
          <w:rFonts w:ascii="Cambria" w:hAnsi="Cambria"/>
          <w:i/>
          <w:sz w:val="20"/>
          <w:szCs w:val="20"/>
        </w:rPr>
      </w:pPr>
    </w:p>
    <w:p w14:paraId="50512C6F" w14:textId="77777777" w:rsidR="00B10A71" w:rsidRDefault="00B10A71" w:rsidP="001A1728">
      <w:pPr>
        <w:ind w:firstLine="426"/>
        <w:jc w:val="both"/>
        <w:rPr>
          <w:rFonts w:ascii="Cambria" w:hAnsi="Cambria"/>
          <w:i/>
          <w:sz w:val="20"/>
          <w:szCs w:val="20"/>
        </w:rPr>
      </w:pPr>
    </w:p>
    <w:p w14:paraId="387A72D9" w14:textId="77777777" w:rsidR="001423AC" w:rsidRDefault="001423AC" w:rsidP="001A1728">
      <w:pPr>
        <w:ind w:firstLine="426"/>
        <w:jc w:val="both"/>
        <w:rPr>
          <w:rFonts w:ascii="Cambria" w:hAnsi="Cambria"/>
          <w:i/>
          <w:sz w:val="20"/>
          <w:szCs w:val="20"/>
        </w:rPr>
      </w:pPr>
    </w:p>
    <w:p w14:paraId="00931ACD" w14:textId="77777777" w:rsidR="001423AC" w:rsidRDefault="001423AC" w:rsidP="001A1728">
      <w:pPr>
        <w:ind w:firstLine="426"/>
        <w:jc w:val="both"/>
        <w:rPr>
          <w:rFonts w:ascii="Cambria" w:hAnsi="Cambria"/>
          <w:i/>
          <w:sz w:val="20"/>
          <w:szCs w:val="20"/>
        </w:rPr>
      </w:pPr>
    </w:p>
    <w:p w14:paraId="6F49AF60" w14:textId="77777777" w:rsidR="001423AC" w:rsidRDefault="001423AC" w:rsidP="001A1728">
      <w:pPr>
        <w:ind w:firstLine="426"/>
        <w:jc w:val="both"/>
        <w:rPr>
          <w:rFonts w:ascii="Cambria" w:hAnsi="Cambria"/>
          <w:i/>
          <w:sz w:val="20"/>
          <w:szCs w:val="20"/>
        </w:rPr>
      </w:pPr>
    </w:p>
    <w:p w14:paraId="18F282ED" w14:textId="77777777" w:rsidR="001423AC" w:rsidRDefault="001423AC" w:rsidP="001A1728">
      <w:pPr>
        <w:ind w:firstLine="426"/>
        <w:jc w:val="both"/>
        <w:rPr>
          <w:rFonts w:ascii="Cambria" w:hAnsi="Cambria"/>
          <w:i/>
          <w:sz w:val="20"/>
          <w:szCs w:val="20"/>
        </w:rPr>
      </w:pPr>
    </w:p>
    <w:p w14:paraId="16D30C8E" w14:textId="77777777" w:rsidR="001423AC" w:rsidRDefault="001423AC" w:rsidP="001A1728">
      <w:pPr>
        <w:ind w:firstLine="426"/>
        <w:jc w:val="both"/>
        <w:rPr>
          <w:rFonts w:ascii="Cambria" w:hAnsi="Cambria"/>
          <w:i/>
          <w:sz w:val="20"/>
          <w:szCs w:val="20"/>
        </w:rPr>
      </w:pPr>
    </w:p>
    <w:p w14:paraId="768127C3" w14:textId="77777777" w:rsidR="001423AC" w:rsidRDefault="001423AC" w:rsidP="001A1728">
      <w:pPr>
        <w:ind w:firstLine="426"/>
        <w:jc w:val="both"/>
        <w:rPr>
          <w:rFonts w:ascii="Cambria" w:hAnsi="Cambria"/>
          <w:i/>
          <w:sz w:val="20"/>
          <w:szCs w:val="20"/>
        </w:rPr>
      </w:pPr>
    </w:p>
    <w:p w14:paraId="53E4DFF5" w14:textId="77777777" w:rsidR="001423AC" w:rsidRDefault="001423AC" w:rsidP="001A1728">
      <w:pPr>
        <w:ind w:firstLine="426"/>
        <w:jc w:val="both"/>
        <w:rPr>
          <w:rFonts w:ascii="Cambria" w:hAnsi="Cambria"/>
          <w:i/>
          <w:sz w:val="20"/>
          <w:szCs w:val="20"/>
        </w:rPr>
      </w:pPr>
    </w:p>
    <w:p w14:paraId="3BB8AA38" w14:textId="77777777" w:rsidR="001423AC" w:rsidRDefault="001423AC" w:rsidP="001A1728">
      <w:pPr>
        <w:ind w:firstLine="426"/>
        <w:jc w:val="both"/>
        <w:rPr>
          <w:rFonts w:ascii="Cambria" w:hAnsi="Cambria"/>
          <w:i/>
          <w:sz w:val="20"/>
          <w:szCs w:val="20"/>
        </w:rPr>
      </w:pPr>
    </w:p>
    <w:p w14:paraId="02CA6D0B" w14:textId="77777777" w:rsidR="001423AC" w:rsidRDefault="001423AC" w:rsidP="001A1728">
      <w:pPr>
        <w:ind w:firstLine="426"/>
        <w:jc w:val="both"/>
        <w:rPr>
          <w:rFonts w:ascii="Cambria" w:hAnsi="Cambria"/>
          <w:i/>
          <w:sz w:val="20"/>
          <w:szCs w:val="20"/>
        </w:rPr>
      </w:pPr>
    </w:p>
    <w:p w14:paraId="563E2B91" w14:textId="77777777" w:rsidR="001423AC" w:rsidRDefault="001423AC" w:rsidP="001A1728">
      <w:pPr>
        <w:ind w:firstLine="426"/>
        <w:jc w:val="both"/>
        <w:rPr>
          <w:rFonts w:ascii="Cambria" w:hAnsi="Cambria"/>
          <w:i/>
          <w:sz w:val="20"/>
          <w:szCs w:val="20"/>
        </w:rPr>
      </w:pPr>
    </w:p>
    <w:p w14:paraId="2976866B" w14:textId="77777777" w:rsidR="001423AC" w:rsidRPr="00B10A71" w:rsidRDefault="001423AC" w:rsidP="001A1728">
      <w:pPr>
        <w:ind w:firstLine="426"/>
        <w:jc w:val="both"/>
        <w:rPr>
          <w:rFonts w:ascii="Cambria" w:hAnsi="Cambria"/>
          <w:i/>
          <w:sz w:val="20"/>
          <w:szCs w:val="20"/>
        </w:rPr>
      </w:pPr>
    </w:p>
    <w:p w14:paraId="55226EA5" w14:textId="77777777" w:rsidR="00130CC2" w:rsidRPr="0036736E" w:rsidRDefault="00834202" w:rsidP="00130CC2">
      <w:pPr>
        <w:pStyle w:val="Balk1"/>
        <w:rPr>
          <w:rFonts w:ascii="Cambria" w:hAnsi="Cambria"/>
          <w:sz w:val="20"/>
          <w:szCs w:val="20"/>
          <w:lang w:val="tr-TR"/>
        </w:rPr>
      </w:pPr>
      <w:bookmarkStart w:id="11" w:name="_Toc514903283"/>
      <w:r w:rsidRPr="0036736E">
        <w:rPr>
          <w:rFonts w:ascii="Cambria" w:hAnsi="Cambria"/>
          <w:sz w:val="20"/>
          <w:szCs w:val="20"/>
          <w:lang w:val="tr-TR"/>
        </w:rPr>
        <w:lastRenderedPageBreak/>
        <w:t>7</w:t>
      </w:r>
      <w:r w:rsidR="00130CC2" w:rsidRPr="0036736E">
        <w:rPr>
          <w:rFonts w:ascii="Cambria" w:hAnsi="Cambria"/>
          <w:sz w:val="20"/>
          <w:szCs w:val="20"/>
          <w:lang w:val="tr-TR"/>
        </w:rPr>
        <w:t>.</w:t>
      </w:r>
      <w:r w:rsidR="000C4E6F" w:rsidRPr="0036736E">
        <w:rPr>
          <w:rFonts w:ascii="Cambria" w:hAnsi="Cambria"/>
          <w:sz w:val="20"/>
          <w:szCs w:val="20"/>
          <w:lang w:val="tr-TR"/>
        </w:rPr>
        <w:t xml:space="preserve"> </w:t>
      </w:r>
      <w:r w:rsidR="00130CC2" w:rsidRPr="0036736E">
        <w:rPr>
          <w:rFonts w:ascii="Cambria" w:hAnsi="Cambria"/>
          <w:sz w:val="20"/>
          <w:szCs w:val="20"/>
        </w:rPr>
        <w:t>KAYNAKÇA</w:t>
      </w:r>
      <w:bookmarkEnd w:id="11"/>
    </w:p>
    <w:p w14:paraId="24FBA55B" w14:textId="77777777" w:rsidR="00073E28" w:rsidRPr="00B10A71" w:rsidRDefault="00073E28" w:rsidP="00300B6E">
      <w:pPr>
        <w:pStyle w:val="AralkYok"/>
        <w:spacing w:line="276" w:lineRule="auto"/>
        <w:ind w:left="1701" w:hanging="1134"/>
        <w:jc w:val="both"/>
        <w:rPr>
          <w:rFonts w:ascii="Cambria" w:hAnsi="Cambria"/>
          <w:b/>
          <w:sz w:val="18"/>
          <w:szCs w:val="18"/>
        </w:rPr>
      </w:pPr>
    </w:p>
    <w:p w14:paraId="65035FBC" w14:textId="77777777" w:rsidR="0036736E" w:rsidRPr="00744AB4" w:rsidRDefault="0036736E" w:rsidP="0036736E">
      <w:pPr>
        <w:pStyle w:val="NormalWeb"/>
        <w:spacing w:before="0" w:beforeAutospacing="0" w:after="300" w:afterAutospacing="0" w:line="390" w:lineRule="atLeast"/>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Kaynakça Listesi Yazım Örnekleri (APA Format - 6th Edition)</w:t>
      </w:r>
      <w:r w:rsidRPr="00744AB4">
        <w:rPr>
          <w:rFonts w:ascii="Cambria" w:hAnsi="Cambria" w:cs="Arial"/>
          <w:sz w:val="18"/>
          <w:szCs w:val="18"/>
          <w:shd w:val="clear" w:color="auto" w:fill="FFFFFF"/>
        </w:rPr>
        <w:t> </w:t>
      </w:r>
    </w:p>
    <w:p w14:paraId="4D7C9AAB"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Tek Yazarlı Kitap</w:t>
      </w:r>
    </w:p>
    <w:p w14:paraId="40467720"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Aydın, A. (2004a). </w:t>
      </w:r>
      <w:r w:rsidRPr="00744AB4">
        <w:rPr>
          <w:rStyle w:val="Vurgu"/>
          <w:rFonts w:ascii="Cambria" w:hAnsi="Cambria" w:cs="Arial"/>
          <w:sz w:val="18"/>
          <w:szCs w:val="18"/>
          <w:shd w:val="clear" w:color="auto" w:fill="FFFFFF"/>
        </w:rPr>
        <w:t>Düşünce tarihi ve insan doğası.</w:t>
      </w:r>
      <w:r w:rsidRPr="00744AB4">
        <w:rPr>
          <w:rFonts w:ascii="Cambria" w:hAnsi="Cambria" w:cs="Arial"/>
          <w:sz w:val="18"/>
          <w:szCs w:val="18"/>
          <w:shd w:val="clear" w:color="auto" w:fill="FFFFFF"/>
        </w:rPr>
        <w:t> İstanbul: Gendaş Yayınları.</w:t>
      </w:r>
    </w:p>
    <w:p w14:paraId="6A54DAC4"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Organ, D. W. (1988). </w:t>
      </w:r>
      <w:r w:rsidRPr="00744AB4">
        <w:rPr>
          <w:rStyle w:val="Vurgu"/>
          <w:rFonts w:ascii="Cambria" w:hAnsi="Cambria" w:cs="Arial"/>
          <w:sz w:val="18"/>
          <w:szCs w:val="18"/>
          <w:shd w:val="clear" w:color="auto" w:fill="FFFFFF"/>
        </w:rPr>
        <w:t>Organizational citizenship behavior: The good soldier syndrome. </w:t>
      </w:r>
      <w:r w:rsidRPr="00744AB4">
        <w:rPr>
          <w:rFonts w:ascii="Cambria" w:hAnsi="Cambria" w:cs="Arial"/>
          <w:sz w:val="18"/>
          <w:szCs w:val="18"/>
          <w:shd w:val="clear" w:color="auto" w:fill="FFFFFF"/>
        </w:rPr>
        <w:t>Canada: Lexington Books.</w:t>
      </w:r>
    </w:p>
    <w:p w14:paraId="545990BB"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Tek Yazarlı Çeviri Kitap:</w:t>
      </w:r>
    </w:p>
    <w:p w14:paraId="0B12359F"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Rosen, R. H. (1998). </w:t>
      </w:r>
      <w:r w:rsidRPr="00744AB4">
        <w:rPr>
          <w:rStyle w:val="Vurgu"/>
          <w:rFonts w:ascii="Cambria" w:hAnsi="Cambria" w:cs="Arial"/>
          <w:sz w:val="18"/>
          <w:szCs w:val="18"/>
          <w:shd w:val="clear" w:color="auto" w:fill="FFFFFF"/>
        </w:rPr>
        <w:t>İnsan yönetimi.</w:t>
      </w:r>
      <w:r w:rsidRPr="00744AB4">
        <w:rPr>
          <w:rFonts w:ascii="Cambria" w:hAnsi="Cambria" w:cs="Arial"/>
          <w:sz w:val="18"/>
          <w:szCs w:val="18"/>
          <w:shd w:val="clear" w:color="auto" w:fill="FFFFFF"/>
        </w:rPr>
        <w:t> (Çev: G. Bulut). İstanbul: MESS Yayınları.</w:t>
      </w:r>
    </w:p>
    <w:p w14:paraId="549FC683"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İki Yazarlı Kitap</w:t>
      </w:r>
    </w:p>
    <w:p w14:paraId="108F80CF"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Yıldırım, A., &amp; Şimşek, H. (2000). </w:t>
      </w:r>
      <w:r w:rsidRPr="00744AB4">
        <w:rPr>
          <w:rStyle w:val="Vurgu"/>
          <w:rFonts w:ascii="Cambria" w:hAnsi="Cambria" w:cs="Arial"/>
          <w:sz w:val="18"/>
          <w:szCs w:val="18"/>
          <w:shd w:val="clear" w:color="auto" w:fill="FFFFFF"/>
        </w:rPr>
        <w:t>Sosyal bilimlerde nitel araştırma yöntemleri. </w:t>
      </w:r>
      <w:r w:rsidRPr="00744AB4">
        <w:rPr>
          <w:rFonts w:ascii="Cambria" w:hAnsi="Cambria" w:cs="Arial"/>
          <w:sz w:val="18"/>
          <w:szCs w:val="18"/>
          <w:shd w:val="clear" w:color="auto" w:fill="FFFFFF"/>
        </w:rPr>
        <w:t>Ankara: Seçkin Yayıncılık.</w:t>
      </w:r>
    </w:p>
    <w:p w14:paraId="6C4D4A48"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Bryk, A. S., &amp; Schneider, B. (1996). </w:t>
      </w:r>
      <w:r w:rsidRPr="00744AB4">
        <w:rPr>
          <w:rStyle w:val="Vurgu"/>
          <w:rFonts w:ascii="Cambria" w:hAnsi="Cambria" w:cs="Arial"/>
          <w:sz w:val="18"/>
          <w:szCs w:val="18"/>
          <w:shd w:val="clear" w:color="auto" w:fill="FFFFFF"/>
        </w:rPr>
        <w:t>Trust in schools: A core resource for improvement.</w:t>
      </w:r>
      <w:r w:rsidRPr="00744AB4">
        <w:rPr>
          <w:rFonts w:ascii="Cambria" w:hAnsi="Cambria" w:cs="Arial"/>
          <w:sz w:val="18"/>
          <w:szCs w:val="18"/>
          <w:shd w:val="clear" w:color="auto" w:fill="FFFFFF"/>
        </w:rPr>
        <w:t> New York: Russell Sage Foundation.</w:t>
      </w:r>
    </w:p>
    <w:p w14:paraId="6C279820"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İki Yazarlı Çeviri Kitap:</w:t>
      </w:r>
    </w:p>
    <w:p w14:paraId="4603FA16"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Cooper, R., &amp; Sawaf, A. (1997). </w:t>
      </w:r>
      <w:r w:rsidRPr="00744AB4">
        <w:rPr>
          <w:rStyle w:val="Vurgu"/>
          <w:rFonts w:ascii="Cambria" w:hAnsi="Cambria" w:cs="Arial"/>
          <w:sz w:val="18"/>
          <w:szCs w:val="18"/>
          <w:shd w:val="clear" w:color="auto" w:fill="FFFFFF"/>
        </w:rPr>
        <w:t>Liderlikte duygusal zekâ</w:t>
      </w:r>
      <w:r w:rsidRPr="00744AB4">
        <w:rPr>
          <w:rFonts w:ascii="Cambria" w:hAnsi="Cambria" w:cs="Arial"/>
          <w:sz w:val="18"/>
          <w:szCs w:val="18"/>
          <w:shd w:val="clear" w:color="auto" w:fill="FFFFFF"/>
        </w:rPr>
        <w:t> (Çev: Z. Ayman &amp; B. Sancar). İstanbul: Sistem Yayınları.</w:t>
      </w:r>
    </w:p>
    <w:p w14:paraId="219DFE94"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Üç Yazarlı Kitap:</w:t>
      </w:r>
    </w:p>
    <w:p w14:paraId="453C2C69"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Köklü, N., Büyüköztürk, Ş., &amp; Çokluk-Bökeoğlu, Ö. (2006). </w:t>
      </w:r>
      <w:r w:rsidRPr="00744AB4">
        <w:rPr>
          <w:rStyle w:val="Vurgu"/>
          <w:rFonts w:ascii="Cambria" w:hAnsi="Cambria" w:cs="Arial"/>
          <w:sz w:val="18"/>
          <w:szCs w:val="18"/>
          <w:shd w:val="clear" w:color="auto" w:fill="FFFFFF"/>
        </w:rPr>
        <w:t>Sosyal bilimler için istatistik.</w:t>
      </w:r>
      <w:r w:rsidRPr="00744AB4">
        <w:rPr>
          <w:rFonts w:ascii="Cambria" w:hAnsi="Cambria" w:cs="Arial"/>
          <w:sz w:val="18"/>
          <w:szCs w:val="18"/>
          <w:shd w:val="clear" w:color="auto" w:fill="FFFFFF"/>
        </w:rPr>
        <w:t> Ankara: Pegem A Yayıncılık.</w:t>
      </w:r>
    </w:p>
    <w:p w14:paraId="30809E46"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Hoy, W. K., Tarter, C. J., &amp; Kottkamp, R. B. (1991). </w:t>
      </w:r>
      <w:r w:rsidRPr="00744AB4">
        <w:rPr>
          <w:rStyle w:val="Vurgu"/>
          <w:rFonts w:ascii="Cambria" w:hAnsi="Cambria" w:cs="Arial"/>
          <w:sz w:val="18"/>
          <w:szCs w:val="18"/>
          <w:shd w:val="clear" w:color="auto" w:fill="FFFFFF"/>
        </w:rPr>
        <w:t>Open schools-healthy schools.</w:t>
      </w:r>
      <w:r w:rsidRPr="00744AB4">
        <w:rPr>
          <w:rFonts w:ascii="Cambria" w:hAnsi="Cambria" w:cs="Arial"/>
          <w:sz w:val="18"/>
          <w:szCs w:val="18"/>
          <w:shd w:val="clear" w:color="auto" w:fill="FFFFFF"/>
        </w:rPr>
        <w:t> Newbury Park, CA: SAGE.</w:t>
      </w:r>
    </w:p>
    <w:p w14:paraId="5144AD02"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Editörlü Kitap:</w:t>
      </w:r>
    </w:p>
    <w:p w14:paraId="52AE0DCD"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Memduhoğlu, H. B., &amp; Yılmaz, K. (Edt.) (2010). </w:t>
      </w:r>
      <w:r w:rsidRPr="00744AB4">
        <w:rPr>
          <w:rStyle w:val="Vurgu"/>
          <w:rFonts w:ascii="Cambria" w:hAnsi="Cambria" w:cs="Arial"/>
          <w:sz w:val="18"/>
          <w:szCs w:val="18"/>
          <w:shd w:val="clear" w:color="auto" w:fill="FFFFFF"/>
        </w:rPr>
        <w:t>Türk eğitim sistemi ve okul yönetimi</w:t>
      </w:r>
      <w:r w:rsidRPr="00744AB4">
        <w:rPr>
          <w:rFonts w:ascii="Cambria" w:hAnsi="Cambria" w:cs="Arial"/>
          <w:sz w:val="18"/>
          <w:szCs w:val="18"/>
          <w:shd w:val="clear" w:color="auto" w:fill="FFFFFF"/>
        </w:rPr>
        <w:t> (2. Baskı). Ankara: Pegem Akademi Yayıncılık.</w:t>
      </w:r>
    </w:p>
    <w:p w14:paraId="7A5456C6"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Hoy, W. K. &amp; Miskel, C. G. (Eds.) (2003). </w:t>
      </w:r>
      <w:r w:rsidRPr="00744AB4">
        <w:rPr>
          <w:rStyle w:val="Vurgu"/>
          <w:rFonts w:ascii="Cambria" w:hAnsi="Cambria" w:cs="Arial"/>
          <w:sz w:val="18"/>
          <w:szCs w:val="18"/>
          <w:shd w:val="clear" w:color="auto" w:fill="FFFFFF"/>
        </w:rPr>
        <w:t>Studies in leading and organizing schools.</w:t>
      </w:r>
      <w:r w:rsidRPr="00744AB4">
        <w:rPr>
          <w:rFonts w:ascii="Cambria" w:hAnsi="Cambria" w:cs="Arial"/>
          <w:sz w:val="18"/>
          <w:szCs w:val="18"/>
          <w:shd w:val="clear" w:color="auto" w:fill="FFFFFF"/>
        </w:rPr>
        <w:t> Greenwich: Information Age Publishing.</w:t>
      </w:r>
    </w:p>
    <w:p w14:paraId="1091D9F3"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Editörlü Kitapta Bölüm:</w:t>
      </w:r>
    </w:p>
    <w:p w14:paraId="46630808"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Yayla, A. (2009). Eğitimin felsefi temelleri. İçinde H. B. Memduhoğlu, &amp; K. Yılmaz (Edt.), </w:t>
      </w:r>
      <w:r w:rsidRPr="00744AB4">
        <w:rPr>
          <w:rStyle w:val="Vurgu"/>
          <w:rFonts w:ascii="Cambria" w:hAnsi="Cambria" w:cs="Arial"/>
          <w:sz w:val="18"/>
          <w:szCs w:val="18"/>
          <w:shd w:val="clear" w:color="auto" w:fill="FFFFFF"/>
        </w:rPr>
        <w:t>Eğitim bilimine giriş</w:t>
      </w:r>
      <w:r w:rsidRPr="00744AB4">
        <w:rPr>
          <w:rFonts w:ascii="Cambria" w:hAnsi="Cambria" w:cs="Arial"/>
          <w:sz w:val="18"/>
          <w:szCs w:val="18"/>
          <w:shd w:val="clear" w:color="auto" w:fill="FFFFFF"/>
        </w:rPr>
        <w:t>(ss. 19-43). Ankara: Pegem Akademi Yayıncılık.</w:t>
      </w:r>
    </w:p>
    <w:p w14:paraId="6038030E"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Hoy, W. K., &amp; Tschannen-Moran, M. (2003). The conceptualization and measurement of faculty trust in schools: The omnibus t-scale. In W. K. Hoy, &amp; C. G. Miskel (Eds.), </w:t>
      </w:r>
      <w:r w:rsidRPr="00744AB4">
        <w:rPr>
          <w:rStyle w:val="Vurgu"/>
          <w:rFonts w:ascii="Cambria" w:hAnsi="Cambria" w:cs="Arial"/>
          <w:sz w:val="18"/>
          <w:szCs w:val="18"/>
          <w:shd w:val="clear" w:color="auto" w:fill="FFFFFF"/>
        </w:rPr>
        <w:t>Studies in leading and organizing schools</w:t>
      </w:r>
      <w:r w:rsidRPr="00744AB4">
        <w:rPr>
          <w:rFonts w:ascii="Cambria" w:hAnsi="Cambria" w:cs="Arial"/>
          <w:sz w:val="18"/>
          <w:szCs w:val="18"/>
          <w:shd w:val="clear" w:color="auto" w:fill="FFFFFF"/>
        </w:rPr>
        <w:t> (pp. 181-208). Greenwich: Information Age Publishing.</w:t>
      </w:r>
    </w:p>
    <w:p w14:paraId="5FDA1C5B"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Çeviri Kitapta Bölüm:</w:t>
      </w:r>
    </w:p>
    <w:p w14:paraId="4D7EBAF4"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Finger, J., &amp; Bamford, B. (2010). Ölçme değerlendirmenin yönetimi. (Çev: K. Yılmaz &amp; E. Oğuz). </w:t>
      </w:r>
      <w:r w:rsidRPr="00744AB4">
        <w:rPr>
          <w:rStyle w:val="Vurgu"/>
          <w:rFonts w:ascii="Cambria" w:hAnsi="Cambria" w:cs="Arial"/>
          <w:sz w:val="18"/>
          <w:szCs w:val="18"/>
          <w:shd w:val="clear" w:color="auto" w:fill="FFFFFF"/>
        </w:rPr>
        <w:t>Sınıf yönetimi stratejileri öğretmen kılavuzu [The Classroom Teacher's Book Of Management Essentials].</w:t>
      </w:r>
      <w:r w:rsidRPr="00744AB4">
        <w:rPr>
          <w:rFonts w:ascii="Cambria" w:hAnsi="Cambria" w:cs="Arial"/>
          <w:sz w:val="18"/>
          <w:szCs w:val="18"/>
          <w:shd w:val="clear" w:color="auto" w:fill="FFFFFF"/>
        </w:rPr>
        <w:t> (Çev. Edt: T. Karaköse). Ankara: Nobel Yayıncılık. ss. 194-243.</w:t>
      </w:r>
    </w:p>
    <w:p w14:paraId="11D71210"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Book Reviews:</w:t>
      </w:r>
    </w:p>
    <w:p w14:paraId="02DCA71D"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Dent-Read, C., &amp; Zukow-Goldring, P. (2001). Is modeling knowing? [Review of the book Models of cognitive development, by K. Richardson]. </w:t>
      </w:r>
      <w:r w:rsidRPr="00744AB4">
        <w:rPr>
          <w:rStyle w:val="Vurgu"/>
          <w:rFonts w:ascii="Cambria" w:hAnsi="Cambria" w:cs="Arial"/>
          <w:sz w:val="18"/>
          <w:szCs w:val="18"/>
          <w:shd w:val="clear" w:color="auto" w:fill="FFFFFF"/>
        </w:rPr>
        <w:t>American Journal of Psychology, 114,</w:t>
      </w:r>
      <w:r w:rsidRPr="00744AB4">
        <w:rPr>
          <w:rFonts w:ascii="Cambria" w:hAnsi="Cambria" w:cs="Arial"/>
          <w:sz w:val="18"/>
          <w:szCs w:val="18"/>
          <w:shd w:val="clear" w:color="auto" w:fill="FFFFFF"/>
        </w:rPr>
        <w:t> 126-133.</w:t>
      </w:r>
    </w:p>
    <w:p w14:paraId="6603B8F5"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Makale (1 yazar)</w:t>
      </w:r>
    </w:p>
    <w:p w14:paraId="37DB7C67"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Yılmaz, K. (2010). Devlet ortaöğretim okullarında görev yapan öğretmenlerin örgütsel adalet algıları. </w:t>
      </w:r>
      <w:r w:rsidRPr="00744AB4">
        <w:rPr>
          <w:rStyle w:val="Vurgu"/>
          <w:rFonts w:ascii="Cambria" w:hAnsi="Cambria" w:cs="Arial"/>
          <w:sz w:val="18"/>
          <w:szCs w:val="18"/>
          <w:shd w:val="clear" w:color="auto" w:fill="FFFFFF"/>
        </w:rPr>
        <w:t>Kuram ve Uygulamada Eğitim Bilimleri, 10</w:t>
      </w:r>
      <w:r w:rsidRPr="00744AB4">
        <w:rPr>
          <w:rFonts w:ascii="Cambria" w:hAnsi="Cambria" w:cs="Arial"/>
          <w:sz w:val="18"/>
          <w:szCs w:val="18"/>
          <w:shd w:val="clear" w:color="auto" w:fill="FFFFFF"/>
        </w:rPr>
        <w:t>(1), 579-616.</w:t>
      </w:r>
    </w:p>
    <w:p w14:paraId="7A404D63"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Tschannen-Moran, M. (2001). Collaboration and the need for trust. </w:t>
      </w:r>
      <w:r w:rsidRPr="00744AB4">
        <w:rPr>
          <w:rStyle w:val="Vurgu"/>
          <w:rFonts w:ascii="Cambria" w:hAnsi="Cambria" w:cs="Arial"/>
          <w:sz w:val="18"/>
          <w:szCs w:val="18"/>
          <w:shd w:val="clear" w:color="auto" w:fill="FFFFFF"/>
        </w:rPr>
        <w:t>Journal of Educational Administration, 39</w:t>
      </w:r>
      <w:r w:rsidRPr="00744AB4">
        <w:rPr>
          <w:rFonts w:ascii="Cambria" w:hAnsi="Cambria" w:cs="Arial"/>
          <w:sz w:val="18"/>
          <w:szCs w:val="18"/>
          <w:shd w:val="clear" w:color="auto" w:fill="FFFFFF"/>
        </w:rPr>
        <w:t>(4), 308-331.</w:t>
      </w:r>
    </w:p>
    <w:p w14:paraId="0FE5C43B"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Makale (2 yazardan 7 yazara kadar)</w:t>
      </w:r>
    </w:p>
    <w:p w14:paraId="7CA5C93F"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Çokluk-Bökeoğlu,, Ö. &amp; Yılmaz, K. (2008). İlköğretim okullarında örgütsel güven hakkında öğretmen görüşleri. </w:t>
      </w:r>
      <w:r w:rsidRPr="00744AB4">
        <w:rPr>
          <w:rStyle w:val="Vurgu"/>
          <w:rFonts w:ascii="Cambria" w:hAnsi="Cambria" w:cs="Arial"/>
          <w:sz w:val="18"/>
          <w:szCs w:val="18"/>
          <w:shd w:val="clear" w:color="auto" w:fill="FFFFFF"/>
        </w:rPr>
        <w:t>Kuram ve Uygulamada Eğitim Yönetimi, 14</w:t>
      </w:r>
      <w:r w:rsidRPr="00744AB4">
        <w:rPr>
          <w:rFonts w:ascii="Cambria" w:hAnsi="Cambria" w:cs="Arial"/>
          <w:sz w:val="18"/>
          <w:szCs w:val="18"/>
          <w:shd w:val="clear" w:color="auto" w:fill="FFFFFF"/>
        </w:rPr>
        <w:t>(54), 211-233.</w:t>
      </w:r>
    </w:p>
    <w:p w14:paraId="7F267077"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lastRenderedPageBreak/>
        <w:t>Oğuz, E., Yılmaz, K., &amp; Taşdan, M. (2007). İlköğretim denetmenlerinin ve ilköğretim okulu yöneticilerinin denetim inançları. </w:t>
      </w:r>
      <w:r w:rsidRPr="00744AB4">
        <w:rPr>
          <w:rStyle w:val="Vurgu"/>
          <w:rFonts w:ascii="Cambria" w:hAnsi="Cambria" w:cs="Arial"/>
          <w:sz w:val="18"/>
          <w:szCs w:val="18"/>
          <w:shd w:val="clear" w:color="auto" w:fill="FFFFFF"/>
        </w:rPr>
        <w:t>Manas Üniversitesi Sosyal Bilimler Dergisi, 17,</w:t>
      </w:r>
      <w:r w:rsidRPr="00744AB4">
        <w:rPr>
          <w:rFonts w:ascii="Cambria" w:hAnsi="Cambria" w:cs="Arial"/>
          <w:sz w:val="18"/>
          <w:szCs w:val="18"/>
          <w:shd w:val="clear" w:color="auto" w:fill="FFFFFF"/>
        </w:rPr>
        <w:t> 39-52.</w:t>
      </w:r>
    </w:p>
    <w:p w14:paraId="00B58BBB"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Hoy, W. K., &amp; Tarter, C. J. (2004). Organizational justice in schools: no justice without trust. </w:t>
      </w:r>
      <w:r w:rsidRPr="00744AB4">
        <w:rPr>
          <w:rStyle w:val="Vurgu"/>
          <w:rFonts w:ascii="Cambria" w:hAnsi="Cambria" w:cs="Arial"/>
          <w:sz w:val="18"/>
          <w:szCs w:val="18"/>
          <w:shd w:val="clear" w:color="auto" w:fill="FFFFFF"/>
        </w:rPr>
        <w:t>International Journal of Educational Management, 18</w:t>
      </w:r>
      <w:r w:rsidRPr="00744AB4">
        <w:rPr>
          <w:rFonts w:ascii="Cambria" w:hAnsi="Cambria" w:cs="Arial"/>
          <w:sz w:val="18"/>
          <w:szCs w:val="18"/>
          <w:shd w:val="clear" w:color="auto" w:fill="FFFFFF"/>
        </w:rPr>
        <w:t>(4), 250-259.</w:t>
      </w:r>
    </w:p>
    <w:p w14:paraId="4FBE3A35"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Smith, C. A., Organ, D. W., &amp; Near, J. P. (1983). Organizational citizenship behavior: its nature and antecedents. </w:t>
      </w:r>
      <w:r w:rsidRPr="00744AB4">
        <w:rPr>
          <w:rStyle w:val="Vurgu"/>
          <w:rFonts w:ascii="Cambria" w:hAnsi="Cambria" w:cs="Arial"/>
          <w:sz w:val="18"/>
          <w:szCs w:val="18"/>
          <w:shd w:val="clear" w:color="auto" w:fill="FFFFFF"/>
        </w:rPr>
        <w:t>Journal of Applied Psychology, 68</w:t>
      </w:r>
      <w:r w:rsidRPr="00744AB4">
        <w:rPr>
          <w:rFonts w:ascii="Cambria" w:hAnsi="Cambria" w:cs="Arial"/>
          <w:sz w:val="18"/>
          <w:szCs w:val="18"/>
          <w:shd w:val="clear" w:color="auto" w:fill="FFFFFF"/>
        </w:rPr>
        <w:t>(44), 653-663.</w:t>
      </w:r>
    </w:p>
    <w:p w14:paraId="4FCBE2B7"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Makale (8 ve daha fazla yazar)</w:t>
      </w:r>
    </w:p>
    <w:p w14:paraId="5BC55527"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Wolchik, S. A., West, S. G., Sandler, I. N., Tein, J.-Y., Coatsworth, D., Lengua, L.,...Griffin, W. A. (2000). An experimental evaluation of theory-based mother and mother-child programs for children of divorce. </w:t>
      </w:r>
      <w:r w:rsidRPr="00744AB4">
        <w:rPr>
          <w:rStyle w:val="Vurgu"/>
          <w:rFonts w:ascii="Cambria" w:hAnsi="Cambria" w:cs="Arial"/>
          <w:sz w:val="18"/>
          <w:szCs w:val="18"/>
          <w:shd w:val="clear" w:color="auto" w:fill="FFFFFF"/>
        </w:rPr>
        <w:t>Journal of Consulting and Clinical Psychology, 68,</w:t>
      </w:r>
      <w:r w:rsidRPr="00744AB4">
        <w:rPr>
          <w:rFonts w:ascii="Cambria" w:hAnsi="Cambria" w:cs="Arial"/>
          <w:sz w:val="18"/>
          <w:szCs w:val="18"/>
          <w:shd w:val="clear" w:color="auto" w:fill="FFFFFF"/>
        </w:rPr>
        <w:t> 843-856.</w:t>
      </w:r>
    </w:p>
    <w:p w14:paraId="3C60AEBB"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Bildiri Kitabında Basılan Bildiri:</w:t>
      </w:r>
    </w:p>
    <w:p w14:paraId="641C158C"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Yılmaz, K. (2015). Değerler eğitimi üzerine düşünceler: Araştırmaların bütünleştirilmesi. İçinde A. Güvencç, &amp; M. Saygın (Edt.), </w:t>
      </w:r>
      <w:r w:rsidRPr="00744AB4">
        <w:rPr>
          <w:rStyle w:val="Vurgu"/>
          <w:rFonts w:ascii="Cambria" w:hAnsi="Cambria" w:cs="Arial"/>
          <w:sz w:val="18"/>
          <w:szCs w:val="18"/>
          <w:shd w:val="clear" w:color="auto" w:fill="FFFFFF"/>
        </w:rPr>
        <w:t>Eğitimde gelecek arayışları: Dünden bugüne Türkiye’de beceri, ahlak ve değerler eğitimi uluslararası sempozyumu</w:t>
      </w:r>
      <w:r w:rsidRPr="00744AB4">
        <w:rPr>
          <w:rFonts w:ascii="Cambria" w:hAnsi="Cambria" w:cs="Arial"/>
          <w:sz w:val="18"/>
          <w:szCs w:val="18"/>
          <w:shd w:val="clear" w:color="auto" w:fill="FFFFFF"/>
        </w:rPr>
        <w:t> (ss. 79-100). Bartın, Türkiye: Atatürk Araştırma Merkezi &amp; Bartın Üniversitesi.</w:t>
      </w:r>
    </w:p>
    <w:p w14:paraId="24737EFE"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Parsons, O. A., Pryzwansky, W. B., Weinstein, D. J., &amp; Wiens, A. N. (1995). Taxonomy for psychology. In J. N. Reich, H. Sands, &amp; A. N. Wiens (Eds.), </w:t>
      </w:r>
      <w:r w:rsidRPr="00744AB4">
        <w:rPr>
          <w:rStyle w:val="Vurgu"/>
          <w:rFonts w:ascii="Cambria" w:hAnsi="Cambria" w:cs="Arial"/>
          <w:sz w:val="18"/>
          <w:szCs w:val="18"/>
          <w:shd w:val="clear" w:color="auto" w:fill="FFFFFF"/>
        </w:rPr>
        <w:t>Education and training beyond the doctoral degree: Proceedings of the American Psychological Association National Conference on Postdoctoral Education and Training in Psychology</w:t>
      </w:r>
      <w:r w:rsidRPr="00744AB4">
        <w:rPr>
          <w:rFonts w:ascii="Cambria" w:hAnsi="Cambria" w:cs="Arial"/>
          <w:sz w:val="18"/>
          <w:szCs w:val="18"/>
          <w:shd w:val="clear" w:color="auto" w:fill="FFFFFF"/>
        </w:rPr>
        <w:t>(pp. 45–50). Washington, DC: American Psychological Association.</w:t>
      </w:r>
    </w:p>
    <w:p w14:paraId="7DDB95A9"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Bildiri Kitabında Basılmayan ya da Özet Metin Olarak Basılan Bildiri:</w:t>
      </w:r>
    </w:p>
    <w:p w14:paraId="6C0967DB"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Ağaoğlu, E., Altınkurt, Y., Yılmaz, K., &amp; Karaköse, T. (2010, Mayıs). Okul yöneticilerinin yeterliklerine ilişkin okul yöneticilerinin ve öğretmenlerin görüşleri. </w:t>
      </w:r>
      <w:r w:rsidRPr="00744AB4">
        <w:rPr>
          <w:rStyle w:val="Vurgu"/>
          <w:rFonts w:ascii="Cambria" w:hAnsi="Cambria" w:cs="Arial"/>
          <w:sz w:val="18"/>
          <w:szCs w:val="18"/>
          <w:shd w:val="clear" w:color="auto" w:fill="FFFFFF"/>
        </w:rPr>
        <w:t>V. Ulusal Eğitim Yönetimi Kongresi.</w:t>
      </w:r>
      <w:r w:rsidRPr="00744AB4">
        <w:rPr>
          <w:rFonts w:ascii="Cambria" w:hAnsi="Cambria" w:cs="Arial"/>
          <w:sz w:val="18"/>
          <w:szCs w:val="18"/>
          <w:shd w:val="clear" w:color="auto" w:fill="FFFFFF"/>
        </w:rPr>
        <w:t> Gazi Üniversitesi Eğitim Fakültesi &amp; EYEDDER. Antalya.</w:t>
      </w:r>
    </w:p>
    <w:p w14:paraId="3FE23951"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Turan, S. (2006, Nisan). Eğitim yönetiminde paradigmatik dönüşümler (dönüşen bir şey yok). </w:t>
      </w:r>
      <w:r w:rsidRPr="00744AB4">
        <w:rPr>
          <w:rStyle w:val="Vurgu"/>
          <w:rFonts w:ascii="Cambria" w:hAnsi="Cambria" w:cs="Arial"/>
          <w:sz w:val="18"/>
          <w:szCs w:val="18"/>
          <w:shd w:val="clear" w:color="auto" w:fill="FFFFFF"/>
        </w:rPr>
        <w:t>Türkiye’de Eğitim Yönetimi ve Denetimi Sorunları ve Çözüm Önerileri Toplantısı. </w:t>
      </w:r>
      <w:r w:rsidRPr="00744AB4">
        <w:rPr>
          <w:rFonts w:ascii="Cambria" w:hAnsi="Cambria" w:cs="Arial"/>
          <w:sz w:val="18"/>
          <w:szCs w:val="18"/>
          <w:shd w:val="clear" w:color="auto" w:fill="FFFFFF"/>
        </w:rPr>
        <w:t>EYEDDER-Ankara Üniversitesi Eğitim Bilimleri Fakültesi. Ankara.</w:t>
      </w:r>
    </w:p>
    <w:p w14:paraId="64BD9C89"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Turan, S. (2001, April). School climate, supportive leadership behavior and faculty trust in Turkish public schools. </w:t>
      </w:r>
      <w:r w:rsidRPr="00744AB4">
        <w:rPr>
          <w:rStyle w:val="Vurgu"/>
          <w:rFonts w:ascii="Cambria" w:hAnsi="Cambria" w:cs="Arial"/>
          <w:sz w:val="18"/>
          <w:szCs w:val="18"/>
          <w:shd w:val="clear" w:color="auto" w:fill="FFFFFF"/>
        </w:rPr>
        <w:t>American Educational Research Association (AERA).</w:t>
      </w:r>
      <w:r w:rsidRPr="00744AB4">
        <w:rPr>
          <w:rFonts w:ascii="Cambria" w:hAnsi="Cambria" w:cs="Arial"/>
          <w:sz w:val="18"/>
          <w:szCs w:val="18"/>
          <w:shd w:val="clear" w:color="auto" w:fill="FFFFFF"/>
        </w:rPr>
        <w:t> Seattle Washington, USA.</w:t>
      </w:r>
    </w:p>
    <w:p w14:paraId="592B11E1"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Yayınlanmamış Lisansüstü Öğretim Tezleri:</w:t>
      </w:r>
    </w:p>
    <w:p w14:paraId="6459C3F8"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Arı, G. S. (2003). </w:t>
      </w:r>
      <w:r w:rsidRPr="00744AB4">
        <w:rPr>
          <w:rStyle w:val="Vurgu"/>
          <w:rFonts w:ascii="Cambria" w:hAnsi="Cambria" w:cs="Arial"/>
          <w:sz w:val="18"/>
          <w:szCs w:val="18"/>
          <w:shd w:val="clear" w:color="auto" w:fill="FFFFFF"/>
        </w:rPr>
        <w:t>İşletmelerde güven ve personel güçlendirme ilişkisi: bankacılık sektöründe bir araştırma</w:t>
      </w:r>
      <w:r w:rsidRPr="00744AB4">
        <w:rPr>
          <w:rFonts w:ascii="Cambria" w:hAnsi="Cambria" w:cs="Arial"/>
          <w:sz w:val="18"/>
          <w:szCs w:val="18"/>
          <w:shd w:val="clear" w:color="auto" w:fill="FFFFFF"/>
        </w:rPr>
        <w:t>(Doktora Tezi). Hacettepe Üniversitesi Sosyal Bilimler Enstitüsü, Ankara.</w:t>
      </w:r>
    </w:p>
    <w:p w14:paraId="62BFFC20"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Kamer, M. (2001). </w:t>
      </w:r>
      <w:r w:rsidRPr="00744AB4">
        <w:rPr>
          <w:rStyle w:val="Vurgu"/>
          <w:rFonts w:ascii="Cambria" w:hAnsi="Cambria" w:cs="Arial"/>
          <w:sz w:val="18"/>
          <w:szCs w:val="18"/>
          <w:shd w:val="clear" w:color="auto" w:fill="FFFFFF"/>
        </w:rPr>
        <w:t>Örgütsel güven, örgütsel bağlılık ve örgütsel vatandaşlık davranışlarına etkisi</w:t>
      </w:r>
      <w:r w:rsidRPr="00744AB4">
        <w:rPr>
          <w:rFonts w:ascii="Cambria" w:hAnsi="Cambria" w:cs="Arial"/>
          <w:sz w:val="18"/>
          <w:szCs w:val="18"/>
          <w:shd w:val="clear" w:color="auto" w:fill="FFFFFF"/>
        </w:rPr>
        <w:t> (Yüksek Lisans Tezi). Marmara Üniversitesi Sosyal Bilimler Enstitüsü, İstanbul.</w:t>
      </w:r>
    </w:p>
    <w:p w14:paraId="7A383B34"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Evans, T. J. (1996). </w:t>
      </w:r>
      <w:r w:rsidRPr="00744AB4">
        <w:rPr>
          <w:rStyle w:val="Vurgu"/>
          <w:rFonts w:ascii="Cambria" w:hAnsi="Cambria" w:cs="Arial"/>
          <w:sz w:val="18"/>
          <w:szCs w:val="18"/>
          <w:shd w:val="clear" w:color="auto" w:fill="FFFFFF"/>
        </w:rPr>
        <w:t>Elementary teachers’ and principals’ perceptions of principals leadership style and school social organization</w:t>
      </w:r>
      <w:r w:rsidRPr="00744AB4">
        <w:rPr>
          <w:rFonts w:ascii="Cambria" w:hAnsi="Cambria" w:cs="Arial"/>
          <w:sz w:val="18"/>
          <w:szCs w:val="18"/>
          <w:shd w:val="clear" w:color="auto" w:fill="FFFFFF"/>
        </w:rPr>
        <w:t> (Doctoral Dissertation). Western Michigan University, Kalamazoo, Michigan.</w:t>
      </w:r>
    </w:p>
    <w:p w14:paraId="5A442317"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Yayınlanmamış Araştırma:</w:t>
      </w:r>
    </w:p>
    <w:p w14:paraId="03030419"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Balcı, A., &amp; Yılmaz, K. (2005). Okul yöneticisi profili araştırması. </w:t>
      </w:r>
      <w:r w:rsidRPr="00744AB4">
        <w:rPr>
          <w:rStyle w:val="Vurgu"/>
          <w:rFonts w:ascii="Cambria" w:hAnsi="Cambria" w:cs="Arial"/>
          <w:sz w:val="18"/>
          <w:szCs w:val="18"/>
          <w:shd w:val="clear" w:color="auto" w:fill="FFFFFF"/>
        </w:rPr>
        <w:t>Yayınlanmamış Araştırma.</w:t>
      </w:r>
      <w:r w:rsidRPr="00744AB4">
        <w:rPr>
          <w:rFonts w:ascii="Cambria" w:hAnsi="Cambria" w:cs="Arial"/>
          <w:sz w:val="18"/>
          <w:szCs w:val="18"/>
          <w:shd w:val="clear" w:color="auto" w:fill="FFFFFF"/>
        </w:rPr>
        <w:t> Ankara: Ankara Üniversitesi Eğitim Bilimleri Fakültesi.</w:t>
      </w:r>
    </w:p>
    <w:p w14:paraId="25C0E549"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Sözlük:</w:t>
      </w:r>
    </w:p>
    <w:p w14:paraId="7428EFD2"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Türk Dil Kurumu (2005). </w:t>
      </w:r>
      <w:r w:rsidRPr="00744AB4">
        <w:rPr>
          <w:rStyle w:val="Vurgu"/>
          <w:rFonts w:ascii="Cambria" w:hAnsi="Cambria" w:cs="Arial"/>
          <w:sz w:val="18"/>
          <w:szCs w:val="18"/>
          <w:shd w:val="clear" w:color="auto" w:fill="FFFFFF"/>
        </w:rPr>
        <w:t>Türkçe sözlük. </w:t>
      </w:r>
      <w:r w:rsidRPr="00744AB4">
        <w:rPr>
          <w:rFonts w:ascii="Cambria" w:hAnsi="Cambria" w:cs="Arial"/>
          <w:sz w:val="18"/>
          <w:szCs w:val="18"/>
          <w:shd w:val="clear" w:color="auto" w:fill="FFFFFF"/>
        </w:rPr>
        <w:t>Ankara: Türk Dil Kurumu Yayını.</w:t>
      </w:r>
    </w:p>
    <w:p w14:paraId="61853503"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Türk Dil Kurumu (1975). </w:t>
      </w:r>
      <w:r w:rsidRPr="00744AB4">
        <w:rPr>
          <w:rStyle w:val="Vurgu"/>
          <w:rFonts w:ascii="Cambria" w:hAnsi="Cambria" w:cs="Arial"/>
          <w:sz w:val="18"/>
          <w:szCs w:val="18"/>
          <w:shd w:val="clear" w:color="auto" w:fill="FFFFFF"/>
        </w:rPr>
        <w:t>Felsefe terimleri sözlüğü.</w:t>
      </w:r>
      <w:r w:rsidRPr="00744AB4">
        <w:rPr>
          <w:rFonts w:ascii="Cambria" w:hAnsi="Cambria" w:cs="Arial"/>
          <w:sz w:val="18"/>
          <w:szCs w:val="18"/>
          <w:shd w:val="clear" w:color="auto" w:fill="FFFFFF"/>
        </w:rPr>
        <w:t> Ankara: Türk Dil Kurumu Yayını.</w:t>
      </w:r>
    </w:p>
    <w:p w14:paraId="4E4F9951"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Ansiklopedi:</w:t>
      </w:r>
    </w:p>
    <w:p w14:paraId="5EB9A179"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Meydan Larousse (1990). </w:t>
      </w:r>
      <w:r w:rsidRPr="00744AB4">
        <w:rPr>
          <w:rStyle w:val="Vurgu"/>
          <w:rFonts w:ascii="Cambria" w:hAnsi="Cambria" w:cs="Arial"/>
          <w:sz w:val="18"/>
          <w:szCs w:val="18"/>
          <w:shd w:val="clear" w:color="auto" w:fill="FFFFFF"/>
        </w:rPr>
        <w:t>Meydan Larousse ansiklopedisi.</w:t>
      </w:r>
      <w:r w:rsidRPr="00744AB4">
        <w:rPr>
          <w:rFonts w:ascii="Cambria" w:hAnsi="Cambria" w:cs="Arial"/>
          <w:sz w:val="18"/>
          <w:szCs w:val="18"/>
          <w:shd w:val="clear" w:color="auto" w:fill="FFFFFF"/>
        </w:rPr>
        <w:t> İstanbul: Meydan Yayınevi.</w:t>
      </w:r>
    </w:p>
    <w:p w14:paraId="12749220"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Rapor ya da Diğer Kurumsal Metinler:</w:t>
      </w:r>
    </w:p>
    <w:p w14:paraId="1D169012"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lastRenderedPageBreak/>
        <w:t>Çalışma ve Sosyal Güvenlik Bakanlığı. (2004). </w:t>
      </w:r>
      <w:r w:rsidRPr="00744AB4">
        <w:rPr>
          <w:rStyle w:val="Vurgu"/>
          <w:rFonts w:ascii="Cambria" w:hAnsi="Cambria" w:cs="Arial"/>
          <w:sz w:val="18"/>
          <w:szCs w:val="18"/>
          <w:shd w:val="clear" w:color="auto" w:fill="FFFFFF"/>
        </w:rPr>
        <w:t>2004 yılı raporu. Yurtdışındaki vatandaşlarımıza ilişkin gelişmeler ve sayısal bilgiler.</w:t>
      </w:r>
      <w:r w:rsidRPr="00744AB4">
        <w:rPr>
          <w:rFonts w:ascii="Cambria" w:hAnsi="Cambria" w:cs="Arial"/>
          <w:sz w:val="18"/>
          <w:szCs w:val="18"/>
          <w:shd w:val="clear" w:color="auto" w:fill="FFFFFF"/>
        </w:rPr>
        <w:t> Rapor No: 129. Ankara: ÇSGB.</w:t>
      </w:r>
    </w:p>
    <w:p w14:paraId="05A1D018"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YÖK (1998). </w:t>
      </w:r>
      <w:r w:rsidRPr="00744AB4">
        <w:rPr>
          <w:rStyle w:val="Vurgu"/>
          <w:rFonts w:ascii="Cambria" w:hAnsi="Cambria" w:cs="Arial"/>
          <w:sz w:val="18"/>
          <w:szCs w:val="18"/>
          <w:shd w:val="clear" w:color="auto" w:fill="FFFFFF"/>
        </w:rPr>
        <w:t>Eğitim fakültesi öğretmen yetiştirme lisans programları.</w:t>
      </w:r>
      <w:r w:rsidRPr="00744AB4">
        <w:rPr>
          <w:rFonts w:ascii="Cambria" w:hAnsi="Cambria" w:cs="Arial"/>
          <w:sz w:val="18"/>
          <w:szCs w:val="18"/>
          <w:shd w:val="clear" w:color="auto" w:fill="FFFFFF"/>
        </w:rPr>
        <w:t> Retrieved from YÖK website: http://www.yok.gov.tr/egitim/ogretmen/ogretmen_yetistirme_lisans_programlari.htm.</w:t>
      </w:r>
    </w:p>
    <w:p w14:paraId="2BB8DC1F"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MEB (2009). </w:t>
      </w:r>
      <w:r w:rsidRPr="00744AB4">
        <w:rPr>
          <w:rStyle w:val="Vurgu"/>
          <w:rFonts w:ascii="Cambria" w:hAnsi="Cambria" w:cs="Arial"/>
          <w:sz w:val="18"/>
          <w:szCs w:val="18"/>
          <w:shd w:val="clear" w:color="auto" w:fill="FFFFFF"/>
        </w:rPr>
        <w:t>Milli Eğitim Bakanlığı 2010-2014 stratejik planı. </w:t>
      </w:r>
      <w:r w:rsidRPr="00744AB4">
        <w:rPr>
          <w:rFonts w:ascii="Cambria" w:hAnsi="Cambria" w:cs="Arial"/>
          <w:sz w:val="18"/>
          <w:szCs w:val="18"/>
          <w:shd w:val="clear" w:color="auto" w:fill="FFFFFF"/>
        </w:rPr>
        <w:t>Ankara: MEB Yayını.</w:t>
      </w:r>
    </w:p>
    <w:p w14:paraId="6DE15BF6"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MoNE (1977). </w:t>
      </w:r>
      <w:r w:rsidRPr="00744AB4">
        <w:rPr>
          <w:rStyle w:val="Vurgu"/>
          <w:rFonts w:ascii="Cambria" w:hAnsi="Cambria" w:cs="Arial"/>
          <w:sz w:val="18"/>
          <w:szCs w:val="18"/>
          <w:shd w:val="clear" w:color="auto" w:fill="FFFFFF"/>
        </w:rPr>
        <w:t>Report by the ministry of national education supervision council.</w:t>
      </w:r>
      <w:r w:rsidRPr="00744AB4">
        <w:rPr>
          <w:rFonts w:ascii="Cambria" w:hAnsi="Cambria" w:cs="Arial"/>
          <w:sz w:val="18"/>
          <w:szCs w:val="18"/>
          <w:shd w:val="clear" w:color="auto" w:fill="FFFFFF"/>
        </w:rPr>
        <w:t> Ankara: MoNE Publications.</w:t>
      </w:r>
    </w:p>
    <w:p w14:paraId="7991F03D"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Konrad Adenauer Vakfı (1998). </w:t>
      </w:r>
      <w:r w:rsidRPr="00744AB4">
        <w:rPr>
          <w:rStyle w:val="Vurgu"/>
          <w:rFonts w:ascii="Cambria" w:hAnsi="Cambria" w:cs="Arial"/>
          <w:sz w:val="18"/>
          <w:szCs w:val="18"/>
          <w:shd w:val="clear" w:color="auto" w:fill="FFFFFF"/>
        </w:rPr>
        <w:t>Türk gençliği 98 - Suskun kitle büyüteç altında.</w:t>
      </w:r>
      <w:r w:rsidRPr="00744AB4">
        <w:rPr>
          <w:rFonts w:ascii="Cambria" w:hAnsi="Cambria" w:cs="Arial"/>
          <w:sz w:val="18"/>
          <w:szCs w:val="18"/>
          <w:shd w:val="clear" w:color="auto" w:fill="FFFFFF"/>
        </w:rPr>
        <w:t> Ankara: Konrad Adenauer Vakfı Yayınları.</w:t>
      </w:r>
    </w:p>
    <w:p w14:paraId="6EBA485F"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Kanun, Yönetmelik, Tüzük Gibi Yasal Metinler:</w:t>
      </w:r>
    </w:p>
    <w:p w14:paraId="7B775A39"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Milli Eğitim Temel Kanunu (1973). Resmi Gazete. Yayım Tarihi: 24.06.1973. Sayısı: 14574. Numarası: 1739.</w:t>
      </w:r>
    </w:p>
    <w:p w14:paraId="2CCD2456"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Style w:val="Gl"/>
          <w:rFonts w:ascii="Cambria" w:hAnsi="Cambria" w:cs="Arial"/>
          <w:sz w:val="18"/>
          <w:szCs w:val="18"/>
          <w:shd w:val="clear" w:color="auto" w:fill="FFFFFF"/>
        </w:rPr>
        <w:t>Online Kaynaklar:</w:t>
      </w:r>
    </w:p>
    <w:p w14:paraId="54F7B2CF"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Akbaba-Altun, S., &amp; Çakan, M. (2008). Öğrencilerin sınav başarılarına etki eden faktörler: LGS/ÖSS sınavlarındaki başarılı iller örneği. </w:t>
      </w:r>
      <w:r w:rsidRPr="00744AB4">
        <w:rPr>
          <w:rStyle w:val="Vurgu"/>
          <w:rFonts w:ascii="Cambria" w:hAnsi="Cambria" w:cs="Arial"/>
          <w:sz w:val="18"/>
          <w:szCs w:val="18"/>
          <w:shd w:val="clear" w:color="auto" w:fill="FFFFFF"/>
        </w:rPr>
        <w:t>İlköğretim-Online, 7</w:t>
      </w:r>
      <w:r w:rsidRPr="00744AB4">
        <w:rPr>
          <w:rFonts w:ascii="Cambria" w:hAnsi="Cambria" w:cs="Arial"/>
          <w:sz w:val="18"/>
          <w:szCs w:val="18"/>
          <w:shd w:val="clear" w:color="auto" w:fill="FFFFFF"/>
        </w:rPr>
        <w:t>(1), 157-173. Retrieved from http://ilkogretim-online.org.tr.</w:t>
      </w:r>
    </w:p>
    <w:p w14:paraId="3D93988D"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Bates, R. J. (2001a). Technology, values and the management of schools. </w:t>
      </w:r>
      <w:r w:rsidRPr="00744AB4">
        <w:rPr>
          <w:rStyle w:val="Vurgu"/>
          <w:rFonts w:ascii="Cambria" w:hAnsi="Cambria" w:cs="Arial"/>
          <w:sz w:val="18"/>
          <w:szCs w:val="18"/>
          <w:shd w:val="clear" w:color="auto" w:fill="FFFFFF"/>
        </w:rPr>
        <w:t>British Educational Management and Administration Society Annual Conference.</w:t>
      </w:r>
      <w:r w:rsidRPr="00744AB4">
        <w:rPr>
          <w:rFonts w:ascii="Cambria" w:hAnsi="Cambria" w:cs="Arial"/>
          <w:sz w:val="18"/>
          <w:szCs w:val="18"/>
          <w:shd w:val="clear" w:color="auto" w:fill="FFFFFF"/>
        </w:rPr>
        <w:t> 5-7 October 2001. Newport Pagnall. Retrieved from http://www.deakin.edu.au/~rbates/paper1.doc.</w:t>
      </w:r>
    </w:p>
    <w:p w14:paraId="62501B88"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Oğuz, A. (2009). Öğretmen adaylarının sözlü ve yazılı anlatım becerilerine ilişkin öz yeterlik algıları. </w:t>
      </w:r>
      <w:r w:rsidRPr="00744AB4">
        <w:rPr>
          <w:rStyle w:val="Vurgu"/>
          <w:rFonts w:ascii="Cambria" w:hAnsi="Cambria" w:cs="Arial"/>
          <w:sz w:val="18"/>
          <w:szCs w:val="18"/>
          <w:shd w:val="clear" w:color="auto" w:fill="FFFFFF"/>
        </w:rPr>
        <w:t>Elektronik Sosyal Bilimler Dergisi, 8</w:t>
      </w:r>
      <w:r w:rsidRPr="00744AB4">
        <w:rPr>
          <w:rFonts w:ascii="Cambria" w:hAnsi="Cambria" w:cs="Arial"/>
          <w:sz w:val="18"/>
          <w:szCs w:val="18"/>
          <w:shd w:val="clear" w:color="auto" w:fill="FFFFFF"/>
        </w:rPr>
        <w:t>(3). Retrieved from http://www.e-sosder.com/dergi/30018-042.pdf.</w:t>
      </w:r>
    </w:p>
    <w:p w14:paraId="363D2718" w14:textId="77777777" w:rsidR="0036736E" w:rsidRPr="00744AB4" w:rsidRDefault="0036736E" w:rsidP="00744AB4">
      <w:pPr>
        <w:pStyle w:val="NormalWeb"/>
        <w:spacing w:before="0" w:beforeAutospacing="0" w:after="0" w:afterAutospacing="0" w:line="360" w:lineRule="auto"/>
        <w:jc w:val="both"/>
        <w:rPr>
          <w:rFonts w:ascii="Cambria" w:hAnsi="Cambria" w:cs="Arial"/>
          <w:sz w:val="18"/>
          <w:szCs w:val="18"/>
          <w:shd w:val="clear" w:color="auto" w:fill="FFFFFF"/>
        </w:rPr>
      </w:pPr>
      <w:r w:rsidRPr="00744AB4">
        <w:rPr>
          <w:rFonts w:ascii="Cambria" w:hAnsi="Cambria" w:cs="Arial"/>
          <w:sz w:val="18"/>
          <w:szCs w:val="18"/>
          <w:shd w:val="clear" w:color="auto" w:fill="FFFFFF"/>
        </w:rPr>
        <w:t>Yılmaz, K. (2009). Secondary education pre-service science and mathematics teachers’ classroom management styles in Turkey. </w:t>
      </w:r>
      <w:r w:rsidRPr="00744AB4">
        <w:rPr>
          <w:rStyle w:val="Vurgu"/>
          <w:rFonts w:ascii="Cambria" w:hAnsi="Cambria" w:cs="Arial"/>
          <w:sz w:val="18"/>
          <w:szCs w:val="18"/>
          <w:shd w:val="clear" w:color="auto" w:fill="FFFFFF"/>
        </w:rPr>
        <w:t>Asia-Pacific Forum on Science Learning and Teaching, 10</w:t>
      </w:r>
      <w:r w:rsidRPr="00744AB4">
        <w:rPr>
          <w:rFonts w:ascii="Cambria" w:hAnsi="Cambria" w:cs="Arial"/>
          <w:sz w:val="18"/>
          <w:szCs w:val="18"/>
          <w:shd w:val="clear" w:color="auto" w:fill="FFFFFF"/>
        </w:rPr>
        <w:t>(2). Retrieved from http://www.ied.edu.hk/apfslt/.</w:t>
      </w:r>
    </w:p>
    <w:p w14:paraId="631192C4" w14:textId="77777777" w:rsidR="00073E28" w:rsidRPr="00744AB4" w:rsidRDefault="00073E28" w:rsidP="00DD22A9">
      <w:pPr>
        <w:spacing w:line="240" w:lineRule="auto"/>
        <w:ind w:left="1701" w:hanging="1134"/>
        <w:rPr>
          <w:rFonts w:ascii="Cambria" w:eastAsia="Yu Mincho Light" w:hAnsi="Cambria"/>
          <w:sz w:val="18"/>
          <w:szCs w:val="18"/>
        </w:rPr>
      </w:pPr>
    </w:p>
    <w:p w14:paraId="34385B3F" w14:textId="77777777" w:rsidR="00EB5943" w:rsidRPr="0036736E" w:rsidRDefault="00EB5943" w:rsidP="00EB5943">
      <w:pPr>
        <w:pStyle w:val="Balk1"/>
        <w:rPr>
          <w:rFonts w:ascii="Cambria" w:hAnsi="Cambria"/>
          <w:sz w:val="20"/>
          <w:szCs w:val="20"/>
          <w:lang w:val="tr-TR"/>
        </w:rPr>
      </w:pPr>
      <w:r>
        <w:rPr>
          <w:rFonts w:ascii="Cambria" w:hAnsi="Cambria"/>
          <w:sz w:val="20"/>
          <w:szCs w:val="20"/>
          <w:lang w:val="tr-TR"/>
        </w:rPr>
        <w:t>8</w:t>
      </w:r>
      <w:r w:rsidRPr="0036736E">
        <w:rPr>
          <w:rFonts w:ascii="Cambria" w:hAnsi="Cambria"/>
          <w:sz w:val="20"/>
          <w:szCs w:val="20"/>
          <w:lang w:val="tr-TR"/>
        </w:rPr>
        <w:t xml:space="preserve">. </w:t>
      </w:r>
      <w:r>
        <w:rPr>
          <w:rFonts w:ascii="Cambria" w:hAnsi="Cambria"/>
          <w:sz w:val="20"/>
          <w:szCs w:val="20"/>
        </w:rPr>
        <w:t>EKLER (VARSA)</w:t>
      </w:r>
    </w:p>
    <w:p w14:paraId="711144E5" w14:textId="77777777" w:rsidR="00073E28" w:rsidRDefault="00073E28" w:rsidP="00300B6E">
      <w:pPr>
        <w:spacing w:line="276" w:lineRule="auto"/>
        <w:ind w:left="1701" w:hanging="1134"/>
        <w:rPr>
          <w:rFonts w:ascii="Cambria" w:eastAsia="Yu Mincho Light" w:hAnsi="Cambria"/>
          <w:sz w:val="18"/>
          <w:szCs w:val="24"/>
        </w:rPr>
      </w:pPr>
    </w:p>
    <w:p w14:paraId="3E8CEA32" w14:textId="77777777" w:rsidR="0036736E" w:rsidRDefault="0036736E" w:rsidP="00300B6E">
      <w:pPr>
        <w:spacing w:line="276" w:lineRule="auto"/>
        <w:ind w:left="1701" w:hanging="1134"/>
        <w:rPr>
          <w:rFonts w:ascii="Cambria" w:eastAsia="Yu Mincho Light" w:hAnsi="Cambria"/>
          <w:sz w:val="18"/>
          <w:szCs w:val="24"/>
        </w:rPr>
      </w:pPr>
    </w:p>
    <w:p w14:paraId="3F01544F" w14:textId="77777777" w:rsidR="0036736E" w:rsidRDefault="0036736E" w:rsidP="00300B6E">
      <w:pPr>
        <w:spacing w:line="276" w:lineRule="auto"/>
        <w:ind w:left="1701" w:hanging="1134"/>
        <w:rPr>
          <w:rFonts w:ascii="Cambria" w:eastAsia="Yu Mincho Light" w:hAnsi="Cambria"/>
          <w:sz w:val="18"/>
          <w:szCs w:val="24"/>
        </w:rPr>
      </w:pPr>
    </w:p>
    <w:p w14:paraId="310C33DD" w14:textId="77777777" w:rsidR="0036736E" w:rsidRDefault="0036736E" w:rsidP="00300B6E">
      <w:pPr>
        <w:spacing w:line="276" w:lineRule="auto"/>
        <w:ind w:left="1701" w:hanging="1134"/>
        <w:rPr>
          <w:rFonts w:ascii="Cambria" w:eastAsia="Yu Mincho Light" w:hAnsi="Cambria"/>
          <w:sz w:val="18"/>
          <w:szCs w:val="24"/>
        </w:rPr>
      </w:pPr>
    </w:p>
    <w:p w14:paraId="3C2E84F8" w14:textId="77777777" w:rsidR="0036736E" w:rsidRDefault="0036736E" w:rsidP="00300B6E">
      <w:pPr>
        <w:spacing w:line="276" w:lineRule="auto"/>
        <w:ind w:left="1701" w:hanging="1134"/>
        <w:rPr>
          <w:rFonts w:ascii="Cambria" w:eastAsia="Yu Mincho Light" w:hAnsi="Cambria"/>
          <w:sz w:val="18"/>
          <w:szCs w:val="24"/>
        </w:rPr>
      </w:pPr>
    </w:p>
    <w:p w14:paraId="5FAFF635" w14:textId="77777777" w:rsidR="0036736E" w:rsidRDefault="0036736E" w:rsidP="00300B6E">
      <w:pPr>
        <w:spacing w:line="276" w:lineRule="auto"/>
        <w:ind w:left="1701" w:hanging="1134"/>
        <w:rPr>
          <w:rFonts w:ascii="Cambria" w:eastAsia="Yu Mincho Light" w:hAnsi="Cambria"/>
          <w:sz w:val="18"/>
          <w:szCs w:val="24"/>
        </w:rPr>
      </w:pPr>
    </w:p>
    <w:p w14:paraId="7C854078" w14:textId="77777777" w:rsidR="0036736E" w:rsidRDefault="0036736E" w:rsidP="00300B6E">
      <w:pPr>
        <w:spacing w:line="276" w:lineRule="auto"/>
        <w:ind w:left="1701" w:hanging="1134"/>
        <w:rPr>
          <w:rFonts w:ascii="Cambria" w:eastAsia="Yu Mincho Light" w:hAnsi="Cambria"/>
          <w:sz w:val="18"/>
          <w:szCs w:val="24"/>
        </w:rPr>
      </w:pPr>
    </w:p>
    <w:p w14:paraId="1F07270B" w14:textId="77777777" w:rsidR="0036736E" w:rsidRDefault="0036736E" w:rsidP="00300B6E">
      <w:pPr>
        <w:spacing w:line="276" w:lineRule="auto"/>
        <w:ind w:left="1701" w:hanging="1134"/>
        <w:rPr>
          <w:rFonts w:ascii="Cambria" w:eastAsia="Yu Mincho Light" w:hAnsi="Cambria"/>
          <w:sz w:val="18"/>
          <w:szCs w:val="24"/>
        </w:rPr>
      </w:pPr>
    </w:p>
    <w:p w14:paraId="707196C0" w14:textId="77777777" w:rsidR="0036736E" w:rsidRDefault="0036736E" w:rsidP="00300B6E">
      <w:pPr>
        <w:spacing w:line="276" w:lineRule="auto"/>
        <w:ind w:left="1701" w:hanging="1134"/>
        <w:rPr>
          <w:rFonts w:ascii="Cambria" w:eastAsia="Yu Mincho Light" w:hAnsi="Cambria"/>
          <w:sz w:val="18"/>
          <w:szCs w:val="24"/>
        </w:rPr>
      </w:pPr>
    </w:p>
    <w:p w14:paraId="50B14813" w14:textId="77777777" w:rsidR="00744AB4" w:rsidRDefault="00744AB4" w:rsidP="00300B6E">
      <w:pPr>
        <w:spacing w:line="276" w:lineRule="auto"/>
        <w:ind w:left="1701" w:hanging="1134"/>
        <w:rPr>
          <w:rFonts w:ascii="Cambria" w:eastAsia="Yu Mincho Light" w:hAnsi="Cambria"/>
          <w:sz w:val="18"/>
          <w:szCs w:val="24"/>
        </w:rPr>
      </w:pPr>
    </w:p>
    <w:p w14:paraId="3C26D25A" w14:textId="77777777" w:rsidR="00744AB4" w:rsidRDefault="00744AB4" w:rsidP="00300B6E">
      <w:pPr>
        <w:spacing w:line="276" w:lineRule="auto"/>
        <w:ind w:left="1701" w:hanging="1134"/>
        <w:rPr>
          <w:rFonts w:ascii="Cambria" w:eastAsia="Yu Mincho Light" w:hAnsi="Cambria"/>
          <w:sz w:val="18"/>
          <w:szCs w:val="24"/>
        </w:rPr>
      </w:pPr>
    </w:p>
    <w:p w14:paraId="38608B2E" w14:textId="77777777" w:rsidR="00744AB4" w:rsidRDefault="00744AB4" w:rsidP="00300B6E">
      <w:pPr>
        <w:spacing w:line="276" w:lineRule="auto"/>
        <w:ind w:left="1701" w:hanging="1134"/>
        <w:rPr>
          <w:rFonts w:ascii="Cambria" w:eastAsia="Yu Mincho Light" w:hAnsi="Cambria"/>
          <w:sz w:val="18"/>
          <w:szCs w:val="24"/>
        </w:rPr>
      </w:pPr>
    </w:p>
    <w:p w14:paraId="6AC83E4C" w14:textId="77777777" w:rsidR="00744AB4" w:rsidRDefault="00744AB4" w:rsidP="00300B6E">
      <w:pPr>
        <w:spacing w:line="276" w:lineRule="auto"/>
        <w:ind w:left="1701" w:hanging="1134"/>
        <w:rPr>
          <w:rFonts w:ascii="Cambria" w:eastAsia="Yu Mincho Light" w:hAnsi="Cambria"/>
          <w:sz w:val="18"/>
          <w:szCs w:val="24"/>
        </w:rPr>
      </w:pPr>
    </w:p>
    <w:p w14:paraId="1F0ADA9B" w14:textId="77777777" w:rsidR="00744AB4" w:rsidRDefault="00744AB4" w:rsidP="00300B6E">
      <w:pPr>
        <w:spacing w:line="276" w:lineRule="auto"/>
        <w:ind w:left="1701" w:hanging="1134"/>
        <w:rPr>
          <w:rFonts w:ascii="Cambria" w:eastAsia="Yu Mincho Light" w:hAnsi="Cambria"/>
          <w:sz w:val="18"/>
          <w:szCs w:val="24"/>
        </w:rPr>
      </w:pPr>
    </w:p>
    <w:p w14:paraId="7E711C7C" w14:textId="77777777" w:rsidR="00744AB4" w:rsidRDefault="00744AB4" w:rsidP="00300B6E">
      <w:pPr>
        <w:spacing w:line="276" w:lineRule="auto"/>
        <w:ind w:left="1701" w:hanging="1134"/>
        <w:rPr>
          <w:rFonts w:ascii="Cambria" w:eastAsia="Yu Mincho Light" w:hAnsi="Cambria"/>
          <w:sz w:val="18"/>
          <w:szCs w:val="24"/>
        </w:rPr>
      </w:pPr>
    </w:p>
    <w:p w14:paraId="545EB961" w14:textId="77777777" w:rsidR="00744AB4" w:rsidRDefault="00744AB4" w:rsidP="00300B6E">
      <w:pPr>
        <w:spacing w:line="276" w:lineRule="auto"/>
        <w:ind w:left="1701" w:hanging="1134"/>
        <w:rPr>
          <w:rFonts w:ascii="Cambria" w:eastAsia="Yu Mincho Light" w:hAnsi="Cambria"/>
          <w:sz w:val="18"/>
          <w:szCs w:val="24"/>
        </w:rPr>
      </w:pPr>
    </w:p>
    <w:p w14:paraId="50FAB3A6" w14:textId="77777777" w:rsidR="00744AB4" w:rsidRDefault="00744AB4" w:rsidP="00300B6E">
      <w:pPr>
        <w:spacing w:line="276" w:lineRule="auto"/>
        <w:ind w:left="1701" w:hanging="1134"/>
        <w:rPr>
          <w:rFonts w:ascii="Cambria" w:eastAsia="Yu Mincho Light" w:hAnsi="Cambria"/>
          <w:sz w:val="18"/>
          <w:szCs w:val="24"/>
        </w:rPr>
      </w:pPr>
    </w:p>
    <w:p w14:paraId="3CCAD959" w14:textId="77777777" w:rsidR="00073E28" w:rsidRPr="0036736E" w:rsidRDefault="00073E28" w:rsidP="00073E28">
      <w:pPr>
        <w:shd w:val="clear" w:color="auto" w:fill="FFFFFF"/>
        <w:spacing w:after="100" w:afterAutospacing="1" w:line="293" w:lineRule="atLeast"/>
        <w:ind w:firstLine="708"/>
        <w:jc w:val="both"/>
        <w:rPr>
          <w:rFonts w:ascii="Cambria" w:eastAsia="Times New Roman" w:hAnsi="Cambria" w:cs="Segoe UI"/>
          <w:sz w:val="20"/>
          <w:szCs w:val="20"/>
          <w:lang w:eastAsia="tr-TR"/>
        </w:rPr>
      </w:pPr>
      <w:r w:rsidRPr="0036736E">
        <w:rPr>
          <w:rFonts w:ascii="Cambria" w:eastAsia="Times New Roman" w:hAnsi="Cambria" w:cs="Segoe UI"/>
          <w:b/>
          <w:bCs/>
          <w:sz w:val="20"/>
          <w:szCs w:val="20"/>
          <w:lang w:eastAsia="tr-TR"/>
        </w:rPr>
        <w:lastRenderedPageBreak/>
        <w:t>YAZIM KURALLARI</w:t>
      </w:r>
    </w:p>
    <w:p w14:paraId="4D00F057" w14:textId="77777777" w:rsidR="0036736E" w:rsidRPr="0036736E" w:rsidRDefault="0036736E" w:rsidP="0036736E">
      <w:pPr>
        <w:numPr>
          <w:ilvl w:val="0"/>
          <w:numId w:val="11"/>
        </w:numPr>
        <w:shd w:val="clear" w:color="auto" w:fill="FFFFFF"/>
        <w:spacing w:before="100" w:beforeAutospacing="1" w:after="100" w:afterAutospacing="1" w:line="360" w:lineRule="atLeast"/>
        <w:jc w:val="both"/>
        <w:rPr>
          <w:rFonts w:ascii="Cambria" w:hAnsi="Cambria" w:cs="Poppins"/>
          <w:sz w:val="20"/>
          <w:szCs w:val="20"/>
          <w:lang w:eastAsia="tr-TR"/>
        </w:rPr>
      </w:pPr>
      <w:r>
        <w:rPr>
          <w:rFonts w:ascii="Cambria" w:hAnsi="Cambria" w:cs="Poppins"/>
          <w:sz w:val="20"/>
          <w:szCs w:val="20"/>
        </w:rPr>
        <w:t>Spor ve Rekreasyon Araştırmaları Dergisinde</w:t>
      </w:r>
      <w:r w:rsidRPr="0036736E">
        <w:rPr>
          <w:rFonts w:ascii="Cambria" w:hAnsi="Cambria" w:cs="Poppins"/>
          <w:sz w:val="20"/>
          <w:szCs w:val="20"/>
        </w:rPr>
        <w:t xml:space="preserve"> yayınlanmak üzere gönderilecek çalışmalar </w:t>
      </w:r>
      <w:r>
        <w:rPr>
          <w:rFonts w:ascii="Cambria" w:hAnsi="Cambria" w:cs="Poppins"/>
          <w:sz w:val="20"/>
          <w:szCs w:val="20"/>
        </w:rPr>
        <w:t xml:space="preserve">DERGİPARK </w:t>
      </w:r>
      <w:r w:rsidRPr="0036736E">
        <w:rPr>
          <w:rFonts w:ascii="Cambria" w:hAnsi="Cambria" w:cs="Poppins"/>
          <w:sz w:val="20"/>
          <w:szCs w:val="20"/>
        </w:rPr>
        <w:t>sisteme giriş yapıldıktan sonra yüklenmelidir. </w:t>
      </w:r>
      <w:r w:rsidRPr="0036736E">
        <w:rPr>
          <w:rStyle w:val="Vurgu"/>
          <w:rFonts w:ascii="Cambria" w:hAnsi="Cambria" w:cs="Poppins"/>
          <w:sz w:val="20"/>
          <w:szCs w:val="20"/>
        </w:rPr>
        <w:t>Di</w:t>
      </w:r>
      <w:r w:rsidRPr="0036736E">
        <w:rPr>
          <w:rStyle w:val="Vurgu"/>
          <w:rFonts w:ascii="Cambria" w:hAnsi="Cambria" w:cs="Calibri"/>
          <w:sz w:val="20"/>
          <w:szCs w:val="20"/>
        </w:rPr>
        <w:t>ğ</w:t>
      </w:r>
      <w:r w:rsidRPr="0036736E">
        <w:rPr>
          <w:rStyle w:val="Vurgu"/>
          <w:rFonts w:ascii="Cambria" w:hAnsi="Cambria" w:cs="Poppins"/>
          <w:sz w:val="20"/>
          <w:szCs w:val="20"/>
        </w:rPr>
        <w:t>er yollarla g</w:t>
      </w:r>
      <w:r w:rsidRPr="0036736E">
        <w:rPr>
          <w:rStyle w:val="Vurgu"/>
          <w:rFonts w:ascii="Cambria" w:hAnsi="Cambria" w:cs="Nirmala UI"/>
          <w:sz w:val="20"/>
          <w:szCs w:val="20"/>
        </w:rPr>
        <w:t>ö</w:t>
      </w:r>
      <w:r w:rsidRPr="0036736E">
        <w:rPr>
          <w:rStyle w:val="Vurgu"/>
          <w:rFonts w:ascii="Cambria" w:hAnsi="Cambria" w:cs="Poppins"/>
          <w:sz w:val="20"/>
          <w:szCs w:val="20"/>
        </w:rPr>
        <w:t xml:space="preserve">nderilen </w:t>
      </w:r>
      <w:r w:rsidRPr="0036736E">
        <w:rPr>
          <w:rStyle w:val="Vurgu"/>
          <w:rFonts w:ascii="Cambria" w:hAnsi="Cambria" w:cs="Nirmala UI"/>
          <w:sz w:val="20"/>
          <w:szCs w:val="20"/>
        </w:rPr>
        <w:t>ç</w:t>
      </w:r>
      <w:r w:rsidRPr="0036736E">
        <w:rPr>
          <w:rStyle w:val="Vurgu"/>
          <w:rFonts w:ascii="Cambria" w:hAnsi="Cambria" w:cs="Poppins"/>
          <w:sz w:val="20"/>
          <w:szCs w:val="20"/>
        </w:rPr>
        <w:t>al</w:t>
      </w:r>
      <w:r w:rsidRPr="0036736E">
        <w:rPr>
          <w:rStyle w:val="Vurgu"/>
          <w:rFonts w:ascii="Cambria" w:hAnsi="Cambria" w:cs="Nirmala UI"/>
          <w:sz w:val="20"/>
          <w:szCs w:val="20"/>
        </w:rPr>
        <w:t>ı</w:t>
      </w:r>
      <w:r w:rsidRPr="0036736E">
        <w:rPr>
          <w:rStyle w:val="Vurgu"/>
          <w:rFonts w:ascii="Cambria" w:hAnsi="Cambria" w:cs="Calibri"/>
          <w:sz w:val="20"/>
          <w:szCs w:val="20"/>
        </w:rPr>
        <w:t>ş</w:t>
      </w:r>
      <w:r w:rsidRPr="0036736E">
        <w:rPr>
          <w:rStyle w:val="Vurgu"/>
          <w:rFonts w:ascii="Cambria" w:hAnsi="Cambria" w:cs="Poppins"/>
          <w:sz w:val="20"/>
          <w:szCs w:val="20"/>
        </w:rPr>
        <w:t>malar dikkate al</w:t>
      </w:r>
      <w:r w:rsidRPr="0036736E">
        <w:rPr>
          <w:rStyle w:val="Vurgu"/>
          <w:rFonts w:ascii="Cambria" w:hAnsi="Cambria" w:cs="Nirmala UI"/>
          <w:sz w:val="20"/>
          <w:szCs w:val="20"/>
        </w:rPr>
        <w:t>ı</w:t>
      </w:r>
      <w:r w:rsidRPr="0036736E">
        <w:rPr>
          <w:rStyle w:val="Vurgu"/>
          <w:rFonts w:ascii="Cambria" w:hAnsi="Cambria" w:cs="Poppins"/>
          <w:sz w:val="20"/>
          <w:szCs w:val="20"/>
        </w:rPr>
        <w:t>nmayacakt</w:t>
      </w:r>
      <w:r w:rsidRPr="0036736E">
        <w:rPr>
          <w:rStyle w:val="Vurgu"/>
          <w:rFonts w:ascii="Cambria" w:hAnsi="Cambria" w:cs="Nirmala UI"/>
          <w:sz w:val="20"/>
          <w:szCs w:val="20"/>
        </w:rPr>
        <w:t>ı</w:t>
      </w:r>
      <w:r w:rsidRPr="0036736E">
        <w:rPr>
          <w:rStyle w:val="Vurgu"/>
          <w:rFonts w:ascii="Cambria" w:hAnsi="Cambria" w:cs="Poppins"/>
          <w:sz w:val="20"/>
          <w:szCs w:val="20"/>
        </w:rPr>
        <w:t>r.</w:t>
      </w:r>
    </w:p>
    <w:p w14:paraId="38111E9C"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Gl"/>
          <w:rFonts w:ascii="Cambria" w:hAnsi="Cambria" w:cs="Poppins"/>
          <w:sz w:val="20"/>
          <w:szCs w:val="20"/>
        </w:rPr>
        <w:t>ÇALIŞMA YAZIM KURALLARI</w:t>
      </w:r>
    </w:p>
    <w:p w14:paraId="03D01AD2"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Vurgu"/>
          <w:rFonts w:ascii="Cambria" w:hAnsi="Cambria" w:cs="Poppins"/>
          <w:sz w:val="20"/>
          <w:szCs w:val="20"/>
        </w:rPr>
        <w:t>Türkçe olarak hazırlanan çalı</w:t>
      </w:r>
      <w:r w:rsidRPr="0036736E">
        <w:rPr>
          <w:rStyle w:val="Vurgu"/>
          <w:rFonts w:ascii="Cambria" w:hAnsi="Cambria" w:cs="Calibri"/>
          <w:sz w:val="20"/>
          <w:szCs w:val="20"/>
        </w:rPr>
        <w:t>ş</w:t>
      </w:r>
      <w:r w:rsidRPr="0036736E">
        <w:rPr>
          <w:rStyle w:val="Vurgu"/>
          <w:rFonts w:ascii="Cambria" w:hAnsi="Cambria" w:cs="Poppins"/>
          <w:sz w:val="20"/>
          <w:szCs w:val="20"/>
        </w:rPr>
        <w:t>malar dilin do</w:t>
      </w:r>
      <w:r w:rsidRPr="0036736E">
        <w:rPr>
          <w:rStyle w:val="Vurgu"/>
          <w:rFonts w:ascii="Cambria" w:hAnsi="Cambria" w:cs="Calibri"/>
          <w:sz w:val="20"/>
          <w:szCs w:val="20"/>
        </w:rPr>
        <w:t>ğ</w:t>
      </w:r>
      <w:r w:rsidRPr="0036736E">
        <w:rPr>
          <w:rStyle w:val="Vurgu"/>
          <w:rFonts w:ascii="Cambria" w:hAnsi="Cambria" w:cs="Poppins"/>
          <w:sz w:val="20"/>
          <w:szCs w:val="20"/>
        </w:rPr>
        <w:t>ru kullan</w:t>
      </w:r>
      <w:r w:rsidRPr="0036736E">
        <w:rPr>
          <w:rStyle w:val="Vurgu"/>
          <w:rFonts w:ascii="Cambria" w:hAnsi="Cambria" w:cs="Nirmala UI"/>
          <w:sz w:val="20"/>
          <w:szCs w:val="20"/>
        </w:rPr>
        <w:t>ı</w:t>
      </w:r>
      <w:r w:rsidRPr="0036736E">
        <w:rPr>
          <w:rStyle w:val="Vurgu"/>
          <w:rFonts w:ascii="Cambria" w:hAnsi="Cambria" w:cs="Poppins"/>
          <w:sz w:val="20"/>
          <w:szCs w:val="20"/>
        </w:rPr>
        <w:t>m</w:t>
      </w:r>
      <w:r w:rsidRPr="0036736E">
        <w:rPr>
          <w:rStyle w:val="Vurgu"/>
          <w:rFonts w:ascii="Cambria" w:hAnsi="Cambria" w:cs="Nirmala UI"/>
          <w:sz w:val="20"/>
          <w:szCs w:val="20"/>
        </w:rPr>
        <w:t>ı</w:t>
      </w:r>
      <w:r w:rsidRPr="0036736E">
        <w:rPr>
          <w:rStyle w:val="Vurgu"/>
          <w:rFonts w:ascii="Cambria" w:hAnsi="Cambria" w:cs="Poppins"/>
          <w:sz w:val="20"/>
          <w:szCs w:val="20"/>
        </w:rPr>
        <w:t xml:space="preserve"> ve a</w:t>
      </w:r>
      <w:r w:rsidRPr="0036736E">
        <w:rPr>
          <w:rStyle w:val="Vurgu"/>
          <w:rFonts w:ascii="Cambria" w:hAnsi="Cambria" w:cs="Nirmala UI"/>
          <w:sz w:val="20"/>
          <w:szCs w:val="20"/>
        </w:rPr>
        <w:t>çı</w:t>
      </w:r>
      <w:r w:rsidRPr="0036736E">
        <w:rPr>
          <w:rStyle w:val="Vurgu"/>
          <w:rFonts w:ascii="Cambria" w:hAnsi="Cambria" w:cs="Poppins"/>
          <w:sz w:val="20"/>
          <w:szCs w:val="20"/>
        </w:rPr>
        <w:t>kl</w:t>
      </w:r>
      <w:r w:rsidRPr="0036736E">
        <w:rPr>
          <w:rStyle w:val="Vurgu"/>
          <w:rFonts w:ascii="Cambria" w:hAnsi="Cambria" w:cs="Nirmala UI"/>
          <w:sz w:val="20"/>
          <w:szCs w:val="20"/>
        </w:rPr>
        <w:t>ı</w:t>
      </w:r>
      <w:r w:rsidRPr="0036736E">
        <w:rPr>
          <w:rStyle w:val="Vurgu"/>
          <w:rFonts w:ascii="Cambria" w:hAnsi="Cambria" w:cs="Calibri"/>
          <w:sz w:val="20"/>
          <w:szCs w:val="20"/>
        </w:rPr>
        <w:t>ğ</w:t>
      </w:r>
      <w:r w:rsidRPr="0036736E">
        <w:rPr>
          <w:rStyle w:val="Vurgu"/>
          <w:rFonts w:ascii="Cambria" w:hAnsi="Cambria" w:cs="Nirmala UI"/>
          <w:sz w:val="20"/>
          <w:szCs w:val="20"/>
        </w:rPr>
        <w:t>ı</w:t>
      </w:r>
      <w:r w:rsidRPr="0036736E">
        <w:rPr>
          <w:rStyle w:val="Vurgu"/>
          <w:rFonts w:ascii="Cambria" w:hAnsi="Cambria" w:cs="Poppins"/>
          <w:sz w:val="20"/>
          <w:szCs w:val="20"/>
        </w:rPr>
        <w:t>n</w:t>
      </w:r>
      <w:r w:rsidRPr="0036736E">
        <w:rPr>
          <w:rStyle w:val="Vurgu"/>
          <w:rFonts w:ascii="Cambria" w:hAnsi="Cambria" w:cs="Nirmala UI"/>
          <w:sz w:val="20"/>
          <w:szCs w:val="20"/>
        </w:rPr>
        <w:t>ı</w:t>
      </w:r>
      <w:r w:rsidRPr="0036736E">
        <w:rPr>
          <w:rStyle w:val="Vurgu"/>
          <w:rFonts w:ascii="Cambria" w:hAnsi="Cambria" w:cs="Poppins"/>
          <w:sz w:val="20"/>
          <w:szCs w:val="20"/>
        </w:rPr>
        <w:t>n yan</w:t>
      </w:r>
      <w:r w:rsidRPr="0036736E">
        <w:rPr>
          <w:rStyle w:val="Vurgu"/>
          <w:rFonts w:ascii="Cambria" w:hAnsi="Cambria" w:cs="Nirmala UI"/>
          <w:sz w:val="20"/>
          <w:szCs w:val="20"/>
        </w:rPr>
        <w:t>ı</w:t>
      </w:r>
      <w:r w:rsidRPr="0036736E">
        <w:rPr>
          <w:rStyle w:val="Vurgu"/>
          <w:rFonts w:ascii="Cambria" w:hAnsi="Cambria" w:cs="Poppins"/>
          <w:sz w:val="20"/>
          <w:szCs w:val="20"/>
        </w:rPr>
        <w:t xml:space="preserve"> s</w:t>
      </w:r>
      <w:r w:rsidRPr="0036736E">
        <w:rPr>
          <w:rStyle w:val="Vurgu"/>
          <w:rFonts w:ascii="Cambria" w:hAnsi="Cambria" w:cs="Nirmala UI"/>
          <w:sz w:val="20"/>
          <w:szCs w:val="20"/>
        </w:rPr>
        <w:t>ı</w:t>
      </w:r>
      <w:r w:rsidRPr="0036736E">
        <w:rPr>
          <w:rStyle w:val="Vurgu"/>
          <w:rFonts w:ascii="Cambria" w:hAnsi="Cambria" w:cs="Poppins"/>
          <w:sz w:val="20"/>
          <w:szCs w:val="20"/>
        </w:rPr>
        <w:t>ra do</w:t>
      </w:r>
      <w:r w:rsidRPr="0036736E">
        <w:rPr>
          <w:rStyle w:val="Vurgu"/>
          <w:rFonts w:ascii="Cambria" w:hAnsi="Cambria" w:cs="Calibri"/>
          <w:sz w:val="20"/>
          <w:szCs w:val="20"/>
        </w:rPr>
        <w:t>ğ</w:t>
      </w:r>
      <w:r w:rsidRPr="0036736E">
        <w:rPr>
          <w:rStyle w:val="Vurgu"/>
          <w:rFonts w:ascii="Cambria" w:hAnsi="Cambria" w:cs="Poppins"/>
          <w:sz w:val="20"/>
          <w:szCs w:val="20"/>
        </w:rPr>
        <w:t>ru bir gramer yap</w:t>
      </w:r>
      <w:r w:rsidRPr="0036736E">
        <w:rPr>
          <w:rStyle w:val="Vurgu"/>
          <w:rFonts w:ascii="Cambria" w:hAnsi="Cambria" w:cs="Nirmala UI"/>
          <w:sz w:val="20"/>
          <w:szCs w:val="20"/>
        </w:rPr>
        <w:t>ı</w:t>
      </w:r>
      <w:r w:rsidRPr="0036736E">
        <w:rPr>
          <w:rStyle w:val="Vurgu"/>
          <w:rFonts w:ascii="Cambria" w:hAnsi="Cambria" w:cs="Poppins"/>
          <w:sz w:val="20"/>
          <w:szCs w:val="20"/>
        </w:rPr>
        <w:t>s</w:t>
      </w:r>
      <w:r w:rsidRPr="0036736E">
        <w:rPr>
          <w:rStyle w:val="Vurgu"/>
          <w:rFonts w:ascii="Cambria" w:hAnsi="Cambria" w:cs="Nirmala UI"/>
          <w:sz w:val="20"/>
          <w:szCs w:val="20"/>
        </w:rPr>
        <w:t>ı</w:t>
      </w:r>
      <w:r w:rsidRPr="0036736E">
        <w:rPr>
          <w:rStyle w:val="Vurgu"/>
          <w:rFonts w:ascii="Cambria" w:hAnsi="Cambria" w:cs="Poppins"/>
          <w:sz w:val="20"/>
          <w:szCs w:val="20"/>
        </w:rPr>
        <w:t>na sahip olmal</w:t>
      </w:r>
      <w:r w:rsidRPr="0036736E">
        <w:rPr>
          <w:rStyle w:val="Vurgu"/>
          <w:rFonts w:ascii="Cambria" w:hAnsi="Cambria" w:cs="Nirmala UI"/>
          <w:sz w:val="20"/>
          <w:szCs w:val="20"/>
        </w:rPr>
        <w:t>ı</w:t>
      </w:r>
      <w:r w:rsidRPr="0036736E">
        <w:rPr>
          <w:rStyle w:val="Vurgu"/>
          <w:rFonts w:ascii="Cambria" w:hAnsi="Cambria" w:cs="Poppins"/>
          <w:sz w:val="20"/>
          <w:szCs w:val="20"/>
        </w:rPr>
        <w:t>d</w:t>
      </w:r>
      <w:r w:rsidRPr="0036736E">
        <w:rPr>
          <w:rStyle w:val="Vurgu"/>
          <w:rFonts w:ascii="Cambria" w:hAnsi="Cambria" w:cs="Nirmala UI"/>
          <w:sz w:val="20"/>
          <w:szCs w:val="20"/>
        </w:rPr>
        <w:t>ı</w:t>
      </w:r>
      <w:r w:rsidRPr="0036736E">
        <w:rPr>
          <w:rStyle w:val="Vurgu"/>
          <w:rFonts w:ascii="Cambria" w:hAnsi="Cambria" w:cs="Poppins"/>
          <w:sz w:val="20"/>
          <w:szCs w:val="20"/>
        </w:rPr>
        <w:t>r. T</w:t>
      </w:r>
      <w:r w:rsidRPr="0036736E">
        <w:rPr>
          <w:rStyle w:val="Vurgu"/>
          <w:rFonts w:ascii="Cambria" w:hAnsi="Cambria" w:cs="Nirmala UI"/>
          <w:sz w:val="20"/>
          <w:szCs w:val="20"/>
        </w:rPr>
        <w:t>ü</w:t>
      </w:r>
      <w:r w:rsidRPr="0036736E">
        <w:rPr>
          <w:rStyle w:val="Vurgu"/>
          <w:rFonts w:ascii="Cambria" w:hAnsi="Cambria" w:cs="Poppins"/>
          <w:sz w:val="20"/>
          <w:szCs w:val="20"/>
        </w:rPr>
        <w:t>rk</w:t>
      </w:r>
      <w:r w:rsidRPr="0036736E">
        <w:rPr>
          <w:rStyle w:val="Vurgu"/>
          <w:rFonts w:ascii="Cambria" w:hAnsi="Cambria" w:cs="Nirmala UI"/>
          <w:sz w:val="20"/>
          <w:szCs w:val="20"/>
        </w:rPr>
        <w:t>ç</w:t>
      </w:r>
      <w:r w:rsidRPr="0036736E">
        <w:rPr>
          <w:rStyle w:val="Vurgu"/>
          <w:rFonts w:ascii="Cambria" w:hAnsi="Cambria" w:cs="Poppins"/>
          <w:sz w:val="20"/>
          <w:szCs w:val="20"/>
        </w:rPr>
        <w:t>e olarak haz</w:t>
      </w:r>
      <w:r w:rsidRPr="0036736E">
        <w:rPr>
          <w:rStyle w:val="Vurgu"/>
          <w:rFonts w:ascii="Cambria" w:hAnsi="Cambria" w:cs="Nirmala UI"/>
          <w:sz w:val="20"/>
          <w:szCs w:val="20"/>
        </w:rPr>
        <w:t>ı</w:t>
      </w:r>
      <w:r w:rsidRPr="0036736E">
        <w:rPr>
          <w:rStyle w:val="Vurgu"/>
          <w:rFonts w:ascii="Cambria" w:hAnsi="Cambria" w:cs="Poppins"/>
          <w:sz w:val="20"/>
          <w:szCs w:val="20"/>
        </w:rPr>
        <w:t xml:space="preserve">rlanan </w:t>
      </w:r>
      <w:r w:rsidRPr="0036736E">
        <w:rPr>
          <w:rStyle w:val="Vurgu"/>
          <w:rFonts w:ascii="Cambria" w:hAnsi="Cambria" w:cs="Nirmala UI"/>
          <w:sz w:val="20"/>
          <w:szCs w:val="20"/>
        </w:rPr>
        <w:t>ç</w:t>
      </w:r>
      <w:r w:rsidRPr="0036736E">
        <w:rPr>
          <w:rStyle w:val="Vurgu"/>
          <w:rFonts w:ascii="Cambria" w:hAnsi="Cambria" w:cs="Poppins"/>
          <w:sz w:val="20"/>
          <w:szCs w:val="20"/>
        </w:rPr>
        <w:t>al</w:t>
      </w:r>
      <w:r w:rsidRPr="0036736E">
        <w:rPr>
          <w:rStyle w:val="Vurgu"/>
          <w:rFonts w:ascii="Cambria" w:hAnsi="Cambria" w:cs="Nirmala UI"/>
          <w:sz w:val="20"/>
          <w:szCs w:val="20"/>
        </w:rPr>
        <w:t>ı</w:t>
      </w:r>
      <w:r w:rsidRPr="0036736E">
        <w:rPr>
          <w:rStyle w:val="Vurgu"/>
          <w:rFonts w:ascii="Cambria" w:hAnsi="Cambria" w:cs="Calibri"/>
          <w:sz w:val="20"/>
          <w:szCs w:val="20"/>
        </w:rPr>
        <w:t>ş</w:t>
      </w:r>
      <w:r w:rsidRPr="0036736E">
        <w:rPr>
          <w:rStyle w:val="Vurgu"/>
          <w:rFonts w:ascii="Cambria" w:hAnsi="Cambria" w:cs="Poppins"/>
          <w:sz w:val="20"/>
          <w:szCs w:val="20"/>
        </w:rPr>
        <w:t>malarda s</w:t>
      </w:r>
      <w:r w:rsidRPr="0036736E">
        <w:rPr>
          <w:rStyle w:val="Vurgu"/>
          <w:rFonts w:ascii="Cambria" w:hAnsi="Cambria" w:cs="Nirmala UI"/>
          <w:sz w:val="20"/>
          <w:szCs w:val="20"/>
        </w:rPr>
        <w:t>ı</w:t>
      </w:r>
      <w:r w:rsidRPr="0036736E">
        <w:rPr>
          <w:rStyle w:val="Vurgu"/>
          <w:rFonts w:ascii="Cambria" w:hAnsi="Cambria" w:cs="Poppins"/>
          <w:sz w:val="20"/>
          <w:szCs w:val="20"/>
        </w:rPr>
        <w:t>ras</w:t>
      </w:r>
      <w:r w:rsidRPr="0036736E">
        <w:rPr>
          <w:rStyle w:val="Vurgu"/>
          <w:rFonts w:ascii="Cambria" w:hAnsi="Cambria" w:cs="Nirmala UI"/>
          <w:sz w:val="20"/>
          <w:szCs w:val="20"/>
        </w:rPr>
        <w:t>ı</w:t>
      </w:r>
      <w:r w:rsidRPr="0036736E">
        <w:rPr>
          <w:rStyle w:val="Vurgu"/>
          <w:rFonts w:ascii="Cambria" w:hAnsi="Cambria" w:cs="Poppins"/>
          <w:sz w:val="20"/>
          <w:szCs w:val="20"/>
        </w:rPr>
        <w:t xml:space="preserve">yla </w:t>
      </w:r>
      <w:r w:rsidRPr="0036736E">
        <w:rPr>
          <w:rStyle w:val="Vurgu"/>
          <w:rFonts w:ascii="Cambria" w:hAnsi="Cambria" w:cs="Calibri"/>
          <w:sz w:val="20"/>
          <w:szCs w:val="20"/>
        </w:rPr>
        <w:t>ş</w:t>
      </w:r>
      <w:r w:rsidRPr="0036736E">
        <w:rPr>
          <w:rStyle w:val="Vurgu"/>
          <w:rFonts w:ascii="Cambria" w:hAnsi="Cambria" w:cs="Poppins"/>
          <w:sz w:val="20"/>
          <w:szCs w:val="20"/>
        </w:rPr>
        <w:t>u ba</w:t>
      </w:r>
      <w:r w:rsidRPr="0036736E">
        <w:rPr>
          <w:rStyle w:val="Vurgu"/>
          <w:rFonts w:ascii="Cambria" w:hAnsi="Cambria" w:cs="Calibri"/>
          <w:sz w:val="20"/>
          <w:szCs w:val="20"/>
        </w:rPr>
        <w:t>ş</w:t>
      </w:r>
      <w:r w:rsidRPr="0036736E">
        <w:rPr>
          <w:rStyle w:val="Vurgu"/>
          <w:rFonts w:ascii="Cambria" w:hAnsi="Cambria" w:cs="Poppins"/>
          <w:sz w:val="20"/>
          <w:szCs w:val="20"/>
        </w:rPr>
        <w:t>l</w:t>
      </w:r>
      <w:r w:rsidRPr="0036736E">
        <w:rPr>
          <w:rStyle w:val="Vurgu"/>
          <w:rFonts w:ascii="Cambria" w:hAnsi="Cambria" w:cs="Nirmala UI"/>
          <w:sz w:val="20"/>
          <w:szCs w:val="20"/>
        </w:rPr>
        <w:t>ı</w:t>
      </w:r>
      <w:r w:rsidRPr="0036736E">
        <w:rPr>
          <w:rStyle w:val="Vurgu"/>
          <w:rFonts w:ascii="Cambria" w:hAnsi="Cambria" w:cs="Poppins"/>
          <w:sz w:val="20"/>
          <w:szCs w:val="20"/>
        </w:rPr>
        <w:t>klar bulunmal</w:t>
      </w:r>
      <w:r w:rsidRPr="0036736E">
        <w:rPr>
          <w:rStyle w:val="Vurgu"/>
          <w:rFonts w:ascii="Cambria" w:hAnsi="Cambria" w:cs="Nirmala UI"/>
          <w:sz w:val="20"/>
          <w:szCs w:val="20"/>
        </w:rPr>
        <w:t>ı</w:t>
      </w:r>
      <w:r w:rsidRPr="0036736E">
        <w:rPr>
          <w:rStyle w:val="Vurgu"/>
          <w:rFonts w:ascii="Cambria" w:hAnsi="Cambria" w:cs="Poppins"/>
          <w:sz w:val="20"/>
          <w:szCs w:val="20"/>
        </w:rPr>
        <w:t>d</w:t>
      </w:r>
      <w:r w:rsidRPr="0036736E">
        <w:rPr>
          <w:rStyle w:val="Vurgu"/>
          <w:rFonts w:ascii="Cambria" w:hAnsi="Cambria" w:cs="Nirmala UI"/>
          <w:sz w:val="20"/>
          <w:szCs w:val="20"/>
        </w:rPr>
        <w:t>ı</w:t>
      </w:r>
      <w:r w:rsidRPr="0036736E">
        <w:rPr>
          <w:rStyle w:val="Vurgu"/>
          <w:rFonts w:ascii="Cambria" w:hAnsi="Cambria" w:cs="Poppins"/>
          <w:sz w:val="20"/>
          <w:szCs w:val="20"/>
        </w:rPr>
        <w:t>r.</w:t>
      </w:r>
    </w:p>
    <w:p w14:paraId="61A19D17"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Vurgu"/>
          <w:rFonts w:ascii="Cambria" w:hAnsi="Cambria" w:cs="Poppins"/>
          <w:b/>
          <w:bCs/>
          <w:sz w:val="20"/>
          <w:szCs w:val="20"/>
        </w:rPr>
        <w:t>Özet: </w:t>
      </w:r>
      <w:r w:rsidRPr="0036736E">
        <w:rPr>
          <w:rFonts w:ascii="Cambria" w:hAnsi="Cambria" w:cs="Poppins"/>
          <w:sz w:val="20"/>
          <w:szCs w:val="20"/>
        </w:rPr>
        <w:t>Çalışmanın özeti 250-300 kelime arasında olmalıdır. Özet kısmında açık olmayan kısaltmalar ve alıntılardan kaçınılmalıdır.</w:t>
      </w:r>
    </w:p>
    <w:p w14:paraId="10145B0B"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Gl"/>
          <w:rFonts w:ascii="Cambria" w:hAnsi="Cambria" w:cs="Poppins"/>
          <w:i/>
          <w:iCs/>
          <w:sz w:val="20"/>
          <w:szCs w:val="20"/>
        </w:rPr>
        <w:t>Anahtar Kelimeler:</w:t>
      </w:r>
      <w:r w:rsidRPr="0036736E">
        <w:rPr>
          <w:rStyle w:val="Vurgu"/>
          <w:rFonts w:ascii="Cambria" w:hAnsi="Cambria" w:cs="Poppins"/>
          <w:sz w:val="20"/>
          <w:szCs w:val="20"/>
        </w:rPr>
        <w:t> </w:t>
      </w:r>
      <w:r w:rsidRPr="0036736E">
        <w:rPr>
          <w:rFonts w:ascii="Cambria" w:hAnsi="Cambria" w:cs="Poppins"/>
          <w:sz w:val="20"/>
          <w:szCs w:val="20"/>
        </w:rPr>
        <w:t>Çalışmanın içeriği hakkında 3-5 arasında anahtar kelime verilmelidir. Anahtar kelimeler virgül ile ayrılmalıdır. Çalışmanız için anahtar kelime seçerken lütfen </w:t>
      </w:r>
      <w:hyperlink r:id="rId9" w:history="1">
        <w:r w:rsidRPr="0036736E">
          <w:rPr>
            <w:rStyle w:val="Kpr"/>
            <w:rFonts w:ascii="Cambria" w:hAnsi="Cambria" w:cs="Poppins"/>
            <w:color w:val="auto"/>
            <w:sz w:val="20"/>
            <w:szCs w:val="20"/>
          </w:rPr>
          <w:t>https://www.bilimterimleri.com/</w:t>
        </w:r>
      </w:hyperlink>
      <w:r w:rsidRPr="0036736E">
        <w:rPr>
          <w:rFonts w:ascii="Cambria" w:hAnsi="Cambria" w:cs="Poppins"/>
          <w:sz w:val="20"/>
          <w:szCs w:val="20"/>
        </w:rPr>
        <w:t> sitesini ziyaret ediniz.</w:t>
      </w:r>
    </w:p>
    <w:p w14:paraId="77F566BF"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Gl"/>
          <w:rFonts w:ascii="Cambria" w:hAnsi="Cambria" w:cs="Poppins"/>
          <w:i/>
          <w:iCs/>
          <w:sz w:val="20"/>
          <w:szCs w:val="20"/>
        </w:rPr>
        <w:t>Yabancı Dilde Başlık ve Özet:</w:t>
      </w:r>
      <w:r w:rsidRPr="0036736E">
        <w:rPr>
          <w:rStyle w:val="Vurgu"/>
          <w:rFonts w:ascii="Cambria" w:hAnsi="Cambria" w:cs="Poppins"/>
          <w:sz w:val="20"/>
          <w:szCs w:val="20"/>
        </w:rPr>
        <w:t> </w:t>
      </w:r>
      <w:r w:rsidRPr="0036736E">
        <w:rPr>
          <w:rFonts w:ascii="Cambria" w:hAnsi="Cambria" w:cs="Poppins"/>
          <w:sz w:val="20"/>
          <w:szCs w:val="20"/>
        </w:rPr>
        <w:t>Çalışmada kullanılan Türkçe başlık ve özet İngilizce veya yayın hangi dilde ise bölümde yer almalıdır.</w:t>
      </w:r>
    </w:p>
    <w:p w14:paraId="1C739E9B"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Vurgu"/>
          <w:rFonts w:ascii="Cambria" w:hAnsi="Cambria" w:cs="Poppins"/>
          <w:b/>
          <w:bCs/>
          <w:sz w:val="20"/>
          <w:szCs w:val="20"/>
        </w:rPr>
        <w:t>Uzun Özet: </w:t>
      </w:r>
      <w:r w:rsidRPr="0036736E">
        <w:rPr>
          <w:rFonts w:ascii="Cambria" w:hAnsi="Cambria" w:cs="Poppins"/>
          <w:sz w:val="20"/>
          <w:szCs w:val="20"/>
        </w:rPr>
        <w:t>Türkçe olarak hazırlanan çalışmalar 7</w:t>
      </w:r>
      <w:r>
        <w:rPr>
          <w:rFonts w:ascii="Cambria" w:hAnsi="Cambria" w:cs="Poppins"/>
          <w:sz w:val="20"/>
          <w:szCs w:val="20"/>
        </w:rPr>
        <w:t>5</w:t>
      </w:r>
      <w:r w:rsidRPr="0036736E">
        <w:rPr>
          <w:rFonts w:ascii="Cambria" w:hAnsi="Cambria" w:cs="Poppins"/>
          <w:sz w:val="20"/>
          <w:szCs w:val="20"/>
        </w:rPr>
        <w:t>0-1000 kelimelik İngilizce uzun özet içermelidir. İngilizce olarak hazırlanan çalışmalarda böyle bir zorunluluk bulunmamaktadır.</w:t>
      </w:r>
    </w:p>
    <w:p w14:paraId="1A986578"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Gl"/>
          <w:rFonts w:ascii="Cambria" w:hAnsi="Cambria" w:cs="Poppins"/>
          <w:i/>
          <w:iCs/>
          <w:sz w:val="20"/>
          <w:szCs w:val="20"/>
        </w:rPr>
        <w:t>Giriş:</w:t>
      </w:r>
      <w:r w:rsidRPr="0036736E">
        <w:rPr>
          <w:rStyle w:val="Vurgu"/>
          <w:rFonts w:ascii="Cambria" w:hAnsi="Cambria" w:cs="Poppins"/>
          <w:sz w:val="20"/>
          <w:szCs w:val="20"/>
        </w:rPr>
        <w:t> </w:t>
      </w:r>
      <w:r w:rsidRPr="0036736E">
        <w:rPr>
          <w:rFonts w:ascii="Cambria" w:hAnsi="Cambria" w:cs="Poppins"/>
          <w:sz w:val="20"/>
          <w:szCs w:val="20"/>
        </w:rPr>
        <w:t>Çalışmanın giriş kısmı, çalışmanın gerekli temel bilgilerini, teorik alt yapısını ve önemini içermeli, literatürde yapılan önceki çalışmalar hakkında bilgi vermelidir. Bulgular ve sonuca dair herhangi bir bilgi içermemelidir.</w:t>
      </w:r>
    </w:p>
    <w:p w14:paraId="6379792B" w14:textId="77777777" w:rsidR="0036736E" w:rsidRPr="0036736E" w:rsidRDefault="00744AB4"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744AB4">
        <w:rPr>
          <w:rStyle w:val="Vurgu"/>
          <w:rFonts w:ascii="Cambria" w:hAnsi="Cambria" w:cs="Poppins"/>
          <w:b/>
          <w:bCs/>
          <w:sz w:val="20"/>
          <w:szCs w:val="20"/>
        </w:rPr>
        <w:t>Materyal ve Yöntem</w:t>
      </w:r>
      <w:r>
        <w:rPr>
          <w:rStyle w:val="Vurgu"/>
          <w:rFonts w:ascii="Cambria" w:hAnsi="Cambria" w:cs="Poppins"/>
          <w:b/>
          <w:bCs/>
          <w:sz w:val="20"/>
          <w:szCs w:val="20"/>
        </w:rPr>
        <w:t>:</w:t>
      </w:r>
      <w:r w:rsidR="0036736E" w:rsidRPr="0036736E">
        <w:rPr>
          <w:rFonts w:ascii="Cambria" w:hAnsi="Cambria" w:cs="Poppins"/>
          <w:sz w:val="20"/>
          <w:szCs w:val="20"/>
        </w:rPr>
        <w:t> Bu bölümde çalışmada izlenen bilimsel süreç detaylı ve anlaşılır bir şekilde açıklanmalı.</w:t>
      </w:r>
    </w:p>
    <w:p w14:paraId="462A58E3"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Vurgu"/>
          <w:rFonts w:ascii="Cambria" w:hAnsi="Cambria" w:cs="Poppins"/>
          <w:b/>
          <w:bCs/>
          <w:sz w:val="20"/>
          <w:szCs w:val="20"/>
        </w:rPr>
        <w:t>T</w:t>
      </w:r>
      <w:r w:rsidRPr="0036736E">
        <w:rPr>
          <w:rStyle w:val="Gl"/>
          <w:rFonts w:ascii="Cambria" w:hAnsi="Cambria" w:cs="Poppins"/>
          <w:i/>
          <w:iCs/>
          <w:sz w:val="20"/>
          <w:szCs w:val="20"/>
        </w:rPr>
        <w:t>artışma ve Sonuç:</w:t>
      </w:r>
      <w:r w:rsidRPr="0036736E">
        <w:rPr>
          <w:rStyle w:val="Vurgu"/>
          <w:rFonts w:ascii="Cambria" w:hAnsi="Cambria" w:cs="Poppins"/>
          <w:sz w:val="20"/>
          <w:szCs w:val="20"/>
        </w:rPr>
        <w:t> </w:t>
      </w:r>
      <w:r w:rsidRPr="0036736E">
        <w:rPr>
          <w:rFonts w:ascii="Cambria" w:hAnsi="Cambria" w:cs="Poppins"/>
          <w:sz w:val="20"/>
          <w:szCs w:val="20"/>
        </w:rPr>
        <w:t>Bu bölümde çalışma neticesinde elde edilen sonuçlar sırasıyla açıklanmalı, literatürde yer alan çalışmalarla kıyaslamalar yapılarak bilime ve literatüre katkısı detaylı şekilde anlatılmalıdır.</w:t>
      </w:r>
    </w:p>
    <w:p w14:paraId="61A0D661"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Gl"/>
          <w:rFonts w:ascii="Cambria" w:hAnsi="Cambria" w:cs="Poppins"/>
          <w:i/>
          <w:iCs/>
          <w:sz w:val="20"/>
          <w:szCs w:val="20"/>
        </w:rPr>
        <w:t>Sınırlıklar ve Öneriler:</w:t>
      </w:r>
      <w:r w:rsidRPr="0036736E">
        <w:rPr>
          <w:rFonts w:ascii="Cambria" w:hAnsi="Cambria" w:cs="Poppins"/>
          <w:sz w:val="20"/>
          <w:szCs w:val="20"/>
        </w:rPr>
        <w:t> Çalışmanın sınırlıkları bu bölümde ifade edilmeli ve çalışmanın türüne göre hem uygulayıcılar için hem de gelecek çalışmalar için çeşitli öneriler içermelidir.</w:t>
      </w:r>
    </w:p>
    <w:p w14:paraId="724D1FE0" w14:textId="77777777" w:rsidR="0036736E" w:rsidRPr="0036736E" w:rsidRDefault="0036736E" w:rsidP="0036736E">
      <w:pPr>
        <w:pStyle w:val="NormalWeb"/>
        <w:shd w:val="clear" w:color="auto" w:fill="FFFFFF"/>
        <w:spacing w:before="0" w:beforeAutospacing="0" w:after="300" w:afterAutospacing="0" w:line="390" w:lineRule="atLeast"/>
        <w:jc w:val="both"/>
        <w:rPr>
          <w:rFonts w:ascii="Cambria" w:hAnsi="Cambria" w:cs="Poppins"/>
          <w:sz w:val="20"/>
          <w:szCs w:val="20"/>
        </w:rPr>
      </w:pPr>
      <w:r w:rsidRPr="0036736E">
        <w:rPr>
          <w:rStyle w:val="Vurgu"/>
          <w:rFonts w:ascii="Cambria" w:hAnsi="Cambria" w:cs="Poppins"/>
          <w:b/>
          <w:bCs/>
          <w:sz w:val="20"/>
          <w:szCs w:val="20"/>
        </w:rPr>
        <w:t xml:space="preserve">Kaynakça: </w:t>
      </w:r>
      <w:r w:rsidRPr="0036736E">
        <w:rPr>
          <w:rStyle w:val="Vurgu"/>
          <w:rFonts w:ascii="Cambria" w:hAnsi="Cambria" w:cs="Poppins"/>
          <w:i w:val="0"/>
          <w:iCs w:val="0"/>
          <w:sz w:val="20"/>
          <w:szCs w:val="20"/>
        </w:rPr>
        <w:t>Çalışmada</w:t>
      </w:r>
      <w:r w:rsidRPr="0036736E">
        <w:rPr>
          <w:rFonts w:ascii="Cambria" w:hAnsi="Cambria" w:cs="Poppins"/>
          <w:sz w:val="20"/>
          <w:szCs w:val="20"/>
        </w:rPr>
        <w:t xml:space="preserve"> metin içi ve sonda yer alan kaynak gösterimi </w:t>
      </w:r>
      <w:hyperlink r:id="rId10" w:history="1">
        <w:r w:rsidRPr="0036736E">
          <w:rPr>
            <w:rStyle w:val="Kpr"/>
            <w:rFonts w:ascii="Cambria" w:hAnsi="Cambria" w:cs="Poppins"/>
            <w:color w:val="auto"/>
            <w:sz w:val="20"/>
            <w:szCs w:val="20"/>
          </w:rPr>
          <w:t>APA 6</w:t>
        </w:r>
      </w:hyperlink>
      <w:r w:rsidRPr="0036736E">
        <w:rPr>
          <w:rFonts w:ascii="Cambria" w:hAnsi="Cambria" w:cs="Poppins"/>
          <w:sz w:val="20"/>
          <w:szCs w:val="20"/>
        </w:rPr>
        <w:t> yazım kurallarına göre yapılmalıdır.</w:t>
      </w:r>
    </w:p>
    <w:p w14:paraId="13CCD002" w14:textId="77777777" w:rsidR="00073E28" w:rsidRPr="00744AB4" w:rsidRDefault="00501A1A"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r w:rsidRPr="00744AB4">
        <w:rPr>
          <w:rFonts w:ascii="Cambria" w:eastAsia="Times New Roman" w:hAnsi="Cambria" w:cs="Segoe UI"/>
          <w:b/>
          <w:bCs/>
          <w:sz w:val="20"/>
          <w:szCs w:val="20"/>
          <w:lang w:eastAsia="tr-TR"/>
        </w:rPr>
        <w:lastRenderedPageBreak/>
        <w:t>TELİF HAKKI DÜZENLEMESİ</w:t>
      </w:r>
    </w:p>
    <w:p w14:paraId="3354AB7A" w14:textId="77777777" w:rsidR="00073E28" w:rsidRPr="00744AB4" w:rsidRDefault="00073E28"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r w:rsidRPr="00744AB4">
        <w:rPr>
          <w:rFonts w:ascii="Cambria" w:eastAsia="Times New Roman" w:hAnsi="Cambria" w:cs="Segoe UI"/>
          <w:sz w:val="20"/>
          <w:szCs w:val="20"/>
          <w:lang w:eastAsia="tr-TR"/>
        </w:rPr>
        <w:t>Yazılardaki düşünce ve öneriler ile kaynakların doğruluğundan tümüyle yazarlar sorumludur. Dergiye gönderilen yazılara telif hakkı ödenmez. Yazarlar makalelerinin telif hakkından feragat etmeyi kabul ederek, basıma kabul edilen makalelerin telif hakkını Spor ve Rekreasyon Araştırmaları Dergisine devreder.  Spor ve Rekreasyon Araştırmaları Dergisi Yayın Kurulu makalenin yayımlanması konusunda yetkili kılınır. Bununla birlikte yazarların aşağıdaki hakları saklıdır:</w:t>
      </w:r>
    </w:p>
    <w:p w14:paraId="52433D7D" w14:textId="77777777" w:rsidR="00073E28" w:rsidRPr="00744AB4" w:rsidRDefault="00073E28"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r w:rsidRPr="00744AB4">
        <w:rPr>
          <w:rFonts w:ascii="Cambria" w:eastAsia="Times New Roman" w:hAnsi="Cambria" w:cs="Segoe UI"/>
          <w:sz w:val="20"/>
          <w:szCs w:val="20"/>
          <w:lang w:eastAsia="tr-TR"/>
        </w:rPr>
        <w:t>Telif hakkı dışında kalan bütün tescil edilmiş haklar.</w:t>
      </w:r>
    </w:p>
    <w:p w14:paraId="789AB9E6" w14:textId="77777777" w:rsidR="00073E28" w:rsidRPr="00744AB4" w:rsidRDefault="00073E28"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r w:rsidRPr="00744AB4">
        <w:rPr>
          <w:rFonts w:ascii="Cambria" w:eastAsia="Times New Roman" w:hAnsi="Cambria" w:cs="Segoe UI"/>
          <w:sz w:val="20"/>
          <w:szCs w:val="20"/>
          <w:lang w:eastAsia="tr-TR"/>
        </w:rPr>
        <w:t>Makaleyi satmamak koşulu ile kendi amaçları için çoğaltma hakkı.</w:t>
      </w:r>
    </w:p>
    <w:p w14:paraId="62DAB66C" w14:textId="77777777" w:rsidR="00073E28" w:rsidRPr="00744AB4" w:rsidRDefault="00073E28"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r w:rsidRPr="00744AB4">
        <w:rPr>
          <w:rFonts w:ascii="Cambria" w:eastAsia="Times New Roman" w:hAnsi="Cambria" w:cs="Segoe UI"/>
          <w:sz w:val="20"/>
          <w:szCs w:val="20"/>
          <w:lang w:eastAsia="tr-TR"/>
        </w:rPr>
        <w:t>Yazarın gelecekteki kitaplar ve dersler gibi çalışmalarında derginin kaynakça olarak belirtilmesi şartıyla, makalenin tümü ya da bir bölümünü kullanma hakkı.</w:t>
      </w:r>
    </w:p>
    <w:p w14:paraId="7B952F76" w14:textId="77777777" w:rsidR="00073E28" w:rsidRPr="00744AB4" w:rsidRDefault="00073E28"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r w:rsidRPr="00744AB4">
        <w:rPr>
          <w:rFonts w:ascii="Cambria" w:eastAsia="Times New Roman" w:hAnsi="Cambria" w:cs="Segoe UI"/>
          <w:sz w:val="20"/>
          <w:szCs w:val="20"/>
          <w:lang w:eastAsia="tr-TR"/>
        </w:rPr>
        <w:t>Yazı yayına kabul edildikten sonra yazarlar Telif Hakkı Devir Formu'nu (doldurulup, imzalanmış) sistem üzerinden göndermelidirler. Yayınlanan makalenin etik, hukuki ve diğer tüm sorumlulukları yazara aittir.</w:t>
      </w:r>
    </w:p>
    <w:p w14:paraId="254AC717" w14:textId="77777777" w:rsidR="004344D7" w:rsidRPr="00B10A71" w:rsidRDefault="004344D7" w:rsidP="004344D7">
      <w:pPr>
        <w:pStyle w:val="AralkYok"/>
        <w:shd w:val="clear" w:color="auto" w:fill="FFFFFF"/>
        <w:spacing w:after="150"/>
        <w:ind w:left="708"/>
        <w:jc w:val="both"/>
        <w:rPr>
          <w:rStyle w:val="Gl"/>
          <w:rFonts w:ascii="Cambria" w:hAnsi="Cambria"/>
          <w:color w:val="333333"/>
        </w:rPr>
      </w:pPr>
    </w:p>
    <w:p w14:paraId="40C495B2" w14:textId="77777777" w:rsidR="004344D7" w:rsidRPr="00501A1A" w:rsidRDefault="004344D7" w:rsidP="004344D7">
      <w:pPr>
        <w:pStyle w:val="AralkYok"/>
        <w:shd w:val="clear" w:color="auto" w:fill="FFFFFF"/>
        <w:spacing w:after="150"/>
        <w:ind w:left="708"/>
        <w:jc w:val="both"/>
        <w:rPr>
          <w:rStyle w:val="Gl"/>
          <w:rFonts w:ascii="Cambria" w:hAnsi="Cambria"/>
          <w:color w:val="333333"/>
          <w:sz w:val="20"/>
          <w:szCs w:val="20"/>
        </w:rPr>
      </w:pPr>
    </w:p>
    <w:p w14:paraId="50AFAD6C" w14:textId="77777777" w:rsidR="004344D7" w:rsidRPr="00501A1A" w:rsidRDefault="004344D7" w:rsidP="004344D7">
      <w:pPr>
        <w:pStyle w:val="AralkYok"/>
        <w:shd w:val="clear" w:color="auto" w:fill="FFFFFF"/>
        <w:spacing w:after="150"/>
        <w:ind w:left="708"/>
        <w:jc w:val="both"/>
        <w:rPr>
          <w:rFonts w:ascii="Cambria" w:hAnsi="Cambria"/>
          <w:color w:val="333333"/>
          <w:sz w:val="20"/>
          <w:szCs w:val="20"/>
          <w:lang w:eastAsia="tr-TR"/>
        </w:rPr>
      </w:pPr>
      <w:r w:rsidRPr="00501A1A">
        <w:rPr>
          <w:rStyle w:val="Gl"/>
          <w:rFonts w:ascii="Cambria" w:hAnsi="Cambria"/>
          <w:color w:val="333333"/>
          <w:sz w:val="20"/>
          <w:szCs w:val="20"/>
        </w:rPr>
        <w:t>İNTİHAL</w:t>
      </w:r>
      <w:r w:rsidRPr="00501A1A">
        <w:rPr>
          <w:rFonts w:ascii="Cambria" w:hAnsi="Cambria"/>
          <w:color w:val="333333"/>
          <w:sz w:val="20"/>
          <w:szCs w:val="20"/>
        </w:rPr>
        <w:br/>
        <w:t>Dergide intihal kabul edilmemektedir.</w:t>
      </w:r>
    </w:p>
    <w:p w14:paraId="7E9CE751" w14:textId="77777777" w:rsidR="004344D7" w:rsidRPr="00501A1A" w:rsidRDefault="004344D7" w:rsidP="004344D7">
      <w:pPr>
        <w:pStyle w:val="AralkYok"/>
        <w:shd w:val="clear" w:color="auto" w:fill="FFFFFF"/>
        <w:spacing w:after="150"/>
        <w:ind w:firstLine="708"/>
        <w:rPr>
          <w:rFonts w:ascii="Cambria" w:hAnsi="Cambria"/>
          <w:color w:val="333333"/>
          <w:sz w:val="20"/>
          <w:szCs w:val="20"/>
        </w:rPr>
      </w:pPr>
      <w:r w:rsidRPr="00501A1A">
        <w:rPr>
          <w:rFonts w:ascii="Cambria" w:hAnsi="Cambria"/>
          <w:color w:val="333333"/>
          <w:sz w:val="20"/>
          <w:szCs w:val="20"/>
        </w:rPr>
        <w:t>Dergide kabul edilen maksimum benzeşim oranı % </w:t>
      </w:r>
      <w:r w:rsidR="00501A1A" w:rsidRPr="00501A1A">
        <w:rPr>
          <w:rFonts w:ascii="Cambria" w:hAnsi="Cambria"/>
          <w:color w:val="333333"/>
          <w:sz w:val="20"/>
          <w:szCs w:val="20"/>
        </w:rPr>
        <w:t>20</w:t>
      </w:r>
      <w:r w:rsidRPr="00501A1A">
        <w:rPr>
          <w:rFonts w:ascii="Cambria" w:hAnsi="Cambria"/>
          <w:color w:val="333333"/>
          <w:sz w:val="20"/>
          <w:szCs w:val="20"/>
        </w:rPr>
        <w:t xml:space="preserve"> olmakla birlikte bir kaynaktan en fazla % </w:t>
      </w:r>
      <w:r w:rsidR="00501A1A">
        <w:rPr>
          <w:rFonts w:ascii="Cambria" w:hAnsi="Cambria"/>
          <w:color w:val="333333"/>
          <w:sz w:val="20"/>
          <w:szCs w:val="20"/>
        </w:rPr>
        <w:t>3</w:t>
      </w:r>
      <w:r w:rsidRPr="00501A1A">
        <w:rPr>
          <w:rFonts w:ascii="Cambria" w:hAnsi="Cambria"/>
          <w:color w:val="333333"/>
          <w:sz w:val="20"/>
          <w:szCs w:val="20"/>
        </w:rPr>
        <w:t xml:space="preserve"> benzeşim oranına müsaade edilmektedir.</w:t>
      </w:r>
    </w:p>
    <w:p w14:paraId="6462FB85" w14:textId="77777777" w:rsidR="004344D7" w:rsidRPr="00501A1A" w:rsidRDefault="004344D7" w:rsidP="004344D7">
      <w:pPr>
        <w:pStyle w:val="AralkYok"/>
        <w:shd w:val="clear" w:color="auto" w:fill="FFFFFF"/>
        <w:spacing w:after="150"/>
        <w:ind w:firstLine="708"/>
        <w:jc w:val="both"/>
        <w:rPr>
          <w:rFonts w:ascii="Cambria" w:hAnsi="Cambria"/>
          <w:color w:val="333333"/>
          <w:sz w:val="20"/>
          <w:szCs w:val="20"/>
        </w:rPr>
      </w:pPr>
      <w:r w:rsidRPr="00501A1A">
        <w:rPr>
          <w:rFonts w:ascii="Cambria" w:hAnsi="Cambria"/>
          <w:color w:val="333333"/>
          <w:sz w:val="20"/>
          <w:szCs w:val="20"/>
        </w:rPr>
        <w:t>Benzeşim oranı  </w:t>
      </w:r>
      <w:hyperlink r:id="rId11" w:history="1">
        <w:r w:rsidRPr="00501A1A">
          <w:rPr>
            <w:rStyle w:val="Gl"/>
            <w:rFonts w:ascii="Cambria" w:hAnsi="Cambria"/>
            <w:color w:val="FF0000"/>
            <w:sz w:val="20"/>
            <w:szCs w:val="20"/>
          </w:rPr>
          <w:t>Ithenticate</w:t>
        </w:r>
      </w:hyperlink>
      <w:r w:rsidRPr="00501A1A">
        <w:rPr>
          <w:rFonts w:ascii="Cambria" w:hAnsi="Cambria"/>
          <w:color w:val="333333"/>
          <w:sz w:val="20"/>
          <w:szCs w:val="20"/>
        </w:rPr>
        <w:t> &amp; </w:t>
      </w:r>
      <w:hyperlink r:id="rId12" w:history="1">
        <w:r w:rsidRPr="00501A1A">
          <w:rPr>
            <w:rStyle w:val="Kpr"/>
            <w:rFonts w:ascii="Cambria" w:hAnsi="Cambria"/>
            <w:b/>
            <w:bCs/>
            <w:color w:val="FF0000"/>
            <w:sz w:val="20"/>
            <w:szCs w:val="20"/>
          </w:rPr>
          <w:t>Turnitin</w:t>
        </w:r>
      </w:hyperlink>
      <w:r w:rsidRPr="00501A1A">
        <w:rPr>
          <w:rFonts w:ascii="Cambria" w:hAnsi="Cambria"/>
          <w:b/>
          <w:bCs/>
          <w:color w:val="333333"/>
          <w:sz w:val="20"/>
          <w:szCs w:val="20"/>
        </w:rPr>
        <w:t> </w:t>
      </w:r>
      <w:r w:rsidRPr="00501A1A">
        <w:rPr>
          <w:rFonts w:ascii="Cambria" w:hAnsi="Cambria"/>
          <w:color w:val="333333"/>
          <w:sz w:val="20"/>
          <w:szCs w:val="20"/>
        </w:rPr>
        <w:t>&amp; </w:t>
      </w:r>
      <w:hyperlink r:id="rId13" w:history="1">
        <w:r w:rsidRPr="00501A1A">
          <w:rPr>
            <w:rStyle w:val="Kpr"/>
            <w:rFonts w:ascii="Cambria" w:hAnsi="Cambria"/>
            <w:b/>
            <w:bCs/>
            <w:color w:val="FF0000"/>
            <w:sz w:val="20"/>
            <w:szCs w:val="20"/>
          </w:rPr>
          <w:t>grammarly</w:t>
        </w:r>
      </w:hyperlink>
      <w:r w:rsidRPr="00501A1A">
        <w:rPr>
          <w:rFonts w:ascii="Cambria" w:hAnsi="Cambria"/>
          <w:color w:val="333333"/>
          <w:sz w:val="20"/>
          <w:szCs w:val="20"/>
        </w:rPr>
        <w:t> &amp; </w:t>
      </w:r>
      <w:hyperlink r:id="rId14" w:history="1">
        <w:r w:rsidRPr="00501A1A">
          <w:rPr>
            <w:rStyle w:val="Gl"/>
            <w:rFonts w:ascii="Cambria" w:hAnsi="Cambria"/>
            <w:color w:val="FF0000"/>
            <w:sz w:val="20"/>
            <w:szCs w:val="20"/>
          </w:rPr>
          <w:t>Intihal.net</w:t>
        </w:r>
      </w:hyperlink>
      <w:r w:rsidRPr="00501A1A">
        <w:rPr>
          <w:rFonts w:ascii="Cambria" w:hAnsi="Cambria"/>
          <w:color w:val="333333"/>
          <w:sz w:val="20"/>
          <w:szCs w:val="20"/>
        </w:rPr>
        <w:t> gibi yazılımların yardımı ile yapılmaktadır. </w:t>
      </w:r>
    </w:p>
    <w:p w14:paraId="44580923" w14:textId="77777777" w:rsidR="004344D7" w:rsidRPr="00F62C13" w:rsidRDefault="004344D7"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p>
    <w:p w14:paraId="00636C2B" w14:textId="77777777" w:rsidR="00F62C13" w:rsidRPr="00F62C13" w:rsidRDefault="00F62C13" w:rsidP="00073E28">
      <w:pPr>
        <w:shd w:val="clear" w:color="auto" w:fill="FFFFFF"/>
        <w:spacing w:after="100" w:afterAutospacing="1" w:line="240" w:lineRule="auto"/>
        <w:ind w:firstLine="708"/>
        <w:jc w:val="both"/>
        <w:rPr>
          <w:rFonts w:ascii="Cambria" w:eastAsia="Times New Roman" w:hAnsi="Cambria" w:cs="Segoe UI"/>
          <w:b/>
          <w:bCs/>
          <w:sz w:val="20"/>
          <w:szCs w:val="20"/>
          <w:lang w:eastAsia="tr-TR"/>
        </w:rPr>
      </w:pPr>
      <w:r w:rsidRPr="00F62C13">
        <w:rPr>
          <w:rFonts w:ascii="Cambria" w:eastAsia="Times New Roman" w:hAnsi="Cambria" w:cs="Segoe UI"/>
          <w:b/>
          <w:bCs/>
          <w:sz w:val="20"/>
          <w:szCs w:val="20"/>
          <w:lang w:eastAsia="tr-TR"/>
        </w:rPr>
        <w:t>SORUMLULUK REDDİ</w:t>
      </w:r>
    </w:p>
    <w:p w14:paraId="0139690B" w14:textId="77777777" w:rsidR="00F62C13" w:rsidRPr="00F62C13" w:rsidRDefault="00F62C13" w:rsidP="00073E28">
      <w:pPr>
        <w:shd w:val="clear" w:color="auto" w:fill="FFFFFF"/>
        <w:spacing w:after="100" w:afterAutospacing="1" w:line="240" w:lineRule="auto"/>
        <w:ind w:firstLine="708"/>
        <w:jc w:val="both"/>
        <w:rPr>
          <w:rFonts w:ascii="Cambria" w:eastAsia="Times New Roman" w:hAnsi="Cambria" w:cs="Segoe UI"/>
          <w:sz w:val="20"/>
          <w:szCs w:val="20"/>
          <w:lang w:eastAsia="tr-TR"/>
        </w:rPr>
      </w:pPr>
      <w:r w:rsidRPr="00F62C13">
        <w:rPr>
          <w:rFonts w:ascii="Cambria" w:eastAsia="Times New Roman" w:hAnsi="Cambria" w:cs="Segoe UI"/>
          <w:sz w:val="20"/>
          <w:szCs w:val="20"/>
          <w:lang w:eastAsia="tr-TR"/>
        </w:rPr>
        <w:t>Dergide yer alan yazıların sorumlulukları yazarlara aittir. Dergimizde çifte kör hakemlik yapılmakta olup Tubitak ve Cope kriterleri esas alınmaktadır.</w:t>
      </w:r>
    </w:p>
    <w:p w14:paraId="127F800D" w14:textId="77777777" w:rsidR="00F62C13" w:rsidRDefault="00F62C13" w:rsidP="00073E28">
      <w:pPr>
        <w:shd w:val="clear" w:color="auto" w:fill="FFFFFF"/>
        <w:spacing w:after="100" w:afterAutospacing="1" w:line="240" w:lineRule="auto"/>
        <w:ind w:firstLine="708"/>
        <w:jc w:val="both"/>
        <w:rPr>
          <w:rFonts w:ascii="Cambria" w:eastAsia="Times New Roman" w:hAnsi="Cambria" w:cs="Segoe UI"/>
          <w:szCs w:val="24"/>
          <w:lang w:eastAsia="tr-TR"/>
        </w:rPr>
      </w:pPr>
    </w:p>
    <w:p w14:paraId="40602549" w14:textId="77777777" w:rsidR="00F62C13" w:rsidRDefault="00F62C13" w:rsidP="00073E28">
      <w:pPr>
        <w:shd w:val="clear" w:color="auto" w:fill="FFFFFF"/>
        <w:spacing w:after="100" w:afterAutospacing="1" w:line="240" w:lineRule="auto"/>
        <w:ind w:firstLine="708"/>
        <w:jc w:val="both"/>
        <w:rPr>
          <w:rFonts w:ascii="Cambria" w:eastAsia="Times New Roman" w:hAnsi="Cambria" w:cs="Segoe UI"/>
          <w:szCs w:val="24"/>
          <w:lang w:eastAsia="tr-TR"/>
        </w:rPr>
      </w:pPr>
    </w:p>
    <w:p w14:paraId="43834746" w14:textId="77777777" w:rsidR="00F62C13" w:rsidRDefault="00F62C13" w:rsidP="00073E28">
      <w:pPr>
        <w:shd w:val="clear" w:color="auto" w:fill="FFFFFF"/>
        <w:spacing w:after="100" w:afterAutospacing="1" w:line="240" w:lineRule="auto"/>
        <w:ind w:firstLine="708"/>
        <w:jc w:val="both"/>
        <w:rPr>
          <w:rFonts w:ascii="Cambria" w:eastAsia="Times New Roman" w:hAnsi="Cambria" w:cs="Segoe UI"/>
          <w:szCs w:val="24"/>
          <w:lang w:eastAsia="tr-TR"/>
        </w:rPr>
      </w:pPr>
    </w:p>
    <w:p w14:paraId="1E521589" w14:textId="77777777" w:rsidR="00F62C13" w:rsidRPr="00B10A71" w:rsidRDefault="00F62C13" w:rsidP="00073E28">
      <w:pPr>
        <w:shd w:val="clear" w:color="auto" w:fill="FFFFFF"/>
        <w:spacing w:after="100" w:afterAutospacing="1" w:line="240" w:lineRule="auto"/>
        <w:ind w:firstLine="708"/>
        <w:jc w:val="both"/>
        <w:rPr>
          <w:rFonts w:ascii="Cambria" w:eastAsia="Times New Roman" w:hAnsi="Cambria" w:cs="Segoe UI"/>
          <w:szCs w:val="24"/>
          <w:lang w:eastAsia="tr-TR"/>
        </w:rPr>
      </w:pPr>
    </w:p>
    <w:p w14:paraId="4E10D8B9" w14:textId="77777777" w:rsidR="005567E8" w:rsidRDefault="00501A1A" w:rsidP="00501A1A">
      <w:pPr>
        <w:jc w:val="center"/>
        <w:rPr>
          <w:rFonts w:ascii="Cambria" w:eastAsia="Yu Mincho Light" w:hAnsi="Cambria"/>
          <w:sz w:val="28"/>
          <w:szCs w:val="28"/>
        </w:rPr>
      </w:pPr>
      <w:r w:rsidRPr="00501A1A">
        <w:rPr>
          <w:rFonts w:ascii="Cambria" w:eastAsia="Yu Mincho Light" w:hAnsi="Cambria"/>
          <w:b/>
          <w:bCs/>
          <w:sz w:val="28"/>
          <w:szCs w:val="28"/>
        </w:rPr>
        <w:t>Not:</w:t>
      </w:r>
      <w:r w:rsidRPr="00501A1A">
        <w:rPr>
          <w:rFonts w:ascii="Cambria" w:eastAsia="Yu Mincho Light" w:hAnsi="Cambria"/>
          <w:sz w:val="28"/>
          <w:szCs w:val="28"/>
        </w:rPr>
        <w:t xml:space="preserve"> 2024 yılı itibari ile yazım ve yayın kuralları değişmiştir. Yayımlanan makaleleri dikkate almamanız önerilir. Örnek yazım şablonuna göre hazırlanması gerekmektedir. Şablona göre hazırlanmayan yayınlar direk reddedilecektir.</w:t>
      </w:r>
    </w:p>
    <w:p w14:paraId="775714A2" w14:textId="77777777" w:rsidR="00DF39BE" w:rsidRPr="00CB30AF" w:rsidRDefault="00DF39BE" w:rsidP="00DF39BE">
      <w:pPr>
        <w:rPr>
          <w:rFonts w:ascii="Cambria" w:eastAsia="Yu Mincho Light" w:hAnsi="Cambria"/>
          <w:sz w:val="20"/>
          <w:szCs w:val="20"/>
        </w:rPr>
      </w:pPr>
    </w:p>
    <w:sectPr w:rsidR="00DF39BE" w:rsidRPr="00CB30AF" w:rsidSect="00B34F6A">
      <w:headerReference w:type="default" r:id="rId15"/>
      <w:footerReference w:type="default" r:id="rId16"/>
      <w:headerReference w:type="first" r:id="rId17"/>
      <w:footerReference w:type="first" r:id="rId18"/>
      <w:pgSz w:w="11906" w:h="16838"/>
      <w:pgMar w:top="1417" w:right="1417" w:bottom="1417"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D7ECB" w14:textId="77777777" w:rsidR="0070374A" w:rsidRDefault="0070374A" w:rsidP="00E633D6">
      <w:pPr>
        <w:spacing w:after="0" w:line="240" w:lineRule="auto"/>
      </w:pPr>
      <w:r>
        <w:separator/>
      </w:r>
    </w:p>
  </w:endnote>
  <w:endnote w:type="continuationSeparator" w:id="0">
    <w:p w14:paraId="602F8DAE" w14:textId="77777777" w:rsidR="0070374A" w:rsidRDefault="0070374A" w:rsidP="00E6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Poppins">
    <w:charset w:val="A2"/>
    <w:family w:val="auto"/>
    <w:pitch w:val="variable"/>
    <w:sig w:usb0="00008007" w:usb1="00000000" w:usb2="00000000" w:usb3="00000000" w:csb0="00000093" w:csb1="00000000"/>
  </w:font>
  <w:font w:name="Nirmala UI">
    <w:panose1 w:val="020B0502040204020203"/>
    <w:charset w:val="00"/>
    <w:family w:val="swiss"/>
    <w:pitch w:val="variable"/>
    <w:sig w:usb0="80FF8023" w:usb1="0200004A" w:usb2="000002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6DB1" w14:textId="77777777" w:rsidR="009E0667" w:rsidRPr="00680265" w:rsidRDefault="009E0667" w:rsidP="00680265">
    <w:pPr>
      <w:pStyle w:val="Altbilgi"/>
      <w:tabs>
        <w:tab w:val="left" w:pos="8325"/>
      </w:tabs>
      <w:spacing w:after="0"/>
      <w:rPr>
        <w:rFonts w:ascii="Cambria" w:hAnsi="Cambria"/>
        <w:sz w:val="20"/>
        <w:szCs w:val="20"/>
      </w:rPr>
    </w:pPr>
    <w:r>
      <w:tab/>
    </w:r>
    <w:r w:rsidR="00BE43AD" w:rsidRPr="00680265">
      <w:rPr>
        <w:rFonts w:ascii="Cambria" w:hAnsi="Cambria"/>
        <w:sz w:val="20"/>
        <w:szCs w:val="20"/>
      </w:rPr>
      <w:fldChar w:fldCharType="begin"/>
    </w:r>
    <w:r w:rsidR="00BE43AD" w:rsidRPr="00680265">
      <w:rPr>
        <w:rFonts w:ascii="Cambria" w:hAnsi="Cambria"/>
        <w:sz w:val="20"/>
        <w:szCs w:val="20"/>
      </w:rPr>
      <w:instrText>PAGE   \* MERGEFORMAT</w:instrText>
    </w:r>
    <w:r w:rsidR="00BE43AD" w:rsidRPr="00680265">
      <w:rPr>
        <w:rFonts w:ascii="Cambria" w:hAnsi="Cambria"/>
        <w:sz w:val="20"/>
        <w:szCs w:val="20"/>
      </w:rPr>
      <w:fldChar w:fldCharType="separate"/>
    </w:r>
    <w:r w:rsidR="00F44F55" w:rsidRPr="00680265">
      <w:rPr>
        <w:rFonts w:ascii="Cambria" w:hAnsi="Cambria"/>
        <w:noProof/>
        <w:sz w:val="20"/>
        <w:szCs w:val="20"/>
      </w:rPr>
      <w:t>7</w:t>
    </w:r>
    <w:r w:rsidR="00BE43AD" w:rsidRPr="00680265">
      <w:rPr>
        <w:rFonts w:ascii="Cambria" w:hAnsi="Cambria"/>
        <w:sz w:val="20"/>
        <w:szCs w:val="20"/>
      </w:rPr>
      <w:fldChar w:fldCharType="end"/>
    </w:r>
    <w:r w:rsidRPr="00680265">
      <w:rPr>
        <w:rFonts w:ascii="Cambria" w:hAnsi="Cambria"/>
        <w:sz w:val="20"/>
        <w:szCs w:val="20"/>
      </w:rPr>
      <w:tab/>
    </w:r>
  </w:p>
  <w:p w14:paraId="7282F52A" w14:textId="77777777" w:rsidR="00680265" w:rsidRPr="007B60E0" w:rsidRDefault="00680265" w:rsidP="00680265">
    <w:pPr>
      <w:pStyle w:val="AralkYok"/>
      <w:jc w:val="right"/>
      <w:rPr>
        <w:rFonts w:ascii="Cambria" w:hAnsi="Cambria"/>
        <w:sz w:val="16"/>
        <w:szCs w:val="16"/>
      </w:rPr>
    </w:pPr>
    <w:r w:rsidRPr="007B60E0">
      <w:rPr>
        <w:rFonts w:ascii="Cambria" w:hAnsi="Cambria"/>
        <w:sz w:val="16"/>
        <w:szCs w:val="16"/>
      </w:rPr>
      <w:t xml:space="preserve">© Journal of Sport and Recreation Researches </w:t>
    </w:r>
  </w:p>
  <w:p w14:paraId="2504529B" w14:textId="77777777" w:rsidR="00680265" w:rsidRPr="007B60E0" w:rsidRDefault="00680265" w:rsidP="00680265">
    <w:pPr>
      <w:pStyle w:val="AralkYok"/>
      <w:jc w:val="right"/>
      <w:rPr>
        <w:rFonts w:ascii="Cambria" w:hAnsi="Cambria"/>
        <w:sz w:val="16"/>
        <w:szCs w:val="16"/>
      </w:rPr>
    </w:pPr>
    <w:r w:rsidRPr="007B60E0">
      <w:rPr>
        <w:rFonts w:ascii="Cambria" w:hAnsi="Cambria"/>
        <w:sz w:val="16"/>
        <w:szCs w:val="16"/>
      </w:rPr>
      <w:t>2024; 6(X):X-XX</w:t>
    </w:r>
  </w:p>
  <w:p w14:paraId="31E1D203" w14:textId="77777777" w:rsidR="00BE43AD" w:rsidRDefault="00BE43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D689" w14:textId="77777777" w:rsidR="00680265" w:rsidRDefault="00680265" w:rsidP="00680265">
    <w:pPr>
      <w:pStyle w:val="AralkYok"/>
      <w:jc w:val="center"/>
      <w:rPr>
        <w:sz w:val="20"/>
        <w:szCs w:val="20"/>
      </w:rPr>
    </w:pPr>
    <w:r w:rsidRPr="00680265">
      <w:rPr>
        <w:sz w:val="20"/>
        <w:szCs w:val="20"/>
      </w:rPr>
      <w:fldChar w:fldCharType="begin"/>
    </w:r>
    <w:r w:rsidRPr="00680265">
      <w:rPr>
        <w:sz w:val="20"/>
        <w:szCs w:val="20"/>
      </w:rPr>
      <w:instrText>PAGE   \* MERGEFORMAT</w:instrText>
    </w:r>
    <w:r w:rsidRPr="00680265">
      <w:rPr>
        <w:sz w:val="20"/>
        <w:szCs w:val="20"/>
      </w:rPr>
      <w:fldChar w:fldCharType="separate"/>
    </w:r>
    <w:r w:rsidRPr="00680265">
      <w:rPr>
        <w:sz w:val="20"/>
        <w:szCs w:val="20"/>
      </w:rPr>
      <w:t>2</w:t>
    </w:r>
    <w:r w:rsidRPr="00680265">
      <w:rPr>
        <w:sz w:val="20"/>
        <w:szCs w:val="20"/>
      </w:rPr>
      <w:fldChar w:fldCharType="end"/>
    </w:r>
  </w:p>
  <w:p w14:paraId="242EEF35" w14:textId="77777777" w:rsidR="00680265" w:rsidRPr="007B60E0" w:rsidRDefault="00680265" w:rsidP="00680265">
    <w:pPr>
      <w:pStyle w:val="AralkYok"/>
      <w:jc w:val="right"/>
      <w:rPr>
        <w:rFonts w:ascii="Cambria" w:hAnsi="Cambria"/>
        <w:sz w:val="16"/>
        <w:szCs w:val="16"/>
      </w:rPr>
    </w:pPr>
    <w:r w:rsidRPr="007B60E0">
      <w:rPr>
        <w:rFonts w:ascii="Cambria" w:hAnsi="Cambria"/>
        <w:sz w:val="16"/>
        <w:szCs w:val="16"/>
      </w:rPr>
      <w:t xml:space="preserve">© Journal of Sport and Recreation Researches </w:t>
    </w:r>
  </w:p>
  <w:p w14:paraId="379B88E4" w14:textId="77777777" w:rsidR="00680265" w:rsidRPr="007B60E0" w:rsidRDefault="00680265" w:rsidP="00680265">
    <w:pPr>
      <w:pStyle w:val="AralkYok"/>
      <w:jc w:val="right"/>
      <w:rPr>
        <w:rFonts w:ascii="Cambria" w:hAnsi="Cambria"/>
        <w:sz w:val="16"/>
        <w:szCs w:val="16"/>
      </w:rPr>
    </w:pPr>
    <w:r w:rsidRPr="007B60E0">
      <w:rPr>
        <w:rFonts w:ascii="Cambria" w:hAnsi="Cambria"/>
        <w:sz w:val="16"/>
        <w:szCs w:val="16"/>
      </w:rPr>
      <w:t>2024; 6(X):X-XX</w:t>
    </w:r>
  </w:p>
  <w:p w14:paraId="64DF54FD" w14:textId="77777777" w:rsidR="009E0667" w:rsidRPr="009E0667" w:rsidRDefault="009E0667" w:rsidP="009E06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0773" w14:textId="77777777" w:rsidR="0070374A" w:rsidRDefault="0070374A" w:rsidP="00E633D6">
      <w:pPr>
        <w:spacing w:after="0" w:line="240" w:lineRule="auto"/>
      </w:pPr>
      <w:r>
        <w:separator/>
      </w:r>
    </w:p>
  </w:footnote>
  <w:footnote w:type="continuationSeparator" w:id="0">
    <w:p w14:paraId="484EAA82" w14:textId="77777777" w:rsidR="0070374A" w:rsidRDefault="0070374A" w:rsidP="00E6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0FD0" w14:textId="77777777" w:rsidR="007B60E0" w:rsidRDefault="007B60E0" w:rsidP="00CB6772">
    <w:pPr>
      <w:pStyle w:val="Kaynaka"/>
      <w:pBdr>
        <w:bottom w:val="single" w:sz="4" w:space="1" w:color="auto"/>
      </w:pBdr>
      <w:jc w:val="both"/>
      <w:rPr>
        <w:rFonts w:ascii="Cambria" w:hAnsi="Cambria"/>
        <w:noProof/>
        <w:sz w:val="16"/>
        <w:szCs w:val="16"/>
      </w:rPr>
    </w:pPr>
  </w:p>
  <w:p w14:paraId="5DB04BE5" w14:textId="77777777" w:rsidR="00E633D6" w:rsidRPr="007B60E0" w:rsidRDefault="00CB6772" w:rsidP="00CB6772">
    <w:pPr>
      <w:pStyle w:val="Kaynaka"/>
      <w:pBdr>
        <w:bottom w:val="single" w:sz="4" w:space="1" w:color="auto"/>
      </w:pBdr>
      <w:jc w:val="both"/>
      <w:rPr>
        <w:rFonts w:ascii="Cambria" w:hAnsi="Cambria"/>
        <w:noProof/>
        <w:sz w:val="16"/>
        <w:szCs w:val="16"/>
      </w:rPr>
    </w:pPr>
    <w:r w:rsidRPr="007B60E0">
      <w:rPr>
        <w:rFonts w:ascii="Cambria" w:hAnsi="Cambria"/>
        <w:noProof/>
        <w:sz w:val="16"/>
        <w:szCs w:val="16"/>
      </w:rPr>
      <w:t>X</w:t>
    </w:r>
    <w:r w:rsidR="001E554B" w:rsidRPr="007B60E0">
      <w:rPr>
        <w:rFonts w:ascii="Cambria" w:hAnsi="Cambria"/>
        <w:noProof/>
        <w:sz w:val="16"/>
        <w:szCs w:val="16"/>
      </w:rPr>
      <w:t>xxxxxxxxx</w:t>
    </w:r>
    <w:r w:rsidR="00130CC2" w:rsidRPr="007B60E0">
      <w:rPr>
        <w:rFonts w:ascii="Cambria" w:hAnsi="Cambria"/>
        <w:noProof/>
        <w:sz w:val="16"/>
        <w:szCs w:val="16"/>
      </w:rPr>
      <w:t>,</w:t>
    </w:r>
    <w:r w:rsidRPr="007B60E0">
      <w:rPr>
        <w:rFonts w:ascii="Cambria" w:hAnsi="Cambria"/>
        <w:noProof/>
        <w:sz w:val="16"/>
        <w:szCs w:val="16"/>
      </w:rPr>
      <w:t>X</w:t>
    </w:r>
    <w:r w:rsidR="00130CC2" w:rsidRPr="007B60E0">
      <w:rPr>
        <w:rFonts w:ascii="Cambria" w:hAnsi="Cambria"/>
        <w:noProof/>
        <w:sz w:val="16"/>
        <w:szCs w:val="16"/>
      </w:rPr>
      <w:t>.(20</w:t>
    </w:r>
    <w:r w:rsidRPr="007B60E0">
      <w:rPr>
        <w:rFonts w:ascii="Cambria" w:hAnsi="Cambria"/>
        <w:noProof/>
        <w:sz w:val="16"/>
        <w:szCs w:val="16"/>
      </w:rPr>
      <w:t>xx).X</w:t>
    </w:r>
    <w:r w:rsidR="001E554B" w:rsidRPr="007B60E0">
      <w:rPr>
        <w:rFonts w:ascii="Cambria" w:hAnsi="Cambria"/>
        <w:noProof/>
        <w:sz w:val="16"/>
        <w:szCs w:val="16"/>
      </w:rPr>
      <w:t>xxxxxxxxxxxxxxxxxxxxxxxxxxxxxxxxxxxxxxxxxxxxxxxxxxxxxxxxxxxxxxxxxxxxxxxxxxxxxxxxxxxxxxxxxxxxxxxxxxxxxxxxxxxxxxxxxxx</w:t>
    </w:r>
    <w:r w:rsidRPr="007B60E0">
      <w:rPr>
        <w:rFonts w:ascii="Cambria" w:hAnsi="Cambria"/>
        <w:noProof/>
        <w:sz w:val="16"/>
        <w:szCs w:val="16"/>
      </w:rPr>
      <w:t>xxxxxxxxxxxxxxxxxxxxxxxxxxxxxxxxxxxxxxxxx</w:t>
    </w:r>
    <w:r w:rsidR="00130CC2" w:rsidRPr="007B60E0">
      <w:rPr>
        <w:rFonts w:ascii="Cambria" w:hAnsi="Cambria"/>
        <w:noProof/>
        <w:sz w:val="16"/>
        <w:szCs w:val="16"/>
      </w:rPr>
      <w:t xml:space="preserve">. </w:t>
    </w:r>
    <w:r w:rsidR="00130CC2" w:rsidRPr="007B60E0">
      <w:rPr>
        <w:rFonts w:ascii="Cambria" w:hAnsi="Cambria"/>
        <w:i/>
        <w:iCs/>
        <w:noProof/>
        <w:sz w:val="16"/>
        <w:szCs w:val="16"/>
      </w:rPr>
      <w:t>Spor ve Rekreasyon Araştırmaları Dergisi</w:t>
    </w:r>
    <w:r w:rsidR="00130CC2" w:rsidRPr="007B60E0">
      <w:rPr>
        <w:rFonts w:ascii="Cambria" w:hAnsi="Cambria"/>
        <w:noProof/>
        <w:sz w:val="16"/>
        <w:szCs w:val="16"/>
      </w:rPr>
      <w:t xml:space="preserve">, </w:t>
    </w:r>
    <w:r w:rsidR="00073E28" w:rsidRPr="007B60E0">
      <w:rPr>
        <w:rFonts w:ascii="Cambria" w:hAnsi="Cambria"/>
        <w:noProof/>
        <w:sz w:val="16"/>
        <w:szCs w:val="16"/>
      </w:rPr>
      <w:t>X</w:t>
    </w:r>
    <w:r w:rsidR="00130CC2" w:rsidRPr="007B60E0">
      <w:rPr>
        <w:rFonts w:ascii="Cambria" w:hAnsi="Cambria"/>
        <w:noProof/>
        <w:sz w:val="16"/>
        <w:szCs w:val="16"/>
      </w:rPr>
      <w:t>(</w:t>
    </w:r>
    <w:r w:rsidR="00073E28" w:rsidRPr="007B60E0">
      <w:rPr>
        <w:rFonts w:ascii="Cambria" w:hAnsi="Cambria"/>
        <w:noProof/>
        <w:sz w:val="16"/>
        <w:szCs w:val="16"/>
      </w:rPr>
      <w:t>X</w:t>
    </w:r>
    <w:r w:rsidR="00130CC2" w:rsidRPr="007B60E0">
      <w:rPr>
        <w:rFonts w:ascii="Cambria" w:hAnsi="Cambria"/>
        <w:noProof/>
        <w:sz w:val="16"/>
        <w:szCs w:val="16"/>
      </w:rPr>
      <w:t>),</w:t>
    </w:r>
    <w:r w:rsidR="00B15A72" w:rsidRPr="007B60E0">
      <w:rPr>
        <w:rFonts w:ascii="Cambria" w:hAnsi="Cambria"/>
        <w:noProof/>
        <w:sz w:val="16"/>
        <w:szCs w:val="16"/>
      </w:rPr>
      <w:t xml:space="preserve"> </w:t>
    </w:r>
    <w:r w:rsidR="00073E28" w:rsidRPr="007B60E0">
      <w:rPr>
        <w:rFonts w:ascii="Cambria" w:hAnsi="Cambria"/>
        <w:noProof/>
        <w:sz w:val="16"/>
        <w:szCs w:val="16"/>
      </w:rPr>
      <w:t>X</w:t>
    </w:r>
    <w:r w:rsidR="00B15A72" w:rsidRPr="007B60E0">
      <w:rPr>
        <w:rFonts w:ascii="Cambria" w:hAnsi="Cambria"/>
        <w:noProof/>
        <w:sz w:val="16"/>
        <w:szCs w:val="16"/>
      </w:rPr>
      <w:t>-</w:t>
    </w:r>
    <w:r w:rsidR="00073E28" w:rsidRPr="007B60E0">
      <w:rPr>
        <w:rFonts w:ascii="Cambria" w:hAnsi="Cambria"/>
        <w:noProof/>
        <w:sz w:val="16"/>
        <w:szCs w:val="16"/>
      </w:rPr>
      <w:t>XX</w:t>
    </w:r>
    <w:r w:rsidR="00130CC2" w:rsidRPr="007B60E0">
      <w:rPr>
        <w:rFonts w:ascii="Cambria" w:hAnsi="Cambria"/>
        <w:noProo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046B" w14:textId="7C5A1D0F" w:rsidR="00F31B01" w:rsidRDefault="001423AC" w:rsidP="00F31B01">
    <w:pPr>
      <w:pStyle w:val="stbilgi"/>
    </w:pPr>
    <w:r>
      <w:rPr>
        <w:noProof/>
      </w:rPr>
      <w:drawing>
        <wp:anchor distT="0" distB="0" distL="114300" distR="114300" simplePos="0" relativeHeight="251658240" behindDoc="1" locked="0" layoutInCell="1" allowOverlap="1" wp14:anchorId="5E2DF2DD" wp14:editId="6FE697CA">
          <wp:simplePos x="0" y="0"/>
          <wp:positionH relativeFrom="page">
            <wp:posOffset>-25400</wp:posOffset>
          </wp:positionH>
          <wp:positionV relativeFrom="paragraph">
            <wp:posOffset>7620</wp:posOffset>
          </wp:positionV>
          <wp:extent cx="7553325" cy="1571625"/>
          <wp:effectExtent l="0" t="0" r="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b="85255"/>
                  <a:stretch>
                    <a:fillRect/>
                  </a:stretch>
                </pic:blipFill>
                <pic:spPr bwMode="auto">
                  <a:xfrm>
                    <a:off x="0" y="0"/>
                    <a:ext cx="75533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B817F" w14:textId="77777777" w:rsidR="00F31B01" w:rsidRDefault="00F31B01" w:rsidP="00F31B01">
    <w:pPr>
      <w:pStyle w:val="stbilgi"/>
    </w:pPr>
  </w:p>
  <w:p w14:paraId="7013AC17" w14:textId="74AE7A79" w:rsidR="00F31B01" w:rsidRPr="00300B6E" w:rsidRDefault="001423AC" w:rsidP="00F31B01">
    <w:pPr>
      <w:pStyle w:val="stbilgi"/>
      <w:tabs>
        <w:tab w:val="clear" w:pos="4536"/>
        <w:tab w:val="clear" w:pos="9072"/>
        <w:tab w:val="left" w:pos="6390"/>
      </w:tabs>
      <w:rPr>
        <w:sz w:val="12"/>
      </w:rPr>
    </w:pPr>
    <w:r>
      <w:rPr>
        <w:noProof/>
      </w:rPr>
      <w:drawing>
        <wp:anchor distT="0" distB="0" distL="114300" distR="114300" simplePos="0" relativeHeight="251657216" behindDoc="0" locked="0" layoutInCell="1" allowOverlap="1" wp14:anchorId="23CAFAB4" wp14:editId="66FC35F2">
          <wp:simplePos x="0" y="0"/>
          <wp:positionH relativeFrom="column">
            <wp:posOffset>5843905</wp:posOffset>
          </wp:positionH>
          <wp:positionV relativeFrom="paragraph">
            <wp:posOffset>208915</wp:posOffset>
          </wp:positionV>
          <wp:extent cx="539750" cy="189865"/>
          <wp:effectExtent l="0" t="0" r="0" b="0"/>
          <wp:wrapSquare wrapText="bothSides"/>
          <wp:docPr id="4" name="Resim 1" descr="Creative Commons Lisan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sansÄ±"/>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39750" cy="18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B01">
      <w:tab/>
    </w:r>
  </w:p>
  <w:p w14:paraId="3DBDEF15" w14:textId="77777777" w:rsidR="005E1273" w:rsidRDefault="00AA1B80" w:rsidP="00AA1B80">
    <w:pPr>
      <w:pStyle w:val="AralkYok"/>
      <w:jc w:val="right"/>
    </w:pPr>
    <w:r>
      <w:t xml:space="preserve">          </w:t>
    </w:r>
    <w:r w:rsidR="000059A8">
      <w:t xml:space="preserve">                               </w:t>
    </w:r>
  </w:p>
  <w:p w14:paraId="3A89D4DE" w14:textId="77777777" w:rsidR="005E1273" w:rsidRPr="005E1273" w:rsidRDefault="005E1273" w:rsidP="00AA1B80">
    <w:pPr>
      <w:pStyle w:val="AralkYok"/>
      <w:jc w:val="right"/>
      <w:rPr>
        <w:sz w:val="10"/>
      </w:rPr>
    </w:pPr>
  </w:p>
  <w:p w14:paraId="54B81320" w14:textId="77777777" w:rsidR="005E1273" w:rsidRPr="00173556" w:rsidRDefault="005E1273" w:rsidP="005E1273">
    <w:pPr>
      <w:pStyle w:val="AralkYok"/>
      <w:ind w:right="-993"/>
      <w:jc w:val="right"/>
      <w:rPr>
        <w:rFonts w:ascii="Cambria" w:hAnsi="Cambria"/>
        <w:iCs/>
        <w:sz w:val="18"/>
        <w:szCs w:val="18"/>
      </w:rPr>
    </w:pPr>
    <w:r>
      <w:rPr>
        <w:i/>
        <w:sz w:val="20"/>
      </w:rPr>
      <w:t xml:space="preserve">  </w:t>
    </w:r>
    <w:r w:rsidR="008F1FFF" w:rsidRPr="00173556">
      <w:rPr>
        <w:rFonts w:ascii="Cambria" w:hAnsi="Cambria"/>
        <w:iCs/>
        <w:sz w:val="18"/>
        <w:szCs w:val="18"/>
      </w:rPr>
      <w:t>Cilt: X</w:t>
    </w:r>
    <w:r w:rsidR="00AA1B80" w:rsidRPr="00173556">
      <w:rPr>
        <w:rFonts w:ascii="Cambria" w:hAnsi="Cambria"/>
        <w:iCs/>
        <w:sz w:val="18"/>
        <w:szCs w:val="18"/>
      </w:rPr>
      <w:t xml:space="preserve">, Sayı: </w:t>
    </w:r>
    <w:r w:rsidR="008F1FFF" w:rsidRPr="00173556">
      <w:rPr>
        <w:rFonts w:ascii="Cambria" w:hAnsi="Cambria"/>
        <w:iCs/>
        <w:sz w:val="18"/>
        <w:szCs w:val="18"/>
      </w:rPr>
      <w:t>X</w:t>
    </w:r>
    <w:r w:rsidR="00AA1B80" w:rsidRPr="00173556">
      <w:rPr>
        <w:rFonts w:ascii="Cambria" w:hAnsi="Cambria"/>
        <w:iCs/>
        <w:sz w:val="18"/>
        <w:szCs w:val="18"/>
      </w:rPr>
      <w:t xml:space="preserve">, </w:t>
    </w:r>
    <w:r w:rsidR="008F1FFF" w:rsidRPr="00173556">
      <w:rPr>
        <w:rFonts w:ascii="Cambria" w:hAnsi="Cambria"/>
        <w:iCs/>
        <w:sz w:val="18"/>
        <w:szCs w:val="18"/>
      </w:rPr>
      <w:t>XXXX</w:t>
    </w:r>
    <w:r w:rsidR="00AA1B80" w:rsidRPr="00173556">
      <w:rPr>
        <w:rFonts w:ascii="Cambria" w:hAnsi="Cambria"/>
        <w:iCs/>
        <w:sz w:val="18"/>
        <w:szCs w:val="18"/>
      </w:rPr>
      <w:t xml:space="preserve"> </w:t>
    </w:r>
    <w:r w:rsidR="008F1FFF" w:rsidRPr="00173556">
      <w:rPr>
        <w:rFonts w:ascii="Cambria" w:hAnsi="Cambria"/>
        <w:iCs/>
        <w:sz w:val="18"/>
        <w:szCs w:val="18"/>
      </w:rPr>
      <w:t xml:space="preserve">20XX                </w:t>
    </w:r>
    <w:r w:rsidR="00AA1B80" w:rsidRPr="00173556">
      <w:rPr>
        <w:rFonts w:ascii="Cambria" w:hAnsi="Cambria"/>
        <w:iCs/>
        <w:sz w:val="18"/>
        <w:szCs w:val="18"/>
      </w:rPr>
      <w:t xml:space="preserve"> </w:t>
    </w:r>
  </w:p>
  <w:p w14:paraId="34C2A198" w14:textId="77777777" w:rsidR="00AA1B80" w:rsidRPr="00173556" w:rsidRDefault="00AA1B80" w:rsidP="005E1273">
    <w:pPr>
      <w:pStyle w:val="AralkYok"/>
      <w:ind w:right="-993"/>
      <w:jc w:val="right"/>
      <w:rPr>
        <w:rFonts w:ascii="Cambria" w:hAnsi="Cambria"/>
        <w:iCs/>
        <w:sz w:val="18"/>
        <w:szCs w:val="18"/>
      </w:rPr>
    </w:pPr>
    <w:r w:rsidRPr="00173556">
      <w:rPr>
        <w:rFonts w:ascii="Cambria" w:hAnsi="Cambria"/>
        <w:b/>
        <w:iCs/>
        <w:sz w:val="18"/>
        <w:szCs w:val="18"/>
      </w:rPr>
      <w:t>Gönderi Tarihi:</w:t>
    </w:r>
    <w:r w:rsidRPr="00173556">
      <w:rPr>
        <w:rFonts w:ascii="Cambria" w:hAnsi="Cambria"/>
        <w:iCs/>
        <w:sz w:val="18"/>
        <w:szCs w:val="18"/>
      </w:rPr>
      <w:t xml:space="preserve"> </w:t>
    </w:r>
    <w:r w:rsidR="008F1FFF" w:rsidRPr="00173556">
      <w:rPr>
        <w:rFonts w:ascii="Cambria" w:hAnsi="Cambria"/>
        <w:iCs/>
        <w:sz w:val="18"/>
        <w:szCs w:val="18"/>
      </w:rPr>
      <w:t>XX</w:t>
    </w:r>
    <w:r w:rsidRPr="00173556">
      <w:rPr>
        <w:rFonts w:ascii="Cambria" w:hAnsi="Cambria"/>
        <w:iCs/>
        <w:sz w:val="18"/>
        <w:szCs w:val="18"/>
      </w:rPr>
      <w:t>.</w:t>
    </w:r>
    <w:r w:rsidR="008F1FFF" w:rsidRPr="00173556">
      <w:rPr>
        <w:rFonts w:ascii="Cambria" w:hAnsi="Cambria"/>
        <w:iCs/>
        <w:sz w:val="18"/>
        <w:szCs w:val="18"/>
      </w:rPr>
      <w:t>XX</w:t>
    </w:r>
    <w:r w:rsidRPr="00173556">
      <w:rPr>
        <w:rFonts w:ascii="Cambria" w:hAnsi="Cambria"/>
        <w:iCs/>
        <w:sz w:val="18"/>
        <w:szCs w:val="18"/>
      </w:rPr>
      <w:t>.20</w:t>
    </w:r>
    <w:r w:rsidR="008F1FFF" w:rsidRPr="00173556">
      <w:rPr>
        <w:rFonts w:ascii="Cambria" w:hAnsi="Cambria"/>
        <w:iCs/>
        <w:sz w:val="18"/>
        <w:szCs w:val="18"/>
      </w:rPr>
      <w:t>XX</w:t>
    </w:r>
  </w:p>
  <w:p w14:paraId="29BE1E6F" w14:textId="77777777" w:rsidR="00AA1B80" w:rsidRPr="00173556" w:rsidRDefault="00AA1B80" w:rsidP="005E1273">
    <w:pPr>
      <w:pStyle w:val="AralkYok"/>
      <w:ind w:right="-993"/>
      <w:jc w:val="right"/>
      <w:rPr>
        <w:rFonts w:ascii="Cambria" w:hAnsi="Cambria"/>
        <w:iCs/>
        <w:sz w:val="18"/>
        <w:szCs w:val="18"/>
      </w:rPr>
    </w:pPr>
    <w:r w:rsidRPr="00173556">
      <w:rPr>
        <w:rFonts w:ascii="Cambria" w:hAnsi="Cambria"/>
        <w:b/>
        <w:iCs/>
        <w:sz w:val="18"/>
        <w:szCs w:val="18"/>
      </w:rPr>
      <w:t xml:space="preserve"> Kabul Tarihi:</w:t>
    </w:r>
    <w:r w:rsidRPr="00173556">
      <w:rPr>
        <w:rFonts w:ascii="Cambria" w:hAnsi="Cambria"/>
        <w:iCs/>
        <w:sz w:val="18"/>
        <w:szCs w:val="18"/>
      </w:rPr>
      <w:t xml:space="preserve"> </w:t>
    </w:r>
    <w:r w:rsidR="008F1FFF" w:rsidRPr="00173556">
      <w:rPr>
        <w:rFonts w:ascii="Cambria" w:hAnsi="Cambria"/>
        <w:iCs/>
        <w:sz w:val="18"/>
        <w:szCs w:val="18"/>
      </w:rPr>
      <w:t>XX</w:t>
    </w:r>
    <w:r w:rsidRPr="00173556">
      <w:rPr>
        <w:rFonts w:ascii="Cambria" w:hAnsi="Cambria"/>
        <w:iCs/>
        <w:sz w:val="18"/>
        <w:szCs w:val="18"/>
      </w:rPr>
      <w:t>.</w:t>
    </w:r>
    <w:r w:rsidR="008F1FFF" w:rsidRPr="00173556">
      <w:rPr>
        <w:rFonts w:ascii="Cambria" w:hAnsi="Cambria"/>
        <w:iCs/>
        <w:sz w:val="18"/>
        <w:szCs w:val="18"/>
      </w:rPr>
      <w:t>XX</w:t>
    </w:r>
    <w:r w:rsidRPr="00173556">
      <w:rPr>
        <w:rFonts w:ascii="Cambria" w:hAnsi="Cambria"/>
        <w:iCs/>
        <w:sz w:val="18"/>
        <w:szCs w:val="18"/>
      </w:rPr>
      <w:t>.20</w:t>
    </w:r>
    <w:r w:rsidR="008F1FFF" w:rsidRPr="00173556">
      <w:rPr>
        <w:rFonts w:ascii="Cambria" w:hAnsi="Cambria"/>
        <w:iCs/>
        <w:sz w:val="18"/>
        <w:szCs w:val="18"/>
      </w:rPr>
      <w:t>XX</w:t>
    </w:r>
  </w:p>
  <w:p w14:paraId="7DA25679" w14:textId="77777777" w:rsidR="00AA1B80" w:rsidRPr="00173556" w:rsidRDefault="00AA1B80" w:rsidP="005E1273">
    <w:pPr>
      <w:pStyle w:val="AralkYok"/>
      <w:ind w:right="-993"/>
      <w:jc w:val="right"/>
      <w:rPr>
        <w:rFonts w:ascii="Cambria" w:hAnsi="Cambria"/>
        <w:iCs/>
        <w:sz w:val="16"/>
        <w:szCs w:val="16"/>
      </w:rPr>
    </w:pPr>
    <w:r w:rsidRPr="00173556">
      <w:rPr>
        <w:rFonts w:ascii="Cambria" w:hAnsi="Cambria"/>
        <w:b/>
        <w:iCs/>
        <w:sz w:val="18"/>
        <w:szCs w:val="18"/>
      </w:rPr>
      <w:t>Online Yayım Tarihi:</w:t>
    </w:r>
    <w:r w:rsidR="008F1FFF" w:rsidRPr="00173556">
      <w:rPr>
        <w:rFonts w:ascii="Cambria" w:hAnsi="Cambria"/>
        <w:iCs/>
        <w:sz w:val="18"/>
        <w:szCs w:val="18"/>
      </w:rPr>
      <w:t xml:space="preserve"> XX</w:t>
    </w:r>
    <w:r w:rsidRPr="00173556">
      <w:rPr>
        <w:rFonts w:ascii="Cambria" w:hAnsi="Cambria"/>
        <w:iCs/>
        <w:sz w:val="18"/>
        <w:szCs w:val="18"/>
      </w:rPr>
      <w:t>.</w:t>
    </w:r>
    <w:r w:rsidR="008F1FFF" w:rsidRPr="00173556">
      <w:rPr>
        <w:rFonts w:ascii="Cambria" w:hAnsi="Cambria"/>
        <w:iCs/>
        <w:sz w:val="18"/>
        <w:szCs w:val="18"/>
      </w:rPr>
      <w:t>XX</w:t>
    </w:r>
    <w:r w:rsidRPr="00173556">
      <w:rPr>
        <w:rFonts w:ascii="Cambria" w:hAnsi="Cambria"/>
        <w:iCs/>
        <w:sz w:val="18"/>
        <w:szCs w:val="18"/>
      </w:rPr>
      <w:t>.20</w:t>
    </w:r>
    <w:r w:rsidR="008F1FFF" w:rsidRPr="00173556">
      <w:rPr>
        <w:rFonts w:ascii="Cambria" w:hAnsi="Cambria"/>
        <w:iCs/>
        <w:sz w:val="18"/>
        <w:szCs w:val="18"/>
      </w:rPr>
      <w:t>XX</w:t>
    </w:r>
  </w:p>
  <w:p w14:paraId="57DC4B1A" w14:textId="77777777" w:rsidR="00300B6E" w:rsidRPr="00300B6E" w:rsidRDefault="00300B6E" w:rsidP="00300B6E">
    <w:pPr>
      <w:pStyle w:val="stbilgi"/>
      <w:jc w:val="center"/>
      <w:rPr>
        <w:rFonts w:ascii="Bookman Old Style" w:hAnsi="Bookman Old Style"/>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7445"/>
    <w:multiLevelType w:val="hybridMultilevel"/>
    <w:tmpl w:val="AA72423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F2B25DD"/>
    <w:multiLevelType w:val="hybridMultilevel"/>
    <w:tmpl w:val="99F25B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0832DFD"/>
    <w:multiLevelType w:val="hybridMultilevel"/>
    <w:tmpl w:val="01743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CC19A8"/>
    <w:multiLevelType w:val="hybridMultilevel"/>
    <w:tmpl w:val="1D06CF7E"/>
    <w:lvl w:ilvl="0" w:tplc="4BAA095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7A1677"/>
    <w:multiLevelType w:val="multilevel"/>
    <w:tmpl w:val="1FB0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069BC"/>
    <w:multiLevelType w:val="hybridMultilevel"/>
    <w:tmpl w:val="46F8E5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3C2809"/>
    <w:multiLevelType w:val="hybridMultilevel"/>
    <w:tmpl w:val="0F7EA58C"/>
    <w:lvl w:ilvl="0" w:tplc="EAF09DE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5A355C4F"/>
    <w:multiLevelType w:val="hybridMultilevel"/>
    <w:tmpl w:val="02781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5D67C8"/>
    <w:multiLevelType w:val="hybridMultilevel"/>
    <w:tmpl w:val="5E102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751EBD"/>
    <w:multiLevelType w:val="hybridMultilevel"/>
    <w:tmpl w:val="D640F9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393862"/>
    <w:multiLevelType w:val="hybridMultilevel"/>
    <w:tmpl w:val="E00A76F0"/>
    <w:lvl w:ilvl="0" w:tplc="A5BA4404">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10509408">
    <w:abstractNumId w:val="0"/>
  </w:num>
  <w:num w:numId="2" w16cid:durableId="1096706790">
    <w:abstractNumId w:val="2"/>
  </w:num>
  <w:num w:numId="3" w16cid:durableId="1178498260">
    <w:abstractNumId w:val="1"/>
  </w:num>
  <w:num w:numId="4" w16cid:durableId="965621411">
    <w:abstractNumId w:val="8"/>
  </w:num>
  <w:num w:numId="5" w16cid:durableId="1150250236">
    <w:abstractNumId w:val="9"/>
  </w:num>
  <w:num w:numId="6" w16cid:durableId="1402022331">
    <w:abstractNumId w:val="5"/>
  </w:num>
  <w:num w:numId="7" w16cid:durableId="452672639">
    <w:abstractNumId w:val="7"/>
  </w:num>
  <w:num w:numId="8" w16cid:durableId="484660788">
    <w:abstractNumId w:val="6"/>
  </w:num>
  <w:num w:numId="9" w16cid:durableId="1302999247">
    <w:abstractNumId w:val="10"/>
  </w:num>
  <w:num w:numId="10" w16cid:durableId="792091349">
    <w:abstractNumId w:val="3"/>
  </w:num>
  <w:num w:numId="11" w16cid:durableId="178121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A8"/>
    <w:rsid w:val="000059A8"/>
    <w:rsid w:val="0001768E"/>
    <w:rsid w:val="000326F3"/>
    <w:rsid w:val="00041D85"/>
    <w:rsid w:val="00073E28"/>
    <w:rsid w:val="000977F8"/>
    <w:rsid w:val="000A3DD4"/>
    <w:rsid w:val="000C4E6F"/>
    <w:rsid w:val="00106F61"/>
    <w:rsid w:val="00130CC2"/>
    <w:rsid w:val="001423AC"/>
    <w:rsid w:val="001478DF"/>
    <w:rsid w:val="00147D09"/>
    <w:rsid w:val="00173556"/>
    <w:rsid w:val="001A1728"/>
    <w:rsid w:val="001D6759"/>
    <w:rsid w:val="001E118F"/>
    <w:rsid w:val="001E554B"/>
    <w:rsid w:val="00210F35"/>
    <w:rsid w:val="00244839"/>
    <w:rsid w:val="00266541"/>
    <w:rsid w:val="00273CAB"/>
    <w:rsid w:val="00296EE1"/>
    <w:rsid w:val="002C7230"/>
    <w:rsid w:val="002F3CDA"/>
    <w:rsid w:val="00300B6E"/>
    <w:rsid w:val="00305999"/>
    <w:rsid w:val="0036281B"/>
    <w:rsid w:val="0036736E"/>
    <w:rsid w:val="003A6A92"/>
    <w:rsid w:val="00412E19"/>
    <w:rsid w:val="004344D7"/>
    <w:rsid w:val="004A1650"/>
    <w:rsid w:val="004A7D27"/>
    <w:rsid w:val="004B3D95"/>
    <w:rsid w:val="004C5218"/>
    <w:rsid w:val="00501A1A"/>
    <w:rsid w:val="005567E8"/>
    <w:rsid w:val="005E1273"/>
    <w:rsid w:val="00603BD2"/>
    <w:rsid w:val="006653F2"/>
    <w:rsid w:val="00680265"/>
    <w:rsid w:val="006C4091"/>
    <w:rsid w:val="006D6803"/>
    <w:rsid w:val="006E22B2"/>
    <w:rsid w:val="006E4962"/>
    <w:rsid w:val="0070374A"/>
    <w:rsid w:val="00744AB4"/>
    <w:rsid w:val="00754E05"/>
    <w:rsid w:val="007729CD"/>
    <w:rsid w:val="00774B03"/>
    <w:rsid w:val="00791DE5"/>
    <w:rsid w:val="007B60E0"/>
    <w:rsid w:val="00834202"/>
    <w:rsid w:val="008621BD"/>
    <w:rsid w:val="00874C5D"/>
    <w:rsid w:val="00884FB4"/>
    <w:rsid w:val="008A6906"/>
    <w:rsid w:val="008F1FFF"/>
    <w:rsid w:val="00910722"/>
    <w:rsid w:val="00973874"/>
    <w:rsid w:val="009E0667"/>
    <w:rsid w:val="009F7C38"/>
    <w:rsid w:val="00A46EB5"/>
    <w:rsid w:val="00A53722"/>
    <w:rsid w:val="00A948AF"/>
    <w:rsid w:val="00A97BF0"/>
    <w:rsid w:val="00AA1B80"/>
    <w:rsid w:val="00AF719F"/>
    <w:rsid w:val="00AF7AFC"/>
    <w:rsid w:val="00B10A71"/>
    <w:rsid w:val="00B1137D"/>
    <w:rsid w:val="00B15A72"/>
    <w:rsid w:val="00B32CCA"/>
    <w:rsid w:val="00B34F6A"/>
    <w:rsid w:val="00B654E1"/>
    <w:rsid w:val="00BA2AF7"/>
    <w:rsid w:val="00BC24DE"/>
    <w:rsid w:val="00BE43AD"/>
    <w:rsid w:val="00C232F3"/>
    <w:rsid w:val="00C33BA8"/>
    <w:rsid w:val="00C51807"/>
    <w:rsid w:val="00C80E7F"/>
    <w:rsid w:val="00CA7C92"/>
    <w:rsid w:val="00CB30AF"/>
    <w:rsid w:val="00CB6772"/>
    <w:rsid w:val="00CC040A"/>
    <w:rsid w:val="00D030C9"/>
    <w:rsid w:val="00D25FFA"/>
    <w:rsid w:val="00D277A6"/>
    <w:rsid w:val="00DB6BA8"/>
    <w:rsid w:val="00DD22A9"/>
    <w:rsid w:val="00DF39BE"/>
    <w:rsid w:val="00E20BAF"/>
    <w:rsid w:val="00E502FB"/>
    <w:rsid w:val="00E633D6"/>
    <w:rsid w:val="00E66F2E"/>
    <w:rsid w:val="00E837AC"/>
    <w:rsid w:val="00EB1F40"/>
    <w:rsid w:val="00EB5943"/>
    <w:rsid w:val="00EE2EA7"/>
    <w:rsid w:val="00F31B01"/>
    <w:rsid w:val="00F44F55"/>
    <w:rsid w:val="00F62B7F"/>
    <w:rsid w:val="00F62C13"/>
    <w:rsid w:val="00FD4D4D"/>
    <w:rsid w:val="00FE5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296423"/>
  <w15:chartTrackingRefBased/>
  <w15:docId w15:val="{EDCF48F9-F860-4CED-87AD-79B8544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uiPriority w:val="9"/>
    <w:qFormat/>
    <w:rsid w:val="00A948AF"/>
    <w:pPr>
      <w:keepNext/>
      <w:spacing w:before="240" w:after="60" w:line="276" w:lineRule="auto"/>
      <w:outlineLvl w:val="0"/>
    </w:pPr>
    <w:rPr>
      <w:rFonts w:ascii="Times New Roman" w:eastAsia="Times New Roman" w:hAnsi="Times New Roman"/>
      <w:b/>
      <w:bCs/>
      <w:kern w:val="32"/>
      <w:sz w:val="24"/>
      <w:szCs w:val="32"/>
      <w:lang w:val="x-none" w:eastAsia="x-none"/>
    </w:rPr>
  </w:style>
  <w:style w:type="paragraph" w:styleId="Balk2">
    <w:name w:val="heading 2"/>
    <w:basedOn w:val="Normal"/>
    <w:next w:val="Normal"/>
    <w:link w:val="Balk2Char"/>
    <w:uiPriority w:val="9"/>
    <w:semiHidden/>
    <w:unhideWhenUsed/>
    <w:qFormat/>
    <w:rsid w:val="00130CC2"/>
    <w:pPr>
      <w:keepNext/>
      <w:spacing w:before="240" w:after="60"/>
      <w:outlineLvl w:val="1"/>
    </w:pPr>
    <w:rPr>
      <w:rFonts w:ascii="Calibri Light" w:eastAsia="Times New Roman" w:hAnsi="Calibri Light"/>
      <w:b/>
      <w:bCs/>
      <w:i/>
      <w:iCs/>
      <w:sz w:val="28"/>
      <w:szCs w:val="28"/>
    </w:rPr>
  </w:style>
  <w:style w:type="paragraph" w:styleId="Balk4">
    <w:name w:val="heading 4"/>
    <w:basedOn w:val="Normal"/>
    <w:next w:val="Normal"/>
    <w:link w:val="Balk4Char"/>
    <w:uiPriority w:val="9"/>
    <w:semiHidden/>
    <w:unhideWhenUsed/>
    <w:qFormat/>
    <w:rsid w:val="00F62C13"/>
    <w:pPr>
      <w:keepNext/>
      <w:spacing w:before="240" w:after="60"/>
      <w:outlineLvl w:val="3"/>
    </w:pPr>
    <w:rPr>
      <w:rFonts w:ascii="Aptos" w:eastAsia="Times New Roman" w:hAnsi="Aptos"/>
      <w:b/>
      <w:bCs/>
      <w:sz w:val="28"/>
      <w:szCs w:val="28"/>
    </w:rPr>
  </w:style>
  <w:style w:type="paragraph" w:styleId="Balk5">
    <w:name w:val="heading 5"/>
    <w:basedOn w:val="Normal"/>
    <w:next w:val="Normal"/>
    <w:link w:val="Balk5Char"/>
    <w:uiPriority w:val="9"/>
    <w:semiHidden/>
    <w:unhideWhenUsed/>
    <w:qFormat/>
    <w:rsid w:val="00DF39BE"/>
    <w:pPr>
      <w:spacing w:before="240" w:after="60"/>
      <w:outlineLvl w:val="4"/>
    </w:pPr>
    <w:rPr>
      <w:rFonts w:ascii="Aptos" w:eastAsia="Times New Roman" w:hAnsi="Aptos"/>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6906"/>
    <w:pPr>
      <w:ind w:left="720"/>
      <w:contextualSpacing/>
    </w:pPr>
  </w:style>
  <w:style w:type="paragraph" w:styleId="stbilgi">
    <w:name w:val="Üstbilgi"/>
    <w:basedOn w:val="Normal"/>
    <w:link w:val="stbilgiChar"/>
    <w:uiPriority w:val="99"/>
    <w:unhideWhenUsed/>
    <w:rsid w:val="00E633D6"/>
    <w:pPr>
      <w:tabs>
        <w:tab w:val="center" w:pos="4536"/>
        <w:tab w:val="right" w:pos="9072"/>
      </w:tabs>
    </w:pPr>
  </w:style>
  <w:style w:type="character" w:customStyle="1" w:styleId="stbilgiChar">
    <w:name w:val="Üstbilgi Char"/>
    <w:link w:val="stbilgi"/>
    <w:uiPriority w:val="99"/>
    <w:rsid w:val="00E633D6"/>
    <w:rPr>
      <w:sz w:val="22"/>
      <w:szCs w:val="22"/>
      <w:lang w:eastAsia="en-US"/>
    </w:rPr>
  </w:style>
  <w:style w:type="paragraph" w:styleId="Altbilgi">
    <w:name w:val="Altbilgi"/>
    <w:basedOn w:val="Normal"/>
    <w:link w:val="AltbilgiChar"/>
    <w:uiPriority w:val="99"/>
    <w:unhideWhenUsed/>
    <w:rsid w:val="00E633D6"/>
    <w:pPr>
      <w:tabs>
        <w:tab w:val="center" w:pos="4536"/>
        <w:tab w:val="right" w:pos="9072"/>
      </w:tabs>
    </w:pPr>
  </w:style>
  <w:style w:type="character" w:customStyle="1" w:styleId="AltbilgiChar">
    <w:name w:val="Altbilgi Char"/>
    <w:link w:val="Altbilgi"/>
    <w:uiPriority w:val="99"/>
    <w:rsid w:val="00E633D6"/>
    <w:rPr>
      <w:sz w:val="22"/>
      <w:szCs w:val="22"/>
      <w:lang w:eastAsia="en-US"/>
    </w:rPr>
  </w:style>
  <w:style w:type="character" w:customStyle="1" w:styleId="Balk1Char">
    <w:name w:val="Başlık 1 Char"/>
    <w:link w:val="Balk1"/>
    <w:uiPriority w:val="9"/>
    <w:rsid w:val="00A948AF"/>
    <w:rPr>
      <w:rFonts w:ascii="Times New Roman" w:eastAsia="Times New Roman" w:hAnsi="Times New Roman"/>
      <w:b/>
      <w:bCs/>
      <w:kern w:val="32"/>
      <w:sz w:val="24"/>
      <w:szCs w:val="32"/>
      <w:lang w:val="x-none" w:eastAsia="x-none"/>
    </w:rPr>
  </w:style>
  <w:style w:type="paragraph" w:styleId="AralkYok">
    <w:name w:val="No Spacing"/>
    <w:uiPriority w:val="1"/>
    <w:qFormat/>
    <w:rsid w:val="00A948AF"/>
    <w:rPr>
      <w:rFonts w:ascii="Bookman Old Style" w:hAnsi="Bookman Old Style"/>
      <w:sz w:val="22"/>
      <w:szCs w:val="22"/>
      <w:lang w:eastAsia="en-US"/>
    </w:rPr>
  </w:style>
  <w:style w:type="character" w:styleId="Kpr">
    <w:name w:val="Hyperlink"/>
    <w:uiPriority w:val="99"/>
    <w:unhideWhenUsed/>
    <w:rsid w:val="00A948AF"/>
    <w:rPr>
      <w:color w:val="0563C1"/>
      <w:u w:val="single"/>
    </w:rPr>
  </w:style>
  <w:style w:type="paragraph" w:styleId="Kaynaka">
    <w:name w:val="Bibliography"/>
    <w:basedOn w:val="Normal"/>
    <w:next w:val="Normal"/>
    <w:uiPriority w:val="37"/>
    <w:unhideWhenUsed/>
    <w:rsid w:val="00130CC2"/>
  </w:style>
  <w:style w:type="character" w:customStyle="1" w:styleId="Balk2Char">
    <w:name w:val="Başlık 2 Char"/>
    <w:link w:val="Balk2"/>
    <w:uiPriority w:val="9"/>
    <w:semiHidden/>
    <w:rsid w:val="00130CC2"/>
    <w:rPr>
      <w:rFonts w:ascii="Calibri Light" w:eastAsia="Times New Roman" w:hAnsi="Calibri Light"/>
      <w:b/>
      <w:bCs/>
      <w:i/>
      <w:iCs/>
      <w:sz w:val="28"/>
      <w:szCs w:val="28"/>
      <w:lang w:eastAsia="en-US"/>
    </w:rPr>
  </w:style>
  <w:style w:type="table" w:styleId="TabloKlavuzu">
    <w:name w:val="Table Grid"/>
    <w:basedOn w:val="NormalTablo"/>
    <w:uiPriority w:val="39"/>
    <w:rsid w:val="0013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0CC2"/>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130CC2"/>
    <w:pPr>
      <w:autoSpaceDE w:val="0"/>
      <w:autoSpaceDN w:val="0"/>
      <w:adjustRightInd w:val="0"/>
    </w:pPr>
    <w:rPr>
      <w:rFonts w:ascii="Times New Roman" w:hAnsi="Times New Roman"/>
      <w:color w:val="000000"/>
      <w:sz w:val="24"/>
      <w:szCs w:val="24"/>
    </w:rPr>
  </w:style>
  <w:style w:type="paragraph" w:styleId="TBal">
    <w:name w:val="TOC Heading"/>
    <w:basedOn w:val="Balk1"/>
    <w:next w:val="Normal"/>
    <w:uiPriority w:val="39"/>
    <w:semiHidden/>
    <w:unhideWhenUsed/>
    <w:qFormat/>
    <w:rsid w:val="00130CC2"/>
    <w:pPr>
      <w:keepLines/>
      <w:spacing w:before="480" w:after="0"/>
      <w:outlineLvl w:val="9"/>
    </w:pPr>
    <w:rPr>
      <w:rFonts w:ascii="Cambria" w:hAnsi="Cambria"/>
      <w:color w:val="365F91"/>
      <w:kern w:val="0"/>
      <w:sz w:val="28"/>
      <w:szCs w:val="28"/>
      <w:lang w:eastAsia="en-US"/>
    </w:rPr>
  </w:style>
  <w:style w:type="paragraph" w:styleId="T1">
    <w:name w:val="toc 1"/>
    <w:basedOn w:val="Normal"/>
    <w:next w:val="Normal"/>
    <w:autoRedefine/>
    <w:uiPriority w:val="39"/>
    <w:unhideWhenUsed/>
    <w:rsid w:val="00130CC2"/>
  </w:style>
  <w:style w:type="paragraph" w:customStyle="1" w:styleId="ParagrafMetni">
    <w:name w:val="ParagrafMetni"/>
    <w:basedOn w:val="Normal"/>
    <w:link w:val="ParagrafMetniChar"/>
    <w:qFormat/>
    <w:rsid w:val="00DD22A9"/>
    <w:pPr>
      <w:autoSpaceDE w:val="0"/>
      <w:autoSpaceDN w:val="0"/>
      <w:adjustRightInd w:val="0"/>
      <w:spacing w:before="120" w:after="120" w:line="240" w:lineRule="auto"/>
      <w:jc w:val="both"/>
    </w:pPr>
    <w:rPr>
      <w:rFonts w:ascii="Times New Roman" w:hAnsi="Times New Roman"/>
      <w:sz w:val="20"/>
      <w:szCs w:val="20"/>
    </w:rPr>
  </w:style>
  <w:style w:type="character" w:customStyle="1" w:styleId="ParagrafMetniChar">
    <w:name w:val="ParagrafMetni Char"/>
    <w:link w:val="ParagrafMetni"/>
    <w:rsid w:val="00DD22A9"/>
    <w:rPr>
      <w:rFonts w:ascii="Times New Roman" w:hAnsi="Times New Roman"/>
      <w:lang w:eastAsia="en-US"/>
    </w:rPr>
  </w:style>
  <w:style w:type="character" w:styleId="Gl">
    <w:name w:val="Strong"/>
    <w:uiPriority w:val="22"/>
    <w:qFormat/>
    <w:rsid w:val="004344D7"/>
    <w:rPr>
      <w:b/>
      <w:bCs/>
    </w:rPr>
  </w:style>
  <w:style w:type="character" w:styleId="zmlenmeyenBahsetme">
    <w:name w:val="Unresolved Mention"/>
    <w:uiPriority w:val="99"/>
    <w:semiHidden/>
    <w:unhideWhenUsed/>
    <w:rsid w:val="00173556"/>
    <w:rPr>
      <w:color w:val="605E5C"/>
      <w:shd w:val="clear" w:color="auto" w:fill="E1DFDD"/>
    </w:rPr>
  </w:style>
  <w:style w:type="character" w:customStyle="1" w:styleId="AltBilgiChar0">
    <w:name w:val="Alt Bilgi Char"/>
    <w:basedOn w:val="VarsaylanParagrafYazTipi"/>
    <w:uiPriority w:val="99"/>
    <w:rsid w:val="00680265"/>
  </w:style>
  <w:style w:type="character" w:styleId="Vurgu">
    <w:name w:val="Emphasis"/>
    <w:uiPriority w:val="20"/>
    <w:qFormat/>
    <w:rsid w:val="0036736E"/>
    <w:rPr>
      <w:i/>
      <w:iCs/>
    </w:rPr>
  </w:style>
  <w:style w:type="character" w:customStyle="1" w:styleId="Balk4Char">
    <w:name w:val="Başlık 4 Char"/>
    <w:link w:val="Balk4"/>
    <w:uiPriority w:val="9"/>
    <w:semiHidden/>
    <w:rsid w:val="00F62C13"/>
    <w:rPr>
      <w:rFonts w:ascii="Aptos" w:eastAsia="Times New Roman" w:hAnsi="Aptos" w:cs="Times New Roman"/>
      <w:b/>
      <w:bCs/>
      <w:sz w:val="28"/>
      <w:szCs w:val="28"/>
      <w:lang w:eastAsia="en-US"/>
    </w:rPr>
  </w:style>
  <w:style w:type="character" w:customStyle="1" w:styleId="Balk5Char">
    <w:name w:val="Başlık 5 Char"/>
    <w:link w:val="Balk5"/>
    <w:uiPriority w:val="9"/>
    <w:semiHidden/>
    <w:rsid w:val="00DF39BE"/>
    <w:rPr>
      <w:rFonts w:ascii="Aptos" w:eastAsia="Times New Roman" w:hAnsi="Aptos"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822">
      <w:bodyDiv w:val="1"/>
      <w:marLeft w:val="0"/>
      <w:marRight w:val="0"/>
      <w:marTop w:val="0"/>
      <w:marBottom w:val="0"/>
      <w:divBdr>
        <w:top w:val="none" w:sz="0" w:space="0" w:color="auto"/>
        <w:left w:val="none" w:sz="0" w:space="0" w:color="auto"/>
        <w:bottom w:val="none" w:sz="0" w:space="0" w:color="auto"/>
        <w:right w:val="none" w:sz="0" w:space="0" w:color="auto"/>
      </w:divBdr>
    </w:div>
    <w:div w:id="358044310">
      <w:bodyDiv w:val="1"/>
      <w:marLeft w:val="0"/>
      <w:marRight w:val="0"/>
      <w:marTop w:val="0"/>
      <w:marBottom w:val="0"/>
      <w:divBdr>
        <w:top w:val="none" w:sz="0" w:space="0" w:color="auto"/>
        <w:left w:val="none" w:sz="0" w:space="0" w:color="auto"/>
        <w:bottom w:val="none" w:sz="0" w:space="0" w:color="auto"/>
        <w:right w:val="none" w:sz="0" w:space="0" w:color="auto"/>
      </w:divBdr>
    </w:div>
    <w:div w:id="369377346">
      <w:bodyDiv w:val="1"/>
      <w:marLeft w:val="0"/>
      <w:marRight w:val="0"/>
      <w:marTop w:val="0"/>
      <w:marBottom w:val="0"/>
      <w:divBdr>
        <w:top w:val="none" w:sz="0" w:space="0" w:color="auto"/>
        <w:left w:val="none" w:sz="0" w:space="0" w:color="auto"/>
        <w:bottom w:val="none" w:sz="0" w:space="0" w:color="auto"/>
        <w:right w:val="none" w:sz="0" w:space="0" w:color="auto"/>
      </w:divBdr>
    </w:div>
    <w:div w:id="388841596">
      <w:bodyDiv w:val="1"/>
      <w:marLeft w:val="0"/>
      <w:marRight w:val="0"/>
      <w:marTop w:val="0"/>
      <w:marBottom w:val="0"/>
      <w:divBdr>
        <w:top w:val="none" w:sz="0" w:space="0" w:color="auto"/>
        <w:left w:val="none" w:sz="0" w:space="0" w:color="auto"/>
        <w:bottom w:val="none" w:sz="0" w:space="0" w:color="auto"/>
        <w:right w:val="none" w:sz="0" w:space="0" w:color="auto"/>
      </w:divBdr>
    </w:div>
    <w:div w:id="1091925224">
      <w:bodyDiv w:val="1"/>
      <w:marLeft w:val="0"/>
      <w:marRight w:val="0"/>
      <w:marTop w:val="0"/>
      <w:marBottom w:val="0"/>
      <w:divBdr>
        <w:top w:val="none" w:sz="0" w:space="0" w:color="auto"/>
        <w:left w:val="none" w:sz="0" w:space="0" w:color="auto"/>
        <w:bottom w:val="none" w:sz="0" w:space="0" w:color="auto"/>
        <w:right w:val="none" w:sz="0" w:space="0" w:color="auto"/>
      </w:divBdr>
    </w:div>
    <w:div w:id="1166825618">
      <w:bodyDiv w:val="1"/>
      <w:marLeft w:val="0"/>
      <w:marRight w:val="0"/>
      <w:marTop w:val="0"/>
      <w:marBottom w:val="0"/>
      <w:divBdr>
        <w:top w:val="none" w:sz="0" w:space="0" w:color="auto"/>
        <w:left w:val="none" w:sz="0" w:space="0" w:color="auto"/>
        <w:bottom w:val="none" w:sz="0" w:space="0" w:color="auto"/>
        <w:right w:val="none" w:sz="0" w:space="0" w:color="auto"/>
      </w:divBdr>
    </w:div>
    <w:div w:id="1403483062">
      <w:bodyDiv w:val="1"/>
      <w:marLeft w:val="0"/>
      <w:marRight w:val="0"/>
      <w:marTop w:val="0"/>
      <w:marBottom w:val="0"/>
      <w:divBdr>
        <w:top w:val="none" w:sz="0" w:space="0" w:color="auto"/>
        <w:left w:val="none" w:sz="0" w:space="0" w:color="auto"/>
        <w:bottom w:val="none" w:sz="0" w:space="0" w:color="auto"/>
        <w:right w:val="none" w:sz="0" w:space="0" w:color="auto"/>
      </w:divBdr>
    </w:div>
    <w:div w:id="1498686721">
      <w:bodyDiv w:val="1"/>
      <w:marLeft w:val="0"/>
      <w:marRight w:val="0"/>
      <w:marTop w:val="0"/>
      <w:marBottom w:val="0"/>
      <w:divBdr>
        <w:top w:val="none" w:sz="0" w:space="0" w:color="auto"/>
        <w:left w:val="none" w:sz="0" w:space="0" w:color="auto"/>
        <w:bottom w:val="none" w:sz="0" w:space="0" w:color="auto"/>
        <w:right w:val="none" w:sz="0" w:space="0" w:color="auto"/>
      </w:divBdr>
    </w:div>
    <w:div w:id="1515799182">
      <w:bodyDiv w:val="1"/>
      <w:marLeft w:val="0"/>
      <w:marRight w:val="0"/>
      <w:marTop w:val="0"/>
      <w:marBottom w:val="0"/>
      <w:divBdr>
        <w:top w:val="none" w:sz="0" w:space="0" w:color="auto"/>
        <w:left w:val="none" w:sz="0" w:space="0" w:color="auto"/>
        <w:bottom w:val="none" w:sz="0" w:space="0" w:color="auto"/>
        <w:right w:val="none" w:sz="0" w:space="0" w:color="auto"/>
      </w:divBdr>
    </w:div>
    <w:div w:id="1760565467">
      <w:bodyDiv w:val="1"/>
      <w:marLeft w:val="0"/>
      <w:marRight w:val="0"/>
      <w:marTop w:val="0"/>
      <w:marBottom w:val="0"/>
      <w:divBdr>
        <w:top w:val="none" w:sz="0" w:space="0" w:color="auto"/>
        <w:left w:val="none" w:sz="0" w:space="0" w:color="auto"/>
        <w:bottom w:val="none" w:sz="0" w:space="0" w:color="auto"/>
        <w:right w:val="none" w:sz="0" w:space="0" w:color="auto"/>
      </w:divBdr>
    </w:div>
    <w:div w:id="1866675061">
      <w:bodyDiv w:val="1"/>
      <w:marLeft w:val="0"/>
      <w:marRight w:val="0"/>
      <w:marTop w:val="0"/>
      <w:marBottom w:val="0"/>
      <w:divBdr>
        <w:top w:val="none" w:sz="0" w:space="0" w:color="auto"/>
        <w:left w:val="none" w:sz="0" w:space="0" w:color="auto"/>
        <w:bottom w:val="none" w:sz="0" w:space="0" w:color="auto"/>
        <w:right w:val="none" w:sz="0" w:space="0" w:color="auto"/>
      </w:divBdr>
    </w:div>
    <w:div w:id="1973055419">
      <w:bodyDiv w:val="1"/>
      <w:marLeft w:val="0"/>
      <w:marRight w:val="0"/>
      <w:marTop w:val="0"/>
      <w:marBottom w:val="0"/>
      <w:divBdr>
        <w:top w:val="none" w:sz="0" w:space="0" w:color="auto"/>
        <w:left w:val="none" w:sz="0" w:space="0" w:color="auto"/>
        <w:bottom w:val="none" w:sz="0" w:space="0" w:color="auto"/>
        <w:right w:val="none" w:sz="0" w:space="0" w:color="auto"/>
      </w:divBdr>
    </w:div>
    <w:div w:id="20338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ammarly.com/plagiarism-checker?utm_source=bing&amp;matchtype=b&amp;utm_campaign=search1plag&amp;msclkid=1931e6f8267812ecb43cbaa9acea9522&amp;utm_medium=cpc&amp;utm_term=check+your+document+for+plagiaris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nitin.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henticat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pastyl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limterimleri.com/" TargetMode="External"/><Relationship Id="rId14" Type="http://schemas.openxmlformats.org/officeDocument/2006/relationships/hyperlink" Target="https://app.intiha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s://i.creativecommons.org/l/by/4.0/88x31.png"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3459-FE15-4C80-9F2B-9D2DC326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5257</Words>
  <Characters>33751</Characters>
  <Application>Microsoft Office Word</Application>
  <DocSecurity>0</DocSecurity>
  <Lines>613</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38765</CharactersWithSpaces>
  <SharedDoc>false</SharedDoc>
  <HLinks>
    <vt:vector size="48" baseType="variant">
      <vt:variant>
        <vt:i4>5046354</vt:i4>
      </vt:variant>
      <vt:variant>
        <vt:i4>18</vt:i4>
      </vt:variant>
      <vt:variant>
        <vt:i4>0</vt:i4>
      </vt:variant>
      <vt:variant>
        <vt:i4>5</vt:i4>
      </vt:variant>
      <vt:variant>
        <vt:lpwstr>https://app.intihal.net/</vt:lpwstr>
      </vt:variant>
      <vt:variant>
        <vt:lpwstr/>
      </vt:variant>
      <vt:variant>
        <vt:i4>7929903</vt:i4>
      </vt:variant>
      <vt:variant>
        <vt:i4>15</vt:i4>
      </vt:variant>
      <vt:variant>
        <vt:i4>0</vt:i4>
      </vt:variant>
      <vt:variant>
        <vt:i4>5</vt:i4>
      </vt:variant>
      <vt:variant>
        <vt:lpwstr>https://www.grammarly.com/plagiarism-checker?utm_source=bing&amp;matchtype=b&amp;utm_campaign=search1plag&amp;msclkid=1931e6f8267812ecb43cbaa9acea9522&amp;utm_medium=cpc&amp;utm_term=check+your+document+for+plagiarism</vt:lpwstr>
      </vt:variant>
      <vt:variant>
        <vt:lpwstr/>
      </vt:variant>
      <vt:variant>
        <vt:i4>4653063</vt:i4>
      </vt:variant>
      <vt:variant>
        <vt:i4>12</vt:i4>
      </vt:variant>
      <vt:variant>
        <vt:i4>0</vt:i4>
      </vt:variant>
      <vt:variant>
        <vt:i4>5</vt:i4>
      </vt:variant>
      <vt:variant>
        <vt:lpwstr>https://www.turnitin.com/</vt:lpwstr>
      </vt:variant>
      <vt:variant>
        <vt:lpwstr/>
      </vt:variant>
      <vt:variant>
        <vt:i4>2556003</vt:i4>
      </vt:variant>
      <vt:variant>
        <vt:i4>9</vt:i4>
      </vt:variant>
      <vt:variant>
        <vt:i4>0</vt:i4>
      </vt:variant>
      <vt:variant>
        <vt:i4>5</vt:i4>
      </vt:variant>
      <vt:variant>
        <vt:lpwstr>http://www.ithenticate.com/</vt:lpwstr>
      </vt:variant>
      <vt:variant>
        <vt:lpwstr/>
      </vt:variant>
      <vt:variant>
        <vt:i4>6225924</vt:i4>
      </vt:variant>
      <vt:variant>
        <vt:i4>6</vt:i4>
      </vt:variant>
      <vt:variant>
        <vt:i4>0</vt:i4>
      </vt:variant>
      <vt:variant>
        <vt:i4>5</vt:i4>
      </vt:variant>
      <vt:variant>
        <vt:lpwstr>https://www.apastyle.org/</vt:lpwstr>
      </vt:variant>
      <vt:variant>
        <vt:lpwstr/>
      </vt:variant>
      <vt:variant>
        <vt:i4>2162800</vt:i4>
      </vt:variant>
      <vt:variant>
        <vt:i4>3</vt:i4>
      </vt:variant>
      <vt:variant>
        <vt:i4>0</vt:i4>
      </vt:variant>
      <vt:variant>
        <vt:i4>5</vt:i4>
      </vt:variant>
      <vt:variant>
        <vt:lpwstr>https://www.bilimterimleri.com/</vt:lpwstr>
      </vt:variant>
      <vt:variant>
        <vt:lpwstr/>
      </vt:variant>
      <vt:variant>
        <vt:i4>2621446</vt:i4>
      </vt:variant>
      <vt:variant>
        <vt:i4>0</vt:i4>
      </vt:variant>
      <vt:variant>
        <vt:i4>0</vt:i4>
      </vt:variant>
      <vt:variant>
        <vt:i4>5</vt:i4>
      </vt:variant>
      <vt:variant>
        <vt:lpwstr>mailto:mail@.........com</vt:lpwstr>
      </vt:variant>
      <vt:variant>
        <vt:lpwstr/>
      </vt:variant>
      <vt:variant>
        <vt:i4>720988</vt:i4>
      </vt:variant>
      <vt:variant>
        <vt:i4>-1</vt:i4>
      </vt:variant>
      <vt:variant>
        <vt:i4>1028</vt:i4>
      </vt:variant>
      <vt:variant>
        <vt:i4>1</vt:i4>
      </vt:variant>
      <vt:variant>
        <vt:lpwstr>https://i.creativecommons.org/l/by/4.0/88x31.png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YILMAZ</dc:creator>
  <cp:keywords/>
  <cp:lastModifiedBy>Ozan YILMAZ</cp:lastModifiedBy>
  <cp:revision>2</cp:revision>
  <dcterms:created xsi:type="dcterms:W3CDTF">2024-05-25T12:42:00Z</dcterms:created>
  <dcterms:modified xsi:type="dcterms:W3CDTF">2024-05-25T12:42:00Z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5c03866d654cfca0e04fc0b6148a9068be4e64fb3c6b648ddb9bc52c0ae061d7</vt:lpwstr>
  </property>
</Properties>
</file>