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92" w:rsidRPr="007A3602" w:rsidRDefault="00F47D92" w:rsidP="00F47D92">
      <w:pPr>
        <w:spacing w:after="0" w:line="240" w:lineRule="auto"/>
        <w:jc w:val="center"/>
        <w:rPr>
          <w:rFonts w:ascii="Times New Roman" w:hAnsi="Times New Roman"/>
          <w:b/>
          <w:sz w:val="28"/>
          <w:szCs w:val="28"/>
        </w:rPr>
      </w:pPr>
      <w:r w:rsidRPr="007A3602">
        <w:rPr>
          <w:rFonts w:ascii="Times New Roman" w:hAnsi="Times New Roman"/>
          <w:b/>
          <w:sz w:val="28"/>
          <w:szCs w:val="28"/>
        </w:rPr>
        <w:t>ALGILANAN HİZMET KALİTESİ, ALGILANAN MÜŞTERİ DEĞERİ VE DAVRANIŞSAL EĞİLİMLER ÜZERİNDE ULUSAL KÜLTÜR ETKİSİ: ANTALYA’DA BİR UYGULAMA</w:t>
      </w:r>
    </w:p>
    <w:p w:rsidR="002047D5" w:rsidRDefault="002047D5" w:rsidP="002047D5">
      <w:pPr>
        <w:spacing w:before="240" w:after="120" w:line="240" w:lineRule="auto"/>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2047D5" w:rsidRDefault="002047D5" w:rsidP="00126B10">
      <w:pPr>
        <w:spacing w:before="120" w:after="120" w:line="240" w:lineRule="auto"/>
        <w:jc w:val="right"/>
        <w:rPr>
          <w:rFonts w:ascii="Times New Roman" w:hAnsi="Times New Roman"/>
          <w:b/>
          <w:sz w:val="24"/>
          <w:szCs w:val="24"/>
        </w:rPr>
      </w:pPr>
      <w:r>
        <w:rPr>
          <w:rFonts w:ascii="Times New Roman" w:hAnsi="Times New Roman"/>
          <w:b/>
          <w:sz w:val="24"/>
          <w:szCs w:val="24"/>
        </w:rPr>
        <w:tab/>
        <w:t>İbrahim Taylan DÖ</w:t>
      </w:r>
      <w:r w:rsidR="002E17BF">
        <w:rPr>
          <w:rFonts w:ascii="Times New Roman" w:hAnsi="Times New Roman"/>
          <w:b/>
          <w:sz w:val="24"/>
          <w:szCs w:val="24"/>
        </w:rPr>
        <w:t>RT</w:t>
      </w:r>
      <w:bookmarkStart w:id="0" w:name="_GoBack"/>
      <w:bookmarkEnd w:id="0"/>
      <w:r>
        <w:rPr>
          <w:rFonts w:ascii="Times New Roman" w:hAnsi="Times New Roman"/>
          <w:b/>
          <w:sz w:val="24"/>
          <w:szCs w:val="24"/>
        </w:rPr>
        <w:t>YOL</w:t>
      </w:r>
      <w:r>
        <w:rPr>
          <w:rStyle w:val="DipnotBavurusu"/>
          <w:rFonts w:ascii="Times New Roman" w:hAnsi="Times New Roman"/>
          <w:b/>
          <w:sz w:val="24"/>
          <w:szCs w:val="24"/>
        </w:rPr>
        <w:footnoteReference w:id="1"/>
      </w:r>
    </w:p>
    <w:p w:rsidR="002047D5" w:rsidRDefault="002047D5" w:rsidP="00126B10">
      <w:pPr>
        <w:spacing w:before="120" w:after="120" w:line="240" w:lineRule="auto"/>
        <w:jc w:val="right"/>
        <w:rPr>
          <w:rFonts w:ascii="Times New Roman" w:hAnsi="Times New Roman"/>
          <w:b/>
          <w:sz w:val="24"/>
          <w:szCs w:val="24"/>
        </w:rPr>
      </w:pPr>
      <w:r>
        <w:rPr>
          <w:rFonts w:ascii="Times New Roman" w:hAnsi="Times New Roman"/>
          <w:b/>
          <w:sz w:val="24"/>
          <w:szCs w:val="24"/>
        </w:rPr>
        <w:t>İnci VARİNLİ</w:t>
      </w:r>
      <w:r>
        <w:rPr>
          <w:rStyle w:val="DipnotBavurusu"/>
          <w:rFonts w:ascii="Times New Roman" w:hAnsi="Times New Roman"/>
          <w:b/>
          <w:sz w:val="24"/>
          <w:szCs w:val="24"/>
        </w:rPr>
        <w:footnoteReference w:id="2"/>
      </w:r>
    </w:p>
    <w:p w:rsidR="002047D5" w:rsidRDefault="00126B10" w:rsidP="00126B10">
      <w:pPr>
        <w:spacing w:before="120" w:after="120" w:line="240" w:lineRule="auto"/>
        <w:jc w:val="right"/>
        <w:rPr>
          <w:rFonts w:ascii="Times New Roman" w:hAnsi="Times New Roman"/>
          <w:b/>
          <w:sz w:val="24"/>
          <w:szCs w:val="24"/>
        </w:rPr>
      </w:pPr>
      <w:r>
        <w:rPr>
          <w:rFonts w:ascii="Times New Roman" w:hAnsi="Times New Roman"/>
          <w:b/>
          <w:sz w:val="24"/>
          <w:szCs w:val="24"/>
        </w:rPr>
        <w:t>Olgun KİTAPC</w:t>
      </w:r>
      <w:r w:rsidR="002047D5">
        <w:rPr>
          <w:rFonts w:ascii="Times New Roman" w:hAnsi="Times New Roman"/>
          <w:b/>
          <w:sz w:val="24"/>
          <w:szCs w:val="24"/>
        </w:rPr>
        <w:t>I</w:t>
      </w:r>
      <w:r w:rsidR="002047D5">
        <w:rPr>
          <w:rStyle w:val="DipnotBavurusu"/>
          <w:rFonts w:ascii="Times New Roman" w:hAnsi="Times New Roman"/>
          <w:b/>
          <w:sz w:val="24"/>
          <w:szCs w:val="24"/>
        </w:rPr>
        <w:footnoteReference w:id="3"/>
      </w:r>
    </w:p>
    <w:p w:rsidR="00F47D92" w:rsidRPr="00054667" w:rsidRDefault="00F47D92" w:rsidP="00F47D92">
      <w:pPr>
        <w:spacing w:before="240" w:after="120" w:line="240" w:lineRule="auto"/>
        <w:rPr>
          <w:rFonts w:ascii="Times New Roman" w:hAnsi="Times New Roman"/>
          <w:b/>
          <w:i/>
          <w:sz w:val="24"/>
          <w:szCs w:val="24"/>
        </w:rPr>
      </w:pPr>
      <w:r w:rsidRPr="00054667">
        <w:rPr>
          <w:rFonts w:ascii="Times New Roman" w:hAnsi="Times New Roman"/>
          <w:b/>
          <w:i/>
          <w:sz w:val="24"/>
          <w:szCs w:val="24"/>
        </w:rPr>
        <w:t>ÖZET</w:t>
      </w:r>
    </w:p>
    <w:p w:rsidR="00F47D92" w:rsidRPr="00054667" w:rsidRDefault="00F47D92" w:rsidP="00F47D92">
      <w:pPr>
        <w:spacing w:before="240" w:after="120" w:line="240" w:lineRule="auto"/>
        <w:jc w:val="both"/>
        <w:rPr>
          <w:rFonts w:ascii="Times New Roman" w:hAnsi="Times New Roman"/>
          <w:i/>
          <w:sz w:val="24"/>
          <w:szCs w:val="24"/>
        </w:rPr>
      </w:pPr>
      <w:r w:rsidRPr="00054667">
        <w:rPr>
          <w:rFonts w:ascii="Times New Roman" w:hAnsi="Times New Roman"/>
          <w:i/>
          <w:sz w:val="24"/>
          <w:szCs w:val="24"/>
        </w:rPr>
        <w:t>Ulusal kültür kavramı, bireyin sosyal çevresi ile etkileşiminden, geliştirdiği bilişsel süreçlere birçok noktada etkin bir konumda yer almaktadır. Söz konusu durumun tüketim davranışları üzerinde de etki sahibi olduğunu düşünmek yersiz olmayacaktır. Bu düşünceden hareketle, farklı algılara sahip olma potansiyeli taşıyan uluslararası tüketicilerin bu gözle incelenmesinin, algısal süreçlere ilişkin derin bulguların ortaya çıkmasına neden olacağı güdüsüyle bu çalışma hayata geçirilmiştir.</w:t>
      </w:r>
    </w:p>
    <w:p w:rsidR="00F47D92" w:rsidRPr="00054667" w:rsidRDefault="00F47D92" w:rsidP="00F47D92">
      <w:pPr>
        <w:spacing w:after="360" w:line="240" w:lineRule="auto"/>
        <w:jc w:val="both"/>
        <w:rPr>
          <w:rFonts w:ascii="Times New Roman" w:hAnsi="Times New Roman"/>
          <w:bCs/>
          <w:i/>
          <w:sz w:val="24"/>
          <w:szCs w:val="24"/>
        </w:rPr>
      </w:pPr>
      <w:r w:rsidRPr="00054667">
        <w:rPr>
          <w:rFonts w:ascii="Times New Roman" w:hAnsi="Times New Roman"/>
          <w:i/>
          <w:sz w:val="24"/>
          <w:szCs w:val="24"/>
        </w:rPr>
        <w:t xml:space="preserve">Bu doğrultuda, çalışmanın temel amacı ulusal kültürün hizmet kalitesi ve müşteri değeri algısı üzerindeki etkisini ortaya koymaktır. Bu amacın yanı sıra, ulusal kültür, algılanan hizmet kalitesi, algılanan müşteri değeri, müşteri tatmini ve müşteri sadakati yapıları arasındaki ilişkilerin yönü ve kuvvetinin ortaya konması araştırmanın diğer amaçlarını oluşturmaktadır. </w:t>
      </w:r>
      <w:r w:rsidRPr="00054667">
        <w:rPr>
          <w:rFonts w:ascii="Times New Roman" w:hAnsi="Times New Roman"/>
          <w:bCs/>
          <w:i/>
          <w:sz w:val="24"/>
          <w:szCs w:val="24"/>
        </w:rPr>
        <w:t>Veri toplama süreci sonucunda kullanılabilir bulunan 307 anket formu üzerinde güvenirlik ve geçerlik analizleri uygulanmış ve hipotezlerin test edilmesi için Yapısal Eşitlik Modelinden (YEM) yararlanılmıştır. Araştırma sonuçları ilişkilerin yönünü ve kuvvetini göstermesi nedeniyle önem arz etmektedir.</w:t>
      </w:r>
    </w:p>
    <w:p w:rsidR="00F47D92" w:rsidRDefault="00F47D92" w:rsidP="00054667">
      <w:pPr>
        <w:spacing w:before="120" w:after="120" w:line="240" w:lineRule="auto"/>
        <w:rPr>
          <w:rFonts w:ascii="Times New Roman" w:hAnsi="Times New Roman"/>
          <w:i/>
          <w:sz w:val="24"/>
          <w:szCs w:val="24"/>
          <w:lang w:val="en-US"/>
        </w:rPr>
      </w:pPr>
      <w:r w:rsidRPr="00054667">
        <w:rPr>
          <w:rFonts w:ascii="Times New Roman" w:hAnsi="Times New Roman"/>
          <w:b/>
          <w:i/>
          <w:sz w:val="24"/>
          <w:szCs w:val="24"/>
          <w:lang w:val="en-US"/>
        </w:rPr>
        <w:t>Anahtar Kelimeler</w:t>
      </w:r>
      <w:r w:rsidR="00054667">
        <w:rPr>
          <w:rFonts w:ascii="Times New Roman" w:hAnsi="Times New Roman"/>
          <w:b/>
          <w:i/>
          <w:sz w:val="24"/>
          <w:szCs w:val="24"/>
          <w:lang w:val="en-US"/>
        </w:rPr>
        <w:t xml:space="preserve">: </w:t>
      </w:r>
      <w:r w:rsidR="00054667" w:rsidRPr="00054667">
        <w:rPr>
          <w:rFonts w:ascii="Times New Roman" w:hAnsi="Times New Roman"/>
          <w:i/>
          <w:sz w:val="24"/>
          <w:szCs w:val="24"/>
          <w:lang w:val="en-US"/>
        </w:rPr>
        <w:t>Ulusal Kültür, Hizmet Kalitesi, Müşteri Değeri, Müşteri Tatmini, Müşteri Sadakati, Turizm.</w:t>
      </w:r>
    </w:p>
    <w:p w:rsidR="00054667" w:rsidRPr="00054667" w:rsidRDefault="00054667" w:rsidP="00054667">
      <w:pPr>
        <w:spacing w:before="120" w:after="120" w:line="240" w:lineRule="auto"/>
        <w:rPr>
          <w:rFonts w:ascii="Times New Roman" w:hAnsi="Times New Roman"/>
          <w:i/>
          <w:sz w:val="24"/>
          <w:szCs w:val="24"/>
          <w:lang w:val="en-US"/>
        </w:rPr>
      </w:pPr>
    </w:p>
    <w:p w:rsidR="00072F90" w:rsidRPr="00072F90" w:rsidRDefault="00072F90" w:rsidP="00072F90">
      <w:pPr>
        <w:spacing w:before="120" w:after="240"/>
        <w:jc w:val="center"/>
        <w:rPr>
          <w:rFonts w:ascii="Times New Roman" w:hAnsi="Times New Roman"/>
          <w:sz w:val="24"/>
          <w:szCs w:val="24"/>
          <w:lang w:val="en-GB"/>
        </w:rPr>
      </w:pPr>
      <w:r w:rsidRPr="00072F90">
        <w:rPr>
          <w:rFonts w:ascii="Times New Roman" w:hAnsi="Times New Roman"/>
          <w:b/>
          <w:sz w:val="24"/>
          <w:szCs w:val="24"/>
          <w:lang w:val="en-GB"/>
        </w:rPr>
        <w:t>THE EFFECT OF NATIONAL CULTURE ON PERCEIVED SERVICE QUALITY, PERCEIVED CUSTOMER VALUE AND BEHAVIORAL TRENDS CASE OF ANTALYA</w:t>
      </w:r>
    </w:p>
    <w:p w:rsidR="00072F90" w:rsidRPr="00072F90" w:rsidRDefault="00072F90" w:rsidP="00072F90">
      <w:pPr>
        <w:spacing w:before="240" w:after="120" w:line="360" w:lineRule="auto"/>
        <w:rPr>
          <w:rFonts w:ascii="Times New Roman" w:hAnsi="Times New Roman"/>
          <w:b/>
          <w:i/>
          <w:sz w:val="24"/>
          <w:szCs w:val="24"/>
          <w:lang w:val="en-GB"/>
        </w:rPr>
      </w:pPr>
      <w:r w:rsidRPr="00072F90">
        <w:rPr>
          <w:rFonts w:ascii="Times New Roman" w:hAnsi="Times New Roman"/>
          <w:b/>
          <w:i/>
          <w:sz w:val="24"/>
          <w:szCs w:val="24"/>
          <w:lang w:val="en-GB"/>
        </w:rPr>
        <w:t>ABSTRACT</w:t>
      </w:r>
    </w:p>
    <w:p w:rsidR="00072F90" w:rsidRPr="00072F90" w:rsidRDefault="00072F90" w:rsidP="00072F90">
      <w:pPr>
        <w:spacing w:before="120" w:after="120"/>
        <w:jc w:val="both"/>
        <w:rPr>
          <w:rFonts w:ascii="Times New Roman" w:hAnsi="Times New Roman"/>
          <w:i/>
          <w:color w:val="000000" w:themeColor="text1"/>
          <w:sz w:val="24"/>
          <w:szCs w:val="24"/>
          <w:lang w:val="en-GB"/>
        </w:rPr>
      </w:pPr>
      <w:r w:rsidRPr="00072F90">
        <w:rPr>
          <w:rFonts w:ascii="Times New Roman" w:hAnsi="Times New Roman"/>
          <w:i/>
          <w:color w:val="000000" w:themeColor="text1"/>
          <w:sz w:val="24"/>
          <w:szCs w:val="24"/>
          <w:lang w:val="en-GB"/>
        </w:rPr>
        <w:t xml:space="preserve">The national culture concept has an effective role for individuals in their interaction with social environment and development of cognitive processes. Therefore, it would not be irrelevant to think that this concept also has an impact on consumption behaviours. Starting </w:t>
      </w:r>
      <w:r w:rsidRPr="00072F90">
        <w:rPr>
          <w:rFonts w:ascii="Times New Roman" w:hAnsi="Times New Roman"/>
          <w:i/>
          <w:color w:val="000000" w:themeColor="text1"/>
          <w:sz w:val="24"/>
          <w:szCs w:val="24"/>
          <w:lang w:val="en-GB"/>
        </w:rPr>
        <w:lastRenderedPageBreak/>
        <w:t>from this point of view, this study is put into practice with the motive that the analysis of international customer behaviours with the potential of different perceptions would induce profound findings about perception process.</w:t>
      </w:r>
    </w:p>
    <w:p w:rsidR="00072F90" w:rsidRPr="00072F90" w:rsidRDefault="00072F90" w:rsidP="00072F90">
      <w:pPr>
        <w:spacing w:before="120" w:after="120"/>
        <w:jc w:val="both"/>
        <w:rPr>
          <w:rFonts w:ascii="Times New Roman" w:hAnsi="Times New Roman"/>
          <w:i/>
          <w:color w:val="000000" w:themeColor="text1"/>
          <w:sz w:val="24"/>
          <w:szCs w:val="24"/>
          <w:lang w:val="en-GB"/>
        </w:rPr>
      </w:pPr>
      <w:r w:rsidRPr="00072F90">
        <w:rPr>
          <w:rFonts w:ascii="Times New Roman" w:hAnsi="Times New Roman"/>
          <w:i/>
          <w:color w:val="000000" w:themeColor="text1"/>
          <w:sz w:val="24"/>
          <w:szCs w:val="24"/>
          <w:lang w:val="en-GB"/>
        </w:rPr>
        <w:t>In this direction, the main purpose of the study is to put forward the effects of national culture concept on service quality and customer value perceptions. Besides this purpose, exposing the ways and strengths of relationships between national culture, service quality, customer value, customer satisfaction and customer loyalty constitute the other purposes of the study. The reliability and validity test are conducted on 307 validquestionnaires and Structural Equation Model (SEM) is used to test the hypotheses. The results of the research are important because of their ability to indicate the ways and strengths of the relationships between the variables in the model.</w:t>
      </w:r>
    </w:p>
    <w:p w:rsidR="00072F90" w:rsidRPr="00072F90" w:rsidRDefault="00072F90" w:rsidP="00072F90">
      <w:pPr>
        <w:spacing w:before="120" w:after="120"/>
        <w:jc w:val="both"/>
        <w:rPr>
          <w:rFonts w:ascii="Times New Roman" w:hAnsi="Times New Roman"/>
          <w:i/>
          <w:sz w:val="24"/>
          <w:szCs w:val="24"/>
          <w:lang w:val="en-GB"/>
        </w:rPr>
      </w:pPr>
      <w:r w:rsidRPr="00072F90">
        <w:rPr>
          <w:rFonts w:ascii="Times New Roman" w:hAnsi="Times New Roman"/>
          <w:b/>
          <w:i/>
          <w:sz w:val="24"/>
          <w:szCs w:val="24"/>
          <w:lang w:val="en-GB"/>
        </w:rPr>
        <w:t xml:space="preserve">Keywords: </w:t>
      </w:r>
      <w:r w:rsidRPr="00072F90">
        <w:rPr>
          <w:rFonts w:ascii="Times New Roman" w:hAnsi="Times New Roman"/>
          <w:i/>
          <w:sz w:val="24"/>
          <w:szCs w:val="24"/>
          <w:lang w:val="en-GB"/>
        </w:rPr>
        <w:t>National Culture, Service Quality, Customer Value, Customer Satisfaction, Customer Loyalty, Tourism.</w:t>
      </w:r>
    </w:p>
    <w:p w:rsidR="00F47D92" w:rsidRPr="007A3602" w:rsidRDefault="007A3602" w:rsidP="007A3602">
      <w:pPr>
        <w:spacing w:before="240" w:after="120" w:line="240" w:lineRule="auto"/>
        <w:jc w:val="both"/>
        <w:rPr>
          <w:rFonts w:ascii="Times New Roman" w:hAnsi="Times New Roman"/>
          <w:b/>
          <w:sz w:val="24"/>
          <w:szCs w:val="24"/>
          <w:lang w:val="en-US"/>
        </w:rPr>
      </w:pPr>
      <w:r>
        <w:rPr>
          <w:rFonts w:ascii="Times New Roman" w:hAnsi="Times New Roman"/>
          <w:b/>
          <w:sz w:val="24"/>
          <w:szCs w:val="24"/>
          <w:lang w:val="en-US"/>
        </w:rPr>
        <w:t>1.</w:t>
      </w:r>
      <w:r w:rsidR="00F47D92" w:rsidRPr="007A3602">
        <w:rPr>
          <w:rFonts w:ascii="Times New Roman" w:hAnsi="Times New Roman"/>
          <w:b/>
          <w:sz w:val="24"/>
          <w:szCs w:val="24"/>
          <w:lang w:val="en-US"/>
        </w:rPr>
        <w:t>GİRİŞ</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Son otuz yıldır, hizmet pazarlamasında hizmet sadakati ile birlikte egemen bir role sahip olan hizmet kalitesi (Bei ve Chiao, 2006) ve tatmin kavramları turizm pazarlamasına ilişkin ilk çalışmalardan bu yana baskın yapılar olarak görülmektedir (akt. iç. Gallarza ve Saura, 2006). Müşteri gereksinimlerinin anlaşılması ve söz konusu gereksinimler doğrultusunda ürünlerin sunulmasının yanı sıra, müşteri maliyetlerinin düşürülmesi, müşteri değerinin yükseltilmesi ve müşteri tatmininin sürekli izlenmesi işletmelerin başarıya ulaşmasında temel etkinliklerdir (Lin, 2007). Sonuç olarak, hizmet yöneticileri ve akademik araştırmacılar, müşterilerin hizmetlerle ilgili kalite algısını ve söz konusu algının müşteri tatmini ve davranışsal eğilimlere yansımasını anlamaya çaba sarf etmektedir (Olorunniwo, Hsu ve Udo, 2006). Hizmet pazarlaması literatürü bu doğrultuda gözden geçirildiğinde, araştırma dalgasının hizmet kalitesi ile başladığı, müşteri tatmini ile devam ettiği ve en sonunda da hizmet değeri ile sürdüğü görülmektedir (Cronin Jr, Brady ve Hult, 2000). Bu çalışmada ise, denkleme ulusal kültür kavramı eklenmiştir. Hizmet sağlayıcısı ile müşterinin farklı kültürlere ait olmasıyla ortaya çıkan kültürler arası hizmet sunum süreci (Stauss ve Mang, 1999), çalışmanın temelini oluşturmaktadır. Çalışmada cevap aranan temel sorun, Hofstede’nin kültürel boyutları çerçevesinde şekillenen karakteristik özelliklerin, tüketicilerin hizmet kalitesi ve değer algıları ile davranışsal eğilimleri üzerindeki etkisinin yönü ve derecesidir. Çalışma sonucunda elde edilen verilerin literatürde yer alan söz konusu boşluğu dolduracağı düşünülmektedir.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Soyut hizmetlerin müşteri ile hizmet sağlayıcısı arasında daha fazla kişisel etkileşime gereksinim duyuyor olması, kültürün hizmetler üzerinde fiziksel mallara göre daha güçlü bir etkiye sahip olması yönünde bir beklenti doğurmaktadır (Smith ve Reynolds, 2001). Birçok hizmet sektöründe uluslararasılaşmaya doğru bir eğilimin gözlenmesi (Smith ve Reynolds, 2001), uluslararası başarıda, üstün hizmet sunumunun hayati derecede önemli olması (akt. iç. Saunders, 2008) ve hizmet pazarlaması literatüründe, hizmet algısını ve değerlendirmesini inceleyen kültürlerarası araştırma sayısının yetersiz olması (Levy, 2010) bu çalışmanın yapılmasında en önemli güdüler olarak görülmüştür. </w:t>
      </w:r>
    </w:p>
    <w:p w:rsidR="00F47D92" w:rsidRPr="00035AD1" w:rsidRDefault="00F47D92" w:rsidP="00F47D92">
      <w:pPr>
        <w:spacing w:before="240" w:after="120" w:line="240" w:lineRule="auto"/>
        <w:jc w:val="both"/>
        <w:rPr>
          <w:rFonts w:ascii="Times New Roman" w:hAnsi="Times New Roman"/>
          <w:sz w:val="24"/>
          <w:szCs w:val="24"/>
        </w:rPr>
      </w:pPr>
      <w:r w:rsidRPr="00035AD1">
        <w:rPr>
          <w:rFonts w:ascii="Times New Roman" w:hAnsi="Times New Roman"/>
          <w:sz w:val="24"/>
          <w:szCs w:val="24"/>
        </w:rPr>
        <w:t>Çalışmanın giriş bölümünü takiben, modelde yer alan unsurlara ilişkin bilgilerin yer aldığı literatür taramasına yer verilecek, daha sonra çizilen kavramsal çerçeve doğrultusunda yapılan analiz sonuçları ve sonuçlar ışığında ortaya çıkan çıkarımlar ele alınacaktır.</w:t>
      </w:r>
    </w:p>
    <w:p w:rsidR="00F91088" w:rsidRDefault="00F91088" w:rsidP="00F47D92">
      <w:pPr>
        <w:spacing w:before="240" w:after="120" w:line="240" w:lineRule="auto"/>
        <w:jc w:val="both"/>
        <w:rPr>
          <w:rFonts w:ascii="Times New Roman" w:hAnsi="Times New Roman"/>
          <w:b/>
          <w:sz w:val="24"/>
          <w:szCs w:val="24"/>
        </w:rPr>
      </w:pPr>
    </w:p>
    <w:p w:rsidR="00F47D92" w:rsidRPr="00035AD1" w:rsidRDefault="00054667"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2. </w:t>
      </w:r>
      <w:r w:rsidR="00F47D92" w:rsidRPr="00035AD1">
        <w:rPr>
          <w:rFonts w:ascii="Times New Roman" w:hAnsi="Times New Roman"/>
          <w:b/>
          <w:sz w:val="24"/>
          <w:szCs w:val="24"/>
        </w:rPr>
        <w:t>LİTERATÜR TARAMASI</w:t>
      </w:r>
    </w:p>
    <w:p w:rsidR="00F47D92" w:rsidRPr="00035AD1" w:rsidRDefault="00054667"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2.1. </w:t>
      </w:r>
      <w:r w:rsidR="00F47D92" w:rsidRPr="00035AD1">
        <w:rPr>
          <w:rFonts w:ascii="Times New Roman" w:hAnsi="Times New Roman"/>
          <w:b/>
          <w:sz w:val="24"/>
          <w:szCs w:val="24"/>
        </w:rPr>
        <w:t>Ulusal Kültür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Bireyin genel davranışları üzerinde gizli veya açık, doğrudan veya dolaylı, sürekli veya kısa ömürlü etkisinin görüldüğü kültür (Craig ve Douglas, 2006), tüketici davranışları kapsamında da en etkili ve en önemli faktörlerden biri olarak kabul edilmektedir (Lee, 2008). Bilhassa uluslararası faaliyet gösteren işletmeler için kültür değişkeni oldukça önemlidir. Söz konusu işletmeler, farklı kültür bakış açılarına sahip tüketicilerin farklı istek ve ihtiyaçlarına yönelik nasıl hizmet geliştirmeleri gerektiğini bilmek durumundadır. </w:t>
      </w:r>
    </w:p>
    <w:p w:rsidR="00F47D92" w:rsidRPr="00035AD1" w:rsidRDefault="00F47D92" w:rsidP="00F47D92">
      <w:pPr>
        <w:spacing w:after="120" w:line="240" w:lineRule="auto"/>
        <w:jc w:val="both"/>
        <w:rPr>
          <w:rFonts w:ascii="Times New Roman" w:hAnsi="Times New Roman"/>
          <w:sz w:val="24"/>
          <w:szCs w:val="24"/>
        </w:rPr>
      </w:pPr>
      <w:r w:rsidRPr="00035AD1">
        <w:rPr>
          <w:rFonts w:ascii="Times New Roman" w:hAnsi="Times New Roman"/>
          <w:sz w:val="24"/>
          <w:szCs w:val="24"/>
        </w:rPr>
        <w:t>İnsani düşünceleri ve davranışları sosyal çerçevede şekillendiren kültürün modern tanımının kökleri 1974 yılına, Edward Tylor’a uzanmaktadır (Tsoukatos ve Rand, 2007). Buna göre, bireylerin farklı yaşam tarzlarının ve davranışlarının bütünleşmiş bir kalıbı olan kültür, insanların bir toplum üyesi olarak sahip olduğu ve düşündüğü her şeydir (Ueltschy, Laroche, Eggert ve Bindl, 2007). Bununla birlikte Hofstede (2001) kültürü, belirli bir gruba veya kategoriye ait olan insanları diğerlerinden ayıran kolektif zihin programlanması şeklinde nitelendirmektedir. Bu çalışmada temel alınan Hofstede’nin Ulusal Kültür Boyutları’na değinmekte fayda vardır. Hofstede, beş kültürel boyutunu ve söz konusu boyutların odak noktalarını şu şekilde sıralamaktadır (2001):</w:t>
      </w:r>
    </w:p>
    <w:p w:rsidR="00F47D92" w:rsidRDefault="00F47D92" w:rsidP="00054667">
      <w:pPr>
        <w:pStyle w:val="ListeParagraf"/>
        <w:numPr>
          <w:ilvl w:val="0"/>
          <w:numId w:val="8"/>
        </w:numPr>
        <w:spacing w:before="120" w:after="120" w:line="240" w:lineRule="auto"/>
        <w:ind w:left="714" w:hanging="357"/>
        <w:jc w:val="both"/>
        <w:rPr>
          <w:rFonts w:ascii="Times New Roman" w:hAnsi="Times New Roman"/>
          <w:sz w:val="24"/>
          <w:szCs w:val="24"/>
        </w:rPr>
      </w:pPr>
      <w:r w:rsidRPr="00054667">
        <w:rPr>
          <w:rFonts w:ascii="Times New Roman" w:hAnsi="Times New Roman"/>
          <w:i/>
          <w:sz w:val="24"/>
          <w:szCs w:val="24"/>
        </w:rPr>
        <w:t>Güç aralığı</w:t>
      </w:r>
      <w:r w:rsidRPr="00054667">
        <w:rPr>
          <w:rFonts w:ascii="Times New Roman" w:hAnsi="Times New Roman"/>
          <w:sz w:val="24"/>
          <w:szCs w:val="24"/>
        </w:rPr>
        <w:t xml:space="preserve"> boyutu; insani eşitsizlik kavramına ilişkin temel sorunlara yönelik farklı çözümler;</w:t>
      </w:r>
    </w:p>
    <w:p w:rsidR="00054667" w:rsidRPr="00054667" w:rsidRDefault="00054667" w:rsidP="00054667">
      <w:pPr>
        <w:pStyle w:val="ListeParagraf"/>
        <w:spacing w:before="120" w:after="120" w:line="240" w:lineRule="auto"/>
        <w:ind w:left="714"/>
        <w:jc w:val="both"/>
        <w:rPr>
          <w:rFonts w:ascii="Times New Roman" w:hAnsi="Times New Roman"/>
          <w:sz w:val="24"/>
          <w:szCs w:val="24"/>
        </w:rPr>
      </w:pPr>
    </w:p>
    <w:p w:rsidR="00F47D92" w:rsidRDefault="00F47D92" w:rsidP="00054667">
      <w:pPr>
        <w:pStyle w:val="ListeParagraf"/>
        <w:numPr>
          <w:ilvl w:val="0"/>
          <w:numId w:val="8"/>
        </w:numPr>
        <w:spacing w:before="120" w:after="120" w:line="240" w:lineRule="auto"/>
        <w:ind w:left="714" w:hanging="357"/>
        <w:jc w:val="both"/>
        <w:rPr>
          <w:rFonts w:ascii="Times New Roman" w:hAnsi="Times New Roman"/>
          <w:sz w:val="24"/>
          <w:szCs w:val="24"/>
        </w:rPr>
      </w:pPr>
      <w:r w:rsidRPr="00054667">
        <w:rPr>
          <w:rFonts w:ascii="Times New Roman" w:hAnsi="Times New Roman"/>
          <w:i/>
          <w:sz w:val="24"/>
          <w:szCs w:val="24"/>
        </w:rPr>
        <w:t>Belirsizlikten sakınma</w:t>
      </w:r>
      <w:r w:rsidRPr="00054667">
        <w:rPr>
          <w:rFonts w:ascii="Times New Roman" w:hAnsi="Times New Roman"/>
          <w:sz w:val="24"/>
          <w:szCs w:val="24"/>
        </w:rPr>
        <w:t xml:space="preserve"> boyutu; geleceğin belirsizliğine yönelik toplumda var olan gerilim düzeyi;</w:t>
      </w:r>
    </w:p>
    <w:p w:rsidR="00054667" w:rsidRPr="00054667" w:rsidRDefault="00054667" w:rsidP="00054667">
      <w:pPr>
        <w:pStyle w:val="ListeParagraf"/>
        <w:rPr>
          <w:rFonts w:ascii="Times New Roman" w:hAnsi="Times New Roman"/>
          <w:sz w:val="24"/>
          <w:szCs w:val="24"/>
        </w:rPr>
      </w:pPr>
    </w:p>
    <w:p w:rsidR="00F47D92" w:rsidRDefault="00F47D92" w:rsidP="00054667">
      <w:pPr>
        <w:pStyle w:val="ListeParagraf"/>
        <w:numPr>
          <w:ilvl w:val="0"/>
          <w:numId w:val="8"/>
        </w:numPr>
        <w:spacing w:before="120" w:after="120" w:line="240" w:lineRule="auto"/>
        <w:ind w:left="714" w:hanging="357"/>
        <w:jc w:val="both"/>
        <w:rPr>
          <w:rFonts w:ascii="Times New Roman" w:hAnsi="Times New Roman"/>
          <w:sz w:val="24"/>
          <w:szCs w:val="24"/>
        </w:rPr>
      </w:pPr>
      <w:r w:rsidRPr="00054667">
        <w:rPr>
          <w:rFonts w:ascii="Times New Roman" w:hAnsi="Times New Roman"/>
          <w:i/>
          <w:sz w:val="24"/>
          <w:szCs w:val="24"/>
        </w:rPr>
        <w:t>Bireyselcilik vs. Toplulukçuluk</w:t>
      </w:r>
      <w:r w:rsidRPr="00054667">
        <w:rPr>
          <w:rFonts w:ascii="Times New Roman" w:hAnsi="Times New Roman"/>
          <w:sz w:val="24"/>
          <w:szCs w:val="24"/>
        </w:rPr>
        <w:t xml:space="preserve"> boyutu; bireylerin temel gruplar ile bütünleşmesi;</w:t>
      </w:r>
    </w:p>
    <w:p w:rsidR="00054667" w:rsidRPr="00054667" w:rsidRDefault="00054667" w:rsidP="00054667">
      <w:pPr>
        <w:pStyle w:val="ListeParagraf"/>
        <w:spacing w:before="120" w:after="120" w:line="240" w:lineRule="auto"/>
        <w:ind w:left="714"/>
        <w:jc w:val="both"/>
        <w:rPr>
          <w:rFonts w:ascii="Times New Roman" w:hAnsi="Times New Roman"/>
          <w:sz w:val="24"/>
          <w:szCs w:val="24"/>
        </w:rPr>
      </w:pPr>
    </w:p>
    <w:p w:rsidR="00F47D92" w:rsidRDefault="00F47D92" w:rsidP="00054667">
      <w:pPr>
        <w:pStyle w:val="ListeParagraf"/>
        <w:numPr>
          <w:ilvl w:val="0"/>
          <w:numId w:val="8"/>
        </w:numPr>
        <w:spacing w:before="120" w:after="120" w:line="240" w:lineRule="auto"/>
        <w:ind w:left="714" w:hanging="357"/>
        <w:jc w:val="both"/>
        <w:rPr>
          <w:rFonts w:ascii="Times New Roman" w:hAnsi="Times New Roman"/>
          <w:sz w:val="24"/>
          <w:szCs w:val="24"/>
        </w:rPr>
      </w:pPr>
      <w:r w:rsidRPr="00054667">
        <w:rPr>
          <w:rFonts w:ascii="Times New Roman" w:hAnsi="Times New Roman"/>
          <w:i/>
          <w:sz w:val="24"/>
          <w:szCs w:val="24"/>
        </w:rPr>
        <w:t xml:space="preserve">Erillik vs. Dişilik </w:t>
      </w:r>
      <w:r w:rsidRPr="00054667">
        <w:rPr>
          <w:rFonts w:ascii="Times New Roman" w:hAnsi="Times New Roman"/>
          <w:sz w:val="24"/>
          <w:szCs w:val="24"/>
        </w:rPr>
        <w:t>boyutu; erkek ve kadın arasındaki duygusal rollerin dağıtımı;</w:t>
      </w:r>
    </w:p>
    <w:p w:rsidR="00054667" w:rsidRPr="00054667" w:rsidRDefault="00054667" w:rsidP="00054667">
      <w:pPr>
        <w:pStyle w:val="ListeParagraf"/>
        <w:rPr>
          <w:rFonts w:ascii="Times New Roman" w:hAnsi="Times New Roman"/>
          <w:sz w:val="24"/>
          <w:szCs w:val="24"/>
        </w:rPr>
      </w:pPr>
    </w:p>
    <w:p w:rsidR="00F47D92" w:rsidRPr="00054667" w:rsidRDefault="00F47D92" w:rsidP="00054667">
      <w:pPr>
        <w:pStyle w:val="ListeParagraf"/>
        <w:numPr>
          <w:ilvl w:val="0"/>
          <w:numId w:val="8"/>
        </w:numPr>
        <w:spacing w:before="120" w:after="120" w:line="240" w:lineRule="auto"/>
        <w:ind w:left="714" w:hanging="357"/>
        <w:jc w:val="both"/>
        <w:rPr>
          <w:rFonts w:ascii="Times New Roman" w:hAnsi="Times New Roman"/>
          <w:sz w:val="24"/>
          <w:szCs w:val="24"/>
        </w:rPr>
      </w:pPr>
      <w:r w:rsidRPr="00054667">
        <w:rPr>
          <w:rFonts w:ascii="Times New Roman" w:hAnsi="Times New Roman"/>
          <w:i/>
          <w:sz w:val="24"/>
          <w:szCs w:val="24"/>
        </w:rPr>
        <w:t xml:space="preserve">Uzun döneme yönelme vs. Kısa döneme yönelme </w:t>
      </w:r>
      <w:r w:rsidRPr="00054667">
        <w:rPr>
          <w:rFonts w:ascii="Times New Roman" w:hAnsi="Times New Roman"/>
          <w:sz w:val="24"/>
          <w:szCs w:val="24"/>
        </w:rPr>
        <w:t xml:space="preserve">boyutu; bireylerin çabalarında seçtikleri odaklar: gelecek zaman veya şimdiki zaman. </w:t>
      </w:r>
    </w:p>
    <w:p w:rsidR="00054667" w:rsidRDefault="00054667" w:rsidP="00F47D92">
      <w:pPr>
        <w:spacing w:before="120" w:after="120" w:line="240" w:lineRule="auto"/>
        <w:jc w:val="both"/>
        <w:rPr>
          <w:rFonts w:ascii="Times New Roman" w:hAnsi="Times New Roman"/>
          <w:b/>
          <w:sz w:val="24"/>
          <w:szCs w:val="24"/>
        </w:rPr>
      </w:pPr>
    </w:p>
    <w:p w:rsidR="00F47D92" w:rsidRPr="00035AD1" w:rsidRDefault="00054667" w:rsidP="00054667">
      <w:pPr>
        <w:spacing w:before="120" w:after="120" w:line="240" w:lineRule="auto"/>
        <w:jc w:val="both"/>
        <w:rPr>
          <w:rFonts w:ascii="Times New Roman" w:hAnsi="Times New Roman"/>
          <w:b/>
          <w:sz w:val="24"/>
          <w:szCs w:val="24"/>
        </w:rPr>
      </w:pPr>
      <w:r>
        <w:rPr>
          <w:rFonts w:ascii="Times New Roman" w:hAnsi="Times New Roman"/>
          <w:b/>
          <w:sz w:val="24"/>
          <w:szCs w:val="24"/>
        </w:rPr>
        <w:t xml:space="preserve">2.2. </w:t>
      </w:r>
      <w:r w:rsidR="00F47D92" w:rsidRPr="00035AD1">
        <w:rPr>
          <w:rFonts w:ascii="Times New Roman" w:hAnsi="Times New Roman"/>
          <w:b/>
          <w:sz w:val="24"/>
          <w:szCs w:val="24"/>
        </w:rPr>
        <w:t>Algılanan Hizmet Kalitesi</w:t>
      </w:r>
    </w:p>
    <w:p w:rsidR="00F47D92" w:rsidRPr="00035AD1" w:rsidRDefault="00F47D92" w:rsidP="00054667">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Hizmet sektöründe yaşanan gelişmelerle birlikte, tüketici tatminini ve tüketicinin gelecek davranışlarını etkileyen en önemli faktörlerden biri olması nedeniyle hizmet kalitesi kavramı, hizmet pazarlaması alanında yoğun biçimde çalışılan, önemli bir konu haline gelmiştir (Fullerton, 2005; Ha ve Jang, 2010a; Ma </w:t>
      </w:r>
      <w:r w:rsidR="00973FF5">
        <w:rPr>
          <w:rFonts w:ascii="Times New Roman" w:hAnsi="Times New Roman"/>
          <w:i/>
          <w:sz w:val="24"/>
          <w:szCs w:val="24"/>
        </w:rPr>
        <w:t>vd.</w:t>
      </w:r>
      <w:r w:rsidRPr="00035AD1">
        <w:rPr>
          <w:rFonts w:ascii="Times New Roman" w:hAnsi="Times New Roman"/>
          <w:sz w:val="24"/>
          <w:szCs w:val="24"/>
        </w:rPr>
        <w:t xml:space="preserve">, 2005). Son 30 yılda, üstün hizmet kalitesi sunmanın, uygulanabilir rekabet avantajı sağlamada temel bir faktör olduğu geniş biçimde idrak edilmiştir (Birgelen, Ruyter, de Jong ve Wetzels, 2002).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Hizmet kalitesi hizmetin kendi özellikleri ile ilişkili olup, belirli bir hizmetin üstünlüğüne ilişkin küresel yargıyı içeren bir tutum şekli olarak tanımlanmaktadır (Jun </w:t>
      </w:r>
      <w:r w:rsidR="00973FF5">
        <w:rPr>
          <w:rFonts w:ascii="Times New Roman" w:hAnsi="Times New Roman"/>
          <w:i/>
          <w:sz w:val="24"/>
          <w:szCs w:val="24"/>
        </w:rPr>
        <w:t>vd.</w:t>
      </w:r>
      <w:r w:rsidRPr="00035AD1">
        <w:rPr>
          <w:rFonts w:ascii="Times New Roman" w:hAnsi="Times New Roman"/>
          <w:sz w:val="24"/>
          <w:szCs w:val="24"/>
        </w:rPr>
        <w:t xml:space="preserve">, 2004; Stewart, Hope ve Muhlemann, 1998). Hizmet kalitesini davranışsal eğilimler ile ilişkilendiren bir başka tanıma göre; hizmet kalitesi, davranışsal eğilimleri yönlendiren tutumsal bir yapıdır (Fullerton, 2005). Hizmet sunum sürecinin bir çıktısı olarak hizmet kalitesi, sunulan hizmetin tüketici beklentilerini karşılama düzeyi olarak ifade edilmektedir (Duffy, Duffy ve Kilbourne, </w:t>
      </w:r>
      <w:r w:rsidRPr="00035AD1">
        <w:rPr>
          <w:rFonts w:ascii="Times New Roman" w:hAnsi="Times New Roman"/>
          <w:sz w:val="24"/>
          <w:szCs w:val="24"/>
        </w:rPr>
        <w:lastRenderedPageBreak/>
        <w:t xml:space="preserve">1997). Bu doğrultuda hizmet kalitesi kavramı, tüketici ile hizmet sağlayıcısı arasındaki etkileşim sonucu ortaya çıkmaktadır (Leisen ve Vance, 2001).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Tüketici tatmini kuramları arasında, aralarında Parasuraman ve arkadaşlarının da bulunduğu bazı yazarlar hizmet kalitesini, hizmet algısı ve tüketici beklentisi arasındaki boşluk olarak tanımlamaktadır (akt. iç. Vinagre ve Neves, 2008). Buna göre, Kordupleski tarafından “gerçek kalite” olarak isimlendirilen (akt. iç. Redman ve Mathews, 1998) algılanan hizmet kalitesi, tüketicinin belirli hizmet boyutları çerçevesinde, ne olması gerektiğine ilişkin düzgüsel (normatif) beklentileri ile fiilen ne olduğu ile ilgili algısı arasında yapmış olduğu karşılaştırma sonucu ortaya çıkan uyuşmazlık derecesidir (Kelley ve Turley, 2001; Sureshchandar </w:t>
      </w:r>
      <w:r w:rsidR="00973FF5">
        <w:rPr>
          <w:rFonts w:ascii="Times New Roman" w:hAnsi="Times New Roman"/>
          <w:i/>
          <w:sz w:val="24"/>
          <w:szCs w:val="24"/>
        </w:rPr>
        <w:t>vd.</w:t>
      </w:r>
      <w:r w:rsidRPr="00035AD1">
        <w:rPr>
          <w:rFonts w:ascii="Times New Roman" w:hAnsi="Times New Roman"/>
          <w:sz w:val="24"/>
          <w:szCs w:val="24"/>
        </w:rPr>
        <w:t xml:space="preserve">, 2001). </w:t>
      </w:r>
    </w:p>
    <w:p w:rsidR="00F47D92" w:rsidRPr="00035AD1" w:rsidRDefault="00054667"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2.3. </w:t>
      </w:r>
      <w:r w:rsidR="00F47D92" w:rsidRPr="00035AD1">
        <w:rPr>
          <w:rFonts w:ascii="Times New Roman" w:hAnsi="Times New Roman"/>
          <w:b/>
          <w:sz w:val="24"/>
          <w:szCs w:val="24"/>
        </w:rPr>
        <w:t>Algılanan Müşteri Değeri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Çatışmaların çözülmesinde ve karar verme süreçlerinde rol sahibi olan faktörler veya davranış standartları olarak tanımlanan (Armstrong, Mok, Go ve Chan, 1997) ve tüketici karar verme sürecinin yanı sıra pazarlama yönetimi çerçevesinde birçok stratejik başlıkta merkezi bir konuma sahip olan değer kavramının önemi, değer pazarlamasının pazarlama uygulamacıları arasında bir düstur haline gelmesine neden olmuştur (Day, 2002). Öyle ki, birçok işletme yöneticisi, ürün yeniliği ve kalite unsurlarının artık rekabet avantajı sağlayıcı konumda olmadığını ve bu yüzden, rekabet avantajı arayışının içsel süreçler ve yapılardan, pazarlara ve müşterilere doğru kaydığını rapor etmektedir (Pizam ve Ellis, 1999).  Bunun bir sonucu olarak, işletmeler üstün değer sunumu kapsamında stratejilerini yeniden yapılandırma durumunda kalmaktadır.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Geçmiş yıllarda, tüketici davranışlarının algılanan değer araştırmaları ile daha iyi anlaşılacağı fark edilmiş ve bu durum pazarlama uygulamacıları ve araştırmacılarının, algılanan değer kavramını en önemli ölçümlerden biri olarak tanımlamasına neden olmuştur. Öyle ki, algılanan değer, yönetimsel bir bakış açısı ile, pazar bölümlendirme, ürün farklılaştırması ve konumlandırma politikaları gibi pazarlama stratejilerine bağlanmıştır (Gallarza ve Saura, 2006).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Algılanan değerin kavramsallaştırması ve ölçülmesi süreçlerinde, kavramın belirsiz doğası nedeniyle, bilim adamları arasında mutabakat bulunmamaktadır (Sanchez-Fernandez ve Iniesta-Bonillo, 2007). Day’in de ifade ettiği gibi (2002:28), algısal olması sebebiyle, değere ilişkin tek bir tanım üzerinde anlaşma aranması faydasızdır. Değer kavramı, farklı disiplinlerde sayısız yorum, önyargı ve vurguların varlığı nedeniyle çok yönlü ve karmaşık bir yapıdır (Kauppinen </w:t>
      </w:r>
      <w:r w:rsidR="00973FF5">
        <w:rPr>
          <w:rFonts w:ascii="Times New Roman" w:hAnsi="Times New Roman"/>
          <w:i/>
          <w:sz w:val="24"/>
          <w:szCs w:val="24"/>
        </w:rPr>
        <w:t>vd.</w:t>
      </w:r>
      <w:r w:rsidRPr="00035AD1">
        <w:rPr>
          <w:rFonts w:ascii="Times New Roman" w:hAnsi="Times New Roman"/>
          <w:sz w:val="24"/>
          <w:szCs w:val="24"/>
        </w:rPr>
        <w:t xml:space="preserve">, 2009). Bu doğrultuda, tüketici faydası, fedakârlıklar nispetinde algılanan faydalar, psikolojik fiyat ve değer ve kalite gibi farklı şekillerde kavramsallaştırılan (Lee, Yoon ve Lee, 2007) algılanan müşteri değeri literatürde içerisinde Zeithaml, Berry ve Parasuraman’ın da bulunduğu birçok yazar tarafından, tüketicinin ne aldığı ve ne verdiği algısı temelinde bir ürünün faydasına ilişkin genel değerlendirmesi şeklinde tanımlanmıştır (akt. iç. Snoj </w:t>
      </w:r>
      <w:r w:rsidR="00973FF5">
        <w:rPr>
          <w:rFonts w:ascii="Times New Roman" w:hAnsi="Times New Roman"/>
          <w:i/>
          <w:sz w:val="24"/>
          <w:szCs w:val="24"/>
        </w:rPr>
        <w:t>vd.</w:t>
      </w:r>
      <w:r w:rsidRPr="00035AD1">
        <w:rPr>
          <w:rFonts w:ascii="Times New Roman" w:hAnsi="Times New Roman"/>
          <w:sz w:val="24"/>
          <w:szCs w:val="24"/>
        </w:rPr>
        <w:t>, 2004).</w:t>
      </w:r>
    </w:p>
    <w:p w:rsidR="00F47D92" w:rsidRPr="00035AD1" w:rsidRDefault="000E3AED"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2.4. </w:t>
      </w:r>
      <w:r w:rsidR="00F47D92" w:rsidRPr="00035AD1">
        <w:rPr>
          <w:rFonts w:ascii="Times New Roman" w:hAnsi="Times New Roman"/>
          <w:b/>
          <w:sz w:val="24"/>
          <w:szCs w:val="24"/>
        </w:rPr>
        <w:t>Müşteri Tatmini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Müşteri tatmini kavramı, tekrar satın alım ve ağızdan ağıza iletişim eylemleri üzerindeki etkisi nedeniyle, işletmeler için büyük önem arz etmekte ve aynı zamanda, en ucuz tutundurma aracı olarak nitelendirilmektedir (Pizam ve Ellis, 1999). Satın alım ve tüketim süreçlerini satın alım sonrası fenomeni ile birleştiren (akt. iç. Kandampully ve Suhartanto, 2003) müşteri tatmini, işletmelerin mevcut ve olası performanslarını izlemesi veya geliştirmesi adına yol gösterici olabilmektedir.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lastRenderedPageBreak/>
        <w:t xml:space="preserve">Müşteri tatmini kavramına ilişkin literatürde çok çeşitli tanımlar yapılmıştır (Yang ve Peterson, 2004). Farklı deneyimlere sahip bilim adamları, müşteri tatminine yönelik farklı tanımlar geliştirmiştir (Chien, Su ve Su, 2002). Bir tarafta beklenti onaylamama paradigmasına vurgu yapan süreç tanımları yer almaktayken, diğer tarafta tatmini hoşnutluk, zevk, rahatlama, orijinalite ve sürpriz olarak ifade eden çıktı tanımları bulunmaktadır (Bloemer ve Ruyter, 1999). Geleneksel olarak bilişsel ve etkisel salt süreçleri içeren karmaşık bir insani süreç olarak kabul edilen (Korda ve Milfenner, 2009) müşteri tatmini Poon ve Low (2005) tarafından tüketicinin satın alım öncesi beklentileri ile satın alım sonrası değerlendirmesi arasındaki etkileşimin sonucu olarak tanımlanmaktadır. Söz konusu kavramı psikolojik açıdan ele alan Nart (2006), kavramın kapsamına mutluluk, refah ve memnuniyet duygularını da katmıştır. Hizmet çerçevesinde tatmin ise, bir hizmet deneyimine ilişkin bilişsel karşılıklar sonucu ortaya çıkan duygusal bir tepki olarak nitelenmektedir (Zabkar </w:t>
      </w:r>
      <w:r w:rsidR="00973FF5">
        <w:rPr>
          <w:rFonts w:ascii="Times New Roman" w:hAnsi="Times New Roman"/>
          <w:i/>
          <w:sz w:val="24"/>
          <w:szCs w:val="24"/>
        </w:rPr>
        <w:t>vd.</w:t>
      </w:r>
      <w:r w:rsidRPr="00035AD1">
        <w:rPr>
          <w:rFonts w:ascii="Times New Roman" w:hAnsi="Times New Roman"/>
          <w:sz w:val="24"/>
          <w:szCs w:val="24"/>
        </w:rPr>
        <w:t>, 2010).</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En popüler müşteri tatmini ölçümleri olarak kabul edilen ve en yoğun olarak kullanılan yaklaşımlar (Tsiotsou, 2006), işlem bazında tatmin ve birikimli veya genel tatmin yaklaşımlarıdır (Yang ve Peterson, 2004). Buna göre, işlem bazında tatmin, müşterinin belirli bir işletmeye karşı, yakın geçmişte yaşadığı deneyimler temelinde göstermiş olduğu duygusal tepki iken (Yang ve Peterson, 2004); genel tatmin bakış açısı, tatmini</w:t>
      </w:r>
      <w:r w:rsidR="00973FF5">
        <w:rPr>
          <w:rFonts w:ascii="Times New Roman" w:hAnsi="Times New Roman"/>
          <w:sz w:val="24"/>
          <w:szCs w:val="24"/>
        </w:rPr>
        <w:t>,</w:t>
      </w:r>
      <w:r w:rsidRPr="00035AD1">
        <w:rPr>
          <w:rFonts w:ascii="Times New Roman" w:hAnsi="Times New Roman"/>
          <w:sz w:val="24"/>
          <w:szCs w:val="24"/>
        </w:rPr>
        <w:t xml:space="preserve"> birikimli biçimde değerlendirilen bir tepki olarak tanımlamaktadır (Tsiotsou, 2006). </w:t>
      </w:r>
    </w:p>
    <w:p w:rsidR="00F47D92" w:rsidRPr="00035AD1" w:rsidRDefault="00973FF5"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2.5. </w:t>
      </w:r>
      <w:r w:rsidR="00F47D92" w:rsidRPr="00035AD1">
        <w:rPr>
          <w:rFonts w:ascii="Times New Roman" w:hAnsi="Times New Roman"/>
          <w:b/>
          <w:sz w:val="24"/>
          <w:szCs w:val="24"/>
        </w:rPr>
        <w:t>Müşteri Sadakati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Müşterilerin geri dönmesi, diğerlerini işletmeye yönlendirmesi ve referans olma veya tanıtım faaliyetlerinde bulunmasının yanı sıra güçlü bir şekilde ağızdan ağıza iletişim gerçekleştirmesi gibi eylemler ile doğrudan ilişkili olması nedeniyle müşteri sadakati kavramı işletmelerin yaşamını sürdürmesi için kritik bir konuma sahiptir (Chen ve Hu, 2010).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Ziethaml, Berry ve Parasuraman (1996:34), bu doğrultuda gösterilebilecek olumlu davranışsal eğilimlerini; işletme hakkında diğerlerine olumlu şeyler söylemek, işletmeyi ve işletmenin ürününü diğerlerine önermek, işletmeye nispeten yüksek ücret ödemek ve işletmeye sadık kalmak şeklinde sıralarken; sadakatin, işletmenin diğerleri arasından tercih edildiğinin ifade edilmesi, işletmeden satın alım yapma işleminin devam etmesi veya gelecekte işletme ile daha fazla iş yapılması yollarıyla ortaya konduğunu belirtmişlerdir.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Deneyim temelinde, belirli bir sağlayıcıya yönelik tercih ile sonuçlanan sürekli psikolojik bağlılığa ilişkin olumlu müşteri tutumu şeklinde tanımlanan (Chen ve Hu, 2010) sadakatin hizmet sektörü üzerindeki yansıması dikkate alındığında, hizmet sadakatinin, belirli bir hizmet sağlayıcısından tekrar satın alım davranışı sergileme, söz konusu hizmet sağlayıcısına olumlu tutumsal eğilim gösterme ve benzer bir hizmet ihtiyacında sadece bu hizmet sağlayıcısını kullanmayı düşünme derecesi olduğu ileri sürülmektedir (Gremler ve Brown, 1996).  </w:t>
      </w:r>
    </w:p>
    <w:p w:rsidR="00F47D92" w:rsidRPr="00035AD1" w:rsidRDefault="00D464F7"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3. </w:t>
      </w:r>
      <w:r w:rsidR="00F47D92" w:rsidRPr="00035AD1">
        <w:rPr>
          <w:rFonts w:ascii="Times New Roman" w:hAnsi="Times New Roman"/>
          <w:b/>
          <w:sz w:val="24"/>
          <w:szCs w:val="24"/>
        </w:rPr>
        <w:t>KAVRAMSAL ÇERÇEVE</w:t>
      </w:r>
    </w:p>
    <w:p w:rsidR="00F47D92" w:rsidRPr="00035AD1" w:rsidRDefault="00D464F7"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3.1. </w:t>
      </w:r>
      <w:r w:rsidR="00F47D92" w:rsidRPr="00035AD1">
        <w:rPr>
          <w:rFonts w:ascii="Times New Roman" w:hAnsi="Times New Roman"/>
          <w:b/>
          <w:sz w:val="24"/>
          <w:szCs w:val="24"/>
        </w:rPr>
        <w:t>Ulusal Kültür ve Algılanan Hizmet Kalitesi Arasındaki İlişki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Hizmet karşılama sürecinin önde gelen sosyal süreçlerden olması, söz konusu sürece ilişkin kural ve beklentilerin kültürler arası farklılık göstermesine neden olmaktadır (Malhotra </w:t>
      </w:r>
      <w:r w:rsidR="00973FF5">
        <w:rPr>
          <w:rFonts w:ascii="Times New Roman" w:hAnsi="Times New Roman"/>
          <w:i/>
          <w:sz w:val="24"/>
          <w:szCs w:val="24"/>
        </w:rPr>
        <w:t>vd.</w:t>
      </w:r>
      <w:r w:rsidRPr="00035AD1">
        <w:rPr>
          <w:rFonts w:ascii="Times New Roman" w:hAnsi="Times New Roman"/>
          <w:sz w:val="24"/>
          <w:szCs w:val="24"/>
        </w:rPr>
        <w:t xml:space="preserve">, 2005). Buna göre, bireyin sübjektif tutumlarını ve tercihlerini şekillendiren ve bir karşılaştırma standardı olarak hareket eden kültürel değerler, tüketiciler tarafından hizmet deneyimi değerlendirme sürecinde kullanılmaktadır (Birgelen </w:t>
      </w:r>
      <w:r w:rsidR="00973FF5">
        <w:rPr>
          <w:rFonts w:ascii="Times New Roman" w:hAnsi="Times New Roman"/>
          <w:i/>
          <w:sz w:val="24"/>
          <w:szCs w:val="24"/>
        </w:rPr>
        <w:t>vd.</w:t>
      </w:r>
      <w:r w:rsidRPr="00035AD1">
        <w:rPr>
          <w:rFonts w:ascii="Times New Roman" w:hAnsi="Times New Roman"/>
          <w:sz w:val="24"/>
          <w:szCs w:val="24"/>
        </w:rPr>
        <w:t xml:space="preserve">, 2002).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lastRenderedPageBreak/>
        <w:t xml:space="preserve">Ulusal kültür ile algılanan hizmet kalitesi arasında literatürde birçok çalışmaya (Atılgan </w:t>
      </w:r>
      <w:r w:rsidR="00973FF5">
        <w:rPr>
          <w:rFonts w:ascii="Times New Roman" w:hAnsi="Times New Roman"/>
          <w:i/>
          <w:sz w:val="24"/>
          <w:szCs w:val="24"/>
        </w:rPr>
        <w:t>vd.</w:t>
      </w:r>
      <w:r w:rsidRPr="00035AD1">
        <w:rPr>
          <w:rFonts w:ascii="Times New Roman" w:hAnsi="Times New Roman"/>
          <w:sz w:val="24"/>
          <w:szCs w:val="24"/>
        </w:rPr>
        <w:t xml:space="preserve">, 2003; Brady ve Robertson, 2001; Hsieh ve Tsai, 2009; Espinoza, 1999; Li </w:t>
      </w:r>
      <w:r w:rsidR="00973FF5">
        <w:rPr>
          <w:rFonts w:ascii="Times New Roman" w:hAnsi="Times New Roman"/>
          <w:i/>
          <w:sz w:val="24"/>
          <w:szCs w:val="24"/>
        </w:rPr>
        <w:t>vd.</w:t>
      </w:r>
      <w:r w:rsidRPr="00035AD1">
        <w:rPr>
          <w:rFonts w:ascii="Times New Roman" w:hAnsi="Times New Roman"/>
          <w:sz w:val="24"/>
          <w:szCs w:val="24"/>
        </w:rPr>
        <w:t xml:space="preserve">, 2007; Lord </w:t>
      </w:r>
      <w:r w:rsidR="00973FF5">
        <w:rPr>
          <w:rFonts w:ascii="Times New Roman" w:hAnsi="Times New Roman"/>
          <w:i/>
          <w:sz w:val="24"/>
          <w:szCs w:val="24"/>
        </w:rPr>
        <w:t>vd.</w:t>
      </w:r>
      <w:r w:rsidRPr="00035AD1">
        <w:rPr>
          <w:rFonts w:ascii="Times New Roman" w:hAnsi="Times New Roman"/>
          <w:sz w:val="24"/>
          <w:szCs w:val="24"/>
        </w:rPr>
        <w:t>, 2008;</w:t>
      </w:r>
      <w:r w:rsidRPr="00035AD1">
        <w:rPr>
          <w:rFonts w:ascii="Times New Roman" w:hAnsi="Times New Roman"/>
          <w:i/>
          <w:sz w:val="24"/>
          <w:szCs w:val="24"/>
        </w:rPr>
        <w:t xml:space="preserve"> </w:t>
      </w:r>
      <w:r w:rsidRPr="00035AD1">
        <w:rPr>
          <w:rFonts w:ascii="Times New Roman" w:hAnsi="Times New Roman"/>
          <w:sz w:val="24"/>
          <w:szCs w:val="24"/>
        </w:rPr>
        <w:t xml:space="preserve">Mattila, 1999a; Mattila, 1999b; Tsoukatos ve Rand, 2007; Ueltschy </w:t>
      </w:r>
      <w:r w:rsidR="00973FF5">
        <w:rPr>
          <w:rFonts w:ascii="Times New Roman" w:hAnsi="Times New Roman"/>
          <w:i/>
          <w:sz w:val="24"/>
          <w:szCs w:val="24"/>
        </w:rPr>
        <w:t>vd.</w:t>
      </w:r>
      <w:r w:rsidRPr="00035AD1">
        <w:rPr>
          <w:rFonts w:ascii="Times New Roman" w:hAnsi="Times New Roman"/>
          <w:sz w:val="24"/>
          <w:szCs w:val="24"/>
        </w:rPr>
        <w:t xml:space="preserve">, 2004; Ueltschy </w:t>
      </w:r>
      <w:r w:rsidR="00973FF5">
        <w:rPr>
          <w:rFonts w:ascii="Times New Roman" w:hAnsi="Times New Roman"/>
          <w:i/>
          <w:sz w:val="24"/>
          <w:szCs w:val="24"/>
        </w:rPr>
        <w:t>vd.</w:t>
      </w:r>
      <w:r w:rsidRPr="00035AD1">
        <w:rPr>
          <w:rFonts w:ascii="Times New Roman" w:hAnsi="Times New Roman"/>
          <w:sz w:val="24"/>
          <w:szCs w:val="24"/>
        </w:rPr>
        <w:t xml:space="preserve">, 2009; Voss </w:t>
      </w:r>
      <w:r w:rsidR="00973FF5">
        <w:rPr>
          <w:rFonts w:ascii="Times New Roman" w:hAnsi="Times New Roman"/>
          <w:i/>
          <w:sz w:val="24"/>
          <w:szCs w:val="24"/>
        </w:rPr>
        <w:t>vd.</w:t>
      </w:r>
      <w:r w:rsidRPr="00035AD1">
        <w:rPr>
          <w:rFonts w:ascii="Times New Roman" w:hAnsi="Times New Roman"/>
          <w:sz w:val="24"/>
          <w:szCs w:val="24"/>
        </w:rPr>
        <w:t xml:space="preserve">, 2004; Witkowski ve Wolfinberger, 2002; Wong, 2004) rastlamak mümkündür. Söz konusu çalışmalar hizmet kalitesi algısını kültürlerarası değerlendirmeye tabi tutmuştur. Buna karşın, Furrer ve arkadaşlarının (2000), Hofstede’nin ulusal kültür boyutları temelinde yaptıkları çalışmada çarpıcı sonuçlar ortaya çıkmıştır. Buna göre, yüksek güç aralığının görüldüğü toplumlarda, zayıf müşteriler güçlü hizmet sağlayıcılarının başarısızlıklarını nispeten daha fazla hoş görmektedir. Belirli bir mesafenin arzulandığı bu tür toplumlarda, somut varlıklar kalite boyutu söz konusu mesafeyi koruduğundan, zayıf müşterilerin hizmet kalitesi değerlendirme süreçlerinde önemlidir. Yüksek düzeyde bireyselciliğin görüldüğü toplumlarda, müşteriler daha bağımsız ve ben-merkezci olduğundan, yüksek düzeyde hizmet kalitesi beklenmektedir. Hizmet sağlayıcısı ile arasındaki ilişkide belirli bir mesafenin olmasını tercih eden bireyselci müşteri, etkileşim yakınlığını azaltan somut varlıklar boyutuna önem vermektedir. Kendisine güveni yüksek olan bireyselci müşteri, hizmet sağlayıcısı tarafından güvence altına alınmak istemeyeceğinden, söz konusu güvence boyutuna fazla önem vermemektedir. Erilliğin yüksek düzeyde hissedildiği kültürlerde, müşteriler bir kadın hizmet sağlayıcısının profesyonel olmasından çok feminen olmasını beklemektedir. Bu yüzden,  bu toplumlarda kadın hizmet çalışanlarının feminen bir görünüşe sahip olması gerekmektedir. Sık hizmet sunumu durumlarında, başarısızlık ihtimaline ilişkin belirsizliğin hızlı çözüm garantisi ile azaltılması gerekmektedir. Somut varlıklar boyutu, hizmet başarısızlığı riskini azaltmadığından fazla öneme sahip değildir. Uzun döneme yönelme eğilimi yüksek olan toplumlarda, hizmet sağlayıcısı ile uzun dönemli bir ilişki beklenmektedir. Bu yüzden, bu kültürlerde güvenirlik, karşılık verebilme ve empati boyutları oldukça önemlidir. Bununla birlikte, uzun döneme yönelme kültürel boyutu ile güvence ve somut varlıklar boyutları arasında olumsuz bir ilişki bulunmaktadır.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Benzer bir çalışmada Raajpoot (2004), kendilerini hizmet sağlayıcısından daha güçsüz olarak algılayan tüketicilerin somut varlıklar ve güvence boyutlarına daha fazla önem verdiğini ileri sürmektedir. Hizmet sağlayıcıyı herhangi bir birey olarak gören bireyselci tüketici hizmetin güvenilirlik boyutuna odaklanmakta ve resmi ve profesyonel bir hizmet beklemektedir. Buna karşın, toplulukçu tüketici güvence ve samimiyet gibi hizmetin daha insani unsurları ile ilgilenmektedir. Toplulukçu bireylerde, somut varlıklar derecesi yüksektir. Hizmet sağlayıcısı ile hizmeti alan arasındaki statü durumu hizmet sunumuna ilişkin kalite değerlendirmesini belirlemektedir. Yüksek güç aralığının görüldüğü durumlarda, resmiyet ve güvenirlik en çok arzu edilen boyutlardır. Yüksek belirsizlikten sakınma düzeyine sahip tüketiciler daha insani boyutlara, güvenceye ve kalitenin somut ipuçlarına vurgu yapmaktadır.  </w:t>
      </w:r>
    </w:p>
    <w:p w:rsidR="00F47D92" w:rsidRPr="00035AD1" w:rsidRDefault="00F47D92" w:rsidP="00F47D92">
      <w:pPr>
        <w:spacing w:line="240" w:lineRule="auto"/>
        <w:jc w:val="both"/>
        <w:rPr>
          <w:rFonts w:ascii="Times New Roman" w:hAnsi="Times New Roman"/>
          <w:sz w:val="24"/>
          <w:szCs w:val="24"/>
        </w:rPr>
      </w:pPr>
      <w:r w:rsidRPr="00035AD1">
        <w:rPr>
          <w:rFonts w:ascii="Times New Roman" w:hAnsi="Times New Roman"/>
          <w:sz w:val="24"/>
          <w:szCs w:val="24"/>
        </w:rPr>
        <w:t xml:space="preserve">Hofstede’nin bireyselcilik boyutu üzerinden çıkarımda bulunan Malai ve Speece’e (2005) göre bireyselcilik boyutunun algılanan hizmet kalitesi üzerinde anlamlı ve olumlu bir etkisi bulunmaktadır. Öyle ki, bireyselci değer yükseldikçe, algılanan hizmet kalitesi de güçlenmektedir.    </w:t>
      </w:r>
    </w:p>
    <w:p w:rsidR="00F47D92" w:rsidRPr="00035AD1" w:rsidRDefault="00F47D92" w:rsidP="00F47D92">
      <w:pPr>
        <w:spacing w:line="240" w:lineRule="auto"/>
        <w:jc w:val="both"/>
        <w:rPr>
          <w:rFonts w:ascii="Times New Roman" w:hAnsi="Times New Roman"/>
          <w:sz w:val="24"/>
          <w:szCs w:val="24"/>
        </w:rPr>
      </w:pPr>
      <w:r w:rsidRPr="00035AD1">
        <w:rPr>
          <w:rFonts w:ascii="Times New Roman" w:hAnsi="Times New Roman"/>
          <w:sz w:val="24"/>
          <w:szCs w:val="24"/>
        </w:rPr>
        <w:t>Kültürel bir değişken olarak belirsizlikten sakınma düzeyinin, algılanan hizmet kalitesi ve müşteri tatmini arasındaki ilişki üzerinde yönlendirici ve anlamlı bir etkiye sahip olduğunu ifade eden Reimann ve arkadaşlarına göre (2008), yüksek düzeyde belirsizlikten sakınma görülen kültürlerde, tecrübe edilen hizmete karşı geniş bir tolerans alanı kabul görülmemektedir. Buna karşın düşük belirsizlikten sakınma düzeyindeki tüketiciler daha hoşgörülüdür.</w:t>
      </w:r>
    </w:p>
    <w:p w:rsidR="00F47D92" w:rsidRPr="00035AD1" w:rsidRDefault="00F47D92" w:rsidP="00F47D92">
      <w:pPr>
        <w:spacing w:line="240" w:lineRule="auto"/>
        <w:jc w:val="both"/>
        <w:rPr>
          <w:rFonts w:ascii="Times New Roman" w:hAnsi="Times New Roman"/>
          <w:sz w:val="24"/>
          <w:szCs w:val="24"/>
        </w:rPr>
      </w:pPr>
      <w:r w:rsidRPr="00035AD1">
        <w:rPr>
          <w:rFonts w:ascii="Times New Roman" w:hAnsi="Times New Roman"/>
          <w:sz w:val="24"/>
          <w:szCs w:val="24"/>
        </w:rPr>
        <w:lastRenderedPageBreak/>
        <w:t xml:space="preserve">Güç aralığı boyutunu ele alan bir başka çalışmada, Dash ve arkadaşları (2009) söz konusu boyutta yüksek değerlere sahip olan müşterilerin hizmet kalitesi boyutlarından somut varlıklara nispeten daha fazla önem verdiğini ileri sürmektedirler. </w:t>
      </w:r>
    </w:p>
    <w:p w:rsidR="00F47D92" w:rsidRPr="00035AD1" w:rsidRDefault="00F47D92" w:rsidP="00F47D92">
      <w:pPr>
        <w:spacing w:line="240" w:lineRule="auto"/>
        <w:jc w:val="both"/>
        <w:rPr>
          <w:rFonts w:ascii="Times New Roman" w:hAnsi="Times New Roman"/>
          <w:sz w:val="24"/>
          <w:szCs w:val="24"/>
        </w:rPr>
      </w:pPr>
      <w:r w:rsidRPr="00035AD1">
        <w:rPr>
          <w:rFonts w:ascii="Times New Roman" w:hAnsi="Times New Roman"/>
          <w:sz w:val="24"/>
          <w:szCs w:val="24"/>
        </w:rPr>
        <w:t xml:space="preserve">Kültürün hizmet kalitesi algısı üzerinde etki sahibi olduğunu vurgulayan Ladhari ve arkadaşlarına göre (2011), yüksek güç aralığına sahip olan ve belirsizlikten sakınma değerleri yüksek olan kültürlerde, tüketiciler nispeten daha düşük hizmet kalitesi algısına sahiptir.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Kültürün hizmet kalitesi üzerinde etkili olduğunu vurgulayan söz konusu çalışmalar ışığında araştırmanın ilk hipotezi şu şekilde yapılandırılmıştır: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1</w:t>
      </w:r>
      <w:r w:rsidRPr="00035AD1">
        <w:rPr>
          <w:rFonts w:ascii="Times New Roman" w:hAnsi="Times New Roman"/>
          <w:b/>
          <w:sz w:val="24"/>
          <w:szCs w:val="24"/>
        </w:rPr>
        <w:t xml:space="preserve">. </w:t>
      </w:r>
      <w:r w:rsidRPr="00035AD1">
        <w:rPr>
          <w:rFonts w:ascii="Times New Roman" w:hAnsi="Times New Roman"/>
          <w:sz w:val="24"/>
          <w:szCs w:val="24"/>
        </w:rPr>
        <w:t>Ulusal kültür ile algılanan hizmet kalitesi arasında olumlu bir ilişki mevcuttur.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Güç aralığı </w:t>
      </w:r>
      <w:r w:rsidRPr="00035AD1">
        <w:rPr>
          <w:rFonts w:ascii="Times New Roman" w:hAnsi="Times New Roman"/>
          <w:b/>
          <w:sz w:val="24"/>
          <w:szCs w:val="24"/>
        </w:rPr>
        <w:t>(H</w:t>
      </w:r>
      <w:r w:rsidRPr="00035AD1">
        <w:rPr>
          <w:rFonts w:ascii="Times New Roman" w:hAnsi="Times New Roman"/>
          <w:b/>
          <w:sz w:val="24"/>
          <w:szCs w:val="24"/>
          <w:vertAlign w:val="subscript"/>
        </w:rPr>
        <w:t>1a</w:t>
      </w:r>
      <w:r w:rsidRPr="00035AD1">
        <w:rPr>
          <w:rFonts w:ascii="Times New Roman" w:hAnsi="Times New Roman"/>
          <w:b/>
          <w:sz w:val="24"/>
          <w:szCs w:val="24"/>
        </w:rPr>
        <w:t>)</w:t>
      </w:r>
      <w:r w:rsidRPr="00035AD1">
        <w:rPr>
          <w:rFonts w:ascii="Times New Roman" w:hAnsi="Times New Roman"/>
          <w:sz w:val="24"/>
          <w:szCs w:val="24"/>
        </w:rPr>
        <w:t xml:space="preserve">;  Belirsizlikten sakınma </w:t>
      </w:r>
      <w:r w:rsidRPr="00035AD1">
        <w:rPr>
          <w:rFonts w:ascii="Times New Roman" w:hAnsi="Times New Roman"/>
          <w:b/>
          <w:sz w:val="24"/>
          <w:szCs w:val="24"/>
        </w:rPr>
        <w:t>(H</w:t>
      </w:r>
      <w:r w:rsidRPr="00035AD1">
        <w:rPr>
          <w:rFonts w:ascii="Times New Roman" w:hAnsi="Times New Roman"/>
          <w:b/>
          <w:sz w:val="24"/>
          <w:szCs w:val="24"/>
          <w:vertAlign w:val="subscript"/>
        </w:rPr>
        <w:t>1b</w:t>
      </w:r>
      <w:r w:rsidRPr="00035AD1">
        <w:rPr>
          <w:rFonts w:ascii="Times New Roman" w:hAnsi="Times New Roman"/>
          <w:b/>
          <w:sz w:val="24"/>
          <w:szCs w:val="24"/>
        </w:rPr>
        <w:t>)</w:t>
      </w:r>
      <w:r w:rsidRPr="00035AD1">
        <w:rPr>
          <w:rFonts w:ascii="Times New Roman" w:hAnsi="Times New Roman"/>
          <w:sz w:val="24"/>
          <w:szCs w:val="24"/>
        </w:rPr>
        <w:t xml:space="preserve">;  Bireyselcilik vs. Toplulukçuluk </w:t>
      </w:r>
      <w:r w:rsidRPr="00035AD1">
        <w:rPr>
          <w:rFonts w:ascii="Times New Roman" w:hAnsi="Times New Roman"/>
          <w:b/>
          <w:sz w:val="24"/>
          <w:szCs w:val="24"/>
        </w:rPr>
        <w:t>(H</w:t>
      </w:r>
      <w:r w:rsidRPr="00035AD1">
        <w:rPr>
          <w:rFonts w:ascii="Times New Roman" w:hAnsi="Times New Roman"/>
          <w:b/>
          <w:sz w:val="24"/>
          <w:szCs w:val="24"/>
          <w:vertAlign w:val="subscript"/>
        </w:rPr>
        <w:t>1c</w:t>
      </w:r>
      <w:r w:rsidRPr="00035AD1">
        <w:rPr>
          <w:rFonts w:ascii="Times New Roman" w:hAnsi="Times New Roman"/>
          <w:b/>
          <w:sz w:val="24"/>
          <w:szCs w:val="24"/>
        </w:rPr>
        <w:t>)</w:t>
      </w:r>
      <w:r w:rsidRPr="00035AD1">
        <w:rPr>
          <w:rFonts w:ascii="Times New Roman" w:hAnsi="Times New Roman"/>
          <w:sz w:val="24"/>
          <w:szCs w:val="24"/>
        </w:rPr>
        <w:t xml:space="preserve">; Uzun döneme yönelme vs. Kısa döneme yönelme </w:t>
      </w:r>
      <w:r w:rsidRPr="00035AD1">
        <w:rPr>
          <w:rFonts w:ascii="Times New Roman" w:hAnsi="Times New Roman"/>
          <w:b/>
          <w:sz w:val="24"/>
          <w:szCs w:val="24"/>
        </w:rPr>
        <w:t>(H</w:t>
      </w:r>
      <w:r w:rsidRPr="00035AD1">
        <w:rPr>
          <w:rFonts w:ascii="Times New Roman" w:hAnsi="Times New Roman"/>
          <w:b/>
          <w:sz w:val="24"/>
          <w:szCs w:val="24"/>
          <w:vertAlign w:val="subscript"/>
        </w:rPr>
        <w:t>1d</w:t>
      </w:r>
      <w:r w:rsidRPr="00035AD1">
        <w:rPr>
          <w:rFonts w:ascii="Times New Roman" w:hAnsi="Times New Roman"/>
          <w:b/>
          <w:sz w:val="24"/>
          <w:szCs w:val="24"/>
        </w:rPr>
        <w:t>)</w:t>
      </w:r>
      <w:r w:rsidRPr="00035AD1">
        <w:rPr>
          <w:rFonts w:ascii="Times New Roman" w:hAnsi="Times New Roman"/>
          <w:sz w:val="24"/>
          <w:szCs w:val="24"/>
        </w:rPr>
        <w:t xml:space="preserve">; Erillik vs. Dişillik boyutu </w:t>
      </w:r>
      <w:r w:rsidRPr="00035AD1">
        <w:rPr>
          <w:rFonts w:ascii="Times New Roman" w:hAnsi="Times New Roman"/>
          <w:b/>
          <w:sz w:val="24"/>
          <w:szCs w:val="24"/>
        </w:rPr>
        <w:t>(H</w:t>
      </w:r>
      <w:r w:rsidRPr="00035AD1">
        <w:rPr>
          <w:rFonts w:ascii="Times New Roman" w:hAnsi="Times New Roman"/>
          <w:b/>
          <w:sz w:val="24"/>
          <w:szCs w:val="24"/>
          <w:vertAlign w:val="subscript"/>
        </w:rPr>
        <w:t>1e</w:t>
      </w:r>
      <w:r w:rsidRPr="00035AD1">
        <w:rPr>
          <w:rFonts w:ascii="Times New Roman" w:hAnsi="Times New Roman"/>
          <w:b/>
          <w:sz w:val="24"/>
          <w:szCs w:val="24"/>
        </w:rPr>
        <w:t>)</w:t>
      </w:r>
      <w:r w:rsidRPr="00035AD1">
        <w:rPr>
          <w:rFonts w:ascii="Times New Roman" w:hAnsi="Times New Roman"/>
          <w:sz w:val="24"/>
          <w:szCs w:val="24"/>
        </w:rPr>
        <w:t xml:space="preserve"> ile algılanan hizmet kalitesi boyutları arasında olumlu bir ilişki mevcuttur</w:t>
      </w:r>
    </w:p>
    <w:p w:rsidR="00F47D92" w:rsidRPr="00035AD1" w:rsidRDefault="00D464F7"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3.2. </w:t>
      </w:r>
      <w:r w:rsidR="00F47D92" w:rsidRPr="00035AD1">
        <w:rPr>
          <w:rFonts w:ascii="Times New Roman" w:hAnsi="Times New Roman"/>
          <w:b/>
          <w:sz w:val="24"/>
          <w:szCs w:val="24"/>
        </w:rPr>
        <w:t>Ulusal Kültür ve Algılanan Müşteri Değeri Arasındaki İlişki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Algılanan değer kavramı, müşteriler ve kültürler arası değişkenlik gösteren sübjektif bir yapıdır (akt. iç. Sanchez </w:t>
      </w:r>
      <w:r w:rsidR="00973FF5">
        <w:rPr>
          <w:rFonts w:ascii="Times New Roman" w:hAnsi="Times New Roman"/>
          <w:i/>
          <w:sz w:val="24"/>
          <w:szCs w:val="24"/>
        </w:rPr>
        <w:t>vd.</w:t>
      </w:r>
      <w:r w:rsidRPr="00035AD1">
        <w:rPr>
          <w:rFonts w:ascii="Times New Roman" w:hAnsi="Times New Roman"/>
          <w:sz w:val="24"/>
          <w:szCs w:val="24"/>
        </w:rPr>
        <w:t>, 2006). Değerin kuşku götürmez biçimde algısal oluşu, bireyler arası değer yargılarında farklılık görülmesini şaşırtıcı kılmamaktadır (Day, 2002). Farklı kültürlerin aynı olaya farklı anlamlar yüklemesi, ulusal kültürün tüketici değer algısını etkileyeceği beklentisini ortaya çıkarmaktadır (Chen ve Lee, 2008).</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Malai ve Speece (2005), farklı kültürlerin müşteri sadakatini etkileyen müşteri değeri boyutlarını farklı algılayabildiklerini ifade ettikleri çalışmalarında, kültürün müşteri değeri üzerinde doğrusal ve anlamlı bir etki sahibi olduğunu ileri sürmektedirler. Benzer şekilde, Chen ve Lee (2008) de ulusal kültürün müşteri değeri üzerindeki doğrusal etkisini doğrulamaktadırlar. Bu doğrultuda çalışmanın ikinci hipotezi aşağıdaki gibidir: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2</w:t>
      </w:r>
      <w:r w:rsidRPr="00035AD1">
        <w:rPr>
          <w:rFonts w:ascii="Times New Roman" w:hAnsi="Times New Roman"/>
          <w:b/>
          <w:sz w:val="24"/>
          <w:szCs w:val="24"/>
        </w:rPr>
        <w:t xml:space="preserve">. </w:t>
      </w:r>
      <w:r w:rsidRPr="00035AD1">
        <w:rPr>
          <w:rFonts w:ascii="Times New Roman" w:hAnsi="Times New Roman"/>
          <w:sz w:val="24"/>
          <w:szCs w:val="24"/>
        </w:rPr>
        <w:t>Ulusal kültür ile algılanan müşteri değeri arasında olumlu bir ilişki mevcuttur.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Güç aralığı </w:t>
      </w:r>
      <w:r w:rsidRPr="00035AD1">
        <w:rPr>
          <w:rFonts w:ascii="Times New Roman" w:hAnsi="Times New Roman"/>
          <w:b/>
          <w:sz w:val="24"/>
          <w:szCs w:val="24"/>
        </w:rPr>
        <w:t>(H</w:t>
      </w:r>
      <w:r w:rsidRPr="00035AD1">
        <w:rPr>
          <w:rFonts w:ascii="Times New Roman" w:hAnsi="Times New Roman"/>
          <w:b/>
          <w:sz w:val="24"/>
          <w:szCs w:val="24"/>
          <w:vertAlign w:val="subscript"/>
        </w:rPr>
        <w:t>2a</w:t>
      </w:r>
      <w:r w:rsidRPr="00035AD1">
        <w:rPr>
          <w:rFonts w:ascii="Times New Roman" w:hAnsi="Times New Roman"/>
          <w:b/>
          <w:sz w:val="24"/>
          <w:szCs w:val="24"/>
        </w:rPr>
        <w:t>)</w:t>
      </w:r>
      <w:r w:rsidRPr="00035AD1">
        <w:rPr>
          <w:rFonts w:ascii="Times New Roman" w:hAnsi="Times New Roman"/>
          <w:sz w:val="24"/>
          <w:szCs w:val="24"/>
        </w:rPr>
        <w:t xml:space="preserve">;  Belirsizlikten sakınma </w:t>
      </w:r>
      <w:r w:rsidRPr="00035AD1">
        <w:rPr>
          <w:rFonts w:ascii="Times New Roman" w:hAnsi="Times New Roman"/>
          <w:b/>
          <w:sz w:val="24"/>
          <w:szCs w:val="24"/>
        </w:rPr>
        <w:t>(H</w:t>
      </w:r>
      <w:r w:rsidRPr="00035AD1">
        <w:rPr>
          <w:rFonts w:ascii="Times New Roman" w:hAnsi="Times New Roman"/>
          <w:b/>
          <w:sz w:val="24"/>
          <w:szCs w:val="24"/>
          <w:vertAlign w:val="subscript"/>
        </w:rPr>
        <w:t>2b</w:t>
      </w:r>
      <w:r w:rsidRPr="00035AD1">
        <w:rPr>
          <w:rFonts w:ascii="Times New Roman" w:hAnsi="Times New Roman"/>
          <w:b/>
          <w:sz w:val="24"/>
          <w:szCs w:val="24"/>
        </w:rPr>
        <w:t>)</w:t>
      </w:r>
      <w:r w:rsidRPr="00035AD1">
        <w:rPr>
          <w:rFonts w:ascii="Times New Roman" w:hAnsi="Times New Roman"/>
          <w:sz w:val="24"/>
          <w:szCs w:val="24"/>
        </w:rPr>
        <w:t xml:space="preserve">;  Bireyselcilik vs. Toplulukçuluk </w:t>
      </w:r>
      <w:r w:rsidRPr="00035AD1">
        <w:rPr>
          <w:rFonts w:ascii="Times New Roman" w:hAnsi="Times New Roman"/>
          <w:b/>
          <w:sz w:val="24"/>
          <w:szCs w:val="24"/>
        </w:rPr>
        <w:t>(H</w:t>
      </w:r>
      <w:r w:rsidRPr="00035AD1">
        <w:rPr>
          <w:rFonts w:ascii="Times New Roman" w:hAnsi="Times New Roman"/>
          <w:b/>
          <w:sz w:val="24"/>
          <w:szCs w:val="24"/>
          <w:vertAlign w:val="subscript"/>
        </w:rPr>
        <w:t>2c</w:t>
      </w:r>
      <w:r w:rsidRPr="00035AD1">
        <w:rPr>
          <w:rFonts w:ascii="Times New Roman" w:hAnsi="Times New Roman"/>
          <w:b/>
          <w:sz w:val="24"/>
          <w:szCs w:val="24"/>
        </w:rPr>
        <w:t>)</w:t>
      </w:r>
      <w:r w:rsidRPr="00035AD1">
        <w:rPr>
          <w:rFonts w:ascii="Times New Roman" w:hAnsi="Times New Roman"/>
          <w:sz w:val="24"/>
          <w:szCs w:val="24"/>
        </w:rPr>
        <w:t xml:space="preserve">; Uzun döneme yönelme vs. Kısa döneme yönelme </w:t>
      </w:r>
      <w:r w:rsidRPr="00035AD1">
        <w:rPr>
          <w:rFonts w:ascii="Times New Roman" w:hAnsi="Times New Roman"/>
          <w:b/>
          <w:sz w:val="24"/>
          <w:szCs w:val="24"/>
        </w:rPr>
        <w:t>(H</w:t>
      </w:r>
      <w:r w:rsidRPr="00035AD1">
        <w:rPr>
          <w:rFonts w:ascii="Times New Roman" w:hAnsi="Times New Roman"/>
          <w:b/>
          <w:sz w:val="24"/>
          <w:szCs w:val="24"/>
          <w:vertAlign w:val="subscript"/>
        </w:rPr>
        <w:t>2d</w:t>
      </w:r>
      <w:r w:rsidRPr="00035AD1">
        <w:rPr>
          <w:rFonts w:ascii="Times New Roman" w:hAnsi="Times New Roman"/>
          <w:b/>
          <w:sz w:val="24"/>
          <w:szCs w:val="24"/>
        </w:rPr>
        <w:t>)</w:t>
      </w:r>
      <w:r w:rsidRPr="00035AD1">
        <w:rPr>
          <w:rFonts w:ascii="Times New Roman" w:hAnsi="Times New Roman"/>
          <w:sz w:val="24"/>
          <w:szCs w:val="24"/>
        </w:rPr>
        <w:t xml:space="preserve">; Erillik vs. Dişillik boyutu </w:t>
      </w:r>
      <w:r w:rsidRPr="00035AD1">
        <w:rPr>
          <w:rFonts w:ascii="Times New Roman" w:hAnsi="Times New Roman"/>
          <w:b/>
          <w:sz w:val="24"/>
          <w:szCs w:val="24"/>
        </w:rPr>
        <w:t>(H</w:t>
      </w:r>
      <w:r w:rsidRPr="00035AD1">
        <w:rPr>
          <w:rFonts w:ascii="Times New Roman" w:hAnsi="Times New Roman"/>
          <w:b/>
          <w:sz w:val="24"/>
          <w:szCs w:val="24"/>
          <w:vertAlign w:val="subscript"/>
        </w:rPr>
        <w:t>2e</w:t>
      </w:r>
      <w:r w:rsidRPr="00035AD1">
        <w:rPr>
          <w:rFonts w:ascii="Times New Roman" w:hAnsi="Times New Roman"/>
          <w:b/>
          <w:sz w:val="24"/>
          <w:szCs w:val="24"/>
        </w:rPr>
        <w:t>)</w:t>
      </w:r>
      <w:r w:rsidRPr="00035AD1">
        <w:rPr>
          <w:rFonts w:ascii="Times New Roman" w:hAnsi="Times New Roman"/>
          <w:sz w:val="24"/>
          <w:szCs w:val="24"/>
        </w:rPr>
        <w:t xml:space="preserve"> ile algılanan müşteri değeri arasında olumlu bir ilişki mevcuttur.</w:t>
      </w:r>
    </w:p>
    <w:p w:rsidR="00F47D92" w:rsidRPr="00035AD1" w:rsidRDefault="00D464F7"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3.3. </w:t>
      </w:r>
      <w:r w:rsidR="00F47D92" w:rsidRPr="00035AD1">
        <w:rPr>
          <w:rFonts w:ascii="Times New Roman" w:hAnsi="Times New Roman"/>
          <w:b/>
          <w:sz w:val="24"/>
          <w:szCs w:val="24"/>
        </w:rPr>
        <w:t>Ulusal Kültür ve Müşteri Tatmini Arasındaki İlişki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Hofstede’nin ulusal kültür boyutlarını ele alan bir çalışmalarında Reimann ve arkadaşları (2008), belirsizlikten sakınma değeri yükseldikçe, algılanan hizmet kalitesinin müşteri tatmini üzerindeki etkisi</w:t>
      </w:r>
      <w:r w:rsidR="00D464F7">
        <w:rPr>
          <w:rFonts w:ascii="Times New Roman" w:hAnsi="Times New Roman"/>
          <w:sz w:val="24"/>
          <w:szCs w:val="24"/>
        </w:rPr>
        <w:t>nin</w:t>
      </w:r>
      <w:r w:rsidRPr="00035AD1">
        <w:rPr>
          <w:rFonts w:ascii="Times New Roman" w:hAnsi="Times New Roman"/>
          <w:sz w:val="24"/>
          <w:szCs w:val="24"/>
        </w:rPr>
        <w:t xml:space="preserve"> arttığı bulgusuna ulaşmışlardır. Söz konusu çalışmaların yanı sıra, iki kavram arasında anlamlı ilişkiler saptayan diğer çalışmalar (Turner </w:t>
      </w:r>
      <w:r w:rsidR="00973FF5">
        <w:rPr>
          <w:rFonts w:ascii="Times New Roman" w:hAnsi="Times New Roman"/>
          <w:i/>
          <w:sz w:val="24"/>
          <w:szCs w:val="24"/>
        </w:rPr>
        <w:t>vd.</w:t>
      </w:r>
      <w:r w:rsidRPr="00035AD1">
        <w:rPr>
          <w:rFonts w:ascii="Times New Roman" w:hAnsi="Times New Roman"/>
          <w:sz w:val="24"/>
          <w:szCs w:val="24"/>
        </w:rPr>
        <w:t xml:space="preserve">, 2001; Li </w:t>
      </w:r>
      <w:r w:rsidR="00973FF5">
        <w:rPr>
          <w:rFonts w:ascii="Times New Roman" w:hAnsi="Times New Roman"/>
          <w:i/>
          <w:sz w:val="24"/>
          <w:szCs w:val="24"/>
        </w:rPr>
        <w:t>vd.</w:t>
      </w:r>
      <w:r w:rsidRPr="00035AD1">
        <w:rPr>
          <w:rFonts w:ascii="Times New Roman" w:hAnsi="Times New Roman"/>
          <w:sz w:val="24"/>
          <w:szCs w:val="24"/>
        </w:rPr>
        <w:t>, 2007;</w:t>
      </w:r>
      <w:r w:rsidRPr="00035AD1">
        <w:rPr>
          <w:rFonts w:ascii="Times New Roman" w:hAnsi="Times New Roman"/>
          <w:i/>
          <w:sz w:val="24"/>
          <w:szCs w:val="24"/>
        </w:rPr>
        <w:t xml:space="preserve"> </w:t>
      </w:r>
      <w:r w:rsidRPr="00035AD1">
        <w:rPr>
          <w:rFonts w:ascii="Times New Roman" w:hAnsi="Times New Roman"/>
          <w:sz w:val="24"/>
          <w:szCs w:val="24"/>
        </w:rPr>
        <w:t xml:space="preserve">Ueltschy </w:t>
      </w:r>
      <w:r w:rsidR="00973FF5">
        <w:rPr>
          <w:rFonts w:ascii="Times New Roman" w:hAnsi="Times New Roman"/>
          <w:i/>
          <w:sz w:val="24"/>
          <w:szCs w:val="24"/>
        </w:rPr>
        <w:t>vd.</w:t>
      </w:r>
      <w:r w:rsidRPr="00035AD1">
        <w:rPr>
          <w:rFonts w:ascii="Times New Roman" w:hAnsi="Times New Roman"/>
          <w:sz w:val="24"/>
          <w:szCs w:val="24"/>
        </w:rPr>
        <w:t xml:space="preserve">, 2004; Voss </w:t>
      </w:r>
      <w:r w:rsidR="00973FF5">
        <w:rPr>
          <w:rFonts w:ascii="Times New Roman" w:hAnsi="Times New Roman"/>
          <w:i/>
          <w:sz w:val="24"/>
          <w:szCs w:val="24"/>
        </w:rPr>
        <w:t>vd.</w:t>
      </w:r>
      <w:r w:rsidRPr="00035AD1">
        <w:rPr>
          <w:rFonts w:ascii="Times New Roman" w:hAnsi="Times New Roman"/>
          <w:sz w:val="24"/>
          <w:szCs w:val="24"/>
        </w:rPr>
        <w:t>, 2004;</w:t>
      </w:r>
      <w:r w:rsidRPr="00035AD1">
        <w:rPr>
          <w:rFonts w:ascii="Times New Roman" w:hAnsi="Times New Roman"/>
          <w:i/>
          <w:sz w:val="24"/>
          <w:szCs w:val="24"/>
        </w:rPr>
        <w:t xml:space="preserve"> </w:t>
      </w:r>
      <w:r w:rsidRPr="00035AD1">
        <w:rPr>
          <w:rFonts w:ascii="Times New Roman" w:hAnsi="Times New Roman"/>
          <w:sz w:val="24"/>
          <w:szCs w:val="24"/>
        </w:rPr>
        <w:t xml:space="preserve">Wong, 2004; Ueltschy </w:t>
      </w:r>
      <w:r w:rsidR="00973FF5">
        <w:rPr>
          <w:rFonts w:ascii="Times New Roman" w:hAnsi="Times New Roman"/>
          <w:i/>
          <w:sz w:val="24"/>
          <w:szCs w:val="24"/>
        </w:rPr>
        <w:t>vd.</w:t>
      </w:r>
      <w:r w:rsidRPr="00035AD1">
        <w:rPr>
          <w:rFonts w:ascii="Times New Roman" w:hAnsi="Times New Roman"/>
          <w:sz w:val="24"/>
          <w:szCs w:val="24"/>
        </w:rPr>
        <w:t>, 2009; Duque ve Lado, 2010) ışığında çalışmanın üçüncü hipotezi şu şekilde oluşturulmuştur: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3</w:t>
      </w:r>
      <w:r w:rsidRPr="00035AD1">
        <w:rPr>
          <w:rFonts w:ascii="Times New Roman" w:hAnsi="Times New Roman"/>
          <w:b/>
          <w:sz w:val="24"/>
          <w:szCs w:val="24"/>
        </w:rPr>
        <w:t xml:space="preserve">. </w:t>
      </w:r>
      <w:r w:rsidRPr="00035AD1">
        <w:rPr>
          <w:rFonts w:ascii="Times New Roman" w:hAnsi="Times New Roman"/>
          <w:sz w:val="24"/>
          <w:szCs w:val="24"/>
        </w:rPr>
        <w:t>Ulusal kültür ile müşteri tatmini arasında olumlu bir ilişki mevcuttur.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Güç aralığı </w:t>
      </w:r>
      <w:r w:rsidRPr="00035AD1">
        <w:rPr>
          <w:rFonts w:ascii="Times New Roman" w:hAnsi="Times New Roman"/>
          <w:b/>
          <w:sz w:val="24"/>
          <w:szCs w:val="24"/>
        </w:rPr>
        <w:t>(H</w:t>
      </w:r>
      <w:r w:rsidRPr="00035AD1">
        <w:rPr>
          <w:rFonts w:ascii="Times New Roman" w:hAnsi="Times New Roman"/>
          <w:b/>
          <w:sz w:val="24"/>
          <w:szCs w:val="24"/>
          <w:vertAlign w:val="subscript"/>
        </w:rPr>
        <w:t>3a</w:t>
      </w:r>
      <w:r w:rsidRPr="00035AD1">
        <w:rPr>
          <w:rFonts w:ascii="Times New Roman" w:hAnsi="Times New Roman"/>
          <w:b/>
          <w:sz w:val="24"/>
          <w:szCs w:val="24"/>
        </w:rPr>
        <w:t>)</w:t>
      </w:r>
      <w:r w:rsidRPr="00035AD1">
        <w:rPr>
          <w:rFonts w:ascii="Times New Roman" w:hAnsi="Times New Roman"/>
          <w:sz w:val="24"/>
          <w:szCs w:val="24"/>
        </w:rPr>
        <w:t xml:space="preserve">;  Belirsizlikten sakınma </w:t>
      </w:r>
      <w:r w:rsidRPr="00035AD1">
        <w:rPr>
          <w:rFonts w:ascii="Times New Roman" w:hAnsi="Times New Roman"/>
          <w:b/>
          <w:sz w:val="24"/>
          <w:szCs w:val="24"/>
        </w:rPr>
        <w:t>(H</w:t>
      </w:r>
      <w:r w:rsidRPr="00035AD1">
        <w:rPr>
          <w:rFonts w:ascii="Times New Roman" w:hAnsi="Times New Roman"/>
          <w:b/>
          <w:sz w:val="24"/>
          <w:szCs w:val="24"/>
          <w:vertAlign w:val="subscript"/>
        </w:rPr>
        <w:t>3b</w:t>
      </w:r>
      <w:r w:rsidRPr="00035AD1">
        <w:rPr>
          <w:rFonts w:ascii="Times New Roman" w:hAnsi="Times New Roman"/>
          <w:b/>
          <w:sz w:val="24"/>
          <w:szCs w:val="24"/>
        </w:rPr>
        <w:t>)</w:t>
      </w:r>
      <w:r w:rsidRPr="00035AD1">
        <w:rPr>
          <w:rFonts w:ascii="Times New Roman" w:hAnsi="Times New Roman"/>
          <w:sz w:val="24"/>
          <w:szCs w:val="24"/>
        </w:rPr>
        <w:t xml:space="preserve">;  Bireyselcilik vs. Toplulukçuluk </w:t>
      </w:r>
      <w:r w:rsidRPr="00035AD1">
        <w:rPr>
          <w:rFonts w:ascii="Times New Roman" w:hAnsi="Times New Roman"/>
          <w:b/>
          <w:sz w:val="24"/>
          <w:szCs w:val="24"/>
        </w:rPr>
        <w:t>(H</w:t>
      </w:r>
      <w:r w:rsidRPr="00035AD1">
        <w:rPr>
          <w:rFonts w:ascii="Times New Roman" w:hAnsi="Times New Roman"/>
          <w:b/>
          <w:sz w:val="24"/>
          <w:szCs w:val="24"/>
          <w:vertAlign w:val="subscript"/>
        </w:rPr>
        <w:t>3c</w:t>
      </w:r>
      <w:r w:rsidRPr="00035AD1">
        <w:rPr>
          <w:rFonts w:ascii="Times New Roman" w:hAnsi="Times New Roman"/>
          <w:b/>
          <w:sz w:val="24"/>
          <w:szCs w:val="24"/>
        </w:rPr>
        <w:t>)</w:t>
      </w:r>
      <w:r w:rsidRPr="00035AD1">
        <w:rPr>
          <w:rFonts w:ascii="Times New Roman" w:hAnsi="Times New Roman"/>
          <w:sz w:val="24"/>
          <w:szCs w:val="24"/>
        </w:rPr>
        <w:t xml:space="preserve">; Uzun döneme yönelme vs. Kısa döneme yönelme </w:t>
      </w:r>
      <w:r w:rsidRPr="00035AD1">
        <w:rPr>
          <w:rFonts w:ascii="Times New Roman" w:hAnsi="Times New Roman"/>
          <w:b/>
          <w:sz w:val="24"/>
          <w:szCs w:val="24"/>
        </w:rPr>
        <w:t>(H</w:t>
      </w:r>
      <w:r w:rsidRPr="00035AD1">
        <w:rPr>
          <w:rFonts w:ascii="Times New Roman" w:hAnsi="Times New Roman"/>
          <w:b/>
          <w:sz w:val="24"/>
          <w:szCs w:val="24"/>
          <w:vertAlign w:val="subscript"/>
        </w:rPr>
        <w:t>3d</w:t>
      </w:r>
      <w:r w:rsidRPr="00035AD1">
        <w:rPr>
          <w:rFonts w:ascii="Times New Roman" w:hAnsi="Times New Roman"/>
          <w:b/>
          <w:sz w:val="24"/>
          <w:szCs w:val="24"/>
        </w:rPr>
        <w:t>)</w:t>
      </w:r>
      <w:r w:rsidRPr="00035AD1">
        <w:rPr>
          <w:rFonts w:ascii="Times New Roman" w:hAnsi="Times New Roman"/>
          <w:sz w:val="24"/>
          <w:szCs w:val="24"/>
        </w:rPr>
        <w:t xml:space="preserve">; Erillik vs. Dişillik boyutu </w:t>
      </w:r>
      <w:r w:rsidRPr="00035AD1">
        <w:rPr>
          <w:rFonts w:ascii="Times New Roman" w:hAnsi="Times New Roman"/>
          <w:b/>
          <w:sz w:val="24"/>
          <w:szCs w:val="24"/>
        </w:rPr>
        <w:t>(H</w:t>
      </w:r>
      <w:r w:rsidRPr="00035AD1">
        <w:rPr>
          <w:rFonts w:ascii="Times New Roman" w:hAnsi="Times New Roman"/>
          <w:b/>
          <w:sz w:val="24"/>
          <w:szCs w:val="24"/>
          <w:vertAlign w:val="subscript"/>
        </w:rPr>
        <w:t>3e</w:t>
      </w:r>
      <w:r w:rsidRPr="00035AD1">
        <w:rPr>
          <w:rFonts w:ascii="Times New Roman" w:hAnsi="Times New Roman"/>
          <w:b/>
          <w:sz w:val="24"/>
          <w:szCs w:val="24"/>
        </w:rPr>
        <w:t>)</w:t>
      </w:r>
      <w:r w:rsidRPr="00035AD1">
        <w:rPr>
          <w:rFonts w:ascii="Times New Roman" w:hAnsi="Times New Roman"/>
          <w:sz w:val="24"/>
          <w:szCs w:val="24"/>
        </w:rPr>
        <w:t xml:space="preserve"> ile müşteri tatmini arasında olumlu bir ilişki mevcuttur.</w:t>
      </w:r>
    </w:p>
    <w:p w:rsidR="00F47D92" w:rsidRPr="00035AD1" w:rsidRDefault="00F91088" w:rsidP="00F47D92">
      <w:pPr>
        <w:spacing w:before="240" w:after="120" w:line="240" w:lineRule="auto"/>
        <w:jc w:val="both"/>
        <w:rPr>
          <w:rFonts w:ascii="Times New Roman" w:hAnsi="Times New Roman"/>
          <w:b/>
          <w:sz w:val="24"/>
          <w:szCs w:val="24"/>
        </w:rPr>
      </w:pPr>
      <w:r>
        <w:rPr>
          <w:rFonts w:ascii="Times New Roman" w:hAnsi="Times New Roman"/>
          <w:b/>
          <w:sz w:val="24"/>
          <w:szCs w:val="24"/>
        </w:rPr>
        <w:t>3.</w:t>
      </w:r>
      <w:r w:rsidR="00632E3B">
        <w:rPr>
          <w:rFonts w:ascii="Times New Roman" w:hAnsi="Times New Roman"/>
          <w:b/>
          <w:sz w:val="24"/>
          <w:szCs w:val="24"/>
        </w:rPr>
        <w:t>4</w:t>
      </w:r>
      <w:r>
        <w:rPr>
          <w:rFonts w:ascii="Times New Roman" w:hAnsi="Times New Roman"/>
          <w:b/>
          <w:sz w:val="24"/>
          <w:szCs w:val="24"/>
        </w:rPr>
        <w:t xml:space="preserve">. </w:t>
      </w:r>
      <w:r w:rsidR="00F47D92" w:rsidRPr="00035AD1">
        <w:rPr>
          <w:rFonts w:ascii="Times New Roman" w:hAnsi="Times New Roman"/>
          <w:b/>
          <w:sz w:val="24"/>
          <w:szCs w:val="24"/>
        </w:rPr>
        <w:t>Ulusal Kültür ve Müşteri Sadakati Arasındaki İlişki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Cleveland ve Laroche’un; kültürün diğer tüm unsurlar içerisinde, tüketicilerin tutum, davranış ve yaşam tarzının en temel bileşeni olduğuna dair ifadeleri (akt. iç. Ueltschy </w:t>
      </w:r>
      <w:r w:rsidR="00973FF5">
        <w:rPr>
          <w:rFonts w:ascii="Times New Roman" w:hAnsi="Times New Roman"/>
          <w:i/>
          <w:sz w:val="24"/>
          <w:szCs w:val="24"/>
        </w:rPr>
        <w:t>vd.</w:t>
      </w:r>
      <w:r w:rsidRPr="00035AD1">
        <w:rPr>
          <w:rFonts w:ascii="Times New Roman" w:hAnsi="Times New Roman"/>
          <w:sz w:val="24"/>
          <w:szCs w:val="24"/>
        </w:rPr>
        <w:t>, 2009), kültür ve sadakat arasındaki ilişki için</w:t>
      </w:r>
      <w:r w:rsidR="00632E3B">
        <w:rPr>
          <w:rFonts w:ascii="Times New Roman" w:hAnsi="Times New Roman"/>
          <w:sz w:val="24"/>
          <w:szCs w:val="24"/>
        </w:rPr>
        <w:t xml:space="preserve"> </w:t>
      </w:r>
      <w:r w:rsidRPr="00035AD1">
        <w:rPr>
          <w:rFonts w:ascii="Times New Roman" w:hAnsi="Times New Roman"/>
          <w:sz w:val="24"/>
          <w:szCs w:val="24"/>
        </w:rPr>
        <w:t xml:space="preserve">de geçerlidir. Liu ve arkadaşlarının (2001) bulgularına göre, </w:t>
      </w:r>
      <w:r w:rsidRPr="00035AD1">
        <w:rPr>
          <w:rFonts w:ascii="Times New Roman" w:hAnsi="Times New Roman"/>
          <w:sz w:val="24"/>
          <w:szCs w:val="24"/>
        </w:rPr>
        <w:lastRenderedPageBreak/>
        <w:t xml:space="preserve">düşük bireyselci ve yüksek belirsizlikten sakınma değerlerine sahip kültürlerde, tüketiciler üstün hizmet kalitesi elde ettiğinde, daha yüksek övme eğilimi sergilemekte; düşük hizmet kalitesi elde edilen durumlarda ise, marka değiştirme, olumsuz ağızdan ağıza iletişim ve şikâyet davranışlarına yönelik daha düşük eğilim göstermektedir. Buna karşın yüksek bireyselci ve düşük belirsizlikten sakınma değerleri, tüketicilerin zayıf hizmet elde etmesi durumunda, marka değiştirme, olumsuz ağızdan ağıza iletişim ve şikâyet davranışlarına yönelmelerine neden olmakta iken, söz konusu tüketiciler üstün hizmet elde etmesi durumunda dahi övgü davranışı sergileme eğilimi göstermemektedir. Wong (2004) ve Li </w:t>
      </w:r>
      <w:r w:rsidR="00973FF5">
        <w:rPr>
          <w:rFonts w:ascii="Times New Roman" w:hAnsi="Times New Roman"/>
          <w:i/>
          <w:sz w:val="24"/>
          <w:szCs w:val="24"/>
        </w:rPr>
        <w:t>vd.</w:t>
      </w:r>
      <w:r w:rsidRPr="00035AD1">
        <w:rPr>
          <w:rFonts w:ascii="Times New Roman" w:hAnsi="Times New Roman"/>
          <w:sz w:val="24"/>
          <w:szCs w:val="24"/>
        </w:rPr>
        <w:t>, (2007) çalışmalarında kültürün davranışsal eğilimler üzerinde etkin olduğunu vurgulamışlardır.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Bireyselcilik değerini ele alan çalışmalarında Malai ve Speece (2005) ise, nispeten bireyselcilik değeri yüksek toplumlardaki tüketicilerin, kendi çıkarını daha fazla düşüneceğinden, sadakat yapılarının daha zayıf olduğunu öne sürmektedir. Lam’a (2007) göre ise, yüksek bireyselci değerlere sahip olan tüketiciler daha az marka değiştirme davranışı göstermektedir. Söz konusu değeri düşük olan tüketiciler ise grup normlarını izleme eğilimindedir. Bununla birlikte Lam, yüksek belirsizlikten sakınma değerinin, düşük risk alma arzusu ve dolayısıyla, yüksek marka bağlılığı eğilimi anlamına geldiğini savunmaktadır. Buradan hareketle çalışmanın dördüncü hipotezi aşağıda görülmektedir: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4</w:t>
      </w:r>
      <w:r w:rsidRPr="00035AD1">
        <w:rPr>
          <w:rFonts w:ascii="Times New Roman" w:hAnsi="Times New Roman"/>
          <w:b/>
          <w:sz w:val="24"/>
          <w:szCs w:val="24"/>
        </w:rPr>
        <w:t xml:space="preserve">. </w:t>
      </w:r>
      <w:r w:rsidRPr="00035AD1">
        <w:rPr>
          <w:rFonts w:ascii="Times New Roman" w:hAnsi="Times New Roman"/>
          <w:sz w:val="24"/>
          <w:szCs w:val="24"/>
        </w:rPr>
        <w:t>Ulusal kültür ile algılanan müşteri sadakati kavramları arasında olumlu bir ilişki mevcuttur.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Güç aralığı </w:t>
      </w:r>
      <w:r w:rsidRPr="00035AD1">
        <w:rPr>
          <w:rFonts w:ascii="Times New Roman" w:hAnsi="Times New Roman"/>
          <w:b/>
          <w:sz w:val="24"/>
          <w:szCs w:val="24"/>
        </w:rPr>
        <w:t>(H</w:t>
      </w:r>
      <w:r w:rsidRPr="00035AD1">
        <w:rPr>
          <w:rFonts w:ascii="Times New Roman" w:hAnsi="Times New Roman"/>
          <w:b/>
          <w:sz w:val="24"/>
          <w:szCs w:val="24"/>
          <w:vertAlign w:val="subscript"/>
        </w:rPr>
        <w:t>4a</w:t>
      </w:r>
      <w:r w:rsidRPr="00035AD1">
        <w:rPr>
          <w:rFonts w:ascii="Times New Roman" w:hAnsi="Times New Roman"/>
          <w:b/>
          <w:sz w:val="24"/>
          <w:szCs w:val="24"/>
        </w:rPr>
        <w:t>)</w:t>
      </w:r>
      <w:r w:rsidRPr="00035AD1">
        <w:rPr>
          <w:rFonts w:ascii="Times New Roman" w:hAnsi="Times New Roman"/>
          <w:sz w:val="24"/>
          <w:szCs w:val="24"/>
        </w:rPr>
        <w:t xml:space="preserve">;  Belirsizlikten sakınma </w:t>
      </w:r>
      <w:r w:rsidRPr="00035AD1">
        <w:rPr>
          <w:rFonts w:ascii="Times New Roman" w:hAnsi="Times New Roman"/>
          <w:b/>
          <w:sz w:val="24"/>
          <w:szCs w:val="24"/>
        </w:rPr>
        <w:t>(H</w:t>
      </w:r>
      <w:r w:rsidRPr="00035AD1">
        <w:rPr>
          <w:rFonts w:ascii="Times New Roman" w:hAnsi="Times New Roman"/>
          <w:b/>
          <w:sz w:val="24"/>
          <w:szCs w:val="24"/>
          <w:vertAlign w:val="subscript"/>
        </w:rPr>
        <w:t>4b</w:t>
      </w:r>
      <w:r w:rsidRPr="00035AD1">
        <w:rPr>
          <w:rFonts w:ascii="Times New Roman" w:hAnsi="Times New Roman"/>
          <w:b/>
          <w:sz w:val="24"/>
          <w:szCs w:val="24"/>
        </w:rPr>
        <w:t>)</w:t>
      </w:r>
      <w:r w:rsidRPr="00035AD1">
        <w:rPr>
          <w:rFonts w:ascii="Times New Roman" w:hAnsi="Times New Roman"/>
          <w:sz w:val="24"/>
          <w:szCs w:val="24"/>
        </w:rPr>
        <w:t xml:space="preserve">;  Bireyselcilik vs. Toplulukçuluk </w:t>
      </w:r>
      <w:r w:rsidRPr="00035AD1">
        <w:rPr>
          <w:rFonts w:ascii="Times New Roman" w:hAnsi="Times New Roman"/>
          <w:b/>
          <w:sz w:val="24"/>
          <w:szCs w:val="24"/>
        </w:rPr>
        <w:t>(H</w:t>
      </w:r>
      <w:r w:rsidRPr="00035AD1">
        <w:rPr>
          <w:rFonts w:ascii="Times New Roman" w:hAnsi="Times New Roman"/>
          <w:b/>
          <w:sz w:val="24"/>
          <w:szCs w:val="24"/>
          <w:vertAlign w:val="subscript"/>
        </w:rPr>
        <w:t>4c</w:t>
      </w:r>
      <w:r w:rsidRPr="00035AD1">
        <w:rPr>
          <w:rFonts w:ascii="Times New Roman" w:hAnsi="Times New Roman"/>
          <w:b/>
          <w:sz w:val="24"/>
          <w:szCs w:val="24"/>
        </w:rPr>
        <w:t>)</w:t>
      </w:r>
      <w:r w:rsidRPr="00035AD1">
        <w:rPr>
          <w:rFonts w:ascii="Times New Roman" w:hAnsi="Times New Roman"/>
          <w:sz w:val="24"/>
          <w:szCs w:val="24"/>
        </w:rPr>
        <w:t xml:space="preserve">; Uzun döneme yönelme vs. Kısa döneme yönelme </w:t>
      </w:r>
      <w:r w:rsidRPr="00035AD1">
        <w:rPr>
          <w:rFonts w:ascii="Times New Roman" w:hAnsi="Times New Roman"/>
          <w:b/>
          <w:sz w:val="24"/>
          <w:szCs w:val="24"/>
        </w:rPr>
        <w:t>(H</w:t>
      </w:r>
      <w:r w:rsidRPr="00035AD1">
        <w:rPr>
          <w:rFonts w:ascii="Times New Roman" w:hAnsi="Times New Roman"/>
          <w:b/>
          <w:sz w:val="24"/>
          <w:szCs w:val="24"/>
          <w:vertAlign w:val="subscript"/>
        </w:rPr>
        <w:t>4d</w:t>
      </w:r>
      <w:r w:rsidRPr="00035AD1">
        <w:rPr>
          <w:rFonts w:ascii="Times New Roman" w:hAnsi="Times New Roman"/>
          <w:b/>
          <w:sz w:val="24"/>
          <w:szCs w:val="24"/>
        </w:rPr>
        <w:t>)</w:t>
      </w:r>
      <w:r w:rsidRPr="00035AD1">
        <w:rPr>
          <w:rFonts w:ascii="Times New Roman" w:hAnsi="Times New Roman"/>
          <w:sz w:val="24"/>
          <w:szCs w:val="24"/>
        </w:rPr>
        <w:t xml:space="preserve">; Erillik vs. Dişillik boyutu </w:t>
      </w:r>
      <w:r w:rsidRPr="00035AD1">
        <w:rPr>
          <w:rFonts w:ascii="Times New Roman" w:hAnsi="Times New Roman"/>
          <w:b/>
          <w:sz w:val="24"/>
          <w:szCs w:val="24"/>
        </w:rPr>
        <w:t>(H</w:t>
      </w:r>
      <w:r w:rsidRPr="00035AD1">
        <w:rPr>
          <w:rFonts w:ascii="Times New Roman" w:hAnsi="Times New Roman"/>
          <w:b/>
          <w:sz w:val="24"/>
          <w:szCs w:val="24"/>
          <w:vertAlign w:val="subscript"/>
        </w:rPr>
        <w:t>4e</w:t>
      </w:r>
      <w:r w:rsidRPr="00035AD1">
        <w:rPr>
          <w:rFonts w:ascii="Times New Roman" w:hAnsi="Times New Roman"/>
          <w:b/>
          <w:sz w:val="24"/>
          <w:szCs w:val="24"/>
        </w:rPr>
        <w:t>)</w:t>
      </w:r>
      <w:r w:rsidRPr="00035AD1">
        <w:rPr>
          <w:rFonts w:ascii="Times New Roman" w:hAnsi="Times New Roman"/>
          <w:sz w:val="24"/>
          <w:szCs w:val="24"/>
        </w:rPr>
        <w:t xml:space="preserve"> ile müşterinin yeniden satın alım davranışı arasında olumlu bir ilişki mevcuttur.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Güç aralığı </w:t>
      </w:r>
      <w:r w:rsidRPr="00035AD1">
        <w:rPr>
          <w:rFonts w:ascii="Times New Roman" w:hAnsi="Times New Roman"/>
          <w:b/>
          <w:sz w:val="24"/>
          <w:szCs w:val="24"/>
        </w:rPr>
        <w:t>(H</w:t>
      </w:r>
      <w:r w:rsidRPr="00035AD1">
        <w:rPr>
          <w:rFonts w:ascii="Times New Roman" w:hAnsi="Times New Roman"/>
          <w:b/>
          <w:sz w:val="24"/>
          <w:szCs w:val="24"/>
          <w:vertAlign w:val="subscript"/>
        </w:rPr>
        <w:t>4f</w:t>
      </w:r>
      <w:r w:rsidRPr="00035AD1">
        <w:rPr>
          <w:rFonts w:ascii="Times New Roman" w:hAnsi="Times New Roman"/>
          <w:b/>
          <w:sz w:val="24"/>
          <w:szCs w:val="24"/>
        </w:rPr>
        <w:t>)</w:t>
      </w:r>
      <w:r w:rsidRPr="00035AD1">
        <w:rPr>
          <w:rFonts w:ascii="Times New Roman" w:hAnsi="Times New Roman"/>
          <w:sz w:val="24"/>
          <w:szCs w:val="24"/>
        </w:rPr>
        <w:t xml:space="preserve">;  Belirsizlikten sakınma </w:t>
      </w:r>
      <w:r w:rsidRPr="00035AD1">
        <w:rPr>
          <w:rFonts w:ascii="Times New Roman" w:hAnsi="Times New Roman"/>
          <w:b/>
          <w:sz w:val="24"/>
          <w:szCs w:val="24"/>
        </w:rPr>
        <w:t>(H</w:t>
      </w:r>
      <w:r w:rsidRPr="00035AD1">
        <w:rPr>
          <w:rFonts w:ascii="Times New Roman" w:hAnsi="Times New Roman"/>
          <w:b/>
          <w:sz w:val="24"/>
          <w:szCs w:val="24"/>
          <w:vertAlign w:val="subscript"/>
        </w:rPr>
        <w:t>4g</w:t>
      </w:r>
      <w:r w:rsidRPr="00035AD1">
        <w:rPr>
          <w:rFonts w:ascii="Times New Roman" w:hAnsi="Times New Roman"/>
          <w:b/>
          <w:sz w:val="24"/>
          <w:szCs w:val="24"/>
        </w:rPr>
        <w:t>)</w:t>
      </w:r>
      <w:r w:rsidRPr="00035AD1">
        <w:rPr>
          <w:rFonts w:ascii="Times New Roman" w:hAnsi="Times New Roman"/>
          <w:sz w:val="24"/>
          <w:szCs w:val="24"/>
        </w:rPr>
        <w:t xml:space="preserve">;  Bireyselcilik vs. Toplulukçuluk </w:t>
      </w:r>
      <w:r w:rsidRPr="00035AD1">
        <w:rPr>
          <w:rFonts w:ascii="Times New Roman" w:hAnsi="Times New Roman"/>
          <w:b/>
          <w:sz w:val="24"/>
          <w:szCs w:val="24"/>
        </w:rPr>
        <w:t>(H</w:t>
      </w:r>
      <w:r w:rsidRPr="00035AD1">
        <w:rPr>
          <w:rFonts w:ascii="Times New Roman" w:hAnsi="Times New Roman"/>
          <w:b/>
          <w:sz w:val="24"/>
          <w:szCs w:val="24"/>
          <w:vertAlign w:val="subscript"/>
        </w:rPr>
        <w:t>4ğ</w:t>
      </w:r>
      <w:r w:rsidRPr="00035AD1">
        <w:rPr>
          <w:rFonts w:ascii="Times New Roman" w:hAnsi="Times New Roman"/>
          <w:b/>
          <w:sz w:val="24"/>
          <w:szCs w:val="24"/>
        </w:rPr>
        <w:t>)</w:t>
      </w:r>
      <w:r w:rsidRPr="00035AD1">
        <w:rPr>
          <w:rFonts w:ascii="Times New Roman" w:hAnsi="Times New Roman"/>
          <w:sz w:val="24"/>
          <w:szCs w:val="24"/>
        </w:rPr>
        <w:t xml:space="preserve">; Uzun döneme yönelme vs. Kısa döneme yönelme </w:t>
      </w:r>
      <w:r w:rsidRPr="00035AD1">
        <w:rPr>
          <w:rFonts w:ascii="Times New Roman" w:hAnsi="Times New Roman"/>
          <w:b/>
          <w:sz w:val="24"/>
          <w:szCs w:val="24"/>
        </w:rPr>
        <w:t>(H</w:t>
      </w:r>
      <w:r w:rsidRPr="00035AD1">
        <w:rPr>
          <w:rFonts w:ascii="Times New Roman" w:hAnsi="Times New Roman"/>
          <w:b/>
          <w:sz w:val="24"/>
          <w:szCs w:val="24"/>
          <w:vertAlign w:val="subscript"/>
        </w:rPr>
        <w:t>4h</w:t>
      </w:r>
      <w:r w:rsidRPr="00035AD1">
        <w:rPr>
          <w:rFonts w:ascii="Times New Roman" w:hAnsi="Times New Roman"/>
          <w:b/>
          <w:sz w:val="24"/>
          <w:szCs w:val="24"/>
        </w:rPr>
        <w:t>)</w:t>
      </w:r>
      <w:r w:rsidRPr="00035AD1">
        <w:rPr>
          <w:rFonts w:ascii="Times New Roman" w:hAnsi="Times New Roman"/>
          <w:sz w:val="24"/>
          <w:szCs w:val="24"/>
        </w:rPr>
        <w:t xml:space="preserve">; Erillik vs. Dişillik boyutu </w:t>
      </w:r>
      <w:r w:rsidRPr="00035AD1">
        <w:rPr>
          <w:rFonts w:ascii="Times New Roman" w:hAnsi="Times New Roman"/>
          <w:b/>
          <w:sz w:val="24"/>
          <w:szCs w:val="24"/>
        </w:rPr>
        <w:t>(H</w:t>
      </w:r>
      <w:r w:rsidRPr="00035AD1">
        <w:rPr>
          <w:rFonts w:ascii="Times New Roman" w:hAnsi="Times New Roman"/>
          <w:b/>
          <w:sz w:val="24"/>
          <w:szCs w:val="24"/>
          <w:vertAlign w:val="subscript"/>
        </w:rPr>
        <w:t>1ı</w:t>
      </w:r>
      <w:r w:rsidRPr="00035AD1">
        <w:rPr>
          <w:rFonts w:ascii="Times New Roman" w:hAnsi="Times New Roman"/>
          <w:b/>
          <w:sz w:val="24"/>
          <w:szCs w:val="24"/>
        </w:rPr>
        <w:t>)</w:t>
      </w:r>
      <w:r w:rsidRPr="00035AD1">
        <w:rPr>
          <w:rFonts w:ascii="Times New Roman" w:hAnsi="Times New Roman"/>
          <w:sz w:val="24"/>
          <w:szCs w:val="24"/>
        </w:rPr>
        <w:t xml:space="preserve"> ile müşterinin ağızdan ağıza iletişim davranışı sergilemesi arasında olumlu bir ilişki mevcuttur.</w:t>
      </w:r>
    </w:p>
    <w:p w:rsidR="00F47D92" w:rsidRPr="00035AD1" w:rsidRDefault="00BC00BA"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3.5. </w:t>
      </w:r>
      <w:r w:rsidR="00F47D92" w:rsidRPr="00035AD1">
        <w:rPr>
          <w:rFonts w:ascii="Times New Roman" w:hAnsi="Times New Roman"/>
          <w:b/>
          <w:sz w:val="24"/>
          <w:szCs w:val="24"/>
        </w:rPr>
        <w:t>Algılanan Hizmet Kalitesi ve Algılanan Değer Arasındaki İlişki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Literatüre bakıldığında, algılanan kalitenin, müşterilerin ürünün faydasını ve buna bağlı olarak değerini nasıl algıladığı hususunda önemli bir bileşen olduğu görülmektedir (Graf ve Maas; 2008). Kaliteye ilişkin faktörlerin, müşteri değeri kavramının olumlu fayda yönlendiricilerinin çoğunu temsil ediyor oluşu, yüksek hizmet kalitesi sunumunun yüksek değer algısına yol açacağına yönelik önermeyi desteklenmektedir (Hu </w:t>
      </w:r>
      <w:r w:rsidR="00973FF5">
        <w:rPr>
          <w:rFonts w:ascii="Times New Roman" w:hAnsi="Times New Roman"/>
          <w:i/>
          <w:sz w:val="24"/>
          <w:szCs w:val="24"/>
        </w:rPr>
        <w:t>vd.</w:t>
      </w:r>
      <w:r w:rsidRPr="00035AD1">
        <w:rPr>
          <w:rFonts w:ascii="Times New Roman" w:hAnsi="Times New Roman"/>
          <w:sz w:val="24"/>
          <w:szCs w:val="24"/>
        </w:rPr>
        <w:t xml:space="preserve">, 2009). Söz konusu iki unsur arasında doğrudan ve anlamlı bir ilişki olduğunu saptayan çalışmalar (Andreassen ve Lindestad, 1998; Gallarza ve Saura, 2006; Hu </w:t>
      </w:r>
      <w:r w:rsidR="00973FF5">
        <w:rPr>
          <w:rFonts w:ascii="Times New Roman" w:hAnsi="Times New Roman"/>
          <w:i/>
          <w:sz w:val="24"/>
          <w:szCs w:val="24"/>
        </w:rPr>
        <w:t>vd.</w:t>
      </w:r>
      <w:r w:rsidRPr="00035AD1">
        <w:rPr>
          <w:rFonts w:ascii="Times New Roman" w:hAnsi="Times New Roman"/>
          <w:sz w:val="24"/>
          <w:szCs w:val="24"/>
        </w:rPr>
        <w:t xml:space="preserve">, 2009; Kuo </w:t>
      </w:r>
      <w:r w:rsidR="00973FF5">
        <w:rPr>
          <w:rFonts w:ascii="Times New Roman" w:hAnsi="Times New Roman"/>
          <w:i/>
          <w:sz w:val="24"/>
          <w:szCs w:val="24"/>
        </w:rPr>
        <w:t>vd.</w:t>
      </w:r>
      <w:r w:rsidRPr="00035AD1">
        <w:rPr>
          <w:rFonts w:ascii="Times New Roman" w:hAnsi="Times New Roman"/>
          <w:sz w:val="24"/>
          <w:szCs w:val="24"/>
        </w:rPr>
        <w:t>, 2009;</w:t>
      </w:r>
      <w:r w:rsidRPr="00035AD1">
        <w:rPr>
          <w:rFonts w:ascii="Times New Roman" w:hAnsi="Times New Roman"/>
          <w:i/>
          <w:sz w:val="24"/>
          <w:szCs w:val="24"/>
        </w:rPr>
        <w:t xml:space="preserve"> </w:t>
      </w:r>
      <w:r w:rsidRPr="00035AD1">
        <w:rPr>
          <w:rFonts w:ascii="Times New Roman" w:hAnsi="Times New Roman"/>
          <w:sz w:val="24"/>
          <w:szCs w:val="24"/>
        </w:rPr>
        <w:t xml:space="preserve">Lai </w:t>
      </w:r>
      <w:r w:rsidR="00973FF5">
        <w:rPr>
          <w:rFonts w:ascii="Times New Roman" w:hAnsi="Times New Roman"/>
          <w:i/>
          <w:sz w:val="24"/>
          <w:szCs w:val="24"/>
        </w:rPr>
        <w:t>vd.</w:t>
      </w:r>
      <w:r w:rsidRPr="00035AD1">
        <w:rPr>
          <w:rFonts w:ascii="Times New Roman" w:hAnsi="Times New Roman"/>
          <w:sz w:val="24"/>
          <w:szCs w:val="24"/>
        </w:rPr>
        <w:t xml:space="preserve">, 2009; Lin, 2007a; Lin, 2007b; Snoj </w:t>
      </w:r>
      <w:r w:rsidR="00973FF5">
        <w:rPr>
          <w:rFonts w:ascii="Times New Roman" w:hAnsi="Times New Roman"/>
          <w:i/>
          <w:sz w:val="24"/>
          <w:szCs w:val="24"/>
        </w:rPr>
        <w:t>vd.</w:t>
      </w:r>
      <w:r w:rsidRPr="00035AD1">
        <w:rPr>
          <w:rFonts w:ascii="Times New Roman" w:hAnsi="Times New Roman"/>
          <w:sz w:val="24"/>
          <w:szCs w:val="24"/>
        </w:rPr>
        <w:t>, 2004; Tam, 2004) doğrultusunda oluşturulan çalışmanın beşinci hipotezi şu şekilde görülmektedir: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5</w:t>
      </w:r>
      <w:r w:rsidRPr="00035AD1">
        <w:rPr>
          <w:rFonts w:ascii="Times New Roman" w:hAnsi="Times New Roman"/>
          <w:b/>
          <w:sz w:val="24"/>
          <w:szCs w:val="24"/>
        </w:rPr>
        <w:t xml:space="preserve">. </w:t>
      </w:r>
      <w:r w:rsidRPr="00035AD1">
        <w:rPr>
          <w:rFonts w:ascii="Times New Roman" w:hAnsi="Times New Roman"/>
          <w:sz w:val="24"/>
          <w:szCs w:val="24"/>
        </w:rPr>
        <w:t>Algılanan hizmet kalitesi ile algılanan müşteri değeri arasında olumlu bir ilişki mevcuttur.</w:t>
      </w:r>
    </w:p>
    <w:p w:rsidR="00F47D92" w:rsidRPr="00035AD1" w:rsidRDefault="00773C4B"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3.6. </w:t>
      </w:r>
      <w:r w:rsidR="00F47D92" w:rsidRPr="00035AD1">
        <w:rPr>
          <w:rFonts w:ascii="Times New Roman" w:hAnsi="Times New Roman"/>
          <w:b/>
          <w:sz w:val="24"/>
          <w:szCs w:val="24"/>
        </w:rPr>
        <w:t>Algılanan Hizmet Kalitesi ve Müşteri Tatmini Arasındaki İlişki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Müşteri tatmini kavramının belirlenmesi sürecinde en önemli faktör müşterinin hizmet kalitesi algısıdır (akt. iç. Kim </w:t>
      </w:r>
      <w:r w:rsidR="00973FF5">
        <w:rPr>
          <w:rFonts w:ascii="Times New Roman" w:hAnsi="Times New Roman"/>
          <w:i/>
          <w:sz w:val="24"/>
          <w:szCs w:val="24"/>
        </w:rPr>
        <w:t>vd.</w:t>
      </w:r>
      <w:r w:rsidRPr="00035AD1">
        <w:rPr>
          <w:rFonts w:ascii="Times New Roman" w:hAnsi="Times New Roman"/>
          <w:sz w:val="24"/>
          <w:szCs w:val="24"/>
        </w:rPr>
        <w:t xml:space="preserve">, 2004). Buradan hareketle, hizmet kalitesi ve müşteri tatmini kavramları arasındaki yüksek kârlılığa, yükselen çapraz satış oranlarına, tekrar satın alıma ve genişleyen pazar payına yol açan bağa ilişkin birçok deneysel araştırma yapılmıştır (Milferner ve Korda, 2011). Müşteri tatmini, müşterinin kalite algısının belirlenmesinde öncü bir ölçüt olarak görülmektedir (akt. iç. Pizam ve Ellis, 1999). Bununla birlikte, kalite boyutlarının </w:t>
      </w:r>
      <w:r w:rsidRPr="00035AD1">
        <w:rPr>
          <w:rFonts w:ascii="Times New Roman" w:hAnsi="Times New Roman"/>
          <w:sz w:val="24"/>
          <w:szCs w:val="24"/>
        </w:rPr>
        <w:lastRenderedPageBreak/>
        <w:t xml:space="preserve">müşteri tatmini üzerindeki görece önemleri bazı durumlarda farklılık göstermektedir (Leisen ve Vance, 2001).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Literatürde yer alan çalışmaların büyük bir kısmında (Caruana, 2002;</w:t>
      </w:r>
      <w:r w:rsidRPr="00035AD1">
        <w:rPr>
          <w:rFonts w:ascii="Times New Roman" w:hAnsi="Times New Roman"/>
          <w:i/>
          <w:sz w:val="24"/>
          <w:szCs w:val="24"/>
        </w:rPr>
        <w:t xml:space="preserve"> </w:t>
      </w:r>
      <w:r w:rsidRPr="00035AD1">
        <w:rPr>
          <w:rFonts w:ascii="Times New Roman" w:hAnsi="Times New Roman"/>
          <w:sz w:val="24"/>
          <w:szCs w:val="24"/>
        </w:rPr>
        <w:t xml:space="preserve">Cronin </w:t>
      </w:r>
      <w:r w:rsidR="00973FF5">
        <w:rPr>
          <w:rFonts w:ascii="Times New Roman" w:hAnsi="Times New Roman"/>
          <w:i/>
          <w:sz w:val="24"/>
          <w:szCs w:val="24"/>
        </w:rPr>
        <w:t>vd.</w:t>
      </w:r>
      <w:r w:rsidRPr="00035AD1">
        <w:rPr>
          <w:rFonts w:ascii="Times New Roman" w:hAnsi="Times New Roman"/>
          <w:sz w:val="24"/>
          <w:szCs w:val="24"/>
        </w:rPr>
        <w:t xml:space="preserve">, 2000; de Ruyter </w:t>
      </w:r>
      <w:r w:rsidR="00973FF5">
        <w:rPr>
          <w:rFonts w:ascii="Times New Roman" w:hAnsi="Times New Roman"/>
          <w:i/>
          <w:sz w:val="24"/>
          <w:szCs w:val="24"/>
        </w:rPr>
        <w:t>vd.</w:t>
      </w:r>
      <w:r w:rsidRPr="00035AD1">
        <w:rPr>
          <w:rFonts w:ascii="Times New Roman" w:hAnsi="Times New Roman"/>
          <w:sz w:val="24"/>
          <w:szCs w:val="24"/>
        </w:rPr>
        <w:t xml:space="preserve">, 1997; Gonzales </w:t>
      </w:r>
      <w:r w:rsidR="00973FF5">
        <w:rPr>
          <w:rFonts w:ascii="Times New Roman" w:hAnsi="Times New Roman"/>
          <w:i/>
          <w:sz w:val="24"/>
          <w:szCs w:val="24"/>
        </w:rPr>
        <w:t>vd.</w:t>
      </w:r>
      <w:r w:rsidRPr="00035AD1">
        <w:rPr>
          <w:rFonts w:ascii="Times New Roman" w:hAnsi="Times New Roman"/>
          <w:sz w:val="24"/>
          <w:szCs w:val="24"/>
        </w:rPr>
        <w:t>, 2007;</w:t>
      </w:r>
      <w:r w:rsidRPr="00035AD1">
        <w:rPr>
          <w:rFonts w:ascii="Times New Roman" w:hAnsi="Times New Roman"/>
          <w:i/>
          <w:sz w:val="24"/>
          <w:szCs w:val="24"/>
        </w:rPr>
        <w:t xml:space="preserve"> </w:t>
      </w:r>
      <w:r w:rsidRPr="00035AD1">
        <w:rPr>
          <w:rFonts w:ascii="Times New Roman" w:hAnsi="Times New Roman"/>
          <w:sz w:val="24"/>
          <w:szCs w:val="24"/>
        </w:rPr>
        <w:t xml:space="preserve">Gonzales ve Brea, 2005; Murray ve Howat, 2002; Kassim ve Abdullah, 2010; Lee </w:t>
      </w:r>
      <w:r w:rsidR="00973FF5">
        <w:rPr>
          <w:rFonts w:ascii="Times New Roman" w:hAnsi="Times New Roman"/>
          <w:i/>
          <w:sz w:val="24"/>
          <w:szCs w:val="24"/>
        </w:rPr>
        <w:t>vd.</w:t>
      </w:r>
      <w:r w:rsidRPr="00035AD1">
        <w:rPr>
          <w:rFonts w:ascii="Times New Roman" w:hAnsi="Times New Roman"/>
          <w:sz w:val="24"/>
          <w:szCs w:val="24"/>
        </w:rPr>
        <w:t xml:space="preserve">, 2000; Nart, 2006; Qin </w:t>
      </w:r>
      <w:r w:rsidR="00973FF5">
        <w:rPr>
          <w:rFonts w:ascii="Times New Roman" w:hAnsi="Times New Roman"/>
          <w:i/>
          <w:sz w:val="24"/>
          <w:szCs w:val="24"/>
        </w:rPr>
        <w:t>vd.</w:t>
      </w:r>
      <w:r w:rsidRPr="00035AD1">
        <w:rPr>
          <w:rFonts w:ascii="Times New Roman" w:hAnsi="Times New Roman"/>
          <w:sz w:val="24"/>
          <w:szCs w:val="24"/>
        </w:rPr>
        <w:t>, 2010;</w:t>
      </w:r>
      <w:r w:rsidRPr="00035AD1">
        <w:rPr>
          <w:rFonts w:ascii="Times New Roman" w:hAnsi="Times New Roman"/>
          <w:i/>
          <w:sz w:val="24"/>
          <w:szCs w:val="24"/>
        </w:rPr>
        <w:t xml:space="preserve"> </w:t>
      </w:r>
      <w:r w:rsidRPr="00035AD1">
        <w:rPr>
          <w:rFonts w:ascii="Times New Roman" w:hAnsi="Times New Roman"/>
          <w:sz w:val="24"/>
          <w:szCs w:val="24"/>
        </w:rPr>
        <w:t xml:space="preserve">Tsioutsu, 2006; Vinagre ve Neves, 2008) hizmet kalitesi müşteri tatmininin önemli bir girdisi veya öncülü olarak görülürken, yine birçok çalışmada (Anderson </w:t>
      </w:r>
      <w:r w:rsidR="00973FF5">
        <w:rPr>
          <w:rFonts w:ascii="Times New Roman" w:hAnsi="Times New Roman"/>
          <w:i/>
          <w:sz w:val="24"/>
          <w:szCs w:val="24"/>
        </w:rPr>
        <w:t>vd.</w:t>
      </w:r>
      <w:r w:rsidRPr="00035AD1">
        <w:rPr>
          <w:rFonts w:ascii="Times New Roman" w:hAnsi="Times New Roman"/>
          <w:sz w:val="24"/>
          <w:szCs w:val="24"/>
        </w:rPr>
        <w:t>, 2008;</w:t>
      </w:r>
      <w:r w:rsidRPr="00035AD1">
        <w:rPr>
          <w:rFonts w:ascii="Times New Roman" w:hAnsi="Times New Roman"/>
          <w:i/>
          <w:sz w:val="24"/>
          <w:szCs w:val="24"/>
        </w:rPr>
        <w:t xml:space="preserve"> </w:t>
      </w:r>
      <w:r w:rsidRPr="00035AD1">
        <w:rPr>
          <w:rFonts w:ascii="Times New Roman" w:hAnsi="Times New Roman"/>
          <w:sz w:val="24"/>
          <w:szCs w:val="24"/>
        </w:rPr>
        <w:t xml:space="preserve">Anderson ve Sullivan, 1993; Andreassen ve Lindestad, 1998; Bei ve Chiao, 2006; Caruana </w:t>
      </w:r>
      <w:r w:rsidR="00973FF5">
        <w:rPr>
          <w:rFonts w:ascii="Times New Roman" w:hAnsi="Times New Roman"/>
          <w:i/>
          <w:sz w:val="24"/>
          <w:szCs w:val="24"/>
        </w:rPr>
        <w:t>vd.</w:t>
      </w:r>
      <w:r w:rsidRPr="00035AD1">
        <w:rPr>
          <w:rFonts w:ascii="Times New Roman" w:hAnsi="Times New Roman"/>
          <w:sz w:val="24"/>
          <w:szCs w:val="24"/>
        </w:rPr>
        <w:t xml:space="preserve">, 2000; Deng </w:t>
      </w:r>
      <w:r w:rsidR="00973FF5">
        <w:rPr>
          <w:rFonts w:ascii="Times New Roman" w:hAnsi="Times New Roman"/>
          <w:i/>
          <w:sz w:val="24"/>
          <w:szCs w:val="24"/>
        </w:rPr>
        <w:t>vd.</w:t>
      </w:r>
      <w:r w:rsidRPr="00035AD1">
        <w:rPr>
          <w:rFonts w:ascii="Times New Roman" w:hAnsi="Times New Roman"/>
          <w:sz w:val="24"/>
          <w:szCs w:val="24"/>
        </w:rPr>
        <w:t>, 2010;</w:t>
      </w:r>
      <w:r w:rsidRPr="00035AD1">
        <w:rPr>
          <w:rFonts w:ascii="Times New Roman" w:hAnsi="Times New Roman"/>
          <w:i/>
          <w:sz w:val="24"/>
          <w:szCs w:val="24"/>
        </w:rPr>
        <w:t xml:space="preserve"> </w:t>
      </w:r>
      <w:r w:rsidRPr="00035AD1">
        <w:rPr>
          <w:rFonts w:ascii="Times New Roman" w:hAnsi="Times New Roman"/>
          <w:sz w:val="24"/>
          <w:szCs w:val="24"/>
        </w:rPr>
        <w:t xml:space="preserve">Gonzales </w:t>
      </w:r>
      <w:r w:rsidR="00973FF5">
        <w:rPr>
          <w:rFonts w:ascii="Times New Roman" w:hAnsi="Times New Roman"/>
          <w:i/>
          <w:sz w:val="24"/>
          <w:szCs w:val="24"/>
        </w:rPr>
        <w:t>vd.</w:t>
      </w:r>
      <w:r w:rsidRPr="00035AD1">
        <w:rPr>
          <w:rFonts w:ascii="Times New Roman" w:hAnsi="Times New Roman"/>
          <w:sz w:val="24"/>
          <w:szCs w:val="24"/>
        </w:rPr>
        <w:t xml:space="preserve">, 2007; Gonzales ve Brea, 2005; Ha ve Jang, 2010b; Hu </w:t>
      </w:r>
      <w:r w:rsidR="00973FF5">
        <w:rPr>
          <w:rFonts w:ascii="Times New Roman" w:hAnsi="Times New Roman"/>
          <w:i/>
          <w:sz w:val="24"/>
          <w:szCs w:val="24"/>
        </w:rPr>
        <w:t>vd.</w:t>
      </w:r>
      <w:r w:rsidRPr="00035AD1">
        <w:rPr>
          <w:rFonts w:ascii="Times New Roman" w:hAnsi="Times New Roman"/>
          <w:sz w:val="24"/>
          <w:szCs w:val="24"/>
        </w:rPr>
        <w:t xml:space="preserve">, 2009; Jun </w:t>
      </w:r>
      <w:r w:rsidR="00973FF5">
        <w:rPr>
          <w:rFonts w:ascii="Times New Roman" w:hAnsi="Times New Roman"/>
          <w:i/>
          <w:sz w:val="24"/>
          <w:szCs w:val="24"/>
        </w:rPr>
        <w:t>vd.</w:t>
      </w:r>
      <w:r w:rsidRPr="00035AD1">
        <w:rPr>
          <w:rFonts w:ascii="Times New Roman" w:hAnsi="Times New Roman"/>
          <w:sz w:val="24"/>
          <w:szCs w:val="24"/>
        </w:rPr>
        <w:t xml:space="preserve">, 2004; Kim </w:t>
      </w:r>
      <w:r w:rsidR="00973FF5">
        <w:rPr>
          <w:rFonts w:ascii="Times New Roman" w:hAnsi="Times New Roman"/>
          <w:i/>
          <w:sz w:val="24"/>
          <w:szCs w:val="24"/>
        </w:rPr>
        <w:t>vd.</w:t>
      </w:r>
      <w:r w:rsidRPr="00035AD1">
        <w:rPr>
          <w:rFonts w:ascii="Times New Roman" w:hAnsi="Times New Roman"/>
          <w:sz w:val="24"/>
          <w:szCs w:val="24"/>
        </w:rPr>
        <w:t xml:space="preserve">, 2004; Korda ve Milferner, 2009; Kuo </w:t>
      </w:r>
      <w:r w:rsidR="00973FF5">
        <w:rPr>
          <w:rFonts w:ascii="Times New Roman" w:hAnsi="Times New Roman"/>
          <w:i/>
          <w:sz w:val="24"/>
          <w:szCs w:val="24"/>
        </w:rPr>
        <w:t>vd.</w:t>
      </w:r>
      <w:r w:rsidRPr="00035AD1">
        <w:rPr>
          <w:rFonts w:ascii="Times New Roman" w:hAnsi="Times New Roman"/>
          <w:sz w:val="24"/>
          <w:szCs w:val="24"/>
        </w:rPr>
        <w:t>, 2009;</w:t>
      </w:r>
      <w:r w:rsidRPr="00035AD1">
        <w:rPr>
          <w:rFonts w:ascii="Times New Roman" w:hAnsi="Times New Roman"/>
          <w:i/>
          <w:sz w:val="24"/>
          <w:szCs w:val="24"/>
        </w:rPr>
        <w:t xml:space="preserve"> </w:t>
      </w:r>
      <w:r w:rsidRPr="00035AD1">
        <w:rPr>
          <w:rFonts w:ascii="Times New Roman" w:hAnsi="Times New Roman"/>
          <w:sz w:val="24"/>
          <w:szCs w:val="24"/>
        </w:rPr>
        <w:t xml:space="preserve">Lin, 2007; Liu </w:t>
      </w:r>
      <w:r w:rsidR="00973FF5">
        <w:rPr>
          <w:rFonts w:ascii="Times New Roman" w:hAnsi="Times New Roman"/>
          <w:i/>
          <w:sz w:val="24"/>
          <w:szCs w:val="24"/>
        </w:rPr>
        <w:t>vd.</w:t>
      </w:r>
      <w:r w:rsidRPr="00035AD1">
        <w:rPr>
          <w:rFonts w:ascii="Times New Roman" w:hAnsi="Times New Roman"/>
          <w:sz w:val="24"/>
          <w:szCs w:val="24"/>
        </w:rPr>
        <w:t>, 2011;</w:t>
      </w:r>
      <w:r w:rsidRPr="00035AD1">
        <w:rPr>
          <w:rFonts w:ascii="Times New Roman" w:hAnsi="Times New Roman"/>
          <w:i/>
          <w:sz w:val="24"/>
          <w:szCs w:val="24"/>
        </w:rPr>
        <w:t xml:space="preserve"> </w:t>
      </w:r>
      <w:r w:rsidRPr="00035AD1">
        <w:rPr>
          <w:rFonts w:ascii="Times New Roman" w:hAnsi="Times New Roman"/>
          <w:sz w:val="24"/>
          <w:szCs w:val="24"/>
        </w:rPr>
        <w:t xml:space="preserve">Milferner ve Korda, 2011; Murray ve Howat, 2002; Qin </w:t>
      </w:r>
      <w:r w:rsidR="00973FF5">
        <w:rPr>
          <w:rFonts w:ascii="Times New Roman" w:hAnsi="Times New Roman"/>
          <w:i/>
          <w:sz w:val="24"/>
          <w:szCs w:val="24"/>
        </w:rPr>
        <w:t>vd.</w:t>
      </w:r>
      <w:r w:rsidRPr="00035AD1">
        <w:rPr>
          <w:rFonts w:ascii="Times New Roman" w:hAnsi="Times New Roman"/>
          <w:sz w:val="24"/>
          <w:szCs w:val="24"/>
        </w:rPr>
        <w:t>, 2010;</w:t>
      </w:r>
      <w:r w:rsidRPr="00035AD1">
        <w:rPr>
          <w:rFonts w:ascii="Times New Roman" w:hAnsi="Times New Roman"/>
          <w:i/>
          <w:sz w:val="24"/>
          <w:szCs w:val="24"/>
        </w:rPr>
        <w:t xml:space="preserve"> </w:t>
      </w:r>
      <w:r w:rsidRPr="00035AD1">
        <w:rPr>
          <w:rFonts w:ascii="Times New Roman" w:hAnsi="Times New Roman"/>
          <w:sz w:val="24"/>
          <w:szCs w:val="24"/>
        </w:rPr>
        <w:t xml:space="preserve">Tam, 2004; Voss </w:t>
      </w:r>
      <w:r w:rsidR="00973FF5">
        <w:rPr>
          <w:rFonts w:ascii="Times New Roman" w:hAnsi="Times New Roman"/>
          <w:i/>
          <w:sz w:val="24"/>
          <w:szCs w:val="24"/>
        </w:rPr>
        <w:t>vd.</w:t>
      </w:r>
      <w:r w:rsidRPr="00035AD1">
        <w:rPr>
          <w:rFonts w:ascii="Times New Roman" w:hAnsi="Times New Roman"/>
          <w:sz w:val="24"/>
          <w:szCs w:val="24"/>
        </w:rPr>
        <w:t>, 2004) iki kavram arasında anlamlı bir ilişkiden bahsedilmektedir. Buna karşın, Hutchinson ve arkadaşları 2009 yılında yaptıkları çalışmalarında, hizmet kalitesinin tatmin üzerinde herhangi bir doğrudan etkisinin olmadığı bulgusuna ulaşmışlardır. Tüm bu çalışmaların doğrultusunda, çalışmanın altıncı hipotezi şu şekilde oluşturulmuştur: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6</w:t>
      </w:r>
      <w:r w:rsidRPr="00035AD1">
        <w:rPr>
          <w:rFonts w:ascii="Times New Roman" w:hAnsi="Times New Roman"/>
          <w:b/>
          <w:sz w:val="24"/>
          <w:szCs w:val="24"/>
        </w:rPr>
        <w:t xml:space="preserve">. </w:t>
      </w:r>
      <w:r w:rsidRPr="00035AD1">
        <w:rPr>
          <w:rFonts w:ascii="Times New Roman" w:hAnsi="Times New Roman"/>
          <w:sz w:val="24"/>
          <w:szCs w:val="24"/>
        </w:rPr>
        <w:t>Algılanan hizmet kalitesi ile müşteri tatmini arasında olumlu bir ilişki mevcuttur.</w:t>
      </w:r>
    </w:p>
    <w:p w:rsidR="00F47D92" w:rsidRPr="00035AD1" w:rsidRDefault="00653193" w:rsidP="00F47D92">
      <w:pPr>
        <w:spacing w:before="240" w:after="120" w:line="240" w:lineRule="auto"/>
        <w:jc w:val="both"/>
        <w:rPr>
          <w:rFonts w:ascii="Times New Roman" w:hAnsi="Times New Roman"/>
          <w:sz w:val="24"/>
          <w:szCs w:val="24"/>
        </w:rPr>
      </w:pPr>
      <w:r>
        <w:rPr>
          <w:rFonts w:ascii="Times New Roman" w:hAnsi="Times New Roman"/>
          <w:b/>
          <w:sz w:val="24"/>
          <w:szCs w:val="24"/>
        </w:rPr>
        <w:t xml:space="preserve">3.7. </w:t>
      </w:r>
      <w:r w:rsidR="00F47D92" w:rsidRPr="00035AD1">
        <w:rPr>
          <w:rFonts w:ascii="Times New Roman" w:hAnsi="Times New Roman"/>
          <w:b/>
          <w:sz w:val="24"/>
          <w:szCs w:val="24"/>
        </w:rPr>
        <w:t>Algılanan Değer ve Müşteri Tatmini Arasındaki İlişki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Algılanan değerin müşterileri itme veya çekme yetisi nedeniyle müşteri tatminini etkilediği ve sonuç olarak müşteri tatmininin bir bileşeni olduğu öne sürülmektedir (akt. iç. Qin </w:t>
      </w:r>
      <w:r w:rsidR="00973FF5">
        <w:rPr>
          <w:rFonts w:ascii="Times New Roman" w:hAnsi="Times New Roman"/>
          <w:i/>
          <w:sz w:val="24"/>
          <w:szCs w:val="24"/>
        </w:rPr>
        <w:t>vd.</w:t>
      </w:r>
      <w:r w:rsidRPr="00035AD1">
        <w:rPr>
          <w:rFonts w:ascii="Times New Roman" w:hAnsi="Times New Roman"/>
          <w:sz w:val="24"/>
          <w:szCs w:val="24"/>
        </w:rPr>
        <w:t xml:space="preserve">, 2010). Örneğin, Day’in çalışmasında (2002) katılımcılar, elde edilen değerin, değer beklentilerini karşılaması veya aşması durumunda genel anlamda tatmin yaşandığını ifade etmiştir. Başka bir ifadeyle, yeterli dozda değer sunulduğunda, tüketiciler tatmin duygusu yaşamaktadır (Gounaris </w:t>
      </w:r>
      <w:r w:rsidR="00973FF5">
        <w:rPr>
          <w:rFonts w:ascii="Times New Roman" w:hAnsi="Times New Roman"/>
          <w:i/>
          <w:sz w:val="24"/>
          <w:szCs w:val="24"/>
        </w:rPr>
        <w:t>vd.</w:t>
      </w:r>
      <w:r w:rsidRPr="00035AD1">
        <w:rPr>
          <w:rFonts w:ascii="Times New Roman" w:hAnsi="Times New Roman"/>
          <w:sz w:val="24"/>
          <w:szCs w:val="24"/>
        </w:rPr>
        <w:t xml:space="preserve">, 2007). Buna göre tatmin, müşteri zihninde ürün değerine ilişkin olumlu algı üzerinden ortaya çıkmaktadır (Ha ve Jang, 2010a).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Algılanan müşteri değeri ile müşteri tatmini arasında anlamlı bir ilişkinin varlığını öne süren çalışmalara (Al-Sabbahy </w:t>
      </w:r>
      <w:r w:rsidR="00973FF5">
        <w:rPr>
          <w:rFonts w:ascii="Times New Roman" w:hAnsi="Times New Roman"/>
          <w:i/>
          <w:sz w:val="24"/>
          <w:szCs w:val="24"/>
        </w:rPr>
        <w:t>vd.</w:t>
      </w:r>
      <w:r w:rsidRPr="00035AD1">
        <w:rPr>
          <w:rFonts w:ascii="Times New Roman" w:hAnsi="Times New Roman"/>
          <w:sz w:val="24"/>
          <w:szCs w:val="24"/>
        </w:rPr>
        <w:t xml:space="preserve">, 2004; Cronin </w:t>
      </w:r>
      <w:r w:rsidR="00973FF5">
        <w:rPr>
          <w:rFonts w:ascii="Times New Roman" w:hAnsi="Times New Roman"/>
          <w:i/>
          <w:sz w:val="24"/>
          <w:szCs w:val="24"/>
        </w:rPr>
        <w:t>vd.</w:t>
      </w:r>
      <w:r w:rsidRPr="00035AD1">
        <w:rPr>
          <w:rFonts w:ascii="Times New Roman" w:hAnsi="Times New Roman"/>
          <w:sz w:val="24"/>
          <w:szCs w:val="24"/>
        </w:rPr>
        <w:t xml:space="preserve">, 2000; Deng </w:t>
      </w:r>
      <w:r w:rsidR="00973FF5">
        <w:rPr>
          <w:rFonts w:ascii="Times New Roman" w:hAnsi="Times New Roman"/>
          <w:i/>
          <w:sz w:val="24"/>
          <w:szCs w:val="24"/>
        </w:rPr>
        <w:t>vd.</w:t>
      </w:r>
      <w:r w:rsidRPr="00035AD1">
        <w:rPr>
          <w:rFonts w:ascii="Times New Roman" w:hAnsi="Times New Roman"/>
          <w:sz w:val="24"/>
          <w:szCs w:val="24"/>
        </w:rPr>
        <w:t xml:space="preserve">, 2010; Fling </w:t>
      </w:r>
      <w:r w:rsidR="00973FF5">
        <w:rPr>
          <w:rFonts w:ascii="Times New Roman" w:hAnsi="Times New Roman"/>
          <w:i/>
          <w:sz w:val="24"/>
          <w:szCs w:val="24"/>
        </w:rPr>
        <w:t>vd.</w:t>
      </w:r>
      <w:r w:rsidRPr="00035AD1">
        <w:rPr>
          <w:rFonts w:ascii="Times New Roman" w:hAnsi="Times New Roman"/>
          <w:sz w:val="24"/>
          <w:szCs w:val="24"/>
        </w:rPr>
        <w:t xml:space="preserve">, 2011; Gallarza ve Saura, 2006; Gounaris </w:t>
      </w:r>
      <w:r w:rsidR="00973FF5">
        <w:rPr>
          <w:rFonts w:ascii="Times New Roman" w:hAnsi="Times New Roman"/>
          <w:i/>
          <w:sz w:val="24"/>
          <w:szCs w:val="24"/>
        </w:rPr>
        <w:t>vd.</w:t>
      </w:r>
      <w:r w:rsidRPr="00035AD1">
        <w:rPr>
          <w:rFonts w:ascii="Times New Roman" w:hAnsi="Times New Roman"/>
          <w:sz w:val="24"/>
          <w:szCs w:val="24"/>
        </w:rPr>
        <w:t xml:space="preserve">, 2007; Hu </w:t>
      </w:r>
      <w:r w:rsidR="00973FF5">
        <w:rPr>
          <w:rFonts w:ascii="Times New Roman" w:hAnsi="Times New Roman"/>
          <w:i/>
          <w:sz w:val="24"/>
          <w:szCs w:val="24"/>
        </w:rPr>
        <w:t>vd.</w:t>
      </w:r>
      <w:r w:rsidRPr="00035AD1">
        <w:rPr>
          <w:rFonts w:ascii="Times New Roman" w:hAnsi="Times New Roman"/>
          <w:sz w:val="24"/>
          <w:szCs w:val="24"/>
        </w:rPr>
        <w:t xml:space="preserve">, 2009; Huber </w:t>
      </w:r>
      <w:r w:rsidR="00973FF5">
        <w:rPr>
          <w:rFonts w:ascii="Times New Roman" w:hAnsi="Times New Roman"/>
          <w:i/>
          <w:sz w:val="24"/>
          <w:szCs w:val="24"/>
        </w:rPr>
        <w:t>vd.</w:t>
      </w:r>
      <w:r w:rsidRPr="00035AD1">
        <w:rPr>
          <w:rFonts w:ascii="Times New Roman" w:hAnsi="Times New Roman"/>
          <w:sz w:val="24"/>
          <w:szCs w:val="24"/>
        </w:rPr>
        <w:t xml:space="preserve">, 2007; Korda ve Milferner, 2009; Kuo </w:t>
      </w:r>
      <w:r w:rsidR="00973FF5">
        <w:rPr>
          <w:rFonts w:ascii="Times New Roman" w:hAnsi="Times New Roman"/>
          <w:i/>
          <w:sz w:val="24"/>
          <w:szCs w:val="24"/>
        </w:rPr>
        <w:t>vd.</w:t>
      </w:r>
      <w:r w:rsidRPr="00035AD1">
        <w:rPr>
          <w:rFonts w:ascii="Times New Roman" w:hAnsi="Times New Roman"/>
          <w:sz w:val="24"/>
          <w:szCs w:val="24"/>
        </w:rPr>
        <w:t xml:space="preserve">, 2009; Lai </w:t>
      </w:r>
      <w:r w:rsidR="00973FF5">
        <w:rPr>
          <w:rFonts w:ascii="Times New Roman" w:hAnsi="Times New Roman"/>
          <w:i/>
          <w:sz w:val="24"/>
          <w:szCs w:val="24"/>
        </w:rPr>
        <w:t>vd.</w:t>
      </w:r>
      <w:r w:rsidRPr="00035AD1">
        <w:rPr>
          <w:rFonts w:ascii="Times New Roman" w:hAnsi="Times New Roman"/>
          <w:sz w:val="24"/>
          <w:szCs w:val="24"/>
        </w:rPr>
        <w:t xml:space="preserve">, 2009; Lam </w:t>
      </w:r>
      <w:r w:rsidR="00973FF5">
        <w:rPr>
          <w:rFonts w:ascii="Times New Roman" w:hAnsi="Times New Roman"/>
          <w:i/>
          <w:sz w:val="24"/>
          <w:szCs w:val="24"/>
        </w:rPr>
        <w:t>vd.</w:t>
      </w:r>
      <w:r w:rsidRPr="00035AD1">
        <w:rPr>
          <w:rFonts w:ascii="Times New Roman" w:hAnsi="Times New Roman"/>
          <w:sz w:val="24"/>
          <w:szCs w:val="24"/>
        </w:rPr>
        <w:t xml:space="preserve">, 2004; Lee </w:t>
      </w:r>
      <w:r w:rsidR="00973FF5">
        <w:rPr>
          <w:rFonts w:ascii="Times New Roman" w:hAnsi="Times New Roman"/>
          <w:i/>
          <w:sz w:val="24"/>
          <w:szCs w:val="24"/>
        </w:rPr>
        <w:t>vd.</w:t>
      </w:r>
      <w:r w:rsidRPr="00035AD1">
        <w:rPr>
          <w:rFonts w:ascii="Times New Roman" w:hAnsi="Times New Roman"/>
          <w:sz w:val="24"/>
          <w:szCs w:val="24"/>
        </w:rPr>
        <w:t xml:space="preserve">, 2007; Lin, 2007; Milferner ve Korda, 2011; Murray ve Howat, 2002; Oh, 1999; Qin </w:t>
      </w:r>
      <w:r w:rsidR="00973FF5">
        <w:rPr>
          <w:rFonts w:ascii="Times New Roman" w:hAnsi="Times New Roman"/>
          <w:i/>
          <w:sz w:val="24"/>
          <w:szCs w:val="24"/>
        </w:rPr>
        <w:t>vd.</w:t>
      </w:r>
      <w:r w:rsidRPr="00035AD1">
        <w:rPr>
          <w:rFonts w:ascii="Times New Roman" w:hAnsi="Times New Roman"/>
          <w:sz w:val="24"/>
          <w:szCs w:val="24"/>
        </w:rPr>
        <w:t>, 2010; Spiteri ve Dion, 2004; Tam, 2004; Wang ve Lo, 2002; Williams ve Soutar, 2009; Yang ve Peterson, 2004)  göre algılanan değerin müşteri tatmini üzerinde önemli bir etkisi bulunmaktadır. Söz konusu bilgiler ışığında oluşturulan, çalışmanın yedinci hipotezi aşağıda görülmektedir: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7</w:t>
      </w:r>
      <w:r w:rsidRPr="00035AD1">
        <w:rPr>
          <w:rFonts w:ascii="Times New Roman" w:hAnsi="Times New Roman"/>
          <w:b/>
          <w:sz w:val="24"/>
          <w:szCs w:val="24"/>
        </w:rPr>
        <w:t xml:space="preserve">. </w:t>
      </w:r>
      <w:r w:rsidRPr="00035AD1">
        <w:rPr>
          <w:rFonts w:ascii="Times New Roman" w:hAnsi="Times New Roman"/>
          <w:sz w:val="24"/>
          <w:szCs w:val="24"/>
        </w:rPr>
        <w:t xml:space="preserve">Algılanan müşteri değeri ile müşteri tatmini arasında olumlu bir ilişki mevcuttur.   </w:t>
      </w:r>
    </w:p>
    <w:p w:rsidR="00F47D92" w:rsidRPr="00035AD1" w:rsidRDefault="005A3F6E"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3.8. </w:t>
      </w:r>
      <w:r w:rsidR="00F47D92" w:rsidRPr="00035AD1">
        <w:rPr>
          <w:rFonts w:ascii="Times New Roman" w:hAnsi="Times New Roman"/>
          <w:b/>
          <w:sz w:val="24"/>
          <w:szCs w:val="24"/>
        </w:rPr>
        <w:t>Algılanan Hizmet Kalitesi ve Müşteri Sadakati Arasındaki İlişki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Üstün hizmet kalitesi düzeyi yakalamış işletmelerin uzun dönemli müşteri sadakatinin elde edilmesi ve müşterinin tutulması çerçevesinde pazar lideri olduğu görülmektedir (akt. iç. Gilbert ve Veloutsou, 2006).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Bei ve Chiao’nun (2006), hizmet kalitesinin davranışsal eğilimleri etkilediğine dair düşüncesi, literatürde diğer birçok yazar (Gonzales ve Brea, 2005; Ha ve Jang, 2010b; Olorunniwo ve Hsu, 2006; Sweeney </w:t>
      </w:r>
      <w:r w:rsidR="00973FF5">
        <w:rPr>
          <w:rFonts w:ascii="Times New Roman" w:hAnsi="Times New Roman"/>
          <w:i/>
          <w:sz w:val="24"/>
          <w:szCs w:val="24"/>
        </w:rPr>
        <w:t>vd.</w:t>
      </w:r>
      <w:r w:rsidRPr="00035AD1">
        <w:rPr>
          <w:rFonts w:ascii="Times New Roman" w:hAnsi="Times New Roman"/>
          <w:sz w:val="24"/>
          <w:szCs w:val="24"/>
        </w:rPr>
        <w:t xml:space="preserve">, 1997; Yacout, 2010) tarafından desteklenmektedir. Buna karşın, Hu ve arkadaşları (2009), hizmet kalitesinin davranışsal eğilimler üzerinde doğrudan bir etkisi olmadığını, ancak hizmet tatmini üzerinden davranışsal eğilimler üzerinde dolaylı bir etkiye sahip olduğunu ileri sürmektedir. Söz konusu bulgu aralarında, Woodside </w:t>
      </w:r>
      <w:r w:rsidR="00973FF5">
        <w:rPr>
          <w:rFonts w:ascii="Times New Roman" w:hAnsi="Times New Roman"/>
          <w:i/>
          <w:sz w:val="24"/>
          <w:szCs w:val="24"/>
        </w:rPr>
        <w:t>vd.</w:t>
      </w:r>
      <w:r w:rsidRPr="00035AD1">
        <w:rPr>
          <w:rFonts w:ascii="Times New Roman" w:hAnsi="Times New Roman"/>
          <w:sz w:val="24"/>
          <w:szCs w:val="24"/>
        </w:rPr>
        <w:t xml:space="preserve"> (1989), Dabholkar </w:t>
      </w:r>
      <w:r w:rsidR="00973FF5">
        <w:rPr>
          <w:rFonts w:ascii="Times New Roman" w:hAnsi="Times New Roman"/>
          <w:i/>
          <w:sz w:val="24"/>
          <w:szCs w:val="24"/>
        </w:rPr>
        <w:t>vd.</w:t>
      </w:r>
      <w:r w:rsidRPr="00035AD1">
        <w:rPr>
          <w:rFonts w:ascii="Times New Roman" w:hAnsi="Times New Roman"/>
          <w:sz w:val="24"/>
          <w:szCs w:val="24"/>
        </w:rPr>
        <w:t xml:space="preserve"> (2000), Tam (2000) ve Caruana (2002) gibi yazarlarca da desteklenmektedir. Tüm bu bilgiler ışığında çalışmanın sekizinci hipotezi şu şekilde ortaya konmuştur: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b/>
          <w:sz w:val="24"/>
          <w:szCs w:val="24"/>
        </w:rPr>
        <w:lastRenderedPageBreak/>
        <w:t>H</w:t>
      </w:r>
      <w:r w:rsidRPr="00035AD1">
        <w:rPr>
          <w:rFonts w:ascii="Times New Roman" w:hAnsi="Times New Roman"/>
          <w:b/>
          <w:sz w:val="24"/>
          <w:szCs w:val="24"/>
          <w:vertAlign w:val="subscript"/>
        </w:rPr>
        <w:t>8</w:t>
      </w:r>
      <w:r w:rsidRPr="00035AD1">
        <w:rPr>
          <w:rFonts w:ascii="Times New Roman" w:hAnsi="Times New Roman"/>
          <w:b/>
          <w:sz w:val="24"/>
          <w:szCs w:val="24"/>
        </w:rPr>
        <w:t xml:space="preserve">. </w:t>
      </w:r>
      <w:r w:rsidRPr="00035AD1">
        <w:rPr>
          <w:rFonts w:ascii="Times New Roman" w:hAnsi="Times New Roman"/>
          <w:sz w:val="24"/>
          <w:szCs w:val="24"/>
        </w:rPr>
        <w:t xml:space="preserve">Algılanan hizmet kalitesi müşteri sadakatini olumlu yönde etkilemektedir. </w:t>
      </w:r>
    </w:p>
    <w:p w:rsidR="00F47D92" w:rsidRPr="00035AD1" w:rsidRDefault="00F47D92" w:rsidP="00F47D92">
      <w:pPr>
        <w:spacing w:before="120" w:after="120" w:line="240" w:lineRule="auto"/>
        <w:jc w:val="both"/>
        <w:rPr>
          <w:rFonts w:ascii="Times New Roman" w:hAnsi="Times New Roman"/>
          <w:b/>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8a</w:t>
      </w:r>
      <w:r w:rsidRPr="00035AD1">
        <w:rPr>
          <w:rFonts w:ascii="Times New Roman" w:hAnsi="Times New Roman"/>
          <w:b/>
          <w:sz w:val="24"/>
          <w:szCs w:val="24"/>
        </w:rPr>
        <w:t xml:space="preserve">. </w:t>
      </w:r>
      <w:r w:rsidRPr="00035AD1">
        <w:rPr>
          <w:rFonts w:ascii="Times New Roman" w:hAnsi="Times New Roman"/>
          <w:sz w:val="24"/>
          <w:szCs w:val="24"/>
        </w:rPr>
        <w:t>Algılanan hizmet kalitesi müşterinin işletmeye ilişkin olumlu ağızdan ağıza iletişim içerisinde bulunmasını sağlamaktadır.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8b</w:t>
      </w:r>
      <w:r w:rsidRPr="00035AD1">
        <w:rPr>
          <w:rFonts w:ascii="Times New Roman" w:hAnsi="Times New Roman"/>
          <w:b/>
          <w:sz w:val="24"/>
          <w:szCs w:val="24"/>
        </w:rPr>
        <w:t xml:space="preserve">. </w:t>
      </w:r>
      <w:r w:rsidRPr="00035AD1">
        <w:rPr>
          <w:rFonts w:ascii="Times New Roman" w:hAnsi="Times New Roman"/>
          <w:sz w:val="24"/>
          <w:szCs w:val="24"/>
        </w:rPr>
        <w:t>Algılanan hizmet kalitesi müşterinin yeniden satın alım yapmasını sağlamaktadır.</w:t>
      </w:r>
    </w:p>
    <w:p w:rsidR="00F47D92" w:rsidRPr="00035AD1" w:rsidRDefault="00DC6C99"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3.9. </w:t>
      </w:r>
      <w:r w:rsidR="00F47D92" w:rsidRPr="00035AD1">
        <w:rPr>
          <w:rFonts w:ascii="Times New Roman" w:hAnsi="Times New Roman"/>
          <w:b/>
          <w:sz w:val="24"/>
          <w:szCs w:val="24"/>
        </w:rPr>
        <w:t>Algılanan Değer ve Müşteri Sadakati Arasındaki İlişki</w:t>
      </w:r>
    </w:p>
    <w:p w:rsidR="00F47D92" w:rsidRPr="00035AD1" w:rsidRDefault="00F47D92" w:rsidP="00F47D92">
      <w:pPr>
        <w:spacing w:before="240" w:after="120" w:line="240" w:lineRule="auto"/>
        <w:jc w:val="both"/>
        <w:rPr>
          <w:rFonts w:ascii="Times New Roman" w:hAnsi="Times New Roman"/>
          <w:sz w:val="24"/>
          <w:szCs w:val="24"/>
        </w:rPr>
      </w:pPr>
      <w:r w:rsidRPr="00035AD1">
        <w:rPr>
          <w:rFonts w:ascii="Times New Roman" w:hAnsi="Times New Roman"/>
          <w:sz w:val="24"/>
          <w:szCs w:val="24"/>
        </w:rPr>
        <w:t xml:space="preserve">Pazarlama etkinliklerinin temel bir sonucu ve ilişkisel pazarlamanın merkezi bir unsuru konumunda olan algılanan değer, müşteri tatmininin yanı sıra, müşteri sadakatinin en etkili ölçümleri arasında yer almaktadır (Milferner ve Korda, 2011). Buna göre, bir hizmet sağlayıcısına geri dönme hususunda müşteriler, maddi değer elde edip edemediğine bakarak karar vermektedir (Hu </w:t>
      </w:r>
      <w:r w:rsidR="00973FF5">
        <w:rPr>
          <w:rFonts w:ascii="Times New Roman" w:hAnsi="Times New Roman"/>
          <w:i/>
          <w:sz w:val="24"/>
          <w:szCs w:val="24"/>
        </w:rPr>
        <w:t>vd.</w:t>
      </w:r>
      <w:r w:rsidRPr="00035AD1">
        <w:rPr>
          <w:rFonts w:ascii="Times New Roman" w:hAnsi="Times New Roman"/>
          <w:sz w:val="24"/>
          <w:szCs w:val="24"/>
        </w:rPr>
        <w:t xml:space="preserve">, 2009). Yapılan çalışmalarda, algılanan değerin, satın alım davranışlarının tahmininde kullanılan sabit yapı olduğu vurgulanmaktadır (akt. iç. Hu </w:t>
      </w:r>
      <w:r w:rsidR="00973FF5">
        <w:rPr>
          <w:rFonts w:ascii="Times New Roman" w:hAnsi="Times New Roman"/>
          <w:i/>
          <w:sz w:val="24"/>
          <w:szCs w:val="24"/>
        </w:rPr>
        <w:t>vd.</w:t>
      </w:r>
      <w:r w:rsidRPr="00035AD1">
        <w:rPr>
          <w:rFonts w:ascii="Times New Roman" w:hAnsi="Times New Roman"/>
          <w:sz w:val="24"/>
          <w:szCs w:val="24"/>
        </w:rPr>
        <w:t xml:space="preserve">, 2009). </w:t>
      </w:r>
    </w:p>
    <w:p w:rsidR="00F47D92" w:rsidRPr="00035AD1" w:rsidRDefault="00F47D92" w:rsidP="00F47D92">
      <w:pPr>
        <w:spacing w:before="240" w:after="120" w:line="240" w:lineRule="auto"/>
        <w:jc w:val="both"/>
        <w:rPr>
          <w:rFonts w:ascii="Times New Roman" w:hAnsi="Times New Roman"/>
          <w:sz w:val="24"/>
          <w:szCs w:val="24"/>
        </w:rPr>
      </w:pPr>
      <w:r w:rsidRPr="00035AD1">
        <w:rPr>
          <w:rFonts w:ascii="Times New Roman" w:hAnsi="Times New Roman"/>
          <w:sz w:val="24"/>
          <w:szCs w:val="24"/>
        </w:rPr>
        <w:t xml:space="preserve">Literatüre genel olarak bakıldığında, genel kanının, algılanan değerin müşteri sadakatini etkilediği yönündedir (Al-Sabbahy </w:t>
      </w:r>
      <w:r w:rsidR="00973FF5">
        <w:rPr>
          <w:rFonts w:ascii="Times New Roman" w:hAnsi="Times New Roman"/>
          <w:i/>
          <w:sz w:val="24"/>
          <w:szCs w:val="24"/>
        </w:rPr>
        <w:t>vd.</w:t>
      </w:r>
      <w:r w:rsidRPr="00035AD1">
        <w:rPr>
          <w:rFonts w:ascii="Times New Roman" w:hAnsi="Times New Roman"/>
          <w:sz w:val="24"/>
          <w:szCs w:val="24"/>
        </w:rPr>
        <w:t>, 2004;</w:t>
      </w:r>
      <w:r w:rsidRPr="00035AD1">
        <w:rPr>
          <w:rFonts w:ascii="Times New Roman" w:hAnsi="Times New Roman"/>
          <w:i/>
          <w:sz w:val="24"/>
          <w:szCs w:val="24"/>
        </w:rPr>
        <w:t xml:space="preserve"> </w:t>
      </w:r>
      <w:r w:rsidRPr="00035AD1">
        <w:rPr>
          <w:rFonts w:ascii="Times New Roman" w:hAnsi="Times New Roman"/>
          <w:sz w:val="24"/>
          <w:szCs w:val="24"/>
        </w:rPr>
        <w:t xml:space="preserve">Blackwell </w:t>
      </w:r>
      <w:r w:rsidR="00973FF5">
        <w:rPr>
          <w:rFonts w:ascii="Times New Roman" w:hAnsi="Times New Roman"/>
          <w:i/>
          <w:sz w:val="24"/>
          <w:szCs w:val="24"/>
        </w:rPr>
        <w:t>vd.</w:t>
      </w:r>
      <w:r w:rsidRPr="00035AD1">
        <w:rPr>
          <w:rFonts w:ascii="Times New Roman" w:hAnsi="Times New Roman"/>
          <w:i/>
          <w:sz w:val="24"/>
          <w:szCs w:val="24"/>
        </w:rPr>
        <w:t xml:space="preserve">, </w:t>
      </w:r>
      <w:r w:rsidRPr="00035AD1">
        <w:rPr>
          <w:rFonts w:ascii="Times New Roman" w:hAnsi="Times New Roman"/>
          <w:sz w:val="24"/>
          <w:szCs w:val="24"/>
        </w:rPr>
        <w:t xml:space="preserve">1999; Chen ve Hu, 2010; Fling </w:t>
      </w:r>
      <w:r w:rsidR="00973FF5">
        <w:rPr>
          <w:rFonts w:ascii="Times New Roman" w:hAnsi="Times New Roman"/>
          <w:i/>
          <w:sz w:val="24"/>
          <w:szCs w:val="24"/>
        </w:rPr>
        <w:t>vd.</w:t>
      </w:r>
      <w:r w:rsidRPr="00035AD1">
        <w:rPr>
          <w:rFonts w:ascii="Times New Roman" w:hAnsi="Times New Roman"/>
          <w:sz w:val="24"/>
          <w:szCs w:val="24"/>
        </w:rPr>
        <w:t xml:space="preserve">, 2010; Hu </w:t>
      </w:r>
      <w:r w:rsidR="00973FF5">
        <w:rPr>
          <w:rFonts w:ascii="Times New Roman" w:hAnsi="Times New Roman"/>
          <w:i/>
          <w:sz w:val="24"/>
          <w:szCs w:val="24"/>
        </w:rPr>
        <w:t>vd.</w:t>
      </w:r>
      <w:r w:rsidRPr="00035AD1">
        <w:rPr>
          <w:rFonts w:ascii="Times New Roman" w:hAnsi="Times New Roman"/>
          <w:sz w:val="24"/>
          <w:szCs w:val="24"/>
        </w:rPr>
        <w:t xml:space="preserve">, 2009; Kuo </w:t>
      </w:r>
      <w:r w:rsidR="00973FF5">
        <w:rPr>
          <w:rFonts w:ascii="Times New Roman" w:hAnsi="Times New Roman"/>
          <w:i/>
          <w:sz w:val="24"/>
          <w:szCs w:val="24"/>
        </w:rPr>
        <w:t>vd.</w:t>
      </w:r>
      <w:r w:rsidRPr="00035AD1">
        <w:rPr>
          <w:rFonts w:ascii="Times New Roman" w:hAnsi="Times New Roman"/>
          <w:sz w:val="24"/>
          <w:szCs w:val="24"/>
        </w:rPr>
        <w:t xml:space="preserve">, 2009; Lai </w:t>
      </w:r>
      <w:r w:rsidR="00973FF5">
        <w:rPr>
          <w:rFonts w:ascii="Times New Roman" w:hAnsi="Times New Roman"/>
          <w:i/>
          <w:sz w:val="24"/>
          <w:szCs w:val="24"/>
        </w:rPr>
        <w:t>vd.</w:t>
      </w:r>
      <w:r w:rsidRPr="00035AD1">
        <w:rPr>
          <w:rFonts w:ascii="Times New Roman" w:hAnsi="Times New Roman"/>
          <w:sz w:val="24"/>
          <w:szCs w:val="24"/>
        </w:rPr>
        <w:t xml:space="preserve">, 2009; Lee </w:t>
      </w:r>
      <w:r w:rsidR="00973FF5">
        <w:rPr>
          <w:rFonts w:ascii="Times New Roman" w:hAnsi="Times New Roman"/>
          <w:i/>
          <w:sz w:val="24"/>
          <w:szCs w:val="24"/>
        </w:rPr>
        <w:t>vd.</w:t>
      </w:r>
      <w:r w:rsidRPr="00035AD1">
        <w:rPr>
          <w:rFonts w:ascii="Times New Roman" w:hAnsi="Times New Roman"/>
          <w:sz w:val="24"/>
          <w:szCs w:val="24"/>
        </w:rPr>
        <w:t>, 2007;</w:t>
      </w:r>
      <w:r w:rsidRPr="00035AD1">
        <w:rPr>
          <w:rFonts w:ascii="Times New Roman" w:hAnsi="Times New Roman"/>
          <w:i/>
          <w:sz w:val="24"/>
          <w:szCs w:val="24"/>
        </w:rPr>
        <w:t xml:space="preserve"> </w:t>
      </w:r>
      <w:r w:rsidRPr="00035AD1">
        <w:rPr>
          <w:rFonts w:ascii="Times New Roman" w:hAnsi="Times New Roman"/>
          <w:sz w:val="24"/>
          <w:szCs w:val="24"/>
        </w:rPr>
        <w:t>Oh, 1999; Spiteri ve Dion, 2004; Tam, 2000; Tam, 2004; Wang ve Lo, 2002; Williams ve Soutar, 2009; Yacout, 2010). Başka bir ifadeyle literatür, üstün değer elde eden müşterilerin, işletmeyi tercih etme ve diğerlerine önerme davranışlarını sergilemeye meyilli oldukları yönündeki Hu ve arkadaşlarının (2009) düşüncesini tekrarlamaktadır. Söz konusu yazarlardan Blackwell ve arkadaşları (1999), algılanan değer ve yeniden satın alma arasında anlamlı ve doğrudan bir yol bulunduğunu ve buna göre, algılanan değerin, bireyin yeniden satın alma eğilimini yönlendiren anlamlı bir role sahip olduğunu vurgulamışlardır. Algılanan değeri, müşteri sadakatinin doğrudan bir öncülü olarak gören Oh (1999) ise, söz konusu kavramın, ağızdan ağıza iletişimi doğrudan ve müşteri tatmini ve satın alım eğilimleri üzerinden dolaylı biçimde etkilediğini ileri sürmektedir. Bu doğrultuda, oluşturulan dokuzuncu hipotez aşağıda görülmektedir: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9</w:t>
      </w:r>
      <w:r w:rsidRPr="00035AD1">
        <w:rPr>
          <w:rFonts w:ascii="Times New Roman" w:hAnsi="Times New Roman"/>
          <w:b/>
          <w:sz w:val="24"/>
          <w:szCs w:val="24"/>
        </w:rPr>
        <w:t xml:space="preserve">. </w:t>
      </w:r>
      <w:r w:rsidRPr="00035AD1">
        <w:rPr>
          <w:rFonts w:ascii="Times New Roman" w:hAnsi="Times New Roman"/>
          <w:sz w:val="24"/>
          <w:szCs w:val="24"/>
        </w:rPr>
        <w:t xml:space="preserve">Algılanan müşteri değeri müşteri sadakatini olumlu yönde etkilemektedir. </w:t>
      </w:r>
    </w:p>
    <w:p w:rsidR="00F47D92" w:rsidRPr="00035AD1" w:rsidRDefault="00F47D92" w:rsidP="00F47D92">
      <w:pPr>
        <w:spacing w:before="120" w:after="120" w:line="240" w:lineRule="auto"/>
        <w:jc w:val="both"/>
        <w:rPr>
          <w:rFonts w:ascii="Times New Roman" w:hAnsi="Times New Roman"/>
          <w:b/>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9a</w:t>
      </w:r>
      <w:r w:rsidRPr="00035AD1">
        <w:rPr>
          <w:rFonts w:ascii="Times New Roman" w:hAnsi="Times New Roman"/>
          <w:b/>
          <w:sz w:val="24"/>
          <w:szCs w:val="24"/>
        </w:rPr>
        <w:t xml:space="preserve">. </w:t>
      </w:r>
      <w:r w:rsidRPr="00035AD1">
        <w:rPr>
          <w:rFonts w:ascii="Times New Roman" w:hAnsi="Times New Roman"/>
          <w:sz w:val="24"/>
          <w:szCs w:val="24"/>
        </w:rPr>
        <w:t>Algılanan müşteri değeri müşterinin işletmeye ilişkin olumlu ağızdan ağıza iletişim içerisinde bulunmasını sağlamaktadır.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9b</w:t>
      </w:r>
      <w:r w:rsidRPr="00035AD1">
        <w:rPr>
          <w:rFonts w:ascii="Times New Roman" w:hAnsi="Times New Roman"/>
          <w:b/>
          <w:sz w:val="24"/>
          <w:szCs w:val="24"/>
        </w:rPr>
        <w:t xml:space="preserve">. </w:t>
      </w:r>
      <w:r w:rsidRPr="00035AD1">
        <w:rPr>
          <w:rFonts w:ascii="Times New Roman" w:hAnsi="Times New Roman"/>
          <w:sz w:val="24"/>
          <w:szCs w:val="24"/>
        </w:rPr>
        <w:t>Algılanan müşteri değeri müşterinin yeniden satın alım yapmasını sağlamaktadır</w:t>
      </w:r>
    </w:p>
    <w:p w:rsidR="00F47D92" w:rsidRPr="00035AD1" w:rsidRDefault="00DC6C99"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3.10. </w:t>
      </w:r>
      <w:r w:rsidR="00F47D92" w:rsidRPr="00035AD1">
        <w:rPr>
          <w:rFonts w:ascii="Times New Roman" w:hAnsi="Times New Roman"/>
          <w:b/>
          <w:sz w:val="24"/>
          <w:szCs w:val="24"/>
        </w:rPr>
        <w:t>Müşteri Tatmini ve Müşteri Sadakati Arasındaki İlişki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Geçmişte yapılan çalışmalar, müşteri tatmini kavramının kârlılığı, pazar payını ve büyümeyi artıran sadakat ile ilişkili olduğunu göstermektedir (Naumann </w:t>
      </w:r>
      <w:r w:rsidR="00973FF5">
        <w:rPr>
          <w:rFonts w:ascii="Times New Roman" w:hAnsi="Times New Roman"/>
          <w:i/>
          <w:sz w:val="24"/>
          <w:szCs w:val="24"/>
        </w:rPr>
        <w:t>vd.</w:t>
      </w:r>
      <w:r w:rsidRPr="00035AD1">
        <w:rPr>
          <w:rFonts w:ascii="Times New Roman" w:hAnsi="Times New Roman"/>
          <w:sz w:val="24"/>
          <w:szCs w:val="24"/>
        </w:rPr>
        <w:t xml:space="preserve">, 2001). Bununla birlikte, söz konusu kavram, yeniden satın alma ve ağızdan ağıza iletişim gibi sadakat yapılarının önemli bir bileşeni konumundadır (akt. İç. Tam, 2000).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Buradan hareketle, müşteri tatmini gibi deneyim temelli küresel bir tutum olan kavramın, davranışsal eğilim ve tekrar satın alım davranışı gibi çabasal yapıları güçlü bir şekilde etkilemesi beklenmektedir (Woodside </w:t>
      </w:r>
      <w:r w:rsidR="00973FF5">
        <w:rPr>
          <w:rFonts w:ascii="Times New Roman" w:hAnsi="Times New Roman"/>
          <w:i/>
          <w:sz w:val="24"/>
          <w:szCs w:val="24"/>
        </w:rPr>
        <w:t>vd.</w:t>
      </w:r>
      <w:r w:rsidRPr="00035AD1">
        <w:rPr>
          <w:rFonts w:ascii="Times New Roman" w:hAnsi="Times New Roman"/>
          <w:sz w:val="24"/>
          <w:szCs w:val="24"/>
        </w:rPr>
        <w:t xml:space="preserve">, 1989). Söz konusu durumun, turizm sektörüne yansımasına bakıldığında, tüketicilerin tatil kararı verme sürecinde, içsel ve psikolojik güçler tarafından itildiği ve dışsal güçler tarafından çekildiği görülmektedir. Buna göre, tatil deneyimine yönelik tatmin kavramı sadakat yapısına katkıda bulunmaktadır. Olumlu tatil deneyimi, tekrar satın alımı ve olumlu ağızdan ağıza iletişimi ortaya çıkarmaktadır (Yoon ve Uysal, 2005).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lastRenderedPageBreak/>
        <w:t xml:space="preserve">Dabholkar </w:t>
      </w:r>
      <w:r w:rsidR="00973FF5">
        <w:rPr>
          <w:rFonts w:ascii="Times New Roman" w:hAnsi="Times New Roman"/>
          <w:i/>
          <w:sz w:val="24"/>
          <w:szCs w:val="24"/>
        </w:rPr>
        <w:t>vd.</w:t>
      </w:r>
      <w:r w:rsidRPr="00035AD1">
        <w:rPr>
          <w:rFonts w:ascii="Times New Roman" w:hAnsi="Times New Roman"/>
          <w:i/>
          <w:sz w:val="24"/>
          <w:szCs w:val="24"/>
        </w:rPr>
        <w:t xml:space="preserve"> </w:t>
      </w:r>
      <w:r w:rsidRPr="00035AD1">
        <w:rPr>
          <w:rFonts w:ascii="Times New Roman" w:hAnsi="Times New Roman"/>
          <w:sz w:val="24"/>
          <w:szCs w:val="24"/>
        </w:rPr>
        <w:t xml:space="preserve">(2000) tarafından, davranışsal eğilimlerin tahmin edilmesinde faydalı bir yapı şeklinde nitelendirilen müşteri tatmininin, satın alım eğilimleri üzerinde etkili olduğu düşüncesi literatür genelinde (Anderson ve Sullivan, 1993; Athanassopoulos </w:t>
      </w:r>
      <w:r w:rsidR="00973FF5">
        <w:rPr>
          <w:rFonts w:ascii="Times New Roman" w:hAnsi="Times New Roman"/>
          <w:i/>
          <w:sz w:val="24"/>
          <w:szCs w:val="24"/>
        </w:rPr>
        <w:t>vd.</w:t>
      </w:r>
      <w:r w:rsidRPr="00035AD1">
        <w:rPr>
          <w:rFonts w:ascii="Times New Roman" w:hAnsi="Times New Roman"/>
          <w:sz w:val="24"/>
          <w:szCs w:val="24"/>
        </w:rPr>
        <w:t>, 2001;</w:t>
      </w:r>
      <w:r w:rsidRPr="00035AD1">
        <w:rPr>
          <w:rFonts w:ascii="Times New Roman" w:hAnsi="Times New Roman"/>
          <w:i/>
          <w:sz w:val="24"/>
          <w:szCs w:val="24"/>
        </w:rPr>
        <w:t xml:space="preserve"> </w:t>
      </w:r>
      <w:r w:rsidRPr="00035AD1">
        <w:rPr>
          <w:rFonts w:ascii="Times New Roman" w:hAnsi="Times New Roman"/>
          <w:sz w:val="24"/>
          <w:szCs w:val="24"/>
        </w:rPr>
        <w:t xml:space="preserve">Bloomer ve de Ruyter, 1999; Bowen ve Chen, 2001; Choi ve Chu, 2001; Deng </w:t>
      </w:r>
      <w:r w:rsidR="00973FF5">
        <w:rPr>
          <w:rFonts w:ascii="Times New Roman" w:hAnsi="Times New Roman"/>
          <w:i/>
          <w:sz w:val="24"/>
          <w:szCs w:val="24"/>
        </w:rPr>
        <w:t>vd.</w:t>
      </w:r>
      <w:r w:rsidRPr="00035AD1">
        <w:rPr>
          <w:rFonts w:ascii="Times New Roman" w:hAnsi="Times New Roman"/>
          <w:sz w:val="24"/>
          <w:szCs w:val="24"/>
        </w:rPr>
        <w:t xml:space="preserve">, 2010; Fling </w:t>
      </w:r>
      <w:r w:rsidR="00973FF5">
        <w:rPr>
          <w:rFonts w:ascii="Times New Roman" w:hAnsi="Times New Roman"/>
          <w:i/>
          <w:sz w:val="24"/>
          <w:szCs w:val="24"/>
        </w:rPr>
        <w:t>vd.</w:t>
      </w:r>
      <w:r w:rsidRPr="00035AD1">
        <w:rPr>
          <w:rFonts w:ascii="Times New Roman" w:hAnsi="Times New Roman"/>
          <w:sz w:val="24"/>
          <w:szCs w:val="24"/>
        </w:rPr>
        <w:t xml:space="preserve">, 2011; Gallarza ve Saura, 2005; Gonzales ve Brea, 2005; Hutchinson </w:t>
      </w:r>
      <w:r w:rsidR="00973FF5">
        <w:rPr>
          <w:rFonts w:ascii="Times New Roman" w:hAnsi="Times New Roman"/>
          <w:i/>
          <w:sz w:val="24"/>
          <w:szCs w:val="24"/>
        </w:rPr>
        <w:t>vd.</w:t>
      </w:r>
      <w:r w:rsidRPr="00035AD1">
        <w:rPr>
          <w:rFonts w:ascii="Times New Roman" w:hAnsi="Times New Roman"/>
          <w:sz w:val="24"/>
          <w:szCs w:val="24"/>
        </w:rPr>
        <w:t xml:space="preserve">, 2009; Jamal ve Anastasiadou, 2009; Kassim ve Abdullah, 2010; Kim </w:t>
      </w:r>
      <w:r w:rsidR="00973FF5">
        <w:rPr>
          <w:rFonts w:ascii="Times New Roman" w:hAnsi="Times New Roman"/>
          <w:i/>
          <w:sz w:val="24"/>
          <w:szCs w:val="24"/>
        </w:rPr>
        <w:t>vd.</w:t>
      </w:r>
      <w:r w:rsidRPr="00035AD1">
        <w:rPr>
          <w:rFonts w:ascii="Times New Roman" w:hAnsi="Times New Roman"/>
          <w:sz w:val="24"/>
          <w:szCs w:val="24"/>
        </w:rPr>
        <w:t xml:space="preserve">, 2004; Kuo </w:t>
      </w:r>
      <w:r w:rsidR="00973FF5">
        <w:rPr>
          <w:rFonts w:ascii="Times New Roman" w:hAnsi="Times New Roman"/>
          <w:i/>
          <w:sz w:val="24"/>
          <w:szCs w:val="24"/>
        </w:rPr>
        <w:t>vd.</w:t>
      </w:r>
      <w:r w:rsidRPr="00035AD1">
        <w:rPr>
          <w:rFonts w:ascii="Times New Roman" w:hAnsi="Times New Roman"/>
          <w:sz w:val="24"/>
          <w:szCs w:val="24"/>
        </w:rPr>
        <w:t xml:space="preserve">, 2009; Lai </w:t>
      </w:r>
      <w:r w:rsidR="00973FF5">
        <w:rPr>
          <w:rFonts w:ascii="Times New Roman" w:hAnsi="Times New Roman"/>
          <w:i/>
          <w:sz w:val="24"/>
          <w:szCs w:val="24"/>
        </w:rPr>
        <w:t>vd.</w:t>
      </w:r>
      <w:r w:rsidRPr="00035AD1">
        <w:rPr>
          <w:rFonts w:ascii="Times New Roman" w:hAnsi="Times New Roman"/>
          <w:sz w:val="24"/>
          <w:szCs w:val="24"/>
        </w:rPr>
        <w:t xml:space="preserve">, 2009; Lam </w:t>
      </w:r>
      <w:r w:rsidR="00973FF5">
        <w:rPr>
          <w:rFonts w:ascii="Times New Roman" w:hAnsi="Times New Roman"/>
          <w:i/>
          <w:sz w:val="24"/>
          <w:szCs w:val="24"/>
        </w:rPr>
        <w:t>vd.</w:t>
      </w:r>
      <w:r w:rsidRPr="00035AD1">
        <w:rPr>
          <w:rFonts w:ascii="Times New Roman" w:hAnsi="Times New Roman"/>
          <w:sz w:val="24"/>
          <w:szCs w:val="24"/>
        </w:rPr>
        <w:t xml:space="preserve">, 2004; Liu </w:t>
      </w:r>
      <w:r w:rsidR="00973FF5">
        <w:rPr>
          <w:rFonts w:ascii="Times New Roman" w:hAnsi="Times New Roman"/>
          <w:i/>
          <w:sz w:val="24"/>
          <w:szCs w:val="24"/>
        </w:rPr>
        <w:t>vd.</w:t>
      </w:r>
      <w:r w:rsidRPr="00035AD1">
        <w:rPr>
          <w:rFonts w:ascii="Times New Roman" w:hAnsi="Times New Roman"/>
          <w:sz w:val="24"/>
          <w:szCs w:val="24"/>
        </w:rPr>
        <w:t>, 2011; Murray ve Howat, 2002; Tam, 2000; Tsioutsu, 2006; Wang ve Lo, 2002; Yang ve Peterson, 2004; Yoon ve Uysal, 2005)  onay almaktadır. Gremler ve Brown’un (1996) ifade ettiği gibi, genel çerçevede, hizmet sadakati ancak belirli bir müşteri tatmini düzeyine ulaşıldıktan sonra başlamaktadır. Buradan hareketle çalışmanın son hipotezi şu şekilde yapılandırılmıştır:</w:t>
      </w:r>
    </w:p>
    <w:p w:rsidR="00F47D92" w:rsidRPr="00035AD1" w:rsidRDefault="00F47D92" w:rsidP="00F47D92">
      <w:pPr>
        <w:spacing w:after="120" w:line="240" w:lineRule="auto"/>
        <w:jc w:val="both"/>
        <w:rPr>
          <w:rFonts w:ascii="Times New Roman" w:hAnsi="Times New Roman"/>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10</w:t>
      </w:r>
      <w:r w:rsidRPr="00035AD1">
        <w:rPr>
          <w:rFonts w:ascii="Times New Roman" w:hAnsi="Times New Roman"/>
          <w:b/>
          <w:sz w:val="24"/>
          <w:szCs w:val="24"/>
        </w:rPr>
        <w:t xml:space="preserve">. </w:t>
      </w:r>
      <w:r w:rsidRPr="00035AD1">
        <w:rPr>
          <w:rFonts w:ascii="Times New Roman" w:hAnsi="Times New Roman"/>
          <w:sz w:val="24"/>
          <w:szCs w:val="24"/>
        </w:rPr>
        <w:t xml:space="preserve">Müşteri tatmini müşteri sadakatini olumlu yönde etkilemektedir. </w:t>
      </w:r>
    </w:p>
    <w:p w:rsidR="00F47D92" w:rsidRPr="00035AD1" w:rsidRDefault="00F47D92" w:rsidP="00F47D92">
      <w:pPr>
        <w:spacing w:after="120" w:line="240" w:lineRule="auto"/>
        <w:jc w:val="both"/>
        <w:rPr>
          <w:rFonts w:ascii="Times New Roman" w:hAnsi="Times New Roman"/>
          <w:b/>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10a</w:t>
      </w:r>
      <w:r w:rsidRPr="00035AD1">
        <w:rPr>
          <w:rFonts w:ascii="Times New Roman" w:hAnsi="Times New Roman"/>
          <w:b/>
          <w:sz w:val="24"/>
          <w:szCs w:val="24"/>
        </w:rPr>
        <w:t xml:space="preserve">. </w:t>
      </w:r>
      <w:r w:rsidRPr="00035AD1">
        <w:rPr>
          <w:rFonts w:ascii="Times New Roman" w:hAnsi="Times New Roman"/>
          <w:sz w:val="24"/>
          <w:szCs w:val="24"/>
        </w:rPr>
        <w:t>Müşteri tatmini kavramı müşterinin işletmeye ilişkin olumlu ağızdan ağıza iletişim içerisinde bulunmasını sağlamaktadır.</w:t>
      </w:r>
    </w:p>
    <w:p w:rsidR="00F47D92" w:rsidRPr="00035AD1" w:rsidRDefault="00F47D92" w:rsidP="00F47D92">
      <w:pPr>
        <w:spacing w:after="120" w:line="240" w:lineRule="auto"/>
        <w:jc w:val="both"/>
        <w:rPr>
          <w:rFonts w:ascii="Times New Roman" w:hAnsi="Times New Roman"/>
          <w:b/>
          <w:sz w:val="24"/>
          <w:szCs w:val="24"/>
        </w:rPr>
      </w:pPr>
      <w:r w:rsidRPr="00035AD1">
        <w:rPr>
          <w:rFonts w:ascii="Times New Roman" w:hAnsi="Times New Roman"/>
          <w:b/>
          <w:sz w:val="24"/>
          <w:szCs w:val="24"/>
        </w:rPr>
        <w:t>H</w:t>
      </w:r>
      <w:r w:rsidRPr="00035AD1">
        <w:rPr>
          <w:rFonts w:ascii="Times New Roman" w:hAnsi="Times New Roman"/>
          <w:b/>
          <w:sz w:val="24"/>
          <w:szCs w:val="24"/>
          <w:vertAlign w:val="subscript"/>
        </w:rPr>
        <w:t>10b</w:t>
      </w:r>
      <w:r w:rsidRPr="00035AD1">
        <w:rPr>
          <w:rFonts w:ascii="Times New Roman" w:hAnsi="Times New Roman"/>
          <w:b/>
          <w:sz w:val="24"/>
          <w:szCs w:val="24"/>
        </w:rPr>
        <w:t xml:space="preserve">. </w:t>
      </w:r>
      <w:r w:rsidRPr="00035AD1">
        <w:rPr>
          <w:rFonts w:ascii="Times New Roman" w:hAnsi="Times New Roman"/>
          <w:sz w:val="24"/>
          <w:szCs w:val="24"/>
        </w:rPr>
        <w:t>Müşteri tatmini kavramı müşterinin yeniden satın alım yapmasını sağlamaktadır.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Algılanan değer kavramının, müşteri tatmini ve algılanan hizmet kalitesi kavramları ile tek bir modelde birleştirilmesi, satın alım sonrası davranışların daha iyi tahmin edilmesine olanak sağlamaktadır (Tam, 2004). Bu ifadeden hareketle, Şekil 1’de görülen çalışmanın modelinde yer alan ulusal kültür boyutlarının söz konusu amaç doğrultusunda yeni fırsatlar yaratacağı düşünülmüştür.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Araştırmanın modeli, ulusal kültür boyutlarının, algılanan hizmet kalitesi, algılanan müşteri değeri, müşteri tatmini ve müşteri sadakati kavramları ile birlikte ele alınması nedeniyle Türk pazarlama literatürü çerçevesinde keşifsel bir nitelik taşımaktadır. Ancak, genel itibariyle bakıldığında, araştırma modelinin tanımlayıcı ve ilişkisel özellikte olduğu görülmektedir.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Bu çalışmada, Antalya’ya gelen yabancı turistlerin ulusal kültür boyutları çerçevesinde profillerinin ortaya konmak istendiğinden tanımlayıcı araştırma modelinden faydalanılmıştır. Modelde görülen değişkenler arası ilişkilerin ve söz konusu ilişkilerin derecelerinin belirlenmesi doğrultusunda da ilişkisel araştırma modeli kullanılmaktadır.</w:t>
      </w:r>
    </w:p>
    <w:p w:rsidR="00F47D92" w:rsidRPr="00035AD1" w:rsidRDefault="009A62AD"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4. </w:t>
      </w:r>
      <w:r w:rsidR="00F47D92" w:rsidRPr="00035AD1">
        <w:rPr>
          <w:rFonts w:ascii="Times New Roman" w:hAnsi="Times New Roman"/>
          <w:b/>
          <w:sz w:val="24"/>
          <w:szCs w:val="24"/>
        </w:rPr>
        <w:t>ARAŞTIRMANIN YÖNTEMİ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Araştırmanın evrenini, 2011 yılında Antalya’ya gelen yabancı turistler oluşturmaktadır. Antalya şehrinin temel veri toplama noktası seçilmesinin nedeni, </w:t>
      </w:r>
      <w:r w:rsidRPr="00035AD1">
        <w:rPr>
          <w:rFonts w:ascii="Times New Roman" w:hAnsi="Times New Roman"/>
          <w:sz w:val="24"/>
          <w:szCs w:val="24"/>
          <w:lang w:val="en-US"/>
        </w:rPr>
        <w:t>Türkiye’nin küresel anlamda en önemli turizm destinasyonu olarak (Erkuş-Öztürk, 2009) kabul edilmesidir.</w:t>
      </w:r>
      <w:r w:rsidRPr="00035AD1">
        <w:rPr>
          <w:rFonts w:ascii="Times New Roman" w:hAnsi="Times New Roman"/>
          <w:sz w:val="24"/>
          <w:szCs w:val="24"/>
        </w:rPr>
        <w:t xml:space="preserve"> Kitlesel turizmin olgun bir destinasyonu olan Antalya’ya gelen turistlerin büyük bir çoğunluğunu Almanlar ve Ruslar oluşturmaktadır (Atılgan </w:t>
      </w:r>
      <w:r w:rsidR="00973FF5">
        <w:rPr>
          <w:rFonts w:ascii="Times New Roman" w:hAnsi="Times New Roman"/>
          <w:i/>
          <w:sz w:val="24"/>
          <w:szCs w:val="24"/>
        </w:rPr>
        <w:t>vd.</w:t>
      </w:r>
      <w:r w:rsidRPr="00035AD1">
        <w:rPr>
          <w:rFonts w:ascii="Times New Roman" w:hAnsi="Times New Roman"/>
          <w:sz w:val="24"/>
          <w:szCs w:val="24"/>
        </w:rPr>
        <w:t>, 2003). Bu yüzden, bu çalışmanın örnekleminde Almanlar ve Ruslar büyük oranda yer alırken, üçüncü bir kültür olarak İngilizler de örnekleme katılmıştır. Türkiye İstatistik Kurumu, Turizm İstatistikleri Veri Tabanı 2010 yılı verilerine göre, Antalya’ya gelip otel, motel veya tatil köylerinde konaklama yapan turist sayısı toplam 7.208.343 kişidir. Aynı verilere göre en fazla turist gönderen ilk üç ülke olan Almanya, Rusya ve İngiltere’den gelen turistlerin evreni oluşturan toplam turist sayısının %</w:t>
      </w:r>
      <w:r w:rsidR="009A62AD">
        <w:rPr>
          <w:rFonts w:ascii="Times New Roman" w:hAnsi="Times New Roman"/>
          <w:sz w:val="24"/>
          <w:szCs w:val="24"/>
        </w:rPr>
        <w:t xml:space="preserve"> </w:t>
      </w:r>
      <w:r w:rsidRPr="00035AD1">
        <w:rPr>
          <w:rFonts w:ascii="Times New Roman" w:hAnsi="Times New Roman"/>
          <w:sz w:val="24"/>
          <w:szCs w:val="24"/>
        </w:rPr>
        <w:t xml:space="preserve">57,8’ine eşit olduğu anlaşılmaktadır.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Buna göre, araştırmanın evren büyüklüğü 4.168.396 kişidir. Gerek evrenin çok büyük olması, gerekse de araştırmanın zaman ve maliyet kısıtları, araştırma evren</w:t>
      </w:r>
      <w:r w:rsidR="009A62AD">
        <w:rPr>
          <w:rFonts w:ascii="Times New Roman" w:hAnsi="Times New Roman"/>
          <w:sz w:val="24"/>
          <w:szCs w:val="24"/>
        </w:rPr>
        <w:t>i üzerinde tam sayım yapılmasın</w:t>
      </w:r>
      <w:r w:rsidRPr="00035AD1">
        <w:rPr>
          <w:rFonts w:ascii="Times New Roman" w:hAnsi="Times New Roman"/>
          <w:sz w:val="24"/>
          <w:szCs w:val="24"/>
        </w:rPr>
        <w:t>a imkân vermediğinden örnekleme yönteminden yararlanılmıştır. Buna göre, %</w:t>
      </w:r>
      <w:r w:rsidR="0077439B">
        <w:rPr>
          <w:rFonts w:ascii="Times New Roman" w:hAnsi="Times New Roman"/>
          <w:sz w:val="24"/>
          <w:szCs w:val="24"/>
        </w:rPr>
        <w:t xml:space="preserve"> </w:t>
      </w:r>
      <w:r w:rsidRPr="00035AD1">
        <w:rPr>
          <w:rFonts w:ascii="Times New Roman" w:hAnsi="Times New Roman"/>
          <w:sz w:val="24"/>
          <w:szCs w:val="24"/>
        </w:rPr>
        <w:t>95 güven aralığında, %</w:t>
      </w:r>
      <w:r w:rsidR="009A62AD">
        <w:rPr>
          <w:rFonts w:ascii="Times New Roman" w:hAnsi="Times New Roman"/>
          <w:sz w:val="24"/>
          <w:szCs w:val="24"/>
        </w:rPr>
        <w:t xml:space="preserve"> </w:t>
      </w:r>
      <w:r w:rsidRPr="00035AD1">
        <w:rPr>
          <w:rFonts w:ascii="Times New Roman" w:hAnsi="Times New Roman"/>
          <w:sz w:val="24"/>
          <w:szCs w:val="24"/>
        </w:rPr>
        <w:t xml:space="preserve">5 örnekleme hatası göz önünde bulundurularak, örneklem büyüklüğü 384 olarak hesaplanmıştır (Baş, 2006:47). Araştırma örnekleminin belirlenmesi sürecinde, </w:t>
      </w:r>
      <w:r w:rsidRPr="00035AD1">
        <w:rPr>
          <w:rFonts w:ascii="Times New Roman" w:hAnsi="Times New Roman"/>
          <w:sz w:val="24"/>
          <w:szCs w:val="24"/>
        </w:rPr>
        <w:lastRenderedPageBreak/>
        <w:t>ihtimalsiz örnekleme yöntemlerinden olan ve hızlı olması nedeniyle tercih edilen kolayca örneklemeden yararlanılmıştır (Nakip, 2006).</w:t>
      </w:r>
    </w:p>
    <w:p w:rsidR="00F47D92" w:rsidRPr="00035AD1" w:rsidRDefault="00F47D92" w:rsidP="00F47D92">
      <w:pPr>
        <w:spacing w:before="120" w:after="120" w:line="360" w:lineRule="auto"/>
        <w:jc w:val="both"/>
        <w:rPr>
          <w:rFonts w:ascii="Times New Roman" w:hAnsi="Times New Roman"/>
          <w:sz w:val="24"/>
          <w:szCs w:val="24"/>
        </w:rPr>
      </w:pPr>
      <w:r w:rsidRPr="00035AD1">
        <w:rPr>
          <w:rFonts w:ascii="Times New Roman" w:hAnsi="Times New Roman"/>
          <w:noProof/>
          <w:sz w:val="24"/>
          <w:szCs w:val="24"/>
        </w:rPr>
        <w:drawing>
          <wp:inline distT="0" distB="0" distL="0" distR="0" wp14:anchorId="75C0CF50" wp14:editId="00DE373D">
            <wp:extent cx="5753100" cy="2124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124075"/>
                    </a:xfrm>
                    <a:prstGeom prst="rect">
                      <a:avLst/>
                    </a:prstGeom>
                    <a:noFill/>
                    <a:ln>
                      <a:noFill/>
                    </a:ln>
                  </pic:spPr>
                </pic:pic>
              </a:graphicData>
            </a:graphic>
          </wp:inline>
        </w:drawing>
      </w:r>
    </w:p>
    <w:p w:rsidR="00F47D92" w:rsidRPr="00035AD1" w:rsidRDefault="00F47D92" w:rsidP="00F47D92">
      <w:pPr>
        <w:spacing w:before="120" w:after="120" w:line="360" w:lineRule="auto"/>
        <w:jc w:val="center"/>
        <w:rPr>
          <w:rFonts w:ascii="Times New Roman" w:hAnsi="Times New Roman"/>
        </w:rPr>
      </w:pPr>
      <w:r w:rsidRPr="0077439B">
        <w:rPr>
          <w:rFonts w:ascii="Times New Roman" w:hAnsi="Times New Roman"/>
          <w:b/>
          <w:sz w:val="24"/>
          <w:szCs w:val="24"/>
        </w:rPr>
        <w:t>Şekil 1</w:t>
      </w:r>
      <w:r w:rsidRPr="0077439B">
        <w:rPr>
          <w:rFonts w:ascii="Times New Roman" w:hAnsi="Times New Roman"/>
          <w:sz w:val="24"/>
          <w:szCs w:val="24"/>
        </w:rPr>
        <w:t>.</w:t>
      </w:r>
      <w:r w:rsidRPr="00035AD1">
        <w:rPr>
          <w:rFonts w:ascii="Times New Roman" w:hAnsi="Times New Roman"/>
        </w:rPr>
        <w:t xml:space="preserve"> </w:t>
      </w:r>
      <w:r w:rsidRPr="0077439B">
        <w:rPr>
          <w:rFonts w:ascii="Times New Roman" w:hAnsi="Times New Roman"/>
          <w:b/>
          <w:sz w:val="24"/>
          <w:szCs w:val="24"/>
        </w:rPr>
        <w:t>Araştırmanın Modeli</w:t>
      </w:r>
    </w:p>
    <w:p w:rsidR="00F47D92" w:rsidRPr="00035AD1" w:rsidRDefault="00F47D92" w:rsidP="00F47D92">
      <w:pPr>
        <w:spacing w:line="240" w:lineRule="auto"/>
        <w:jc w:val="both"/>
        <w:rPr>
          <w:rFonts w:ascii="Times New Roman" w:hAnsi="Times New Roman"/>
          <w:sz w:val="24"/>
          <w:szCs w:val="24"/>
        </w:rPr>
      </w:pPr>
      <w:r w:rsidRPr="00035AD1">
        <w:rPr>
          <w:rFonts w:ascii="Times New Roman" w:hAnsi="Times New Roman"/>
          <w:sz w:val="24"/>
          <w:szCs w:val="24"/>
        </w:rPr>
        <w:t xml:space="preserve">Verilerin toplanması sürecinde anket tekniğinden faydalanılmıştır. Söz konusu süreçte öncelikle, araştırma modelinde yer alan her bir kavrama ilişkin ifadelerin belirlenmesine yönelik literatür taraması yapılmıştır. Buna göre, hizmet kalitesi ölçeği oluşturulurken, Tribe ve Snaith (1998), Juwaheer (2004), Akbaba (2006), Albacete-Saez </w:t>
      </w:r>
      <w:r w:rsidR="00973FF5">
        <w:rPr>
          <w:rFonts w:ascii="Times New Roman" w:hAnsi="Times New Roman"/>
          <w:i/>
          <w:sz w:val="24"/>
          <w:szCs w:val="24"/>
        </w:rPr>
        <w:t>vd.</w:t>
      </w:r>
      <w:r w:rsidRPr="00035AD1">
        <w:rPr>
          <w:rFonts w:ascii="Times New Roman" w:hAnsi="Times New Roman"/>
          <w:sz w:val="24"/>
          <w:szCs w:val="24"/>
        </w:rPr>
        <w:t xml:space="preserve"> (2007), Narayan </w:t>
      </w:r>
      <w:r w:rsidR="00973FF5">
        <w:rPr>
          <w:rFonts w:ascii="Times New Roman" w:hAnsi="Times New Roman"/>
          <w:i/>
          <w:sz w:val="24"/>
          <w:szCs w:val="24"/>
        </w:rPr>
        <w:t>vd.</w:t>
      </w:r>
      <w:r w:rsidRPr="00035AD1">
        <w:rPr>
          <w:rFonts w:ascii="Times New Roman" w:hAnsi="Times New Roman"/>
          <w:sz w:val="24"/>
          <w:szCs w:val="24"/>
        </w:rPr>
        <w:t xml:space="preserve"> (2008), Khan (2003) ve Salazar </w:t>
      </w:r>
      <w:r w:rsidR="00973FF5">
        <w:rPr>
          <w:rFonts w:ascii="Times New Roman" w:hAnsi="Times New Roman"/>
          <w:i/>
          <w:sz w:val="24"/>
          <w:szCs w:val="24"/>
        </w:rPr>
        <w:t>vd.</w:t>
      </w:r>
      <w:r w:rsidRPr="00035AD1">
        <w:rPr>
          <w:rFonts w:ascii="Times New Roman" w:hAnsi="Times New Roman"/>
          <w:i/>
          <w:sz w:val="24"/>
          <w:szCs w:val="24"/>
        </w:rPr>
        <w:t xml:space="preserve"> </w:t>
      </w:r>
      <w:r w:rsidRPr="00035AD1">
        <w:rPr>
          <w:rFonts w:ascii="Times New Roman" w:hAnsi="Times New Roman"/>
          <w:sz w:val="24"/>
          <w:szCs w:val="24"/>
        </w:rPr>
        <w:t xml:space="preserve">(2010) araştırmacıların çalışmalarından faydalanılmıştır. Müşteri değerine ilişkin önerme Tribe ve Snaith’in (1998), müşteri tatminine ilişkin önerme Laroche ve arkadaşlarının (2005) ve müşteri sadakatine ilişkin önermeler ise Li ve arkadaşlarının (2007) çalışmalarından alınmıştır. Son olarak, ulusal kültürün ölçülmesine yönelik hazırlanan önermeler için, Yoo ve Donthu’nun 2002 yılında yapmış oldukları çalışmada kullandıkları ölçekten yararlanılmıştır. Söz konusu ölçeklerden Yoo ve Donthu’nun ölçeği aynen alınmış, diğer ölçekler ise bahsedilen çalışmalardan yararlanılarak uyarlanmıştır.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Sürecin sonraki aşamasında, her bir yapıya ait ifadelerin birleştirilmesi ile oluşturan taslak form orijinal dili olan İngilizceden Türkçeye, Almancaya ve Rusçaya uyarlanmıştır.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Farklı dillerde anketin hazırlanmasının ardından, ifadelerin anlaşılırlığını test etmek amacıyla Cumhuriyet Üniversitesi, İ</w:t>
      </w:r>
      <w:r w:rsidR="00AB4076">
        <w:rPr>
          <w:rFonts w:ascii="Times New Roman" w:hAnsi="Times New Roman"/>
          <w:sz w:val="24"/>
          <w:szCs w:val="24"/>
        </w:rPr>
        <w:t>İBF</w:t>
      </w:r>
      <w:r w:rsidRPr="00035AD1">
        <w:rPr>
          <w:rFonts w:ascii="Times New Roman" w:hAnsi="Times New Roman"/>
          <w:sz w:val="24"/>
          <w:szCs w:val="24"/>
        </w:rPr>
        <w:t xml:space="preserve"> bünyesinde yer alan toplam 25 öğretim elemanı ile ön test gerçekleştirilmiştir. Söz konusu uygulama sonucunda, anket içeriğine ilişkin herhangi bir sıkıntıya rastlanmamıştır. Veri toplama aracı dört alt bölümden oluşmaktadır. İlk bölümde, algılanan hizmet kalitesine ilişkin 50 önerme ve algılanan müşteri değerine ilişkin bir önerme yer almaktadır. Yakın literatürde, algılanan değerin genellikle, tüketicinin genel değer yargısını yansıtan tek maddeli ölçek kullanımıyla ölçüldüğü görülmektedir (Al-Sabbahy </w:t>
      </w:r>
      <w:r w:rsidR="00973FF5">
        <w:rPr>
          <w:rFonts w:ascii="Times New Roman" w:hAnsi="Times New Roman"/>
          <w:i/>
          <w:sz w:val="24"/>
          <w:szCs w:val="24"/>
        </w:rPr>
        <w:t>vd.</w:t>
      </w:r>
      <w:r w:rsidRPr="00035AD1">
        <w:rPr>
          <w:rFonts w:ascii="Times New Roman" w:hAnsi="Times New Roman"/>
          <w:sz w:val="24"/>
          <w:szCs w:val="24"/>
        </w:rPr>
        <w:t xml:space="preserve">, 2004). Söz konusu durum turizm sektöründe de olağan sayılmaktadır (Chen ve Hu, 2010; Gallarza ve Saura, 2006). Bu nedenle algılanan müşteri değeri bir ifade üzerinden ölçülmüştür. Veri toplama aracının ilgili diğer bölümlerinde olduğu gibi, bu bölümde de katılımcılara likert ölçeği üzerinden ilgili ifadelere katılıp katılmamasına yönelik fikirleri sorulmuştur. -1 ile 5 uçları arasında “düşük performans” ve “yüksek performans” değerlendirilmesinin yapıldığı ilk bölümde beşli Likert ölçeği tercih edilmiştir.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Veri toplama aracının ikinci bölümünde genel müşteri tatminine ilişkin 1, müşteri sadakatine ilişkin ise 2 ifadeye yer verilmiştir. İlişkisel pazarlamanın uzun dönemli olması nedeniyle, bu doğrultuda genel tatminin ölçülmesi daha uygun görülmektedir (Spiteri ve Dion, 2004). Bir hizmete ilişkin toplam satın alım ve tüketim deneyimleri temelinde ilerleyen genel tatmin, tüketicinin sonraki davranışının tahmin edilmesinde işlem bazlı tatmine göre daha faydalıdır </w:t>
      </w:r>
      <w:r w:rsidRPr="00035AD1">
        <w:rPr>
          <w:rFonts w:ascii="Times New Roman" w:hAnsi="Times New Roman"/>
          <w:sz w:val="24"/>
          <w:szCs w:val="24"/>
        </w:rPr>
        <w:lastRenderedPageBreak/>
        <w:t xml:space="preserve">(Wang ve Lo, 2002). Bu yüzden, modelde yer alan tatmin kavramı genel tatmini işaret etmektedir. Bu çalışmada, sadakat yapısı ele alınırken, tatil yapan tüketicinin, aynı otele yeniden gitmese de, söz konusu işletmeye sadakat besleyebileceği düşüncesiyle (akt. iç. Nam </w:t>
      </w:r>
      <w:r w:rsidR="00973FF5">
        <w:rPr>
          <w:rFonts w:ascii="Times New Roman" w:hAnsi="Times New Roman"/>
          <w:i/>
          <w:sz w:val="24"/>
          <w:szCs w:val="24"/>
        </w:rPr>
        <w:t>vd.</w:t>
      </w:r>
      <w:r w:rsidRPr="00035AD1">
        <w:rPr>
          <w:rFonts w:ascii="Times New Roman" w:hAnsi="Times New Roman"/>
          <w:sz w:val="24"/>
          <w:szCs w:val="24"/>
        </w:rPr>
        <w:t>, 2011) benimsenen tutumsal bakış açısının yanı sıra söz konusu kavram</w:t>
      </w:r>
      <w:r w:rsidR="006323F1">
        <w:rPr>
          <w:rFonts w:ascii="Times New Roman" w:hAnsi="Times New Roman"/>
          <w:sz w:val="24"/>
          <w:szCs w:val="24"/>
        </w:rPr>
        <w:t>,</w:t>
      </w:r>
      <w:r w:rsidRPr="00035AD1">
        <w:rPr>
          <w:rFonts w:ascii="Times New Roman" w:hAnsi="Times New Roman"/>
          <w:sz w:val="24"/>
          <w:szCs w:val="24"/>
        </w:rPr>
        <w:t xml:space="preserve"> davranışsal bakış açısından da ele alınmıştır.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Anketin takip eden bölümünde, ulusal kültür boyutlarına ilişkin 26 ifadeye yer verilmektedir. Pizam, tüketici davranışları alanında kültürlerarası araştırma yapılırken, iki yöntemin kullanılmakta olduğundan bahsetmektedir (akt. iç. Kozak, 2001). Dolaylı yöntem olarak da adlandırılan ilk yönteme göre, tur rehberleri veya yerel halk gibi üçüncü şahısların farklı uluslardan gelen turistlerin davranışlarındaki farklılıkları algılaması söz konusudur. Doğrudan yöntemde ise, farklı kültürlerde görülebilecek farklı davranışlar ile farklı değer ve tatmin algılarının ve mümkünse söz konusu farklılığın nedenlerinin keşfedilmesi amaçlanmaktadır. Bu çalışmada, turistlerin kendileri ve deneyimlerine ilişkin düşüncelerini yansıtması nedeniyle doğrudan yöntem benimsenmiştir. Kültürler arası çalışmaların sayısının az olmasının temel nedeni olarak görülen kültür kavramının karmaşıklığı sorununun aşılması için, belirli boyutlar üzerinden söz konusu kavramı tanımlamak doğru olacaktır (Espinoza, 1999). Bu doğrultuda çalışma, kültürü Geert Hofstede’in boyutları kapsamında ele almaktadır.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Veri toplama aracının son bölümü, cevaplayıcı hakkında tanımlayıcı bilgiler sunan demografik sorulardan oluşmaktadır. Katılımcılara bu doğrultuda 12 adet soru yöneltilmiştir.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Veri toplama sürecinde, esneklik ve katılımcıya çok sayıda soru sorulmasına imkân vermesi gibi faydalarından ötürü, saha araştırmalarında yoğun bir şekilde kullanılan (Nakip, 2006) yüz yüze görüşme yönetimine başvurulmuştur. Turizm sektöründe, tüketiciler tatilde olduğundan anket doldurma suretiyle tatil deneyimlerinin bölünmesini istememektedir (Williams ve Soutar, 2009). Buradan hareketle, cevaplamama hatasının önüne geçilmesi amacıyla üç aşama halinde, Antalya Uluslararası </w:t>
      </w:r>
      <w:r w:rsidRPr="00035AD1">
        <w:rPr>
          <w:rFonts w:ascii="Times New Roman" w:hAnsi="Times New Roman"/>
          <w:bCs/>
          <w:sz w:val="24"/>
          <w:szCs w:val="24"/>
        </w:rPr>
        <w:t>Havalimanı, Giden Yolcu Departmanında, uçuşunu bekleyen turistler üzerinde gerçekleştirilen süreç</w:t>
      </w:r>
      <w:r w:rsidRPr="00035AD1">
        <w:rPr>
          <w:rFonts w:ascii="Times New Roman" w:hAnsi="Times New Roman"/>
          <w:sz w:val="24"/>
          <w:szCs w:val="24"/>
        </w:rPr>
        <w:t>, en yoğun turist girişinin gerçekleştiği Temmuz ayında başlamış ve üç haftalık aralıklarla tekrarlanmıştır.</w:t>
      </w:r>
    </w:p>
    <w:p w:rsidR="00F47D92" w:rsidRPr="00035AD1" w:rsidRDefault="00FC1C9D" w:rsidP="00F47D92">
      <w:pPr>
        <w:spacing w:before="120" w:after="120" w:line="240" w:lineRule="auto"/>
        <w:rPr>
          <w:rFonts w:ascii="Times New Roman" w:hAnsi="Times New Roman"/>
          <w:b/>
          <w:sz w:val="24"/>
          <w:szCs w:val="24"/>
        </w:rPr>
      </w:pPr>
      <w:r>
        <w:rPr>
          <w:rFonts w:ascii="Times New Roman" w:hAnsi="Times New Roman"/>
          <w:b/>
          <w:sz w:val="24"/>
          <w:szCs w:val="24"/>
        </w:rPr>
        <w:t xml:space="preserve">5. </w:t>
      </w:r>
      <w:r w:rsidR="00F47D92" w:rsidRPr="00035AD1">
        <w:rPr>
          <w:rFonts w:ascii="Times New Roman" w:hAnsi="Times New Roman"/>
          <w:b/>
          <w:sz w:val="24"/>
          <w:szCs w:val="24"/>
        </w:rPr>
        <w:t>ÇALIŞMANIN SINIRLILIKLARI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Çalışmanın konusu tamamen müşteri bakış açısını yansıtır şekilde belirlenmiştir. Ulusal kültür, hizmet kalitesi ve müşteri değeri başta olmak üzere araştırma modelinde yer alan tüm unsurlara müşteri gözünden yaklaşılmıştır. Bu çerçevede, çalışma</w:t>
      </w:r>
      <w:r w:rsidR="00FC1C9D">
        <w:rPr>
          <w:rFonts w:ascii="Times New Roman" w:hAnsi="Times New Roman"/>
          <w:sz w:val="24"/>
          <w:szCs w:val="24"/>
        </w:rPr>
        <w:t>,</w:t>
      </w:r>
      <w:r w:rsidRPr="00035AD1">
        <w:rPr>
          <w:rFonts w:ascii="Times New Roman" w:hAnsi="Times New Roman"/>
          <w:sz w:val="24"/>
          <w:szCs w:val="24"/>
        </w:rPr>
        <w:t xml:space="preserve"> ilgili yapılara ilişkin yönetici yaklaşımlarını içermemektedir.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Araştırma evreni 2011 yılında Antalya’yı ziyaret eden Rus, Alman ve İngiliz turistlerden oluşmaktadır. Dolayısıyla araştırma bulguları sadece sayılan turistlerin görüşleriyle ve söz konusu zaman ile sınırlıdır.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Bu çalışmada algılanan değer kavramı, genel anlamda tüketici davranışları araştırmalarında olduğu gibi, duygusal bileşenin dikkate alınmadığı rasyonel bakış açısından ele alınmıştır. Ancak, duyguların ve hislerin önemli rol oynadığı turizm sektöründe, bilişsel bir değişken ile birlikte duygusal bir değişkenin de kapsam altına alınması gerekmektedir (Milferner ve Korda, 2011). Söz konusu durum çalışmanın bir sınırlılığı olarak görülmektedir.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Çalışmanın bir başka sınırlılığı, algılanan değer kavramının tek boyutlu olarak ölçülmesidir. Genel müşteri değeri ölçümünün, maddi değer kavramı üzerinden tek bir boyutta ölçülmesi, pazarlama ve konaklama literatüründe görünür olsa da (Lee </w:t>
      </w:r>
      <w:r w:rsidR="00973FF5">
        <w:rPr>
          <w:rFonts w:ascii="Times New Roman" w:hAnsi="Times New Roman"/>
          <w:i/>
          <w:sz w:val="24"/>
          <w:szCs w:val="24"/>
        </w:rPr>
        <w:t>vd.</w:t>
      </w:r>
      <w:r w:rsidRPr="00035AD1">
        <w:rPr>
          <w:rFonts w:ascii="Times New Roman" w:hAnsi="Times New Roman"/>
          <w:sz w:val="24"/>
          <w:szCs w:val="24"/>
        </w:rPr>
        <w:t>, 2007), bu durum söz konusu kavramın karmaşıklığının ve doğasının anlaşılamamasına neden olmaktadır.</w:t>
      </w:r>
    </w:p>
    <w:p w:rsidR="00F47D92" w:rsidRPr="00035AD1" w:rsidRDefault="000F72DF"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6. </w:t>
      </w:r>
      <w:r w:rsidR="00F47D92" w:rsidRPr="00035AD1">
        <w:rPr>
          <w:rFonts w:ascii="Times New Roman" w:hAnsi="Times New Roman"/>
          <w:b/>
          <w:sz w:val="24"/>
          <w:szCs w:val="24"/>
        </w:rPr>
        <w:t>ANALİZ</w:t>
      </w:r>
    </w:p>
    <w:p w:rsidR="00F47D92" w:rsidRPr="00035AD1" w:rsidRDefault="00F47D92" w:rsidP="00F47D92">
      <w:pPr>
        <w:spacing w:line="240" w:lineRule="auto"/>
        <w:jc w:val="both"/>
        <w:rPr>
          <w:rFonts w:ascii="Times New Roman" w:hAnsi="Times New Roman"/>
          <w:sz w:val="24"/>
          <w:szCs w:val="24"/>
        </w:rPr>
      </w:pPr>
      <w:r w:rsidRPr="00035AD1">
        <w:rPr>
          <w:rFonts w:ascii="Times New Roman" w:hAnsi="Times New Roman"/>
          <w:sz w:val="24"/>
          <w:szCs w:val="24"/>
        </w:rPr>
        <w:lastRenderedPageBreak/>
        <w:t xml:space="preserve">Analiz sürecine geçilmeden önce, katılımcılardan elde edilen verilerin kodlanması ve düzenlenmesi işlemi gerçekleştirilmiştir. Bu doğrultuda, veri toplama aracı olan anketler 1’den 307’ye kadar numaralandırılarak “PASW (Predictive Analytics Software) 18” yardımıyla bilgisayar ortamına aktarılmıştır. Bunun yanı sıra, yapısal eşitlik modelinin (SEM) gerçekleştirilebilmesi için “IBM SPSS Amos v.20”den yararlanılmıştır. </w:t>
      </w:r>
    </w:p>
    <w:p w:rsidR="00F47D92" w:rsidRPr="00035AD1" w:rsidRDefault="00F47D92" w:rsidP="00F47D92">
      <w:pPr>
        <w:spacing w:after="120" w:line="240" w:lineRule="auto"/>
        <w:jc w:val="both"/>
        <w:rPr>
          <w:rFonts w:ascii="Times New Roman" w:hAnsi="Times New Roman"/>
          <w:sz w:val="24"/>
          <w:szCs w:val="24"/>
        </w:rPr>
      </w:pPr>
      <w:r w:rsidRPr="00035AD1">
        <w:rPr>
          <w:rFonts w:ascii="Times New Roman" w:hAnsi="Times New Roman"/>
          <w:sz w:val="24"/>
          <w:szCs w:val="24"/>
        </w:rPr>
        <w:t>Araştırma çerçevesinde yer alan her bir ölçeğe ve ölçeklerdeki her bir ifadeye ilişkin Cronbach Alfa Katsayısı değerleri Çizelge 1’de görülmektedir.</w:t>
      </w:r>
    </w:p>
    <w:p w:rsidR="00F47D92" w:rsidRPr="00035AD1" w:rsidRDefault="00F47D92" w:rsidP="00F47D92">
      <w:pPr>
        <w:spacing w:after="120"/>
        <w:jc w:val="center"/>
        <w:rPr>
          <w:rFonts w:ascii="Times New Roman" w:hAnsi="Times New Roman"/>
          <w:i/>
          <w:sz w:val="24"/>
          <w:szCs w:val="24"/>
        </w:rPr>
      </w:pPr>
      <w:r w:rsidRPr="00035AD1">
        <w:rPr>
          <w:rFonts w:ascii="Times New Roman" w:hAnsi="Times New Roman"/>
          <w:b/>
          <w:sz w:val="24"/>
          <w:szCs w:val="24"/>
        </w:rPr>
        <w:t xml:space="preserve">Çizelge 1. </w:t>
      </w:r>
      <w:r w:rsidRPr="000F72DF">
        <w:rPr>
          <w:rFonts w:ascii="Times New Roman" w:hAnsi="Times New Roman"/>
          <w:b/>
          <w:sz w:val="24"/>
          <w:szCs w:val="24"/>
        </w:rPr>
        <w:t>Ölçeklere İlişkin Güvenirlik Testi Sonuçları</w:t>
      </w:r>
    </w:p>
    <w:tbl>
      <w:tblPr>
        <w:tblW w:w="0" w:type="auto"/>
        <w:jc w:val="center"/>
        <w:tblInd w:w="-6363" w:type="dxa"/>
        <w:tblBorders>
          <w:top w:val="single" w:sz="4" w:space="0" w:color="auto"/>
          <w:bottom w:val="single" w:sz="4" w:space="0" w:color="000000"/>
        </w:tblBorders>
        <w:tblLook w:val="04A0" w:firstRow="1" w:lastRow="0" w:firstColumn="1" w:lastColumn="0" w:noHBand="0" w:noVBand="1"/>
      </w:tblPr>
      <w:tblGrid>
        <w:gridCol w:w="4382"/>
        <w:gridCol w:w="3811"/>
      </w:tblGrid>
      <w:tr w:rsidR="00F47D92" w:rsidRPr="00035AD1" w:rsidTr="00664EF3">
        <w:trPr>
          <w:trHeight w:val="229"/>
          <w:jc w:val="center"/>
        </w:trPr>
        <w:tc>
          <w:tcPr>
            <w:tcW w:w="4382" w:type="dxa"/>
            <w:tcBorders>
              <w:top w:val="single" w:sz="18" w:space="0" w:color="auto"/>
              <w:bottom w:val="single" w:sz="18" w:space="0" w:color="auto"/>
            </w:tcBorders>
            <w:vAlign w:val="center"/>
          </w:tcPr>
          <w:p w:rsidR="00F47D92" w:rsidRPr="000F72DF" w:rsidRDefault="00F47D92" w:rsidP="00664EF3">
            <w:pPr>
              <w:spacing w:after="0" w:line="240" w:lineRule="auto"/>
              <w:jc w:val="center"/>
              <w:rPr>
                <w:rFonts w:ascii="Times New Roman" w:hAnsi="Times New Roman"/>
                <w:b/>
                <w:sz w:val="24"/>
                <w:szCs w:val="24"/>
              </w:rPr>
            </w:pPr>
            <w:r w:rsidRPr="000F72DF">
              <w:rPr>
                <w:rFonts w:ascii="Times New Roman" w:hAnsi="Times New Roman"/>
                <w:b/>
                <w:sz w:val="24"/>
                <w:szCs w:val="24"/>
              </w:rPr>
              <w:t>Yapılar</w:t>
            </w:r>
          </w:p>
        </w:tc>
        <w:tc>
          <w:tcPr>
            <w:tcW w:w="3811" w:type="dxa"/>
            <w:tcBorders>
              <w:top w:val="single" w:sz="18" w:space="0" w:color="auto"/>
              <w:bottom w:val="single" w:sz="18" w:space="0" w:color="auto"/>
            </w:tcBorders>
            <w:vAlign w:val="center"/>
          </w:tcPr>
          <w:p w:rsidR="00F47D92" w:rsidRPr="000F72DF" w:rsidRDefault="00F47D92" w:rsidP="00664EF3">
            <w:pPr>
              <w:spacing w:after="0" w:line="240" w:lineRule="auto"/>
              <w:jc w:val="center"/>
              <w:rPr>
                <w:rFonts w:ascii="Times New Roman" w:hAnsi="Times New Roman"/>
                <w:b/>
                <w:sz w:val="24"/>
                <w:szCs w:val="24"/>
              </w:rPr>
            </w:pPr>
            <w:r w:rsidRPr="000F72DF">
              <w:rPr>
                <w:rFonts w:ascii="Times New Roman" w:hAnsi="Times New Roman"/>
                <w:b/>
                <w:sz w:val="24"/>
                <w:szCs w:val="24"/>
              </w:rPr>
              <w:t>Cronbach α Katsayısı</w:t>
            </w:r>
          </w:p>
        </w:tc>
      </w:tr>
      <w:tr w:rsidR="00F47D92" w:rsidRPr="00035AD1" w:rsidTr="00664EF3">
        <w:trPr>
          <w:trHeight w:val="194"/>
          <w:jc w:val="center"/>
        </w:trPr>
        <w:tc>
          <w:tcPr>
            <w:tcW w:w="4382" w:type="dxa"/>
            <w:tcBorders>
              <w:top w:val="single" w:sz="2" w:space="0" w:color="F2F2F2"/>
              <w:left w:val="nil"/>
              <w:bottom w:val="single" w:sz="2" w:space="0" w:color="F2F2F2"/>
              <w:right w:val="nil"/>
            </w:tcBorders>
          </w:tcPr>
          <w:p w:rsidR="00F47D92" w:rsidRPr="000F72DF" w:rsidRDefault="00F47D92" w:rsidP="00664EF3">
            <w:pPr>
              <w:spacing w:after="0" w:line="240" w:lineRule="auto"/>
              <w:rPr>
                <w:rFonts w:ascii="Times New Roman" w:hAnsi="Times New Roman"/>
                <w:b/>
                <w:i/>
                <w:sz w:val="24"/>
                <w:szCs w:val="24"/>
              </w:rPr>
            </w:pPr>
            <w:r w:rsidRPr="000F72DF">
              <w:rPr>
                <w:rFonts w:ascii="Times New Roman" w:hAnsi="Times New Roman"/>
                <w:b/>
                <w:i/>
                <w:sz w:val="24"/>
                <w:szCs w:val="24"/>
              </w:rPr>
              <w:t>Algılanan Hizmet Kalitesi</w:t>
            </w:r>
          </w:p>
        </w:tc>
        <w:tc>
          <w:tcPr>
            <w:tcW w:w="3811" w:type="dxa"/>
            <w:tcBorders>
              <w:top w:val="single" w:sz="2" w:space="0" w:color="F2F2F2"/>
              <w:left w:val="nil"/>
              <w:bottom w:val="single" w:sz="2" w:space="0" w:color="F2F2F2"/>
              <w:right w:val="nil"/>
            </w:tcBorders>
          </w:tcPr>
          <w:p w:rsidR="00F47D92" w:rsidRPr="000F72DF" w:rsidRDefault="00F47D92" w:rsidP="00664EF3">
            <w:pPr>
              <w:spacing w:after="0" w:line="240" w:lineRule="auto"/>
              <w:jc w:val="center"/>
              <w:rPr>
                <w:rFonts w:ascii="Times New Roman" w:hAnsi="Times New Roman"/>
                <w:b/>
                <w:sz w:val="24"/>
                <w:szCs w:val="24"/>
              </w:rPr>
            </w:pPr>
            <w:r w:rsidRPr="000F72DF">
              <w:rPr>
                <w:rFonts w:ascii="Times New Roman" w:hAnsi="Times New Roman"/>
                <w:b/>
                <w:sz w:val="24"/>
                <w:szCs w:val="24"/>
              </w:rPr>
              <w:t>,949</w:t>
            </w:r>
          </w:p>
        </w:tc>
      </w:tr>
      <w:tr w:rsidR="00F47D92" w:rsidRPr="00035AD1" w:rsidTr="00664EF3">
        <w:trPr>
          <w:trHeight w:val="194"/>
          <w:jc w:val="center"/>
        </w:trPr>
        <w:tc>
          <w:tcPr>
            <w:tcW w:w="4382" w:type="dxa"/>
            <w:tcBorders>
              <w:top w:val="single" w:sz="2" w:space="0" w:color="F2F2F2"/>
              <w:left w:val="nil"/>
              <w:bottom w:val="single" w:sz="2" w:space="0" w:color="F2F2F2"/>
              <w:right w:val="nil"/>
            </w:tcBorders>
          </w:tcPr>
          <w:p w:rsidR="00F47D92" w:rsidRPr="000F72DF" w:rsidRDefault="00F47D92" w:rsidP="00664EF3">
            <w:pPr>
              <w:spacing w:after="0" w:line="240" w:lineRule="auto"/>
              <w:rPr>
                <w:rFonts w:ascii="Times New Roman" w:hAnsi="Times New Roman"/>
                <w:sz w:val="24"/>
                <w:szCs w:val="24"/>
              </w:rPr>
            </w:pPr>
            <w:r w:rsidRPr="000F72DF">
              <w:rPr>
                <w:rFonts w:ascii="Times New Roman" w:hAnsi="Times New Roman"/>
                <w:sz w:val="24"/>
                <w:szCs w:val="24"/>
              </w:rPr>
              <w:t>Otel Çalışanları ve Sorun Çözme</w:t>
            </w:r>
          </w:p>
          <w:p w:rsidR="00F47D92" w:rsidRPr="000F72DF" w:rsidRDefault="00F47D92" w:rsidP="00664EF3">
            <w:pPr>
              <w:spacing w:after="0" w:line="240" w:lineRule="auto"/>
              <w:rPr>
                <w:rFonts w:ascii="Times New Roman" w:hAnsi="Times New Roman"/>
                <w:sz w:val="24"/>
                <w:szCs w:val="24"/>
              </w:rPr>
            </w:pPr>
            <w:r w:rsidRPr="000F72DF">
              <w:rPr>
                <w:rFonts w:ascii="Times New Roman" w:hAnsi="Times New Roman"/>
                <w:sz w:val="24"/>
                <w:szCs w:val="24"/>
              </w:rPr>
              <w:t>Oda Özellikleri</w:t>
            </w:r>
          </w:p>
          <w:p w:rsidR="00F47D92" w:rsidRPr="000F72DF" w:rsidRDefault="00F47D92" w:rsidP="00664EF3">
            <w:pPr>
              <w:spacing w:after="0" w:line="240" w:lineRule="auto"/>
              <w:rPr>
                <w:rFonts w:ascii="Times New Roman" w:hAnsi="Times New Roman"/>
                <w:sz w:val="24"/>
                <w:szCs w:val="24"/>
              </w:rPr>
            </w:pPr>
            <w:r w:rsidRPr="000F72DF">
              <w:rPr>
                <w:rFonts w:ascii="Times New Roman" w:hAnsi="Times New Roman"/>
                <w:sz w:val="24"/>
                <w:szCs w:val="24"/>
              </w:rPr>
              <w:t>Yiyecek ve Güvenirlik</w:t>
            </w:r>
          </w:p>
          <w:p w:rsidR="00F47D92" w:rsidRPr="000F72DF" w:rsidRDefault="00F47D92" w:rsidP="00664EF3">
            <w:pPr>
              <w:spacing w:after="0" w:line="240" w:lineRule="auto"/>
              <w:rPr>
                <w:rFonts w:ascii="Times New Roman" w:hAnsi="Times New Roman"/>
                <w:sz w:val="24"/>
                <w:szCs w:val="24"/>
              </w:rPr>
            </w:pPr>
            <w:r w:rsidRPr="000F72DF">
              <w:rPr>
                <w:rFonts w:ascii="Times New Roman" w:hAnsi="Times New Roman"/>
                <w:sz w:val="24"/>
                <w:szCs w:val="24"/>
              </w:rPr>
              <w:t>Türk Kültürü ile Etkileşim</w:t>
            </w:r>
          </w:p>
          <w:p w:rsidR="00F47D92" w:rsidRPr="000F72DF" w:rsidRDefault="00F47D92" w:rsidP="00664EF3">
            <w:pPr>
              <w:spacing w:after="0" w:line="240" w:lineRule="auto"/>
              <w:rPr>
                <w:rFonts w:ascii="Times New Roman" w:hAnsi="Times New Roman"/>
                <w:sz w:val="24"/>
                <w:szCs w:val="24"/>
              </w:rPr>
            </w:pPr>
            <w:r w:rsidRPr="000F72DF">
              <w:rPr>
                <w:rFonts w:ascii="Times New Roman" w:hAnsi="Times New Roman"/>
                <w:sz w:val="24"/>
                <w:szCs w:val="24"/>
              </w:rPr>
              <w:t>Eğlence İmkânları</w:t>
            </w:r>
          </w:p>
          <w:p w:rsidR="00F47D92" w:rsidRPr="000F72DF" w:rsidRDefault="00F47D92" w:rsidP="00664EF3">
            <w:pPr>
              <w:spacing w:after="0" w:line="240" w:lineRule="auto"/>
              <w:rPr>
                <w:rFonts w:ascii="Times New Roman" w:hAnsi="Times New Roman"/>
                <w:sz w:val="24"/>
                <w:szCs w:val="24"/>
              </w:rPr>
            </w:pPr>
            <w:r w:rsidRPr="000F72DF">
              <w:rPr>
                <w:rFonts w:ascii="Times New Roman" w:hAnsi="Times New Roman"/>
                <w:sz w:val="24"/>
                <w:szCs w:val="24"/>
              </w:rPr>
              <w:t>Somut Varlıklar</w:t>
            </w:r>
          </w:p>
          <w:p w:rsidR="00F47D92" w:rsidRPr="000F72DF" w:rsidRDefault="006E2973" w:rsidP="00664EF3">
            <w:pPr>
              <w:spacing w:after="0" w:line="240" w:lineRule="auto"/>
              <w:rPr>
                <w:rFonts w:ascii="Times New Roman" w:hAnsi="Times New Roman"/>
                <w:sz w:val="24"/>
                <w:szCs w:val="24"/>
              </w:rPr>
            </w:pPr>
            <w:r>
              <w:rPr>
                <w:rFonts w:ascii="Times New Roman" w:hAnsi="Times New Roman"/>
                <w:sz w:val="24"/>
                <w:szCs w:val="24"/>
              </w:rPr>
              <w:t>Otel İ</w:t>
            </w:r>
            <w:r w:rsidR="00F47D92" w:rsidRPr="000F72DF">
              <w:rPr>
                <w:rFonts w:ascii="Times New Roman" w:hAnsi="Times New Roman"/>
                <w:sz w:val="24"/>
                <w:szCs w:val="24"/>
              </w:rPr>
              <w:t>çi Fiyatlar</w:t>
            </w:r>
          </w:p>
          <w:p w:rsidR="00F47D92" w:rsidRPr="000F72DF" w:rsidRDefault="00F47D92" w:rsidP="00664EF3">
            <w:pPr>
              <w:spacing w:after="0" w:line="240" w:lineRule="auto"/>
              <w:rPr>
                <w:rFonts w:ascii="Times New Roman" w:hAnsi="Times New Roman"/>
                <w:sz w:val="24"/>
                <w:szCs w:val="24"/>
              </w:rPr>
            </w:pPr>
            <w:r w:rsidRPr="000F72DF">
              <w:rPr>
                <w:rFonts w:ascii="Times New Roman" w:hAnsi="Times New Roman"/>
                <w:sz w:val="24"/>
                <w:szCs w:val="24"/>
              </w:rPr>
              <w:t>Ulaşım</w:t>
            </w:r>
          </w:p>
          <w:p w:rsidR="00F47D92" w:rsidRPr="000F72DF" w:rsidRDefault="00F47D92" w:rsidP="00664EF3">
            <w:pPr>
              <w:spacing w:after="0" w:line="240" w:lineRule="auto"/>
              <w:rPr>
                <w:rFonts w:ascii="Times New Roman" w:hAnsi="Times New Roman"/>
                <w:sz w:val="24"/>
                <w:szCs w:val="24"/>
              </w:rPr>
            </w:pPr>
            <w:r w:rsidRPr="000F72DF">
              <w:rPr>
                <w:rFonts w:ascii="Times New Roman" w:hAnsi="Times New Roman"/>
                <w:sz w:val="24"/>
                <w:szCs w:val="24"/>
              </w:rPr>
              <w:t xml:space="preserve">İklim ve Temizlik </w:t>
            </w:r>
          </w:p>
          <w:p w:rsidR="00F47D92" w:rsidRPr="000F72DF" w:rsidRDefault="00F47D92" w:rsidP="00664EF3">
            <w:pPr>
              <w:spacing w:after="0" w:line="240" w:lineRule="auto"/>
              <w:rPr>
                <w:rFonts w:ascii="Times New Roman" w:hAnsi="Times New Roman"/>
                <w:sz w:val="24"/>
                <w:szCs w:val="24"/>
              </w:rPr>
            </w:pPr>
            <w:r w:rsidRPr="000F72DF">
              <w:rPr>
                <w:rFonts w:ascii="Times New Roman" w:hAnsi="Times New Roman"/>
                <w:sz w:val="24"/>
                <w:szCs w:val="24"/>
              </w:rPr>
              <w:t>Güvenlik</w:t>
            </w:r>
          </w:p>
        </w:tc>
        <w:tc>
          <w:tcPr>
            <w:tcW w:w="3811" w:type="dxa"/>
            <w:tcBorders>
              <w:top w:val="single" w:sz="2" w:space="0" w:color="F2F2F2"/>
              <w:left w:val="nil"/>
              <w:bottom w:val="single" w:sz="2" w:space="0" w:color="F2F2F2"/>
              <w:right w:val="nil"/>
            </w:tcBorders>
          </w:tcPr>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,905</w:t>
            </w:r>
          </w:p>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,851</w:t>
            </w:r>
          </w:p>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,879</w:t>
            </w:r>
          </w:p>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,861</w:t>
            </w:r>
          </w:p>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,782</w:t>
            </w:r>
          </w:p>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,755</w:t>
            </w:r>
          </w:p>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,863</w:t>
            </w:r>
          </w:p>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,674</w:t>
            </w:r>
          </w:p>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,418</w:t>
            </w:r>
          </w:p>
          <w:p w:rsidR="00F47D92" w:rsidRPr="000F72DF" w:rsidRDefault="00F47D92" w:rsidP="00664EF3">
            <w:pPr>
              <w:spacing w:after="0" w:line="240" w:lineRule="auto"/>
              <w:jc w:val="center"/>
              <w:rPr>
                <w:rFonts w:ascii="Times New Roman" w:hAnsi="Times New Roman"/>
                <w:b/>
                <w:sz w:val="24"/>
                <w:szCs w:val="24"/>
              </w:rPr>
            </w:pPr>
          </w:p>
        </w:tc>
      </w:tr>
      <w:tr w:rsidR="00F47D92" w:rsidRPr="00035AD1" w:rsidTr="00664EF3">
        <w:trPr>
          <w:trHeight w:val="194"/>
          <w:jc w:val="center"/>
        </w:trPr>
        <w:tc>
          <w:tcPr>
            <w:tcW w:w="4382" w:type="dxa"/>
            <w:tcBorders>
              <w:top w:val="single" w:sz="2" w:space="0" w:color="F2F2F2"/>
              <w:left w:val="nil"/>
              <w:bottom w:val="single" w:sz="2" w:space="0" w:color="F2F2F2"/>
              <w:right w:val="nil"/>
            </w:tcBorders>
          </w:tcPr>
          <w:p w:rsidR="00F47D92" w:rsidRPr="000F72DF" w:rsidRDefault="00F47D92" w:rsidP="00664EF3">
            <w:pPr>
              <w:spacing w:after="0" w:line="240" w:lineRule="auto"/>
              <w:rPr>
                <w:rFonts w:ascii="Times New Roman" w:hAnsi="Times New Roman"/>
                <w:b/>
                <w:i/>
                <w:sz w:val="24"/>
                <w:szCs w:val="24"/>
              </w:rPr>
            </w:pPr>
            <w:r w:rsidRPr="000F72DF">
              <w:rPr>
                <w:rFonts w:ascii="Times New Roman" w:hAnsi="Times New Roman"/>
                <w:b/>
                <w:i/>
                <w:sz w:val="24"/>
                <w:szCs w:val="24"/>
              </w:rPr>
              <w:t>Ulusal Kültür</w:t>
            </w:r>
          </w:p>
        </w:tc>
        <w:tc>
          <w:tcPr>
            <w:tcW w:w="3811" w:type="dxa"/>
            <w:tcBorders>
              <w:top w:val="single" w:sz="2" w:space="0" w:color="F2F2F2"/>
              <w:left w:val="nil"/>
              <w:bottom w:val="single" w:sz="2" w:space="0" w:color="F2F2F2"/>
              <w:right w:val="nil"/>
            </w:tcBorders>
          </w:tcPr>
          <w:p w:rsidR="00F47D92" w:rsidRPr="000F72DF" w:rsidRDefault="00F47D92" w:rsidP="00664EF3">
            <w:pPr>
              <w:spacing w:after="0" w:line="240" w:lineRule="auto"/>
              <w:jc w:val="center"/>
              <w:rPr>
                <w:rFonts w:ascii="Times New Roman" w:hAnsi="Times New Roman"/>
                <w:b/>
                <w:sz w:val="24"/>
                <w:szCs w:val="24"/>
              </w:rPr>
            </w:pPr>
            <w:r w:rsidRPr="000F72DF">
              <w:rPr>
                <w:rFonts w:ascii="Times New Roman" w:hAnsi="Times New Roman"/>
                <w:b/>
                <w:sz w:val="24"/>
                <w:szCs w:val="24"/>
              </w:rPr>
              <w:t>,892</w:t>
            </w:r>
          </w:p>
        </w:tc>
      </w:tr>
      <w:tr w:rsidR="00F47D92" w:rsidRPr="00035AD1" w:rsidTr="00664EF3">
        <w:trPr>
          <w:trHeight w:val="194"/>
          <w:jc w:val="center"/>
        </w:trPr>
        <w:tc>
          <w:tcPr>
            <w:tcW w:w="4382" w:type="dxa"/>
            <w:tcBorders>
              <w:top w:val="single" w:sz="2" w:space="0" w:color="F2F2F2"/>
              <w:left w:val="nil"/>
              <w:bottom w:val="single" w:sz="18" w:space="0" w:color="auto"/>
              <w:right w:val="nil"/>
            </w:tcBorders>
          </w:tcPr>
          <w:p w:rsidR="00F47D92" w:rsidRPr="000F72DF" w:rsidRDefault="00F47D92" w:rsidP="00664EF3">
            <w:pPr>
              <w:spacing w:after="0" w:line="240" w:lineRule="auto"/>
              <w:rPr>
                <w:rFonts w:ascii="Times New Roman" w:hAnsi="Times New Roman"/>
                <w:sz w:val="24"/>
                <w:szCs w:val="24"/>
              </w:rPr>
            </w:pPr>
            <w:r w:rsidRPr="000F72DF">
              <w:rPr>
                <w:rFonts w:ascii="Times New Roman" w:hAnsi="Times New Roman"/>
                <w:sz w:val="24"/>
                <w:szCs w:val="24"/>
              </w:rPr>
              <w:t>Güç Aralığı</w:t>
            </w:r>
          </w:p>
          <w:p w:rsidR="00F47D92" w:rsidRPr="000F72DF" w:rsidRDefault="00F47D92" w:rsidP="00664EF3">
            <w:pPr>
              <w:spacing w:after="0" w:line="240" w:lineRule="auto"/>
              <w:rPr>
                <w:rFonts w:ascii="Times New Roman" w:hAnsi="Times New Roman"/>
                <w:sz w:val="24"/>
                <w:szCs w:val="24"/>
              </w:rPr>
            </w:pPr>
            <w:r w:rsidRPr="000F72DF">
              <w:rPr>
                <w:rFonts w:ascii="Times New Roman" w:hAnsi="Times New Roman"/>
                <w:sz w:val="24"/>
                <w:szCs w:val="24"/>
              </w:rPr>
              <w:t>Belirsizlikten Sakınma</w:t>
            </w:r>
          </w:p>
          <w:p w:rsidR="00F47D92" w:rsidRPr="000F72DF" w:rsidRDefault="00F47D92" w:rsidP="00664EF3">
            <w:pPr>
              <w:spacing w:after="0" w:line="240" w:lineRule="auto"/>
              <w:rPr>
                <w:rFonts w:ascii="Times New Roman" w:hAnsi="Times New Roman"/>
                <w:sz w:val="24"/>
                <w:szCs w:val="24"/>
              </w:rPr>
            </w:pPr>
            <w:r w:rsidRPr="000F72DF">
              <w:rPr>
                <w:rFonts w:ascii="Times New Roman" w:hAnsi="Times New Roman"/>
                <w:sz w:val="24"/>
                <w:szCs w:val="24"/>
              </w:rPr>
              <w:t>Bireyselcilik vs. Toplulukçuluk</w:t>
            </w:r>
          </w:p>
          <w:p w:rsidR="00F47D92" w:rsidRPr="000F72DF" w:rsidRDefault="00F47D92" w:rsidP="00664EF3">
            <w:pPr>
              <w:spacing w:after="0" w:line="240" w:lineRule="auto"/>
              <w:rPr>
                <w:rFonts w:ascii="Times New Roman" w:hAnsi="Times New Roman"/>
                <w:sz w:val="24"/>
                <w:szCs w:val="24"/>
              </w:rPr>
            </w:pPr>
            <w:r w:rsidRPr="000F72DF">
              <w:rPr>
                <w:rFonts w:ascii="Times New Roman" w:hAnsi="Times New Roman"/>
                <w:sz w:val="24"/>
                <w:szCs w:val="24"/>
              </w:rPr>
              <w:t>Uzun Döneme Yönelme vs. Kısa Döneme Yönelme</w:t>
            </w:r>
          </w:p>
          <w:p w:rsidR="00F47D92" w:rsidRPr="000F72DF" w:rsidRDefault="00F47D92" w:rsidP="00664EF3">
            <w:pPr>
              <w:spacing w:after="0" w:line="240" w:lineRule="auto"/>
              <w:rPr>
                <w:rFonts w:ascii="Times New Roman" w:hAnsi="Times New Roman"/>
                <w:b/>
                <w:i/>
                <w:sz w:val="24"/>
                <w:szCs w:val="24"/>
              </w:rPr>
            </w:pPr>
            <w:r w:rsidRPr="000F72DF">
              <w:rPr>
                <w:rFonts w:ascii="Times New Roman" w:hAnsi="Times New Roman"/>
                <w:sz w:val="24"/>
                <w:szCs w:val="24"/>
              </w:rPr>
              <w:t>Erillik vs. Dişillik</w:t>
            </w:r>
          </w:p>
        </w:tc>
        <w:tc>
          <w:tcPr>
            <w:tcW w:w="3811" w:type="dxa"/>
            <w:tcBorders>
              <w:top w:val="single" w:sz="2" w:space="0" w:color="F2F2F2"/>
              <w:left w:val="nil"/>
              <w:bottom w:val="single" w:sz="18" w:space="0" w:color="auto"/>
              <w:right w:val="nil"/>
            </w:tcBorders>
          </w:tcPr>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,839</w:t>
            </w:r>
          </w:p>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,870</w:t>
            </w:r>
          </w:p>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,830</w:t>
            </w:r>
          </w:p>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,772</w:t>
            </w:r>
          </w:p>
          <w:p w:rsidR="00F47D92" w:rsidRPr="000F72DF" w:rsidRDefault="00F47D92" w:rsidP="00664EF3">
            <w:pPr>
              <w:spacing w:after="0" w:line="240" w:lineRule="auto"/>
              <w:jc w:val="center"/>
              <w:rPr>
                <w:rFonts w:ascii="Times New Roman" w:hAnsi="Times New Roman"/>
                <w:sz w:val="24"/>
                <w:szCs w:val="24"/>
              </w:rPr>
            </w:pPr>
            <w:r w:rsidRPr="000F72DF">
              <w:rPr>
                <w:rFonts w:ascii="Times New Roman" w:hAnsi="Times New Roman"/>
                <w:sz w:val="24"/>
                <w:szCs w:val="24"/>
              </w:rPr>
              <w:t>,827</w:t>
            </w:r>
          </w:p>
        </w:tc>
      </w:tr>
    </w:tbl>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Çizelge 1’de yer alan güvenirlik değerleri her iki ölçeğin de çok güvenilir olduğunu göstermektedir (Nakip 2006:146). Güvenlik boyutu tek ifadeden oluşması nedeniyle herhangi bir değer almamıştır. </w:t>
      </w:r>
    </w:p>
    <w:p w:rsidR="00F47D92" w:rsidRPr="009530A9" w:rsidRDefault="00F47D92" w:rsidP="00F47D92">
      <w:pPr>
        <w:spacing w:after="120"/>
        <w:jc w:val="center"/>
        <w:rPr>
          <w:rFonts w:ascii="Times New Roman" w:hAnsi="Times New Roman"/>
          <w:b/>
          <w:sz w:val="24"/>
          <w:szCs w:val="24"/>
        </w:rPr>
      </w:pPr>
      <w:r w:rsidRPr="009530A9">
        <w:rPr>
          <w:rFonts w:ascii="Times New Roman" w:hAnsi="Times New Roman"/>
          <w:b/>
          <w:sz w:val="24"/>
          <w:szCs w:val="24"/>
        </w:rPr>
        <w:t>Çizelge 2. Algılanan Hizmet Kalitesi Ölçeği için Faktör Analizi Sonuçları</w:t>
      </w:r>
    </w:p>
    <w:tbl>
      <w:tblPr>
        <w:tblW w:w="0" w:type="auto"/>
        <w:jc w:val="center"/>
        <w:tblInd w:w="-5327" w:type="dxa"/>
        <w:tblBorders>
          <w:top w:val="single" w:sz="4" w:space="0" w:color="auto"/>
          <w:bottom w:val="single" w:sz="4" w:space="0" w:color="000000"/>
        </w:tblBorders>
        <w:tblLayout w:type="fixed"/>
        <w:tblLook w:val="04A0" w:firstRow="1" w:lastRow="0" w:firstColumn="1" w:lastColumn="0" w:noHBand="0" w:noVBand="1"/>
      </w:tblPr>
      <w:tblGrid>
        <w:gridCol w:w="1026"/>
        <w:gridCol w:w="786"/>
        <w:gridCol w:w="816"/>
        <w:gridCol w:w="885"/>
        <w:gridCol w:w="851"/>
        <w:gridCol w:w="992"/>
        <w:gridCol w:w="851"/>
        <w:gridCol w:w="992"/>
        <w:gridCol w:w="992"/>
        <w:gridCol w:w="992"/>
        <w:gridCol w:w="655"/>
      </w:tblGrid>
      <w:tr w:rsidR="00F47D92" w:rsidRPr="00035AD1" w:rsidTr="00664EF3">
        <w:trPr>
          <w:trHeight w:val="168"/>
          <w:jc w:val="center"/>
        </w:trPr>
        <w:tc>
          <w:tcPr>
            <w:tcW w:w="9838" w:type="dxa"/>
            <w:gridSpan w:val="11"/>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b/>
                <w:sz w:val="16"/>
                <w:szCs w:val="16"/>
              </w:rPr>
            </w:pPr>
            <w:r w:rsidRPr="00035AD1">
              <w:rPr>
                <w:rFonts w:ascii="Times New Roman" w:hAnsi="Times New Roman"/>
                <w:b/>
                <w:sz w:val="16"/>
                <w:szCs w:val="16"/>
              </w:rPr>
              <w:t>Faktörler</w:t>
            </w:r>
          </w:p>
        </w:tc>
      </w:tr>
      <w:tr w:rsidR="00F47D92" w:rsidRPr="00035AD1" w:rsidTr="00664EF3">
        <w:trPr>
          <w:trHeight w:val="229"/>
          <w:jc w:val="center"/>
        </w:trPr>
        <w:tc>
          <w:tcPr>
            <w:tcW w:w="1026" w:type="dxa"/>
            <w:tcBorders>
              <w:top w:val="single" w:sz="18" w:space="0" w:color="auto"/>
              <w:bottom w:val="single" w:sz="18" w:space="0" w:color="auto"/>
            </w:tcBorders>
            <w:vAlign w:val="center"/>
          </w:tcPr>
          <w:p w:rsidR="00F47D92" w:rsidRPr="00035AD1" w:rsidRDefault="00F47D92" w:rsidP="00664EF3">
            <w:pPr>
              <w:spacing w:after="0" w:line="240" w:lineRule="auto"/>
              <w:rPr>
                <w:rFonts w:ascii="Times New Roman" w:hAnsi="Times New Roman"/>
                <w:b/>
                <w:sz w:val="16"/>
                <w:szCs w:val="16"/>
              </w:rPr>
            </w:pPr>
          </w:p>
        </w:tc>
        <w:tc>
          <w:tcPr>
            <w:tcW w:w="786"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(1)</w:t>
            </w:r>
          </w:p>
        </w:tc>
        <w:tc>
          <w:tcPr>
            <w:tcW w:w="816"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(2)</w:t>
            </w:r>
          </w:p>
        </w:tc>
        <w:tc>
          <w:tcPr>
            <w:tcW w:w="885"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(3)</w:t>
            </w:r>
          </w:p>
        </w:tc>
        <w:tc>
          <w:tcPr>
            <w:tcW w:w="851"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(4)</w:t>
            </w:r>
          </w:p>
        </w:tc>
        <w:tc>
          <w:tcPr>
            <w:tcW w:w="992"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(5)</w:t>
            </w:r>
          </w:p>
        </w:tc>
        <w:tc>
          <w:tcPr>
            <w:tcW w:w="851"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(6)</w:t>
            </w:r>
          </w:p>
        </w:tc>
        <w:tc>
          <w:tcPr>
            <w:tcW w:w="992"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(7)</w:t>
            </w:r>
          </w:p>
        </w:tc>
        <w:tc>
          <w:tcPr>
            <w:tcW w:w="992"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(8)</w:t>
            </w:r>
          </w:p>
        </w:tc>
        <w:tc>
          <w:tcPr>
            <w:tcW w:w="992"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(9)</w:t>
            </w:r>
          </w:p>
        </w:tc>
        <w:tc>
          <w:tcPr>
            <w:tcW w:w="655"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(10)</w:t>
            </w:r>
          </w:p>
        </w:tc>
      </w:tr>
      <w:tr w:rsidR="00F47D92" w:rsidRPr="00035AD1" w:rsidTr="00664EF3">
        <w:trPr>
          <w:trHeight w:val="28"/>
          <w:jc w:val="center"/>
        </w:trPr>
        <w:tc>
          <w:tcPr>
            <w:tcW w:w="1026"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s.19</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s.20</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s.18</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s.22</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s.24</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s.23</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s.21</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s.25</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s.40</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s.41</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s.42</w:t>
            </w:r>
          </w:p>
        </w:tc>
        <w:tc>
          <w:tcPr>
            <w:tcW w:w="78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0,791</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0,752</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0,715</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0,644</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0,591</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0,586</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0,585</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0,501</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0,487</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0,478</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0,457</w:t>
            </w:r>
          </w:p>
        </w:tc>
        <w:tc>
          <w:tcPr>
            <w:tcW w:w="81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85"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655"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p>
        </w:tc>
      </w:tr>
      <w:tr w:rsidR="00F47D92" w:rsidRPr="00035AD1" w:rsidTr="00664EF3">
        <w:trPr>
          <w:trHeight w:val="20"/>
          <w:jc w:val="center"/>
        </w:trPr>
        <w:tc>
          <w:tcPr>
            <w:tcW w:w="1026"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s.30</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s.28</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s.29</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s.27</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s.32</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s.31</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s.26</w:t>
            </w:r>
          </w:p>
        </w:tc>
        <w:tc>
          <w:tcPr>
            <w:tcW w:w="78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1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0,821</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0,731</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0,700</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0,538</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0,511</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0,495</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0,405</w:t>
            </w:r>
          </w:p>
        </w:tc>
        <w:tc>
          <w:tcPr>
            <w:tcW w:w="885"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655"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p>
        </w:tc>
      </w:tr>
      <w:tr w:rsidR="00F47D92" w:rsidRPr="00035AD1" w:rsidTr="00664EF3">
        <w:trPr>
          <w:trHeight w:val="709"/>
          <w:jc w:val="center"/>
        </w:trPr>
        <w:tc>
          <w:tcPr>
            <w:tcW w:w="1026"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lastRenderedPageBreak/>
              <w:t>s.34</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s.33</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s.35</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s.36</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s.38</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s.39</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s.37</w:t>
            </w:r>
          </w:p>
        </w:tc>
        <w:tc>
          <w:tcPr>
            <w:tcW w:w="78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1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85"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0,798</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0,762</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0,708</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0,542</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0,535</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0,486</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0,471</w:t>
            </w: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655"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p>
        </w:tc>
      </w:tr>
      <w:tr w:rsidR="00F47D92" w:rsidRPr="00035AD1" w:rsidTr="00664EF3">
        <w:trPr>
          <w:trHeight w:val="709"/>
          <w:jc w:val="center"/>
        </w:trPr>
        <w:tc>
          <w:tcPr>
            <w:tcW w:w="1026"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s.50</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s.49</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s.51</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s.48</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s.47</w:t>
            </w:r>
          </w:p>
        </w:tc>
        <w:tc>
          <w:tcPr>
            <w:tcW w:w="78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1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85"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0,843</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0,814</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0,805</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0,757</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0,500</w:t>
            </w: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655"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p>
        </w:tc>
      </w:tr>
      <w:tr w:rsidR="00F47D92" w:rsidRPr="00035AD1" w:rsidTr="00664EF3">
        <w:trPr>
          <w:trHeight w:val="709"/>
          <w:jc w:val="center"/>
        </w:trPr>
        <w:tc>
          <w:tcPr>
            <w:tcW w:w="1026"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s.11</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s.10</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s.13</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s.12</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s.14</w:t>
            </w:r>
          </w:p>
        </w:tc>
        <w:tc>
          <w:tcPr>
            <w:tcW w:w="78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1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85"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0,822</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0,709</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0,664</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0,555</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0,449</w:t>
            </w: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655"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p>
        </w:tc>
      </w:tr>
      <w:tr w:rsidR="00F47D92" w:rsidRPr="00035AD1" w:rsidTr="00664EF3">
        <w:trPr>
          <w:trHeight w:val="709"/>
          <w:jc w:val="center"/>
        </w:trPr>
        <w:tc>
          <w:tcPr>
            <w:tcW w:w="1026"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s.7</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s.6</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s.8</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s.9</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s.1</w:t>
            </w:r>
          </w:p>
        </w:tc>
        <w:tc>
          <w:tcPr>
            <w:tcW w:w="78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1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85"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0,692</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0,630</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0,574</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0,561</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0,438</w:t>
            </w: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655"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p>
        </w:tc>
      </w:tr>
      <w:tr w:rsidR="00F47D92" w:rsidRPr="00035AD1" w:rsidTr="00664EF3">
        <w:trPr>
          <w:trHeight w:val="548"/>
          <w:jc w:val="center"/>
        </w:trPr>
        <w:tc>
          <w:tcPr>
            <w:tcW w:w="1026"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s.16</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s.15</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s.17</w:t>
            </w:r>
          </w:p>
        </w:tc>
        <w:tc>
          <w:tcPr>
            <w:tcW w:w="78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1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85"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0,837</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0,836</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0,816</w:t>
            </w: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p>
        </w:tc>
        <w:tc>
          <w:tcPr>
            <w:tcW w:w="655"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p>
        </w:tc>
      </w:tr>
      <w:tr w:rsidR="00F47D92" w:rsidRPr="00035AD1" w:rsidTr="00664EF3">
        <w:trPr>
          <w:trHeight w:val="556"/>
          <w:jc w:val="center"/>
        </w:trPr>
        <w:tc>
          <w:tcPr>
            <w:tcW w:w="1026"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s.45</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s.46</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s.43</w:t>
            </w:r>
          </w:p>
        </w:tc>
        <w:tc>
          <w:tcPr>
            <w:tcW w:w="78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1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85"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0,789</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0,716</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0,395</w:t>
            </w: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p>
        </w:tc>
        <w:tc>
          <w:tcPr>
            <w:tcW w:w="655"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p>
        </w:tc>
      </w:tr>
      <w:tr w:rsidR="00F47D92" w:rsidRPr="00035AD1" w:rsidTr="00664EF3">
        <w:trPr>
          <w:trHeight w:val="436"/>
          <w:jc w:val="center"/>
        </w:trPr>
        <w:tc>
          <w:tcPr>
            <w:tcW w:w="1026"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s.5</w:t>
            </w:r>
          </w:p>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s.3</w:t>
            </w:r>
          </w:p>
        </w:tc>
        <w:tc>
          <w:tcPr>
            <w:tcW w:w="78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1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85"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20"/>
                <w:szCs w:val="20"/>
              </w:rPr>
            </w:pP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0,772</w:t>
            </w:r>
          </w:p>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0,427</w:t>
            </w:r>
          </w:p>
        </w:tc>
        <w:tc>
          <w:tcPr>
            <w:tcW w:w="655"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p>
        </w:tc>
      </w:tr>
      <w:tr w:rsidR="00F47D92" w:rsidRPr="00035AD1" w:rsidTr="00664EF3">
        <w:trPr>
          <w:trHeight w:val="20"/>
          <w:jc w:val="center"/>
        </w:trPr>
        <w:tc>
          <w:tcPr>
            <w:tcW w:w="1026" w:type="dxa"/>
            <w:tcBorders>
              <w:top w:val="single" w:sz="2" w:space="0" w:color="F2F2F2"/>
              <w:left w:val="nil"/>
              <w:bottom w:val="double" w:sz="4" w:space="0" w:color="auto"/>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s.4</w:t>
            </w:r>
          </w:p>
        </w:tc>
        <w:tc>
          <w:tcPr>
            <w:tcW w:w="786" w:type="dxa"/>
            <w:tcBorders>
              <w:top w:val="single" w:sz="2" w:space="0" w:color="F2F2F2"/>
              <w:left w:val="nil"/>
              <w:bottom w:val="double" w:sz="4" w:space="0" w:color="auto"/>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16" w:type="dxa"/>
            <w:tcBorders>
              <w:top w:val="single" w:sz="2" w:space="0" w:color="F2F2F2"/>
              <w:left w:val="nil"/>
              <w:bottom w:val="double" w:sz="4" w:space="0" w:color="auto"/>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85" w:type="dxa"/>
            <w:tcBorders>
              <w:top w:val="single" w:sz="2" w:space="0" w:color="F2F2F2"/>
              <w:left w:val="nil"/>
              <w:bottom w:val="double" w:sz="4" w:space="0" w:color="auto"/>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51" w:type="dxa"/>
            <w:tcBorders>
              <w:top w:val="single" w:sz="2" w:space="0" w:color="F2F2F2"/>
              <w:left w:val="nil"/>
              <w:bottom w:val="double" w:sz="4" w:space="0" w:color="auto"/>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double" w:sz="4" w:space="0" w:color="auto"/>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851" w:type="dxa"/>
            <w:tcBorders>
              <w:top w:val="single" w:sz="2" w:space="0" w:color="F2F2F2"/>
              <w:left w:val="nil"/>
              <w:bottom w:val="double" w:sz="4" w:space="0" w:color="auto"/>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double" w:sz="4" w:space="0" w:color="auto"/>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double" w:sz="4" w:space="0" w:color="auto"/>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double" w:sz="4" w:space="0" w:color="auto"/>
              <w:right w:val="nil"/>
            </w:tcBorders>
          </w:tcPr>
          <w:p w:rsidR="00F47D92" w:rsidRPr="00035AD1" w:rsidRDefault="00F47D92" w:rsidP="00664EF3">
            <w:pPr>
              <w:spacing w:after="0" w:line="240" w:lineRule="auto"/>
              <w:jc w:val="center"/>
              <w:rPr>
                <w:rFonts w:ascii="Times New Roman" w:hAnsi="Times New Roman"/>
                <w:sz w:val="16"/>
                <w:szCs w:val="16"/>
              </w:rPr>
            </w:pPr>
          </w:p>
        </w:tc>
        <w:tc>
          <w:tcPr>
            <w:tcW w:w="655" w:type="dxa"/>
            <w:tcBorders>
              <w:top w:val="single" w:sz="2" w:space="0" w:color="F2F2F2"/>
              <w:left w:val="nil"/>
              <w:bottom w:val="double" w:sz="4" w:space="0" w:color="auto"/>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0,465</w:t>
            </w:r>
          </w:p>
        </w:tc>
      </w:tr>
      <w:tr w:rsidR="00F47D92" w:rsidRPr="00035AD1" w:rsidTr="00664EF3">
        <w:trPr>
          <w:trHeight w:val="20"/>
          <w:jc w:val="center"/>
        </w:trPr>
        <w:tc>
          <w:tcPr>
            <w:tcW w:w="1026" w:type="dxa"/>
            <w:tcBorders>
              <w:top w:val="double" w:sz="4" w:space="0" w:color="auto"/>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Cronbach α</w:t>
            </w:r>
          </w:p>
        </w:tc>
        <w:tc>
          <w:tcPr>
            <w:tcW w:w="786" w:type="dxa"/>
            <w:tcBorders>
              <w:top w:val="double" w:sz="4" w:space="0" w:color="auto"/>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,905</w:t>
            </w:r>
          </w:p>
        </w:tc>
        <w:tc>
          <w:tcPr>
            <w:tcW w:w="816" w:type="dxa"/>
            <w:tcBorders>
              <w:top w:val="double" w:sz="4" w:space="0" w:color="auto"/>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,851</w:t>
            </w:r>
          </w:p>
        </w:tc>
        <w:tc>
          <w:tcPr>
            <w:tcW w:w="885" w:type="dxa"/>
            <w:tcBorders>
              <w:top w:val="double" w:sz="4" w:space="0" w:color="auto"/>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,879</w:t>
            </w:r>
          </w:p>
        </w:tc>
        <w:tc>
          <w:tcPr>
            <w:tcW w:w="851" w:type="dxa"/>
            <w:tcBorders>
              <w:top w:val="double" w:sz="4" w:space="0" w:color="auto"/>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,861</w:t>
            </w:r>
          </w:p>
        </w:tc>
        <w:tc>
          <w:tcPr>
            <w:tcW w:w="992" w:type="dxa"/>
            <w:tcBorders>
              <w:top w:val="double" w:sz="4" w:space="0" w:color="auto"/>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,782</w:t>
            </w:r>
          </w:p>
        </w:tc>
        <w:tc>
          <w:tcPr>
            <w:tcW w:w="851" w:type="dxa"/>
            <w:tcBorders>
              <w:top w:val="double" w:sz="4" w:space="0" w:color="auto"/>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,755</w:t>
            </w:r>
          </w:p>
        </w:tc>
        <w:tc>
          <w:tcPr>
            <w:tcW w:w="992" w:type="dxa"/>
            <w:tcBorders>
              <w:top w:val="double" w:sz="4" w:space="0" w:color="auto"/>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,863</w:t>
            </w:r>
          </w:p>
        </w:tc>
        <w:tc>
          <w:tcPr>
            <w:tcW w:w="992" w:type="dxa"/>
            <w:tcBorders>
              <w:top w:val="double" w:sz="4" w:space="0" w:color="auto"/>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,674</w:t>
            </w:r>
          </w:p>
        </w:tc>
        <w:tc>
          <w:tcPr>
            <w:tcW w:w="992" w:type="dxa"/>
            <w:tcBorders>
              <w:top w:val="double" w:sz="4" w:space="0" w:color="auto"/>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,418</w:t>
            </w:r>
          </w:p>
        </w:tc>
        <w:tc>
          <w:tcPr>
            <w:tcW w:w="655" w:type="dxa"/>
            <w:tcBorders>
              <w:top w:val="double" w:sz="4" w:space="0" w:color="auto"/>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p>
        </w:tc>
      </w:tr>
      <w:tr w:rsidR="00F47D92" w:rsidRPr="00035AD1" w:rsidTr="00664EF3">
        <w:trPr>
          <w:trHeight w:val="20"/>
          <w:jc w:val="center"/>
        </w:trPr>
        <w:tc>
          <w:tcPr>
            <w:tcW w:w="1026"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Özdeğer</w:t>
            </w:r>
          </w:p>
        </w:tc>
        <w:tc>
          <w:tcPr>
            <w:tcW w:w="78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14,857</w:t>
            </w:r>
          </w:p>
        </w:tc>
        <w:tc>
          <w:tcPr>
            <w:tcW w:w="81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3,202</w:t>
            </w:r>
          </w:p>
        </w:tc>
        <w:tc>
          <w:tcPr>
            <w:tcW w:w="885"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2,219</w:t>
            </w: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2,076</w:t>
            </w: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2,008</w:t>
            </w:r>
          </w:p>
        </w:tc>
        <w:tc>
          <w:tcPr>
            <w:tcW w:w="851"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1,731</w:t>
            </w: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1,501</w:t>
            </w: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1,395</w:t>
            </w:r>
          </w:p>
        </w:tc>
        <w:tc>
          <w:tcPr>
            <w:tcW w:w="992"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1,131</w:t>
            </w:r>
          </w:p>
        </w:tc>
        <w:tc>
          <w:tcPr>
            <w:tcW w:w="655"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1,046</w:t>
            </w:r>
          </w:p>
        </w:tc>
      </w:tr>
      <w:tr w:rsidR="00F47D92" w:rsidRPr="00035AD1" w:rsidTr="00664EF3">
        <w:trPr>
          <w:trHeight w:val="20"/>
          <w:jc w:val="center"/>
        </w:trPr>
        <w:tc>
          <w:tcPr>
            <w:tcW w:w="1026"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Açıklanan Varyans %</w:t>
            </w:r>
          </w:p>
        </w:tc>
        <w:tc>
          <w:tcPr>
            <w:tcW w:w="786"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30,321</w:t>
            </w:r>
          </w:p>
        </w:tc>
        <w:tc>
          <w:tcPr>
            <w:tcW w:w="816"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6,535</w:t>
            </w:r>
          </w:p>
        </w:tc>
        <w:tc>
          <w:tcPr>
            <w:tcW w:w="885"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4,528</w:t>
            </w:r>
          </w:p>
        </w:tc>
        <w:tc>
          <w:tcPr>
            <w:tcW w:w="851"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4,237</w:t>
            </w:r>
          </w:p>
        </w:tc>
        <w:tc>
          <w:tcPr>
            <w:tcW w:w="992"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4,098</w:t>
            </w:r>
          </w:p>
        </w:tc>
        <w:tc>
          <w:tcPr>
            <w:tcW w:w="851"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3,532</w:t>
            </w:r>
          </w:p>
        </w:tc>
        <w:tc>
          <w:tcPr>
            <w:tcW w:w="992"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3,063</w:t>
            </w:r>
          </w:p>
        </w:tc>
        <w:tc>
          <w:tcPr>
            <w:tcW w:w="992"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2,847</w:t>
            </w:r>
          </w:p>
        </w:tc>
        <w:tc>
          <w:tcPr>
            <w:tcW w:w="992"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2,307</w:t>
            </w:r>
          </w:p>
        </w:tc>
        <w:tc>
          <w:tcPr>
            <w:tcW w:w="655"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2,134</w:t>
            </w:r>
          </w:p>
        </w:tc>
      </w:tr>
      <w:tr w:rsidR="00F47D92" w:rsidRPr="00035AD1" w:rsidTr="00664EF3">
        <w:trPr>
          <w:trHeight w:val="20"/>
          <w:jc w:val="center"/>
        </w:trPr>
        <w:tc>
          <w:tcPr>
            <w:tcW w:w="1026" w:type="dxa"/>
            <w:tcBorders>
              <w:top w:val="single" w:sz="2" w:space="0" w:color="F2F2F2"/>
              <w:left w:val="nil"/>
              <w:bottom w:val="single" w:sz="18" w:space="0" w:color="auto"/>
              <w:right w:val="nil"/>
            </w:tcBorders>
          </w:tcPr>
          <w:p w:rsidR="00F47D92" w:rsidRPr="00035AD1" w:rsidRDefault="00F47D92" w:rsidP="00664EF3">
            <w:pPr>
              <w:spacing w:after="0" w:line="240" w:lineRule="auto"/>
              <w:rPr>
                <w:rFonts w:ascii="Times New Roman" w:hAnsi="Times New Roman"/>
                <w:sz w:val="16"/>
                <w:szCs w:val="16"/>
              </w:rPr>
            </w:pPr>
            <w:r w:rsidRPr="00035AD1">
              <w:rPr>
                <w:rFonts w:ascii="Times New Roman" w:hAnsi="Times New Roman"/>
                <w:sz w:val="16"/>
                <w:szCs w:val="16"/>
              </w:rPr>
              <w:t>Açıklanan Toplam    Varyans</w:t>
            </w:r>
          </w:p>
        </w:tc>
        <w:tc>
          <w:tcPr>
            <w:tcW w:w="786"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6"/>
                <w:szCs w:val="16"/>
              </w:rPr>
            </w:pPr>
            <w:r w:rsidRPr="00035AD1">
              <w:rPr>
                <w:rFonts w:ascii="Times New Roman" w:hAnsi="Times New Roman"/>
                <w:sz w:val="16"/>
                <w:szCs w:val="16"/>
              </w:rPr>
              <w:t xml:space="preserve">      63,602</w:t>
            </w:r>
          </w:p>
        </w:tc>
        <w:tc>
          <w:tcPr>
            <w:tcW w:w="816"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6"/>
                <w:szCs w:val="16"/>
              </w:rPr>
            </w:pPr>
          </w:p>
        </w:tc>
        <w:tc>
          <w:tcPr>
            <w:tcW w:w="885"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6"/>
                <w:szCs w:val="16"/>
              </w:rPr>
            </w:pPr>
          </w:p>
        </w:tc>
        <w:tc>
          <w:tcPr>
            <w:tcW w:w="851"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6"/>
                <w:szCs w:val="16"/>
              </w:rPr>
            </w:pPr>
          </w:p>
        </w:tc>
        <w:tc>
          <w:tcPr>
            <w:tcW w:w="851"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6"/>
                <w:szCs w:val="16"/>
              </w:rPr>
            </w:pPr>
          </w:p>
        </w:tc>
        <w:tc>
          <w:tcPr>
            <w:tcW w:w="992"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6"/>
                <w:szCs w:val="16"/>
              </w:rPr>
            </w:pPr>
          </w:p>
        </w:tc>
        <w:tc>
          <w:tcPr>
            <w:tcW w:w="655"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6"/>
                <w:szCs w:val="16"/>
              </w:rPr>
            </w:pPr>
          </w:p>
        </w:tc>
      </w:tr>
    </w:tbl>
    <w:p w:rsidR="00F47D92" w:rsidRPr="00697D94" w:rsidRDefault="00F47D92" w:rsidP="00697D94">
      <w:pPr>
        <w:spacing w:before="120" w:after="120" w:line="240" w:lineRule="auto"/>
        <w:rPr>
          <w:rFonts w:ascii="Times New Roman" w:hAnsi="Times New Roman"/>
          <w:i/>
        </w:rPr>
      </w:pPr>
      <w:r w:rsidRPr="00697D94">
        <w:rPr>
          <w:rFonts w:ascii="Times New Roman" w:hAnsi="Times New Roman"/>
          <w:b/>
          <w:i/>
        </w:rPr>
        <w:t xml:space="preserve">Not: </w:t>
      </w:r>
      <w:r w:rsidRPr="00697D94">
        <w:rPr>
          <w:rFonts w:ascii="Times New Roman" w:hAnsi="Times New Roman"/>
          <w:i/>
        </w:rPr>
        <w:t xml:space="preserve">Otel Çalışanları ve Sorun Çözme (1); Oda Özelliği (2); Yiyecekler ve Güvenirlik (3); Türk Kültürü ile Etkileşim (4); Eğlence İmkânları </w:t>
      </w:r>
      <w:r w:rsidR="006A0F3D">
        <w:rPr>
          <w:rFonts w:ascii="Times New Roman" w:hAnsi="Times New Roman"/>
          <w:i/>
        </w:rPr>
        <w:t>(5); Somut Varlıklar (6); Otel İ</w:t>
      </w:r>
      <w:r w:rsidRPr="00697D94">
        <w:rPr>
          <w:rFonts w:ascii="Times New Roman" w:hAnsi="Times New Roman"/>
          <w:i/>
        </w:rPr>
        <w:t>çi Fiyatları (7); Ulaşım (8); İklim, Temizlik ve Su Sporları (9); Güvenlik (10)</w:t>
      </w:r>
    </w:p>
    <w:p w:rsidR="006A0F3D" w:rsidRDefault="006A0F3D" w:rsidP="00F47D92">
      <w:pPr>
        <w:spacing w:before="120" w:after="120" w:line="240" w:lineRule="auto"/>
        <w:jc w:val="both"/>
        <w:rPr>
          <w:rFonts w:ascii="Times New Roman" w:hAnsi="Times New Roman"/>
          <w:sz w:val="24"/>
          <w:szCs w:val="24"/>
        </w:rPr>
      </w:pP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Ulusal kültür boyutlarının güvenirlik değerlerine bakıldığında ise, uzun döneme yönelme vs. kısa döneme yönelme boyutu haricindeki tüm boyutların çok güvenilir olduğu anlaşılmaktadır. Güvenilir olarak nitelendirilen söz konusu boyutta ise, bir ifade ölçekten çıkarılarak güvenirlik düzeyi yükseltilmiştir.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Araştırma verilerinin içerik geçerliliği</w:t>
      </w:r>
      <w:r w:rsidR="00FB60F4">
        <w:rPr>
          <w:rFonts w:ascii="Times New Roman" w:hAnsi="Times New Roman"/>
          <w:sz w:val="24"/>
          <w:szCs w:val="24"/>
        </w:rPr>
        <w:t>,</w:t>
      </w:r>
      <w:r w:rsidRPr="00035AD1">
        <w:rPr>
          <w:rFonts w:ascii="Times New Roman" w:hAnsi="Times New Roman"/>
          <w:sz w:val="24"/>
          <w:szCs w:val="24"/>
        </w:rPr>
        <w:t xml:space="preserve"> alanında uzman kişiler tarafından değerlendirilmiştir. İçerik geçerliliğinin yanı sıra gerekli görülen ve ölçeğin özelliklere uygun bir teorik yapı gösterip göstermediğini ele alarak, ölçeğin hangi karakteristiği ölçtüğünü belirleyen yapı geçerliliği (Nakip, 2006) için bu çalışmada onaylayıcı faktör analizinden yararlanılmıştır. Söz konusu analizde, KMO değerinin 0,908 olmasının yanı sıra, ki-kare değerinin de anlamlı çıkması, örneklemden elde edilen verinin faktör analizi için uygun olduğunu göstermektedir.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Çizelge 2, analiz sonucunda ortaya çıkan faktörleri ve söz konusu faktörlere ilişkin özdeğer bilgilerini, açıklanan toplam varyans büyüklüğünü ve döndürülmüş faktör yük değerlerini göstermektedir.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Değişenin faktörü temsil etme derecesini gösteren faktör yükü büyüklüğünün asgari 0,30 olması gerekmektedir (Gegez, 2007). Çizelge 2’ye göre her bir maddenin faktör yükü büyüklüğü ve açıklanan toplam varyans için gerekli olan asgari değerlerin (sırasıyla 0,30 ve %</w:t>
      </w:r>
      <w:r w:rsidR="00F0773C">
        <w:rPr>
          <w:rFonts w:ascii="Times New Roman" w:hAnsi="Times New Roman"/>
          <w:sz w:val="24"/>
          <w:szCs w:val="24"/>
        </w:rPr>
        <w:t xml:space="preserve"> </w:t>
      </w:r>
      <w:r w:rsidRPr="00035AD1">
        <w:rPr>
          <w:rFonts w:ascii="Times New Roman" w:hAnsi="Times New Roman"/>
          <w:sz w:val="24"/>
          <w:szCs w:val="24"/>
        </w:rPr>
        <w:t>60) üzerinde olduğundan, faktör yapılarının sağlıklı olduğu anlaşılmaktadır.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lastRenderedPageBreak/>
        <w:t xml:space="preserve">“Ulusal Kültür Ölçeği”ne de uygulanan faktör analizine ilişkin sonuçlar Çizelge 3’te gösterilmektedir. Söz konusu ölçekte, KMO değerinin 0,880 olması ve ki-kare değerinin de anlamlı çıkması, örneklemden elde edilen verinin faktör analizi için uygun olduğunu göstermektedir. </w:t>
      </w:r>
    </w:p>
    <w:p w:rsidR="003F58F7" w:rsidRDefault="003F58F7" w:rsidP="00F47D92">
      <w:pPr>
        <w:jc w:val="center"/>
        <w:rPr>
          <w:rFonts w:ascii="Times New Roman" w:hAnsi="Times New Roman"/>
          <w:b/>
          <w:sz w:val="24"/>
          <w:szCs w:val="24"/>
        </w:rPr>
      </w:pPr>
    </w:p>
    <w:p w:rsidR="00F47D92" w:rsidRPr="005310D6" w:rsidRDefault="00F47D92" w:rsidP="00F47D92">
      <w:pPr>
        <w:jc w:val="center"/>
        <w:rPr>
          <w:rFonts w:ascii="Times New Roman" w:hAnsi="Times New Roman"/>
          <w:b/>
          <w:i/>
          <w:sz w:val="24"/>
          <w:szCs w:val="24"/>
        </w:rPr>
      </w:pPr>
      <w:r w:rsidRPr="00035AD1">
        <w:rPr>
          <w:rFonts w:ascii="Times New Roman" w:hAnsi="Times New Roman"/>
          <w:b/>
          <w:sz w:val="24"/>
          <w:szCs w:val="24"/>
        </w:rPr>
        <w:t xml:space="preserve">Çizelge 3. </w:t>
      </w:r>
      <w:r w:rsidRPr="005310D6">
        <w:rPr>
          <w:rFonts w:ascii="Times New Roman" w:hAnsi="Times New Roman"/>
          <w:b/>
          <w:sz w:val="24"/>
          <w:szCs w:val="24"/>
        </w:rPr>
        <w:t>Ulusal Kültür Ölçeği için Faktör Analizi Sonuçları</w:t>
      </w:r>
    </w:p>
    <w:tbl>
      <w:tblPr>
        <w:tblW w:w="0" w:type="auto"/>
        <w:jc w:val="center"/>
        <w:tblInd w:w="-6937" w:type="dxa"/>
        <w:tblBorders>
          <w:top w:val="single" w:sz="4" w:space="0" w:color="auto"/>
          <w:bottom w:val="single" w:sz="4" w:space="0" w:color="000000"/>
        </w:tblBorders>
        <w:tblLook w:val="04A0" w:firstRow="1" w:lastRow="0" w:firstColumn="1" w:lastColumn="0" w:noHBand="0" w:noVBand="1"/>
      </w:tblPr>
      <w:tblGrid>
        <w:gridCol w:w="1933"/>
        <w:gridCol w:w="1360"/>
        <w:gridCol w:w="1360"/>
        <w:gridCol w:w="1394"/>
        <w:gridCol w:w="1360"/>
        <w:gridCol w:w="1376"/>
      </w:tblGrid>
      <w:tr w:rsidR="00F47D92" w:rsidRPr="00035AD1" w:rsidTr="00664EF3">
        <w:trPr>
          <w:trHeight w:val="229"/>
          <w:jc w:val="center"/>
        </w:trPr>
        <w:tc>
          <w:tcPr>
            <w:tcW w:w="8783" w:type="dxa"/>
            <w:gridSpan w:val="6"/>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Faktörler</w:t>
            </w:r>
          </w:p>
        </w:tc>
      </w:tr>
      <w:tr w:rsidR="00F47D92" w:rsidRPr="00035AD1" w:rsidTr="00664EF3">
        <w:trPr>
          <w:trHeight w:val="229"/>
          <w:jc w:val="center"/>
        </w:trPr>
        <w:tc>
          <w:tcPr>
            <w:tcW w:w="1933"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sz w:val="18"/>
                <w:szCs w:val="18"/>
              </w:rPr>
            </w:pPr>
          </w:p>
        </w:tc>
        <w:tc>
          <w:tcPr>
            <w:tcW w:w="1360" w:type="dxa"/>
            <w:tcBorders>
              <w:top w:val="single" w:sz="18" w:space="0" w:color="auto"/>
              <w:bottom w:val="single" w:sz="18" w:space="0" w:color="auto"/>
            </w:tcBorders>
            <w:vAlign w:val="center"/>
          </w:tcPr>
          <w:p w:rsidR="00F47D92" w:rsidRPr="003F58F7" w:rsidRDefault="00F47D92" w:rsidP="00664EF3">
            <w:pPr>
              <w:spacing w:after="0" w:line="240" w:lineRule="auto"/>
              <w:jc w:val="center"/>
              <w:rPr>
                <w:rFonts w:ascii="Times New Roman" w:hAnsi="Times New Roman"/>
                <w:b/>
                <w:sz w:val="18"/>
                <w:szCs w:val="18"/>
              </w:rPr>
            </w:pPr>
            <w:r w:rsidRPr="003F58F7">
              <w:rPr>
                <w:rFonts w:ascii="Times New Roman" w:hAnsi="Times New Roman"/>
                <w:b/>
                <w:sz w:val="18"/>
                <w:szCs w:val="18"/>
              </w:rPr>
              <w:t>Belirsizlikten Sakınma</w:t>
            </w:r>
          </w:p>
        </w:tc>
        <w:tc>
          <w:tcPr>
            <w:tcW w:w="1360" w:type="dxa"/>
            <w:tcBorders>
              <w:top w:val="single" w:sz="18" w:space="0" w:color="auto"/>
              <w:bottom w:val="single" w:sz="18" w:space="0" w:color="auto"/>
            </w:tcBorders>
            <w:vAlign w:val="center"/>
          </w:tcPr>
          <w:p w:rsidR="00F47D92" w:rsidRPr="003F58F7" w:rsidRDefault="00F47D92" w:rsidP="00664EF3">
            <w:pPr>
              <w:spacing w:after="0" w:line="240" w:lineRule="auto"/>
              <w:jc w:val="center"/>
              <w:rPr>
                <w:rFonts w:ascii="Times New Roman" w:hAnsi="Times New Roman"/>
                <w:b/>
                <w:sz w:val="18"/>
                <w:szCs w:val="18"/>
              </w:rPr>
            </w:pPr>
            <w:r w:rsidRPr="003F58F7">
              <w:rPr>
                <w:rFonts w:ascii="Times New Roman" w:hAnsi="Times New Roman"/>
                <w:b/>
                <w:sz w:val="18"/>
                <w:szCs w:val="18"/>
              </w:rPr>
              <w:t>Güç Aralığı</w:t>
            </w:r>
          </w:p>
        </w:tc>
        <w:tc>
          <w:tcPr>
            <w:tcW w:w="1394" w:type="dxa"/>
            <w:tcBorders>
              <w:top w:val="single" w:sz="18" w:space="0" w:color="auto"/>
              <w:bottom w:val="single" w:sz="18" w:space="0" w:color="auto"/>
            </w:tcBorders>
            <w:vAlign w:val="center"/>
          </w:tcPr>
          <w:p w:rsidR="00F47D92" w:rsidRPr="003F58F7" w:rsidRDefault="003F58F7" w:rsidP="00664EF3">
            <w:pPr>
              <w:spacing w:after="0" w:line="240" w:lineRule="auto"/>
              <w:jc w:val="center"/>
              <w:rPr>
                <w:rFonts w:ascii="Times New Roman" w:hAnsi="Times New Roman"/>
                <w:b/>
                <w:sz w:val="18"/>
                <w:szCs w:val="18"/>
              </w:rPr>
            </w:pPr>
            <w:r w:rsidRPr="003F58F7">
              <w:rPr>
                <w:rFonts w:ascii="Times New Roman" w:hAnsi="Times New Roman"/>
                <w:b/>
                <w:sz w:val="18"/>
                <w:szCs w:val="18"/>
              </w:rPr>
              <w:t>Bireysellik</w:t>
            </w:r>
          </w:p>
          <w:p w:rsidR="00F47D92" w:rsidRPr="003F58F7" w:rsidRDefault="00F47D92" w:rsidP="00664EF3">
            <w:pPr>
              <w:spacing w:after="0" w:line="240" w:lineRule="auto"/>
              <w:jc w:val="center"/>
              <w:rPr>
                <w:rFonts w:ascii="Times New Roman" w:hAnsi="Times New Roman"/>
                <w:b/>
                <w:sz w:val="18"/>
                <w:szCs w:val="18"/>
              </w:rPr>
            </w:pPr>
            <w:r w:rsidRPr="003F58F7">
              <w:rPr>
                <w:rFonts w:ascii="Times New Roman" w:hAnsi="Times New Roman"/>
                <w:b/>
                <w:sz w:val="18"/>
                <w:szCs w:val="18"/>
              </w:rPr>
              <w:t>Toplulukçuluk</w:t>
            </w:r>
          </w:p>
        </w:tc>
        <w:tc>
          <w:tcPr>
            <w:tcW w:w="1360" w:type="dxa"/>
            <w:tcBorders>
              <w:top w:val="single" w:sz="18" w:space="0" w:color="auto"/>
              <w:bottom w:val="single" w:sz="18" w:space="0" w:color="auto"/>
            </w:tcBorders>
            <w:vAlign w:val="center"/>
          </w:tcPr>
          <w:p w:rsidR="00F47D92" w:rsidRPr="003F58F7" w:rsidRDefault="00F47D92" w:rsidP="00664EF3">
            <w:pPr>
              <w:spacing w:after="0" w:line="240" w:lineRule="auto"/>
              <w:jc w:val="center"/>
              <w:rPr>
                <w:rFonts w:ascii="Times New Roman" w:hAnsi="Times New Roman"/>
                <w:b/>
                <w:sz w:val="18"/>
                <w:szCs w:val="18"/>
              </w:rPr>
            </w:pPr>
            <w:r w:rsidRPr="003F58F7">
              <w:rPr>
                <w:rFonts w:ascii="Times New Roman" w:hAnsi="Times New Roman"/>
                <w:b/>
                <w:sz w:val="18"/>
                <w:szCs w:val="18"/>
              </w:rPr>
              <w:t>Uzun – Kısa</w:t>
            </w:r>
          </w:p>
          <w:p w:rsidR="00F47D92" w:rsidRPr="003F58F7" w:rsidRDefault="00F47D92" w:rsidP="00664EF3">
            <w:pPr>
              <w:spacing w:after="0" w:line="240" w:lineRule="auto"/>
              <w:jc w:val="center"/>
              <w:rPr>
                <w:rFonts w:ascii="Times New Roman" w:hAnsi="Times New Roman"/>
                <w:b/>
                <w:sz w:val="18"/>
                <w:szCs w:val="18"/>
              </w:rPr>
            </w:pPr>
            <w:r w:rsidRPr="003F58F7">
              <w:rPr>
                <w:rFonts w:ascii="Times New Roman" w:hAnsi="Times New Roman"/>
                <w:b/>
                <w:sz w:val="18"/>
                <w:szCs w:val="18"/>
              </w:rPr>
              <w:t>Döneme Yönelme</w:t>
            </w:r>
          </w:p>
        </w:tc>
        <w:tc>
          <w:tcPr>
            <w:tcW w:w="1376" w:type="dxa"/>
            <w:tcBorders>
              <w:top w:val="single" w:sz="18" w:space="0" w:color="auto"/>
              <w:bottom w:val="single" w:sz="18" w:space="0" w:color="auto"/>
            </w:tcBorders>
            <w:vAlign w:val="center"/>
          </w:tcPr>
          <w:p w:rsidR="00F47D92" w:rsidRPr="003F58F7" w:rsidRDefault="00F47D92" w:rsidP="00664EF3">
            <w:pPr>
              <w:spacing w:after="0" w:line="240" w:lineRule="auto"/>
              <w:jc w:val="center"/>
              <w:rPr>
                <w:rFonts w:ascii="Times New Roman" w:hAnsi="Times New Roman"/>
                <w:b/>
                <w:sz w:val="18"/>
                <w:szCs w:val="18"/>
              </w:rPr>
            </w:pPr>
            <w:r w:rsidRPr="003F58F7">
              <w:rPr>
                <w:rFonts w:ascii="Times New Roman" w:hAnsi="Times New Roman"/>
                <w:b/>
                <w:sz w:val="18"/>
                <w:szCs w:val="18"/>
              </w:rPr>
              <w:t xml:space="preserve">Erillik </w:t>
            </w:r>
          </w:p>
          <w:p w:rsidR="00F47D92" w:rsidRPr="003F58F7" w:rsidRDefault="00F47D92" w:rsidP="00664EF3">
            <w:pPr>
              <w:spacing w:after="0" w:line="240" w:lineRule="auto"/>
              <w:jc w:val="center"/>
              <w:rPr>
                <w:rFonts w:ascii="Times New Roman" w:hAnsi="Times New Roman"/>
                <w:b/>
                <w:sz w:val="18"/>
                <w:szCs w:val="18"/>
              </w:rPr>
            </w:pPr>
            <w:r w:rsidRPr="003F58F7">
              <w:rPr>
                <w:rFonts w:ascii="Times New Roman" w:hAnsi="Times New Roman"/>
                <w:b/>
                <w:sz w:val="18"/>
                <w:szCs w:val="18"/>
              </w:rPr>
              <w:t>Dişillik</w:t>
            </w:r>
          </w:p>
        </w:tc>
      </w:tr>
      <w:tr w:rsidR="00F47D92" w:rsidRPr="00035AD1" w:rsidTr="00664EF3">
        <w:trPr>
          <w:trHeight w:val="195"/>
          <w:jc w:val="center"/>
        </w:trPr>
        <w:tc>
          <w:tcPr>
            <w:tcW w:w="1933"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B.S.2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B.S.3</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B.S.1</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B.S.5</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B.S.4</w:t>
            </w: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0,814</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0,754</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0,740</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0,728</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0,671</w:t>
            </w: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94"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7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r>
      <w:tr w:rsidR="00F47D92" w:rsidRPr="00035AD1" w:rsidTr="00664EF3">
        <w:trPr>
          <w:trHeight w:val="195"/>
          <w:jc w:val="center"/>
        </w:trPr>
        <w:tc>
          <w:tcPr>
            <w:tcW w:w="1933"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G.A.3</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G.A.2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G.A.1</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G.A.4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G.A.5</w:t>
            </w: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0,813</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0,795</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0,779</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0,671</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0,645</w:t>
            </w:r>
          </w:p>
        </w:tc>
        <w:tc>
          <w:tcPr>
            <w:tcW w:w="1394"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7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r>
      <w:tr w:rsidR="00F47D92" w:rsidRPr="00035AD1" w:rsidTr="00664EF3">
        <w:trPr>
          <w:trHeight w:val="195"/>
          <w:jc w:val="center"/>
        </w:trPr>
        <w:tc>
          <w:tcPr>
            <w:tcW w:w="1933"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B.T.4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B.T.3</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B.T.1</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B.T.2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B.T.6</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B.T.5</w:t>
            </w: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94"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0,790</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0,739</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0,735</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0,661</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0,589</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0,507</w:t>
            </w: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76"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8"/>
                <w:szCs w:val="18"/>
              </w:rPr>
            </w:pPr>
          </w:p>
        </w:tc>
      </w:tr>
      <w:tr w:rsidR="00F47D92" w:rsidRPr="00035AD1" w:rsidTr="00664EF3">
        <w:trPr>
          <w:trHeight w:val="195"/>
          <w:jc w:val="center"/>
        </w:trPr>
        <w:tc>
          <w:tcPr>
            <w:tcW w:w="1933"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UKDY1</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UKDY4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UKDY3</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UKDY2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UKDY6</w:t>
            </w: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94"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0,704</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0,688</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0,687</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0,619</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0,598</w:t>
            </w:r>
          </w:p>
        </w:tc>
        <w:tc>
          <w:tcPr>
            <w:tcW w:w="1376"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8"/>
                <w:szCs w:val="18"/>
              </w:rPr>
            </w:pPr>
          </w:p>
        </w:tc>
      </w:tr>
      <w:tr w:rsidR="00F47D92" w:rsidRPr="00035AD1" w:rsidTr="00664EF3">
        <w:trPr>
          <w:trHeight w:val="195"/>
          <w:jc w:val="center"/>
        </w:trPr>
        <w:tc>
          <w:tcPr>
            <w:tcW w:w="1933" w:type="dxa"/>
            <w:tcBorders>
              <w:top w:val="single" w:sz="2" w:space="0" w:color="F2F2F2"/>
              <w:left w:val="nil"/>
              <w:bottom w:val="double" w:sz="4" w:space="0" w:color="000000"/>
              <w:right w:val="nil"/>
            </w:tcBorders>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E.D.1</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E.D.2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E.D.3</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E.D.4</w:t>
            </w:r>
          </w:p>
        </w:tc>
        <w:tc>
          <w:tcPr>
            <w:tcW w:w="1360" w:type="dxa"/>
            <w:tcBorders>
              <w:top w:val="single" w:sz="2" w:space="0" w:color="F2F2F2"/>
              <w:left w:val="nil"/>
              <w:bottom w:val="double" w:sz="4" w:space="0" w:color="000000"/>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60" w:type="dxa"/>
            <w:tcBorders>
              <w:top w:val="single" w:sz="2" w:space="0" w:color="F2F2F2"/>
              <w:left w:val="nil"/>
              <w:bottom w:val="double" w:sz="4" w:space="0" w:color="000000"/>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94" w:type="dxa"/>
            <w:tcBorders>
              <w:top w:val="single" w:sz="2" w:space="0" w:color="F2F2F2"/>
              <w:left w:val="nil"/>
              <w:bottom w:val="double" w:sz="4" w:space="0" w:color="000000"/>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60" w:type="dxa"/>
            <w:tcBorders>
              <w:top w:val="single" w:sz="2" w:space="0" w:color="F2F2F2"/>
              <w:left w:val="nil"/>
              <w:bottom w:val="double" w:sz="4" w:space="0" w:color="000000"/>
              <w:right w:val="nil"/>
            </w:tcBorders>
          </w:tcPr>
          <w:p w:rsidR="00F47D92" w:rsidRPr="00035AD1" w:rsidRDefault="00F47D92" w:rsidP="00664EF3">
            <w:pPr>
              <w:spacing w:after="0" w:line="240" w:lineRule="auto"/>
              <w:jc w:val="center"/>
              <w:rPr>
                <w:rFonts w:ascii="Times New Roman" w:hAnsi="Times New Roman"/>
                <w:sz w:val="18"/>
                <w:szCs w:val="18"/>
              </w:rPr>
            </w:pPr>
          </w:p>
        </w:tc>
        <w:tc>
          <w:tcPr>
            <w:tcW w:w="1376" w:type="dxa"/>
            <w:tcBorders>
              <w:top w:val="single" w:sz="2" w:space="0" w:color="F2F2F2"/>
              <w:left w:val="nil"/>
              <w:bottom w:val="double" w:sz="4" w:space="0" w:color="000000"/>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0,811</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0,781</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0,756</w:t>
            </w:r>
          </w:p>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0,729</w:t>
            </w:r>
          </w:p>
        </w:tc>
      </w:tr>
      <w:tr w:rsidR="00F47D92" w:rsidRPr="00035AD1" w:rsidTr="00664EF3">
        <w:trPr>
          <w:trHeight w:val="195"/>
          <w:jc w:val="center"/>
        </w:trPr>
        <w:tc>
          <w:tcPr>
            <w:tcW w:w="1933" w:type="dxa"/>
            <w:tcBorders>
              <w:top w:val="double" w:sz="4" w:space="0" w:color="000000"/>
              <w:left w:val="nil"/>
              <w:bottom w:val="single" w:sz="2" w:space="0" w:color="F2F2F2"/>
              <w:right w:val="nil"/>
            </w:tcBorders>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Cronbach α</w:t>
            </w:r>
          </w:p>
        </w:tc>
        <w:tc>
          <w:tcPr>
            <w:tcW w:w="1360" w:type="dxa"/>
            <w:tcBorders>
              <w:top w:val="double" w:sz="4" w:space="0" w:color="000000"/>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,839</w:t>
            </w:r>
          </w:p>
        </w:tc>
        <w:tc>
          <w:tcPr>
            <w:tcW w:w="1360" w:type="dxa"/>
            <w:tcBorders>
              <w:top w:val="double" w:sz="4" w:space="0" w:color="000000"/>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,870</w:t>
            </w:r>
          </w:p>
        </w:tc>
        <w:tc>
          <w:tcPr>
            <w:tcW w:w="1394" w:type="dxa"/>
            <w:tcBorders>
              <w:top w:val="double" w:sz="4" w:space="0" w:color="000000"/>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,830</w:t>
            </w:r>
          </w:p>
        </w:tc>
        <w:tc>
          <w:tcPr>
            <w:tcW w:w="1360" w:type="dxa"/>
            <w:tcBorders>
              <w:top w:val="double" w:sz="4" w:space="0" w:color="000000"/>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,772</w:t>
            </w:r>
          </w:p>
        </w:tc>
        <w:tc>
          <w:tcPr>
            <w:tcW w:w="1376" w:type="dxa"/>
            <w:tcBorders>
              <w:top w:val="double" w:sz="4" w:space="0" w:color="000000"/>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,827</w:t>
            </w:r>
          </w:p>
        </w:tc>
      </w:tr>
      <w:tr w:rsidR="00F47D92" w:rsidRPr="00035AD1" w:rsidTr="00664EF3">
        <w:trPr>
          <w:trHeight w:val="195"/>
          <w:jc w:val="center"/>
        </w:trPr>
        <w:tc>
          <w:tcPr>
            <w:tcW w:w="1933"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Özdeğer</w:t>
            </w: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7,326</w:t>
            </w: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3,646</w:t>
            </w:r>
          </w:p>
        </w:tc>
        <w:tc>
          <w:tcPr>
            <w:tcW w:w="1394"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1,576</w:t>
            </w:r>
          </w:p>
        </w:tc>
        <w:tc>
          <w:tcPr>
            <w:tcW w:w="1360"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1,444</w:t>
            </w:r>
          </w:p>
        </w:tc>
        <w:tc>
          <w:tcPr>
            <w:tcW w:w="1376" w:type="dxa"/>
            <w:tcBorders>
              <w:top w:val="single" w:sz="2" w:space="0" w:color="F2F2F2"/>
              <w:left w:val="nil"/>
              <w:bottom w:val="single" w:sz="2" w:space="0" w:color="F2F2F2"/>
              <w:right w:val="nil"/>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1,296</w:t>
            </w:r>
          </w:p>
        </w:tc>
      </w:tr>
      <w:tr w:rsidR="00F47D92" w:rsidRPr="00035AD1" w:rsidTr="00664EF3">
        <w:trPr>
          <w:trHeight w:val="195"/>
          <w:jc w:val="center"/>
        </w:trPr>
        <w:tc>
          <w:tcPr>
            <w:tcW w:w="1933" w:type="dxa"/>
            <w:tcBorders>
              <w:top w:val="single" w:sz="2" w:space="0" w:color="F2F2F2"/>
              <w:left w:val="nil"/>
              <w:bottom w:val="single" w:sz="2" w:space="0" w:color="F2F2F2"/>
              <w:right w:val="nil"/>
            </w:tcBorders>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Açıklanan Varyans %</w:t>
            </w:r>
          </w:p>
        </w:tc>
        <w:tc>
          <w:tcPr>
            <w:tcW w:w="1360"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29,302</w:t>
            </w:r>
          </w:p>
        </w:tc>
        <w:tc>
          <w:tcPr>
            <w:tcW w:w="1360"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14,584</w:t>
            </w:r>
          </w:p>
        </w:tc>
        <w:tc>
          <w:tcPr>
            <w:tcW w:w="1394"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6,304</w:t>
            </w:r>
          </w:p>
        </w:tc>
        <w:tc>
          <w:tcPr>
            <w:tcW w:w="1360"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5,776</w:t>
            </w:r>
          </w:p>
        </w:tc>
        <w:tc>
          <w:tcPr>
            <w:tcW w:w="1376" w:type="dxa"/>
            <w:tcBorders>
              <w:top w:val="single" w:sz="2" w:space="0" w:color="F2F2F2"/>
              <w:left w:val="nil"/>
              <w:bottom w:val="single" w:sz="2" w:space="0" w:color="F2F2F2"/>
              <w:right w:val="nil"/>
            </w:tcBorders>
            <w:vAlign w:val="center"/>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5,184</w:t>
            </w:r>
          </w:p>
        </w:tc>
      </w:tr>
      <w:tr w:rsidR="00F47D92" w:rsidRPr="00035AD1" w:rsidTr="00664EF3">
        <w:trPr>
          <w:trHeight w:val="195"/>
          <w:jc w:val="center"/>
        </w:trPr>
        <w:tc>
          <w:tcPr>
            <w:tcW w:w="1933" w:type="dxa"/>
            <w:tcBorders>
              <w:top w:val="single" w:sz="2" w:space="0" w:color="F2F2F2"/>
              <w:left w:val="nil"/>
              <w:bottom w:val="single" w:sz="18" w:space="0" w:color="auto"/>
              <w:right w:val="nil"/>
            </w:tcBorders>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Açıklanan Toplam Varyans</w:t>
            </w:r>
          </w:p>
        </w:tc>
        <w:tc>
          <w:tcPr>
            <w:tcW w:w="1360"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sz w:val="18"/>
                <w:szCs w:val="18"/>
              </w:rPr>
              <w:t>61,150</w:t>
            </w:r>
          </w:p>
        </w:tc>
        <w:tc>
          <w:tcPr>
            <w:tcW w:w="1360"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8"/>
                <w:szCs w:val="18"/>
              </w:rPr>
            </w:pPr>
          </w:p>
        </w:tc>
        <w:tc>
          <w:tcPr>
            <w:tcW w:w="1394"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8"/>
                <w:szCs w:val="18"/>
              </w:rPr>
            </w:pPr>
          </w:p>
        </w:tc>
        <w:tc>
          <w:tcPr>
            <w:tcW w:w="1360"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8"/>
                <w:szCs w:val="18"/>
              </w:rPr>
            </w:pPr>
          </w:p>
        </w:tc>
        <w:tc>
          <w:tcPr>
            <w:tcW w:w="1376" w:type="dxa"/>
            <w:tcBorders>
              <w:top w:val="single" w:sz="2" w:space="0" w:color="F2F2F2"/>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18"/>
                <w:szCs w:val="18"/>
              </w:rPr>
            </w:pPr>
          </w:p>
        </w:tc>
      </w:tr>
    </w:tbl>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Açıklanan toplam varyans büyüklüğü ve faktör yükü büyüklükleri “Ulusal Kültür Ölçeği” için de asgari değeri karşılamaktadır. Bu yüzden söz konusu ölçek için yapı geçerliliği sağlanmıştır. </w:t>
      </w:r>
    </w:p>
    <w:p w:rsidR="00F47D92" w:rsidRPr="00035AD1" w:rsidRDefault="003F58F7"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7. </w:t>
      </w:r>
      <w:r w:rsidR="00F47D92" w:rsidRPr="00035AD1">
        <w:rPr>
          <w:rFonts w:ascii="Times New Roman" w:hAnsi="Times New Roman"/>
          <w:b/>
          <w:sz w:val="24"/>
          <w:szCs w:val="24"/>
        </w:rPr>
        <w:t>ARAŞTIRMANIN BULGULARI</w:t>
      </w:r>
    </w:p>
    <w:p w:rsidR="00F47D92" w:rsidRPr="00035AD1" w:rsidRDefault="00F47D92" w:rsidP="00F47D92">
      <w:pPr>
        <w:jc w:val="center"/>
        <w:rPr>
          <w:rFonts w:ascii="Times New Roman" w:hAnsi="Times New Roman"/>
          <w:sz w:val="24"/>
          <w:szCs w:val="24"/>
        </w:rPr>
      </w:pPr>
      <w:r w:rsidRPr="00035AD1">
        <w:rPr>
          <w:rFonts w:ascii="Times New Roman" w:hAnsi="Times New Roman"/>
          <w:b/>
          <w:sz w:val="24"/>
          <w:szCs w:val="24"/>
        </w:rPr>
        <w:t xml:space="preserve">Çizelge 4. </w:t>
      </w:r>
      <w:r w:rsidRPr="00035AD1">
        <w:rPr>
          <w:rFonts w:ascii="Times New Roman" w:hAnsi="Times New Roman"/>
          <w:sz w:val="24"/>
          <w:szCs w:val="24"/>
        </w:rPr>
        <w:t>Katılımcıların Demografik Özellikleri</w:t>
      </w:r>
    </w:p>
    <w:tbl>
      <w:tblPr>
        <w:tblpPr w:leftFromText="141" w:rightFromText="141" w:vertAnchor="text" w:tblpXSpec="center" w:tblpY="1"/>
        <w:tblOverlap w:val="never"/>
        <w:tblW w:w="0" w:type="auto"/>
        <w:tblInd w:w="675" w:type="dxa"/>
        <w:tblBorders>
          <w:top w:val="single" w:sz="4" w:space="0" w:color="000000"/>
          <w:left w:val="single" w:sz="18" w:space="0" w:color="auto"/>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846"/>
        <w:gridCol w:w="567"/>
        <w:gridCol w:w="284"/>
        <w:gridCol w:w="1984"/>
        <w:gridCol w:w="846"/>
        <w:gridCol w:w="567"/>
      </w:tblGrid>
      <w:tr w:rsidR="00F47D92" w:rsidRPr="00035AD1" w:rsidTr="00664EF3">
        <w:tc>
          <w:tcPr>
            <w:tcW w:w="2410" w:type="dxa"/>
            <w:tcBorders>
              <w:top w:val="single" w:sz="18" w:space="0" w:color="auto"/>
              <w:left w:val="nil"/>
              <w:bottom w:val="single" w:sz="12" w:space="0" w:color="auto"/>
            </w:tcBorders>
          </w:tcPr>
          <w:p w:rsidR="00F47D92" w:rsidRPr="00035AD1" w:rsidRDefault="00F47D92" w:rsidP="00664EF3">
            <w:pPr>
              <w:spacing w:after="0" w:line="240" w:lineRule="auto"/>
              <w:jc w:val="both"/>
              <w:rPr>
                <w:rFonts w:ascii="Times New Roman" w:hAnsi="Times New Roman"/>
                <w:b/>
                <w:sz w:val="18"/>
                <w:szCs w:val="18"/>
              </w:rPr>
            </w:pPr>
            <w:r w:rsidRPr="00035AD1">
              <w:rPr>
                <w:rFonts w:ascii="Times New Roman" w:hAnsi="Times New Roman"/>
                <w:b/>
                <w:sz w:val="18"/>
                <w:szCs w:val="18"/>
              </w:rPr>
              <w:t xml:space="preserve">Cinsiyet </w:t>
            </w:r>
          </w:p>
        </w:tc>
        <w:tc>
          <w:tcPr>
            <w:tcW w:w="567" w:type="dxa"/>
            <w:tcBorders>
              <w:top w:val="single" w:sz="18" w:space="0" w:color="auto"/>
              <w:bottom w:val="single" w:sz="12" w:space="0" w:color="auto"/>
            </w:tcBorders>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Frekans</w:t>
            </w:r>
          </w:p>
        </w:tc>
        <w:tc>
          <w:tcPr>
            <w:tcW w:w="567" w:type="dxa"/>
            <w:tcBorders>
              <w:top w:val="single" w:sz="18" w:space="0" w:color="auto"/>
              <w:bottom w:val="single" w:sz="12" w:space="0" w:color="auto"/>
            </w:tcBorders>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w:t>
            </w:r>
          </w:p>
        </w:tc>
        <w:tc>
          <w:tcPr>
            <w:tcW w:w="284" w:type="dxa"/>
            <w:vMerge w:val="restart"/>
            <w:tcBorders>
              <w:top w:val="single" w:sz="18" w:space="0" w:color="auto"/>
            </w:tcBorders>
          </w:tcPr>
          <w:p w:rsidR="00F47D92" w:rsidRPr="00035AD1" w:rsidRDefault="00F47D92" w:rsidP="00664EF3">
            <w:pPr>
              <w:spacing w:after="0" w:line="240" w:lineRule="auto"/>
              <w:jc w:val="both"/>
              <w:rPr>
                <w:rFonts w:ascii="Times New Roman" w:hAnsi="Times New Roman"/>
                <w:sz w:val="18"/>
                <w:szCs w:val="18"/>
              </w:rPr>
            </w:pPr>
          </w:p>
        </w:tc>
        <w:tc>
          <w:tcPr>
            <w:tcW w:w="1984" w:type="dxa"/>
            <w:tcBorders>
              <w:top w:val="single" w:sz="18" w:space="0" w:color="auto"/>
              <w:bottom w:val="single" w:sz="12" w:space="0" w:color="auto"/>
            </w:tcBorders>
          </w:tcPr>
          <w:p w:rsidR="00F47D92" w:rsidRPr="00035AD1" w:rsidRDefault="00F47D92" w:rsidP="00664EF3">
            <w:pPr>
              <w:spacing w:after="0" w:line="240" w:lineRule="auto"/>
              <w:jc w:val="both"/>
              <w:rPr>
                <w:rFonts w:ascii="Times New Roman" w:hAnsi="Times New Roman"/>
                <w:b/>
                <w:sz w:val="18"/>
                <w:szCs w:val="18"/>
              </w:rPr>
            </w:pPr>
            <w:r w:rsidRPr="00035AD1">
              <w:rPr>
                <w:rFonts w:ascii="Times New Roman" w:hAnsi="Times New Roman"/>
                <w:b/>
                <w:sz w:val="18"/>
                <w:szCs w:val="18"/>
              </w:rPr>
              <w:t>Meslek</w:t>
            </w:r>
          </w:p>
        </w:tc>
        <w:tc>
          <w:tcPr>
            <w:tcW w:w="567" w:type="dxa"/>
            <w:tcBorders>
              <w:top w:val="single" w:sz="18" w:space="0" w:color="auto"/>
              <w:bottom w:val="single" w:sz="12" w:space="0" w:color="auto"/>
            </w:tcBorders>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Frekans</w:t>
            </w:r>
          </w:p>
        </w:tc>
        <w:tc>
          <w:tcPr>
            <w:tcW w:w="567" w:type="dxa"/>
            <w:tcBorders>
              <w:top w:val="single" w:sz="18" w:space="0" w:color="auto"/>
              <w:bottom w:val="single" w:sz="12" w:space="0" w:color="auto"/>
              <w:right w:val="nil"/>
            </w:tcBorders>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w:t>
            </w:r>
          </w:p>
        </w:tc>
      </w:tr>
      <w:tr w:rsidR="00F47D92" w:rsidRPr="00035AD1" w:rsidTr="00664EF3">
        <w:trPr>
          <w:trHeight w:val="750"/>
        </w:trPr>
        <w:tc>
          <w:tcPr>
            <w:tcW w:w="2410" w:type="dxa"/>
            <w:tcBorders>
              <w:top w:val="single" w:sz="12" w:space="0" w:color="auto"/>
              <w:left w:val="nil"/>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Kadın</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Erkek</w:t>
            </w:r>
          </w:p>
          <w:p w:rsidR="00F47D92" w:rsidRPr="00035AD1" w:rsidRDefault="00F47D92" w:rsidP="00664EF3">
            <w:pPr>
              <w:spacing w:after="0" w:line="240" w:lineRule="auto"/>
              <w:rPr>
                <w:rFonts w:ascii="Times New Roman" w:hAnsi="Times New Roman"/>
                <w:i/>
                <w:sz w:val="18"/>
                <w:szCs w:val="18"/>
              </w:rPr>
            </w:pPr>
            <w:r w:rsidRPr="00035AD1">
              <w:rPr>
                <w:rFonts w:ascii="Times New Roman" w:hAnsi="Times New Roman"/>
                <w:i/>
                <w:sz w:val="18"/>
                <w:szCs w:val="18"/>
              </w:rPr>
              <w:t>Toplam</w:t>
            </w:r>
          </w:p>
        </w:tc>
        <w:tc>
          <w:tcPr>
            <w:tcW w:w="567" w:type="dxa"/>
            <w:tcBorders>
              <w:top w:val="single" w:sz="12" w:space="0" w:color="auto"/>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172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130</w:t>
            </w:r>
          </w:p>
          <w:p w:rsidR="00F47D92" w:rsidRPr="00035AD1" w:rsidRDefault="00F47D92" w:rsidP="00664EF3">
            <w:pPr>
              <w:spacing w:after="0" w:line="240" w:lineRule="auto"/>
              <w:rPr>
                <w:rFonts w:ascii="Times New Roman" w:hAnsi="Times New Roman"/>
                <w:i/>
                <w:sz w:val="18"/>
                <w:szCs w:val="18"/>
              </w:rPr>
            </w:pPr>
            <w:r w:rsidRPr="00035AD1">
              <w:rPr>
                <w:rFonts w:ascii="Times New Roman" w:hAnsi="Times New Roman"/>
                <w:i/>
                <w:sz w:val="18"/>
                <w:szCs w:val="18"/>
              </w:rPr>
              <w:t>302</w:t>
            </w:r>
          </w:p>
        </w:tc>
        <w:tc>
          <w:tcPr>
            <w:tcW w:w="567" w:type="dxa"/>
            <w:tcBorders>
              <w:top w:val="single" w:sz="12" w:space="0" w:color="auto"/>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57,0</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43,0</w:t>
            </w:r>
          </w:p>
          <w:p w:rsidR="00F47D92" w:rsidRPr="00035AD1" w:rsidRDefault="00F47D92" w:rsidP="00664EF3">
            <w:pPr>
              <w:spacing w:after="0" w:line="240" w:lineRule="auto"/>
              <w:rPr>
                <w:rFonts w:ascii="Times New Roman" w:hAnsi="Times New Roman"/>
                <w:i/>
                <w:sz w:val="18"/>
                <w:szCs w:val="18"/>
              </w:rPr>
            </w:pPr>
            <w:r w:rsidRPr="00035AD1">
              <w:rPr>
                <w:rFonts w:ascii="Times New Roman" w:hAnsi="Times New Roman"/>
                <w:i/>
                <w:sz w:val="18"/>
                <w:szCs w:val="18"/>
              </w:rPr>
              <w:t>100</w:t>
            </w:r>
          </w:p>
        </w:tc>
        <w:tc>
          <w:tcPr>
            <w:tcW w:w="284" w:type="dxa"/>
            <w:vMerge/>
          </w:tcPr>
          <w:p w:rsidR="00F47D92" w:rsidRPr="00035AD1" w:rsidRDefault="00F47D92" w:rsidP="00664EF3">
            <w:pPr>
              <w:spacing w:after="0" w:line="240" w:lineRule="auto"/>
              <w:jc w:val="both"/>
              <w:rPr>
                <w:rFonts w:ascii="Times New Roman" w:hAnsi="Times New Roman"/>
                <w:sz w:val="18"/>
                <w:szCs w:val="18"/>
              </w:rPr>
            </w:pPr>
          </w:p>
        </w:tc>
        <w:tc>
          <w:tcPr>
            <w:tcW w:w="1984" w:type="dxa"/>
            <w:vMerge w:val="restart"/>
            <w:tcBorders>
              <w:top w:val="single" w:sz="12" w:space="0" w:color="auto"/>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Yönetici</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Serbest Meslek</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Memur</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İşçi</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lastRenderedPageBreak/>
              <w:t>Emekli</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Ev hanımı</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Öğrenci</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 xml:space="preserve">Diğer </w:t>
            </w:r>
          </w:p>
          <w:p w:rsidR="00F47D92" w:rsidRPr="00035AD1" w:rsidRDefault="00F47D92" w:rsidP="00664EF3">
            <w:pPr>
              <w:spacing w:after="0" w:line="240" w:lineRule="auto"/>
              <w:rPr>
                <w:rFonts w:ascii="Times New Roman" w:hAnsi="Times New Roman"/>
                <w:i/>
                <w:sz w:val="18"/>
                <w:szCs w:val="18"/>
              </w:rPr>
            </w:pPr>
            <w:r w:rsidRPr="00035AD1">
              <w:rPr>
                <w:rFonts w:ascii="Times New Roman" w:hAnsi="Times New Roman"/>
                <w:i/>
                <w:sz w:val="18"/>
                <w:szCs w:val="18"/>
              </w:rPr>
              <w:t>Toplam</w:t>
            </w:r>
          </w:p>
        </w:tc>
        <w:tc>
          <w:tcPr>
            <w:tcW w:w="567" w:type="dxa"/>
            <w:vMerge w:val="restart"/>
            <w:tcBorders>
              <w:top w:val="single" w:sz="12" w:space="0" w:color="auto"/>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lastRenderedPageBreak/>
              <w:t>54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35</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108</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16</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lastRenderedPageBreak/>
              <w:t>11</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6</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37</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30</w:t>
            </w:r>
          </w:p>
          <w:p w:rsidR="00F47D92" w:rsidRPr="00035AD1" w:rsidRDefault="00F47D92" w:rsidP="00664EF3">
            <w:pPr>
              <w:spacing w:after="0" w:line="240" w:lineRule="auto"/>
              <w:rPr>
                <w:rFonts w:ascii="Times New Roman" w:hAnsi="Times New Roman"/>
                <w:i/>
                <w:sz w:val="18"/>
                <w:szCs w:val="18"/>
              </w:rPr>
            </w:pPr>
            <w:r w:rsidRPr="00035AD1">
              <w:rPr>
                <w:rFonts w:ascii="Times New Roman" w:hAnsi="Times New Roman"/>
                <w:i/>
                <w:sz w:val="18"/>
                <w:szCs w:val="18"/>
              </w:rPr>
              <w:t>297</w:t>
            </w:r>
          </w:p>
        </w:tc>
        <w:tc>
          <w:tcPr>
            <w:tcW w:w="567" w:type="dxa"/>
            <w:vMerge w:val="restart"/>
            <w:tcBorders>
              <w:top w:val="single" w:sz="12" w:space="0" w:color="auto"/>
              <w:right w:val="nil"/>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lastRenderedPageBreak/>
              <w:t>18,2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11,8</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36,4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5,4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lastRenderedPageBreak/>
              <w:t>3,7</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2,0</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12,5</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10,1</w:t>
            </w:r>
          </w:p>
          <w:p w:rsidR="00F47D92" w:rsidRPr="00035AD1" w:rsidRDefault="00F47D92" w:rsidP="00664EF3">
            <w:pPr>
              <w:spacing w:after="0" w:line="240" w:lineRule="auto"/>
              <w:rPr>
                <w:rFonts w:ascii="Times New Roman" w:hAnsi="Times New Roman"/>
                <w:i/>
                <w:sz w:val="18"/>
                <w:szCs w:val="18"/>
              </w:rPr>
            </w:pPr>
            <w:r w:rsidRPr="00035AD1">
              <w:rPr>
                <w:rFonts w:ascii="Times New Roman" w:hAnsi="Times New Roman"/>
                <w:i/>
                <w:sz w:val="18"/>
                <w:szCs w:val="18"/>
              </w:rPr>
              <w:t>100</w:t>
            </w:r>
          </w:p>
        </w:tc>
      </w:tr>
      <w:tr w:rsidR="00F47D92" w:rsidRPr="00035AD1" w:rsidTr="00664EF3">
        <w:tc>
          <w:tcPr>
            <w:tcW w:w="2410" w:type="dxa"/>
            <w:tcBorders>
              <w:top w:val="single" w:sz="12" w:space="0" w:color="auto"/>
              <w:left w:val="nil"/>
              <w:bottom w:val="single" w:sz="12" w:space="0" w:color="auto"/>
            </w:tcBorders>
            <w:vAlign w:val="center"/>
          </w:tcPr>
          <w:p w:rsidR="00F47D92" w:rsidRPr="00035AD1" w:rsidRDefault="00F47D92" w:rsidP="00664EF3">
            <w:pPr>
              <w:spacing w:after="0" w:line="240" w:lineRule="auto"/>
              <w:rPr>
                <w:rFonts w:ascii="Times New Roman" w:hAnsi="Times New Roman"/>
                <w:b/>
                <w:sz w:val="18"/>
                <w:szCs w:val="18"/>
              </w:rPr>
            </w:pPr>
            <w:r w:rsidRPr="00035AD1">
              <w:rPr>
                <w:rFonts w:ascii="Times New Roman" w:hAnsi="Times New Roman"/>
                <w:b/>
                <w:sz w:val="18"/>
                <w:szCs w:val="18"/>
              </w:rPr>
              <w:t>Yaş</w:t>
            </w:r>
          </w:p>
        </w:tc>
        <w:tc>
          <w:tcPr>
            <w:tcW w:w="567" w:type="dxa"/>
            <w:tcBorders>
              <w:top w:val="single" w:sz="12" w:space="0" w:color="auto"/>
              <w:bottom w:val="single" w:sz="12" w:space="0" w:color="auto"/>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Frekans</w:t>
            </w:r>
          </w:p>
        </w:tc>
        <w:tc>
          <w:tcPr>
            <w:tcW w:w="567" w:type="dxa"/>
            <w:tcBorders>
              <w:top w:val="single" w:sz="12" w:space="0" w:color="auto"/>
              <w:bottom w:val="single" w:sz="12" w:space="0" w:color="auto"/>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w:t>
            </w:r>
          </w:p>
        </w:tc>
        <w:tc>
          <w:tcPr>
            <w:tcW w:w="284" w:type="dxa"/>
            <w:vMerge/>
          </w:tcPr>
          <w:p w:rsidR="00F47D92" w:rsidRPr="00035AD1" w:rsidRDefault="00F47D92" w:rsidP="00664EF3">
            <w:pPr>
              <w:spacing w:after="0" w:line="240" w:lineRule="auto"/>
              <w:jc w:val="both"/>
              <w:rPr>
                <w:rFonts w:ascii="Times New Roman" w:hAnsi="Times New Roman"/>
                <w:sz w:val="18"/>
                <w:szCs w:val="18"/>
              </w:rPr>
            </w:pPr>
          </w:p>
        </w:tc>
        <w:tc>
          <w:tcPr>
            <w:tcW w:w="1984" w:type="dxa"/>
            <w:vMerge/>
          </w:tcPr>
          <w:p w:rsidR="00F47D92" w:rsidRPr="00035AD1" w:rsidRDefault="00F47D92" w:rsidP="00664EF3">
            <w:pPr>
              <w:spacing w:after="0" w:line="240" w:lineRule="auto"/>
              <w:jc w:val="both"/>
              <w:rPr>
                <w:rFonts w:ascii="Times New Roman" w:hAnsi="Times New Roman"/>
                <w:sz w:val="18"/>
                <w:szCs w:val="18"/>
              </w:rPr>
            </w:pPr>
          </w:p>
        </w:tc>
        <w:tc>
          <w:tcPr>
            <w:tcW w:w="567" w:type="dxa"/>
            <w:vMerge/>
          </w:tcPr>
          <w:p w:rsidR="00F47D92" w:rsidRPr="00035AD1" w:rsidRDefault="00F47D92" w:rsidP="00664EF3">
            <w:pPr>
              <w:spacing w:after="0" w:line="240" w:lineRule="auto"/>
              <w:jc w:val="right"/>
              <w:rPr>
                <w:rFonts w:ascii="Times New Roman" w:hAnsi="Times New Roman"/>
                <w:sz w:val="18"/>
                <w:szCs w:val="18"/>
              </w:rPr>
            </w:pPr>
          </w:p>
        </w:tc>
        <w:tc>
          <w:tcPr>
            <w:tcW w:w="567" w:type="dxa"/>
            <w:vMerge/>
            <w:tcBorders>
              <w:right w:val="nil"/>
            </w:tcBorders>
          </w:tcPr>
          <w:p w:rsidR="00F47D92" w:rsidRPr="00035AD1" w:rsidRDefault="00F47D92" w:rsidP="00664EF3">
            <w:pPr>
              <w:spacing w:after="0" w:line="240" w:lineRule="auto"/>
              <w:jc w:val="right"/>
              <w:rPr>
                <w:rFonts w:ascii="Times New Roman" w:hAnsi="Times New Roman"/>
                <w:sz w:val="18"/>
                <w:szCs w:val="18"/>
              </w:rPr>
            </w:pPr>
          </w:p>
        </w:tc>
      </w:tr>
      <w:tr w:rsidR="00F47D92" w:rsidRPr="00035AD1" w:rsidTr="00664EF3">
        <w:trPr>
          <w:trHeight w:val="1209"/>
        </w:trPr>
        <w:tc>
          <w:tcPr>
            <w:tcW w:w="2410" w:type="dxa"/>
            <w:vMerge w:val="restart"/>
            <w:tcBorders>
              <w:top w:val="single" w:sz="12" w:space="0" w:color="auto"/>
              <w:left w:val="nil"/>
              <w:bottom w:val="single" w:sz="4" w:space="0" w:color="000000"/>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lastRenderedPageBreak/>
              <w:t>18-24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25-34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35-44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45-54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55 ve üzeri</w:t>
            </w:r>
          </w:p>
          <w:p w:rsidR="00F47D92" w:rsidRPr="00035AD1" w:rsidRDefault="00F47D92" w:rsidP="00664EF3">
            <w:pPr>
              <w:spacing w:after="0" w:line="240" w:lineRule="auto"/>
              <w:rPr>
                <w:rFonts w:ascii="Times New Roman" w:hAnsi="Times New Roman"/>
                <w:i/>
                <w:sz w:val="18"/>
                <w:szCs w:val="18"/>
              </w:rPr>
            </w:pPr>
            <w:r w:rsidRPr="00035AD1">
              <w:rPr>
                <w:rFonts w:ascii="Times New Roman" w:hAnsi="Times New Roman"/>
                <w:i/>
                <w:sz w:val="18"/>
                <w:szCs w:val="18"/>
              </w:rPr>
              <w:t>Toplam</w:t>
            </w:r>
          </w:p>
        </w:tc>
        <w:tc>
          <w:tcPr>
            <w:tcW w:w="567" w:type="dxa"/>
            <w:vMerge w:val="restart"/>
            <w:tcBorders>
              <w:top w:val="single" w:sz="12" w:space="0" w:color="auto"/>
              <w:bottom w:val="single" w:sz="4" w:space="0" w:color="000000"/>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72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59</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87</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51</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34</w:t>
            </w:r>
          </w:p>
          <w:p w:rsidR="00F47D92" w:rsidRPr="00035AD1" w:rsidRDefault="00F47D92" w:rsidP="00664EF3">
            <w:pPr>
              <w:spacing w:after="0" w:line="240" w:lineRule="auto"/>
              <w:rPr>
                <w:rFonts w:ascii="Times New Roman" w:hAnsi="Times New Roman"/>
                <w:i/>
                <w:sz w:val="18"/>
                <w:szCs w:val="18"/>
              </w:rPr>
            </w:pPr>
            <w:r w:rsidRPr="00035AD1">
              <w:rPr>
                <w:rFonts w:ascii="Times New Roman" w:hAnsi="Times New Roman"/>
                <w:i/>
                <w:sz w:val="18"/>
                <w:szCs w:val="18"/>
              </w:rPr>
              <w:t>303</w:t>
            </w:r>
          </w:p>
        </w:tc>
        <w:tc>
          <w:tcPr>
            <w:tcW w:w="567" w:type="dxa"/>
            <w:vMerge w:val="restart"/>
            <w:tcBorders>
              <w:top w:val="single" w:sz="12" w:space="0" w:color="auto"/>
              <w:bottom w:val="single" w:sz="4" w:space="0" w:color="000000"/>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23,8</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19,5</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28,7</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16,8</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11,2</w:t>
            </w:r>
          </w:p>
          <w:p w:rsidR="00F47D92" w:rsidRPr="00035AD1" w:rsidRDefault="00F47D92" w:rsidP="00664EF3">
            <w:pPr>
              <w:spacing w:after="0" w:line="240" w:lineRule="auto"/>
              <w:rPr>
                <w:rFonts w:ascii="Times New Roman" w:hAnsi="Times New Roman"/>
                <w:i/>
                <w:sz w:val="18"/>
                <w:szCs w:val="18"/>
              </w:rPr>
            </w:pPr>
            <w:r w:rsidRPr="00035AD1">
              <w:rPr>
                <w:rFonts w:ascii="Times New Roman" w:hAnsi="Times New Roman"/>
                <w:i/>
                <w:sz w:val="18"/>
                <w:szCs w:val="18"/>
              </w:rPr>
              <w:t>100</w:t>
            </w:r>
          </w:p>
        </w:tc>
        <w:tc>
          <w:tcPr>
            <w:tcW w:w="284" w:type="dxa"/>
            <w:vMerge/>
          </w:tcPr>
          <w:p w:rsidR="00F47D92" w:rsidRPr="00035AD1" w:rsidRDefault="00F47D92" w:rsidP="00664EF3">
            <w:pPr>
              <w:spacing w:after="0" w:line="240" w:lineRule="auto"/>
              <w:jc w:val="both"/>
              <w:rPr>
                <w:rFonts w:ascii="Times New Roman" w:hAnsi="Times New Roman"/>
                <w:sz w:val="18"/>
                <w:szCs w:val="18"/>
              </w:rPr>
            </w:pPr>
          </w:p>
        </w:tc>
        <w:tc>
          <w:tcPr>
            <w:tcW w:w="1984" w:type="dxa"/>
            <w:vMerge/>
            <w:tcBorders>
              <w:bottom w:val="single" w:sz="12" w:space="0" w:color="auto"/>
            </w:tcBorders>
          </w:tcPr>
          <w:p w:rsidR="00F47D92" w:rsidRPr="00035AD1" w:rsidRDefault="00F47D92" w:rsidP="00664EF3">
            <w:pPr>
              <w:spacing w:after="0" w:line="240" w:lineRule="auto"/>
              <w:jc w:val="both"/>
              <w:rPr>
                <w:rFonts w:ascii="Times New Roman" w:hAnsi="Times New Roman"/>
                <w:sz w:val="18"/>
                <w:szCs w:val="18"/>
              </w:rPr>
            </w:pPr>
          </w:p>
        </w:tc>
        <w:tc>
          <w:tcPr>
            <w:tcW w:w="567" w:type="dxa"/>
            <w:vMerge/>
            <w:tcBorders>
              <w:bottom w:val="single" w:sz="12" w:space="0" w:color="auto"/>
            </w:tcBorders>
          </w:tcPr>
          <w:p w:rsidR="00F47D92" w:rsidRPr="00035AD1" w:rsidRDefault="00F47D92" w:rsidP="00664EF3">
            <w:pPr>
              <w:spacing w:after="0" w:line="240" w:lineRule="auto"/>
              <w:jc w:val="right"/>
              <w:rPr>
                <w:rFonts w:ascii="Times New Roman" w:hAnsi="Times New Roman"/>
                <w:sz w:val="18"/>
                <w:szCs w:val="18"/>
              </w:rPr>
            </w:pPr>
          </w:p>
        </w:tc>
        <w:tc>
          <w:tcPr>
            <w:tcW w:w="567" w:type="dxa"/>
            <w:vMerge/>
            <w:tcBorders>
              <w:bottom w:val="single" w:sz="12" w:space="0" w:color="auto"/>
              <w:right w:val="nil"/>
            </w:tcBorders>
          </w:tcPr>
          <w:p w:rsidR="00F47D92" w:rsidRPr="00035AD1" w:rsidRDefault="00F47D92" w:rsidP="00664EF3">
            <w:pPr>
              <w:spacing w:after="0" w:line="240" w:lineRule="auto"/>
              <w:jc w:val="right"/>
              <w:rPr>
                <w:rFonts w:ascii="Times New Roman" w:hAnsi="Times New Roman"/>
                <w:sz w:val="18"/>
                <w:szCs w:val="18"/>
              </w:rPr>
            </w:pPr>
          </w:p>
        </w:tc>
      </w:tr>
      <w:tr w:rsidR="00F47D92" w:rsidRPr="00035AD1" w:rsidTr="00664EF3">
        <w:trPr>
          <w:trHeight w:val="77"/>
        </w:trPr>
        <w:tc>
          <w:tcPr>
            <w:tcW w:w="2410" w:type="dxa"/>
            <w:vMerge/>
            <w:tcBorders>
              <w:left w:val="nil"/>
              <w:bottom w:val="single" w:sz="12" w:space="0" w:color="auto"/>
            </w:tcBorders>
            <w:vAlign w:val="center"/>
          </w:tcPr>
          <w:p w:rsidR="00F47D92" w:rsidRPr="00035AD1" w:rsidRDefault="00F47D92" w:rsidP="00664EF3">
            <w:pPr>
              <w:spacing w:after="0" w:line="240" w:lineRule="auto"/>
              <w:rPr>
                <w:rFonts w:ascii="Times New Roman" w:hAnsi="Times New Roman"/>
                <w:sz w:val="18"/>
                <w:szCs w:val="18"/>
              </w:rPr>
            </w:pPr>
          </w:p>
        </w:tc>
        <w:tc>
          <w:tcPr>
            <w:tcW w:w="567" w:type="dxa"/>
            <w:vMerge/>
            <w:tcBorders>
              <w:bottom w:val="single" w:sz="12" w:space="0" w:color="auto"/>
            </w:tcBorders>
            <w:vAlign w:val="center"/>
          </w:tcPr>
          <w:p w:rsidR="00F47D92" w:rsidRPr="00035AD1" w:rsidRDefault="00F47D92" w:rsidP="00664EF3">
            <w:pPr>
              <w:spacing w:after="0" w:line="240" w:lineRule="auto"/>
              <w:rPr>
                <w:rFonts w:ascii="Times New Roman" w:hAnsi="Times New Roman"/>
                <w:sz w:val="18"/>
                <w:szCs w:val="18"/>
              </w:rPr>
            </w:pPr>
          </w:p>
        </w:tc>
        <w:tc>
          <w:tcPr>
            <w:tcW w:w="567" w:type="dxa"/>
            <w:vMerge/>
            <w:tcBorders>
              <w:bottom w:val="single" w:sz="12" w:space="0" w:color="auto"/>
            </w:tcBorders>
            <w:vAlign w:val="center"/>
          </w:tcPr>
          <w:p w:rsidR="00F47D92" w:rsidRPr="00035AD1" w:rsidRDefault="00F47D92" w:rsidP="00664EF3">
            <w:pPr>
              <w:spacing w:after="0" w:line="240" w:lineRule="auto"/>
              <w:rPr>
                <w:rFonts w:ascii="Times New Roman" w:hAnsi="Times New Roman"/>
                <w:sz w:val="18"/>
                <w:szCs w:val="18"/>
              </w:rPr>
            </w:pPr>
          </w:p>
        </w:tc>
        <w:tc>
          <w:tcPr>
            <w:tcW w:w="284" w:type="dxa"/>
            <w:vMerge/>
          </w:tcPr>
          <w:p w:rsidR="00F47D92" w:rsidRPr="00035AD1" w:rsidRDefault="00F47D92" w:rsidP="00664EF3">
            <w:pPr>
              <w:spacing w:after="0" w:line="240" w:lineRule="auto"/>
              <w:jc w:val="both"/>
              <w:rPr>
                <w:rFonts w:ascii="Times New Roman" w:hAnsi="Times New Roman"/>
                <w:sz w:val="18"/>
                <w:szCs w:val="18"/>
              </w:rPr>
            </w:pPr>
          </w:p>
        </w:tc>
        <w:tc>
          <w:tcPr>
            <w:tcW w:w="1984" w:type="dxa"/>
            <w:tcBorders>
              <w:top w:val="single" w:sz="12" w:space="0" w:color="auto"/>
              <w:bottom w:val="single" w:sz="12" w:space="0" w:color="auto"/>
            </w:tcBorders>
            <w:vAlign w:val="center"/>
          </w:tcPr>
          <w:p w:rsidR="00F47D92" w:rsidRPr="00035AD1" w:rsidRDefault="00F47D92" w:rsidP="00664EF3">
            <w:pPr>
              <w:spacing w:after="0" w:line="240" w:lineRule="auto"/>
              <w:rPr>
                <w:rFonts w:ascii="Times New Roman" w:hAnsi="Times New Roman"/>
                <w:b/>
                <w:sz w:val="18"/>
                <w:szCs w:val="18"/>
              </w:rPr>
            </w:pPr>
            <w:r w:rsidRPr="00035AD1">
              <w:rPr>
                <w:rFonts w:ascii="Times New Roman" w:hAnsi="Times New Roman"/>
                <w:b/>
                <w:sz w:val="18"/>
                <w:szCs w:val="18"/>
              </w:rPr>
              <w:t>Medeni Durum</w:t>
            </w:r>
          </w:p>
        </w:tc>
        <w:tc>
          <w:tcPr>
            <w:tcW w:w="567" w:type="dxa"/>
            <w:tcBorders>
              <w:top w:val="single" w:sz="12" w:space="0" w:color="auto"/>
              <w:bottom w:val="single" w:sz="12" w:space="0" w:color="auto"/>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Frekans</w:t>
            </w:r>
          </w:p>
        </w:tc>
        <w:tc>
          <w:tcPr>
            <w:tcW w:w="567" w:type="dxa"/>
            <w:tcBorders>
              <w:top w:val="single" w:sz="12" w:space="0" w:color="auto"/>
              <w:bottom w:val="single" w:sz="12" w:space="0" w:color="auto"/>
              <w:right w:val="nil"/>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w:t>
            </w:r>
          </w:p>
        </w:tc>
      </w:tr>
      <w:tr w:rsidR="00F47D92" w:rsidRPr="00035AD1" w:rsidTr="00664EF3">
        <w:tc>
          <w:tcPr>
            <w:tcW w:w="2410" w:type="dxa"/>
            <w:tcBorders>
              <w:top w:val="single" w:sz="12" w:space="0" w:color="auto"/>
              <w:left w:val="nil"/>
              <w:bottom w:val="single" w:sz="12" w:space="0" w:color="auto"/>
            </w:tcBorders>
            <w:vAlign w:val="center"/>
          </w:tcPr>
          <w:p w:rsidR="00F47D92" w:rsidRPr="00035AD1" w:rsidRDefault="00F47D92" w:rsidP="00664EF3">
            <w:pPr>
              <w:spacing w:after="0" w:line="240" w:lineRule="auto"/>
              <w:rPr>
                <w:rFonts w:ascii="Times New Roman" w:hAnsi="Times New Roman"/>
                <w:b/>
                <w:sz w:val="18"/>
                <w:szCs w:val="18"/>
              </w:rPr>
            </w:pPr>
            <w:r w:rsidRPr="00035AD1">
              <w:rPr>
                <w:rFonts w:ascii="Times New Roman" w:hAnsi="Times New Roman"/>
                <w:b/>
                <w:sz w:val="18"/>
                <w:szCs w:val="18"/>
              </w:rPr>
              <w:t>Eğitim Durumu</w:t>
            </w:r>
          </w:p>
        </w:tc>
        <w:tc>
          <w:tcPr>
            <w:tcW w:w="567" w:type="dxa"/>
            <w:tcBorders>
              <w:top w:val="single" w:sz="12" w:space="0" w:color="auto"/>
              <w:bottom w:val="single" w:sz="12" w:space="0" w:color="auto"/>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Frekans</w:t>
            </w:r>
          </w:p>
        </w:tc>
        <w:tc>
          <w:tcPr>
            <w:tcW w:w="567" w:type="dxa"/>
            <w:tcBorders>
              <w:top w:val="single" w:sz="12" w:space="0" w:color="auto"/>
              <w:bottom w:val="single" w:sz="12" w:space="0" w:color="auto"/>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w:t>
            </w:r>
          </w:p>
        </w:tc>
        <w:tc>
          <w:tcPr>
            <w:tcW w:w="284" w:type="dxa"/>
            <w:vMerge/>
          </w:tcPr>
          <w:p w:rsidR="00F47D92" w:rsidRPr="00035AD1" w:rsidRDefault="00F47D92" w:rsidP="00664EF3">
            <w:pPr>
              <w:spacing w:after="0" w:line="240" w:lineRule="auto"/>
              <w:jc w:val="both"/>
              <w:rPr>
                <w:rFonts w:ascii="Times New Roman" w:hAnsi="Times New Roman"/>
                <w:sz w:val="18"/>
                <w:szCs w:val="18"/>
              </w:rPr>
            </w:pPr>
          </w:p>
        </w:tc>
        <w:tc>
          <w:tcPr>
            <w:tcW w:w="1984" w:type="dxa"/>
            <w:vMerge w:val="restart"/>
            <w:tcBorders>
              <w:top w:val="single" w:sz="12" w:space="0" w:color="auto"/>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Bekâr</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Evli</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Boşanmış/Dul</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i/>
                <w:sz w:val="18"/>
                <w:szCs w:val="18"/>
              </w:rPr>
              <w:t>Toplam</w:t>
            </w:r>
          </w:p>
        </w:tc>
        <w:tc>
          <w:tcPr>
            <w:tcW w:w="567" w:type="dxa"/>
            <w:vMerge w:val="restart"/>
            <w:tcBorders>
              <w:top w:val="single" w:sz="12" w:space="0" w:color="auto"/>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124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136</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30</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i/>
                <w:sz w:val="18"/>
                <w:szCs w:val="18"/>
              </w:rPr>
              <w:t>290</w:t>
            </w:r>
          </w:p>
        </w:tc>
        <w:tc>
          <w:tcPr>
            <w:tcW w:w="567" w:type="dxa"/>
            <w:vMerge w:val="restart"/>
            <w:tcBorders>
              <w:top w:val="single" w:sz="12" w:space="0" w:color="auto"/>
              <w:right w:val="nil"/>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42,8</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46,9</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10,3</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i/>
                <w:sz w:val="18"/>
                <w:szCs w:val="18"/>
              </w:rPr>
              <w:t>100</w:t>
            </w:r>
          </w:p>
        </w:tc>
      </w:tr>
      <w:tr w:rsidR="00F47D92" w:rsidRPr="00035AD1" w:rsidTr="00664EF3">
        <w:trPr>
          <w:trHeight w:val="724"/>
        </w:trPr>
        <w:tc>
          <w:tcPr>
            <w:tcW w:w="2410" w:type="dxa"/>
            <w:vMerge w:val="restart"/>
            <w:tcBorders>
              <w:top w:val="single" w:sz="12" w:space="0" w:color="auto"/>
              <w:left w:val="nil"/>
              <w:bottom w:val="single" w:sz="4" w:space="0" w:color="000000"/>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Eğitimsiz</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İlkokul</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Ortaokul</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Lise</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Lisans</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Yüksek Lisans</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Doktora</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i/>
                <w:sz w:val="18"/>
                <w:szCs w:val="18"/>
              </w:rPr>
              <w:t>Toplam</w:t>
            </w:r>
          </w:p>
        </w:tc>
        <w:tc>
          <w:tcPr>
            <w:tcW w:w="567" w:type="dxa"/>
            <w:vMerge w:val="restart"/>
            <w:tcBorders>
              <w:top w:val="single" w:sz="12" w:space="0" w:color="auto"/>
              <w:bottom w:val="single" w:sz="4" w:space="0" w:color="000000"/>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42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96</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72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45</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15</w:t>
            </w:r>
          </w:p>
          <w:p w:rsidR="00F47D92" w:rsidRPr="00035AD1" w:rsidRDefault="00F47D92" w:rsidP="00664EF3">
            <w:pPr>
              <w:spacing w:after="0" w:line="240" w:lineRule="auto"/>
              <w:rPr>
                <w:rFonts w:ascii="Times New Roman" w:hAnsi="Times New Roman"/>
                <w:i/>
                <w:sz w:val="18"/>
                <w:szCs w:val="18"/>
              </w:rPr>
            </w:pPr>
            <w:r w:rsidRPr="00035AD1">
              <w:rPr>
                <w:rFonts w:ascii="Times New Roman" w:hAnsi="Times New Roman"/>
                <w:i/>
                <w:sz w:val="18"/>
                <w:szCs w:val="18"/>
              </w:rPr>
              <w:t>284</w:t>
            </w:r>
          </w:p>
        </w:tc>
        <w:tc>
          <w:tcPr>
            <w:tcW w:w="567" w:type="dxa"/>
            <w:vMerge w:val="restart"/>
            <w:tcBorders>
              <w:top w:val="single" w:sz="12" w:space="0" w:color="auto"/>
              <w:bottom w:val="single" w:sz="4" w:space="0" w:color="000000"/>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0,7</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3,9</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13,7</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31,3</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23,5</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14,7</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4,4</w:t>
            </w:r>
          </w:p>
          <w:p w:rsidR="00F47D92" w:rsidRPr="00035AD1" w:rsidRDefault="00F47D92" w:rsidP="00664EF3">
            <w:pPr>
              <w:spacing w:after="0" w:line="240" w:lineRule="auto"/>
              <w:rPr>
                <w:rFonts w:ascii="Times New Roman" w:hAnsi="Times New Roman"/>
                <w:i/>
                <w:sz w:val="18"/>
                <w:szCs w:val="18"/>
              </w:rPr>
            </w:pPr>
            <w:r w:rsidRPr="00035AD1">
              <w:rPr>
                <w:rFonts w:ascii="Times New Roman" w:hAnsi="Times New Roman"/>
                <w:i/>
                <w:sz w:val="18"/>
                <w:szCs w:val="18"/>
              </w:rPr>
              <w:t>100</w:t>
            </w:r>
          </w:p>
        </w:tc>
        <w:tc>
          <w:tcPr>
            <w:tcW w:w="284" w:type="dxa"/>
            <w:vMerge/>
          </w:tcPr>
          <w:p w:rsidR="00F47D92" w:rsidRPr="00035AD1" w:rsidRDefault="00F47D92" w:rsidP="00664EF3">
            <w:pPr>
              <w:spacing w:after="0" w:line="240" w:lineRule="auto"/>
              <w:jc w:val="both"/>
              <w:rPr>
                <w:rFonts w:ascii="Times New Roman" w:hAnsi="Times New Roman"/>
                <w:sz w:val="18"/>
                <w:szCs w:val="18"/>
              </w:rPr>
            </w:pPr>
          </w:p>
        </w:tc>
        <w:tc>
          <w:tcPr>
            <w:tcW w:w="1984" w:type="dxa"/>
            <w:vMerge/>
            <w:tcBorders>
              <w:bottom w:val="single" w:sz="12" w:space="0" w:color="auto"/>
            </w:tcBorders>
          </w:tcPr>
          <w:p w:rsidR="00F47D92" w:rsidRPr="00035AD1" w:rsidRDefault="00F47D92" w:rsidP="00664EF3">
            <w:pPr>
              <w:spacing w:after="0" w:line="240" w:lineRule="auto"/>
              <w:jc w:val="both"/>
              <w:rPr>
                <w:rFonts w:ascii="Times New Roman" w:hAnsi="Times New Roman"/>
                <w:sz w:val="18"/>
                <w:szCs w:val="18"/>
              </w:rPr>
            </w:pPr>
          </w:p>
        </w:tc>
        <w:tc>
          <w:tcPr>
            <w:tcW w:w="567" w:type="dxa"/>
            <w:vMerge/>
            <w:tcBorders>
              <w:bottom w:val="single" w:sz="12" w:space="0" w:color="auto"/>
            </w:tcBorders>
          </w:tcPr>
          <w:p w:rsidR="00F47D92" w:rsidRPr="00035AD1" w:rsidRDefault="00F47D92" w:rsidP="00664EF3">
            <w:pPr>
              <w:spacing w:after="0" w:line="240" w:lineRule="auto"/>
              <w:jc w:val="right"/>
              <w:rPr>
                <w:rFonts w:ascii="Times New Roman" w:hAnsi="Times New Roman"/>
                <w:sz w:val="18"/>
                <w:szCs w:val="18"/>
              </w:rPr>
            </w:pPr>
          </w:p>
        </w:tc>
        <w:tc>
          <w:tcPr>
            <w:tcW w:w="567" w:type="dxa"/>
            <w:vMerge/>
            <w:tcBorders>
              <w:bottom w:val="single" w:sz="12" w:space="0" w:color="auto"/>
              <w:right w:val="nil"/>
            </w:tcBorders>
          </w:tcPr>
          <w:p w:rsidR="00F47D92" w:rsidRPr="00035AD1" w:rsidRDefault="00F47D92" w:rsidP="00664EF3">
            <w:pPr>
              <w:spacing w:after="0" w:line="240" w:lineRule="auto"/>
              <w:jc w:val="right"/>
              <w:rPr>
                <w:rFonts w:ascii="Times New Roman" w:hAnsi="Times New Roman"/>
                <w:sz w:val="18"/>
                <w:szCs w:val="18"/>
              </w:rPr>
            </w:pPr>
          </w:p>
        </w:tc>
      </w:tr>
      <w:tr w:rsidR="00F47D92" w:rsidRPr="00035AD1" w:rsidTr="00664EF3">
        <w:tc>
          <w:tcPr>
            <w:tcW w:w="2410" w:type="dxa"/>
            <w:vMerge/>
            <w:tcBorders>
              <w:left w:val="nil"/>
            </w:tcBorders>
          </w:tcPr>
          <w:p w:rsidR="00F47D92" w:rsidRPr="00035AD1" w:rsidRDefault="00F47D92" w:rsidP="00664EF3">
            <w:pPr>
              <w:spacing w:after="0" w:line="240" w:lineRule="auto"/>
              <w:jc w:val="both"/>
              <w:rPr>
                <w:rFonts w:ascii="Times New Roman" w:hAnsi="Times New Roman"/>
                <w:sz w:val="18"/>
                <w:szCs w:val="18"/>
              </w:rPr>
            </w:pPr>
          </w:p>
        </w:tc>
        <w:tc>
          <w:tcPr>
            <w:tcW w:w="567" w:type="dxa"/>
            <w:vMerge/>
          </w:tcPr>
          <w:p w:rsidR="00F47D92" w:rsidRPr="00035AD1" w:rsidRDefault="00F47D92" w:rsidP="00664EF3">
            <w:pPr>
              <w:spacing w:after="0" w:line="240" w:lineRule="auto"/>
              <w:jc w:val="right"/>
              <w:rPr>
                <w:rFonts w:ascii="Times New Roman" w:hAnsi="Times New Roman"/>
                <w:sz w:val="18"/>
                <w:szCs w:val="18"/>
              </w:rPr>
            </w:pPr>
          </w:p>
        </w:tc>
        <w:tc>
          <w:tcPr>
            <w:tcW w:w="567" w:type="dxa"/>
            <w:vMerge/>
          </w:tcPr>
          <w:p w:rsidR="00F47D92" w:rsidRPr="00035AD1" w:rsidRDefault="00F47D92" w:rsidP="00664EF3">
            <w:pPr>
              <w:spacing w:after="0" w:line="240" w:lineRule="auto"/>
              <w:jc w:val="right"/>
              <w:rPr>
                <w:rFonts w:ascii="Times New Roman" w:hAnsi="Times New Roman"/>
                <w:sz w:val="18"/>
                <w:szCs w:val="18"/>
              </w:rPr>
            </w:pPr>
          </w:p>
        </w:tc>
        <w:tc>
          <w:tcPr>
            <w:tcW w:w="284" w:type="dxa"/>
            <w:vMerge/>
          </w:tcPr>
          <w:p w:rsidR="00F47D92" w:rsidRPr="00035AD1" w:rsidRDefault="00F47D92" w:rsidP="00664EF3">
            <w:pPr>
              <w:spacing w:after="0" w:line="240" w:lineRule="auto"/>
              <w:jc w:val="both"/>
              <w:rPr>
                <w:rFonts w:ascii="Times New Roman" w:hAnsi="Times New Roman"/>
                <w:sz w:val="18"/>
                <w:szCs w:val="18"/>
              </w:rPr>
            </w:pPr>
          </w:p>
        </w:tc>
        <w:tc>
          <w:tcPr>
            <w:tcW w:w="1984" w:type="dxa"/>
            <w:tcBorders>
              <w:top w:val="single" w:sz="12" w:space="0" w:color="auto"/>
              <w:bottom w:val="single" w:sz="12" w:space="0" w:color="auto"/>
            </w:tcBorders>
          </w:tcPr>
          <w:p w:rsidR="00F47D92" w:rsidRPr="00035AD1" w:rsidRDefault="00F47D92" w:rsidP="00664EF3">
            <w:pPr>
              <w:spacing w:after="0" w:line="240" w:lineRule="auto"/>
              <w:jc w:val="both"/>
              <w:rPr>
                <w:rFonts w:ascii="Times New Roman" w:hAnsi="Times New Roman"/>
                <w:b/>
                <w:sz w:val="18"/>
                <w:szCs w:val="18"/>
              </w:rPr>
            </w:pPr>
            <w:r w:rsidRPr="00035AD1">
              <w:rPr>
                <w:rFonts w:ascii="Times New Roman" w:hAnsi="Times New Roman"/>
                <w:b/>
                <w:sz w:val="18"/>
                <w:szCs w:val="18"/>
              </w:rPr>
              <w:t>Uyruk</w:t>
            </w:r>
          </w:p>
        </w:tc>
        <w:tc>
          <w:tcPr>
            <w:tcW w:w="567" w:type="dxa"/>
            <w:tcBorders>
              <w:top w:val="single" w:sz="12" w:space="0" w:color="auto"/>
              <w:bottom w:val="single" w:sz="12" w:space="0" w:color="auto"/>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Frekans</w:t>
            </w:r>
          </w:p>
        </w:tc>
        <w:tc>
          <w:tcPr>
            <w:tcW w:w="567" w:type="dxa"/>
            <w:tcBorders>
              <w:top w:val="single" w:sz="12" w:space="0" w:color="auto"/>
              <w:bottom w:val="single" w:sz="12" w:space="0" w:color="auto"/>
              <w:right w:val="nil"/>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w:t>
            </w:r>
          </w:p>
        </w:tc>
      </w:tr>
      <w:tr w:rsidR="00F47D92" w:rsidRPr="00035AD1" w:rsidTr="00664EF3">
        <w:trPr>
          <w:trHeight w:val="1010"/>
        </w:trPr>
        <w:tc>
          <w:tcPr>
            <w:tcW w:w="2410" w:type="dxa"/>
            <w:vMerge/>
            <w:tcBorders>
              <w:left w:val="nil"/>
              <w:bottom w:val="single" w:sz="12" w:space="0" w:color="auto"/>
            </w:tcBorders>
          </w:tcPr>
          <w:p w:rsidR="00F47D92" w:rsidRPr="00035AD1" w:rsidRDefault="00F47D92" w:rsidP="00664EF3">
            <w:pPr>
              <w:spacing w:after="0" w:line="240" w:lineRule="auto"/>
              <w:jc w:val="both"/>
              <w:rPr>
                <w:rFonts w:ascii="Times New Roman" w:hAnsi="Times New Roman"/>
                <w:sz w:val="18"/>
                <w:szCs w:val="18"/>
              </w:rPr>
            </w:pPr>
          </w:p>
        </w:tc>
        <w:tc>
          <w:tcPr>
            <w:tcW w:w="567" w:type="dxa"/>
            <w:vMerge/>
            <w:tcBorders>
              <w:bottom w:val="single" w:sz="12" w:space="0" w:color="auto"/>
            </w:tcBorders>
          </w:tcPr>
          <w:p w:rsidR="00F47D92" w:rsidRPr="00035AD1" w:rsidRDefault="00F47D92" w:rsidP="00664EF3">
            <w:pPr>
              <w:spacing w:after="0" w:line="240" w:lineRule="auto"/>
              <w:jc w:val="right"/>
              <w:rPr>
                <w:rFonts w:ascii="Times New Roman" w:hAnsi="Times New Roman"/>
                <w:sz w:val="18"/>
                <w:szCs w:val="18"/>
              </w:rPr>
            </w:pPr>
          </w:p>
        </w:tc>
        <w:tc>
          <w:tcPr>
            <w:tcW w:w="567" w:type="dxa"/>
            <w:vMerge/>
            <w:tcBorders>
              <w:bottom w:val="single" w:sz="12" w:space="0" w:color="auto"/>
            </w:tcBorders>
          </w:tcPr>
          <w:p w:rsidR="00F47D92" w:rsidRPr="00035AD1" w:rsidRDefault="00F47D92" w:rsidP="00664EF3">
            <w:pPr>
              <w:spacing w:after="0" w:line="240" w:lineRule="auto"/>
              <w:jc w:val="right"/>
              <w:rPr>
                <w:rFonts w:ascii="Times New Roman" w:hAnsi="Times New Roman"/>
                <w:sz w:val="18"/>
                <w:szCs w:val="18"/>
              </w:rPr>
            </w:pPr>
          </w:p>
        </w:tc>
        <w:tc>
          <w:tcPr>
            <w:tcW w:w="284" w:type="dxa"/>
            <w:vMerge/>
          </w:tcPr>
          <w:p w:rsidR="00F47D92" w:rsidRPr="00035AD1" w:rsidRDefault="00F47D92" w:rsidP="00664EF3">
            <w:pPr>
              <w:spacing w:after="0" w:line="240" w:lineRule="auto"/>
              <w:jc w:val="both"/>
              <w:rPr>
                <w:rFonts w:ascii="Times New Roman" w:hAnsi="Times New Roman"/>
                <w:sz w:val="18"/>
                <w:szCs w:val="18"/>
              </w:rPr>
            </w:pPr>
          </w:p>
        </w:tc>
        <w:tc>
          <w:tcPr>
            <w:tcW w:w="1984" w:type="dxa"/>
            <w:tcBorders>
              <w:top w:val="single" w:sz="12" w:space="0" w:color="auto"/>
              <w:bottom w:val="single" w:sz="12" w:space="0" w:color="auto"/>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Almanya</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 xml:space="preserve">Rusya </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İngiltere</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i/>
                <w:sz w:val="18"/>
                <w:szCs w:val="18"/>
              </w:rPr>
              <w:t>Toplam</w:t>
            </w:r>
          </w:p>
        </w:tc>
        <w:tc>
          <w:tcPr>
            <w:tcW w:w="567" w:type="dxa"/>
            <w:tcBorders>
              <w:top w:val="single" w:sz="12" w:space="0" w:color="auto"/>
              <w:bottom w:val="single" w:sz="12" w:space="0" w:color="auto"/>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188</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71</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48</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i/>
                <w:sz w:val="18"/>
                <w:szCs w:val="18"/>
              </w:rPr>
              <w:t>307</w:t>
            </w:r>
          </w:p>
        </w:tc>
        <w:tc>
          <w:tcPr>
            <w:tcW w:w="567" w:type="dxa"/>
            <w:tcBorders>
              <w:top w:val="single" w:sz="12" w:space="0" w:color="auto"/>
              <w:bottom w:val="single" w:sz="12" w:space="0" w:color="auto"/>
              <w:right w:val="nil"/>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61,2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23,1</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15,6</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i/>
                <w:sz w:val="18"/>
                <w:szCs w:val="18"/>
              </w:rPr>
              <w:t>100</w:t>
            </w:r>
          </w:p>
        </w:tc>
      </w:tr>
      <w:tr w:rsidR="00F47D92" w:rsidRPr="00035AD1" w:rsidTr="00664EF3">
        <w:trPr>
          <w:trHeight w:val="82"/>
        </w:trPr>
        <w:tc>
          <w:tcPr>
            <w:tcW w:w="2410" w:type="dxa"/>
            <w:tcBorders>
              <w:top w:val="single" w:sz="12" w:space="0" w:color="auto"/>
              <w:left w:val="nil"/>
              <w:bottom w:val="single" w:sz="12" w:space="0" w:color="auto"/>
            </w:tcBorders>
          </w:tcPr>
          <w:p w:rsidR="00F47D92" w:rsidRPr="00035AD1" w:rsidRDefault="00F47D92" w:rsidP="00664EF3">
            <w:pPr>
              <w:spacing w:after="0" w:line="240" w:lineRule="auto"/>
              <w:jc w:val="both"/>
              <w:rPr>
                <w:rFonts w:ascii="Times New Roman" w:hAnsi="Times New Roman"/>
                <w:b/>
                <w:sz w:val="18"/>
                <w:szCs w:val="18"/>
              </w:rPr>
            </w:pPr>
            <w:r w:rsidRPr="00035AD1">
              <w:rPr>
                <w:rFonts w:ascii="Times New Roman" w:hAnsi="Times New Roman"/>
                <w:b/>
                <w:sz w:val="18"/>
                <w:szCs w:val="18"/>
              </w:rPr>
              <w:t>Konaklanılan Yer</w:t>
            </w:r>
          </w:p>
        </w:tc>
        <w:tc>
          <w:tcPr>
            <w:tcW w:w="567" w:type="dxa"/>
            <w:tcBorders>
              <w:top w:val="single" w:sz="12" w:space="0" w:color="auto"/>
              <w:bottom w:val="single" w:sz="12" w:space="0" w:color="auto"/>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Frekans</w:t>
            </w:r>
          </w:p>
        </w:tc>
        <w:tc>
          <w:tcPr>
            <w:tcW w:w="567" w:type="dxa"/>
            <w:tcBorders>
              <w:top w:val="single" w:sz="12" w:space="0" w:color="auto"/>
              <w:bottom w:val="single" w:sz="12" w:space="0" w:color="auto"/>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w:t>
            </w:r>
          </w:p>
        </w:tc>
        <w:tc>
          <w:tcPr>
            <w:tcW w:w="284" w:type="dxa"/>
            <w:vMerge/>
          </w:tcPr>
          <w:p w:rsidR="00F47D92" w:rsidRPr="00035AD1" w:rsidRDefault="00F47D92" w:rsidP="00664EF3">
            <w:pPr>
              <w:spacing w:after="0" w:line="240" w:lineRule="auto"/>
              <w:jc w:val="both"/>
              <w:rPr>
                <w:rFonts w:ascii="Times New Roman" w:hAnsi="Times New Roman"/>
                <w:sz w:val="18"/>
                <w:szCs w:val="18"/>
              </w:rPr>
            </w:pPr>
          </w:p>
        </w:tc>
        <w:tc>
          <w:tcPr>
            <w:tcW w:w="1984" w:type="dxa"/>
            <w:tcBorders>
              <w:top w:val="single" w:sz="12" w:space="0" w:color="auto"/>
              <w:bottom w:val="single" w:sz="12" w:space="0" w:color="auto"/>
            </w:tcBorders>
          </w:tcPr>
          <w:p w:rsidR="00F47D92" w:rsidRPr="00035AD1" w:rsidRDefault="00F47D92" w:rsidP="00664EF3">
            <w:pPr>
              <w:spacing w:after="0" w:line="240" w:lineRule="auto"/>
              <w:jc w:val="both"/>
              <w:rPr>
                <w:rFonts w:ascii="Times New Roman" w:hAnsi="Times New Roman"/>
                <w:b/>
                <w:sz w:val="18"/>
                <w:szCs w:val="18"/>
              </w:rPr>
            </w:pPr>
            <w:r w:rsidRPr="00035AD1">
              <w:rPr>
                <w:rFonts w:ascii="Times New Roman" w:hAnsi="Times New Roman"/>
                <w:b/>
                <w:sz w:val="18"/>
                <w:szCs w:val="18"/>
              </w:rPr>
              <w:t>Ziyaret Sebebi</w:t>
            </w:r>
          </w:p>
        </w:tc>
        <w:tc>
          <w:tcPr>
            <w:tcW w:w="567" w:type="dxa"/>
            <w:tcBorders>
              <w:top w:val="single" w:sz="12" w:space="0" w:color="auto"/>
              <w:bottom w:val="single" w:sz="12" w:space="0" w:color="auto"/>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Frekans</w:t>
            </w:r>
          </w:p>
        </w:tc>
        <w:tc>
          <w:tcPr>
            <w:tcW w:w="567" w:type="dxa"/>
            <w:tcBorders>
              <w:top w:val="single" w:sz="12" w:space="0" w:color="auto"/>
              <w:bottom w:val="single" w:sz="12" w:space="0" w:color="auto"/>
              <w:right w:val="nil"/>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w:t>
            </w:r>
          </w:p>
        </w:tc>
      </w:tr>
      <w:tr w:rsidR="00F47D92" w:rsidRPr="00035AD1" w:rsidTr="00664EF3">
        <w:trPr>
          <w:trHeight w:val="82"/>
        </w:trPr>
        <w:tc>
          <w:tcPr>
            <w:tcW w:w="2410" w:type="dxa"/>
            <w:tcBorders>
              <w:top w:val="single" w:sz="12" w:space="0" w:color="auto"/>
              <w:left w:val="nil"/>
              <w:bottom w:val="single" w:sz="12" w:space="0" w:color="auto"/>
            </w:tcBorders>
          </w:tcPr>
          <w:p w:rsidR="00F47D92" w:rsidRPr="00035AD1" w:rsidRDefault="00F47D92" w:rsidP="00664EF3">
            <w:pPr>
              <w:spacing w:after="0" w:line="240" w:lineRule="auto"/>
              <w:jc w:val="both"/>
              <w:rPr>
                <w:rFonts w:ascii="Times New Roman" w:hAnsi="Times New Roman"/>
                <w:sz w:val="18"/>
                <w:szCs w:val="18"/>
              </w:rPr>
            </w:pPr>
            <w:r w:rsidRPr="00035AD1">
              <w:rPr>
                <w:rFonts w:ascii="Times New Roman" w:hAnsi="Times New Roman"/>
                <w:sz w:val="18"/>
                <w:szCs w:val="18"/>
              </w:rPr>
              <w:t>Motel</w:t>
            </w:r>
          </w:p>
          <w:p w:rsidR="00F47D92" w:rsidRPr="00035AD1" w:rsidRDefault="00F47D92" w:rsidP="00664EF3">
            <w:pPr>
              <w:spacing w:after="0" w:line="240" w:lineRule="auto"/>
              <w:jc w:val="both"/>
              <w:rPr>
                <w:rFonts w:ascii="Times New Roman" w:hAnsi="Times New Roman"/>
                <w:sz w:val="18"/>
                <w:szCs w:val="18"/>
              </w:rPr>
            </w:pPr>
            <w:r w:rsidRPr="00035AD1">
              <w:rPr>
                <w:rFonts w:ascii="Times New Roman" w:hAnsi="Times New Roman"/>
                <w:sz w:val="18"/>
                <w:szCs w:val="18"/>
              </w:rPr>
              <w:t>Tatil köyü</w:t>
            </w:r>
          </w:p>
          <w:p w:rsidR="00F47D92" w:rsidRPr="00035AD1" w:rsidRDefault="00F47D92" w:rsidP="00664EF3">
            <w:pPr>
              <w:spacing w:after="0" w:line="240" w:lineRule="auto"/>
              <w:jc w:val="both"/>
              <w:rPr>
                <w:rFonts w:ascii="Times New Roman" w:hAnsi="Times New Roman"/>
                <w:sz w:val="18"/>
                <w:szCs w:val="18"/>
              </w:rPr>
            </w:pPr>
            <w:r w:rsidRPr="00035AD1">
              <w:rPr>
                <w:rFonts w:ascii="Times New Roman" w:hAnsi="Times New Roman"/>
                <w:sz w:val="18"/>
                <w:szCs w:val="18"/>
              </w:rPr>
              <w:t>4 yıldızlı otel</w:t>
            </w:r>
          </w:p>
          <w:p w:rsidR="00F47D92" w:rsidRPr="00035AD1" w:rsidRDefault="00F47D92" w:rsidP="00664EF3">
            <w:pPr>
              <w:spacing w:after="0" w:line="240" w:lineRule="auto"/>
              <w:jc w:val="both"/>
              <w:rPr>
                <w:rFonts w:ascii="Times New Roman" w:hAnsi="Times New Roman"/>
                <w:sz w:val="18"/>
                <w:szCs w:val="18"/>
              </w:rPr>
            </w:pPr>
            <w:r w:rsidRPr="00035AD1">
              <w:rPr>
                <w:rFonts w:ascii="Times New Roman" w:hAnsi="Times New Roman"/>
                <w:sz w:val="18"/>
                <w:szCs w:val="18"/>
              </w:rPr>
              <w:t>5 yıldızlı otel</w:t>
            </w:r>
          </w:p>
          <w:p w:rsidR="00F47D92" w:rsidRPr="00035AD1" w:rsidRDefault="00F47D92" w:rsidP="00664EF3">
            <w:pPr>
              <w:spacing w:after="0" w:line="240" w:lineRule="auto"/>
              <w:jc w:val="both"/>
              <w:rPr>
                <w:rFonts w:ascii="Times New Roman" w:hAnsi="Times New Roman"/>
                <w:sz w:val="18"/>
                <w:szCs w:val="18"/>
              </w:rPr>
            </w:pPr>
            <w:r w:rsidRPr="00035AD1">
              <w:rPr>
                <w:rFonts w:ascii="Times New Roman" w:hAnsi="Times New Roman"/>
                <w:sz w:val="18"/>
                <w:szCs w:val="18"/>
              </w:rPr>
              <w:t>+5 yıldızlı otel</w:t>
            </w:r>
          </w:p>
          <w:p w:rsidR="00F47D92" w:rsidRPr="00035AD1" w:rsidRDefault="00F47D92" w:rsidP="00664EF3">
            <w:pPr>
              <w:spacing w:after="0" w:line="240" w:lineRule="auto"/>
              <w:jc w:val="both"/>
              <w:rPr>
                <w:rFonts w:ascii="Times New Roman" w:hAnsi="Times New Roman"/>
                <w:sz w:val="18"/>
                <w:szCs w:val="18"/>
              </w:rPr>
            </w:pPr>
            <w:r w:rsidRPr="00035AD1">
              <w:rPr>
                <w:rFonts w:ascii="Times New Roman" w:hAnsi="Times New Roman"/>
                <w:i/>
                <w:sz w:val="18"/>
                <w:szCs w:val="18"/>
              </w:rPr>
              <w:t>Toplam</w:t>
            </w:r>
          </w:p>
        </w:tc>
        <w:tc>
          <w:tcPr>
            <w:tcW w:w="567" w:type="dxa"/>
            <w:tcBorders>
              <w:top w:val="single" w:sz="12" w:space="0" w:color="auto"/>
              <w:bottom w:val="single" w:sz="12" w:space="0" w:color="auto"/>
            </w:tcBorders>
          </w:tcPr>
          <w:p w:rsidR="00F47D92" w:rsidRPr="00035AD1" w:rsidRDefault="00F47D92" w:rsidP="00664EF3">
            <w:pPr>
              <w:spacing w:after="0" w:line="240" w:lineRule="auto"/>
              <w:jc w:val="right"/>
              <w:rPr>
                <w:rFonts w:ascii="Times New Roman" w:hAnsi="Times New Roman"/>
                <w:sz w:val="18"/>
                <w:szCs w:val="18"/>
              </w:rPr>
            </w:pPr>
            <w:r w:rsidRPr="00035AD1">
              <w:rPr>
                <w:rFonts w:ascii="Times New Roman" w:hAnsi="Times New Roman"/>
                <w:sz w:val="18"/>
                <w:szCs w:val="18"/>
              </w:rPr>
              <w:t>12</w:t>
            </w:r>
          </w:p>
          <w:p w:rsidR="00F47D92" w:rsidRPr="00035AD1" w:rsidRDefault="00F47D92" w:rsidP="00664EF3">
            <w:pPr>
              <w:spacing w:after="0" w:line="240" w:lineRule="auto"/>
              <w:jc w:val="right"/>
              <w:rPr>
                <w:rFonts w:ascii="Times New Roman" w:hAnsi="Times New Roman"/>
                <w:sz w:val="18"/>
                <w:szCs w:val="18"/>
              </w:rPr>
            </w:pPr>
            <w:r w:rsidRPr="00035AD1">
              <w:rPr>
                <w:rFonts w:ascii="Times New Roman" w:hAnsi="Times New Roman"/>
                <w:sz w:val="18"/>
                <w:szCs w:val="18"/>
              </w:rPr>
              <w:t>12</w:t>
            </w:r>
          </w:p>
          <w:p w:rsidR="00F47D92" w:rsidRPr="00035AD1" w:rsidRDefault="00F47D92" w:rsidP="00664EF3">
            <w:pPr>
              <w:spacing w:after="0" w:line="240" w:lineRule="auto"/>
              <w:jc w:val="right"/>
              <w:rPr>
                <w:rFonts w:ascii="Times New Roman" w:hAnsi="Times New Roman"/>
                <w:sz w:val="18"/>
                <w:szCs w:val="18"/>
              </w:rPr>
            </w:pPr>
            <w:r w:rsidRPr="00035AD1">
              <w:rPr>
                <w:rFonts w:ascii="Times New Roman" w:hAnsi="Times New Roman"/>
                <w:sz w:val="18"/>
                <w:szCs w:val="18"/>
              </w:rPr>
              <w:t>82</w:t>
            </w:r>
          </w:p>
          <w:p w:rsidR="00F47D92" w:rsidRPr="00035AD1" w:rsidRDefault="00F47D92" w:rsidP="00664EF3">
            <w:pPr>
              <w:spacing w:after="0" w:line="240" w:lineRule="auto"/>
              <w:jc w:val="right"/>
              <w:rPr>
                <w:rFonts w:ascii="Times New Roman" w:hAnsi="Times New Roman"/>
                <w:sz w:val="18"/>
                <w:szCs w:val="18"/>
              </w:rPr>
            </w:pPr>
            <w:r w:rsidRPr="00035AD1">
              <w:rPr>
                <w:rFonts w:ascii="Times New Roman" w:hAnsi="Times New Roman"/>
                <w:sz w:val="18"/>
                <w:szCs w:val="18"/>
              </w:rPr>
              <w:t>153</w:t>
            </w:r>
          </w:p>
          <w:p w:rsidR="00F47D92" w:rsidRPr="00035AD1" w:rsidRDefault="00F47D92" w:rsidP="00664EF3">
            <w:pPr>
              <w:spacing w:after="0" w:line="240" w:lineRule="auto"/>
              <w:jc w:val="right"/>
              <w:rPr>
                <w:rFonts w:ascii="Times New Roman" w:hAnsi="Times New Roman"/>
                <w:sz w:val="18"/>
                <w:szCs w:val="18"/>
              </w:rPr>
            </w:pPr>
            <w:r w:rsidRPr="00035AD1">
              <w:rPr>
                <w:rFonts w:ascii="Times New Roman" w:hAnsi="Times New Roman"/>
                <w:sz w:val="18"/>
                <w:szCs w:val="18"/>
              </w:rPr>
              <w:t>30</w:t>
            </w:r>
          </w:p>
          <w:p w:rsidR="00F47D92" w:rsidRPr="00035AD1" w:rsidRDefault="00F47D92" w:rsidP="00664EF3">
            <w:pPr>
              <w:spacing w:after="0" w:line="240" w:lineRule="auto"/>
              <w:jc w:val="right"/>
              <w:rPr>
                <w:rFonts w:ascii="Times New Roman" w:hAnsi="Times New Roman"/>
                <w:sz w:val="18"/>
                <w:szCs w:val="18"/>
              </w:rPr>
            </w:pPr>
            <w:r w:rsidRPr="00035AD1">
              <w:rPr>
                <w:rFonts w:ascii="Times New Roman" w:hAnsi="Times New Roman"/>
                <w:i/>
                <w:sz w:val="18"/>
                <w:szCs w:val="18"/>
              </w:rPr>
              <w:t>289</w:t>
            </w:r>
          </w:p>
        </w:tc>
        <w:tc>
          <w:tcPr>
            <w:tcW w:w="567" w:type="dxa"/>
            <w:tcBorders>
              <w:top w:val="single" w:sz="12" w:space="0" w:color="auto"/>
              <w:bottom w:val="single" w:sz="12" w:space="0" w:color="auto"/>
            </w:tcBorders>
          </w:tcPr>
          <w:p w:rsidR="00F47D92" w:rsidRPr="00035AD1" w:rsidRDefault="00F47D92" w:rsidP="00664EF3">
            <w:pPr>
              <w:spacing w:after="0" w:line="240" w:lineRule="auto"/>
              <w:jc w:val="right"/>
              <w:rPr>
                <w:rFonts w:ascii="Times New Roman" w:hAnsi="Times New Roman"/>
                <w:sz w:val="18"/>
                <w:szCs w:val="18"/>
              </w:rPr>
            </w:pPr>
            <w:r w:rsidRPr="00035AD1">
              <w:rPr>
                <w:rFonts w:ascii="Times New Roman" w:hAnsi="Times New Roman"/>
                <w:sz w:val="18"/>
                <w:szCs w:val="18"/>
              </w:rPr>
              <w:t>4,2</w:t>
            </w:r>
          </w:p>
          <w:p w:rsidR="00F47D92" w:rsidRPr="00035AD1" w:rsidRDefault="00F47D92" w:rsidP="00664EF3">
            <w:pPr>
              <w:spacing w:after="0" w:line="240" w:lineRule="auto"/>
              <w:jc w:val="right"/>
              <w:rPr>
                <w:rFonts w:ascii="Times New Roman" w:hAnsi="Times New Roman"/>
                <w:sz w:val="18"/>
                <w:szCs w:val="18"/>
              </w:rPr>
            </w:pPr>
            <w:r w:rsidRPr="00035AD1">
              <w:rPr>
                <w:rFonts w:ascii="Times New Roman" w:hAnsi="Times New Roman"/>
                <w:sz w:val="18"/>
                <w:szCs w:val="18"/>
              </w:rPr>
              <w:t>4,2</w:t>
            </w:r>
          </w:p>
          <w:p w:rsidR="00F47D92" w:rsidRPr="00035AD1" w:rsidRDefault="00F47D92" w:rsidP="00664EF3">
            <w:pPr>
              <w:spacing w:after="0" w:line="240" w:lineRule="auto"/>
              <w:jc w:val="right"/>
              <w:rPr>
                <w:rFonts w:ascii="Times New Roman" w:hAnsi="Times New Roman"/>
                <w:sz w:val="18"/>
                <w:szCs w:val="18"/>
              </w:rPr>
            </w:pPr>
            <w:r w:rsidRPr="00035AD1">
              <w:rPr>
                <w:rFonts w:ascii="Times New Roman" w:hAnsi="Times New Roman"/>
                <w:sz w:val="18"/>
                <w:szCs w:val="18"/>
              </w:rPr>
              <w:t>28,4</w:t>
            </w:r>
          </w:p>
          <w:p w:rsidR="00F47D92" w:rsidRPr="00035AD1" w:rsidRDefault="00F47D92" w:rsidP="00664EF3">
            <w:pPr>
              <w:spacing w:after="0" w:line="240" w:lineRule="auto"/>
              <w:jc w:val="right"/>
              <w:rPr>
                <w:rFonts w:ascii="Times New Roman" w:hAnsi="Times New Roman"/>
                <w:sz w:val="18"/>
                <w:szCs w:val="18"/>
              </w:rPr>
            </w:pPr>
            <w:r w:rsidRPr="00035AD1">
              <w:rPr>
                <w:rFonts w:ascii="Times New Roman" w:hAnsi="Times New Roman"/>
                <w:sz w:val="18"/>
                <w:szCs w:val="18"/>
              </w:rPr>
              <w:t>52,9</w:t>
            </w:r>
          </w:p>
          <w:p w:rsidR="00F47D92" w:rsidRPr="00035AD1" w:rsidRDefault="00F47D92" w:rsidP="00664EF3">
            <w:pPr>
              <w:spacing w:after="0" w:line="240" w:lineRule="auto"/>
              <w:jc w:val="right"/>
              <w:rPr>
                <w:rFonts w:ascii="Times New Roman" w:hAnsi="Times New Roman"/>
                <w:sz w:val="18"/>
                <w:szCs w:val="18"/>
              </w:rPr>
            </w:pPr>
            <w:r w:rsidRPr="00035AD1">
              <w:rPr>
                <w:rFonts w:ascii="Times New Roman" w:hAnsi="Times New Roman"/>
                <w:sz w:val="18"/>
                <w:szCs w:val="18"/>
              </w:rPr>
              <w:t>10,4</w:t>
            </w:r>
          </w:p>
          <w:p w:rsidR="00F47D92" w:rsidRPr="00035AD1" w:rsidRDefault="00F47D92" w:rsidP="00664EF3">
            <w:pPr>
              <w:spacing w:after="0" w:line="240" w:lineRule="auto"/>
              <w:jc w:val="right"/>
              <w:rPr>
                <w:rFonts w:ascii="Times New Roman" w:hAnsi="Times New Roman"/>
                <w:sz w:val="18"/>
                <w:szCs w:val="18"/>
              </w:rPr>
            </w:pPr>
            <w:r w:rsidRPr="00035AD1">
              <w:rPr>
                <w:rFonts w:ascii="Times New Roman" w:hAnsi="Times New Roman"/>
                <w:i/>
                <w:sz w:val="18"/>
                <w:szCs w:val="18"/>
              </w:rPr>
              <w:t>100</w:t>
            </w:r>
          </w:p>
        </w:tc>
        <w:tc>
          <w:tcPr>
            <w:tcW w:w="284" w:type="dxa"/>
            <w:vMerge/>
          </w:tcPr>
          <w:p w:rsidR="00F47D92" w:rsidRPr="00035AD1" w:rsidRDefault="00F47D92" w:rsidP="00664EF3">
            <w:pPr>
              <w:spacing w:after="0" w:line="240" w:lineRule="auto"/>
              <w:jc w:val="both"/>
              <w:rPr>
                <w:rFonts w:ascii="Times New Roman" w:hAnsi="Times New Roman"/>
                <w:sz w:val="18"/>
                <w:szCs w:val="18"/>
              </w:rPr>
            </w:pPr>
          </w:p>
        </w:tc>
        <w:tc>
          <w:tcPr>
            <w:tcW w:w="1984" w:type="dxa"/>
            <w:tcBorders>
              <w:top w:val="single" w:sz="12" w:space="0" w:color="auto"/>
              <w:bottom w:val="single" w:sz="12" w:space="0" w:color="auto"/>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İş</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Eğlence/Tatil</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Sağlık</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Spor</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i/>
                <w:sz w:val="18"/>
                <w:szCs w:val="18"/>
              </w:rPr>
              <w:t>Toplam</w:t>
            </w:r>
          </w:p>
        </w:tc>
        <w:tc>
          <w:tcPr>
            <w:tcW w:w="567" w:type="dxa"/>
            <w:tcBorders>
              <w:top w:val="single" w:sz="12" w:space="0" w:color="auto"/>
              <w:bottom w:val="single" w:sz="12" w:space="0" w:color="auto"/>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22</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264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5</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i/>
                <w:sz w:val="18"/>
                <w:szCs w:val="18"/>
              </w:rPr>
              <w:t>292</w:t>
            </w:r>
          </w:p>
        </w:tc>
        <w:tc>
          <w:tcPr>
            <w:tcW w:w="567" w:type="dxa"/>
            <w:tcBorders>
              <w:top w:val="single" w:sz="12" w:space="0" w:color="auto"/>
              <w:bottom w:val="single" w:sz="12" w:space="0" w:color="auto"/>
              <w:right w:val="nil"/>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7,5</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90,4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1,7</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0,3</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i/>
                <w:sz w:val="18"/>
                <w:szCs w:val="18"/>
              </w:rPr>
              <w:t>100</w:t>
            </w:r>
          </w:p>
        </w:tc>
      </w:tr>
      <w:tr w:rsidR="00F47D92" w:rsidRPr="00035AD1" w:rsidTr="00664EF3">
        <w:trPr>
          <w:trHeight w:val="82"/>
        </w:trPr>
        <w:tc>
          <w:tcPr>
            <w:tcW w:w="5812" w:type="dxa"/>
            <w:gridSpan w:val="5"/>
            <w:tcBorders>
              <w:top w:val="single" w:sz="12" w:space="0" w:color="auto"/>
              <w:left w:val="nil"/>
              <w:bottom w:val="single" w:sz="12" w:space="0" w:color="auto"/>
            </w:tcBorders>
          </w:tcPr>
          <w:p w:rsidR="00F47D92" w:rsidRPr="00035AD1" w:rsidRDefault="00F47D92" w:rsidP="00664EF3">
            <w:pPr>
              <w:spacing w:after="0" w:line="240" w:lineRule="auto"/>
              <w:jc w:val="center"/>
              <w:rPr>
                <w:rFonts w:ascii="Times New Roman" w:hAnsi="Times New Roman"/>
                <w:sz w:val="18"/>
                <w:szCs w:val="18"/>
              </w:rPr>
            </w:pPr>
            <w:r w:rsidRPr="00035AD1">
              <w:rPr>
                <w:rFonts w:ascii="Times New Roman" w:hAnsi="Times New Roman"/>
                <w:b/>
                <w:sz w:val="18"/>
                <w:szCs w:val="18"/>
              </w:rPr>
              <w:t>Ziyaret Sayısı</w:t>
            </w:r>
          </w:p>
        </w:tc>
        <w:tc>
          <w:tcPr>
            <w:tcW w:w="567" w:type="dxa"/>
            <w:tcBorders>
              <w:top w:val="single" w:sz="12" w:space="0" w:color="auto"/>
              <w:bottom w:val="single" w:sz="12" w:space="0" w:color="auto"/>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Frekans</w:t>
            </w:r>
          </w:p>
        </w:tc>
        <w:tc>
          <w:tcPr>
            <w:tcW w:w="567" w:type="dxa"/>
            <w:tcBorders>
              <w:top w:val="single" w:sz="12" w:space="0" w:color="auto"/>
              <w:bottom w:val="single" w:sz="12" w:space="0" w:color="auto"/>
              <w:right w:val="nil"/>
            </w:tcBorders>
            <w:vAlign w:val="center"/>
          </w:tcPr>
          <w:p w:rsidR="00F47D92" w:rsidRPr="00035AD1" w:rsidRDefault="00F47D92" w:rsidP="00664EF3">
            <w:pPr>
              <w:spacing w:after="0" w:line="240" w:lineRule="auto"/>
              <w:jc w:val="center"/>
              <w:rPr>
                <w:rFonts w:ascii="Times New Roman" w:hAnsi="Times New Roman"/>
                <w:b/>
                <w:sz w:val="18"/>
                <w:szCs w:val="18"/>
              </w:rPr>
            </w:pPr>
            <w:r w:rsidRPr="00035AD1">
              <w:rPr>
                <w:rFonts w:ascii="Times New Roman" w:hAnsi="Times New Roman"/>
                <w:b/>
                <w:sz w:val="18"/>
                <w:szCs w:val="18"/>
              </w:rPr>
              <w:t>%</w:t>
            </w:r>
          </w:p>
        </w:tc>
      </w:tr>
      <w:tr w:rsidR="00F47D92" w:rsidRPr="00035AD1" w:rsidTr="00664EF3">
        <w:trPr>
          <w:trHeight w:val="82"/>
        </w:trPr>
        <w:tc>
          <w:tcPr>
            <w:tcW w:w="5812" w:type="dxa"/>
            <w:gridSpan w:val="5"/>
            <w:tcBorders>
              <w:top w:val="nil"/>
              <w:left w:val="nil"/>
              <w:bottom w:val="single" w:sz="18" w:space="0" w:color="auto"/>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Antalya’ya ilk kez geliyorum.</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Antalya’ya daha önce de en az bir kere gelmiştim.</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i/>
                <w:sz w:val="18"/>
                <w:szCs w:val="18"/>
              </w:rPr>
              <w:t>Toplam</w:t>
            </w:r>
          </w:p>
        </w:tc>
        <w:tc>
          <w:tcPr>
            <w:tcW w:w="567" w:type="dxa"/>
            <w:tcBorders>
              <w:top w:val="single" w:sz="12" w:space="0" w:color="auto"/>
              <w:bottom w:val="single" w:sz="18" w:space="0" w:color="auto"/>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129</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168</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i/>
                <w:sz w:val="18"/>
                <w:szCs w:val="18"/>
              </w:rPr>
              <w:t>297</w:t>
            </w:r>
          </w:p>
        </w:tc>
        <w:tc>
          <w:tcPr>
            <w:tcW w:w="567" w:type="dxa"/>
            <w:tcBorders>
              <w:top w:val="single" w:sz="12" w:space="0" w:color="auto"/>
              <w:bottom w:val="single" w:sz="18" w:space="0" w:color="auto"/>
              <w:right w:val="nil"/>
            </w:tcBorders>
            <w:vAlign w:val="center"/>
          </w:tcPr>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43,4</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sz w:val="18"/>
                <w:szCs w:val="18"/>
              </w:rPr>
              <w:t>56,6</w:t>
            </w:r>
          </w:p>
          <w:p w:rsidR="00F47D92" w:rsidRPr="00035AD1" w:rsidRDefault="00F47D92" w:rsidP="00664EF3">
            <w:pPr>
              <w:spacing w:after="0" w:line="240" w:lineRule="auto"/>
              <w:rPr>
                <w:rFonts w:ascii="Times New Roman" w:hAnsi="Times New Roman"/>
                <w:sz w:val="18"/>
                <w:szCs w:val="18"/>
              </w:rPr>
            </w:pPr>
            <w:r w:rsidRPr="00035AD1">
              <w:rPr>
                <w:rFonts w:ascii="Times New Roman" w:hAnsi="Times New Roman"/>
                <w:i/>
                <w:sz w:val="18"/>
                <w:szCs w:val="18"/>
              </w:rPr>
              <w:t>100</w:t>
            </w:r>
          </w:p>
        </w:tc>
      </w:tr>
    </w:tbl>
    <w:p w:rsidR="00F47D92" w:rsidRPr="001E2E80" w:rsidRDefault="00F47D92" w:rsidP="001E2E80">
      <w:pPr>
        <w:spacing w:before="120" w:after="120" w:line="240" w:lineRule="auto"/>
        <w:ind w:left="709"/>
        <w:jc w:val="both"/>
        <w:rPr>
          <w:rFonts w:ascii="Times New Roman" w:hAnsi="Times New Roman"/>
          <w:i/>
        </w:rPr>
      </w:pPr>
      <w:r w:rsidRPr="00035AD1">
        <w:rPr>
          <w:rFonts w:ascii="Times New Roman" w:hAnsi="Times New Roman"/>
          <w:sz w:val="20"/>
          <w:szCs w:val="20"/>
        </w:rPr>
        <w:t xml:space="preserve">* </w:t>
      </w:r>
      <w:r w:rsidRPr="001E2E80">
        <w:rPr>
          <w:rFonts w:ascii="Times New Roman" w:hAnsi="Times New Roman"/>
          <w:i/>
        </w:rPr>
        <w:t>Katılımcıların demografik soruları cevaplamama durumları nedeniyle, “Toplam” sütunları arasında uyumsuzluk görülmektedir.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Katılımcıların demografik özelliklerinin gösterildiği tablo incelendiğinde, örneklemin cinsiyet dağılımının nispeten dengeli olduğu anlaşılmaktadır. Kadın katılımcıların %</w:t>
      </w:r>
      <w:r w:rsidR="001E2E80">
        <w:rPr>
          <w:rFonts w:ascii="Times New Roman" w:hAnsi="Times New Roman"/>
          <w:sz w:val="24"/>
          <w:szCs w:val="24"/>
        </w:rPr>
        <w:t xml:space="preserve"> </w:t>
      </w:r>
      <w:r w:rsidRPr="00035AD1">
        <w:rPr>
          <w:rFonts w:ascii="Times New Roman" w:hAnsi="Times New Roman"/>
          <w:sz w:val="24"/>
          <w:szCs w:val="24"/>
        </w:rPr>
        <w:t>57’lik bir bölümünü oluşturduğu örneklemde en yoğun görülen yaş aralığı %</w:t>
      </w:r>
      <w:r w:rsidR="001E2E80">
        <w:rPr>
          <w:rFonts w:ascii="Times New Roman" w:hAnsi="Times New Roman"/>
          <w:sz w:val="24"/>
          <w:szCs w:val="24"/>
        </w:rPr>
        <w:t xml:space="preserve"> </w:t>
      </w:r>
      <w:r w:rsidRPr="00035AD1">
        <w:rPr>
          <w:rFonts w:ascii="Times New Roman" w:hAnsi="Times New Roman"/>
          <w:sz w:val="24"/>
          <w:szCs w:val="24"/>
        </w:rPr>
        <w:t>28,7 ile 35-44 aralığıdır. Eğitim durumuna ilişkin veriler katılımcıların %</w:t>
      </w:r>
      <w:r w:rsidR="001E2E80">
        <w:rPr>
          <w:rFonts w:ascii="Times New Roman" w:hAnsi="Times New Roman"/>
          <w:sz w:val="24"/>
          <w:szCs w:val="24"/>
        </w:rPr>
        <w:t xml:space="preserve"> </w:t>
      </w:r>
      <w:r w:rsidRPr="00035AD1">
        <w:rPr>
          <w:rFonts w:ascii="Times New Roman" w:hAnsi="Times New Roman"/>
          <w:sz w:val="24"/>
          <w:szCs w:val="24"/>
        </w:rPr>
        <w:t>86,3’ünün en az lise mezunu olduğunu göstermektedir (Çizelge 4).</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Buna göre, katılımcıların eğitimli olduğu düşünülebilmektedir. En yoğun biçimde memurların (%</w:t>
      </w:r>
      <w:r w:rsidR="001E2E80">
        <w:rPr>
          <w:rFonts w:ascii="Times New Roman" w:hAnsi="Times New Roman"/>
          <w:sz w:val="24"/>
          <w:szCs w:val="24"/>
        </w:rPr>
        <w:t xml:space="preserve"> </w:t>
      </w:r>
      <w:r w:rsidRPr="00035AD1">
        <w:rPr>
          <w:rFonts w:ascii="Times New Roman" w:hAnsi="Times New Roman"/>
          <w:sz w:val="24"/>
          <w:szCs w:val="24"/>
        </w:rPr>
        <w:t>36,4) yer aldığı örneklemde medeni durum dengeli dağılmaktadır. Çalışmaya katkı sağlayan turistlerin %</w:t>
      </w:r>
      <w:r w:rsidR="001E2E80">
        <w:rPr>
          <w:rFonts w:ascii="Times New Roman" w:hAnsi="Times New Roman"/>
          <w:sz w:val="24"/>
          <w:szCs w:val="24"/>
        </w:rPr>
        <w:t xml:space="preserve"> </w:t>
      </w:r>
      <w:r w:rsidRPr="00035AD1">
        <w:rPr>
          <w:rFonts w:ascii="Times New Roman" w:hAnsi="Times New Roman"/>
          <w:sz w:val="24"/>
          <w:szCs w:val="24"/>
        </w:rPr>
        <w:t>61,2’sini Almanlar oluştururken, Ruslar %</w:t>
      </w:r>
      <w:r w:rsidR="001E2E80">
        <w:rPr>
          <w:rFonts w:ascii="Times New Roman" w:hAnsi="Times New Roman"/>
          <w:sz w:val="24"/>
          <w:szCs w:val="24"/>
        </w:rPr>
        <w:t xml:space="preserve"> </w:t>
      </w:r>
      <w:r w:rsidRPr="00035AD1">
        <w:rPr>
          <w:rFonts w:ascii="Times New Roman" w:hAnsi="Times New Roman"/>
          <w:sz w:val="24"/>
          <w:szCs w:val="24"/>
        </w:rPr>
        <w:t>23,1 ve İngilizler %</w:t>
      </w:r>
      <w:r w:rsidR="001E2E80">
        <w:rPr>
          <w:rFonts w:ascii="Times New Roman" w:hAnsi="Times New Roman"/>
          <w:sz w:val="24"/>
          <w:szCs w:val="24"/>
        </w:rPr>
        <w:t xml:space="preserve"> </w:t>
      </w:r>
      <w:r w:rsidRPr="00035AD1">
        <w:rPr>
          <w:rFonts w:ascii="Times New Roman" w:hAnsi="Times New Roman"/>
          <w:sz w:val="24"/>
          <w:szCs w:val="24"/>
        </w:rPr>
        <w:t>15,6 değerlerinde kalmıştır. %</w:t>
      </w:r>
      <w:r w:rsidR="001E2E80">
        <w:rPr>
          <w:rFonts w:ascii="Times New Roman" w:hAnsi="Times New Roman"/>
          <w:sz w:val="24"/>
          <w:szCs w:val="24"/>
        </w:rPr>
        <w:t xml:space="preserve"> </w:t>
      </w:r>
      <w:r w:rsidRPr="00035AD1">
        <w:rPr>
          <w:rFonts w:ascii="Times New Roman" w:hAnsi="Times New Roman"/>
          <w:sz w:val="24"/>
          <w:szCs w:val="24"/>
        </w:rPr>
        <w:t>91,6’sı en az 4 yıldızlı otellerde konaklayan turistlerin her 10’undan 9’u ziyaret sebebi olarak eğlenceyi öne sürmektedir. Katılımcıların %</w:t>
      </w:r>
      <w:r w:rsidR="001E2E80">
        <w:rPr>
          <w:rFonts w:ascii="Times New Roman" w:hAnsi="Times New Roman"/>
          <w:sz w:val="24"/>
          <w:szCs w:val="24"/>
        </w:rPr>
        <w:t xml:space="preserve"> </w:t>
      </w:r>
      <w:r w:rsidRPr="00035AD1">
        <w:rPr>
          <w:rFonts w:ascii="Times New Roman" w:hAnsi="Times New Roman"/>
          <w:sz w:val="24"/>
          <w:szCs w:val="24"/>
        </w:rPr>
        <w:t>56,6’sının daha önce Antalya’ya gelmiş olması önemli bir başka özellik olarak dikkat çekmektedir.</w:t>
      </w:r>
    </w:p>
    <w:p w:rsidR="00F47D92" w:rsidRPr="00035AD1" w:rsidRDefault="001E2E80" w:rsidP="00F47D92">
      <w:pPr>
        <w:spacing w:before="120" w:after="120" w:line="240" w:lineRule="auto"/>
        <w:jc w:val="both"/>
        <w:rPr>
          <w:rFonts w:ascii="Times New Roman" w:hAnsi="Times New Roman"/>
          <w:b/>
          <w:sz w:val="24"/>
          <w:szCs w:val="24"/>
        </w:rPr>
      </w:pPr>
      <w:r>
        <w:rPr>
          <w:rFonts w:ascii="Times New Roman" w:hAnsi="Times New Roman"/>
          <w:b/>
          <w:sz w:val="24"/>
          <w:szCs w:val="24"/>
        </w:rPr>
        <w:t xml:space="preserve">7.1. </w:t>
      </w:r>
      <w:r w:rsidR="00F47D92" w:rsidRPr="00035AD1">
        <w:rPr>
          <w:rFonts w:ascii="Times New Roman" w:hAnsi="Times New Roman"/>
          <w:b/>
          <w:sz w:val="24"/>
          <w:szCs w:val="24"/>
        </w:rPr>
        <w:t>Hipotez Testlerine İlişkin Bulgular</w:t>
      </w:r>
    </w:p>
    <w:p w:rsidR="00F47D92" w:rsidRPr="00035AD1" w:rsidRDefault="00F47D92" w:rsidP="00F47D92">
      <w:pPr>
        <w:spacing w:before="120" w:after="120" w:line="240" w:lineRule="auto"/>
        <w:jc w:val="both"/>
        <w:rPr>
          <w:rFonts w:ascii="Times New Roman" w:hAnsi="Times New Roman"/>
          <w:b/>
          <w:i/>
          <w:sz w:val="24"/>
          <w:szCs w:val="24"/>
        </w:rPr>
      </w:pPr>
      <w:r w:rsidRPr="00035AD1">
        <w:rPr>
          <w:rFonts w:ascii="Times New Roman" w:hAnsi="Times New Roman"/>
          <w:sz w:val="24"/>
          <w:szCs w:val="24"/>
        </w:rPr>
        <w:t>Yapısal Eşitlik Modeli ile test edilen modelin uygunluk istatistikleri çerçevesinde aldığı değerler ve buna bağlı olarak ortaya çıkan uyum sonuçları Çizelge 5’de görülmektedir.</w:t>
      </w:r>
    </w:p>
    <w:p w:rsidR="00F47D92" w:rsidRPr="00A27F02" w:rsidRDefault="00F47D92" w:rsidP="00F47D92">
      <w:pPr>
        <w:jc w:val="center"/>
        <w:rPr>
          <w:rFonts w:ascii="Times New Roman" w:hAnsi="Times New Roman"/>
          <w:b/>
          <w:sz w:val="24"/>
          <w:szCs w:val="24"/>
        </w:rPr>
      </w:pPr>
      <w:r w:rsidRPr="00035AD1">
        <w:rPr>
          <w:rFonts w:ascii="Times New Roman" w:hAnsi="Times New Roman"/>
          <w:b/>
          <w:sz w:val="24"/>
          <w:szCs w:val="24"/>
        </w:rPr>
        <w:t xml:space="preserve">Çizelge 5. </w:t>
      </w:r>
      <w:r w:rsidR="00A27F02">
        <w:rPr>
          <w:rFonts w:ascii="Times New Roman" w:hAnsi="Times New Roman"/>
          <w:b/>
          <w:sz w:val="24"/>
          <w:szCs w:val="24"/>
        </w:rPr>
        <w:t>Araştırma Modeli İ</w:t>
      </w:r>
      <w:r w:rsidRPr="00A27F02">
        <w:rPr>
          <w:rFonts w:ascii="Times New Roman" w:hAnsi="Times New Roman"/>
          <w:b/>
          <w:sz w:val="24"/>
          <w:szCs w:val="24"/>
        </w:rPr>
        <w:t>çin Uyum Ölçütleri</w:t>
      </w:r>
    </w:p>
    <w:tbl>
      <w:tblPr>
        <w:tblW w:w="0" w:type="auto"/>
        <w:jc w:val="center"/>
        <w:tblInd w:w="-6363" w:type="dxa"/>
        <w:tblBorders>
          <w:top w:val="single" w:sz="4" w:space="0" w:color="auto"/>
          <w:bottom w:val="single" w:sz="4" w:space="0" w:color="000000"/>
        </w:tblBorders>
        <w:tblLook w:val="04A0" w:firstRow="1" w:lastRow="0" w:firstColumn="1" w:lastColumn="0" w:noHBand="0" w:noVBand="1"/>
      </w:tblPr>
      <w:tblGrid>
        <w:gridCol w:w="1550"/>
        <w:gridCol w:w="1984"/>
        <w:gridCol w:w="2113"/>
      </w:tblGrid>
      <w:tr w:rsidR="00F47D92" w:rsidRPr="00035AD1" w:rsidTr="00664EF3">
        <w:trPr>
          <w:trHeight w:val="229"/>
          <w:jc w:val="center"/>
        </w:trPr>
        <w:tc>
          <w:tcPr>
            <w:tcW w:w="1550" w:type="dxa"/>
            <w:tcBorders>
              <w:top w:val="single" w:sz="18" w:space="0" w:color="auto"/>
              <w:bottom w:val="single" w:sz="18" w:space="0" w:color="auto"/>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İstatistik</w:t>
            </w:r>
          </w:p>
        </w:tc>
        <w:tc>
          <w:tcPr>
            <w:tcW w:w="1984"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Değer</w:t>
            </w:r>
          </w:p>
        </w:tc>
        <w:tc>
          <w:tcPr>
            <w:tcW w:w="2113" w:type="dxa"/>
            <w:tcBorders>
              <w:top w:val="single" w:sz="18" w:space="0" w:color="auto"/>
              <w:bottom w:val="single" w:sz="18" w:space="0" w:color="auto"/>
            </w:tcBorders>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Uyum</w:t>
            </w:r>
          </w:p>
        </w:tc>
      </w:tr>
      <w:tr w:rsidR="00F47D92" w:rsidRPr="00035AD1" w:rsidTr="00664EF3">
        <w:trPr>
          <w:trHeight w:val="162"/>
          <w:jc w:val="center"/>
        </w:trPr>
        <w:tc>
          <w:tcPr>
            <w:tcW w:w="1550" w:type="dxa"/>
            <w:tcBorders>
              <w:top w:val="single" w:sz="2" w:space="0" w:color="F2F2F2"/>
              <w:left w:val="nil"/>
              <w:bottom w:val="nil"/>
              <w:right w:val="nil"/>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b/>
                <w:sz w:val="20"/>
                <w:szCs w:val="20"/>
              </w:rPr>
              <w:t>χ</w:t>
            </w:r>
            <w:r w:rsidRPr="00035AD1">
              <w:rPr>
                <w:rFonts w:ascii="Times New Roman" w:hAnsi="Times New Roman"/>
                <w:b/>
                <w:sz w:val="20"/>
                <w:szCs w:val="20"/>
                <w:vertAlign w:val="superscript"/>
              </w:rPr>
              <w:t>2</w:t>
            </w:r>
          </w:p>
        </w:tc>
        <w:tc>
          <w:tcPr>
            <w:tcW w:w="1984" w:type="dxa"/>
            <w:tcBorders>
              <w:top w:val="single" w:sz="2" w:space="0" w:color="F2F2F2"/>
              <w:left w:val="nil"/>
              <w:bottom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170,371</w:t>
            </w:r>
          </w:p>
        </w:tc>
        <w:tc>
          <w:tcPr>
            <w:tcW w:w="2113" w:type="dxa"/>
            <w:tcBorders>
              <w:top w:val="single" w:sz="2" w:space="0" w:color="F2F2F2"/>
              <w:left w:val="nil"/>
              <w:bottom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İyi Uyum</w:t>
            </w:r>
          </w:p>
        </w:tc>
      </w:tr>
      <w:tr w:rsidR="00F47D92" w:rsidRPr="00035AD1" w:rsidTr="00664EF3">
        <w:trPr>
          <w:trHeight w:val="162"/>
          <w:jc w:val="center"/>
        </w:trPr>
        <w:tc>
          <w:tcPr>
            <w:tcW w:w="1550" w:type="dxa"/>
            <w:tcBorders>
              <w:top w:val="nil"/>
              <w:left w:val="nil"/>
              <w:bottom w:val="nil"/>
              <w:right w:val="nil"/>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χ</w:t>
            </w:r>
            <w:r w:rsidRPr="00035AD1">
              <w:rPr>
                <w:rFonts w:ascii="Times New Roman" w:hAnsi="Times New Roman"/>
                <w:b/>
                <w:sz w:val="20"/>
                <w:szCs w:val="20"/>
                <w:vertAlign w:val="superscript"/>
              </w:rPr>
              <w:t>2</w:t>
            </w:r>
            <w:r w:rsidRPr="00035AD1">
              <w:rPr>
                <w:rFonts w:ascii="Times New Roman" w:hAnsi="Times New Roman"/>
                <w:b/>
                <w:sz w:val="20"/>
                <w:szCs w:val="20"/>
              </w:rPr>
              <w:t>/ (</w:t>
            </w:r>
            <w:r w:rsidRPr="00035AD1">
              <w:rPr>
                <w:rFonts w:ascii="Times New Roman" w:hAnsi="Times New Roman"/>
                <w:b/>
                <w:i/>
                <w:sz w:val="20"/>
                <w:szCs w:val="20"/>
              </w:rPr>
              <w:t>sd</w:t>
            </w:r>
            <w:r w:rsidRPr="00035AD1">
              <w:rPr>
                <w:rFonts w:ascii="Times New Roman" w:hAnsi="Times New Roman"/>
                <w:b/>
                <w:sz w:val="20"/>
                <w:szCs w:val="20"/>
              </w:rPr>
              <w:t>=109)</w:t>
            </w:r>
          </w:p>
        </w:tc>
        <w:tc>
          <w:tcPr>
            <w:tcW w:w="1984" w:type="dxa"/>
            <w:tcBorders>
              <w:top w:val="nil"/>
              <w:left w:val="nil"/>
              <w:bottom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1,563</w:t>
            </w:r>
          </w:p>
        </w:tc>
        <w:tc>
          <w:tcPr>
            <w:tcW w:w="2113" w:type="dxa"/>
            <w:tcBorders>
              <w:top w:val="nil"/>
              <w:left w:val="nil"/>
              <w:bottom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İyi Uyum</w:t>
            </w:r>
          </w:p>
        </w:tc>
      </w:tr>
      <w:tr w:rsidR="00F47D92" w:rsidRPr="00035AD1" w:rsidTr="00664EF3">
        <w:trPr>
          <w:trHeight w:val="80"/>
          <w:jc w:val="center"/>
        </w:trPr>
        <w:tc>
          <w:tcPr>
            <w:tcW w:w="1550" w:type="dxa"/>
            <w:tcBorders>
              <w:top w:val="nil"/>
              <w:left w:val="nil"/>
              <w:bottom w:val="nil"/>
              <w:right w:val="nil"/>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b/>
                <w:sz w:val="20"/>
                <w:szCs w:val="20"/>
              </w:rPr>
              <w:t>RMESA</w:t>
            </w:r>
          </w:p>
        </w:tc>
        <w:tc>
          <w:tcPr>
            <w:tcW w:w="1984" w:type="dxa"/>
            <w:tcBorders>
              <w:top w:val="nil"/>
              <w:left w:val="nil"/>
              <w:bottom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0,043</w:t>
            </w:r>
          </w:p>
        </w:tc>
        <w:tc>
          <w:tcPr>
            <w:tcW w:w="2113" w:type="dxa"/>
            <w:tcBorders>
              <w:top w:val="nil"/>
              <w:left w:val="nil"/>
              <w:bottom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İyi Uyum</w:t>
            </w:r>
          </w:p>
        </w:tc>
      </w:tr>
      <w:tr w:rsidR="00F47D92" w:rsidRPr="00035AD1" w:rsidTr="00664EF3">
        <w:trPr>
          <w:trHeight w:val="115"/>
          <w:jc w:val="center"/>
        </w:trPr>
        <w:tc>
          <w:tcPr>
            <w:tcW w:w="1550" w:type="dxa"/>
            <w:tcBorders>
              <w:top w:val="nil"/>
              <w:left w:val="nil"/>
              <w:bottom w:val="nil"/>
              <w:right w:val="nil"/>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b/>
                <w:sz w:val="20"/>
                <w:szCs w:val="20"/>
              </w:rPr>
              <w:t>GFI</w:t>
            </w:r>
          </w:p>
        </w:tc>
        <w:tc>
          <w:tcPr>
            <w:tcW w:w="1984" w:type="dxa"/>
            <w:tcBorders>
              <w:top w:val="nil"/>
              <w:left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0,947</w:t>
            </w:r>
          </w:p>
        </w:tc>
        <w:tc>
          <w:tcPr>
            <w:tcW w:w="2113" w:type="dxa"/>
            <w:tcBorders>
              <w:top w:val="nil"/>
              <w:left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Kabul Edilebilir Uyum</w:t>
            </w:r>
          </w:p>
        </w:tc>
      </w:tr>
      <w:tr w:rsidR="00F47D92" w:rsidRPr="00035AD1" w:rsidTr="00664EF3">
        <w:trPr>
          <w:trHeight w:val="175"/>
          <w:jc w:val="center"/>
        </w:trPr>
        <w:tc>
          <w:tcPr>
            <w:tcW w:w="1550" w:type="dxa"/>
            <w:tcBorders>
              <w:top w:val="nil"/>
              <w:left w:val="nil"/>
              <w:bottom w:val="nil"/>
              <w:right w:val="nil"/>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b/>
                <w:sz w:val="20"/>
                <w:szCs w:val="20"/>
              </w:rPr>
              <w:t>AGFI</w:t>
            </w:r>
          </w:p>
        </w:tc>
        <w:tc>
          <w:tcPr>
            <w:tcW w:w="1984" w:type="dxa"/>
            <w:tcBorders>
              <w:left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0,907</w:t>
            </w:r>
          </w:p>
        </w:tc>
        <w:tc>
          <w:tcPr>
            <w:tcW w:w="2113" w:type="dxa"/>
            <w:tcBorders>
              <w:left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İyi Uyum</w:t>
            </w:r>
          </w:p>
        </w:tc>
      </w:tr>
      <w:tr w:rsidR="00F47D92" w:rsidRPr="00035AD1" w:rsidTr="00664EF3">
        <w:trPr>
          <w:trHeight w:val="165"/>
          <w:jc w:val="center"/>
        </w:trPr>
        <w:tc>
          <w:tcPr>
            <w:tcW w:w="1550" w:type="dxa"/>
            <w:tcBorders>
              <w:top w:val="nil"/>
              <w:left w:val="nil"/>
              <w:bottom w:val="nil"/>
              <w:right w:val="nil"/>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b/>
                <w:sz w:val="20"/>
                <w:szCs w:val="20"/>
              </w:rPr>
              <w:t>NFI</w:t>
            </w:r>
          </w:p>
        </w:tc>
        <w:tc>
          <w:tcPr>
            <w:tcW w:w="1984" w:type="dxa"/>
            <w:tcBorders>
              <w:left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0,927</w:t>
            </w:r>
          </w:p>
        </w:tc>
        <w:tc>
          <w:tcPr>
            <w:tcW w:w="2113" w:type="dxa"/>
            <w:tcBorders>
              <w:left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Kabul Edilebilir Uyum</w:t>
            </w:r>
          </w:p>
        </w:tc>
      </w:tr>
      <w:tr w:rsidR="00F47D92" w:rsidRPr="00035AD1" w:rsidTr="00664EF3">
        <w:trPr>
          <w:trHeight w:val="114"/>
          <w:jc w:val="center"/>
        </w:trPr>
        <w:tc>
          <w:tcPr>
            <w:tcW w:w="1550" w:type="dxa"/>
            <w:tcBorders>
              <w:top w:val="nil"/>
              <w:left w:val="nil"/>
              <w:bottom w:val="nil"/>
              <w:right w:val="nil"/>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b/>
                <w:sz w:val="20"/>
                <w:szCs w:val="20"/>
              </w:rPr>
              <w:t>Bentler’s CFI</w:t>
            </w:r>
          </w:p>
        </w:tc>
        <w:tc>
          <w:tcPr>
            <w:tcW w:w="1984" w:type="dxa"/>
            <w:tcBorders>
              <w:left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0,972</w:t>
            </w:r>
          </w:p>
        </w:tc>
        <w:tc>
          <w:tcPr>
            <w:tcW w:w="2113" w:type="dxa"/>
            <w:tcBorders>
              <w:left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İyi Uyum</w:t>
            </w:r>
          </w:p>
        </w:tc>
      </w:tr>
      <w:tr w:rsidR="00F47D92" w:rsidRPr="00035AD1" w:rsidTr="00664EF3">
        <w:trPr>
          <w:trHeight w:val="114"/>
          <w:jc w:val="center"/>
        </w:trPr>
        <w:tc>
          <w:tcPr>
            <w:tcW w:w="1550" w:type="dxa"/>
            <w:tcBorders>
              <w:top w:val="nil"/>
              <w:left w:val="nil"/>
              <w:bottom w:val="nil"/>
              <w:right w:val="nil"/>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AIC – Model</w:t>
            </w:r>
          </w:p>
        </w:tc>
        <w:tc>
          <w:tcPr>
            <w:tcW w:w="1984" w:type="dxa"/>
            <w:tcBorders>
              <w:left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332,371&lt;380,000*</w:t>
            </w:r>
          </w:p>
        </w:tc>
        <w:tc>
          <w:tcPr>
            <w:tcW w:w="2113" w:type="dxa"/>
            <w:tcBorders>
              <w:left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Kabul</w:t>
            </w:r>
          </w:p>
        </w:tc>
      </w:tr>
      <w:tr w:rsidR="00F47D92" w:rsidRPr="00035AD1" w:rsidTr="00664EF3">
        <w:trPr>
          <w:trHeight w:val="114"/>
          <w:jc w:val="center"/>
        </w:trPr>
        <w:tc>
          <w:tcPr>
            <w:tcW w:w="1550" w:type="dxa"/>
            <w:tcBorders>
              <w:top w:val="nil"/>
              <w:left w:val="nil"/>
              <w:bottom w:val="nil"/>
              <w:right w:val="nil"/>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lastRenderedPageBreak/>
              <w:t>CAIC - Model</w:t>
            </w:r>
          </w:p>
        </w:tc>
        <w:tc>
          <w:tcPr>
            <w:tcW w:w="1984" w:type="dxa"/>
            <w:tcBorders>
              <w:left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715,245&lt;1278,101*</w:t>
            </w:r>
          </w:p>
        </w:tc>
        <w:tc>
          <w:tcPr>
            <w:tcW w:w="2113" w:type="dxa"/>
            <w:tcBorders>
              <w:left w:val="nil"/>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Kabul</w:t>
            </w:r>
          </w:p>
        </w:tc>
      </w:tr>
      <w:tr w:rsidR="00F47D92" w:rsidRPr="00035AD1" w:rsidTr="00664EF3">
        <w:trPr>
          <w:trHeight w:val="114"/>
          <w:jc w:val="center"/>
        </w:trPr>
        <w:tc>
          <w:tcPr>
            <w:tcW w:w="1550" w:type="dxa"/>
            <w:tcBorders>
              <w:top w:val="nil"/>
              <w:left w:val="nil"/>
              <w:bottom w:val="single" w:sz="18" w:space="0" w:color="auto"/>
              <w:right w:val="nil"/>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ECVI</w:t>
            </w:r>
          </w:p>
        </w:tc>
        <w:tc>
          <w:tcPr>
            <w:tcW w:w="1984" w:type="dxa"/>
            <w:tcBorders>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1,086&lt;1,242*</w:t>
            </w:r>
          </w:p>
        </w:tc>
        <w:tc>
          <w:tcPr>
            <w:tcW w:w="2113" w:type="dxa"/>
            <w:tcBorders>
              <w:left w:val="nil"/>
              <w:bottom w:val="single" w:sz="18" w:space="0" w:color="auto"/>
              <w:right w:val="nil"/>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Kabul</w:t>
            </w:r>
          </w:p>
        </w:tc>
      </w:tr>
    </w:tbl>
    <w:p w:rsidR="00F47D92" w:rsidRPr="00A27F02" w:rsidRDefault="00F47D92" w:rsidP="00A27F02">
      <w:pPr>
        <w:spacing w:before="120" w:after="120" w:line="240" w:lineRule="auto"/>
        <w:ind w:left="709" w:firstLine="709"/>
        <w:jc w:val="both"/>
        <w:rPr>
          <w:rFonts w:ascii="Times New Roman" w:hAnsi="Times New Roman"/>
          <w:i/>
        </w:rPr>
      </w:pPr>
      <w:r w:rsidRPr="00035AD1">
        <w:rPr>
          <w:rFonts w:ascii="Times New Roman" w:hAnsi="Times New Roman"/>
          <w:sz w:val="20"/>
          <w:szCs w:val="20"/>
        </w:rPr>
        <w:t>*</w:t>
      </w:r>
      <w:r w:rsidRPr="00A27F02">
        <w:rPr>
          <w:rFonts w:ascii="Times New Roman" w:hAnsi="Times New Roman"/>
          <w:i/>
        </w:rPr>
        <w:t>Doymuş modelin ilgili ölçüt çerçevesinde almış olduğu değerler</w:t>
      </w:r>
    </w:p>
    <w:p w:rsidR="00F47D92" w:rsidRPr="00035AD1" w:rsidRDefault="00A27F02" w:rsidP="00F47D92">
      <w:pPr>
        <w:spacing w:before="240" w:after="120" w:line="240" w:lineRule="auto"/>
        <w:jc w:val="both"/>
        <w:rPr>
          <w:rFonts w:ascii="Times New Roman" w:hAnsi="Times New Roman"/>
          <w:b/>
          <w:sz w:val="24"/>
          <w:szCs w:val="24"/>
        </w:rPr>
      </w:pPr>
      <w:r>
        <w:rPr>
          <w:rFonts w:ascii="Times New Roman" w:hAnsi="Times New Roman"/>
          <w:b/>
          <w:sz w:val="24"/>
          <w:szCs w:val="24"/>
        </w:rPr>
        <w:t xml:space="preserve">7.2. </w:t>
      </w:r>
      <w:r w:rsidR="00F47D92" w:rsidRPr="00035AD1">
        <w:rPr>
          <w:rFonts w:ascii="Times New Roman" w:hAnsi="Times New Roman"/>
          <w:b/>
          <w:sz w:val="24"/>
          <w:szCs w:val="24"/>
        </w:rPr>
        <w:t>Araştırma Hipotezlerinin Test Edilmesi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Çalışmanın bu bölümünde araştırmanın her bir hipotezine ilişkin analiz sonuçlarına yer verilecektir.</w:t>
      </w:r>
    </w:p>
    <w:p w:rsidR="00A27F02" w:rsidRDefault="00A27F02" w:rsidP="00F47D92">
      <w:pPr>
        <w:spacing w:after="360" w:line="240" w:lineRule="auto"/>
        <w:jc w:val="center"/>
        <w:rPr>
          <w:rFonts w:ascii="Times New Roman" w:hAnsi="Times New Roman"/>
          <w:b/>
          <w:sz w:val="24"/>
          <w:szCs w:val="24"/>
        </w:rPr>
      </w:pPr>
    </w:p>
    <w:p w:rsidR="00F47D92" w:rsidRPr="00A27F02" w:rsidRDefault="00F47D92" w:rsidP="00F47D92">
      <w:pPr>
        <w:spacing w:after="360" w:line="240" w:lineRule="auto"/>
        <w:jc w:val="center"/>
        <w:rPr>
          <w:rFonts w:ascii="Times New Roman" w:hAnsi="Times New Roman"/>
          <w:b/>
          <w:sz w:val="24"/>
          <w:szCs w:val="24"/>
        </w:rPr>
      </w:pPr>
      <w:r w:rsidRPr="00035AD1">
        <w:rPr>
          <w:rFonts w:ascii="Times New Roman" w:hAnsi="Times New Roman"/>
          <w:b/>
          <w:sz w:val="24"/>
          <w:szCs w:val="24"/>
        </w:rPr>
        <w:t xml:space="preserve">Çizelge 6. </w:t>
      </w:r>
      <w:r w:rsidRPr="00A27F02">
        <w:rPr>
          <w:rFonts w:ascii="Times New Roman" w:hAnsi="Times New Roman"/>
          <w:b/>
          <w:sz w:val="24"/>
          <w:szCs w:val="24"/>
        </w:rPr>
        <w:t>Araştırma Hipotezlerine İlişkin Analiz Sonuçları</w:t>
      </w:r>
    </w:p>
    <w:tbl>
      <w:tblPr>
        <w:tblW w:w="0" w:type="auto"/>
        <w:jc w:val="center"/>
        <w:tblInd w:w="-8849" w:type="dxa"/>
        <w:tblBorders>
          <w:top w:val="single" w:sz="4" w:space="0" w:color="auto"/>
          <w:bottom w:val="single" w:sz="4" w:space="0" w:color="000000"/>
        </w:tblBorders>
        <w:tblLook w:val="04A0" w:firstRow="1" w:lastRow="0" w:firstColumn="1" w:lastColumn="0" w:noHBand="0" w:noVBand="1"/>
      </w:tblPr>
      <w:tblGrid>
        <w:gridCol w:w="883"/>
        <w:gridCol w:w="5096"/>
        <w:gridCol w:w="1022"/>
        <w:gridCol w:w="972"/>
        <w:gridCol w:w="766"/>
        <w:gridCol w:w="684"/>
      </w:tblGrid>
      <w:tr w:rsidR="00F47D92" w:rsidRPr="00035AD1" w:rsidTr="00664EF3">
        <w:trPr>
          <w:trHeight w:val="286"/>
          <w:jc w:val="center"/>
        </w:trPr>
        <w:tc>
          <w:tcPr>
            <w:tcW w:w="883"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Hipotez</w:t>
            </w:r>
          </w:p>
        </w:tc>
        <w:tc>
          <w:tcPr>
            <w:tcW w:w="5096" w:type="dxa"/>
            <w:tcBorders>
              <w:top w:val="single" w:sz="18" w:space="0" w:color="auto"/>
              <w:bottom w:val="single" w:sz="18" w:space="0" w:color="auto"/>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Test Edilen Yol</w:t>
            </w:r>
          </w:p>
        </w:tc>
        <w:tc>
          <w:tcPr>
            <w:tcW w:w="1022" w:type="dxa"/>
            <w:tcBorders>
              <w:top w:val="single" w:sz="18" w:space="0" w:color="auto"/>
              <w:bottom w:val="single" w:sz="18" w:space="0" w:color="auto"/>
            </w:tcBorders>
            <w:vAlign w:val="center"/>
          </w:tcPr>
          <w:p w:rsidR="00F47D92" w:rsidRPr="00035AD1" w:rsidRDefault="00F47D92" w:rsidP="00A27F02">
            <w:pPr>
              <w:spacing w:after="0" w:line="240" w:lineRule="auto"/>
              <w:jc w:val="center"/>
              <w:rPr>
                <w:rFonts w:ascii="Times New Roman" w:hAnsi="Times New Roman"/>
                <w:b/>
                <w:sz w:val="20"/>
                <w:szCs w:val="20"/>
              </w:rPr>
            </w:pPr>
            <w:r w:rsidRPr="00035AD1">
              <w:rPr>
                <w:rFonts w:ascii="Times New Roman" w:hAnsi="Times New Roman"/>
                <w:b/>
                <w:sz w:val="20"/>
                <w:szCs w:val="20"/>
              </w:rPr>
              <w:t>Standart Tahmin</w:t>
            </w:r>
          </w:p>
        </w:tc>
        <w:tc>
          <w:tcPr>
            <w:tcW w:w="972"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Standart Hata</w:t>
            </w:r>
          </w:p>
        </w:tc>
        <w:tc>
          <w:tcPr>
            <w:tcW w:w="766"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Kritik Oran</w:t>
            </w:r>
          </w:p>
        </w:tc>
        <w:tc>
          <w:tcPr>
            <w:tcW w:w="684" w:type="dxa"/>
            <w:tcBorders>
              <w:top w:val="single" w:sz="18" w:space="0" w:color="auto"/>
              <w:bottom w:val="single" w:sz="18" w:space="0" w:color="auto"/>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P</w:t>
            </w:r>
          </w:p>
        </w:tc>
      </w:tr>
      <w:tr w:rsidR="00F47D92" w:rsidRPr="00035AD1" w:rsidTr="00664EF3">
        <w:trPr>
          <w:trHeight w:val="286"/>
          <w:jc w:val="center"/>
        </w:trPr>
        <w:tc>
          <w:tcPr>
            <w:tcW w:w="883" w:type="dxa"/>
            <w:tcBorders>
              <w:top w:val="single" w:sz="18" w:space="0" w:color="auto"/>
              <w:bottom w:val="single" w:sz="2" w:space="0" w:color="FFFFFF"/>
            </w:tcBorders>
          </w:tcPr>
          <w:p w:rsidR="00F47D92" w:rsidRPr="00035AD1" w:rsidRDefault="00F47D92" w:rsidP="00664EF3">
            <w:pPr>
              <w:spacing w:after="0" w:line="240" w:lineRule="auto"/>
              <w:rPr>
                <w:rFonts w:ascii="Times New Roman" w:hAnsi="Times New Roman"/>
                <w:sz w:val="20"/>
                <w:szCs w:val="20"/>
                <w:vertAlign w:val="subscript"/>
              </w:rPr>
            </w:pPr>
            <w:r w:rsidRPr="00035AD1">
              <w:rPr>
                <w:rFonts w:ascii="Times New Roman" w:hAnsi="Times New Roman"/>
                <w:sz w:val="20"/>
                <w:szCs w:val="20"/>
              </w:rPr>
              <w:t>H</w:t>
            </w:r>
            <w:r w:rsidRPr="00035AD1">
              <w:rPr>
                <w:rFonts w:ascii="Times New Roman" w:hAnsi="Times New Roman"/>
                <w:sz w:val="20"/>
                <w:szCs w:val="20"/>
                <w:vertAlign w:val="subscript"/>
              </w:rPr>
              <w:t>1a</w:t>
            </w:r>
          </w:p>
        </w:tc>
        <w:tc>
          <w:tcPr>
            <w:tcW w:w="5096" w:type="dxa"/>
            <w:tcBorders>
              <w:top w:val="single" w:sz="18" w:space="0" w:color="auto"/>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 xml:space="preserve">Hizmet Kalitesi </w:t>
            </w:r>
            <w:r w:rsidRPr="00035AD1">
              <w:rPr>
                <w:rFonts w:ascii="Times New Roman" w:hAnsi="Times New Roman"/>
                <w:b/>
                <w:sz w:val="20"/>
                <w:szCs w:val="20"/>
              </w:rPr>
              <w:t>←</w:t>
            </w:r>
            <w:r w:rsidRPr="00035AD1">
              <w:rPr>
                <w:rFonts w:ascii="Times New Roman" w:hAnsi="Times New Roman"/>
                <w:sz w:val="20"/>
                <w:szCs w:val="20"/>
              </w:rPr>
              <w:t>Güç Aralığı Boyutu</w:t>
            </w:r>
          </w:p>
        </w:tc>
        <w:tc>
          <w:tcPr>
            <w:tcW w:w="1022" w:type="dxa"/>
            <w:tcBorders>
              <w:top w:val="single" w:sz="18" w:space="0" w:color="auto"/>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-0,004</w:t>
            </w:r>
          </w:p>
        </w:tc>
        <w:tc>
          <w:tcPr>
            <w:tcW w:w="972" w:type="dxa"/>
            <w:tcBorders>
              <w:top w:val="single" w:sz="18" w:space="0" w:color="auto"/>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0,035</w:t>
            </w:r>
          </w:p>
        </w:tc>
        <w:tc>
          <w:tcPr>
            <w:tcW w:w="766" w:type="dxa"/>
            <w:tcBorders>
              <w:top w:val="single" w:sz="18" w:space="0" w:color="auto"/>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-0,063</w:t>
            </w:r>
          </w:p>
        </w:tc>
        <w:tc>
          <w:tcPr>
            <w:tcW w:w="684" w:type="dxa"/>
            <w:tcBorders>
              <w:top w:val="single" w:sz="18" w:space="0" w:color="auto"/>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0,950</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b/>
              </w:rPr>
            </w:pPr>
            <w:r w:rsidRPr="00035AD1">
              <w:rPr>
                <w:rFonts w:ascii="Times New Roman" w:hAnsi="Times New Roman"/>
                <w:b/>
                <w:sz w:val="20"/>
                <w:szCs w:val="20"/>
              </w:rPr>
              <w:t>H</w:t>
            </w:r>
            <w:r w:rsidRPr="00035AD1">
              <w:rPr>
                <w:rFonts w:ascii="Times New Roman" w:hAnsi="Times New Roman"/>
                <w:b/>
                <w:sz w:val="20"/>
                <w:szCs w:val="20"/>
                <w:vertAlign w:val="subscript"/>
              </w:rPr>
              <w:t>1b</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Hizmet Kalitesi←Belirsizlikten Sakınma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0,199</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0,048</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2,564</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0,010</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1c</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Hizmet Kalitesi</w:t>
            </w:r>
            <w:r w:rsidRPr="00035AD1">
              <w:rPr>
                <w:rFonts w:ascii="Times New Roman" w:hAnsi="Times New Roman"/>
                <w:b/>
                <w:sz w:val="20"/>
                <w:szCs w:val="20"/>
              </w:rPr>
              <w:t>←</w:t>
            </w:r>
            <w:r w:rsidRPr="00035AD1">
              <w:rPr>
                <w:rFonts w:ascii="Times New Roman" w:hAnsi="Times New Roman"/>
                <w:sz w:val="20"/>
                <w:szCs w:val="20"/>
              </w:rPr>
              <w:t>Bireyselcilik-Toplulukçuluk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0,032</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0,049</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0,425</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0,671</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1d</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Hizmet Kalitesi</w:t>
            </w:r>
            <w:r w:rsidRPr="00035AD1">
              <w:rPr>
                <w:rFonts w:ascii="Times New Roman" w:hAnsi="Times New Roman"/>
                <w:b/>
                <w:sz w:val="20"/>
                <w:szCs w:val="20"/>
              </w:rPr>
              <w:t>←</w:t>
            </w:r>
            <w:r w:rsidRPr="00035AD1">
              <w:rPr>
                <w:rFonts w:ascii="Times New Roman" w:hAnsi="Times New Roman"/>
                <w:sz w:val="20"/>
                <w:szCs w:val="20"/>
              </w:rPr>
              <w:t>Uzun-Kısa Döneme Yönelme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0,084</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0,053</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1,103</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0,270</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1e</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Hizmet Kalitesi</w:t>
            </w:r>
            <w:r w:rsidRPr="00035AD1">
              <w:rPr>
                <w:rFonts w:ascii="Times New Roman" w:hAnsi="Times New Roman"/>
                <w:b/>
                <w:sz w:val="20"/>
                <w:szCs w:val="20"/>
              </w:rPr>
              <w:t>←</w:t>
            </w:r>
            <w:r w:rsidRPr="00035AD1">
              <w:rPr>
                <w:rFonts w:ascii="Times New Roman" w:hAnsi="Times New Roman"/>
                <w:sz w:val="20"/>
                <w:szCs w:val="20"/>
              </w:rPr>
              <w:t>Erillik-Dişillik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0,076</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0,033</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1,093</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0,274</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sz w:val="20"/>
                <w:szCs w:val="20"/>
                <w:vertAlign w:val="subscript"/>
              </w:rPr>
            </w:pPr>
            <w:r w:rsidRPr="00035AD1">
              <w:rPr>
                <w:rFonts w:ascii="Times New Roman" w:hAnsi="Times New Roman"/>
                <w:sz w:val="20"/>
                <w:szCs w:val="20"/>
              </w:rPr>
              <w:t>H</w:t>
            </w:r>
            <w:r w:rsidRPr="00035AD1">
              <w:rPr>
                <w:rFonts w:ascii="Times New Roman" w:hAnsi="Times New Roman"/>
                <w:sz w:val="20"/>
                <w:szCs w:val="20"/>
                <w:vertAlign w:val="subscript"/>
              </w:rPr>
              <w:t>2a</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 xml:space="preserve">Müşteri Değeri </w:t>
            </w:r>
            <w:r w:rsidRPr="00035AD1">
              <w:rPr>
                <w:rFonts w:ascii="Times New Roman" w:hAnsi="Times New Roman"/>
                <w:b/>
                <w:sz w:val="20"/>
                <w:szCs w:val="20"/>
              </w:rPr>
              <w:t>←</w:t>
            </w:r>
            <w:r w:rsidRPr="00035AD1">
              <w:rPr>
                <w:rFonts w:ascii="Times New Roman" w:hAnsi="Times New Roman"/>
                <w:sz w:val="20"/>
                <w:szCs w:val="20"/>
              </w:rPr>
              <w:t>Güç Aralığı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-0,022</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0,049</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-0,401</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0,689</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2b</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Müşteri Değeri</w:t>
            </w:r>
            <w:r w:rsidRPr="00035AD1">
              <w:rPr>
                <w:rFonts w:ascii="Times New Roman" w:hAnsi="Times New Roman"/>
                <w:b/>
                <w:sz w:val="20"/>
                <w:szCs w:val="20"/>
              </w:rPr>
              <w:t>←</w:t>
            </w:r>
            <w:r w:rsidRPr="00035AD1">
              <w:rPr>
                <w:rFonts w:ascii="Times New Roman" w:hAnsi="Times New Roman"/>
                <w:sz w:val="20"/>
                <w:szCs w:val="20"/>
              </w:rPr>
              <w:t>Belirsizlikten Sakınma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-0,084</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0,067</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-1,358</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0,174</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2c</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 xml:space="preserve">Müşteri Değeri </w:t>
            </w:r>
            <w:r w:rsidRPr="00035AD1">
              <w:rPr>
                <w:rFonts w:ascii="Times New Roman" w:hAnsi="Times New Roman"/>
                <w:b/>
                <w:sz w:val="20"/>
                <w:szCs w:val="20"/>
              </w:rPr>
              <w:t>←</w:t>
            </w:r>
            <w:r w:rsidRPr="00035AD1">
              <w:rPr>
                <w:rFonts w:ascii="Times New Roman" w:hAnsi="Times New Roman"/>
                <w:sz w:val="20"/>
                <w:szCs w:val="20"/>
              </w:rPr>
              <w:t>Bireyselcilik-Toplulukçuluk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0,086</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0,069</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1,450</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0,147</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2d</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 xml:space="preserve">Müşteri Değeri </w:t>
            </w:r>
            <w:r w:rsidRPr="00035AD1">
              <w:rPr>
                <w:rFonts w:ascii="Times New Roman" w:hAnsi="Times New Roman"/>
                <w:b/>
                <w:sz w:val="20"/>
                <w:szCs w:val="20"/>
              </w:rPr>
              <w:t>←</w:t>
            </w:r>
            <w:r w:rsidRPr="00035AD1">
              <w:rPr>
                <w:rFonts w:ascii="Times New Roman" w:hAnsi="Times New Roman"/>
                <w:sz w:val="20"/>
                <w:szCs w:val="20"/>
              </w:rPr>
              <w:t>Uzun-Kısa Döneme Yönelme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-0,095</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0,073</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-1,592</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0,111</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b/>
              </w:rPr>
            </w:pPr>
            <w:r w:rsidRPr="00035AD1">
              <w:rPr>
                <w:rFonts w:ascii="Times New Roman" w:hAnsi="Times New Roman"/>
                <w:b/>
                <w:sz w:val="20"/>
                <w:szCs w:val="20"/>
              </w:rPr>
              <w:t>H</w:t>
            </w:r>
            <w:r w:rsidRPr="00035AD1">
              <w:rPr>
                <w:rFonts w:ascii="Times New Roman" w:hAnsi="Times New Roman"/>
                <w:b/>
                <w:sz w:val="20"/>
                <w:szCs w:val="20"/>
                <w:vertAlign w:val="subscript"/>
              </w:rPr>
              <w:t>2e</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Müşteri Değeri ←Erillik-Dişillik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0,123</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0,045</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2,240</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0,025</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sz w:val="20"/>
                <w:szCs w:val="20"/>
                <w:vertAlign w:val="subscript"/>
              </w:rPr>
            </w:pPr>
            <w:r w:rsidRPr="00035AD1">
              <w:rPr>
                <w:rFonts w:ascii="Times New Roman" w:hAnsi="Times New Roman"/>
                <w:sz w:val="20"/>
                <w:szCs w:val="20"/>
              </w:rPr>
              <w:t>H3</w:t>
            </w:r>
            <w:r w:rsidRPr="00035AD1">
              <w:rPr>
                <w:rFonts w:ascii="Times New Roman" w:hAnsi="Times New Roman"/>
                <w:sz w:val="20"/>
                <w:szCs w:val="20"/>
                <w:vertAlign w:val="subscript"/>
              </w:rPr>
              <w:t>a</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 xml:space="preserve">Müşteri Tatmini </w:t>
            </w:r>
            <w:r w:rsidRPr="00035AD1">
              <w:rPr>
                <w:rFonts w:ascii="Times New Roman" w:hAnsi="Times New Roman"/>
                <w:b/>
                <w:sz w:val="20"/>
                <w:szCs w:val="20"/>
              </w:rPr>
              <w:t>←</w:t>
            </w:r>
            <w:r w:rsidRPr="00035AD1">
              <w:rPr>
                <w:rFonts w:ascii="Times New Roman" w:hAnsi="Times New Roman"/>
                <w:sz w:val="20"/>
                <w:szCs w:val="20"/>
              </w:rPr>
              <w:t>Güç Aralığı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0,020</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0,053</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0,328</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0,743</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3b</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Müşteri Tatmini</w:t>
            </w:r>
            <w:r w:rsidRPr="00035AD1">
              <w:rPr>
                <w:rFonts w:ascii="Times New Roman" w:hAnsi="Times New Roman"/>
                <w:b/>
                <w:sz w:val="20"/>
                <w:szCs w:val="20"/>
              </w:rPr>
              <w:t>←</w:t>
            </w:r>
            <w:r w:rsidRPr="00035AD1">
              <w:rPr>
                <w:rFonts w:ascii="Times New Roman" w:hAnsi="Times New Roman"/>
                <w:sz w:val="20"/>
                <w:szCs w:val="20"/>
              </w:rPr>
              <w:t>Belirsizlikten Sakınma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0,117</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0,073</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1,711</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0,087</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3c</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 xml:space="preserve">Müşteri Tatmini </w:t>
            </w:r>
            <w:r w:rsidRPr="00035AD1">
              <w:rPr>
                <w:rFonts w:ascii="Times New Roman" w:hAnsi="Times New Roman"/>
                <w:b/>
                <w:sz w:val="20"/>
                <w:szCs w:val="20"/>
              </w:rPr>
              <w:t>←</w:t>
            </w:r>
            <w:r w:rsidRPr="00035AD1">
              <w:rPr>
                <w:rFonts w:ascii="Times New Roman" w:hAnsi="Times New Roman"/>
                <w:sz w:val="20"/>
                <w:szCs w:val="20"/>
              </w:rPr>
              <w:t>Bireyselcilik-Toplulukçuluk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0,120</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0,074</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1,822</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0,068</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3d</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 xml:space="preserve">Müşteri Tatmini </w:t>
            </w:r>
            <w:r w:rsidRPr="00035AD1">
              <w:rPr>
                <w:rFonts w:ascii="Times New Roman" w:hAnsi="Times New Roman"/>
                <w:b/>
                <w:sz w:val="20"/>
                <w:szCs w:val="20"/>
              </w:rPr>
              <w:t>←</w:t>
            </w:r>
            <w:r w:rsidRPr="00035AD1">
              <w:rPr>
                <w:rFonts w:ascii="Times New Roman" w:hAnsi="Times New Roman"/>
                <w:sz w:val="20"/>
                <w:szCs w:val="20"/>
              </w:rPr>
              <w:t>Uzun-Kısa Döneme Yönelme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0,002</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0,080</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0,025</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0,980</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b/>
              </w:rPr>
            </w:pPr>
            <w:r w:rsidRPr="00035AD1">
              <w:rPr>
                <w:rFonts w:ascii="Times New Roman" w:hAnsi="Times New Roman"/>
                <w:b/>
                <w:sz w:val="20"/>
                <w:szCs w:val="20"/>
              </w:rPr>
              <w:t>H</w:t>
            </w:r>
            <w:r w:rsidRPr="00035AD1">
              <w:rPr>
                <w:rFonts w:ascii="Times New Roman" w:hAnsi="Times New Roman"/>
                <w:b/>
                <w:sz w:val="20"/>
                <w:szCs w:val="20"/>
                <w:vertAlign w:val="subscript"/>
              </w:rPr>
              <w:t>3e</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Müşteri Tatmini←Erillik-Dişillik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-0,132</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0,049</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-2,167</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0,030</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4a</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Yeniden satın alma</w:t>
            </w:r>
            <w:r w:rsidRPr="00035AD1">
              <w:rPr>
                <w:rFonts w:ascii="Times New Roman" w:hAnsi="Times New Roman"/>
                <w:b/>
                <w:sz w:val="20"/>
                <w:szCs w:val="20"/>
              </w:rPr>
              <w:t>←</w:t>
            </w:r>
            <w:r w:rsidRPr="00035AD1">
              <w:rPr>
                <w:rFonts w:ascii="Times New Roman" w:hAnsi="Times New Roman"/>
                <w:sz w:val="20"/>
                <w:szCs w:val="20"/>
              </w:rPr>
              <w:t xml:space="preserve">Güç Aralığı </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0,003</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0,059</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0,063</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0,950</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4b</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Yeniden satın alma</w:t>
            </w:r>
            <w:r w:rsidRPr="00035AD1">
              <w:rPr>
                <w:rFonts w:ascii="Times New Roman" w:hAnsi="Times New Roman"/>
                <w:b/>
                <w:sz w:val="20"/>
                <w:szCs w:val="20"/>
              </w:rPr>
              <w:t>←</w:t>
            </w:r>
            <w:r w:rsidRPr="00035AD1">
              <w:rPr>
                <w:rFonts w:ascii="Times New Roman" w:hAnsi="Times New Roman"/>
                <w:sz w:val="20"/>
                <w:szCs w:val="20"/>
              </w:rPr>
              <w:t xml:space="preserve">Belirsizlikten Sakınma </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0,103</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0,082</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1,651</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0,099</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4c</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Yeniden satın alma</w:t>
            </w:r>
            <w:r w:rsidRPr="00035AD1">
              <w:rPr>
                <w:rFonts w:ascii="Times New Roman" w:hAnsi="Times New Roman"/>
                <w:b/>
                <w:sz w:val="20"/>
                <w:szCs w:val="20"/>
              </w:rPr>
              <w:t>←</w:t>
            </w:r>
            <w:r w:rsidRPr="00035AD1">
              <w:rPr>
                <w:rFonts w:ascii="Times New Roman" w:hAnsi="Times New Roman"/>
                <w:sz w:val="20"/>
                <w:szCs w:val="20"/>
              </w:rPr>
              <w:t xml:space="preserve">Bireyselcilik-Toplulukçuluk </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-0,028</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0,083</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-0,466</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0,642</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4d</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Yeniden satın alma</w:t>
            </w:r>
            <w:r w:rsidRPr="00035AD1">
              <w:rPr>
                <w:rFonts w:ascii="Times New Roman" w:hAnsi="Times New Roman"/>
                <w:b/>
                <w:sz w:val="20"/>
                <w:szCs w:val="20"/>
              </w:rPr>
              <w:t>←</w:t>
            </w:r>
            <w:r w:rsidRPr="00035AD1">
              <w:rPr>
                <w:rFonts w:ascii="Times New Roman" w:hAnsi="Times New Roman"/>
                <w:sz w:val="20"/>
                <w:szCs w:val="20"/>
              </w:rPr>
              <w:t xml:space="preserve">Uzun-Kısa Döneme Yönelme </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0,074</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0,089</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1,231</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0,218</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4e</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Yeniden satın alma</w:t>
            </w:r>
            <w:r w:rsidRPr="00035AD1">
              <w:rPr>
                <w:rFonts w:ascii="Times New Roman" w:hAnsi="Times New Roman"/>
                <w:b/>
                <w:sz w:val="20"/>
                <w:szCs w:val="20"/>
              </w:rPr>
              <w:t>←</w:t>
            </w:r>
            <w:r w:rsidRPr="00035AD1">
              <w:rPr>
                <w:rFonts w:ascii="Times New Roman" w:hAnsi="Times New Roman"/>
                <w:sz w:val="20"/>
                <w:szCs w:val="20"/>
              </w:rPr>
              <w:t xml:space="preserve">Erillik-Dişillik </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-0,032</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0,055</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-0,573</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0,566</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4f</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WOM</w:t>
            </w:r>
            <w:r w:rsidRPr="00035AD1">
              <w:rPr>
                <w:rFonts w:ascii="Times New Roman" w:hAnsi="Times New Roman"/>
                <w:b/>
                <w:sz w:val="20"/>
                <w:szCs w:val="20"/>
              </w:rPr>
              <w:t>←</w:t>
            </w:r>
            <w:r w:rsidRPr="00035AD1">
              <w:rPr>
                <w:rFonts w:ascii="Times New Roman" w:hAnsi="Times New Roman"/>
                <w:sz w:val="20"/>
                <w:szCs w:val="20"/>
              </w:rPr>
              <w:t>Güç Aralığı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0,074</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0,051</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1,397</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0,162</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4g</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 xml:space="preserve">WOM </w:t>
            </w:r>
            <w:r w:rsidRPr="00035AD1">
              <w:rPr>
                <w:rFonts w:ascii="Times New Roman" w:hAnsi="Times New Roman"/>
                <w:b/>
                <w:sz w:val="20"/>
                <w:szCs w:val="20"/>
              </w:rPr>
              <w:t>←</w:t>
            </w:r>
            <w:r w:rsidRPr="00035AD1">
              <w:rPr>
                <w:rFonts w:ascii="Times New Roman" w:hAnsi="Times New Roman"/>
                <w:sz w:val="20"/>
                <w:szCs w:val="20"/>
              </w:rPr>
              <w:t>Belirsizlikten Sakınma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0,057</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0,070</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0,960</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0,337</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4h</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WOM</w:t>
            </w:r>
            <w:r w:rsidRPr="00035AD1">
              <w:rPr>
                <w:rFonts w:ascii="Times New Roman" w:hAnsi="Times New Roman"/>
                <w:b/>
                <w:sz w:val="20"/>
                <w:szCs w:val="20"/>
              </w:rPr>
              <w:t>←</w:t>
            </w:r>
            <w:r w:rsidRPr="00035AD1">
              <w:rPr>
                <w:rFonts w:ascii="Times New Roman" w:hAnsi="Times New Roman"/>
                <w:sz w:val="20"/>
                <w:szCs w:val="20"/>
              </w:rPr>
              <w:t>Bireyselcilik-Toplulukçuluk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0,028</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0,072</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0,480</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0,631</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b/>
              </w:rPr>
            </w:pPr>
            <w:r w:rsidRPr="00035AD1">
              <w:rPr>
                <w:rFonts w:ascii="Times New Roman" w:hAnsi="Times New Roman"/>
                <w:b/>
                <w:sz w:val="20"/>
                <w:szCs w:val="20"/>
              </w:rPr>
              <w:t>H</w:t>
            </w:r>
            <w:r w:rsidRPr="00035AD1">
              <w:rPr>
                <w:rFonts w:ascii="Times New Roman" w:hAnsi="Times New Roman"/>
                <w:b/>
                <w:sz w:val="20"/>
                <w:szCs w:val="20"/>
                <w:vertAlign w:val="subscript"/>
              </w:rPr>
              <w:t>4ı</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 xml:space="preserve">WOM←Uzun-Kısa Döneme Yönelme </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0,146</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0,077</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2,537</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0,011</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rPr>
            </w:pPr>
            <w:r w:rsidRPr="00035AD1">
              <w:rPr>
                <w:rFonts w:ascii="Times New Roman" w:hAnsi="Times New Roman"/>
                <w:sz w:val="20"/>
                <w:szCs w:val="20"/>
              </w:rPr>
              <w:t>H</w:t>
            </w:r>
            <w:r w:rsidRPr="00035AD1">
              <w:rPr>
                <w:rFonts w:ascii="Times New Roman" w:hAnsi="Times New Roman"/>
                <w:sz w:val="20"/>
                <w:szCs w:val="20"/>
                <w:vertAlign w:val="subscript"/>
              </w:rPr>
              <w:t>4i</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WOM</w:t>
            </w:r>
            <w:r w:rsidRPr="00035AD1">
              <w:rPr>
                <w:rFonts w:ascii="Times New Roman" w:hAnsi="Times New Roman"/>
                <w:b/>
                <w:sz w:val="20"/>
                <w:szCs w:val="20"/>
              </w:rPr>
              <w:t>←</w:t>
            </w:r>
            <w:r w:rsidRPr="00035AD1">
              <w:rPr>
                <w:rFonts w:ascii="Times New Roman" w:hAnsi="Times New Roman"/>
                <w:sz w:val="20"/>
                <w:szCs w:val="20"/>
              </w:rPr>
              <w:t>Erillik-Dişillik Boyutu</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-0,086</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0,048</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-1,624</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0,104</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H</w:t>
            </w:r>
            <w:r w:rsidRPr="00035AD1">
              <w:rPr>
                <w:rFonts w:ascii="Times New Roman" w:hAnsi="Times New Roman"/>
                <w:b/>
                <w:sz w:val="20"/>
                <w:szCs w:val="20"/>
                <w:vertAlign w:val="subscript"/>
              </w:rPr>
              <w:t>5</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Müşteri Değeri ← Hizmet Kalitesi</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0,623</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0,104</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10,524</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H</w:t>
            </w:r>
            <w:r w:rsidRPr="00035AD1">
              <w:rPr>
                <w:rFonts w:ascii="Times New Roman" w:hAnsi="Times New Roman"/>
                <w:b/>
                <w:sz w:val="20"/>
                <w:szCs w:val="20"/>
                <w:vertAlign w:val="subscript"/>
              </w:rPr>
              <w:t>6</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Müşteri Tatmini ← Hizmet Kalitesi</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0,250</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0,133</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3,229</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0,001</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H</w:t>
            </w:r>
            <w:r w:rsidRPr="00035AD1">
              <w:rPr>
                <w:rFonts w:ascii="Times New Roman" w:hAnsi="Times New Roman"/>
                <w:b/>
                <w:sz w:val="20"/>
                <w:szCs w:val="20"/>
                <w:vertAlign w:val="subscript"/>
              </w:rPr>
              <w:t>7</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Müşteri Tatmini ← Müşteri Değeri</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0,162</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0,068</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2,329</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0,020</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H</w:t>
            </w:r>
            <w:r w:rsidRPr="00035AD1">
              <w:rPr>
                <w:rFonts w:ascii="Times New Roman" w:hAnsi="Times New Roman"/>
                <w:sz w:val="20"/>
                <w:szCs w:val="20"/>
                <w:vertAlign w:val="subscript"/>
              </w:rPr>
              <w:t>8a</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 xml:space="preserve">Yeniden Satın Alım </w:t>
            </w:r>
            <w:r w:rsidRPr="00035AD1">
              <w:rPr>
                <w:rFonts w:ascii="Times New Roman" w:hAnsi="Times New Roman"/>
                <w:b/>
                <w:sz w:val="20"/>
                <w:szCs w:val="20"/>
              </w:rPr>
              <w:t>←</w:t>
            </w:r>
            <w:r w:rsidRPr="00035AD1">
              <w:rPr>
                <w:rFonts w:ascii="Times New Roman" w:hAnsi="Times New Roman"/>
                <w:sz w:val="20"/>
                <w:szCs w:val="20"/>
              </w:rPr>
              <w:t>Hizmet Kalitesi</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0,065</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0,151</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0,918</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0,359</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H</w:t>
            </w:r>
            <w:r w:rsidRPr="00035AD1">
              <w:rPr>
                <w:rFonts w:ascii="Times New Roman" w:hAnsi="Times New Roman"/>
                <w:sz w:val="20"/>
                <w:szCs w:val="20"/>
                <w:vertAlign w:val="subscript"/>
              </w:rPr>
              <w:t>8b</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 xml:space="preserve">WOM </w:t>
            </w:r>
            <w:r w:rsidRPr="00035AD1">
              <w:rPr>
                <w:rFonts w:ascii="Times New Roman" w:hAnsi="Times New Roman"/>
                <w:b/>
                <w:sz w:val="20"/>
                <w:szCs w:val="20"/>
              </w:rPr>
              <w:t>←</w:t>
            </w:r>
            <w:r w:rsidRPr="00035AD1">
              <w:rPr>
                <w:rFonts w:ascii="Times New Roman" w:hAnsi="Times New Roman"/>
                <w:sz w:val="20"/>
                <w:szCs w:val="20"/>
              </w:rPr>
              <w:t>Hizmet Kalitesi</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0,047</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0,130</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0,699</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0,485</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H</w:t>
            </w:r>
            <w:r w:rsidRPr="00035AD1">
              <w:rPr>
                <w:rFonts w:ascii="Times New Roman" w:hAnsi="Times New Roman"/>
                <w:sz w:val="20"/>
                <w:szCs w:val="20"/>
                <w:vertAlign w:val="subscript"/>
              </w:rPr>
              <w:t>9a</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sz w:val="20"/>
                <w:szCs w:val="20"/>
              </w:rPr>
            </w:pPr>
            <w:r w:rsidRPr="00035AD1">
              <w:rPr>
                <w:rFonts w:ascii="Times New Roman" w:hAnsi="Times New Roman"/>
                <w:sz w:val="20"/>
                <w:szCs w:val="20"/>
              </w:rPr>
              <w:t xml:space="preserve">Yeniden Satın Alım </w:t>
            </w:r>
            <w:r w:rsidRPr="00035AD1">
              <w:rPr>
                <w:rFonts w:ascii="Times New Roman" w:hAnsi="Times New Roman"/>
                <w:b/>
                <w:sz w:val="20"/>
                <w:szCs w:val="20"/>
              </w:rPr>
              <w:t>←</w:t>
            </w:r>
            <w:r w:rsidRPr="00035AD1">
              <w:rPr>
                <w:rFonts w:ascii="Times New Roman" w:hAnsi="Times New Roman"/>
                <w:sz w:val="20"/>
                <w:szCs w:val="20"/>
              </w:rPr>
              <w:t>Müşteri Değeri</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0,110</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0,076</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1,744</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sz w:val="20"/>
                <w:szCs w:val="20"/>
              </w:rPr>
            </w:pPr>
            <w:r w:rsidRPr="00035AD1">
              <w:rPr>
                <w:rFonts w:ascii="Times New Roman" w:hAnsi="Times New Roman"/>
                <w:sz w:val="20"/>
                <w:szCs w:val="20"/>
              </w:rPr>
              <w:t>0,081</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H</w:t>
            </w:r>
            <w:r w:rsidRPr="00035AD1">
              <w:rPr>
                <w:rFonts w:ascii="Times New Roman" w:hAnsi="Times New Roman"/>
                <w:b/>
                <w:sz w:val="20"/>
                <w:szCs w:val="20"/>
                <w:vertAlign w:val="subscript"/>
              </w:rPr>
              <w:t>9b</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WOM ← Müşteri Değeri</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0,155</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0,066</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2,567</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0,010</w:t>
            </w:r>
          </w:p>
        </w:tc>
      </w:tr>
      <w:tr w:rsidR="00F47D92" w:rsidRPr="00035AD1" w:rsidTr="00664EF3">
        <w:trPr>
          <w:trHeight w:val="286"/>
          <w:jc w:val="center"/>
        </w:trPr>
        <w:tc>
          <w:tcPr>
            <w:tcW w:w="883" w:type="dxa"/>
            <w:tcBorders>
              <w:top w:val="single" w:sz="2" w:space="0" w:color="FFFFFF"/>
              <w:bottom w:val="single" w:sz="2" w:space="0" w:color="FFFFFF"/>
            </w:tcBorders>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H</w:t>
            </w:r>
            <w:r w:rsidRPr="00035AD1">
              <w:rPr>
                <w:rFonts w:ascii="Times New Roman" w:hAnsi="Times New Roman"/>
                <w:b/>
                <w:sz w:val="20"/>
                <w:szCs w:val="20"/>
                <w:vertAlign w:val="subscript"/>
              </w:rPr>
              <w:t>10a</w:t>
            </w:r>
          </w:p>
        </w:tc>
        <w:tc>
          <w:tcPr>
            <w:tcW w:w="5096" w:type="dxa"/>
            <w:tcBorders>
              <w:top w:val="single" w:sz="2" w:space="0" w:color="FFFFFF"/>
              <w:bottom w:val="single" w:sz="2" w:space="0" w:color="FFFFFF"/>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Yeniden Satın Alım ← Müşteri Tatmini</w:t>
            </w:r>
          </w:p>
        </w:tc>
        <w:tc>
          <w:tcPr>
            <w:tcW w:w="102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0,450</w:t>
            </w:r>
          </w:p>
        </w:tc>
        <w:tc>
          <w:tcPr>
            <w:tcW w:w="972"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0,064</w:t>
            </w:r>
          </w:p>
        </w:tc>
        <w:tc>
          <w:tcPr>
            <w:tcW w:w="766"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8,573</w:t>
            </w:r>
          </w:p>
        </w:tc>
        <w:tc>
          <w:tcPr>
            <w:tcW w:w="684" w:type="dxa"/>
            <w:tcBorders>
              <w:top w:val="single" w:sz="2" w:space="0" w:color="FFFFFF"/>
              <w:bottom w:val="single" w:sz="2" w:space="0" w:color="FFFFFF"/>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w:t>
            </w:r>
          </w:p>
        </w:tc>
      </w:tr>
      <w:tr w:rsidR="00F47D92" w:rsidRPr="00035AD1" w:rsidTr="00664EF3">
        <w:trPr>
          <w:trHeight w:val="286"/>
          <w:jc w:val="center"/>
        </w:trPr>
        <w:tc>
          <w:tcPr>
            <w:tcW w:w="883" w:type="dxa"/>
            <w:tcBorders>
              <w:top w:val="single" w:sz="2" w:space="0" w:color="FFFFFF"/>
              <w:bottom w:val="single" w:sz="18" w:space="0" w:color="auto"/>
            </w:tcBorders>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H</w:t>
            </w:r>
            <w:r w:rsidRPr="00035AD1">
              <w:rPr>
                <w:rFonts w:ascii="Times New Roman" w:hAnsi="Times New Roman"/>
                <w:b/>
                <w:sz w:val="20"/>
                <w:szCs w:val="20"/>
                <w:vertAlign w:val="subscript"/>
              </w:rPr>
              <w:t>10b</w:t>
            </w:r>
          </w:p>
        </w:tc>
        <w:tc>
          <w:tcPr>
            <w:tcW w:w="5096" w:type="dxa"/>
            <w:tcBorders>
              <w:top w:val="single" w:sz="2" w:space="0" w:color="FFFFFF"/>
              <w:bottom w:val="single" w:sz="18" w:space="0" w:color="auto"/>
            </w:tcBorders>
            <w:vAlign w:val="center"/>
          </w:tcPr>
          <w:p w:rsidR="00F47D92" w:rsidRPr="00035AD1" w:rsidRDefault="00F47D92" w:rsidP="00664EF3">
            <w:pPr>
              <w:spacing w:after="0" w:line="240" w:lineRule="auto"/>
              <w:rPr>
                <w:rFonts w:ascii="Times New Roman" w:hAnsi="Times New Roman"/>
                <w:b/>
                <w:sz w:val="20"/>
                <w:szCs w:val="20"/>
              </w:rPr>
            </w:pPr>
            <w:r w:rsidRPr="00035AD1">
              <w:rPr>
                <w:rFonts w:ascii="Times New Roman" w:hAnsi="Times New Roman"/>
                <w:b/>
                <w:sz w:val="20"/>
                <w:szCs w:val="20"/>
              </w:rPr>
              <w:t>WOM ← Müşteri Tatmini</w:t>
            </w:r>
          </w:p>
        </w:tc>
        <w:tc>
          <w:tcPr>
            <w:tcW w:w="1022" w:type="dxa"/>
            <w:tcBorders>
              <w:top w:val="single" w:sz="2" w:space="0" w:color="FFFFFF"/>
              <w:bottom w:val="single" w:sz="18" w:space="0" w:color="auto"/>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0,451</w:t>
            </w:r>
          </w:p>
        </w:tc>
        <w:tc>
          <w:tcPr>
            <w:tcW w:w="972" w:type="dxa"/>
            <w:tcBorders>
              <w:top w:val="single" w:sz="2" w:space="0" w:color="FFFFFF"/>
              <w:bottom w:val="single" w:sz="18" w:space="0" w:color="auto"/>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0,056</w:t>
            </w:r>
          </w:p>
        </w:tc>
        <w:tc>
          <w:tcPr>
            <w:tcW w:w="766" w:type="dxa"/>
            <w:tcBorders>
              <w:top w:val="single" w:sz="2" w:space="0" w:color="FFFFFF"/>
              <w:bottom w:val="single" w:sz="18" w:space="0" w:color="auto"/>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9,003</w:t>
            </w:r>
          </w:p>
        </w:tc>
        <w:tc>
          <w:tcPr>
            <w:tcW w:w="684" w:type="dxa"/>
            <w:tcBorders>
              <w:top w:val="single" w:sz="2" w:space="0" w:color="FFFFFF"/>
              <w:bottom w:val="single" w:sz="18" w:space="0" w:color="auto"/>
            </w:tcBorders>
            <w:vAlign w:val="center"/>
          </w:tcPr>
          <w:p w:rsidR="00F47D92" w:rsidRPr="00035AD1" w:rsidRDefault="00F47D92" w:rsidP="00664EF3">
            <w:pPr>
              <w:spacing w:after="0" w:line="240" w:lineRule="auto"/>
              <w:jc w:val="center"/>
              <w:rPr>
                <w:rFonts w:ascii="Times New Roman" w:hAnsi="Times New Roman"/>
                <w:b/>
                <w:sz w:val="20"/>
                <w:szCs w:val="20"/>
              </w:rPr>
            </w:pPr>
            <w:r w:rsidRPr="00035AD1">
              <w:rPr>
                <w:rFonts w:ascii="Times New Roman" w:hAnsi="Times New Roman"/>
                <w:b/>
                <w:sz w:val="20"/>
                <w:szCs w:val="20"/>
              </w:rPr>
              <w:t>***</w:t>
            </w:r>
          </w:p>
        </w:tc>
      </w:tr>
    </w:tbl>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lastRenderedPageBreak/>
        <w:t>Çizelge 6’da yer alan bilgiler ışığında doğrulanan araştırma hipotezlerini şu şekilde sıralamak mümkündür:</w:t>
      </w:r>
    </w:p>
    <w:p w:rsidR="00F47D92" w:rsidRDefault="00F47D92" w:rsidP="000D7959">
      <w:pPr>
        <w:pStyle w:val="ListeParagraf"/>
        <w:numPr>
          <w:ilvl w:val="0"/>
          <w:numId w:val="3"/>
        </w:numPr>
        <w:spacing w:beforeLines="120" w:before="288" w:afterLines="120" w:after="288" w:line="240" w:lineRule="auto"/>
        <w:ind w:left="714" w:hanging="357"/>
        <w:jc w:val="both"/>
        <w:rPr>
          <w:rFonts w:ascii="Times New Roman" w:hAnsi="Times New Roman"/>
          <w:sz w:val="24"/>
          <w:szCs w:val="24"/>
        </w:rPr>
      </w:pPr>
      <w:r w:rsidRPr="00035AD1">
        <w:rPr>
          <w:rFonts w:ascii="Times New Roman" w:hAnsi="Times New Roman"/>
          <w:sz w:val="24"/>
          <w:szCs w:val="24"/>
        </w:rPr>
        <w:t>Belirsizlikten sakınma boyutunun hizmet kalitesi algısı üzerinde olumlu bir etkisi bulunmaktadır. Bireyin belirsizlikten sakınma boyutuna ilişki değeri 1 birim arttığında, hizmet kalitesi algısı 0,199 birim artacaktır.</w:t>
      </w:r>
    </w:p>
    <w:p w:rsidR="000D7959" w:rsidRPr="00035AD1" w:rsidRDefault="000D7959" w:rsidP="000D7959">
      <w:pPr>
        <w:pStyle w:val="ListeParagraf"/>
        <w:spacing w:beforeLines="120" w:before="288" w:afterLines="120" w:after="288" w:line="240" w:lineRule="auto"/>
        <w:ind w:left="714"/>
        <w:jc w:val="both"/>
        <w:rPr>
          <w:rFonts w:ascii="Times New Roman" w:hAnsi="Times New Roman"/>
          <w:sz w:val="24"/>
          <w:szCs w:val="24"/>
        </w:rPr>
      </w:pPr>
    </w:p>
    <w:p w:rsidR="00F47D92" w:rsidRDefault="00F47D92" w:rsidP="000D7959">
      <w:pPr>
        <w:pStyle w:val="ListeParagraf"/>
        <w:numPr>
          <w:ilvl w:val="0"/>
          <w:numId w:val="3"/>
        </w:numPr>
        <w:spacing w:beforeLines="120" w:before="288" w:afterLines="120" w:after="288" w:line="240" w:lineRule="auto"/>
        <w:ind w:left="714" w:hanging="357"/>
        <w:jc w:val="both"/>
        <w:rPr>
          <w:rFonts w:ascii="Times New Roman" w:hAnsi="Times New Roman"/>
          <w:sz w:val="24"/>
          <w:szCs w:val="24"/>
        </w:rPr>
      </w:pPr>
      <w:r w:rsidRPr="00035AD1">
        <w:rPr>
          <w:rFonts w:ascii="Times New Roman" w:hAnsi="Times New Roman"/>
          <w:sz w:val="24"/>
          <w:szCs w:val="24"/>
        </w:rPr>
        <w:t xml:space="preserve">Erillik vs. dişillik boyutunun müşteri değeri algısı üzerinde olumlu bir etkisi bulunmaktadır. Bireyin erillik vs. dişillik boyutuna ilişkin değeri erillik lehine 1 birim arttığında, müşteri değeri algısı 0,123 birim artacaktır. </w:t>
      </w:r>
    </w:p>
    <w:p w:rsidR="000D7959" w:rsidRPr="000D7959" w:rsidRDefault="000D7959" w:rsidP="000D7959">
      <w:pPr>
        <w:pStyle w:val="ListeParagraf"/>
        <w:rPr>
          <w:rFonts w:ascii="Times New Roman" w:hAnsi="Times New Roman"/>
          <w:sz w:val="24"/>
          <w:szCs w:val="24"/>
        </w:rPr>
      </w:pPr>
    </w:p>
    <w:p w:rsidR="00F47D92" w:rsidRDefault="00F47D92" w:rsidP="000D7959">
      <w:pPr>
        <w:pStyle w:val="ListeParagraf"/>
        <w:numPr>
          <w:ilvl w:val="0"/>
          <w:numId w:val="3"/>
        </w:numPr>
        <w:spacing w:beforeLines="120" w:before="288" w:afterLines="120" w:after="288" w:line="240" w:lineRule="auto"/>
        <w:ind w:left="714" w:hanging="357"/>
        <w:jc w:val="both"/>
        <w:rPr>
          <w:rFonts w:ascii="Times New Roman" w:hAnsi="Times New Roman"/>
          <w:sz w:val="24"/>
          <w:szCs w:val="24"/>
        </w:rPr>
      </w:pPr>
      <w:r w:rsidRPr="00035AD1">
        <w:rPr>
          <w:rFonts w:ascii="Times New Roman" w:hAnsi="Times New Roman"/>
          <w:sz w:val="24"/>
          <w:szCs w:val="24"/>
        </w:rPr>
        <w:t xml:space="preserve">Erillik vs. dişillik boyutunun müşteri tatmini üzerinde olumlu bir etkisi bulunmaktadır. Bireyin erillik vs. dişillik boyutuna ilişkin değeri dişillik lehine 1 birim arttığında, müşteri tatmini 0,132 birim artacaktır. </w:t>
      </w:r>
    </w:p>
    <w:p w:rsidR="000D7959" w:rsidRPr="000D7959" w:rsidRDefault="000D7959" w:rsidP="000D7959">
      <w:pPr>
        <w:pStyle w:val="ListeParagraf"/>
        <w:rPr>
          <w:rFonts w:ascii="Times New Roman" w:hAnsi="Times New Roman"/>
          <w:sz w:val="24"/>
          <w:szCs w:val="24"/>
        </w:rPr>
      </w:pPr>
    </w:p>
    <w:p w:rsidR="00F47D92" w:rsidRDefault="00F47D92" w:rsidP="000D7959">
      <w:pPr>
        <w:pStyle w:val="ListeParagraf"/>
        <w:numPr>
          <w:ilvl w:val="0"/>
          <w:numId w:val="3"/>
        </w:numPr>
        <w:spacing w:beforeLines="120" w:before="288" w:afterLines="120" w:after="288" w:line="240" w:lineRule="auto"/>
        <w:ind w:left="714" w:hanging="357"/>
        <w:jc w:val="both"/>
        <w:rPr>
          <w:rFonts w:ascii="Times New Roman" w:hAnsi="Times New Roman"/>
          <w:sz w:val="24"/>
          <w:szCs w:val="24"/>
        </w:rPr>
      </w:pPr>
      <w:r w:rsidRPr="00035AD1">
        <w:rPr>
          <w:rFonts w:ascii="Times New Roman" w:hAnsi="Times New Roman"/>
          <w:sz w:val="24"/>
          <w:szCs w:val="24"/>
        </w:rPr>
        <w:t xml:space="preserve">Uzun döneme yönelme vs. kısa döneme yönelme boyutunun müşterinin ağızdan ağıza iletişim davranışı sergilemesi üzerinde olumlu bir etkisi bulunmaktadır. Bireyin uzun döneme yönelme vs. kısa döneme yönelme boyutuna ilişkin değeri uzun döneme yönelme lehine 1 birim arttığında, müşterinin ağızdan ağıza iletişim davranışı sergileme olasılığı 0,146 birim artacaktır. </w:t>
      </w:r>
    </w:p>
    <w:p w:rsidR="000D7959" w:rsidRPr="000D7959" w:rsidRDefault="000D7959" w:rsidP="000D7959">
      <w:pPr>
        <w:pStyle w:val="ListeParagraf"/>
        <w:rPr>
          <w:rFonts w:ascii="Times New Roman" w:hAnsi="Times New Roman"/>
          <w:sz w:val="24"/>
          <w:szCs w:val="24"/>
        </w:rPr>
      </w:pPr>
    </w:p>
    <w:p w:rsidR="00F47D92" w:rsidRDefault="00F47D92" w:rsidP="000D7959">
      <w:pPr>
        <w:pStyle w:val="ListeParagraf"/>
        <w:numPr>
          <w:ilvl w:val="0"/>
          <w:numId w:val="3"/>
        </w:numPr>
        <w:spacing w:beforeLines="120" w:before="288" w:afterLines="120" w:after="288" w:line="240" w:lineRule="auto"/>
        <w:ind w:left="714" w:hanging="357"/>
        <w:jc w:val="both"/>
        <w:rPr>
          <w:rFonts w:ascii="Times New Roman" w:hAnsi="Times New Roman"/>
          <w:sz w:val="24"/>
          <w:szCs w:val="24"/>
        </w:rPr>
      </w:pPr>
      <w:r w:rsidRPr="00035AD1">
        <w:rPr>
          <w:rFonts w:ascii="Times New Roman" w:hAnsi="Times New Roman"/>
          <w:sz w:val="24"/>
          <w:szCs w:val="24"/>
        </w:rPr>
        <w:t xml:space="preserve">Hizmet kalitesi kavramının müşteri değeri üzerinde olumlu bir etkisi bulunmaktadır. Hizmet kalitesi 1 birim arttığında, müşteri değeri 0,623 birim artacaktır. </w:t>
      </w:r>
    </w:p>
    <w:p w:rsidR="000D7959" w:rsidRPr="000D7959" w:rsidRDefault="000D7959" w:rsidP="000D7959">
      <w:pPr>
        <w:pStyle w:val="ListeParagraf"/>
        <w:rPr>
          <w:rFonts w:ascii="Times New Roman" w:hAnsi="Times New Roman"/>
          <w:sz w:val="24"/>
          <w:szCs w:val="24"/>
        </w:rPr>
      </w:pPr>
    </w:p>
    <w:p w:rsidR="00F47D92" w:rsidRDefault="00F47D92" w:rsidP="000D7959">
      <w:pPr>
        <w:pStyle w:val="ListeParagraf"/>
        <w:numPr>
          <w:ilvl w:val="0"/>
          <w:numId w:val="3"/>
        </w:numPr>
        <w:spacing w:beforeLines="120" w:before="288" w:afterLines="120" w:after="288" w:line="240" w:lineRule="auto"/>
        <w:ind w:left="714" w:hanging="357"/>
        <w:jc w:val="both"/>
        <w:rPr>
          <w:rFonts w:ascii="Times New Roman" w:hAnsi="Times New Roman"/>
          <w:sz w:val="24"/>
          <w:szCs w:val="24"/>
        </w:rPr>
      </w:pPr>
      <w:r w:rsidRPr="00035AD1">
        <w:rPr>
          <w:rFonts w:ascii="Times New Roman" w:hAnsi="Times New Roman"/>
          <w:sz w:val="24"/>
          <w:szCs w:val="24"/>
        </w:rPr>
        <w:t xml:space="preserve">Hizmet kalitesi kavramının müşteri tatmini üzerinde olumlu bir etkisi bulunmaktadır. Hizmet kalitesi 1 birim arttığında, müşteri tatmini 0,250 birim artacaktır. </w:t>
      </w:r>
    </w:p>
    <w:p w:rsidR="000D7959" w:rsidRPr="000D7959" w:rsidRDefault="000D7959" w:rsidP="000D7959">
      <w:pPr>
        <w:pStyle w:val="ListeParagraf"/>
        <w:rPr>
          <w:rFonts w:ascii="Times New Roman" w:hAnsi="Times New Roman"/>
          <w:sz w:val="24"/>
          <w:szCs w:val="24"/>
        </w:rPr>
      </w:pPr>
    </w:p>
    <w:p w:rsidR="00F47D92" w:rsidRDefault="00F47D92" w:rsidP="000D7959">
      <w:pPr>
        <w:pStyle w:val="ListeParagraf"/>
        <w:numPr>
          <w:ilvl w:val="0"/>
          <w:numId w:val="3"/>
        </w:numPr>
        <w:spacing w:beforeLines="120" w:before="288" w:afterLines="120" w:after="288" w:line="240" w:lineRule="auto"/>
        <w:ind w:left="714" w:hanging="357"/>
        <w:jc w:val="both"/>
        <w:rPr>
          <w:rFonts w:ascii="Times New Roman" w:hAnsi="Times New Roman"/>
          <w:sz w:val="24"/>
          <w:szCs w:val="24"/>
        </w:rPr>
      </w:pPr>
      <w:r w:rsidRPr="00035AD1">
        <w:rPr>
          <w:rFonts w:ascii="Times New Roman" w:hAnsi="Times New Roman"/>
          <w:sz w:val="24"/>
          <w:szCs w:val="24"/>
        </w:rPr>
        <w:t xml:space="preserve">Müşteri değeri kavramının müşteri tatmini üzerinde olumlu bir etkisi bulunmaktadır. Müşteri değeri 1 birim arttığında, müşteri tatmini 0,162 birim artacaktır. </w:t>
      </w:r>
    </w:p>
    <w:p w:rsidR="000D7959" w:rsidRPr="000D7959" w:rsidRDefault="000D7959" w:rsidP="000D7959">
      <w:pPr>
        <w:pStyle w:val="ListeParagraf"/>
        <w:rPr>
          <w:rFonts w:ascii="Times New Roman" w:hAnsi="Times New Roman"/>
          <w:sz w:val="24"/>
          <w:szCs w:val="24"/>
        </w:rPr>
      </w:pPr>
    </w:p>
    <w:p w:rsidR="00F47D92" w:rsidRDefault="00F47D92" w:rsidP="000D7959">
      <w:pPr>
        <w:pStyle w:val="ListeParagraf"/>
        <w:numPr>
          <w:ilvl w:val="0"/>
          <w:numId w:val="3"/>
        </w:numPr>
        <w:spacing w:beforeLines="120" w:before="288" w:afterLines="120" w:after="288" w:line="240" w:lineRule="auto"/>
        <w:ind w:left="714" w:hanging="357"/>
        <w:jc w:val="both"/>
        <w:rPr>
          <w:rFonts w:ascii="Times New Roman" w:hAnsi="Times New Roman"/>
          <w:sz w:val="24"/>
          <w:szCs w:val="24"/>
        </w:rPr>
      </w:pPr>
      <w:r w:rsidRPr="00035AD1">
        <w:rPr>
          <w:rFonts w:ascii="Times New Roman" w:hAnsi="Times New Roman"/>
          <w:sz w:val="24"/>
          <w:szCs w:val="24"/>
        </w:rPr>
        <w:t xml:space="preserve">Müşteri değeri kavramının müşterinin ağızdan ağıza iletişim davranışı sergilemesi üzerinde olumlu bir etkisi bulunmaktadır. Müşteri değerine ilişkin değer 1 birim arttığında, müşterinin ağızdan ağıza iletişimde bulunma olasılığı 0,155 birim artacaktır. </w:t>
      </w:r>
    </w:p>
    <w:p w:rsidR="000D7959" w:rsidRPr="000D7959" w:rsidRDefault="000D7959" w:rsidP="000D7959">
      <w:pPr>
        <w:pStyle w:val="ListeParagraf"/>
        <w:rPr>
          <w:rFonts w:ascii="Times New Roman" w:hAnsi="Times New Roman"/>
          <w:sz w:val="24"/>
          <w:szCs w:val="24"/>
        </w:rPr>
      </w:pPr>
    </w:p>
    <w:p w:rsidR="00F47D92" w:rsidRPr="00035AD1" w:rsidRDefault="00F47D92" w:rsidP="000D7959">
      <w:pPr>
        <w:pStyle w:val="ListeParagraf"/>
        <w:numPr>
          <w:ilvl w:val="0"/>
          <w:numId w:val="3"/>
        </w:numPr>
        <w:spacing w:beforeLines="120" w:before="288" w:afterLines="120" w:after="288" w:line="240" w:lineRule="auto"/>
        <w:ind w:left="714" w:hanging="357"/>
        <w:jc w:val="both"/>
        <w:rPr>
          <w:rFonts w:ascii="Times New Roman" w:hAnsi="Times New Roman"/>
          <w:sz w:val="24"/>
          <w:szCs w:val="24"/>
        </w:rPr>
      </w:pPr>
      <w:r w:rsidRPr="00035AD1">
        <w:rPr>
          <w:rFonts w:ascii="Times New Roman" w:hAnsi="Times New Roman"/>
          <w:sz w:val="24"/>
          <w:szCs w:val="24"/>
        </w:rPr>
        <w:t xml:space="preserve">Müşteri tatmini kavramının hem müşterinin yeniden satın alım davranışı göstermesi hem de ağızdan ağıza iletişimde bulunması üzerinde olumlu bir etkisi bulunmaktadır. Müşteri tatmini 1 birim arttığında, müşterinin yeniden satın alım davranışı sergileme ve ağızdan ağıza iletişimde bulunma olasılıkları sırasıyla 0,450 ve 0,451 birim artacaktır. </w:t>
      </w:r>
    </w:p>
    <w:p w:rsidR="00F47D92" w:rsidRPr="00035AD1" w:rsidRDefault="000D7959" w:rsidP="00F47D92">
      <w:pPr>
        <w:spacing w:before="120" w:after="120" w:line="240" w:lineRule="auto"/>
        <w:jc w:val="both"/>
        <w:rPr>
          <w:rFonts w:ascii="Times New Roman" w:hAnsi="Times New Roman"/>
          <w:b/>
          <w:sz w:val="24"/>
          <w:szCs w:val="24"/>
        </w:rPr>
      </w:pPr>
      <w:r>
        <w:rPr>
          <w:rFonts w:ascii="Times New Roman" w:hAnsi="Times New Roman"/>
          <w:b/>
          <w:sz w:val="24"/>
          <w:szCs w:val="24"/>
        </w:rPr>
        <w:t xml:space="preserve">8. </w:t>
      </w:r>
      <w:r w:rsidR="00F47D92" w:rsidRPr="00035AD1">
        <w:rPr>
          <w:rFonts w:ascii="Times New Roman" w:hAnsi="Times New Roman"/>
          <w:b/>
          <w:sz w:val="24"/>
          <w:szCs w:val="24"/>
        </w:rPr>
        <w:t>SONUÇ</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Çalışmanın birincil amacı, Hofstede’nin ulusal kültür boyutlarının algılanan hizmet kalitesi ve algılanan müşteri değeri üzerindeki etkilerinin belirlenmesiydi. Bununla birlikte, söz konusu üç kavramın yanı sıra, müşteri tatmini ve müşteri sadakati yapıları arasındaki ilişkilerin saptanması da çalışmanın diğer amaçları arasında yer almaktaydı.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Çalışmada yer alan 50 adet algılanan hizmet kalitesi önermesi üzerinde yapılan faktör analizi sonucunda ilgili kavrama ilişkin 10 alt boyut saptanmıştır. Söz konusu alt boyutları otel </w:t>
      </w:r>
      <w:r w:rsidRPr="00035AD1">
        <w:rPr>
          <w:rFonts w:ascii="Times New Roman" w:hAnsi="Times New Roman"/>
          <w:sz w:val="24"/>
          <w:szCs w:val="24"/>
        </w:rPr>
        <w:lastRenderedPageBreak/>
        <w:t>çalışanları ve sorun çözme, oda özellikleri, yiyecekler ve güvenirlik, Türk kültürü ile etkileşim, eğlence imkânları, somut varlıklar, otel içi fiyatları, ulaşım, iklim ve temizlik ve güvenlik şeklinde sıralamak mümkündür.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Ulusal kültür boyutlarından belirsizlikten sakınma boyutunun algılanan hizmet kalitesi üzerinde etki sahibi olduğu anlaşılmıştır. Anlamlı bir ilişki olsa da, ilişki kuvveti zayıftır. Ulusal kültür boyutlarının geriye kalanları ile algılanan hizmet kalitesi arasında herhangi bir ilişki saptanamamıştır.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Algılanan müşteri değeri ile arasında anlamlı bir ilişki saptanan tek boyut ise erillik-dişillik boyutudur. Zayıf bir ilişkinin görüldüğü söz konusu bulguya göre, bireyin erillik değerleri arttığında hizmet kalitesi algısı da artmaktadır.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Ulusal kültür boyutlarından müşteri tatmini üzerinde etki sahibi olan ulusal kültür boyutu yine erillik-dişillik boyutudur. Yine zayıf bir ilişkinin saptandığı söz konusu duruma göre, dişil değerleri yüksek olan bireylerin tatmin düzeylerinin daha yüksek olduğu anlaşılmaktadır.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Çalışmada sadakat kavramı yeniden satın alım ve ağızdan ağıza iletişim yapılar ile incelenmiştir. Söz konusu yapıların ulusal kültür boyutları ile ilişkileri incelendiğinde, sadece ağızdan ağıza iletişim ve uzun döneme yönelme-kısa döneme yönelme boyutu arasında anlamlı ancak zayıf bir ilişki belirlenmiştir. Buna göre, bireyin uzun döneme yönelme boyutuna ilişkin değerleri arttıkça, ağızdan ağıza iletişim sürecine katılma düzeyi yükselmektedir.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Çalışma bulguları arasında en kuvvetli ilişkinin hizmet kalitesi ve müşteri değeri arasında olduğu görülmüştür. Orta kuvvetli ve anlamlı bir ilişkinin görüldüğü söz konusu bulguya göre, yüksek hizmet kalitesi algısı yüksek müşteri değeri algısına yol açmaktadır. Benzer bir ilişki, hizmet kalitesi ile müşteri tatmini arasında görülmektedir. Zayıf bir ilişkinin var olduğu yapıda, hizmet kalitesi ile müşteri tatmini arasında doğrudan bir ilişki vardır.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Müşteri değeri ve müşteri tatmini kavramları arasındaki ilişkinin zayıf bir yapıya sahip olduğunu gösteren çalışma bulgusuna göre, müşteri değeri yükseldikçe, müşteri tatmini de artmaktadır.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Müşteri sadakati ile modelde yer alan diğer unsurlar arasındaki ilişkiyi inceleyen hipotezler dikkate alındığında, hizmet kalitesinin sadakat üzerinde herhangi bir etkisinin olmadığı anlaşılmıştır. Bunun yanı sıra, müşteri değeri ile ağızdan ağıza iletişim arasında anlamlı ancak zayıf; müşteri tatmini ile yeniden satın alım ve ağızdan ağıza iletişim arasında ise orta kuvvetli ve anlamlı ilişkiler saptanmıştır. Buna göre, değer algısı yüksek tüketiciler daha yüksek oranda ağızdan ağıza iletişim sürecine katılırken; yüksek tatmin yaşayan tüketicilerin söz konusu oteli çevresindekilere önerme davranışının yanı sıra, söz konusu otele yeniden gelme isteği sergilemektedir.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Çalışmanın ulusal kültürün hizmet kalitesi üzerinde etki sahibi olduğuna ilişkin bulgusu ile literatürde görülen birçok çalışma (Espinoza, 1999; Hsieh ve Tsai, 2009; Ladhari </w:t>
      </w:r>
      <w:r w:rsidR="00973FF5">
        <w:rPr>
          <w:rFonts w:ascii="Times New Roman" w:hAnsi="Times New Roman"/>
          <w:i/>
          <w:sz w:val="24"/>
          <w:szCs w:val="24"/>
        </w:rPr>
        <w:t>vd.</w:t>
      </w:r>
      <w:r w:rsidRPr="00035AD1">
        <w:rPr>
          <w:rFonts w:ascii="Times New Roman" w:hAnsi="Times New Roman"/>
          <w:sz w:val="24"/>
          <w:szCs w:val="24"/>
        </w:rPr>
        <w:t>, 2011;</w:t>
      </w:r>
      <w:r w:rsidRPr="00035AD1">
        <w:rPr>
          <w:rFonts w:ascii="Times New Roman" w:hAnsi="Times New Roman"/>
          <w:i/>
          <w:sz w:val="24"/>
          <w:szCs w:val="24"/>
        </w:rPr>
        <w:t xml:space="preserve"> </w:t>
      </w:r>
      <w:r w:rsidRPr="00035AD1">
        <w:rPr>
          <w:rFonts w:ascii="Times New Roman" w:hAnsi="Times New Roman"/>
          <w:sz w:val="24"/>
          <w:szCs w:val="24"/>
        </w:rPr>
        <w:t xml:space="preserve">Li </w:t>
      </w:r>
      <w:r w:rsidR="00973FF5">
        <w:rPr>
          <w:rFonts w:ascii="Times New Roman" w:hAnsi="Times New Roman"/>
          <w:i/>
          <w:sz w:val="24"/>
          <w:szCs w:val="24"/>
        </w:rPr>
        <w:t>vd.</w:t>
      </w:r>
      <w:r w:rsidRPr="00035AD1">
        <w:rPr>
          <w:rFonts w:ascii="Times New Roman" w:hAnsi="Times New Roman"/>
          <w:sz w:val="24"/>
          <w:szCs w:val="24"/>
        </w:rPr>
        <w:t xml:space="preserve">, 2007; Reimann </w:t>
      </w:r>
      <w:r w:rsidR="00973FF5">
        <w:rPr>
          <w:rFonts w:ascii="Times New Roman" w:hAnsi="Times New Roman"/>
          <w:i/>
          <w:sz w:val="24"/>
          <w:szCs w:val="24"/>
        </w:rPr>
        <w:t>vd.</w:t>
      </w:r>
      <w:r w:rsidRPr="00035AD1">
        <w:rPr>
          <w:rFonts w:ascii="Times New Roman" w:hAnsi="Times New Roman"/>
          <w:sz w:val="24"/>
          <w:szCs w:val="24"/>
        </w:rPr>
        <w:t>, 2008;</w:t>
      </w:r>
      <w:r w:rsidRPr="00035AD1">
        <w:rPr>
          <w:rFonts w:ascii="Times New Roman" w:hAnsi="Times New Roman"/>
          <w:i/>
          <w:sz w:val="24"/>
          <w:szCs w:val="24"/>
        </w:rPr>
        <w:t xml:space="preserve"> </w:t>
      </w:r>
      <w:r w:rsidRPr="00035AD1">
        <w:rPr>
          <w:rFonts w:ascii="Times New Roman" w:hAnsi="Times New Roman"/>
          <w:sz w:val="24"/>
          <w:szCs w:val="24"/>
        </w:rPr>
        <w:t>Tsoukatos ve Rand, 2007;</w:t>
      </w:r>
      <w:r w:rsidRPr="00035AD1">
        <w:rPr>
          <w:rFonts w:ascii="Times New Roman" w:hAnsi="Times New Roman"/>
          <w:i/>
          <w:sz w:val="24"/>
          <w:szCs w:val="24"/>
        </w:rPr>
        <w:t xml:space="preserve"> </w:t>
      </w:r>
      <w:r w:rsidRPr="00035AD1">
        <w:rPr>
          <w:rFonts w:ascii="Times New Roman" w:hAnsi="Times New Roman"/>
          <w:sz w:val="24"/>
          <w:szCs w:val="24"/>
        </w:rPr>
        <w:t xml:space="preserve">Ueltschy </w:t>
      </w:r>
      <w:r w:rsidR="00973FF5">
        <w:rPr>
          <w:rFonts w:ascii="Times New Roman" w:hAnsi="Times New Roman"/>
          <w:i/>
          <w:sz w:val="24"/>
          <w:szCs w:val="24"/>
        </w:rPr>
        <w:t>vd.</w:t>
      </w:r>
      <w:r w:rsidRPr="00035AD1">
        <w:rPr>
          <w:rFonts w:ascii="Times New Roman" w:hAnsi="Times New Roman"/>
          <w:sz w:val="24"/>
          <w:szCs w:val="24"/>
        </w:rPr>
        <w:t xml:space="preserve">, 2004, Ueltschy </w:t>
      </w:r>
      <w:r w:rsidR="00973FF5">
        <w:rPr>
          <w:rFonts w:ascii="Times New Roman" w:hAnsi="Times New Roman"/>
          <w:i/>
          <w:sz w:val="24"/>
          <w:szCs w:val="24"/>
        </w:rPr>
        <w:t>vd.</w:t>
      </w:r>
      <w:r w:rsidRPr="00035AD1">
        <w:rPr>
          <w:rFonts w:ascii="Times New Roman" w:hAnsi="Times New Roman"/>
          <w:sz w:val="24"/>
          <w:szCs w:val="24"/>
        </w:rPr>
        <w:t xml:space="preserve">, 2009; Wong, 2004) arasında tutarlılık görülmektedir. Sayılan çalışmaların tümü kültürün hizmet kalitesi üzerinde etkili olduğunu ifade etmektedir.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Ulusal kültürün müşteri değeri algısı üzerinde etki sahibi olduğuna ilişkin çalışma bulgusu, Malai ve Speece (2005) ve Chen ve Lee’nin (2008) bulguları ile uyuşmaktadır. Söz konusu çalışmalarda da, kültürün müşteri değeri üzerinde etkili olduğu vurgusu yapılmaktadır.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Müşteri tatmini ile ulusal kültür arasında anlamlı bir ilişki olduğunu gösteren çalışma bulgusu, literatürde görülen bazı çalışmaları (Duque ve Lado, 2010; Liu </w:t>
      </w:r>
      <w:r w:rsidR="00973FF5">
        <w:rPr>
          <w:rFonts w:ascii="Times New Roman" w:hAnsi="Times New Roman"/>
          <w:i/>
          <w:sz w:val="24"/>
          <w:szCs w:val="24"/>
        </w:rPr>
        <w:t>vd.</w:t>
      </w:r>
      <w:r w:rsidRPr="00035AD1">
        <w:rPr>
          <w:rFonts w:ascii="Times New Roman" w:hAnsi="Times New Roman"/>
          <w:sz w:val="24"/>
          <w:szCs w:val="24"/>
        </w:rPr>
        <w:t xml:space="preserve">, 2007; Ueltschy </w:t>
      </w:r>
      <w:r w:rsidR="00973FF5">
        <w:rPr>
          <w:rFonts w:ascii="Times New Roman" w:hAnsi="Times New Roman"/>
          <w:i/>
          <w:sz w:val="24"/>
          <w:szCs w:val="24"/>
        </w:rPr>
        <w:t>vd.</w:t>
      </w:r>
      <w:r w:rsidRPr="00035AD1">
        <w:rPr>
          <w:rFonts w:ascii="Times New Roman" w:hAnsi="Times New Roman"/>
          <w:sz w:val="24"/>
          <w:szCs w:val="24"/>
        </w:rPr>
        <w:t xml:space="preserve">, 2004, Ueltschy </w:t>
      </w:r>
      <w:r w:rsidR="00973FF5">
        <w:rPr>
          <w:rFonts w:ascii="Times New Roman" w:hAnsi="Times New Roman"/>
          <w:i/>
          <w:sz w:val="24"/>
          <w:szCs w:val="24"/>
        </w:rPr>
        <w:t>vd.</w:t>
      </w:r>
      <w:r w:rsidRPr="00035AD1">
        <w:rPr>
          <w:rFonts w:ascii="Times New Roman" w:hAnsi="Times New Roman"/>
          <w:sz w:val="24"/>
          <w:szCs w:val="24"/>
        </w:rPr>
        <w:t xml:space="preserve">, 2009) destekler niteliktedir.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lastRenderedPageBreak/>
        <w:t>Liu ve arkadaşları (2001), Wong (2004), Malai ve Speece (2005), Lam (2007) ve Li ve arkadaşları (2007) çalışmalarında ulusal kültürün kendisinin veya alt boyutlarının müşteri sadakati üzerinde etki sahibi olduğunu ileri sürmüşlerdir. Sayılan çalışmaların hiçbirinde uzun döneme yönelme-kısa döneme yönelme boyutu ile müşteri sadakati ilişkilendirilmemiş olsa da, temelde kültürün müşteri sadakati üzerinde etki sahibi olduğu paydası ortaktır.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Çalışma bulgularında nispeten en kuvvetli ilişkinin saptandığı müşteri değeri ve hizmet kalitesi algısı eşleşmesinde literatürde yer alan çalışmalar (Andreassen ve Lindestad, 1998; Gallarza ve Saura, 2006; Hu </w:t>
      </w:r>
      <w:r w:rsidR="00973FF5">
        <w:rPr>
          <w:rFonts w:ascii="Times New Roman" w:hAnsi="Times New Roman"/>
          <w:i/>
          <w:sz w:val="24"/>
          <w:szCs w:val="24"/>
        </w:rPr>
        <w:t>vd.</w:t>
      </w:r>
      <w:r w:rsidRPr="00035AD1">
        <w:rPr>
          <w:rFonts w:ascii="Times New Roman" w:hAnsi="Times New Roman"/>
          <w:sz w:val="24"/>
          <w:szCs w:val="24"/>
        </w:rPr>
        <w:t xml:space="preserve">, 2009; Kuo </w:t>
      </w:r>
      <w:r w:rsidR="00973FF5">
        <w:rPr>
          <w:rFonts w:ascii="Times New Roman" w:hAnsi="Times New Roman"/>
          <w:i/>
          <w:sz w:val="24"/>
          <w:szCs w:val="24"/>
        </w:rPr>
        <w:t>vd.</w:t>
      </w:r>
      <w:r w:rsidRPr="00035AD1">
        <w:rPr>
          <w:rFonts w:ascii="Times New Roman" w:hAnsi="Times New Roman"/>
          <w:sz w:val="24"/>
          <w:szCs w:val="24"/>
        </w:rPr>
        <w:t xml:space="preserve">, 2009; Lai </w:t>
      </w:r>
      <w:r w:rsidR="00973FF5">
        <w:rPr>
          <w:rFonts w:ascii="Times New Roman" w:hAnsi="Times New Roman"/>
          <w:i/>
          <w:sz w:val="24"/>
          <w:szCs w:val="24"/>
        </w:rPr>
        <w:t>vd.</w:t>
      </w:r>
      <w:r w:rsidRPr="00035AD1">
        <w:rPr>
          <w:rFonts w:ascii="Times New Roman" w:hAnsi="Times New Roman"/>
          <w:sz w:val="24"/>
          <w:szCs w:val="24"/>
        </w:rPr>
        <w:t>, 2009;</w:t>
      </w:r>
      <w:r w:rsidRPr="00035AD1">
        <w:rPr>
          <w:rFonts w:ascii="Times New Roman" w:hAnsi="Times New Roman"/>
          <w:i/>
          <w:sz w:val="24"/>
          <w:szCs w:val="24"/>
        </w:rPr>
        <w:t xml:space="preserve"> </w:t>
      </w:r>
      <w:r w:rsidRPr="00035AD1">
        <w:rPr>
          <w:rFonts w:ascii="Times New Roman" w:hAnsi="Times New Roman"/>
          <w:sz w:val="24"/>
          <w:szCs w:val="24"/>
        </w:rPr>
        <w:t>Lin, 2007a; Lin, 2007b; Snoj, 2004; Tam, 2004; Wong ve Lo, 2002) desteklenmiştir. İsmi geçen çalışmalarda farklı durum sadece Snoj’da (2004) görülmektedir. Yazar, algılanan kalitenin algılanan değer üzerinde büyük bir etkisi olduğunu ileri sürse de, söz konusu etkinin ters bir yapıda görüldüğünü de vurgulamıştır.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Çalışmanın hizmet kalitesi ve müşteri tatmini arasında anlamlı ve doğrudan bir ilişki olduğuna dair bulgusu, söz konusu kavramlar arasında literatürde görülen çalışmaların tamamı ile tutarlılık göstermektedir. Söz konusu çalışmalardan sadece Hutchinson ve arkadaşlarının (2009) hizmet kalitesinin tatmin üzerinde doğrudan bir etkisinin olmadığına dair bulgusu, bu çalışmanın bulgusu ile ters düşmektedir.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Algılanan değer ile müşteri tatmini arasındaki ilişkinin literatür ile arasındaki tutarlılık düzeyi, bir önceki hipotezin durumuna benzerlik göstermektedir. Buna göre, anlamlı bir ilişkinin vurgulandığı bulgu literatürde görülen önceki çalışmalar ile yüksek düzeyde bir tutarlılık sergilemektedir.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Hizmet kalitesi ile müşteri sadakati arasında literatürde görülen hâkim görüş, iki kavramın birbiri ile ilişkili olduğudur. Ancak bu çalışmada söz konusu iki kavram arasında herhangi bir ilişki saptanmadığından, literatür genel anlamda desteklenmemiş olsa da, benzer bir bulguya Hu ve arkadaşlarının (2009) çalışmasında rastlanmaktadır. Buna göre yazarların, hizmet kalitesinin davranışsal eğilimler üzerinde doğrudan bir etkisinin olmadığı yönündeki çıkarımı doğrulanmaktadır.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Çalışmada müşteri değerinin sadakat üzerinde etkili olduğu bulgulanmıştır. Söz konusu bulgu literatürde yer alan çalışmaları destekler niteliktedir. Çalışmanın ileri sürdüğü bulguya göre, müşteri değeri müşteri sadakati yapılarından ağızdan ağıza iletişimi etkilemektedir. Buna göre Oh (1999), Al-Sabbahy ve arkadaşları (2004), Tam (2004) ve Hu ve arkadaşları (2009) tarafından saptanan ilişki tekrarlanmış olmaktadır. Benzer şekilde, müşteri tatmini ve müşteri sadakati yapıları arasındaki anlamlı ve doğrudan ilişki literatürde görülen çalışmaları destekler niteliktedir.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Araştırmanın sonuçları göz önüne alındığında, başta Antalya olmak üzere yabancı turistlere hizmet sunan uluslararası otelleri ilgilendiren bazı çıkarımlar şu şekilde sıralanmaktadır: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Çalışmada yapılan faktör analizi sonucunda algılanan hizmet kalitesine ilişkin 10 alt boyut ortaya çıkmıştır. </w:t>
      </w:r>
      <w:r w:rsidR="00792243">
        <w:rPr>
          <w:rFonts w:ascii="Times New Roman" w:hAnsi="Times New Roman"/>
          <w:sz w:val="24"/>
          <w:szCs w:val="24"/>
        </w:rPr>
        <w:t>Çizelge</w:t>
      </w:r>
      <w:r w:rsidRPr="00035AD1">
        <w:rPr>
          <w:rFonts w:ascii="Times New Roman" w:hAnsi="Times New Roman"/>
          <w:sz w:val="24"/>
          <w:szCs w:val="24"/>
        </w:rPr>
        <w:t xml:space="preserve"> 3’te sıralanan boyutların en önemlisi otel çalışanları ve otel yönetiminin sorun çözme konusundaki başarısıdır. Bu doğrultuda, kaliteli hizmet sunmak isteyen otel işletmelerinin çalışanların niteliğine ve sorun çözme yeteneklerine dikkat etmesi gerekmektedir. Crick ve Spencer (2011) tarafından ifade edildiği gibi, farklı kültürel boyutların etkisinde olan müşterilerle sürekli etkileşim halinde olan otel çalışanlarının duygusal ve estetik açıdan gerekli donanımlara sahip olması şarttır.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Çalışma sonucunda, özellikle belirsizlikten sakınma boyutunun bu kapsamda özenle değerlendirilmesi gerekmektedir. Buna göre, tehditlerden korunmak isteyen bireyin algı düzeyinin yüksek olması beklenebilmektedir.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lastRenderedPageBreak/>
        <w:t>Müşteri değeri algısı bireyin eril değerleri yükseldikçe yükselmektedir. Buna göre, otel yöneticilerinin eril değerlere sahip tüketicilerine daha fazla değer sunması gerekecektir. Eril bireyler için kazanımların dişil bireylere göre daha önemli olması, söz konusu bireylerin benlik yönelimli olması ve tüketim davranışlarında işlevselliğin ötesinde gösterişli olma gibi ilave değerlere önem verilmesi (Hofstede, 2001) bu durumun açıklayıcıları olarak öne sürülebilir.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Otel yönetimlerinin tatmin konusunda ise, dişil özelliklere dikkat etmesi önemlidir. Dişil değerleri yüksek bireylerin tatmin duygularının daha yüksek olması, bu bireylerin yaşam kalitesine daha fazla önem vermesine ve alçakgönüllü olma eğilimine (Hofstede, 2001) bağlanabilir.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Dikkat edilmesi gereken bir başka ulusal kültür boyutu, uzun döneme yönelme-kısa döneme yönelme boyutudur. Buna göre, işletmelerin rekabetçi olma özelliği ile doğrudan ilişkili olan ağızdan ağıza iletişim süreçlerine uzun döneme yönelme değeri yüksek olan bireylerin daha fazla katıldığı anlaşılmaktadır.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Kültürel farklılıklara ilişkin bulgular esasında, Ueltschy ve arkadaşlarının (2009) ifade ettiği gibi, uluslararası pazarlarda faaliyet gösteren işletmelerin kültürel farklılıkları anlaması, idrak etmesi ve söz konusu farklılıkların kaynak dağıtım, eğitim ve hizmet sunumu kararlarındaki anlamını özümsemesi gerektiğini ileri sürmektedir. Bu doğrultuda otel işletmeleri, müşterilerinin kültürel özelliklerini öğrenebilecek kaynakları araştırmalı ve hizmet sunumlarında söz konusu bilgiler ışığında farklılıklar sunmalıdır.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Rekabet edilebilirliğe katkısı açık olan müşteriye değer sunma sürecini</w:t>
      </w:r>
      <w:r w:rsidR="00792243">
        <w:rPr>
          <w:rFonts w:ascii="Times New Roman" w:hAnsi="Times New Roman"/>
          <w:sz w:val="24"/>
          <w:szCs w:val="24"/>
        </w:rPr>
        <w:t>n en önemli girdilerinden biri</w:t>
      </w:r>
      <w:r w:rsidRPr="00035AD1">
        <w:rPr>
          <w:rFonts w:ascii="Times New Roman" w:hAnsi="Times New Roman"/>
          <w:sz w:val="24"/>
          <w:szCs w:val="24"/>
        </w:rPr>
        <w:t xml:space="preserve"> kaliteli hizmet sunumudur. Bu yüzden, değer sunmak isteyen işletmelerin birincil olarak yapması gereken hizmet kalitesini yükseltmek olmalıdır. Aynı şekilde, tatmin duygusunun var olması için yine hizmet kalitesinin yüksek olması gerekmektedir. Bu doğrultuda, Grönroos’un  (1998) da ifade ettiği gibi, otel yönetimlerinin her bir müşterisine değer yaratmak üzere gerekli olan hizmet süreçlerini yönetecek ve gerçekleştirecek yeterliklere sahip olması önemlidir.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Tatmin olgusunun bir başka girdisi müşteri değeridir. Kaliteli hizmetin yanı sıra yüksek müşteri değeri sunumu tatmin olmuş müşterilerin ortaya çıkmasına neden olacaktır. Murray ve Howat (2002), spor merkezleri temelinde yapmış oldukları çalışmada, spor olgusunun lüksten çok bir gereklilik olduğunu ifade ederek, söz konusu hizmete ilişkin tatminin değer algısı ile ilişkili olduğunu öne sürmüşlerdir. Benzer şekilde, otel sektöründe de birçok hizmet artık lüks olarak görülmemekte, olması gereken olarak algılanmaktadır. Bu yüzden, söz konusu unsurlara ilişkin değer sunulması, müşterilerin tatmin olmasını sağlayacaktır.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Müşteri değerinin girdi konumunda olduğu bir başka denklemin çıktısı ise ağızdan ağıza iletişimdir. Buna göre, müşteriye yüksek değer sunulması, müşterinin işletmeyi diğerlerine önermesi ile sonuçlanmaktadır. Böylelikle, müşteri değeri sunumunun otel yönetimleri için arz ettiği önem ortaya çıkmaktadır.</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Çalışmada sadakat yapıları olarak ele alınan yeniden satın alma ve ağızdan ağıza iletişim süreçleri üzerinde tatmin duygusu yaratma işleminin etkili olduğu anlaşılmıştır. </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Tüm bu bilgilerin ışığında, nihai amacı müşterilerin yeniden satın alması ve işletmeyi diğerlerine önermesi olan bir işletmenin yol haritası şu şekilde ortaya çıkmıştır:</w:t>
      </w:r>
    </w:p>
    <w:p w:rsidR="00F47D92" w:rsidRPr="00035AD1" w:rsidRDefault="00F47D92" w:rsidP="00F47D92">
      <w:pPr>
        <w:spacing w:before="120" w:after="120" w:line="240" w:lineRule="auto"/>
        <w:jc w:val="center"/>
        <w:rPr>
          <w:rFonts w:ascii="Times New Roman" w:hAnsi="Times New Roman"/>
          <w:sz w:val="24"/>
          <w:szCs w:val="24"/>
        </w:rPr>
      </w:pPr>
      <w:r w:rsidRPr="00035AD1">
        <w:rPr>
          <w:rFonts w:ascii="Times New Roman" w:hAnsi="Times New Roman"/>
          <w:sz w:val="24"/>
          <w:szCs w:val="24"/>
        </w:rPr>
        <w:t>Hizmet kalitesi → Müşteri değeri → Müşteri tatmini → Müşteri sadakati</w:t>
      </w:r>
    </w:p>
    <w:p w:rsidR="00F47D92" w:rsidRPr="00035AD1" w:rsidRDefault="00F47D92" w:rsidP="00F47D92">
      <w:pPr>
        <w:spacing w:before="120" w:after="120" w:line="240" w:lineRule="auto"/>
        <w:jc w:val="both"/>
        <w:rPr>
          <w:rFonts w:ascii="Times New Roman" w:hAnsi="Times New Roman"/>
          <w:sz w:val="24"/>
          <w:szCs w:val="24"/>
        </w:rPr>
      </w:pPr>
      <w:r w:rsidRPr="00035AD1">
        <w:rPr>
          <w:rFonts w:ascii="Times New Roman" w:hAnsi="Times New Roman"/>
          <w:sz w:val="24"/>
          <w:szCs w:val="24"/>
        </w:rPr>
        <w:t xml:space="preserve">Tüm bu analiz ve değerlendirmeler neticesinde ortaya çıkan ve yukarıda sayılan sonuçların otel yönetimlerinin verimli çalışmaları yönünde etkili olacağı düşünülmektedir. Öyle ki, müşteri sadakati elde etmenin çok zor bir süreç olduğu ortadadır. Bu amaçla hareket eden otel </w:t>
      </w:r>
      <w:r w:rsidRPr="00035AD1">
        <w:rPr>
          <w:rFonts w:ascii="Times New Roman" w:hAnsi="Times New Roman"/>
          <w:sz w:val="24"/>
          <w:szCs w:val="24"/>
        </w:rPr>
        <w:lastRenderedPageBreak/>
        <w:t>yönetimleri, bazı durumlarda etkinliğini bilmedikleri ve kendilerine maddi-manevi yük getiren yatırımlarda bulunabilmektedir. İşletme üzerindeki olumsuz etkisinin yanı sıra, tüketicide de olumsuz algı gibi psikolojik açıdan sıkıntılar doğuran söz konusu atılımlar, çalışmada altı çizilen unsurlar sayesinde daha sağlıklı bir şekilde yapılandırılabilecektir. Sonuç olarak, otel yönetimlerinin yukarıda görülen yolu iyi analiz etmesi, varsa eksikliklerini gidermesi ve bu yönde yatırımlar yapması başarı için önemli bir anahtar olacaktır.</w:t>
      </w:r>
    </w:p>
    <w:p w:rsidR="00F47D92" w:rsidRPr="00035AD1" w:rsidRDefault="00F47D92" w:rsidP="00F47D92">
      <w:pPr>
        <w:spacing w:before="120" w:after="0" w:line="240" w:lineRule="auto"/>
        <w:jc w:val="both"/>
        <w:rPr>
          <w:rFonts w:ascii="Times New Roman" w:hAnsi="Times New Roman"/>
          <w:b/>
          <w:sz w:val="24"/>
          <w:szCs w:val="24"/>
          <w:lang w:val="en-US"/>
        </w:rPr>
      </w:pPr>
    </w:p>
    <w:p w:rsidR="00FB5D89" w:rsidRDefault="00FB5D89" w:rsidP="00FB5D89">
      <w:pPr>
        <w:pStyle w:val="ListeParagraf"/>
        <w:spacing w:before="120" w:after="0" w:line="240" w:lineRule="auto"/>
        <w:jc w:val="both"/>
        <w:rPr>
          <w:rFonts w:ascii="Times New Roman" w:hAnsi="Times New Roman"/>
          <w:b/>
          <w:sz w:val="24"/>
          <w:szCs w:val="24"/>
          <w:lang w:val="en-US"/>
        </w:rPr>
      </w:pPr>
      <w:r w:rsidRPr="00035AD1">
        <w:rPr>
          <w:rFonts w:ascii="Times New Roman" w:hAnsi="Times New Roman"/>
          <w:b/>
          <w:sz w:val="24"/>
          <w:szCs w:val="24"/>
          <w:lang w:val="en-US"/>
        </w:rPr>
        <w:t>KAYNAKÇA</w:t>
      </w:r>
    </w:p>
    <w:p w:rsidR="009A6BE4" w:rsidRPr="00035AD1" w:rsidRDefault="009A6BE4" w:rsidP="00FB5D89">
      <w:pPr>
        <w:pStyle w:val="ListeParagraf"/>
        <w:spacing w:before="120" w:after="0" w:line="240" w:lineRule="auto"/>
        <w:jc w:val="both"/>
        <w:rPr>
          <w:rFonts w:ascii="Times New Roman" w:hAnsi="Times New Roman"/>
          <w:b/>
          <w:sz w:val="24"/>
          <w:szCs w:val="24"/>
          <w:lang w:val="en-US"/>
        </w:rPr>
      </w:pPr>
    </w:p>
    <w:p w:rsidR="00FB5D89" w:rsidRPr="00035AD1" w:rsidRDefault="00FB5D89" w:rsidP="00FB5D89">
      <w:pPr>
        <w:pStyle w:val="ListeParagraf"/>
        <w:numPr>
          <w:ilvl w:val="0"/>
          <w:numId w:val="6"/>
        </w:numPr>
        <w:spacing w:before="120" w:after="12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AKBABA, A., (2006), </w:t>
      </w:r>
      <w:r w:rsidRPr="00035AD1">
        <w:rPr>
          <w:rFonts w:ascii="Times New Roman" w:hAnsi="Times New Roman"/>
          <w:b/>
          <w:sz w:val="24"/>
          <w:szCs w:val="24"/>
          <w:lang w:val="en-US"/>
        </w:rPr>
        <w:t xml:space="preserve">Measuring </w:t>
      </w:r>
      <w:r w:rsidR="00C13225" w:rsidRPr="00035AD1">
        <w:rPr>
          <w:rFonts w:ascii="Times New Roman" w:hAnsi="Times New Roman"/>
          <w:b/>
          <w:sz w:val="24"/>
          <w:szCs w:val="24"/>
          <w:lang w:val="en-US"/>
        </w:rPr>
        <w:t>Service Quality</w:t>
      </w:r>
      <w:r w:rsidRPr="00035AD1">
        <w:rPr>
          <w:rFonts w:ascii="Times New Roman" w:hAnsi="Times New Roman"/>
          <w:b/>
          <w:sz w:val="24"/>
          <w:szCs w:val="24"/>
          <w:lang w:val="en-US"/>
        </w:rPr>
        <w:t xml:space="preserve"> in the </w:t>
      </w:r>
      <w:r w:rsidR="00C13225" w:rsidRPr="00035AD1">
        <w:rPr>
          <w:rFonts w:ascii="Times New Roman" w:hAnsi="Times New Roman"/>
          <w:b/>
          <w:sz w:val="24"/>
          <w:szCs w:val="24"/>
          <w:lang w:val="en-US"/>
        </w:rPr>
        <w:t>Hotel Industry</w:t>
      </w:r>
      <w:r w:rsidRPr="00035AD1">
        <w:rPr>
          <w:rFonts w:ascii="Times New Roman" w:hAnsi="Times New Roman"/>
          <w:b/>
          <w:sz w:val="24"/>
          <w:szCs w:val="24"/>
          <w:lang w:val="en-US"/>
        </w:rPr>
        <w:t xml:space="preserve">: A </w:t>
      </w:r>
      <w:r w:rsidR="00C13225">
        <w:rPr>
          <w:rFonts w:ascii="Times New Roman" w:hAnsi="Times New Roman"/>
          <w:b/>
          <w:sz w:val="24"/>
          <w:szCs w:val="24"/>
          <w:lang w:val="en-US"/>
        </w:rPr>
        <w:t>S</w:t>
      </w:r>
      <w:r w:rsidRPr="00035AD1">
        <w:rPr>
          <w:rFonts w:ascii="Times New Roman" w:hAnsi="Times New Roman"/>
          <w:b/>
          <w:sz w:val="24"/>
          <w:szCs w:val="24"/>
          <w:lang w:val="en-US"/>
        </w:rPr>
        <w:t xml:space="preserve">tudy in a </w:t>
      </w:r>
      <w:r w:rsidR="00C13225" w:rsidRPr="00035AD1">
        <w:rPr>
          <w:rFonts w:ascii="Times New Roman" w:hAnsi="Times New Roman"/>
          <w:b/>
          <w:sz w:val="24"/>
          <w:szCs w:val="24"/>
          <w:lang w:val="en-US"/>
        </w:rPr>
        <w:t xml:space="preserve">Business Hotel </w:t>
      </w:r>
      <w:r w:rsidRPr="00035AD1">
        <w:rPr>
          <w:rFonts w:ascii="Times New Roman" w:hAnsi="Times New Roman"/>
          <w:b/>
          <w:sz w:val="24"/>
          <w:szCs w:val="24"/>
          <w:lang w:val="en-US"/>
        </w:rPr>
        <w:t>in Turkey</w:t>
      </w:r>
      <w:r w:rsidRPr="00035AD1">
        <w:rPr>
          <w:rFonts w:ascii="Times New Roman" w:hAnsi="Times New Roman"/>
          <w:sz w:val="24"/>
          <w:szCs w:val="24"/>
          <w:lang w:val="en-US"/>
        </w:rPr>
        <w:t>, Hospitality Management, 25, 170-192.</w:t>
      </w:r>
    </w:p>
    <w:p w:rsidR="00FB5D89" w:rsidRPr="00035AD1" w:rsidRDefault="00FB5D89" w:rsidP="00FB5D89">
      <w:pPr>
        <w:pStyle w:val="ListeParagraf"/>
        <w:spacing w:before="120" w:after="120" w:line="240" w:lineRule="auto"/>
        <w:ind w:left="714"/>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12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ALBACETE-SAEZ, C. A., FUENTES-FUENTES, M. M. ve LLORENS-MONTES, F. J., (2007), </w:t>
      </w:r>
      <w:r w:rsidRPr="00035AD1">
        <w:rPr>
          <w:rFonts w:ascii="Times New Roman" w:hAnsi="Times New Roman"/>
          <w:b/>
          <w:sz w:val="24"/>
          <w:szCs w:val="24"/>
          <w:lang w:val="en-US"/>
        </w:rPr>
        <w:t xml:space="preserve">Service </w:t>
      </w:r>
      <w:r w:rsidR="00C13225" w:rsidRPr="00035AD1">
        <w:rPr>
          <w:rFonts w:ascii="Times New Roman" w:hAnsi="Times New Roman"/>
          <w:b/>
          <w:sz w:val="24"/>
          <w:szCs w:val="24"/>
          <w:lang w:val="en-US"/>
        </w:rPr>
        <w:t xml:space="preserve">Quality Measurement </w:t>
      </w:r>
      <w:r w:rsidRPr="00035AD1">
        <w:rPr>
          <w:rFonts w:ascii="Times New Roman" w:hAnsi="Times New Roman"/>
          <w:b/>
          <w:sz w:val="24"/>
          <w:szCs w:val="24"/>
          <w:lang w:val="en-US"/>
        </w:rPr>
        <w:t xml:space="preserve">in </w:t>
      </w:r>
      <w:r w:rsidR="00C13225" w:rsidRPr="00035AD1">
        <w:rPr>
          <w:rFonts w:ascii="Times New Roman" w:hAnsi="Times New Roman"/>
          <w:b/>
          <w:sz w:val="24"/>
          <w:szCs w:val="24"/>
          <w:lang w:val="en-US"/>
        </w:rPr>
        <w:t>Rural A</w:t>
      </w:r>
      <w:r w:rsidRPr="00035AD1">
        <w:rPr>
          <w:rFonts w:ascii="Times New Roman" w:hAnsi="Times New Roman"/>
          <w:b/>
          <w:sz w:val="24"/>
          <w:szCs w:val="24"/>
          <w:lang w:val="en-US"/>
        </w:rPr>
        <w:t>ccommodation</w:t>
      </w:r>
      <w:r w:rsidRPr="00035AD1">
        <w:rPr>
          <w:rFonts w:ascii="Times New Roman" w:hAnsi="Times New Roman"/>
          <w:sz w:val="24"/>
          <w:szCs w:val="24"/>
          <w:lang w:val="en-US"/>
        </w:rPr>
        <w:t>, Annals of Tourism Research, 31 (1), 45-65.</w:t>
      </w:r>
    </w:p>
    <w:p w:rsidR="00FB5D89" w:rsidRPr="00035AD1" w:rsidRDefault="00FB5D89" w:rsidP="00FB5D89">
      <w:pPr>
        <w:pStyle w:val="ListeParagraf"/>
        <w:spacing w:before="120" w:after="120" w:line="240" w:lineRule="auto"/>
        <w:ind w:left="714"/>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AL-SABBAHY, H. Z., EKINCI, Y. ve RILEY, M., (2004), </w:t>
      </w:r>
      <w:r w:rsidRPr="00035AD1">
        <w:rPr>
          <w:rFonts w:ascii="Times New Roman" w:hAnsi="Times New Roman"/>
          <w:b/>
          <w:sz w:val="24"/>
          <w:szCs w:val="24"/>
          <w:lang w:val="en-US"/>
        </w:rPr>
        <w:t xml:space="preserve">An </w:t>
      </w:r>
      <w:r w:rsidR="00C13225" w:rsidRPr="00035AD1">
        <w:rPr>
          <w:rFonts w:ascii="Times New Roman" w:hAnsi="Times New Roman"/>
          <w:b/>
          <w:sz w:val="24"/>
          <w:szCs w:val="24"/>
          <w:lang w:val="en-US"/>
        </w:rPr>
        <w:t>E</w:t>
      </w:r>
      <w:r w:rsidRPr="00035AD1">
        <w:rPr>
          <w:rFonts w:ascii="Times New Roman" w:hAnsi="Times New Roman"/>
          <w:b/>
          <w:sz w:val="24"/>
          <w:szCs w:val="24"/>
          <w:lang w:val="en-US"/>
        </w:rPr>
        <w:t xml:space="preserve">xamination of </w:t>
      </w:r>
      <w:r w:rsidR="00C13225" w:rsidRPr="00035AD1">
        <w:rPr>
          <w:rFonts w:ascii="Times New Roman" w:hAnsi="Times New Roman"/>
          <w:b/>
          <w:sz w:val="24"/>
          <w:szCs w:val="24"/>
          <w:lang w:val="en-US"/>
        </w:rPr>
        <w:t xml:space="preserve">Perceived Value Dimensions </w:t>
      </w:r>
      <w:r w:rsidRPr="00035AD1">
        <w:rPr>
          <w:rFonts w:ascii="Times New Roman" w:hAnsi="Times New Roman"/>
          <w:b/>
          <w:sz w:val="24"/>
          <w:szCs w:val="24"/>
          <w:lang w:val="en-US"/>
        </w:rPr>
        <w:t xml:space="preserve">in the </w:t>
      </w:r>
      <w:r w:rsidR="00C13225" w:rsidRPr="00035AD1">
        <w:rPr>
          <w:rFonts w:ascii="Times New Roman" w:hAnsi="Times New Roman"/>
          <w:b/>
          <w:sz w:val="24"/>
          <w:szCs w:val="24"/>
          <w:lang w:val="en-US"/>
        </w:rPr>
        <w:t>Hospitality Industry</w:t>
      </w:r>
      <w:r w:rsidRPr="00035AD1">
        <w:rPr>
          <w:rFonts w:ascii="Times New Roman" w:hAnsi="Times New Roman"/>
          <w:sz w:val="24"/>
          <w:szCs w:val="24"/>
          <w:lang w:val="en-US"/>
        </w:rPr>
        <w:t>, Journal of Travel Research, 42 (3), 226-234.</w:t>
      </w:r>
    </w:p>
    <w:p w:rsidR="00FB5D89" w:rsidRPr="00035AD1" w:rsidRDefault="00FB5D89" w:rsidP="00FB5D8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ANDERSON, E. W. ve SULLIVAN, M. W., (1993), </w:t>
      </w:r>
      <w:r w:rsidRPr="00035AD1">
        <w:rPr>
          <w:rFonts w:ascii="Times New Roman" w:hAnsi="Times New Roman"/>
          <w:b/>
          <w:sz w:val="24"/>
          <w:szCs w:val="24"/>
          <w:lang w:val="en-US"/>
        </w:rPr>
        <w:t xml:space="preserve">The </w:t>
      </w:r>
      <w:r w:rsidR="00C13225">
        <w:rPr>
          <w:rFonts w:ascii="Times New Roman" w:hAnsi="Times New Roman"/>
          <w:b/>
          <w:sz w:val="24"/>
          <w:szCs w:val="24"/>
          <w:lang w:val="en-US"/>
        </w:rPr>
        <w:t>A</w:t>
      </w:r>
      <w:r w:rsidRPr="00035AD1">
        <w:rPr>
          <w:rFonts w:ascii="Times New Roman" w:hAnsi="Times New Roman"/>
          <w:b/>
          <w:sz w:val="24"/>
          <w:szCs w:val="24"/>
          <w:lang w:val="en-US"/>
        </w:rPr>
        <w:t xml:space="preserve">ntecedents and </w:t>
      </w:r>
      <w:r w:rsidR="009210B9" w:rsidRPr="00035AD1">
        <w:rPr>
          <w:rFonts w:ascii="Times New Roman" w:hAnsi="Times New Roman"/>
          <w:b/>
          <w:sz w:val="24"/>
          <w:szCs w:val="24"/>
          <w:lang w:val="en-US"/>
        </w:rPr>
        <w:t>C</w:t>
      </w:r>
      <w:r w:rsidRPr="00035AD1">
        <w:rPr>
          <w:rFonts w:ascii="Times New Roman" w:hAnsi="Times New Roman"/>
          <w:b/>
          <w:sz w:val="24"/>
          <w:szCs w:val="24"/>
          <w:lang w:val="en-US"/>
        </w:rPr>
        <w:t xml:space="preserve">onsequences of </w:t>
      </w:r>
      <w:r w:rsidR="009210B9" w:rsidRPr="00035AD1">
        <w:rPr>
          <w:rFonts w:ascii="Times New Roman" w:hAnsi="Times New Roman"/>
          <w:b/>
          <w:sz w:val="24"/>
          <w:szCs w:val="24"/>
          <w:lang w:val="en-US"/>
        </w:rPr>
        <w:t xml:space="preserve">Customer Satisfaction </w:t>
      </w:r>
      <w:r w:rsidRPr="00035AD1">
        <w:rPr>
          <w:rFonts w:ascii="Times New Roman" w:hAnsi="Times New Roman"/>
          <w:b/>
          <w:sz w:val="24"/>
          <w:szCs w:val="24"/>
          <w:lang w:val="en-US"/>
        </w:rPr>
        <w:t>for</w:t>
      </w:r>
      <w:r w:rsidR="009210B9">
        <w:rPr>
          <w:rFonts w:ascii="Times New Roman" w:hAnsi="Times New Roman"/>
          <w:b/>
          <w:sz w:val="24"/>
          <w:szCs w:val="24"/>
          <w:lang w:val="en-US"/>
        </w:rPr>
        <w:t xml:space="preserve"> F</w:t>
      </w:r>
      <w:r w:rsidRPr="00035AD1">
        <w:rPr>
          <w:rFonts w:ascii="Times New Roman" w:hAnsi="Times New Roman"/>
          <w:b/>
          <w:sz w:val="24"/>
          <w:szCs w:val="24"/>
          <w:lang w:val="en-US"/>
        </w:rPr>
        <w:t>irms</w:t>
      </w:r>
      <w:r w:rsidRPr="00035AD1">
        <w:rPr>
          <w:rFonts w:ascii="Times New Roman" w:hAnsi="Times New Roman"/>
          <w:sz w:val="24"/>
          <w:szCs w:val="24"/>
          <w:lang w:val="en-US"/>
        </w:rPr>
        <w:t xml:space="preserve">, </w:t>
      </w:r>
      <w:r w:rsidRPr="00035AD1">
        <w:rPr>
          <w:rFonts w:ascii="Times New Roman" w:hAnsi="Times New Roman"/>
          <w:i/>
          <w:sz w:val="24"/>
          <w:szCs w:val="24"/>
          <w:lang w:val="en-US"/>
        </w:rPr>
        <w:t>Marketing Science</w:t>
      </w:r>
      <w:r w:rsidRPr="00035AD1">
        <w:rPr>
          <w:rFonts w:ascii="Times New Roman" w:hAnsi="Times New Roman"/>
          <w:sz w:val="24"/>
          <w:szCs w:val="24"/>
          <w:lang w:val="en-US"/>
        </w:rPr>
        <w:t>, 12 (2), 125-143.</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ANDERSON, S., PEARO, L. K. ve WIDENER, S. K., (2008), </w:t>
      </w:r>
      <w:r w:rsidR="009210B9">
        <w:rPr>
          <w:rFonts w:ascii="Times New Roman" w:hAnsi="Times New Roman"/>
          <w:b/>
          <w:sz w:val="24"/>
          <w:szCs w:val="24"/>
          <w:lang w:val="en-US"/>
        </w:rPr>
        <w:t>Drivers of Service Satisfaction: Linking C</w:t>
      </w:r>
      <w:r w:rsidRPr="00035AD1">
        <w:rPr>
          <w:rFonts w:ascii="Times New Roman" w:hAnsi="Times New Roman"/>
          <w:b/>
          <w:sz w:val="24"/>
          <w:szCs w:val="24"/>
          <w:lang w:val="en-US"/>
        </w:rPr>
        <w:t xml:space="preserve">ustomer </w:t>
      </w:r>
      <w:r w:rsidR="009210B9">
        <w:rPr>
          <w:rFonts w:ascii="Times New Roman" w:hAnsi="Times New Roman"/>
          <w:b/>
          <w:sz w:val="24"/>
          <w:szCs w:val="24"/>
          <w:lang w:val="en-US"/>
        </w:rPr>
        <w:t>S</w:t>
      </w:r>
      <w:r w:rsidRPr="00035AD1">
        <w:rPr>
          <w:rFonts w:ascii="Times New Roman" w:hAnsi="Times New Roman"/>
          <w:b/>
          <w:sz w:val="24"/>
          <w:szCs w:val="24"/>
          <w:lang w:val="en-US"/>
        </w:rPr>
        <w:t xml:space="preserve">atisfaction to the </w:t>
      </w:r>
      <w:r w:rsidR="009210B9" w:rsidRPr="00035AD1">
        <w:rPr>
          <w:rFonts w:ascii="Times New Roman" w:hAnsi="Times New Roman"/>
          <w:b/>
          <w:sz w:val="24"/>
          <w:szCs w:val="24"/>
          <w:lang w:val="en-US"/>
        </w:rPr>
        <w:t xml:space="preserve">Service Concept </w:t>
      </w:r>
      <w:r w:rsidRPr="00035AD1">
        <w:rPr>
          <w:rFonts w:ascii="Times New Roman" w:hAnsi="Times New Roman"/>
          <w:b/>
          <w:sz w:val="24"/>
          <w:szCs w:val="24"/>
          <w:lang w:val="en-US"/>
        </w:rPr>
        <w:t xml:space="preserve">and </w:t>
      </w:r>
      <w:r w:rsidR="009210B9" w:rsidRPr="00035AD1">
        <w:rPr>
          <w:rFonts w:ascii="Times New Roman" w:hAnsi="Times New Roman"/>
          <w:b/>
          <w:sz w:val="24"/>
          <w:szCs w:val="24"/>
          <w:lang w:val="en-US"/>
        </w:rPr>
        <w:t>Customer Characteristics</w:t>
      </w:r>
      <w:r w:rsidRPr="00035AD1">
        <w:rPr>
          <w:rFonts w:ascii="Times New Roman" w:hAnsi="Times New Roman"/>
          <w:sz w:val="24"/>
          <w:szCs w:val="24"/>
          <w:lang w:val="en-US"/>
        </w:rPr>
        <w:t>, Journal of Service Research, 10 (4), 365-381.</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ANDREASSEN, T. W. ve LINDESTAD, B., (1998), </w:t>
      </w:r>
      <w:r w:rsidR="009210B9">
        <w:rPr>
          <w:rFonts w:ascii="Times New Roman" w:hAnsi="Times New Roman"/>
          <w:b/>
          <w:sz w:val="24"/>
          <w:szCs w:val="24"/>
          <w:lang w:val="en-US"/>
        </w:rPr>
        <w:t>Customer L</w:t>
      </w:r>
      <w:r w:rsidRPr="00035AD1">
        <w:rPr>
          <w:rFonts w:ascii="Times New Roman" w:hAnsi="Times New Roman"/>
          <w:b/>
          <w:sz w:val="24"/>
          <w:szCs w:val="24"/>
          <w:lang w:val="en-US"/>
        </w:rPr>
        <w:t xml:space="preserve">oyalty and </w:t>
      </w:r>
      <w:r w:rsidR="009210B9" w:rsidRPr="00035AD1">
        <w:rPr>
          <w:rFonts w:ascii="Times New Roman" w:hAnsi="Times New Roman"/>
          <w:b/>
          <w:sz w:val="24"/>
          <w:szCs w:val="24"/>
          <w:lang w:val="en-US"/>
        </w:rPr>
        <w:t>Complex S</w:t>
      </w:r>
      <w:r w:rsidR="009210B9">
        <w:rPr>
          <w:rFonts w:ascii="Times New Roman" w:hAnsi="Times New Roman"/>
          <w:b/>
          <w:sz w:val="24"/>
          <w:szCs w:val="24"/>
          <w:lang w:val="en-US"/>
        </w:rPr>
        <w:t>ervices: The I</w:t>
      </w:r>
      <w:r w:rsidRPr="00035AD1">
        <w:rPr>
          <w:rFonts w:ascii="Times New Roman" w:hAnsi="Times New Roman"/>
          <w:b/>
          <w:sz w:val="24"/>
          <w:szCs w:val="24"/>
          <w:lang w:val="en-US"/>
        </w:rPr>
        <w:t xml:space="preserve">mpact of </w:t>
      </w:r>
      <w:r w:rsidR="009210B9" w:rsidRPr="00035AD1">
        <w:rPr>
          <w:rFonts w:ascii="Times New Roman" w:hAnsi="Times New Roman"/>
          <w:b/>
          <w:sz w:val="24"/>
          <w:szCs w:val="24"/>
          <w:lang w:val="en-US"/>
        </w:rPr>
        <w:t xml:space="preserve">Corporate Image </w:t>
      </w:r>
      <w:r w:rsidRPr="00035AD1">
        <w:rPr>
          <w:rFonts w:ascii="Times New Roman" w:hAnsi="Times New Roman"/>
          <w:b/>
          <w:sz w:val="24"/>
          <w:szCs w:val="24"/>
          <w:lang w:val="en-US"/>
        </w:rPr>
        <w:t xml:space="preserve">on </w:t>
      </w:r>
      <w:r w:rsidR="009210B9">
        <w:rPr>
          <w:rFonts w:ascii="Times New Roman" w:hAnsi="Times New Roman"/>
          <w:b/>
          <w:sz w:val="24"/>
          <w:szCs w:val="24"/>
          <w:lang w:val="en-US"/>
        </w:rPr>
        <w:t>Quality, Customer Satisfaction and Loyalty for Customers with Varying Degrees o</w:t>
      </w:r>
      <w:r w:rsidR="009210B9" w:rsidRPr="00035AD1">
        <w:rPr>
          <w:rFonts w:ascii="Times New Roman" w:hAnsi="Times New Roman"/>
          <w:b/>
          <w:sz w:val="24"/>
          <w:szCs w:val="24"/>
          <w:lang w:val="en-US"/>
        </w:rPr>
        <w:t>f Service Expertise</w:t>
      </w:r>
      <w:r w:rsidRPr="00035AD1">
        <w:rPr>
          <w:rFonts w:ascii="Times New Roman" w:hAnsi="Times New Roman"/>
          <w:sz w:val="24"/>
          <w:szCs w:val="24"/>
          <w:lang w:val="en-US"/>
        </w:rPr>
        <w:t>, International Journal of Service Industry Management, 9 (1), 7-23.</w:t>
      </w:r>
    </w:p>
    <w:p w:rsidR="00FB5D89" w:rsidRPr="00035AD1" w:rsidRDefault="00FB5D89" w:rsidP="009210B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ARMSTRONG, R. W., MOK, C., Go, F. M. ve CHAN, A., (1997), </w:t>
      </w:r>
      <w:r w:rsidRPr="00035AD1">
        <w:rPr>
          <w:rFonts w:ascii="Times New Roman" w:hAnsi="Times New Roman"/>
          <w:b/>
          <w:sz w:val="24"/>
          <w:szCs w:val="24"/>
          <w:lang w:val="en-US"/>
        </w:rPr>
        <w:t xml:space="preserve">The </w:t>
      </w:r>
      <w:r w:rsidR="00C24DF9">
        <w:rPr>
          <w:rFonts w:ascii="Times New Roman" w:hAnsi="Times New Roman"/>
          <w:b/>
          <w:sz w:val="24"/>
          <w:szCs w:val="24"/>
          <w:lang w:val="en-US"/>
        </w:rPr>
        <w:t>Importance of Cross-Cultural Expectations in t</w:t>
      </w:r>
      <w:r w:rsidR="00C24DF9" w:rsidRPr="00035AD1">
        <w:rPr>
          <w:rFonts w:ascii="Times New Roman" w:hAnsi="Times New Roman"/>
          <w:b/>
          <w:sz w:val="24"/>
          <w:szCs w:val="24"/>
          <w:lang w:val="en-US"/>
        </w:rPr>
        <w:t xml:space="preserve">he Measurement </w:t>
      </w:r>
      <w:r w:rsidRPr="00035AD1">
        <w:rPr>
          <w:rFonts w:ascii="Times New Roman" w:hAnsi="Times New Roman"/>
          <w:b/>
          <w:sz w:val="24"/>
          <w:szCs w:val="24"/>
          <w:lang w:val="en-US"/>
        </w:rPr>
        <w:t xml:space="preserve">of </w:t>
      </w:r>
      <w:r w:rsidR="00C24DF9" w:rsidRPr="00035AD1">
        <w:rPr>
          <w:rFonts w:ascii="Times New Roman" w:hAnsi="Times New Roman"/>
          <w:b/>
          <w:sz w:val="24"/>
          <w:szCs w:val="24"/>
          <w:lang w:val="en-US"/>
        </w:rPr>
        <w:t xml:space="preserve">Service Quality Perceptions </w:t>
      </w:r>
      <w:r w:rsidRPr="00035AD1">
        <w:rPr>
          <w:rFonts w:ascii="Times New Roman" w:hAnsi="Times New Roman"/>
          <w:b/>
          <w:sz w:val="24"/>
          <w:szCs w:val="24"/>
          <w:lang w:val="en-US"/>
        </w:rPr>
        <w:t xml:space="preserve">in the </w:t>
      </w:r>
      <w:r w:rsidR="00C24DF9" w:rsidRPr="00035AD1">
        <w:rPr>
          <w:rFonts w:ascii="Times New Roman" w:hAnsi="Times New Roman"/>
          <w:b/>
          <w:sz w:val="24"/>
          <w:szCs w:val="24"/>
          <w:lang w:val="en-US"/>
        </w:rPr>
        <w:t>Hotel Industry</w:t>
      </w:r>
      <w:r w:rsidRPr="00035AD1">
        <w:rPr>
          <w:rFonts w:ascii="Times New Roman" w:hAnsi="Times New Roman"/>
          <w:sz w:val="24"/>
          <w:szCs w:val="24"/>
          <w:lang w:val="en-US"/>
        </w:rPr>
        <w:t>, International Journal of Hospitality Management, 16 (2), 181-190.</w:t>
      </w:r>
    </w:p>
    <w:p w:rsidR="00FB5D89" w:rsidRPr="00035AD1" w:rsidRDefault="00FB5D89" w:rsidP="00FB5D8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ATHANASSOPOULOS, A., GOUNARIS, S. ve STATHAKOPOULOS, V., (2001), </w:t>
      </w:r>
      <w:r w:rsidR="00773473" w:rsidRPr="00035AD1">
        <w:rPr>
          <w:rFonts w:ascii="Times New Roman" w:hAnsi="Times New Roman"/>
          <w:b/>
          <w:sz w:val="24"/>
          <w:szCs w:val="24"/>
          <w:lang w:val="en-US"/>
        </w:rPr>
        <w:t>Behavioral</w:t>
      </w:r>
      <w:r w:rsidRPr="00035AD1">
        <w:rPr>
          <w:rFonts w:ascii="Times New Roman" w:hAnsi="Times New Roman"/>
          <w:b/>
          <w:sz w:val="24"/>
          <w:szCs w:val="24"/>
          <w:lang w:val="en-US"/>
        </w:rPr>
        <w:t xml:space="preserve"> </w:t>
      </w:r>
      <w:r w:rsidR="0033399D">
        <w:rPr>
          <w:rFonts w:ascii="Times New Roman" w:hAnsi="Times New Roman"/>
          <w:b/>
          <w:sz w:val="24"/>
          <w:szCs w:val="24"/>
          <w:lang w:val="en-US"/>
        </w:rPr>
        <w:t>Responses t</w:t>
      </w:r>
      <w:r w:rsidR="0033399D" w:rsidRPr="00035AD1">
        <w:rPr>
          <w:rFonts w:ascii="Times New Roman" w:hAnsi="Times New Roman"/>
          <w:b/>
          <w:sz w:val="24"/>
          <w:szCs w:val="24"/>
          <w:lang w:val="en-US"/>
        </w:rPr>
        <w:t>o Customer Satisfaction: An Empirical Study</w:t>
      </w:r>
      <w:r w:rsidRPr="00035AD1">
        <w:rPr>
          <w:rFonts w:ascii="Times New Roman" w:hAnsi="Times New Roman"/>
          <w:sz w:val="24"/>
          <w:szCs w:val="24"/>
          <w:lang w:val="en-US"/>
        </w:rPr>
        <w:t>, European Journal of Marketing, 35 (5/6), 687-707.</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ATILGAN, E., AKINCI, S. ve AKSOY, Ş., (2003), </w:t>
      </w:r>
      <w:r w:rsidRPr="00035AD1">
        <w:rPr>
          <w:rFonts w:ascii="Times New Roman" w:hAnsi="Times New Roman"/>
          <w:b/>
          <w:sz w:val="24"/>
          <w:szCs w:val="24"/>
          <w:lang w:val="en-US"/>
        </w:rPr>
        <w:t xml:space="preserve">Mapping </w:t>
      </w:r>
      <w:r w:rsidR="0033399D" w:rsidRPr="00035AD1">
        <w:rPr>
          <w:rFonts w:ascii="Times New Roman" w:hAnsi="Times New Roman"/>
          <w:b/>
          <w:sz w:val="24"/>
          <w:szCs w:val="24"/>
          <w:lang w:val="en-US"/>
        </w:rPr>
        <w:t>Se</w:t>
      </w:r>
      <w:r w:rsidR="0033399D">
        <w:rPr>
          <w:rFonts w:ascii="Times New Roman" w:hAnsi="Times New Roman"/>
          <w:b/>
          <w:sz w:val="24"/>
          <w:szCs w:val="24"/>
          <w:lang w:val="en-US"/>
        </w:rPr>
        <w:t>rvice Quality in t</w:t>
      </w:r>
      <w:r w:rsidR="0033399D" w:rsidRPr="00035AD1">
        <w:rPr>
          <w:rFonts w:ascii="Times New Roman" w:hAnsi="Times New Roman"/>
          <w:b/>
          <w:sz w:val="24"/>
          <w:szCs w:val="24"/>
          <w:lang w:val="en-US"/>
        </w:rPr>
        <w:t>he Tourism Industry</w:t>
      </w:r>
      <w:r w:rsidRPr="00035AD1">
        <w:rPr>
          <w:rFonts w:ascii="Times New Roman" w:hAnsi="Times New Roman"/>
          <w:sz w:val="24"/>
          <w:szCs w:val="24"/>
          <w:lang w:val="en-US"/>
        </w:rPr>
        <w:t xml:space="preserve">, Managing Service Quality, 13 (5), 412-422. </w:t>
      </w:r>
    </w:p>
    <w:p w:rsidR="00FB5D89" w:rsidRPr="00035AD1" w:rsidRDefault="00FB5D89" w:rsidP="00FB5D8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BAŞ, T., (2006), </w:t>
      </w:r>
      <w:r w:rsidRPr="00035AD1">
        <w:rPr>
          <w:rFonts w:ascii="Times New Roman" w:hAnsi="Times New Roman"/>
          <w:b/>
          <w:sz w:val="24"/>
          <w:szCs w:val="24"/>
          <w:lang w:val="en-US"/>
        </w:rPr>
        <w:t>Anket, Anket Nasıl Hazırlanır, Uygulanır, Değerlendirilir?</w:t>
      </w:r>
      <w:r w:rsidRPr="00035AD1">
        <w:rPr>
          <w:rFonts w:ascii="Times New Roman" w:hAnsi="Times New Roman"/>
          <w:sz w:val="24"/>
          <w:szCs w:val="24"/>
          <w:lang w:val="en-US"/>
        </w:rPr>
        <w:t>, Seçkin Kitabevi, Ankara.</w:t>
      </w:r>
    </w:p>
    <w:p w:rsidR="00FB5D89" w:rsidRPr="00035AD1" w:rsidRDefault="00FB5D89" w:rsidP="00FB5D8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i/>
          <w:sz w:val="24"/>
          <w:szCs w:val="24"/>
          <w:lang w:val="en-US"/>
        </w:rPr>
      </w:pPr>
      <w:r w:rsidRPr="00035AD1">
        <w:rPr>
          <w:rFonts w:ascii="Times New Roman" w:hAnsi="Times New Roman"/>
          <w:sz w:val="24"/>
          <w:szCs w:val="24"/>
          <w:lang w:val="en-US"/>
        </w:rPr>
        <w:lastRenderedPageBreak/>
        <w:t xml:space="preserve">BEI, L. ve CHIAO, Y., (2006), </w:t>
      </w:r>
      <w:r w:rsidRPr="00035AD1">
        <w:rPr>
          <w:rFonts w:ascii="Times New Roman" w:hAnsi="Times New Roman"/>
          <w:b/>
          <w:sz w:val="24"/>
          <w:szCs w:val="24"/>
          <w:lang w:val="en-US"/>
        </w:rPr>
        <w:t xml:space="preserve">The </w:t>
      </w:r>
      <w:r w:rsidR="00896541" w:rsidRPr="00035AD1">
        <w:rPr>
          <w:rFonts w:ascii="Times New Roman" w:hAnsi="Times New Roman"/>
          <w:b/>
          <w:sz w:val="24"/>
          <w:szCs w:val="24"/>
          <w:lang w:val="en-US"/>
        </w:rPr>
        <w:t xml:space="preserve">Determinants </w:t>
      </w:r>
      <w:r w:rsidR="00896541">
        <w:rPr>
          <w:rFonts w:ascii="Times New Roman" w:hAnsi="Times New Roman"/>
          <w:b/>
          <w:sz w:val="24"/>
          <w:szCs w:val="24"/>
          <w:lang w:val="en-US"/>
        </w:rPr>
        <w:t>o</w:t>
      </w:r>
      <w:r w:rsidR="00896541" w:rsidRPr="00035AD1">
        <w:rPr>
          <w:rFonts w:ascii="Times New Roman" w:hAnsi="Times New Roman"/>
          <w:b/>
          <w:sz w:val="24"/>
          <w:szCs w:val="24"/>
          <w:lang w:val="en-US"/>
        </w:rPr>
        <w:t>f Customer Loyalty</w:t>
      </w:r>
      <w:r w:rsidRPr="00035AD1">
        <w:rPr>
          <w:rFonts w:ascii="Times New Roman" w:hAnsi="Times New Roman"/>
          <w:b/>
          <w:sz w:val="24"/>
          <w:szCs w:val="24"/>
          <w:lang w:val="en-US"/>
        </w:rPr>
        <w:t xml:space="preserve">: An </w:t>
      </w:r>
      <w:r w:rsidR="00896541">
        <w:rPr>
          <w:rFonts w:ascii="Times New Roman" w:hAnsi="Times New Roman"/>
          <w:b/>
          <w:sz w:val="24"/>
          <w:szCs w:val="24"/>
          <w:lang w:val="en-US"/>
        </w:rPr>
        <w:t>Analysis of Intangible Factors i</w:t>
      </w:r>
      <w:r w:rsidR="00896541" w:rsidRPr="00035AD1">
        <w:rPr>
          <w:rFonts w:ascii="Times New Roman" w:hAnsi="Times New Roman"/>
          <w:b/>
          <w:sz w:val="24"/>
          <w:szCs w:val="24"/>
          <w:lang w:val="en-US"/>
        </w:rPr>
        <w:t>n Three Service Industries</w:t>
      </w:r>
      <w:r w:rsidRPr="00035AD1">
        <w:rPr>
          <w:rFonts w:ascii="Times New Roman" w:hAnsi="Times New Roman"/>
          <w:sz w:val="24"/>
          <w:szCs w:val="24"/>
          <w:lang w:val="en-US"/>
        </w:rPr>
        <w:t xml:space="preserve">, International Journal of Commerce and Management, 16 (3/4), 162-177. </w:t>
      </w:r>
    </w:p>
    <w:p w:rsidR="00FB5D89" w:rsidRPr="00035AD1" w:rsidRDefault="00FB5D89" w:rsidP="00FB5D89">
      <w:pPr>
        <w:pStyle w:val="ListeParagraf"/>
        <w:rPr>
          <w:rFonts w:ascii="Times New Roman" w:hAnsi="Times New Roman"/>
          <w:i/>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BIRGELEN, M., DE RUYTER, K., DE JONG, A. ve WETZELS, M., (2002), </w:t>
      </w:r>
      <w:r w:rsidRPr="00035AD1">
        <w:rPr>
          <w:rFonts w:ascii="Times New Roman" w:hAnsi="Times New Roman"/>
          <w:b/>
          <w:sz w:val="24"/>
          <w:szCs w:val="24"/>
          <w:lang w:val="en-US"/>
        </w:rPr>
        <w:t xml:space="preserve">Customer </w:t>
      </w:r>
      <w:r w:rsidR="00383F6D" w:rsidRPr="00035AD1">
        <w:rPr>
          <w:rFonts w:ascii="Times New Roman" w:hAnsi="Times New Roman"/>
          <w:b/>
          <w:sz w:val="24"/>
          <w:szCs w:val="24"/>
          <w:lang w:val="en-US"/>
        </w:rPr>
        <w:t>Evaluations</w:t>
      </w:r>
      <w:r w:rsidRPr="00035AD1">
        <w:rPr>
          <w:rFonts w:ascii="Times New Roman" w:hAnsi="Times New Roman"/>
          <w:b/>
          <w:sz w:val="24"/>
          <w:szCs w:val="24"/>
          <w:lang w:val="en-US"/>
        </w:rPr>
        <w:t xml:space="preserve"> of </w:t>
      </w:r>
      <w:r w:rsidR="00383F6D" w:rsidRPr="00035AD1">
        <w:rPr>
          <w:rFonts w:ascii="Times New Roman" w:hAnsi="Times New Roman"/>
          <w:b/>
          <w:sz w:val="24"/>
          <w:szCs w:val="24"/>
          <w:lang w:val="en-US"/>
        </w:rPr>
        <w:t>After-Sales Service Contact Modes</w:t>
      </w:r>
      <w:r w:rsidRPr="00035AD1">
        <w:rPr>
          <w:rFonts w:ascii="Times New Roman" w:hAnsi="Times New Roman"/>
          <w:b/>
          <w:sz w:val="24"/>
          <w:szCs w:val="24"/>
          <w:lang w:val="en-US"/>
        </w:rPr>
        <w:t xml:space="preserve">: An </w:t>
      </w:r>
      <w:r w:rsidR="00383F6D" w:rsidRPr="00035AD1">
        <w:rPr>
          <w:rFonts w:ascii="Times New Roman" w:hAnsi="Times New Roman"/>
          <w:b/>
          <w:sz w:val="24"/>
          <w:szCs w:val="24"/>
          <w:lang w:val="en-US"/>
        </w:rPr>
        <w:t xml:space="preserve">Empirical </w:t>
      </w:r>
      <w:r w:rsidR="00383F6D">
        <w:rPr>
          <w:rFonts w:ascii="Times New Roman" w:hAnsi="Times New Roman"/>
          <w:b/>
          <w:sz w:val="24"/>
          <w:szCs w:val="24"/>
          <w:lang w:val="en-US"/>
        </w:rPr>
        <w:t>Analysis o</w:t>
      </w:r>
      <w:r w:rsidR="00383F6D" w:rsidRPr="00035AD1">
        <w:rPr>
          <w:rFonts w:ascii="Times New Roman" w:hAnsi="Times New Roman"/>
          <w:b/>
          <w:sz w:val="24"/>
          <w:szCs w:val="24"/>
          <w:lang w:val="en-US"/>
        </w:rPr>
        <w:t>f National Culture’s Co</w:t>
      </w:r>
      <w:r w:rsidRPr="00035AD1">
        <w:rPr>
          <w:rFonts w:ascii="Times New Roman" w:hAnsi="Times New Roman"/>
          <w:b/>
          <w:sz w:val="24"/>
          <w:szCs w:val="24"/>
          <w:lang w:val="en-US"/>
        </w:rPr>
        <w:t>nsequences</w:t>
      </w:r>
      <w:r w:rsidRPr="00035AD1">
        <w:rPr>
          <w:rFonts w:ascii="Times New Roman" w:hAnsi="Times New Roman"/>
          <w:sz w:val="24"/>
          <w:szCs w:val="24"/>
          <w:lang w:val="en-US"/>
        </w:rPr>
        <w:t>, International Journal of Research in Marketing, 19, 43-64.</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BLACKWELL, S. A., SZEINBACH, S. L., BARNES, J. H., GARNER, D. W. ve BUSH, V., (1999), </w:t>
      </w:r>
      <w:r w:rsidRPr="00035AD1">
        <w:rPr>
          <w:rFonts w:ascii="Times New Roman" w:hAnsi="Times New Roman"/>
          <w:b/>
          <w:sz w:val="24"/>
          <w:szCs w:val="24"/>
          <w:lang w:val="en-US"/>
        </w:rPr>
        <w:t xml:space="preserve">The </w:t>
      </w:r>
      <w:r w:rsidR="000E3281">
        <w:rPr>
          <w:rFonts w:ascii="Times New Roman" w:hAnsi="Times New Roman"/>
          <w:b/>
          <w:sz w:val="24"/>
          <w:szCs w:val="24"/>
          <w:lang w:val="en-US"/>
        </w:rPr>
        <w:t>A</w:t>
      </w:r>
      <w:r w:rsidRPr="00035AD1">
        <w:rPr>
          <w:rFonts w:ascii="Times New Roman" w:hAnsi="Times New Roman"/>
          <w:b/>
          <w:sz w:val="24"/>
          <w:szCs w:val="24"/>
          <w:lang w:val="en-US"/>
        </w:rPr>
        <w:t xml:space="preserve">ntecedents of </w:t>
      </w:r>
      <w:r w:rsidR="000E3281" w:rsidRPr="00035AD1">
        <w:rPr>
          <w:rFonts w:ascii="Times New Roman" w:hAnsi="Times New Roman"/>
          <w:b/>
          <w:sz w:val="24"/>
          <w:szCs w:val="24"/>
          <w:lang w:val="en-US"/>
        </w:rPr>
        <w:t>Customer L</w:t>
      </w:r>
      <w:r w:rsidRPr="00035AD1">
        <w:rPr>
          <w:rFonts w:ascii="Times New Roman" w:hAnsi="Times New Roman"/>
          <w:b/>
          <w:sz w:val="24"/>
          <w:szCs w:val="24"/>
          <w:lang w:val="en-US"/>
        </w:rPr>
        <w:t xml:space="preserve">oyalty: An </w:t>
      </w:r>
      <w:r w:rsidR="00FD037F">
        <w:rPr>
          <w:rFonts w:ascii="Times New Roman" w:hAnsi="Times New Roman"/>
          <w:b/>
          <w:sz w:val="24"/>
          <w:szCs w:val="24"/>
          <w:lang w:val="en-US"/>
        </w:rPr>
        <w:t>Empirical Investigation of t</w:t>
      </w:r>
      <w:r w:rsidR="000E3281">
        <w:rPr>
          <w:rFonts w:ascii="Times New Roman" w:hAnsi="Times New Roman"/>
          <w:b/>
          <w:sz w:val="24"/>
          <w:szCs w:val="24"/>
          <w:lang w:val="en-US"/>
        </w:rPr>
        <w:t>he Role o</w:t>
      </w:r>
      <w:r w:rsidR="000E3281" w:rsidRPr="00035AD1">
        <w:rPr>
          <w:rFonts w:ascii="Times New Roman" w:hAnsi="Times New Roman"/>
          <w:b/>
          <w:sz w:val="24"/>
          <w:szCs w:val="24"/>
          <w:lang w:val="en-US"/>
        </w:rPr>
        <w:t>f Pe</w:t>
      </w:r>
      <w:r w:rsidR="00773473">
        <w:rPr>
          <w:rFonts w:ascii="Times New Roman" w:hAnsi="Times New Roman"/>
          <w:b/>
          <w:sz w:val="24"/>
          <w:szCs w:val="24"/>
          <w:lang w:val="en-US"/>
        </w:rPr>
        <w:t>rsonal a</w:t>
      </w:r>
      <w:r w:rsidR="000E3281">
        <w:rPr>
          <w:rFonts w:ascii="Times New Roman" w:hAnsi="Times New Roman"/>
          <w:b/>
          <w:sz w:val="24"/>
          <w:szCs w:val="24"/>
          <w:lang w:val="en-US"/>
        </w:rPr>
        <w:t>nd Situational Aspects o</w:t>
      </w:r>
      <w:r w:rsidR="000E3281" w:rsidRPr="00035AD1">
        <w:rPr>
          <w:rFonts w:ascii="Times New Roman" w:hAnsi="Times New Roman"/>
          <w:b/>
          <w:sz w:val="24"/>
          <w:szCs w:val="24"/>
          <w:lang w:val="en-US"/>
        </w:rPr>
        <w:t>n Repurchase Decisions</w:t>
      </w:r>
      <w:r w:rsidRPr="00035AD1">
        <w:rPr>
          <w:rFonts w:ascii="Times New Roman" w:hAnsi="Times New Roman"/>
          <w:sz w:val="24"/>
          <w:szCs w:val="24"/>
          <w:lang w:val="en-US"/>
        </w:rPr>
        <w:t>, Journal of Service Research, 1 (4), 362-375.</w:t>
      </w:r>
    </w:p>
    <w:p w:rsidR="00035AD1" w:rsidRDefault="00035AD1" w:rsidP="00035AD1">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BLOEMER, J. ve DE RUYTER, K., (1999), </w:t>
      </w:r>
      <w:r w:rsidRPr="00035AD1">
        <w:rPr>
          <w:rFonts w:ascii="Times New Roman" w:hAnsi="Times New Roman"/>
          <w:b/>
          <w:sz w:val="24"/>
          <w:szCs w:val="24"/>
          <w:lang w:val="en-US"/>
        </w:rPr>
        <w:t xml:space="preserve">Customer </w:t>
      </w:r>
      <w:r w:rsidR="000E3281">
        <w:rPr>
          <w:rFonts w:ascii="Times New Roman" w:hAnsi="Times New Roman"/>
          <w:b/>
          <w:sz w:val="24"/>
          <w:szCs w:val="24"/>
          <w:lang w:val="en-US"/>
        </w:rPr>
        <w:t>Loyalty i</w:t>
      </w:r>
      <w:r w:rsidR="000E3281" w:rsidRPr="00035AD1">
        <w:rPr>
          <w:rFonts w:ascii="Times New Roman" w:hAnsi="Times New Roman"/>
          <w:b/>
          <w:sz w:val="24"/>
          <w:szCs w:val="24"/>
          <w:lang w:val="en-US"/>
        </w:rPr>
        <w:t xml:space="preserve">n High </w:t>
      </w:r>
      <w:r w:rsidR="000E3281">
        <w:rPr>
          <w:rFonts w:ascii="Times New Roman" w:hAnsi="Times New Roman"/>
          <w:b/>
          <w:sz w:val="24"/>
          <w:szCs w:val="24"/>
          <w:lang w:val="en-US"/>
        </w:rPr>
        <w:t>a</w:t>
      </w:r>
      <w:r w:rsidR="000E3281" w:rsidRPr="00035AD1">
        <w:rPr>
          <w:rFonts w:ascii="Times New Roman" w:hAnsi="Times New Roman"/>
          <w:b/>
          <w:sz w:val="24"/>
          <w:szCs w:val="24"/>
          <w:lang w:val="en-US"/>
        </w:rPr>
        <w:t>nd Low Involvement Service S</w:t>
      </w:r>
      <w:r w:rsidR="000E3281">
        <w:rPr>
          <w:rFonts w:ascii="Times New Roman" w:hAnsi="Times New Roman"/>
          <w:b/>
          <w:sz w:val="24"/>
          <w:szCs w:val="24"/>
          <w:lang w:val="en-US"/>
        </w:rPr>
        <w:t>ettings: The Moderating Impact o</w:t>
      </w:r>
      <w:r w:rsidR="000E3281" w:rsidRPr="00035AD1">
        <w:rPr>
          <w:rFonts w:ascii="Times New Roman" w:hAnsi="Times New Roman"/>
          <w:b/>
          <w:sz w:val="24"/>
          <w:szCs w:val="24"/>
          <w:lang w:val="en-US"/>
        </w:rPr>
        <w:t>f Positive Emotions</w:t>
      </w:r>
      <w:r w:rsidRPr="00035AD1">
        <w:rPr>
          <w:rFonts w:ascii="Times New Roman" w:hAnsi="Times New Roman"/>
          <w:sz w:val="24"/>
          <w:szCs w:val="24"/>
          <w:lang w:val="en-US"/>
        </w:rPr>
        <w:t>, Journal of Marketing Management, 15, 313-330.</w:t>
      </w:r>
    </w:p>
    <w:p w:rsidR="00FB5D89" w:rsidRPr="00035AD1" w:rsidRDefault="00FB5D89" w:rsidP="00FB5D8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BOWEN, J. T. ve CHEN, S., (2001), </w:t>
      </w:r>
      <w:r w:rsidRPr="00035AD1">
        <w:rPr>
          <w:rFonts w:ascii="Times New Roman" w:hAnsi="Times New Roman"/>
          <w:b/>
          <w:sz w:val="24"/>
          <w:szCs w:val="24"/>
          <w:lang w:val="en-US"/>
        </w:rPr>
        <w:t xml:space="preserve">The </w:t>
      </w:r>
      <w:r w:rsidR="000E3281" w:rsidRPr="00035AD1">
        <w:rPr>
          <w:rFonts w:ascii="Times New Roman" w:hAnsi="Times New Roman"/>
          <w:b/>
          <w:sz w:val="24"/>
          <w:szCs w:val="24"/>
          <w:lang w:val="en-US"/>
        </w:rPr>
        <w:t>Relatio</w:t>
      </w:r>
      <w:r w:rsidR="000E3281">
        <w:rPr>
          <w:rFonts w:ascii="Times New Roman" w:hAnsi="Times New Roman"/>
          <w:b/>
          <w:sz w:val="24"/>
          <w:szCs w:val="24"/>
          <w:lang w:val="en-US"/>
        </w:rPr>
        <w:t xml:space="preserve">nship </w:t>
      </w:r>
      <w:r w:rsidR="00E3252D">
        <w:rPr>
          <w:rFonts w:ascii="Times New Roman" w:hAnsi="Times New Roman"/>
          <w:b/>
          <w:sz w:val="24"/>
          <w:szCs w:val="24"/>
          <w:lang w:val="en-US"/>
        </w:rPr>
        <w:t>B</w:t>
      </w:r>
      <w:r w:rsidR="000E3281">
        <w:rPr>
          <w:rFonts w:ascii="Times New Roman" w:hAnsi="Times New Roman"/>
          <w:b/>
          <w:sz w:val="24"/>
          <w:szCs w:val="24"/>
          <w:lang w:val="en-US"/>
        </w:rPr>
        <w:t>etween Customer Loyalty a</w:t>
      </w:r>
      <w:r w:rsidR="000E3281" w:rsidRPr="00035AD1">
        <w:rPr>
          <w:rFonts w:ascii="Times New Roman" w:hAnsi="Times New Roman"/>
          <w:b/>
          <w:sz w:val="24"/>
          <w:szCs w:val="24"/>
          <w:lang w:val="en-US"/>
        </w:rPr>
        <w:t>nd Customer Satisfaction</w:t>
      </w:r>
      <w:r w:rsidRPr="00035AD1">
        <w:rPr>
          <w:rFonts w:ascii="Times New Roman" w:hAnsi="Times New Roman"/>
          <w:sz w:val="24"/>
          <w:szCs w:val="24"/>
          <w:lang w:val="en-US"/>
        </w:rPr>
        <w:t>, International Journal of Contemporary Hospitality Management, 13 (5), 213-217.</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BRADY, M. K. ve ROBERTSON, C. J., (2001), </w:t>
      </w:r>
      <w:r w:rsidR="000E3281">
        <w:rPr>
          <w:rFonts w:ascii="Times New Roman" w:hAnsi="Times New Roman"/>
          <w:b/>
          <w:sz w:val="24"/>
          <w:szCs w:val="24"/>
          <w:lang w:val="en-US"/>
        </w:rPr>
        <w:t>Searching for a Consensus on the Antecedent Role of Service Quality a</w:t>
      </w:r>
      <w:r w:rsidR="000E3281" w:rsidRPr="00035AD1">
        <w:rPr>
          <w:rFonts w:ascii="Times New Roman" w:hAnsi="Times New Roman"/>
          <w:b/>
          <w:sz w:val="24"/>
          <w:szCs w:val="24"/>
          <w:lang w:val="en-US"/>
        </w:rPr>
        <w:t>nd Satisfaction</w:t>
      </w:r>
      <w:r w:rsidRPr="00035AD1">
        <w:rPr>
          <w:rFonts w:ascii="Times New Roman" w:hAnsi="Times New Roman"/>
          <w:b/>
          <w:sz w:val="24"/>
          <w:szCs w:val="24"/>
          <w:lang w:val="en-US"/>
        </w:rPr>
        <w:t xml:space="preserve">: An </w:t>
      </w:r>
      <w:r w:rsidR="000E3281" w:rsidRPr="00035AD1">
        <w:rPr>
          <w:rFonts w:ascii="Times New Roman" w:hAnsi="Times New Roman"/>
          <w:b/>
          <w:sz w:val="24"/>
          <w:szCs w:val="24"/>
          <w:lang w:val="en-US"/>
        </w:rPr>
        <w:t>Exploratory Cross-National Study</w:t>
      </w:r>
      <w:r w:rsidRPr="00035AD1">
        <w:rPr>
          <w:rFonts w:ascii="Times New Roman" w:hAnsi="Times New Roman"/>
          <w:sz w:val="24"/>
          <w:szCs w:val="24"/>
          <w:lang w:val="en-US"/>
        </w:rPr>
        <w:t xml:space="preserve">, Journal of Business Research, 51, 53-60. </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CARUANA, A., (2002), </w:t>
      </w:r>
      <w:r w:rsidRPr="00035AD1">
        <w:rPr>
          <w:rFonts w:ascii="Times New Roman" w:hAnsi="Times New Roman"/>
          <w:b/>
          <w:sz w:val="24"/>
          <w:szCs w:val="24"/>
          <w:lang w:val="en-US"/>
        </w:rPr>
        <w:t xml:space="preserve">Service </w:t>
      </w:r>
      <w:r w:rsidR="000E3281" w:rsidRPr="00035AD1">
        <w:rPr>
          <w:rFonts w:ascii="Times New Roman" w:hAnsi="Times New Roman"/>
          <w:b/>
          <w:sz w:val="24"/>
          <w:szCs w:val="24"/>
          <w:lang w:val="en-US"/>
        </w:rPr>
        <w:t>L</w:t>
      </w:r>
      <w:r w:rsidRPr="00035AD1">
        <w:rPr>
          <w:rFonts w:ascii="Times New Roman" w:hAnsi="Times New Roman"/>
          <w:b/>
          <w:sz w:val="24"/>
          <w:szCs w:val="24"/>
          <w:lang w:val="en-US"/>
        </w:rPr>
        <w:t xml:space="preserve">oyalty: The </w:t>
      </w:r>
      <w:r w:rsidR="000E3281">
        <w:rPr>
          <w:rFonts w:ascii="Times New Roman" w:hAnsi="Times New Roman"/>
          <w:b/>
          <w:sz w:val="24"/>
          <w:szCs w:val="24"/>
          <w:lang w:val="en-US"/>
        </w:rPr>
        <w:t>Effect of Service Quality and the Mediating Role o</w:t>
      </w:r>
      <w:r w:rsidR="000E3281" w:rsidRPr="00035AD1">
        <w:rPr>
          <w:rFonts w:ascii="Times New Roman" w:hAnsi="Times New Roman"/>
          <w:b/>
          <w:sz w:val="24"/>
          <w:szCs w:val="24"/>
          <w:lang w:val="en-US"/>
        </w:rPr>
        <w:t>f Customer Satisfaction</w:t>
      </w:r>
      <w:r w:rsidRPr="00035AD1">
        <w:rPr>
          <w:rFonts w:ascii="Times New Roman" w:hAnsi="Times New Roman"/>
          <w:sz w:val="24"/>
          <w:szCs w:val="24"/>
          <w:lang w:val="en-US"/>
        </w:rPr>
        <w:t>, European Journal of Marketing, 36 (7/8), 811-828.</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CARUANA, A., MONEY, A. H. ve BERTHON, P. R., (2000), </w:t>
      </w:r>
      <w:r w:rsidRPr="00035AD1">
        <w:rPr>
          <w:rFonts w:ascii="Times New Roman" w:hAnsi="Times New Roman"/>
          <w:b/>
          <w:sz w:val="24"/>
          <w:szCs w:val="24"/>
          <w:lang w:val="en-US"/>
        </w:rPr>
        <w:t xml:space="preserve">Service </w:t>
      </w:r>
      <w:r w:rsidR="001A17CD" w:rsidRPr="00035AD1">
        <w:rPr>
          <w:rFonts w:ascii="Times New Roman" w:hAnsi="Times New Roman"/>
          <w:b/>
          <w:sz w:val="24"/>
          <w:szCs w:val="24"/>
          <w:lang w:val="en-US"/>
        </w:rPr>
        <w:t xml:space="preserve">Quality </w:t>
      </w:r>
      <w:r w:rsidR="001A17CD">
        <w:rPr>
          <w:rFonts w:ascii="Times New Roman" w:hAnsi="Times New Roman"/>
          <w:b/>
          <w:sz w:val="24"/>
          <w:szCs w:val="24"/>
          <w:lang w:val="en-US"/>
        </w:rPr>
        <w:t>a</w:t>
      </w:r>
      <w:r w:rsidR="001A17CD" w:rsidRPr="00035AD1">
        <w:rPr>
          <w:rFonts w:ascii="Times New Roman" w:hAnsi="Times New Roman"/>
          <w:b/>
          <w:sz w:val="24"/>
          <w:szCs w:val="24"/>
          <w:lang w:val="en-US"/>
        </w:rPr>
        <w:t>nd Sati</w:t>
      </w:r>
      <w:r w:rsidR="001A17CD">
        <w:rPr>
          <w:rFonts w:ascii="Times New Roman" w:hAnsi="Times New Roman"/>
          <w:b/>
          <w:sz w:val="24"/>
          <w:szCs w:val="24"/>
          <w:lang w:val="en-US"/>
        </w:rPr>
        <w:t>sfaction – The Moderating Role o</w:t>
      </w:r>
      <w:r w:rsidR="001A17CD" w:rsidRPr="00035AD1">
        <w:rPr>
          <w:rFonts w:ascii="Times New Roman" w:hAnsi="Times New Roman"/>
          <w:b/>
          <w:sz w:val="24"/>
          <w:szCs w:val="24"/>
          <w:lang w:val="en-US"/>
        </w:rPr>
        <w:t>f Value</w:t>
      </w:r>
      <w:r w:rsidRPr="00035AD1">
        <w:rPr>
          <w:rFonts w:ascii="Times New Roman" w:hAnsi="Times New Roman"/>
          <w:sz w:val="24"/>
          <w:szCs w:val="24"/>
          <w:lang w:val="en-US"/>
        </w:rPr>
        <w:t>, European Journal of Marketing, 34 (11/12), 1338-1352.</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CHEN, P. ve HU, H., (2010), </w:t>
      </w:r>
      <w:r w:rsidRPr="00035AD1">
        <w:rPr>
          <w:rFonts w:ascii="Times New Roman" w:hAnsi="Times New Roman"/>
          <w:b/>
          <w:sz w:val="24"/>
          <w:szCs w:val="24"/>
          <w:lang w:val="en-US"/>
        </w:rPr>
        <w:t xml:space="preserve">The </w:t>
      </w:r>
      <w:r w:rsidR="001A17CD">
        <w:rPr>
          <w:rFonts w:ascii="Times New Roman" w:hAnsi="Times New Roman"/>
          <w:b/>
          <w:sz w:val="24"/>
          <w:szCs w:val="24"/>
          <w:lang w:val="en-US"/>
        </w:rPr>
        <w:t>Effect of Relational Benefits on Perceived Value in Relation t</w:t>
      </w:r>
      <w:r w:rsidR="001A17CD" w:rsidRPr="00035AD1">
        <w:rPr>
          <w:rFonts w:ascii="Times New Roman" w:hAnsi="Times New Roman"/>
          <w:b/>
          <w:sz w:val="24"/>
          <w:szCs w:val="24"/>
          <w:lang w:val="en-US"/>
        </w:rPr>
        <w:t>o Customer Loya</w:t>
      </w:r>
      <w:r w:rsidR="001A17CD">
        <w:rPr>
          <w:rFonts w:ascii="Times New Roman" w:hAnsi="Times New Roman"/>
          <w:b/>
          <w:sz w:val="24"/>
          <w:szCs w:val="24"/>
          <w:lang w:val="en-US"/>
        </w:rPr>
        <w:t>lty: An Empirical Study in t</w:t>
      </w:r>
      <w:r w:rsidR="001A17CD" w:rsidRPr="00035AD1">
        <w:rPr>
          <w:rFonts w:ascii="Times New Roman" w:hAnsi="Times New Roman"/>
          <w:b/>
          <w:sz w:val="24"/>
          <w:szCs w:val="24"/>
          <w:lang w:val="en-US"/>
        </w:rPr>
        <w:t>he Australian Coffee Outlets Industry</w:t>
      </w:r>
      <w:r w:rsidRPr="00035AD1">
        <w:rPr>
          <w:rFonts w:ascii="Times New Roman" w:hAnsi="Times New Roman"/>
          <w:sz w:val="24"/>
          <w:szCs w:val="24"/>
          <w:lang w:val="en-US"/>
        </w:rPr>
        <w:t>, International Journal of Hospitality Management, 29, 405-412.</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CHEN, S. ve LEE, T., (2008), </w:t>
      </w:r>
      <w:r w:rsidRPr="00035AD1">
        <w:rPr>
          <w:rFonts w:ascii="Times New Roman" w:hAnsi="Times New Roman"/>
          <w:b/>
          <w:sz w:val="24"/>
          <w:szCs w:val="24"/>
          <w:lang w:val="en-US"/>
        </w:rPr>
        <w:t xml:space="preserve">The </w:t>
      </w:r>
      <w:r w:rsidR="000C0E4A" w:rsidRPr="00035AD1">
        <w:rPr>
          <w:rFonts w:ascii="Times New Roman" w:hAnsi="Times New Roman"/>
          <w:b/>
          <w:sz w:val="24"/>
          <w:szCs w:val="24"/>
          <w:lang w:val="en-US"/>
        </w:rPr>
        <w:t xml:space="preserve">Corresponding Strategic Marketing Mix </w:t>
      </w:r>
      <w:r w:rsidRPr="00035AD1">
        <w:rPr>
          <w:rFonts w:ascii="Times New Roman" w:hAnsi="Times New Roman"/>
          <w:b/>
          <w:sz w:val="24"/>
          <w:szCs w:val="24"/>
          <w:lang w:val="en-US"/>
        </w:rPr>
        <w:t xml:space="preserve">to the </w:t>
      </w:r>
      <w:r w:rsidR="00E3252D">
        <w:rPr>
          <w:rFonts w:ascii="Times New Roman" w:hAnsi="Times New Roman"/>
          <w:b/>
          <w:sz w:val="24"/>
          <w:szCs w:val="24"/>
          <w:lang w:val="en-US"/>
        </w:rPr>
        <w:t>Relationships B</w:t>
      </w:r>
      <w:r w:rsidR="000C0E4A" w:rsidRPr="00035AD1">
        <w:rPr>
          <w:rFonts w:ascii="Times New Roman" w:hAnsi="Times New Roman"/>
          <w:b/>
          <w:sz w:val="24"/>
          <w:szCs w:val="24"/>
          <w:lang w:val="en-US"/>
        </w:rPr>
        <w:t xml:space="preserve">etween National Culture </w:t>
      </w:r>
      <w:r w:rsidRPr="00035AD1">
        <w:rPr>
          <w:rFonts w:ascii="Times New Roman" w:hAnsi="Times New Roman"/>
          <w:b/>
          <w:sz w:val="24"/>
          <w:szCs w:val="24"/>
          <w:lang w:val="en-US"/>
        </w:rPr>
        <w:t xml:space="preserve">and </w:t>
      </w:r>
      <w:r w:rsidR="000C0E4A" w:rsidRPr="00035AD1">
        <w:rPr>
          <w:rFonts w:ascii="Times New Roman" w:hAnsi="Times New Roman"/>
          <w:b/>
          <w:sz w:val="24"/>
          <w:szCs w:val="24"/>
          <w:lang w:val="en-US"/>
        </w:rPr>
        <w:t>Customer V</w:t>
      </w:r>
      <w:r w:rsidRPr="00035AD1">
        <w:rPr>
          <w:rFonts w:ascii="Times New Roman" w:hAnsi="Times New Roman"/>
          <w:b/>
          <w:sz w:val="24"/>
          <w:szCs w:val="24"/>
          <w:lang w:val="en-US"/>
        </w:rPr>
        <w:t>alue</w:t>
      </w:r>
      <w:r w:rsidRPr="00035AD1">
        <w:rPr>
          <w:rFonts w:ascii="Times New Roman" w:hAnsi="Times New Roman"/>
          <w:sz w:val="24"/>
          <w:szCs w:val="24"/>
          <w:lang w:val="en-US"/>
        </w:rPr>
        <w:t xml:space="preserve">, International Journal of Management and Enterprise Development, 5 (3), 356-369. </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CHIEN, T., SU, C. ve SU. C., (2002), </w:t>
      </w:r>
      <w:r w:rsidRPr="00035AD1">
        <w:rPr>
          <w:rFonts w:ascii="Times New Roman" w:hAnsi="Times New Roman"/>
          <w:b/>
          <w:sz w:val="24"/>
          <w:szCs w:val="24"/>
          <w:lang w:val="en-US"/>
        </w:rPr>
        <w:t xml:space="preserve">Implementation of a </w:t>
      </w:r>
      <w:r w:rsidR="00745DB4" w:rsidRPr="00035AD1">
        <w:rPr>
          <w:rFonts w:ascii="Times New Roman" w:hAnsi="Times New Roman"/>
          <w:b/>
          <w:sz w:val="24"/>
          <w:szCs w:val="24"/>
          <w:lang w:val="en-US"/>
        </w:rPr>
        <w:t>Customer Satisfaction Program</w:t>
      </w:r>
      <w:r w:rsidRPr="00035AD1">
        <w:rPr>
          <w:rFonts w:ascii="Times New Roman" w:hAnsi="Times New Roman"/>
          <w:b/>
          <w:sz w:val="24"/>
          <w:szCs w:val="24"/>
          <w:lang w:val="en-US"/>
        </w:rPr>
        <w:t xml:space="preserve">: A </w:t>
      </w:r>
      <w:r w:rsidR="00745DB4" w:rsidRPr="00035AD1">
        <w:rPr>
          <w:rFonts w:ascii="Times New Roman" w:hAnsi="Times New Roman"/>
          <w:b/>
          <w:sz w:val="24"/>
          <w:szCs w:val="24"/>
          <w:lang w:val="en-US"/>
        </w:rPr>
        <w:t>Case S</w:t>
      </w:r>
      <w:r w:rsidRPr="00035AD1">
        <w:rPr>
          <w:rFonts w:ascii="Times New Roman" w:hAnsi="Times New Roman"/>
          <w:b/>
          <w:sz w:val="24"/>
          <w:szCs w:val="24"/>
          <w:lang w:val="en-US"/>
        </w:rPr>
        <w:t>tudy</w:t>
      </w:r>
      <w:r w:rsidRPr="00035AD1">
        <w:rPr>
          <w:rFonts w:ascii="Times New Roman" w:hAnsi="Times New Roman"/>
          <w:sz w:val="24"/>
          <w:szCs w:val="24"/>
          <w:lang w:val="en-US"/>
        </w:rPr>
        <w:t>, Industrial Management &amp; Data Systems, 102 (5), 252-259.</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CHOI, T. Y. ve CHU, R., (2001), </w:t>
      </w:r>
      <w:r w:rsidRPr="00035AD1">
        <w:rPr>
          <w:rFonts w:ascii="Times New Roman" w:hAnsi="Times New Roman"/>
          <w:b/>
          <w:sz w:val="24"/>
          <w:szCs w:val="24"/>
          <w:lang w:val="en-US"/>
        </w:rPr>
        <w:t xml:space="preserve">Determinants of </w:t>
      </w:r>
      <w:r w:rsidR="00745DB4" w:rsidRPr="00035AD1">
        <w:rPr>
          <w:rFonts w:ascii="Times New Roman" w:hAnsi="Times New Roman"/>
          <w:b/>
          <w:sz w:val="24"/>
          <w:szCs w:val="24"/>
          <w:lang w:val="en-US"/>
        </w:rPr>
        <w:t xml:space="preserve">Hotel Guests’ Satisfaction </w:t>
      </w:r>
      <w:r w:rsidRPr="00035AD1">
        <w:rPr>
          <w:rFonts w:ascii="Times New Roman" w:hAnsi="Times New Roman"/>
          <w:b/>
          <w:sz w:val="24"/>
          <w:szCs w:val="24"/>
          <w:lang w:val="en-US"/>
        </w:rPr>
        <w:t xml:space="preserve">and </w:t>
      </w:r>
      <w:r w:rsidR="00745DB4" w:rsidRPr="00035AD1">
        <w:rPr>
          <w:rFonts w:ascii="Times New Roman" w:hAnsi="Times New Roman"/>
          <w:b/>
          <w:sz w:val="24"/>
          <w:szCs w:val="24"/>
          <w:lang w:val="en-US"/>
        </w:rPr>
        <w:t xml:space="preserve">Repeat Patronage </w:t>
      </w:r>
      <w:r w:rsidRPr="00035AD1">
        <w:rPr>
          <w:rFonts w:ascii="Times New Roman" w:hAnsi="Times New Roman"/>
          <w:b/>
          <w:sz w:val="24"/>
          <w:szCs w:val="24"/>
          <w:lang w:val="en-US"/>
        </w:rPr>
        <w:t xml:space="preserve">in the Hong Kong </w:t>
      </w:r>
      <w:r w:rsidR="00745DB4" w:rsidRPr="00035AD1">
        <w:rPr>
          <w:rFonts w:ascii="Times New Roman" w:hAnsi="Times New Roman"/>
          <w:b/>
          <w:sz w:val="24"/>
          <w:szCs w:val="24"/>
          <w:lang w:val="en-US"/>
        </w:rPr>
        <w:t>Hotel I</w:t>
      </w:r>
      <w:r w:rsidRPr="00035AD1">
        <w:rPr>
          <w:rFonts w:ascii="Times New Roman" w:hAnsi="Times New Roman"/>
          <w:b/>
          <w:sz w:val="24"/>
          <w:szCs w:val="24"/>
          <w:lang w:val="en-US"/>
        </w:rPr>
        <w:t>ndustry</w:t>
      </w:r>
      <w:r w:rsidRPr="00035AD1">
        <w:rPr>
          <w:rFonts w:ascii="Times New Roman" w:hAnsi="Times New Roman"/>
          <w:sz w:val="24"/>
          <w:szCs w:val="24"/>
          <w:lang w:val="en-US"/>
        </w:rPr>
        <w:t xml:space="preserve">, Hospitality Management, 20, 277-297. </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CRAIG, C. S. ve DOUGLAS, S. P., (2006), </w:t>
      </w:r>
      <w:r w:rsidRPr="00035AD1">
        <w:rPr>
          <w:rFonts w:ascii="Times New Roman" w:hAnsi="Times New Roman"/>
          <w:b/>
          <w:sz w:val="24"/>
          <w:szCs w:val="24"/>
          <w:lang w:val="en-US"/>
        </w:rPr>
        <w:t xml:space="preserve">Beyond </w:t>
      </w:r>
      <w:r w:rsidR="00745DB4" w:rsidRPr="00035AD1">
        <w:rPr>
          <w:rFonts w:ascii="Times New Roman" w:hAnsi="Times New Roman"/>
          <w:b/>
          <w:sz w:val="24"/>
          <w:szCs w:val="24"/>
          <w:lang w:val="en-US"/>
        </w:rPr>
        <w:t>National C</w:t>
      </w:r>
      <w:r w:rsidRPr="00035AD1">
        <w:rPr>
          <w:rFonts w:ascii="Times New Roman" w:hAnsi="Times New Roman"/>
          <w:b/>
          <w:sz w:val="24"/>
          <w:szCs w:val="24"/>
          <w:lang w:val="en-US"/>
        </w:rPr>
        <w:t xml:space="preserve">ulture: Implications of </w:t>
      </w:r>
      <w:r w:rsidR="00745DB4" w:rsidRPr="00035AD1">
        <w:rPr>
          <w:rFonts w:ascii="Times New Roman" w:hAnsi="Times New Roman"/>
          <w:b/>
          <w:sz w:val="24"/>
          <w:szCs w:val="24"/>
          <w:lang w:val="en-US"/>
        </w:rPr>
        <w:t xml:space="preserve">Cultural Dynamics </w:t>
      </w:r>
      <w:r w:rsidRPr="00035AD1">
        <w:rPr>
          <w:rFonts w:ascii="Times New Roman" w:hAnsi="Times New Roman"/>
          <w:b/>
          <w:sz w:val="24"/>
          <w:szCs w:val="24"/>
          <w:lang w:val="en-US"/>
        </w:rPr>
        <w:t xml:space="preserve">for </w:t>
      </w:r>
      <w:r w:rsidR="00745DB4" w:rsidRPr="00035AD1">
        <w:rPr>
          <w:rFonts w:ascii="Times New Roman" w:hAnsi="Times New Roman"/>
          <w:b/>
          <w:sz w:val="24"/>
          <w:szCs w:val="24"/>
          <w:lang w:val="en-US"/>
        </w:rPr>
        <w:t>Consumer Research</w:t>
      </w:r>
      <w:r w:rsidRPr="00035AD1">
        <w:rPr>
          <w:rFonts w:ascii="Times New Roman" w:hAnsi="Times New Roman"/>
          <w:sz w:val="24"/>
          <w:szCs w:val="24"/>
          <w:lang w:val="en-US"/>
        </w:rPr>
        <w:t>, International Marketing Review, 23 (3), 322-342.</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i/>
          <w:sz w:val="24"/>
          <w:szCs w:val="24"/>
          <w:lang w:val="en-US"/>
        </w:rPr>
      </w:pPr>
      <w:r w:rsidRPr="00035AD1">
        <w:rPr>
          <w:rFonts w:ascii="Times New Roman" w:hAnsi="Times New Roman"/>
          <w:sz w:val="24"/>
          <w:szCs w:val="24"/>
          <w:lang w:val="en-US"/>
        </w:rPr>
        <w:t xml:space="preserve">CRICK, A. P. ve SPENCER, A., (2011), </w:t>
      </w:r>
      <w:r w:rsidRPr="00035AD1">
        <w:rPr>
          <w:rFonts w:ascii="Times New Roman" w:hAnsi="Times New Roman"/>
          <w:b/>
          <w:sz w:val="24"/>
          <w:szCs w:val="24"/>
          <w:lang w:val="en-US"/>
        </w:rPr>
        <w:t xml:space="preserve">Hospitality </w:t>
      </w:r>
      <w:r w:rsidR="00745DB4" w:rsidRPr="00035AD1">
        <w:rPr>
          <w:rFonts w:ascii="Times New Roman" w:hAnsi="Times New Roman"/>
          <w:b/>
          <w:sz w:val="24"/>
          <w:szCs w:val="24"/>
          <w:lang w:val="en-US"/>
        </w:rPr>
        <w:t xml:space="preserve">Quality: New Directions </w:t>
      </w:r>
      <w:r w:rsidR="00745DB4">
        <w:rPr>
          <w:rFonts w:ascii="Times New Roman" w:hAnsi="Times New Roman"/>
          <w:b/>
          <w:sz w:val="24"/>
          <w:szCs w:val="24"/>
          <w:lang w:val="en-US"/>
        </w:rPr>
        <w:t>a</w:t>
      </w:r>
      <w:r w:rsidR="00745DB4" w:rsidRPr="00035AD1">
        <w:rPr>
          <w:rFonts w:ascii="Times New Roman" w:hAnsi="Times New Roman"/>
          <w:b/>
          <w:sz w:val="24"/>
          <w:szCs w:val="24"/>
          <w:lang w:val="en-US"/>
        </w:rPr>
        <w:t>nd New Challenges</w:t>
      </w:r>
      <w:r w:rsidRPr="00035AD1">
        <w:rPr>
          <w:rFonts w:ascii="Times New Roman" w:hAnsi="Times New Roman"/>
          <w:sz w:val="24"/>
          <w:szCs w:val="24"/>
          <w:lang w:val="en-US"/>
        </w:rPr>
        <w:t>, International Journal of Contemporary Hospitality Management, 23 (4), 463-478.</w:t>
      </w:r>
    </w:p>
    <w:p w:rsidR="00FB5D89" w:rsidRPr="00035AD1" w:rsidRDefault="00FB5D89" w:rsidP="00FB5D89">
      <w:pPr>
        <w:pStyle w:val="ListeParagraf"/>
        <w:rPr>
          <w:rFonts w:ascii="Times New Roman" w:hAnsi="Times New Roman"/>
          <w:i/>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CRONIN, Jr., J. J., BRADY, M. K. ve HULT, G. T. M., (2000), </w:t>
      </w:r>
      <w:r w:rsidRPr="00035AD1">
        <w:rPr>
          <w:rFonts w:ascii="Times New Roman" w:hAnsi="Times New Roman"/>
          <w:b/>
          <w:sz w:val="24"/>
          <w:szCs w:val="24"/>
          <w:lang w:val="en-US"/>
        </w:rPr>
        <w:t xml:space="preserve">Assessing the </w:t>
      </w:r>
      <w:r w:rsidR="00745DB4">
        <w:rPr>
          <w:rFonts w:ascii="Times New Roman" w:hAnsi="Times New Roman"/>
          <w:b/>
          <w:sz w:val="24"/>
          <w:szCs w:val="24"/>
          <w:lang w:val="en-US"/>
        </w:rPr>
        <w:t>Effects o</w:t>
      </w:r>
      <w:r w:rsidR="00745DB4" w:rsidRPr="00035AD1">
        <w:rPr>
          <w:rFonts w:ascii="Times New Roman" w:hAnsi="Times New Roman"/>
          <w:b/>
          <w:sz w:val="24"/>
          <w:szCs w:val="24"/>
          <w:lang w:val="en-US"/>
        </w:rPr>
        <w:t>f Q</w:t>
      </w:r>
      <w:r w:rsidR="00745DB4">
        <w:rPr>
          <w:rFonts w:ascii="Times New Roman" w:hAnsi="Times New Roman"/>
          <w:b/>
          <w:sz w:val="24"/>
          <w:szCs w:val="24"/>
          <w:lang w:val="en-US"/>
        </w:rPr>
        <w:t>uality, Value a</w:t>
      </w:r>
      <w:r w:rsidR="00600484">
        <w:rPr>
          <w:rFonts w:ascii="Times New Roman" w:hAnsi="Times New Roman"/>
          <w:b/>
          <w:sz w:val="24"/>
          <w:szCs w:val="24"/>
          <w:lang w:val="en-US"/>
        </w:rPr>
        <w:t>nd Customer Satisfaction o</w:t>
      </w:r>
      <w:r w:rsidR="00745DB4" w:rsidRPr="00035AD1">
        <w:rPr>
          <w:rFonts w:ascii="Times New Roman" w:hAnsi="Times New Roman"/>
          <w:b/>
          <w:sz w:val="24"/>
          <w:szCs w:val="24"/>
          <w:lang w:val="en-US"/>
        </w:rPr>
        <w:t xml:space="preserve">n </w:t>
      </w:r>
      <w:r w:rsidR="00557DEE">
        <w:rPr>
          <w:rFonts w:ascii="Times New Roman" w:hAnsi="Times New Roman"/>
          <w:b/>
          <w:sz w:val="24"/>
          <w:szCs w:val="24"/>
          <w:lang w:val="en-US"/>
        </w:rPr>
        <w:t>Consumer Behavioral Intentions i</w:t>
      </w:r>
      <w:r w:rsidR="00745DB4" w:rsidRPr="00035AD1">
        <w:rPr>
          <w:rFonts w:ascii="Times New Roman" w:hAnsi="Times New Roman"/>
          <w:b/>
          <w:sz w:val="24"/>
          <w:szCs w:val="24"/>
          <w:lang w:val="en-US"/>
        </w:rPr>
        <w:t>n Service Environments</w:t>
      </w:r>
      <w:r w:rsidRPr="00035AD1">
        <w:rPr>
          <w:rFonts w:ascii="Times New Roman" w:hAnsi="Times New Roman"/>
          <w:sz w:val="24"/>
          <w:szCs w:val="24"/>
          <w:lang w:val="en-US"/>
        </w:rPr>
        <w:t>, Journal of Retailing, 76 (2), 193-218.</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DABHOLKAR, P. A., SHEPHERD, C. D. ve THORPE, D. I., (2000), </w:t>
      </w:r>
      <w:r w:rsidRPr="00035AD1">
        <w:rPr>
          <w:rFonts w:ascii="Times New Roman" w:hAnsi="Times New Roman"/>
          <w:b/>
          <w:sz w:val="24"/>
          <w:szCs w:val="24"/>
          <w:lang w:val="en-US"/>
        </w:rPr>
        <w:t xml:space="preserve">A </w:t>
      </w:r>
      <w:r w:rsidR="00600484" w:rsidRPr="00035AD1">
        <w:rPr>
          <w:rFonts w:ascii="Times New Roman" w:hAnsi="Times New Roman"/>
          <w:b/>
          <w:sz w:val="24"/>
          <w:szCs w:val="24"/>
          <w:lang w:val="en-US"/>
        </w:rPr>
        <w:t xml:space="preserve">Comprehensive Framework </w:t>
      </w:r>
      <w:r w:rsidRPr="00035AD1">
        <w:rPr>
          <w:rFonts w:ascii="Times New Roman" w:hAnsi="Times New Roman"/>
          <w:b/>
          <w:sz w:val="24"/>
          <w:szCs w:val="24"/>
          <w:lang w:val="en-US"/>
        </w:rPr>
        <w:t xml:space="preserve">for </w:t>
      </w:r>
      <w:r w:rsidR="00600484" w:rsidRPr="00035AD1">
        <w:rPr>
          <w:rFonts w:ascii="Times New Roman" w:hAnsi="Times New Roman"/>
          <w:b/>
          <w:sz w:val="24"/>
          <w:szCs w:val="24"/>
          <w:lang w:val="en-US"/>
        </w:rPr>
        <w:t>Service Quality</w:t>
      </w:r>
      <w:r w:rsidRPr="00035AD1">
        <w:rPr>
          <w:rFonts w:ascii="Times New Roman" w:hAnsi="Times New Roman"/>
          <w:b/>
          <w:sz w:val="24"/>
          <w:szCs w:val="24"/>
          <w:lang w:val="en-US"/>
        </w:rPr>
        <w:t xml:space="preserve">: An </w:t>
      </w:r>
      <w:r w:rsidR="00600484" w:rsidRPr="00035AD1">
        <w:rPr>
          <w:rFonts w:ascii="Times New Roman" w:hAnsi="Times New Roman"/>
          <w:b/>
          <w:sz w:val="24"/>
          <w:szCs w:val="24"/>
          <w:lang w:val="en-US"/>
        </w:rPr>
        <w:t xml:space="preserve">Investigation </w:t>
      </w:r>
      <w:r w:rsidR="00600484">
        <w:rPr>
          <w:rFonts w:ascii="Times New Roman" w:hAnsi="Times New Roman"/>
          <w:b/>
          <w:sz w:val="24"/>
          <w:szCs w:val="24"/>
          <w:lang w:val="en-US"/>
        </w:rPr>
        <w:t>of Critical Conceptual and Measurement Issues Through a</w:t>
      </w:r>
      <w:r w:rsidR="00600484" w:rsidRPr="00035AD1">
        <w:rPr>
          <w:rFonts w:ascii="Times New Roman" w:hAnsi="Times New Roman"/>
          <w:b/>
          <w:sz w:val="24"/>
          <w:szCs w:val="24"/>
          <w:lang w:val="en-US"/>
        </w:rPr>
        <w:t xml:space="preserve"> Longitudinal Study</w:t>
      </w:r>
      <w:r w:rsidRPr="00035AD1">
        <w:rPr>
          <w:rFonts w:ascii="Times New Roman" w:hAnsi="Times New Roman"/>
          <w:sz w:val="24"/>
          <w:szCs w:val="24"/>
          <w:lang w:val="en-US"/>
        </w:rPr>
        <w:t>, Journal of Retailing, 76 (2), 139-173.</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DASH, S., BRUNING, E. ve ACHARYA, M., (2009), </w:t>
      </w:r>
      <w:r w:rsidRPr="00035AD1">
        <w:rPr>
          <w:rFonts w:ascii="Times New Roman" w:hAnsi="Times New Roman"/>
          <w:b/>
          <w:sz w:val="24"/>
          <w:szCs w:val="24"/>
          <w:lang w:val="en-US"/>
        </w:rPr>
        <w:t xml:space="preserve">The </w:t>
      </w:r>
      <w:r w:rsidR="00600484">
        <w:rPr>
          <w:rFonts w:ascii="Times New Roman" w:hAnsi="Times New Roman"/>
          <w:b/>
          <w:sz w:val="24"/>
          <w:szCs w:val="24"/>
          <w:lang w:val="en-US"/>
        </w:rPr>
        <w:t>Effect of Power Distance and Individualism on Service Quality Expectations i</w:t>
      </w:r>
      <w:r w:rsidR="00600484" w:rsidRPr="00035AD1">
        <w:rPr>
          <w:rFonts w:ascii="Times New Roman" w:hAnsi="Times New Roman"/>
          <w:b/>
          <w:sz w:val="24"/>
          <w:szCs w:val="24"/>
          <w:lang w:val="en-US"/>
        </w:rPr>
        <w:t>n Ban</w:t>
      </w:r>
      <w:r w:rsidR="00600484">
        <w:rPr>
          <w:rFonts w:ascii="Times New Roman" w:hAnsi="Times New Roman"/>
          <w:b/>
          <w:sz w:val="24"/>
          <w:szCs w:val="24"/>
          <w:lang w:val="en-US"/>
        </w:rPr>
        <w:t xml:space="preserve">king: A Two-Country Individual and </w:t>
      </w:r>
      <w:r w:rsidR="00600484" w:rsidRPr="00035AD1">
        <w:rPr>
          <w:rFonts w:ascii="Times New Roman" w:hAnsi="Times New Roman"/>
          <w:b/>
          <w:sz w:val="24"/>
          <w:szCs w:val="24"/>
          <w:lang w:val="en-US"/>
        </w:rPr>
        <w:t>National-Cultural Comparison</w:t>
      </w:r>
      <w:r w:rsidRPr="00035AD1">
        <w:rPr>
          <w:rFonts w:ascii="Times New Roman" w:hAnsi="Times New Roman"/>
          <w:sz w:val="24"/>
          <w:szCs w:val="24"/>
          <w:lang w:val="en-US"/>
        </w:rPr>
        <w:t>, International Journal of Bank Marketing, 27 (5), 336-358.</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i/>
          <w:sz w:val="24"/>
          <w:szCs w:val="24"/>
          <w:lang w:val="en-US"/>
        </w:rPr>
      </w:pPr>
      <w:r w:rsidRPr="00035AD1">
        <w:rPr>
          <w:rFonts w:ascii="Times New Roman" w:hAnsi="Times New Roman"/>
          <w:sz w:val="24"/>
          <w:szCs w:val="24"/>
          <w:lang w:val="en-US"/>
        </w:rPr>
        <w:t xml:space="preserve">DAY, E., (2002), </w:t>
      </w:r>
      <w:r w:rsidRPr="00035AD1">
        <w:rPr>
          <w:rFonts w:ascii="Times New Roman" w:hAnsi="Times New Roman"/>
          <w:b/>
          <w:sz w:val="24"/>
          <w:szCs w:val="24"/>
          <w:lang w:val="en-US"/>
        </w:rPr>
        <w:t xml:space="preserve">The </w:t>
      </w:r>
      <w:r w:rsidR="00600484">
        <w:rPr>
          <w:rFonts w:ascii="Times New Roman" w:hAnsi="Times New Roman"/>
          <w:b/>
          <w:sz w:val="24"/>
          <w:szCs w:val="24"/>
          <w:lang w:val="en-US"/>
        </w:rPr>
        <w:t>Role of Value i</w:t>
      </w:r>
      <w:r w:rsidR="00600484" w:rsidRPr="00035AD1">
        <w:rPr>
          <w:rFonts w:ascii="Times New Roman" w:hAnsi="Times New Roman"/>
          <w:b/>
          <w:sz w:val="24"/>
          <w:szCs w:val="24"/>
          <w:lang w:val="en-US"/>
        </w:rPr>
        <w:t>n Consumer Satisfaction</w:t>
      </w:r>
      <w:r w:rsidRPr="00035AD1">
        <w:rPr>
          <w:rFonts w:ascii="Times New Roman" w:hAnsi="Times New Roman"/>
          <w:sz w:val="24"/>
          <w:szCs w:val="24"/>
          <w:lang w:val="en-US"/>
        </w:rPr>
        <w:t>, Journal of Consumer Satisfaction, Dissatisfaction and Complaining Behavior, 15, 22-32.</w:t>
      </w:r>
    </w:p>
    <w:p w:rsidR="00FB5D89" w:rsidRPr="00035AD1" w:rsidRDefault="00FB5D89" w:rsidP="00FB5D89">
      <w:pPr>
        <w:pStyle w:val="ListeParagraf"/>
        <w:spacing w:before="120" w:after="0" w:line="240" w:lineRule="auto"/>
        <w:jc w:val="both"/>
        <w:rPr>
          <w:rFonts w:ascii="Times New Roman" w:hAnsi="Times New Roman"/>
          <w:i/>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DE RUYTER, K., BLOEMER, J. ve PEETERS, P., (1997), </w:t>
      </w:r>
      <w:r w:rsidRPr="00035AD1">
        <w:rPr>
          <w:rFonts w:ascii="Times New Roman" w:hAnsi="Times New Roman"/>
          <w:b/>
          <w:sz w:val="24"/>
          <w:szCs w:val="24"/>
          <w:lang w:val="en-US"/>
        </w:rPr>
        <w:t xml:space="preserve">Merging </w:t>
      </w:r>
      <w:r w:rsidR="00600484">
        <w:rPr>
          <w:rFonts w:ascii="Times New Roman" w:hAnsi="Times New Roman"/>
          <w:b/>
          <w:sz w:val="24"/>
          <w:szCs w:val="24"/>
          <w:lang w:val="en-US"/>
        </w:rPr>
        <w:t>Service Quality a</w:t>
      </w:r>
      <w:r w:rsidR="00600484" w:rsidRPr="00035AD1">
        <w:rPr>
          <w:rFonts w:ascii="Times New Roman" w:hAnsi="Times New Roman"/>
          <w:b/>
          <w:sz w:val="24"/>
          <w:szCs w:val="24"/>
          <w:lang w:val="en-US"/>
        </w:rPr>
        <w:t>nd Service S</w:t>
      </w:r>
      <w:r w:rsidR="00600484">
        <w:rPr>
          <w:rFonts w:ascii="Times New Roman" w:hAnsi="Times New Roman"/>
          <w:b/>
          <w:sz w:val="24"/>
          <w:szCs w:val="24"/>
          <w:lang w:val="en-US"/>
        </w:rPr>
        <w:t>atisfaction: An Empirical Test o</w:t>
      </w:r>
      <w:r w:rsidR="00600484" w:rsidRPr="00035AD1">
        <w:rPr>
          <w:rFonts w:ascii="Times New Roman" w:hAnsi="Times New Roman"/>
          <w:b/>
          <w:sz w:val="24"/>
          <w:szCs w:val="24"/>
          <w:lang w:val="en-US"/>
        </w:rPr>
        <w:t xml:space="preserve">f </w:t>
      </w:r>
      <w:r w:rsidR="00600484">
        <w:rPr>
          <w:rFonts w:ascii="Times New Roman" w:hAnsi="Times New Roman"/>
          <w:b/>
          <w:sz w:val="24"/>
          <w:szCs w:val="24"/>
          <w:lang w:val="en-US"/>
        </w:rPr>
        <w:t>a</w:t>
      </w:r>
      <w:r w:rsidR="00600484" w:rsidRPr="00035AD1">
        <w:rPr>
          <w:rFonts w:ascii="Times New Roman" w:hAnsi="Times New Roman"/>
          <w:b/>
          <w:sz w:val="24"/>
          <w:szCs w:val="24"/>
          <w:lang w:val="en-US"/>
        </w:rPr>
        <w:t>n Integrative Model</w:t>
      </w:r>
      <w:r w:rsidRPr="00035AD1">
        <w:rPr>
          <w:rFonts w:ascii="Times New Roman" w:hAnsi="Times New Roman"/>
          <w:sz w:val="24"/>
          <w:szCs w:val="24"/>
          <w:lang w:val="en-US"/>
        </w:rPr>
        <w:t>, Journal of Economic Psychology, 18, 387-406.</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i/>
          <w:sz w:val="24"/>
          <w:szCs w:val="24"/>
          <w:lang w:val="en-US"/>
        </w:rPr>
      </w:pPr>
      <w:r w:rsidRPr="00035AD1">
        <w:rPr>
          <w:rFonts w:ascii="Times New Roman" w:hAnsi="Times New Roman"/>
          <w:sz w:val="24"/>
          <w:szCs w:val="24"/>
          <w:lang w:val="en-US"/>
        </w:rPr>
        <w:t xml:space="preserve">DENG, Z., LU, Y., WEI, K. K. ve ZHANG, J., (2010), </w:t>
      </w:r>
      <w:r w:rsidR="00600484" w:rsidRPr="00035AD1">
        <w:rPr>
          <w:rFonts w:ascii="Times New Roman" w:hAnsi="Times New Roman"/>
          <w:b/>
          <w:sz w:val="24"/>
          <w:szCs w:val="24"/>
          <w:lang w:val="en-US"/>
        </w:rPr>
        <w:t>Under</w:t>
      </w:r>
      <w:r w:rsidR="00600484">
        <w:rPr>
          <w:rFonts w:ascii="Times New Roman" w:hAnsi="Times New Roman"/>
          <w:b/>
          <w:sz w:val="24"/>
          <w:szCs w:val="24"/>
          <w:lang w:val="en-US"/>
        </w:rPr>
        <w:t>standing Customer Satisfaction and Loyalty: An Empirical Study o</w:t>
      </w:r>
      <w:r w:rsidR="00600484" w:rsidRPr="00035AD1">
        <w:rPr>
          <w:rFonts w:ascii="Times New Roman" w:hAnsi="Times New Roman"/>
          <w:b/>
          <w:sz w:val="24"/>
          <w:szCs w:val="24"/>
          <w:lang w:val="en-US"/>
        </w:rPr>
        <w:t>f Mobile Instant Messages</w:t>
      </w:r>
      <w:r w:rsidR="00600484">
        <w:rPr>
          <w:rFonts w:ascii="Times New Roman" w:hAnsi="Times New Roman"/>
          <w:b/>
          <w:sz w:val="24"/>
          <w:szCs w:val="24"/>
          <w:lang w:val="en-US"/>
        </w:rPr>
        <w:t xml:space="preserve"> i</w:t>
      </w:r>
      <w:r w:rsidR="00600484" w:rsidRPr="00035AD1">
        <w:rPr>
          <w:rFonts w:ascii="Times New Roman" w:hAnsi="Times New Roman"/>
          <w:b/>
          <w:sz w:val="24"/>
          <w:szCs w:val="24"/>
          <w:lang w:val="en-US"/>
        </w:rPr>
        <w:t>n China</w:t>
      </w:r>
      <w:r w:rsidRPr="00035AD1">
        <w:rPr>
          <w:rFonts w:ascii="Times New Roman" w:hAnsi="Times New Roman"/>
          <w:sz w:val="24"/>
          <w:szCs w:val="24"/>
          <w:lang w:val="en-US"/>
        </w:rPr>
        <w:t>, International Journal of Information Management, 30, 289-300.</w:t>
      </w:r>
    </w:p>
    <w:p w:rsidR="00FB5D89" w:rsidRPr="00035AD1" w:rsidRDefault="00FB5D89" w:rsidP="00FB5D89">
      <w:pPr>
        <w:pStyle w:val="ListeParagraf"/>
        <w:rPr>
          <w:rFonts w:ascii="Times New Roman" w:hAnsi="Times New Roman"/>
          <w:i/>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DUFFY, J. A., DUFFY, M. ve KILBOURNE, W., (1997), </w:t>
      </w:r>
      <w:r w:rsidRPr="00035AD1">
        <w:rPr>
          <w:rFonts w:ascii="Times New Roman" w:hAnsi="Times New Roman"/>
          <w:b/>
          <w:sz w:val="24"/>
          <w:szCs w:val="24"/>
          <w:lang w:val="en-US"/>
        </w:rPr>
        <w:t xml:space="preserve">Cross </w:t>
      </w:r>
      <w:r w:rsidR="00600484">
        <w:rPr>
          <w:rFonts w:ascii="Times New Roman" w:hAnsi="Times New Roman"/>
          <w:b/>
          <w:sz w:val="24"/>
          <w:szCs w:val="24"/>
          <w:lang w:val="en-US"/>
        </w:rPr>
        <w:t>National Study of Perceived Service Quality i</w:t>
      </w:r>
      <w:r w:rsidR="00600484" w:rsidRPr="00035AD1">
        <w:rPr>
          <w:rFonts w:ascii="Times New Roman" w:hAnsi="Times New Roman"/>
          <w:b/>
          <w:sz w:val="24"/>
          <w:szCs w:val="24"/>
          <w:lang w:val="en-US"/>
        </w:rPr>
        <w:t>n Long-Term Care Facilities</w:t>
      </w:r>
      <w:r w:rsidRPr="00035AD1">
        <w:rPr>
          <w:rFonts w:ascii="Times New Roman" w:hAnsi="Times New Roman"/>
          <w:sz w:val="24"/>
          <w:szCs w:val="24"/>
          <w:lang w:val="en-US"/>
        </w:rPr>
        <w:t xml:space="preserve">, Journal of Aging Studies, 11 (4), 327-336. </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DUQUE, L. C. ve LADO, N., (2010),</w:t>
      </w:r>
      <w:r w:rsidRPr="00035AD1">
        <w:rPr>
          <w:rFonts w:ascii="Times New Roman" w:hAnsi="Times New Roman"/>
          <w:b/>
          <w:sz w:val="24"/>
          <w:szCs w:val="24"/>
          <w:lang w:val="en-US"/>
        </w:rPr>
        <w:t xml:space="preserve"> Cross-</w:t>
      </w:r>
      <w:r w:rsidR="00600484">
        <w:rPr>
          <w:rFonts w:ascii="Times New Roman" w:hAnsi="Times New Roman"/>
          <w:b/>
          <w:sz w:val="24"/>
          <w:szCs w:val="24"/>
          <w:lang w:val="en-US"/>
        </w:rPr>
        <w:t>Cultural Comparisons o</w:t>
      </w:r>
      <w:r w:rsidR="00600484" w:rsidRPr="00035AD1">
        <w:rPr>
          <w:rFonts w:ascii="Times New Roman" w:hAnsi="Times New Roman"/>
          <w:b/>
          <w:sz w:val="24"/>
          <w:szCs w:val="24"/>
          <w:lang w:val="en-US"/>
        </w:rPr>
        <w:t>f Consumer Satis</w:t>
      </w:r>
      <w:r w:rsidR="00600484">
        <w:rPr>
          <w:rFonts w:ascii="Times New Roman" w:hAnsi="Times New Roman"/>
          <w:b/>
          <w:sz w:val="24"/>
          <w:szCs w:val="24"/>
          <w:lang w:val="en-US"/>
        </w:rPr>
        <w:t>faction Ratings: A Perspective f</w:t>
      </w:r>
      <w:r w:rsidR="00600484" w:rsidRPr="00035AD1">
        <w:rPr>
          <w:rFonts w:ascii="Times New Roman" w:hAnsi="Times New Roman"/>
          <w:b/>
          <w:sz w:val="24"/>
          <w:szCs w:val="24"/>
          <w:lang w:val="en-US"/>
        </w:rPr>
        <w:t>rom Albert Hirschman’s Theory</w:t>
      </w:r>
      <w:r w:rsidRPr="00035AD1">
        <w:rPr>
          <w:rFonts w:ascii="Times New Roman" w:hAnsi="Times New Roman"/>
          <w:sz w:val="24"/>
          <w:szCs w:val="24"/>
          <w:lang w:val="en-US"/>
        </w:rPr>
        <w:t>, International Marketing Review, 27 (6), 676-693.</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ERKUŞ-ÖZTÜRK, H., (2009), </w:t>
      </w:r>
      <w:r w:rsidRPr="00035AD1">
        <w:rPr>
          <w:rFonts w:ascii="Times New Roman" w:hAnsi="Times New Roman"/>
          <w:b/>
          <w:sz w:val="24"/>
          <w:szCs w:val="24"/>
          <w:lang w:val="en-US"/>
        </w:rPr>
        <w:t xml:space="preserve">The </w:t>
      </w:r>
      <w:r w:rsidR="00600484">
        <w:rPr>
          <w:rFonts w:ascii="Times New Roman" w:hAnsi="Times New Roman"/>
          <w:b/>
          <w:sz w:val="24"/>
          <w:szCs w:val="24"/>
          <w:lang w:val="en-US"/>
        </w:rPr>
        <w:t>Role of Cluster Types and Firm Size in Designing the Level o</w:t>
      </w:r>
      <w:r w:rsidR="00600484" w:rsidRPr="00035AD1">
        <w:rPr>
          <w:rFonts w:ascii="Times New Roman" w:hAnsi="Times New Roman"/>
          <w:b/>
          <w:sz w:val="24"/>
          <w:szCs w:val="24"/>
          <w:lang w:val="en-US"/>
        </w:rPr>
        <w:t>f Net</w:t>
      </w:r>
      <w:r w:rsidR="00600484">
        <w:rPr>
          <w:rFonts w:ascii="Times New Roman" w:hAnsi="Times New Roman"/>
          <w:b/>
          <w:sz w:val="24"/>
          <w:szCs w:val="24"/>
          <w:lang w:val="en-US"/>
        </w:rPr>
        <w:t>work Relations: The Experience of t</w:t>
      </w:r>
      <w:r w:rsidR="00600484" w:rsidRPr="00035AD1">
        <w:rPr>
          <w:rFonts w:ascii="Times New Roman" w:hAnsi="Times New Roman"/>
          <w:b/>
          <w:sz w:val="24"/>
          <w:szCs w:val="24"/>
          <w:lang w:val="en-US"/>
        </w:rPr>
        <w:t>he Antalya Tourism Region</w:t>
      </w:r>
      <w:r w:rsidRPr="00035AD1">
        <w:rPr>
          <w:rFonts w:ascii="Times New Roman" w:hAnsi="Times New Roman"/>
          <w:sz w:val="24"/>
          <w:szCs w:val="24"/>
          <w:lang w:val="en-US"/>
        </w:rPr>
        <w:t>, Tourism Management, Vol. 30, pp. 589-597.</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lastRenderedPageBreak/>
        <w:t xml:space="preserve">ESPINOZA, M. M., (1999), </w:t>
      </w:r>
      <w:r w:rsidRPr="00035AD1">
        <w:rPr>
          <w:rFonts w:ascii="Times New Roman" w:hAnsi="Times New Roman"/>
          <w:b/>
          <w:sz w:val="24"/>
          <w:szCs w:val="24"/>
          <w:lang w:val="en-US"/>
        </w:rPr>
        <w:t xml:space="preserve">Assessing </w:t>
      </w:r>
      <w:r w:rsidR="00600484">
        <w:rPr>
          <w:rFonts w:ascii="Times New Roman" w:hAnsi="Times New Roman"/>
          <w:b/>
          <w:sz w:val="24"/>
          <w:szCs w:val="24"/>
          <w:lang w:val="en-US"/>
        </w:rPr>
        <w:t>t</w:t>
      </w:r>
      <w:r w:rsidR="00600484" w:rsidRPr="00035AD1">
        <w:rPr>
          <w:rFonts w:ascii="Times New Roman" w:hAnsi="Times New Roman"/>
          <w:b/>
          <w:sz w:val="24"/>
          <w:szCs w:val="24"/>
          <w:lang w:val="en-US"/>
        </w:rPr>
        <w:t>h</w:t>
      </w:r>
      <w:r w:rsidR="00600484">
        <w:rPr>
          <w:rFonts w:ascii="Times New Roman" w:hAnsi="Times New Roman"/>
          <w:b/>
          <w:sz w:val="24"/>
          <w:szCs w:val="24"/>
          <w:lang w:val="en-US"/>
        </w:rPr>
        <w:t>e Cross-Cultural Applicability o</w:t>
      </w:r>
      <w:r w:rsidR="00600484" w:rsidRPr="00035AD1">
        <w:rPr>
          <w:rFonts w:ascii="Times New Roman" w:hAnsi="Times New Roman"/>
          <w:b/>
          <w:sz w:val="24"/>
          <w:szCs w:val="24"/>
          <w:lang w:val="en-US"/>
        </w:rPr>
        <w:t xml:space="preserve">f </w:t>
      </w:r>
      <w:r w:rsidR="00600484">
        <w:rPr>
          <w:rFonts w:ascii="Times New Roman" w:hAnsi="Times New Roman"/>
          <w:b/>
          <w:sz w:val="24"/>
          <w:szCs w:val="24"/>
          <w:lang w:val="en-US"/>
        </w:rPr>
        <w:t>a</w:t>
      </w:r>
      <w:r w:rsidR="00600484" w:rsidRPr="00035AD1">
        <w:rPr>
          <w:rFonts w:ascii="Times New Roman" w:hAnsi="Times New Roman"/>
          <w:b/>
          <w:sz w:val="24"/>
          <w:szCs w:val="24"/>
          <w:lang w:val="en-US"/>
        </w:rPr>
        <w:t xml:space="preserve"> Service Quality Measure: A Co</w:t>
      </w:r>
      <w:r w:rsidR="00600484">
        <w:rPr>
          <w:rFonts w:ascii="Times New Roman" w:hAnsi="Times New Roman"/>
          <w:b/>
          <w:sz w:val="24"/>
          <w:szCs w:val="24"/>
          <w:lang w:val="en-US"/>
        </w:rPr>
        <w:t xml:space="preserve">mparative Study </w:t>
      </w:r>
      <w:r w:rsidR="00C931ED">
        <w:rPr>
          <w:rFonts w:ascii="Times New Roman" w:hAnsi="Times New Roman"/>
          <w:b/>
          <w:sz w:val="24"/>
          <w:szCs w:val="24"/>
          <w:lang w:val="en-US"/>
        </w:rPr>
        <w:t>B</w:t>
      </w:r>
      <w:r w:rsidR="00A02E19">
        <w:rPr>
          <w:rFonts w:ascii="Times New Roman" w:hAnsi="Times New Roman"/>
          <w:b/>
          <w:sz w:val="24"/>
          <w:szCs w:val="24"/>
          <w:lang w:val="en-US"/>
        </w:rPr>
        <w:t>etween</w:t>
      </w:r>
      <w:r w:rsidR="00600484">
        <w:rPr>
          <w:rFonts w:ascii="Times New Roman" w:hAnsi="Times New Roman"/>
          <w:b/>
          <w:sz w:val="24"/>
          <w:szCs w:val="24"/>
          <w:lang w:val="en-US"/>
        </w:rPr>
        <w:t xml:space="preserve"> Quebec a</w:t>
      </w:r>
      <w:r w:rsidR="00600484" w:rsidRPr="00035AD1">
        <w:rPr>
          <w:rFonts w:ascii="Times New Roman" w:hAnsi="Times New Roman"/>
          <w:b/>
          <w:sz w:val="24"/>
          <w:szCs w:val="24"/>
          <w:lang w:val="en-US"/>
        </w:rPr>
        <w:t>nd Peru</w:t>
      </w:r>
      <w:r w:rsidRPr="00035AD1">
        <w:rPr>
          <w:rFonts w:ascii="Times New Roman" w:hAnsi="Times New Roman"/>
          <w:sz w:val="24"/>
          <w:szCs w:val="24"/>
          <w:lang w:val="en-US"/>
        </w:rPr>
        <w:t>, International Journal of Service Industry Management, 10 (5), 449-468.</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FULLERTON, G., (2005), </w:t>
      </w:r>
      <w:r w:rsidRPr="00035AD1">
        <w:rPr>
          <w:rFonts w:ascii="Times New Roman" w:hAnsi="Times New Roman"/>
          <w:b/>
          <w:sz w:val="24"/>
          <w:szCs w:val="24"/>
          <w:lang w:val="en-US"/>
        </w:rPr>
        <w:t xml:space="preserve">The </w:t>
      </w:r>
      <w:r w:rsidR="00600484" w:rsidRPr="00035AD1">
        <w:rPr>
          <w:rFonts w:ascii="Times New Roman" w:hAnsi="Times New Roman"/>
          <w:b/>
          <w:sz w:val="24"/>
          <w:szCs w:val="24"/>
          <w:lang w:val="en-US"/>
        </w:rPr>
        <w:t>Servic</w:t>
      </w:r>
      <w:r w:rsidR="00600484">
        <w:rPr>
          <w:rFonts w:ascii="Times New Roman" w:hAnsi="Times New Roman"/>
          <w:b/>
          <w:sz w:val="24"/>
          <w:szCs w:val="24"/>
          <w:lang w:val="en-US"/>
        </w:rPr>
        <w:t>e Quality-Loyalty Relationship i</w:t>
      </w:r>
      <w:r w:rsidR="00600484" w:rsidRPr="00035AD1">
        <w:rPr>
          <w:rFonts w:ascii="Times New Roman" w:hAnsi="Times New Roman"/>
          <w:b/>
          <w:sz w:val="24"/>
          <w:szCs w:val="24"/>
          <w:lang w:val="en-US"/>
        </w:rPr>
        <w:t>n Retail Services: Does Commitment Matter</w:t>
      </w:r>
      <w:r w:rsidRPr="00035AD1">
        <w:rPr>
          <w:rFonts w:ascii="Times New Roman" w:hAnsi="Times New Roman"/>
          <w:b/>
          <w:sz w:val="24"/>
          <w:szCs w:val="24"/>
          <w:lang w:val="en-US"/>
        </w:rPr>
        <w:t>?</w:t>
      </w:r>
      <w:r w:rsidRPr="00035AD1">
        <w:rPr>
          <w:rFonts w:ascii="Times New Roman" w:hAnsi="Times New Roman"/>
          <w:sz w:val="24"/>
          <w:szCs w:val="24"/>
          <w:lang w:val="en-US"/>
        </w:rPr>
        <w:t>, Journal of Retailing and Consumer Services, 12, 99-111.</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FURRER, O., LIU, B. S. ve SUDHARSHAN, D., (2000), </w:t>
      </w:r>
      <w:r w:rsidRPr="00035AD1">
        <w:rPr>
          <w:rFonts w:ascii="Times New Roman" w:hAnsi="Times New Roman"/>
          <w:b/>
          <w:sz w:val="24"/>
          <w:szCs w:val="24"/>
          <w:lang w:val="en-US"/>
        </w:rPr>
        <w:t xml:space="preserve">The </w:t>
      </w:r>
      <w:r w:rsidR="00600484">
        <w:rPr>
          <w:rFonts w:ascii="Times New Roman" w:hAnsi="Times New Roman"/>
          <w:b/>
          <w:sz w:val="24"/>
          <w:szCs w:val="24"/>
          <w:lang w:val="en-US"/>
        </w:rPr>
        <w:t>Relationships Between Culture a</w:t>
      </w:r>
      <w:r w:rsidR="00600484" w:rsidRPr="00035AD1">
        <w:rPr>
          <w:rFonts w:ascii="Times New Roman" w:hAnsi="Times New Roman"/>
          <w:b/>
          <w:sz w:val="24"/>
          <w:szCs w:val="24"/>
          <w:lang w:val="en-US"/>
        </w:rPr>
        <w:t>nd Serv</w:t>
      </w:r>
      <w:r w:rsidR="00600484">
        <w:rPr>
          <w:rFonts w:ascii="Times New Roman" w:hAnsi="Times New Roman"/>
          <w:b/>
          <w:sz w:val="24"/>
          <w:szCs w:val="24"/>
          <w:lang w:val="en-US"/>
        </w:rPr>
        <w:t>ice Quality Perceptions: Basis f</w:t>
      </w:r>
      <w:r w:rsidR="00600484" w:rsidRPr="00035AD1">
        <w:rPr>
          <w:rFonts w:ascii="Times New Roman" w:hAnsi="Times New Roman"/>
          <w:b/>
          <w:sz w:val="24"/>
          <w:szCs w:val="24"/>
          <w:lang w:val="en-US"/>
        </w:rPr>
        <w:t>or Cros</w:t>
      </w:r>
      <w:r w:rsidR="00600484">
        <w:rPr>
          <w:rFonts w:ascii="Times New Roman" w:hAnsi="Times New Roman"/>
          <w:b/>
          <w:sz w:val="24"/>
          <w:szCs w:val="24"/>
          <w:lang w:val="en-US"/>
        </w:rPr>
        <w:t>s-Cultural Market Segmentation a</w:t>
      </w:r>
      <w:r w:rsidR="00600484" w:rsidRPr="00035AD1">
        <w:rPr>
          <w:rFonts w:ascii="Times New Roman" w:hAnsi="Times New Roman"/>
          <w:b/>
          <w:sz w:val="24"/>
          <w:szCs w:val="24"/>
          <w:lang w:val="en-US"/>
        </w:rPr>
        <w:t>nd Resource Allocation</w:t>
      </w:r>
      <w:r w:rsidRPr="00035AD1">
        <w:rPr>
          <w:rFonts w:ascii="Times New Roman" w:hAnsi="Times New Roman"/>
          <w:sz w:val="24"/>
          <w:szCs w:val="24"/>
          <w:lang w:val="en-US"/>
        </w:rPr>
        <w:t>, Journal of Service Research, 2 (4), 355-371.</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GALLARZA, M. G. ve SAURA, I. G., (2006), </w:t>
      </w:r>
      <w:r w:rsidRPr="00035AD1">
        <w:rPr>
          <w:rFonts w:ascii="Times New Roman" w:hAnsi="Times New Roman"/>
          <w:b/>
          <w:sz w:val="24"/>
          <w:szCs w:val="24"/>
          <w:lang w:val="en-US"/>
        </w:rPr>
        <w:t xml:space="preserve">Value </w:t>
      </w:r>
      <w:r w:rsidR="00600484" w:rsidRPr="00035AD1">
        <w:rPr>
          <w:rFonts w:ascii="Times New Roman" w:hAnsi="Times New Roman"/>
          <w:b/>
          <w:sz w:val="24"/>
          <w:szCs w:val="24"/>
          <w:lang w:val="en-US"/>
        </w:rPr>
        <w:t>Dimensions, Perceived Value, Satisfaction</w:t>
      </w:r>
      <w:r w:rsidR="00600484">
        <w:rPr>
          <w:rFonts w:ascii="Times New Roman" w:hAnsi="Times New Roman"/>
          <w:b/>
          <w:sz w:val="24"/>
          <w:szCs w:val="24"/>
          <w:lang w:val="en-US"/>
        </w:rPr>
        <w:t xml:space="preserve"> and Loyalty: An Investigation o</w:t>
      </w:r>
      <w:r w:rsidR="00600484" w:rsidRPr="00035AD1">
        <w:rPr>
          <w:rFonts w:ascii="Times New Roman" w:hAnsi="Times New Roman"/>
          <w:b/>
          <w:sz w:val="24"/>
          <w:szCs w:val="24"/>
          <w:lang w:val="en-US"/>
        </w:rPr>
        <w:t>f University Students’ Travel Behaviour</w:t>
      </w:r>
      <w:r w:rsidRPr="00035AD1">
        <w:rPr>
          <w:rFonts w:ascii="Times New Roman" w:hAnsi="Times New Roman"/>
          <w:sz w:val="24"/>
          <w:szCs w:val="24"/>
          <w:lang w:val="en-US"/>
        </w:rPr>
        <w:t>, Tourism Management, 27, 437-452.</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GEGEZ, A. E., (2007), </w:t>
      </w:r>
      <w:r w:rsidRPr="00035AD1">
        <w:rPr>
          <w:rFonts w:ascii="Times New Roman" w:hAnsi="Times New Roman"/>
          <w:b/>
          <w:i/>
          <w:sz w:val="24"/>
          <w:szCs w:val="24"/>
          <w:lang w:val="en-US"/>
        </w:rPr>
        <w:t>Pazarlama Araştırmaları</w:t>
      </w:r>
      <w:r w:rsidRPr="00035AD1">
        <w:rPr>
          <w:rFonts w:ascii="Times New Roman" w:hAnsi="Times New Roman"/>
          <w:sz w:val="24"/>
          <w:szCs w:val="24"/>
          <w:lang w:val="en-US"/>
        </w:rPr>
        <w:t>, Genişletilmiş İkinci Basım, Beta Basım Yayım Dağıtım, İstanbul.</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GILBERT, G. R. ve VELOUTSOU, C., (2006), </w:t>
      </w:r>
      <w:r w:rsidRPr="00035AD1">
        <w:rPr>
          <w:rFonts w:ascii="Times New Roman" w:hAnsi="Times New Roman"/>
          <w:b/>
          <w:sz w:val="24"/>
          <w:szCs w:val="24"/>
          <w:lang w:val="en-US"/>
        </w:rPr>
        <w:t xml:space="preserve">A </w:t>
      </w:r>
      <w:r w:rsidR="00600484">
        <w:rPr>
          <w:rFonts w:ascii="Times New Roman" w:hAnsi="Times New Roman"/>
          <w:b/>
          <w:sz w:val="24"/>
          <w:szCs w:val="24"/>
          <w:lang w:val="en-US"/>
        </w:rPr>
        <w:t>Cross-Industry Comparison o</w:t>
      </w:r>
      <w:r w:rsidR="00600484" w:rsidRPr="00035AD1">
        <w:rPr>
          <w:rFonts w:ascii="Times New Roman" w:hAnsi="Times New Roman"/>
          <w:b/>
          <w:sz w:val="24"/>
          <w:szCs w:val="24"/>
          <w:lang w:val="en-US"/>
        </w:rPr>
        <w:t>f Customer Satisfaction</w:t>
      </w:r>
      <w:r w:rsidRPr="00035AD1">
        <w:rPr>
          <w:rFonts w:ascii="Times New Roman" w:hAnsi="Times New Roman"/>
          <w:sz w:val="24"/>
          <w:szCs w:val="24"/>
          <w:lang w:val="en-US"/>
        </w:rPr>
        <w:t>, Journal of Services Marketing, 20 (5), 298-308.</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GONZALES, M. E. A. ve BREA, J. A. F., (2005), </w:t>
      </w:r>
      <w:r w:rsidRPr="00035AD1">
        <w:rPr>
          <w:rFonts w:ascii="Times New Roman" w:hAnsi="Times New Roman"/>
          <w:b/>
          <w:sz w:val="24"/>
          <w:szCs w:val="24"/>
          <w:lang w:val="en-US"/>
        </w:rPr>
        <w:t xml:space="preserve">An </w:t>
      </w:r>
      <w:r w:rsidR="00D22B2C">
        <w:rPr>
          <w:rFonts w:ascii="Times New Roman" w:hAnsi="Times New Roman"/>
          <w:b/>
          <w:sz w:val="24"/>
          <w:szCs w:val="24"/>
          <w:lang w:val="en-US"/>
        </w:rPr>
        <w:t>Investigation of t</w:t>
      </w:r>
      <w:r w:rsidR="00D22B2C" w:rsidRPr="00035AD1">
        <w:rPr>
          <w:rFonts w:ascii="Times New Roman" w:hAnsi="Times New Roman"/>
          <w:b/>
          <w:sz w:val="24"/>
          <w:szCs w:val="24"/>
          <w:lang w:val="en-US"/>
        </w:rPr>
        <w:t>he Relationship Among Service Quality, Customer Satisfact</w:t>
      </w:r>
      <w:r w:rsidR="00D22B2C">
        <w:rPr>
          <w:rFonts w:ascii="Times New Roman" w:hAnsi="Times New Roman"/>
          <w:b/>
          <w:sz w:val="24"/>
          <w:szCs w:val="24"/>
          <w:lang w:val="en-US"/>
        </w:rPr>
        <w:t>ion and Behavioral Intentions i</w:t>
      </w:r>
      <w:r w:rsidR="00D22B2C" w:rsidRPr="00035AD1">
        <w:rPr>
          <w:rFonts w:ascii="Times New Roman" w:hAnsi="Times New Roman"/>
          <w:b/>
          <w:sz w:val="24"/>
          <w:szCs w:val="24"/>
          <w:lang w:val="en-US"/>
        </w:rPr>
        <w:t>n Spanish Health Spas</w:t>
      </w:r>
      <w:r w:rsidRPr="00035AD1">
        <w:rPr>
          <w:rFonts w:ascii="Times New Roman" w:hAnsi="Times New Roman"/>
          <w:sz w:val="24"/>
          <w:szCs w:val="24"/>
          <w:lang w:val="en-US"/>
        </w:rPr>
        <w:t>, Journal of Hospitality &amp; Leisure Marketing, 13 (2), 67-90.</w:t>
      </w:r>
    </w:p>
    <w:p w:rsidR="00FB5D89" w:rsidRPr="00035AD1" w:rsidRDefault="00FB5D89" w:rsidP="00FB5D89">
      <w:pPr>
        <w:pStyle w:val="ListeParagraf"/>
        <w:rPr>
          <w:rFonts w:ascii="Times New Roman" w:hAnsi="Times New Roman"/>
          <w:sz w:val="24"/>
          <w:szCs w:val="24"/>
          <w:lang w:val="en-US"/>
        </w:rPr>
      </w:pPr>
    </w:p>
    <w:p w:rsidR="00FB5D89"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GONZALES, M. E. A., COMESANA, L. R. ve BREA, J. A. F., (2007), </w:t>
      </w:r>
      <w:r w:rsidRPr="00035AD1">
        <w:rPr>
          <w:rFonts w:ascii="Times New Roman" w:hAnsi="Times New Roman"/>
          <w:b/>
          <w:sz w:val="24"/>
          <w:szCs w:val="24"/>
          <w:lang w:val="en-US"/>
        </w:rPr>
        <w:t xml:space="preserve">Assessing </w:t>
      </w:r>
      <w:r w:rsidR="00D22B2C" w:rsidRPr="00035AD1">
        <w:rPr>
          <w:rFonts w:ascii="Times New Roman" w:hAnsi="Times New Roman"/>
          <w:b/>
          <w:sz w:val="24"/>
          <w:szCs w:val="24"/>
          <w:lang w:val="en-US"/>
        </w:rPr>
        <w:t xml:space="preserve">Tourist Behavioral Intentions Through Perceived Service Quality </w:t>
      </w:r>
      <w:r w:rsidR="00D22B2C">
        <w:rPr>
          <w:rFonts w:ascii="Times New Roman" w:hAnsi="Times New Roman"/>
          <w:b/>
          <w:sz w:val="24"/>
          <w:szCs w:val="24"/>
          <w:lang w:val="en-US"/>
        </w:rPr>
        <w:t>a</w:t>
      </w:r>
      <w:r w:rsidR="00D22B2C" w:rsidRPr="00035AD1">
        <w:rPr>
          <w:rFonts w:ascii="Times New Roman" w:hAnsi="Times New Roman"/>
          <w:b/>
          <w:sz w:val="24"/>
          <w:szCs w:val="24"/>
          <w:lang w:val="en-US"/>
        </w:rPr>
        <w:t>nd Customer Satisfaction</w:t>
      </w:r>
      <w:r w:rsidRPr="00035AD1">
        <w:rPr>
          <w:rFonts w:ascii="Times New Roman" w:hAnsi="Times New Roman"/>
          <w:sz w:val="24"/>
          <w:szCs w:val="24"/>
          <w:lang w:val="en-US"/>
        </w:rPr>
        <w:t>, Journal of Business Research, 60, 153-160.</w:t>
      </w:r>
    </w:p>
    <w:p w:rsidR="00D22B2C" w:rsidRPr="00D22B2C" w:rsidRDefault="00D22B2C" w:rsidP="00D22B2C">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GOUNARIS, S. P., TZEMPELIKOS, N. A. ve CHATZIPANAGIOTOU, K., (2007), </w:t>
      </w:r>
      <w:r w:rsidRPr="00035AD1">
        <w:rPr>
          <w:rFonts w:ascii="Times New Roman" w:hAnsi="Times New Roman"/>
          <w:b/>
          <w:sz w:val="24"/>
          <w:szCs w:val="24"/>
          <w:lang w:val="en-US"/>
        </w:rPr>
        <w:t xml:space="preserve">The </w:t>
      </w:r>
      <w:r w:rsidR="00D22B2C" w:rsidRPr="00035AD1">
        <w:rPr>
          <w:rFonts w:ascii="Times New Roman" w:hAnsi="Times New Roman"/>
          <w:b/>
          <w:sz w:val="24"/>
          <w:szCs w:val="24"/>
          <w:lang w:val="en-US"/>
        </w:rPr>
        <w:t>R</w:t>
      </w:r>
      <w:r w:rsidRPr="00035AD1">
        <w:rPr>
          <w:rFonts w:ascii="Times New Roman" w:hAnsi="Times New Roman"/>
          <w:b/>
          <w:sz w:val="24"/>
          <w:szCs w:val="24"/>
          <w:lang w:val="en-US"/>
        </w:rPr>
        <w:t xml:space="preserve">elationships of </w:t>
      </w:r>
      <w:r w:rsidR="00D22B2C" w:rsidRPr="00035AD1">
        <w:rPr>
          <w:rFonts w:ascii="Times New Roman" w:hAnsi="Times New Roman"/>
          <w:b/>
          <w:sz w:val="24"/>
          <w:szCs w:val="24"/>
          <w:lang w:val="en-US"/>
        </w:rPr>
        <w:t>Customer-Perceived Value, Satisfaction, Loyalty</w:t>
      </w:r>
      <w:r w:rsidRPr="00035AD1">
        <w:rPr>
          <w:rFonts w:ascii="Times New Roman" w:hAnsi="Times New Roman"/>
          <w:b/>
          <w:sz w:val="24"/>
          <w:szCs w:val="24"/>
          <w:lang w:val="en-US"/>
        </w:rPr>
        <w:t xml:space="preserve"> and </w:t>
      </w:r>
      <w:r w:rsidR="00D22B2C" w:rsidRPr="00035AD1">
        <w:rPr>
          <w:rFonts w:ascii="Times New Roman" w:hAnsi="Times New Roman"/>
          <w:b/>
          <w:sz w:val="24"/>
          <w:szCs w:val="24"/>
          <w:lang w:val="en-US"/>
        </w:rPr>
        <w:t>Behavioral Intentions</w:t>
      </w:r>
      <w:r w:rsidRPr="00035AD1">
        <w:rPr>
          <w:rFonts w:ascii="Times New Roman" w:hAnsi="Times New Roman"/>
          <w:sz w:val="24"/>
          <w:szCs w:val="24"/>
          <w:lang w:val="en-US"/>
        </w:rPr>
        <w:t>, Journal of Relationship Marketing, 6 (1), 63-87.</w:t>
      </w:r>
    </w:p>
    <w:p w:rsidR="00FB5D89" w:rsidRPr="00035AD1" w:rsidRDefault="00FB5D89" w:rsidP="00FB5D8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GRAF, A. ve MAAS, P., (2008), </w:t>
      </w:r>
      <w:r w:rsidRPr="00035AD1">
        <w:rPr>
          <w:rFonts w:ascii="Times New Roman" w:hAnsi="Times New Roman"/>
          <w:b/>
          <w:sz w:val="24"/>
          <w:szCs w:val="24"/>
          <w:lang w:val="en-US"/>
        </w:rPr>
        <w:t xml:space="preserve">Customer </w:t>
      </w:r>
      <w:r w:rsidR="00D22B2C" w:rsidRPr="00035AD1">
        <w:rPr>
          <w:rFonts w:ascii="Times New Roman" w:hAnsi="Times New Roman"/>
          <w:b/>
          <w:sz w:val="24"/>
          <w:szCs w:val="24"/>
          <w:lang w:val="en-US"/>
        </w:rPr>
        <w:t>V</w:t>
      </w:r>
      <w:r w:rsidRPr="00035AD1">
        <w:rPr>
          <w:rFonts w:ascii="Times New Roman" w:hAnsi="Times New Roman"/>
          <w:b/>
          <w:sz w:val="24"/>
          <w:szCs w:val="24"/>
          <w:lang w:val="en-US"/>
        </w:rPr>
        <w:t xml:space="preserve">alue from a </w:t>
      </w:r>
      <w:r w:rsidR="00D22B2C" w:rsidRPr="00035AD1">
        <w:rPr>
          <w:rFonts w:ascii="Times New Roman" w:hAnsi="Times New Roman"/>
          <w:b/>
          <w:sz w:val="24"/>
          <w:szCs w:val="24"/>
          <w:lang w:val="en-US"/>
        </w:rPr>
        <w:t>Customer P</w:t>
      </w:r>
      <w:r w:rsidRPr="00035AD1">
        <w:rPr>
          <w:rFonts w:ascii="Times New Roman" w:hAnsi="Times New Roman"/>
          <w:b/>
          <w:sz w:val="24"/>
          <w:szCs w:val="24"/>
          <w:lang w:val="en-US"/>
        </w:rPr>
        <w:t xml:space="preserve">erspective: A </w:t>
      </w:r>
      <w:r w:rsidR="00D22B2C" w:rsidRPr="00035AD1">
        <w:rPr>
          <w:rFonts w:ascii="Times New Roman" w:hAnsi="Times New Roman"/>
          <w:b/>
          <w:sz w:val="24"/>
          <w:szCs w:val="24"/>
          <w:lang w:val="en-US"/>
        </w:rPr>
        <w:t>Comprehensive R</w:t>
      </w:r>
      <w:r w:rsidRPr="00035AD1">
        <w:rPr>
          <w:rFonts w:ascii="Times New Roman" w:hAnsi="Times New Roman"/>
          <w:b/>
          <w:sz w:val="24"/>
          <w:szCs w:val="24"/>
          <w:lang w:val="en-US"/>
        </w:rPr>
        <w:t>eview</w:t>
      </w:r>
      <w:r w:rsidRPr="00035AD1">
        <w:rPr>
          <w:rFonts w:ascii="Times New Roman" w:hAnsi="Times New Roman"/>
          <w:sz w:val="24"/>
          <w:szCs w:val="24"/>
          <w:lang w:val="en-US"/>
        </w:rPr>
        <w:t xml:space="preserve">, </w:t>
      </w:r>
      <w:r w:rsidRPr="00035AD1">
        <w:rPr>
          <w:rFonts w:ascii="Times New Roman" w:hAnsi="Times New Roman"/>
          <w:sz w:val="24"/>
          <w:szCs w:val="24"/>
        </w:rPr>
        <w:t>Journal für Betriebswirtschaft,</w:t>
      </w:r>
      <w:r w:rsidRPr="00035AD1">
        <w:rPr>
          <w:rFonts w:ascii="Times New Roman" w:hAnsi="Times New Roman"/>
          <w:sz w:val="24"/>
          <w:szCs w:val="24"/>
          <w:lang w:val="en-US"/>
        </w:rPr>
        <w:t xml:space="preserve"> 58 (1), 1-20.</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i/>
          <w:sz w:val="24"/>
          <w:szCs w:val="24"/>
          <w:lang w:val="en-US"/>
        </w:rPr>
      </w:pPr>
      <w:r w:rsidRPr="00035AD1">
        <w:rPr>
          <w:rFonts w:ascii="Times New Roman" w:hAnsi="Times New Roman"/>
          <w:sz w:val="24"/>
          <w:szCs w:val="24"/>
          <w:lang w:val="en-US"/>
        </w:rPr>
        <w:t xml:space="preserve">GREMLER, D. D. ve BROWN, S. W., (1996), </w:t>
      </w:r>
      <w:r w:rsidRPr="00035AD1">
        <w:rPr>
          <w:rFonts w:ascii="Times New Roman" w:hAnsi="Times New Roman"/>
          <w:b/>
          <w:sz w:val="24"/>
          <w:szCs w:val="24"/>
          <w:lang w:val="en-US"/>
        </w:rPr>
        <w:t xml:space="preserve">Service </w:t>
      </w:r>
      <w:r w:rsidR="00D22B2C">
        <w:rPr>
          <w:rFonts w:ascii="Times New Roman" w:hAnsi="Times New Roman"/>
          <w:b/>
          <w:sz w:val="24"/>
          <w:szCs w:val="24"/>
          <w:lang w:val="en-US"/>
        </w:rPr>
        <w:t>Loyalty: Its Nature, Importance</w:t>
      </w:r>
      <w:r w:rsidR="00D22B2C" w:rsidRPr="00035AD1">
        <w:rPr>
          <w:rFonts w:ascii="Times New Roman" w:hAnsi="Times New Roman"/>
          <w:b/>
          <w:sz w:val="24"/>
          <w:szCs w:val="24"/>
          <w:lang w:val="en-US"/>
        </w:rPr>
        <w:t xml:space="preserve"> </w:t>
      </w:r>
      <w:r w:rsidR="00D22B2C">
        <w:rPr>
          <w:rFonts w:ascii="Times New Roman" w:hAnsi="Times New Roman"/>
          <w:b/>
          <w:sz w:val="24"/>
          <w:szCs w:val="24"/>
          <w:lang w:val="en-US"/>
        </w:rPr>
        <w:t>a</w:t>
      </w:r>
      <w:r w:rsidR="00D22B2C" w:rsidRPr="00035AD1">
        <w:rPr>
          <w:rFonts w:ascii="Times New Roman" w:hAnsi="Times New Roman"/>
          <w:b/>
          <w:sz w:val="24"/>
          <w:szCs w:val="24"/>
          <w:lang w:val="en-US"/>
        </w:rPr>
        <w:t>nd Implications</w:t>
      </w:r>
      <w:r w:rsidRPr="00035AD1">
        <w:rPr>
          <w:rFonts w:ascii="Times New Roman" w:hAnsi="Times New Roman"/>
          <w:sz w:val="24"/>
          <w:szCs w:val="24"/>
          <w:lang w:val="en-US"/>
        </w:rPr>
        <w:t>, Quis V: Advancing Service Quality: A Global Perspective, Ed. Edvardsson, B., Brown, S. W., Johnston, R. ve Scheuing, E. E</w:t>
      </w:r>
      <w:r w:rsidRPr="00035AD1">
        <w:rPr>
          <w:rFonts w:ascii="Times New Roman" w:hAnsi="Times New Roman"/>
          <w:i/>
          <w:sz w:val="24"/>
          <w:szCs w:val="24"/>
          <w:lang w:val="en-US"/>
        </w:rPr>
        <w:t xml:space="preserve">., </w:t>
      </w:r>
      <w:r w:rsidRPr="00035AD1">
        <w:rPr>
          <w:rFonts w:ascii="Times New Roman" w:hAnsi="Times New Roman"/>
          <w:sz w:val="24"/>
          <w:szCs w:val="24"/>
          <w:lang w:val="en-US"/>
        </w:rPr>
        <w:t xml:space="preserve">International Service Quality Association Inc, New York, USA. </w:t>
      </w:r>
    </w:p>
    <w:p w:rsidR="00FB5D89" w:rsidRPr="00035AD1" w:rsidRDefault="00FB5D89" w:rsidP="00FB5D89">
      <w:pPr>
        <w:pStyle w:val="ListeParagraf"/>
        <w:rPr>
          <w:rFonts w:ascii="Times New Roman" w:hAnsi="Times New Roman"/>
          <w:i/>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GRONROOS, C., (1998), </w:t>
      </w:r>
      <w:r w:rsidR="00D22B2C">
        <w:rPr>
          <w:rFonts w:ascii="Times New Roman" w:hAnsi="Times New Roman"/>
          <w:b/>
          <w:sz w:val="24"/>
          <w:szCs w:val="24"/>
          <w:lang w:val="en-US"/>
        </w:rPr>
        <w:t>Marketing S</w:t>
      </w:r>
      <w:r w:rsidRPr="00035AD1">
        <w:rPr>
          <w:rFonts w:ascii="Times New Roman" w:hAnsi="Times New Roman"/>
          <w:b/>
          <w:sz w:val="24"/>
          <w:szCs w:val="24"/>
          <w:lang w:val="en-US"/>
        </w:rPr>
        <w:t xml:space="preserve">ervices: The </w:t>
      </w:r>
      <w:r w:rsidR="00D22B2C">
        <w:rPr>
          <w:rFonts w:ascii="Times New Roman" w:hAnsi="Times New Roman"/>
          <w:b/>
          <w:sz w:val="24"/>
          <w:szCs w:val="24"/>
          <w:lang w:val="en-US"/>
        </w:rPr>
        <w:t>C</w:t>
      </w:r>
      <w:r w:rsidRPr="00035AD1">
        <w:rPr>
          <w:rFonts w:ascii="Times New Roman" w:hAnsi="Times New Roman"/>
          <w:b/>
          <w:sz w:val="24"/>
          <w:szCs w:val="24"/>
          <w:lang w:val="en-US"/>
        </w:rPr>
        <w:t xml:space="preserve">ase of a </w:t>
      </w:r>
      <w:r w:rsidR="00D22B2C" w:rsidRPr="00035AD1">
        <w:rPr>
          <w:rFonts w:ascii="Times New Roman" w:hAnsi="Times New Roman"/>
          <w:b/>
          <w:sz w:val="24"/>
          <w:szCs w:val="24"/>
          <w:lang w:val="en-US"/>
        </w:rPr>
        <w:t>Missing Product</w:t>
      </w:r>
      <w:r w:rsidRPr="00035AD1">
        <w:rPr>
          <w:rFonts w:ascii="Times New Roman" w:hAnsi="Times New Roman"/>
          <w:sz w:val="24"/>
          <w:szCs w:val="24"/>
          <w:lang w:val="en-US"/>
        </w:rPr>
        <w:t>, Journal of Business &amp; Industrial Marketing, 13 (4/5), 322-338.</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lastRenderedPageBreak/>
        <w:t xml:space="preserve">HA, J. ve JANG, S., (2010a), </w:t>
      </w:r>
      <w:r w:rsidRPr="00035AD1">
        <w:rPr>
          <w:rFonts w:ascii="Times New Roman" w:hAnsi="Times New Roman"/>
          <w:b/>
          <w:sz w:val="24"/>
          <w:szCs w:val="24"/>
          <w:lang w:val="en-US"/>
        </w:rPr>
        <w:t xml:space="preserve">Perceived </w:t>
      </w:r>
      <w:r w:rsidR="00D22B2C" w:rsidRPr="00035AD1">
        <w:rPr>
          <w:rFonts w:ascii="Times New Roman" w:hAnsi="Times New Roman"/>
          <w:b/>
          <w:sz w:val="24"/>
          <w:szCs w:val="24"/>
          <w:lang w:val="en-US"/>
        </w:rPr>
        <w:t>Values, Satisfaction</w:t>
      </w:r>
      <w:r w:rsidRPr="00035AD1">
        <w:rPr>
          <w:rFonts w:ascii="Times New Roman" w:hAnsi="Times New Roman"/>
          <w:b/>
          <w:sz w:val="24"/>
          <w:szCs w:val="24"/>
          <w:lang w:val="en-US"/>
        </w:rPr>
        <w:t xml:space="preserve"> and </w:t>
      </w:r>
      <w:r w:rsidR="0025010A" w:rsidRPr="00035AD1">
        <w:rPr>
          <w:rFonts w:ascii="Times New Roman" w:hAnsi="Times New Roman"/>
          <w:b/>
          <w:sz w:val="24"/>
          <w:szCs w:val="24"/>
          <w:lang w:val="en-US"/>
        </w:rPr>
        <w:t>B</w:t>
      </w:r>
      <w:r w:rsidR="0025010A">
        <w:rPr>
          <w:rFonts w:ascii="Times New Roman" w:hAnsi="Times New Roman"/>
          <w:b/>
          <w:sz w:val="24"/>
          <w:szCs w:val="24"/>
          <w:lang w:val="en-US"/>
        </w:rPr>
        <w:t>ehavioral Intentions: The Role of Familiarity i</w:t>
      </w:r>
      <w:r w:rsidR="0025010A" w:rsidRPr="00035AD1">
        <w:rPr>
          <w:rFonts w:ascii="Times New Roman" w:hAnsi="Times New Roman"/>
          <w:b/>
          <w:sz w:val="24"/>
          <w:szCs w:val="24"/>
          <w:lang w:val="en-US"/>
        </w:rPr>
        <w:t>n Korean Restaurants</w:t>
      </w:r>
      <w:r w:rsidRPr="00035AD1">
        <w:rPr>
          <w:rFonts w:ascii="Times New Roman" w:hAnsi="Times New Roman"/>
          <w:sz w:val="24"/>
          <w:szCs w:val="24"/>
          <w:lang w:val="en-US"/>
        </w:rPr>
        <w:t>, International Journal of Hospitality Management, 29, 2-13.</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HA, J. ve JANG, S., (2010b), </w:t>
      </w:r>
      <w:r w:rsidRPr="00035AD1">
        <w:rPr>
          <w:rFonts w:ascii="Times New Roman" w:hAnsi="Times New Roman"/>
          <w:b/>
          <w:sz w:val="24"/>
          <w:szCs w:val="24"/>
          <w:lang w:val="en-US"/>
        </w:rPr>
        <w:t xml:space="preserve">Effects of </w:t>
      </w:r>
      <w:r w:rsidR="0025010A" w:rsidRPr="00035AD1">
        <w:rPr>
          <w:rFonts w:ascii="Times New Roman" w:hAnsi="Times New Roman"/>
          <w:b/>
          <w:sz w:val="24"/>
          <w:szCs w:val="24"/>
          <w:lang w:val="en-US"/>
        </w:rPr>
        <w:t xml:space="preserve">Service Quality </w:t>
      </w:r>
      <w:r w:rsidRPr="00035AD1">
        <w:rPr>
          <w:rFonts w:ascii="Times New Roman" w:hAnsi="Times New Roman"/>
          <w:b/>
          <w:sz w:val="24"/>
          <w:szCs w:val="24"/>
          <w:lang w:val="en-US"/>
        </w:rPr>
        <w:t xml:space="preserve">and </w:t>
      </w:r>
      <w:r w:rsidR="0025010A" w:rsidRPr="00035AD1">
        <w:rPr>
          <w:rFonts w:ascii="Times New Roman" w:hAnsi="Times New Roman"/>
          <w:b/>
          <w:sz w:val="24"/>
          <w:szCs w:val="24"/>
          <w:lang w:val="en-US"/>
        </w:rPr>
        <w:t>Food Quality</w:t>
      </w:r>
      <w:r w:rsidRPr="00035AD1">
        <w:rPr>
          <w:rFonts w:ascii="Times New Roman" w:hAnsi="Times New Roman"/>
          <w:b/>
          <w:sz w:val="24"/>
          <w:szCs w:val="24"/>
          <w:lang w:val="en-US"/>
        </w:rPr>
        <w:t xml:space="preserve">: The </w:t>
      </w:r>
      <w:r w:rsidR="0025010A" w:rsidRPr="00035AD1">
        <w:rPr>
          <w:rFonts w:ascii="Times New Roman" w:hAnsi="Times New Roman"/>
          <w:b/>
          <w:sz w:val="24"/>
          <w:szCs w:val="24"/>
          <w:lang w:val="en-US"/>
        </w:rPr>
        <w:t xml:space="preserve">Moderating Role </w:t>
      </w:r>
      <w:r w:rsidRPr="00035AD1">
        <w:rPr>
          <w:rFonts w:ascii="Times New Roman" w:hAnsi="Times New Roman"/>
          <w:b/>
          <w:sz w:val="24"/>
          <w:szCs w:val="24"/>
          <w:lang w:val="en-US"/>
        </w:rPr>
        <w:t xml:space="preserve">of </w:t>
      </w:r>
      <w:r w:rsidR="0025010A" w:rsidRPr="00035AD1">
        <w:rPr>
          <w:rFonts w:ascii="Times New Roman" w:hAnsi="Times New Roman"/>
          <w:b/>
          <w:sz w:val="24"/>
          <w:szCs w:val="24"/>
          <w:lang w:val="en-US"/>
        </w:rPr>
        <w:t>Atmospherics in an Ethnic Restaurant Segment</w:t>
      </w:r>
      <w:r w:rsidRPr="00035AD1">
        <w:rPr>
          <w:rFonts w:ascii="Times New Roman" w:hAnsi="Times New Roman"/>
          <w:sz w:val="24"/>
          <w:szCs w:val="24"/>
          <w:lang w:val="en-US"/>
        </w:rPr>
        <w:t>, International Journal of Hospitality Management, 29, 520-529.</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HOFSTEDE, G., (2001), </w:t>
      </w:r>
      <w:r w:rsidRPr="00035AD1">
        <w:rPr>
          <w:rFonts w:ascii="Times New Roman" w:hAnsi="Times New Roman"/>
          <w:b/>
          <w:sz w:val="24"/>
          <w:szCs w:val="24"/>
          <w:lang w:val="en-US"/>
        </w:rPr>
        <w:t xml:space="preserve">Cultures </w:t>
      </w:r>
      <w:r w:rsidR="0025010A" w:rsidRPr="00035AD1">
        <w:rPr>
          <w:rFonts w:ascii="Times New Roman" w:hAnsi="Times New Roman"/>
          <w:b/>
          <w:sz w:val="24"/>
          <w:szCs w:val="24"/>
          <w:lang w:val="en-US"/>
        </w:rPr>
        <w:t>Consequences: Comparing V</w:t>
      </w:r>
      <w:r w:rsidR="0025010A">
        <w:rPr>
          <w:rFonts w:ascii="Times New Roman" w:hAnsi="Times New Roman"/>
          <w:b/>
          <w:sz w:val="24"/>
          <w:szCs w:val="24"/>
          <w:lang w:val="en-US"/>
        </w:rPr>
        <w:t>alues, Behaviors, Institutions a</w:t>
      </w:r>
      <w:r w:rsidR="0025010A" w:rsidRPr="00035AD1">
        <w:rPr>
          <w:rFonts w:ascii="Times New Roman" w:hAnsi="Times New Roman"/>
          <w:b/>
          <w:sz w:val="24"/>
          <w:szCs w:val="24"/>
          <w:lang w:val="en-US"/>
        </w:rPr>
        <w:t xml:space="preserve">nd Organizations </w:t>
      </w:r>
      <w:r w:rsidR="00A02E19" w:rsidRPr="00035AD1">
        <w:rPr>
          <w:rFonts w:ascii="Times New Roman" w:hAnsi="Times New Roman"/>
          <w:b/>
          <w:sz w:val="24"/>
          <w:szCs w:val="24"/>
          <w:lang w:val="en-US"/>
        </w:rPr>
        <w:t>across</w:t>
      </w:r>
      <w:r w:rsidR="0025010A" w:rsidRPr="00035AD1">
        <w:rPr>
          <w:rFonts w:ascii="Times New Roman" w:hAnsi="Times New Roman"/>
          <w:b/>
          <w:sz w:val="24"/>
          <w:szCs w:val="24"/>
          <w:lang w:val="en-US"/>
        </w:rPr>
        <w:t xml:space="preserve"> Nations</w:t>
      </w:r>
      <w:r w:rsidRPr="00035AD1">
        <w:rPr>
          <w:rFonts w:ascii="Times New Roman" w:hAnsi="Times New Roman"/>
          <w:sz w:val="24"/>
          <w:szCs w:val="24"/>
          <w:lang w:val="en-US"/>
        </w:rPr>
        <w:t>, Second edition, Sage Publications.</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HSIEH, A. ve TSAI, C., (2009), </w:t>
      </w:r>
      <w:r w:rsidRPr="00035AD1">
        <w:rPr>
          <w:rFonts w:ascii="Times New Roman" w:hAnsi="Times New Roman"/>
          <w:b/>
          <w:sz w:val="24"/>
          <w:szCs w:val="24"/>
          <w:lang w:val="en-US"/>
        </w:rPr>
        <w:t xml:space="preserve">Does </w:t>
      </w:r>
      <w:r w:rsidR="0025010A" w:rsidRPr="00035AD1">
        <w:rPr>
          <w:rFonts w:ascii="Times New Roman" w:hAnsi="Times New Roman"/>
          <w:b/>
          <w:sz w:val="24"/>
          <w:szCs w:val="24"/>
          <w:lang w:val="en-US"/>
        </w:rPr>
        <w:t>National Culture Really Matter</w:t>
      </w:r>
      <w:r w:rsidRPr="00035AD1">
        <w:rPr>
          <w:rFonts w:ascii="Times New Roman" w:hAnsi="Times New Roman"/>
          <w:b/>
          <w:sz w:val="24"/>
          <w:szCs w:val="24"/>
          <w:lang w:val="en-US"/>
        </w:rPr>
        <w:t xml:space="preserve">? Hotel </w:t>
      </w:r>
      <w:r w:rsidR="0025010A">
        <w:rPr>
          <w:rFonts w:ascii="Times New Roman" w:hAnsi="Times New Roman"/>
          <w:b/>
          <w:sz w:val="24"/>
          <w:szCs w:val="24"/>
          <w:lang w:val="en-US"/>
        </w:rPr>
        <w:t>Service Perceptions by Taiwan a</w:t>
      </w:r>
      <w:r w:rsidR="0025010A" w:rsidRPr="00035AD1">
        <w:rPr>
          <w:rFonts w:ascii="Times New Roman" w:hAnsi="Times New Roman"/>
          <w:b/>
          <w:sz w:val="24"/>
          <w:szCs w:val="24"/>
          <w:lang w:val="en-US"/>
        </w:rPr>
        <w:t>nd American Tourists</w:t>
      </w:r>
      <w:r w:rsidRPr="00035AD1">
        <w:rPr>
          <w:rFonts w:ascii="Times New Roman" w:hAnsi="Times New Roman"/>
          <w:sz w:val="24"/>
          <w:szCs w:val="24"/>
          <w:lang w:val="en-US"/>
        </w:rPr>
        <w:t>, International Journal of Culture, Tourism and Hospitality Research, 3 (1), 54-69.</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HU, H., KANDAMPULLY, J. ve JUWAHEER, T. D., (2009), </w:t>
      </w:r>
      <w:r w:rsidRPr="00035AD1">
        <w:rPr>
          <w:rFonts w:ascii="Times New Roman" w:hAnsi="Times New Roman"/>
          <w:b/>
          <w:sz w:val="24"/>
          <w:szCs w:val="24"/>
          <w:lang w:val="en-US"/>
        </w:rPr>
        <w:t xml:space="preserve">Relationships and </w:t>
      </w:r>
      <w:r w:rsidR="005A584D">
        <w:rPr>
          <w:rFonts w:ascii="Times New Roman" w:hAnsi="Times New Roman"/>
          <w:b/>
          <w:sz w:val="24"/>
          <w:szCs w:val="24"/>
          <w:lang w:val="en-US"/>
        </w:rPr>
        <w:t>Impacts o</w:t>
      </w:r>
      <w:r w:rsidR="005A584D" w:rsidRPr="00035AD1">
        <w:rPr>
          <w:rFonts w:ascii="Times New Roman" w:hAnsi="Times New Roman"/>
          <w:b/>
          <w:sz w:val="24"/>
          <w:szCs w:val="24"/>
          <w:lang w:val="en-US"/>
        </w:rPr>
        <w:t>f Service Quality, Perceiv</w:t>
      </w:r>
      <w:r w:rsidR="005A584D">
        <w:rPr>
          <w:rFonts w:ascii="Times New Roman" w:hAnsi="Times New Roman"/>
          <w:b/>
          <w:sz w:val="24"/>
          <w:szCs w:val="24"/>
          <w:lang w:val="en-US"/>
        </w:rPr>
        <w:t>ed Value, Customer Satisfaction a</w:t>
      </w:r>
      <w:r w:rsidR="005A584D" w:rsidRPr="00035AD1">
        <w:rPr>
          <w:rFonts w:ascii="Times New Roman" w:hAnsi="Times New Roman"/>
          <w:b/>
          <w:sz w:val="24"/>
          <w:szCs w:val="24"/>
          <w:lang w:val="en-US"/>
        </w:rPr>
        <w:t>nd Image</w:t>
      </w:r>
      <w:r w:rsidRPr="00035AD1">
        <w:rPr>
          <w:rFonts w:ascii="Times New Roman" w:hAnsi="Times New Roman"/>
          <w:b/>
          <w:sz w:val="24"/>
          <w:szCs w:val="24"/>
          <w:lang w:val="en-US"/>
        </w:rPr>
        <w:t xml:space="preserve">: An </w:t>
      </w:r>
      <w:r w:rsidR="005A584D" w:rsidRPr="00035AD1">
        <w:rPr>
          <w:rFonts w:ascii="Times New Roman" w:hAnsi="Times New Roman"/>
          <w:b/>
          <w:sz w:val="24"/>
          <w:szCs w:val="24"/>
          <w:lang w:val="en-US"/>
        </w:rPr>
        <w:t>Empirical S</w:t>
      </w:r>
      <w:r w:rsidRPr="00035AD1">
        <w:rPr>
          <w:rFonts w:ascii="Times New Roman" w:hAnsi="Times New Roman"/>
          <w:b/>
          <w:sz w:val="24"/>
          <w:szCs w:val="24"/>
          <w:lang w:val="en-US"/>
        </w:rPr>
        <w:t>tudy</w:t>
      </w:r>
      <w:r w:rsidRPr="00035AD1">
        <w:rPr>
          <w:rFonts w:ascii="Times New Roman" w:hAnsi="Times New Roman"/>
          <w:sz w:val="24"/>
          <w:szCs w:val="24"/>
          <w:lang w:val="en-US"/>
        </w:rPr>
        <w:t>, The Service Industries Journal, 29 (2), 111-125.</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HUBER, F., HERRMANN, A. ve HENNEBERG, S. C., (2007), </w:t>
      </w:r>
      <w:r w:rsidRPr="00035AD1">
        <w:rPr>
          <w:rFonts w:ascii="Times New Roman" w:hAnsi="Times New Roman"/>
          <w:b/>
          <w:sz w:val="24"/>
          <w:szCs w:val="24"/>
          <w:lang w:val="en-US"/>
        </w:rPr>
        <w:t xml:space="preserve">Measuring </w:t>
      </w:r>
      <w:r w:rsidR="005A584D">
        <w:rPr>
          <w:rFonts w:ascii="Times New Roman" w:hAnsi="Times New Roman"/>
          <w:b/>
          <w:sz w:val="24"/>
          <w:szCs w:val="24"/>
          <w:lang w:val="en-US"/>
        </w:rPr>
        <w:t>Customer Value and Satisfaction i</w:t>
      </w:r>
      <w:r w:rsidR="005A584D" w:rsidRPr="00035AD1">
        <w:rPr>
          <w:rFonts w:ascii="Times New Roman" w:hAnsi="Times New Roman"/>
          <w:b/>
          <w:sz w:val="24"/>
          <w:szCs w:val="24"/>
          <w:lang w:val="en-US"/>
        </w:rPr>
        <w:t>n Services Transactions</w:t>
      </w:r>
      <w:r w:rsidRPr="00035AD1">
        <w:rPr>
          <w:rFonts w:ascii="Times New Roman" w:hAnsi="Times New Roman"/>
          <w:b/>
          <w:sz w:val="24"/>
          <w:szCs w:val="24"/>
          <w:lang w:val="en-US"/>
        </w:rPr>
        <w:t xml:space="preserve">, </w:t>
      </w:r>
      <w:r w:rsidR="005A584D">
        <w:rPr>
          <w:rFonts w:ascii="Times New Roman" w:hAnsi="Times New Roman"/>
          <w:b/>
          <w:sz w:val="24"/>
          <w:szCs w:val="24"/>
          <w:lang w:val="en-US"/>
        </w:rPr>
        <w:t>Scale Development, Validation a</w:t>
      </w:r>
      <w:r w:rsidR="005A584D" w:rsidRPr="00035AD1">
        <w:rPr>
          <w:rFonts w:ascii="Times New Roman" w:hAnsi="Times New Roman"/>
          <w:b/>
          <w:sz w:val="24"/>
          <w:szCs w:val="24"/>
          <w:lang w:val="en-US"/>
        </w:rPr>
        <w:t>nd Cross-Cultural Comparison</w:t>
      </w:r>
      <w:r w:rsidRPr="00035AD1">
        <w:rPr>
          <w:rFonts w:ascii="Times New Roman" w:hAnsi="Times New Roman"/>
          <w:sz w:val="24"/>
          <w:szCs w:val="24"/>
          <w:lang w:val="en-US"/>
        </w:rPr>
        <w:t>, International Journal of Consumer Studies, 31, 554-564.</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HUTCHINSON, J., LAI, F. ve WANG, Y., (2009), </w:t>
      </w:r>
      <w:r w:rsidRPr="00035AD1">
        <w:rPr>
          <w:rFonts w:ascii="Times New Roman" w:hAnsi="Times New Roman"/>
          <w:b/>
          <w:sz w:val="24"/>
          <w:szCs w:val="24"/>
          <w:lang w:val="en-US"/>
        </w:rPr>
        <w:t xml:space="preserve">Understanding the </w:t>
      </w:r>
      <w:r w:rsidR="005A584D">
        <w:rPr>
          <w:rFonts w:ascii="Times New Roman" w:hAnsi="Times New Roman"/>
          <w:b/>
          <w:sz w:val="24"/>
          <w:szCs w:val="24"/>
          <w:lang w:val="en-US"/>
        </w:rPr>
        <w:t>Relationship o</w:t>
      </w:r>
      <w:r w:rsidR="005A584D" w:rsidRPr="00035AD1">
        <w:rPr>
          <w:rFonts w:ascii="Times New Roman" w:hAnsi="Times New Roman"/>
          <w:b/>
          <w:sz w:val="24"/>
          <w:szCs w:val="24"/>
          <w:lang w:val="en-US"/>
        </w:rPr>
        <w:t>f Quality</w:t>
      </w:r>
      <w:r w:rsidR="005A584D">
        <w:rPr>
          <w:rFonts w:ascii="Times New Roman" w:hAnsi="Times New Roman"/>
          <w:b/>
          <w:sz w:val="24"/>
          <w:szCs w:val="24"/>
          <w:lang w:val="en-US"/>
        </w:rPr>
        <w:t>, Value, Equity, Satisfaction a</w:t>
      </w:r>
      <w:r w:rsidR="005A584D" w:rsidRPr="00035AD1">
        <w:rPr>
          <w:rFonts w:ascii="Times New Roman" w:hAnsi="Times New Roman"/>
          <w:b/>
          <w:sz w:val="24"/>
          <w:szCs w:val="24"/>
          <w:lang w:val="en-US"/>
        </w:rPr>
        <w:t xml:space="preserve">nd Behavioral Intentions </w:t>
      </w:r>
      <w:r w:rsidR="00C931ED">
        <w:rPr>
          <w:rFonts w:ascii="Times New Roman" w:hAnsi="Times New Roman"/>
          <w:b/>
          <w:sz w:val="24"/>
          <w:szCs w:val="24"/>
          <w:lang w:val="en-US"/>
        </w:rPr>
        <w:t>A</w:t>
      </w:r>
      <w:r w:rsidR="00A02E19" w:rsidRPr="00035AD1">
        <w:rPr>
          <w:rFonts w:ascii="Times New Roman" w:hAnsi="Times New Roman"/>
          <w:b/>
          <w:sz w:val="24"/>
          <w:szCs w:val="24"/>
          <w:lang w:val="en-US"/>
        </w:rPr>
        <w:t>mong</w:t>
      </w:r>
      <w:r w:rsidR="005A584D" w:rsidRPr="00035AD1">
        <w:rPr>
          <w:rFonts w:ascii="Times New Roman" w:hAnsi="Times New Roman"/>
          <w:b/>
          <w:sz w:val="24"/>
          <w:szCs w:val="24"/>
          <w:lang w:val="en-US"/>
        </w:rPr>
        <w:t xml:space="preserve"> Golf Travelers</w:t>
      </w:r>
      <w:r w:rsidRPr="00035AD1">
        <w:rPr>
          <w:rFonts w:ascii="Times New Roman" w:hAnsi="Times New Roman"/>
          <w:sz w:val="24"/>
          <w:szCs w:val="24"/>
          <w:lang w:val="en-US"/>
        </w:rPr>
        <w:t>, Tourism Management, 30, 298-308.</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JAMAL, A. ve ANASTASIADOU, K., (2009), </w:t>
      </w:r>
      <w:r w:rsidR="005A584D">
        <w:rPr>
          <w:rFonts w:ascii="Times New Roman" w:hAnsi="Times New Roman"/>
          <w:b/>
          <w:sz w:val="24"/>
          <w:szCs w:val="24"/>
          <w:lang w:val="en-US"/>
        </w:rPr>
        <w:t>Investigating the Effects of S</w:t>
      </w:r>
      <w:r w:rsidRPr="00035AD1">
        <w:rPr>
          <w:rFonts w:ascii="Times New Roman" w:hAnsi="Times New Roman"/>
          <w:b/>
          <w:sz w:val="24"/>
          <w:szCs w:val="24"/>
          <w:lang w:val="en-US"/>
        </w:rPr>
        <w:t xml:space="preserve">ervice </w:t>
      </w:r>
      <w:r w:rsidR="005A584D" w:rsidRPr="00035AD1">
        <w:rPr>
          <w:rFonts w:ascii="Times New Roman" w:hAnsi="Times New Roman"/>
          <w:b/>
          <w:sz w:val="24"/>
          <w:szCs w:val="24"/>
          <w:lang w:val="en-US"/>
        </w:rPr>
        <w:t xml:space="preserve">Quality Dimensions </w:t>
      </w:r>
      <w:r w:rsidRPr="00035AD1">
        <w:rPr>
          <w:rFonts w:ascii="Times New Roman" w:hAnsi="Times New Roman"/>
          <w:b/>
          <w:sz w:val="24"/>
          <w:szCs w:val="24"/>
          <w:lang w:val="en-US"/>
        </w:rPr>
        <w:t xml:space="preserve">and </w:t>
      </w:r>
      <w:r w:rsidR="005A584D">
        <w:rPr>
          <w:rFonts w:ascii="Times New Roman" w:hAnsi="Times New Roman"/>
          <w:b/>
          <w:sz w:val="24"/>
          <w:szCs w:val="24"/>
          <w:lang w:val="en-US"/>
        </w:rPr>
        <w:t>Expertise o</w:t>
      </w:r>
      <w:r w:rsidR="005A584D" w:rsidRPr="00035AD1">
        <w:rPr>
          <w:rFonts w:ascii="Times New Roman" w:hAnsi="Times New Roman"/>
          <w:b/>
          <w:sz w:val="24"/>
          <w:szCs w:val="24"/>
          <w:lang w:val="en-US"/>
        </w:rPr>
        <w:t>n Loy</w:t>
      </w:r>
      <w:r w:rsidRPr="00035AD1">
        <w:rPr>
          <w:rFonts w:ascii="Times New Roman" w:hAnsi="Times New Roman"/>
          <w:b/>
          <w:sz w:val="24"/>
          <w:szCs w:val="24"/>
          <w:lang w:val="en-US"/>
        </w:rPr>
        <w:t>alty</w:t>
      </w:r>
      <w:r w:rsidRPr="00035AD1">
        <w:rPr>
          <w:rFonts w:ascii="Times New Roman" w:hAnsi="Times New Roman"/>
          <w:sz w:val="24"/>
          <w:szCs w:val="24"/>
          <w:lang w:val="en-US"/>
        </w:rPr>
        <w:t>, European Journal of Marketing, 43 (3/4), 398-420.</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JUN, M., YANG, Z. ve KIM, D., (2004), </w:t>
      </w:r>
      <w:r w:rsidRPr="00035AD1">
        <w:rPr>
          <w:rFonts w:ascii="Times New Roman" w:hAnsi="Times New Roman"/>
          <w:b/>
          <w:sz w:val="24"/>
          <w:szCs w:val="24"/>
          <w:lang w:val="en-US"/>
        </w:rPr>
        <w:t xml:space="preserve">Customers’ </w:t>
      </w:r>
      <w:r w:rsidR="005A584D">
        <w:rPr>
          <w:rFonts w:ascii="Times New Roman" w:hAnsi="Times New Roman"/>
          <w:b/>
          <w:sz w:val="24"/>
          <w:szCs w:val="24"/>
          <w:lang w:val="en-US"/>
        </w:rPr>
        <w:t>Perceptions o</w:t>
      </w:r>
      <w:r w:rsidR="005A584D" w:rsidRPr="00035AD1">
        <w:rPr>
          <w:rFonts w:ascii="Times New Roman" w:hAnsi="Times New Roman"/>
          <w:b/>
          <w:sz w:val="24"/>
          <w:szCs w:val="24"/>
          <w:lang w:val="en-US"/>
        </w:rPr>
        <w:t>f On</w:t>
      </w:r>
      <w:r w:rsidR="005A584D">
        <w:rPr>
          <w:rFonts w:ascii="Times New Roman" w:hAnsi="Times New Roman"/>
          <w:b/>
          <w:sz w:val="24"/>
          <w:szCs w:val="24"/>
          <w:lang w:val="en-US"/>
        </w:rPr>
        <w:t>line Retailing Service Quality a</w:t>
      </w:r>
      <w:r w:rsidR="005A584D" w:rsidRPr="00035AD1">
        <w:rPr>
          <w:rFonts w:ascii="Times New Roman" w:hAnsi="Times New Roman"/>
          <w:b/>
          <w:sz w:val="24"/>
          <w:szCs w:val="24"/>
          <w:lang w:val="en-US"/>
        </w:rPr>
        <w:t>nd Their Satisfaction</w:t>
      </w:r>
      <w:r w:rsidRPr="00035AD1">
        <w:rPr>
          <w:rFonts w:ascii="Times New Roman" w:hAnsi="Times New Roman"/>
          <w:sz w:val="24"/>
          <w:szCs w:val="24"/>
          <w:lang w:val="en-US"/>
        </w:rPr>
        <w:t>, International Journal of Quality &amp; Reliability Management, 21 (8), 817-840.</w:t>
      </w:r>
    </w:p>
    <w:p w:rsidR="00FB5D89" w:rsidRPr="00035AD1" w:rsidRDefault="00FB5D89" w:rsidP="00FB5D89">
      <w:pPr>
        <w:pStyle w:val="ListeParagraf"/>
        <w:rPr>
          <w:rFonts w:ascii="Times New Roman" w:hAnsi="Times New Roman"/>
          <w:sz w:val="24"/>
          <w:szCs w:val="24"/>
          <w:lang w:val="en-US"/>
        </w:rPr>
      </w:pPr>
    </w:p>
    <w:p w:rsidR="00FB5D89"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JUWAHEER, T. D., (2004), </w:t>
      </w:r>
      <w:r w:rsidRPr="00035AD1">
        <w:rPr>
          <w:rFonts w:ascii="Times New Roman" w:hAnsi="Times New Roman"/>
          <w:b/>
          <w:sz w:val="24"/>
          <w:szCs w:val="24"/>
          <w:lang w:val="en-US"/>
        </w:rPr>
        <w:t xml:space="preserve">Exploring </w:t>
      </w:r>
      <w:r w:rsidR="005A584D" w:rsidRPr="00035AD1">
        <w:rPr>
          <w:rFonts w:ascii="Times New Roman" w:hAnsi="Times New Roman"/>
          <w:b/>
          <w:sz w:val="24"/>
          <w:szCs w:val="24"/>
          <w:lang w:val="en-US"/>
        </w:rPr>
        <w:t>Inter</w:t>
      </w:r>
      <w:r w:rsidR="005A584D">
        <w:rPr>
          <w:rFonts w:ascii="Times New Roman" w:hAnsi="Times New Roman"/>
          <w:b/>
          <w:sz w:val="24"/>
          <w:szCs w:val="24"/>
          <w:lang w:val="en-US"/>
        </w:rPr>
        <w:t>national Tourists’ Perceptions of Hotel Operations b</w:t>
      </w:r>
      <w:r w:rsidR="005A584D" w:rsidRPr="00035AD1">
        <w:rPr>
          <w:rFonts w:ascii="Times New Roman" w:hAnsi="Times New Roman"/>
          <w:b/>
          <w:sz w:val="24"/>
          <w:szCs w:val="24"/>
          <w:lang w:val="en-US"/>
        </w:rPr>
        <w:t>y Using Modified SERVQUAL</w:t>
      </w:r>
      <w:r w:rsidR="005A584D">
        <w:rPr>
          <w:rFonts w:ascii="Times New Roman" w:hAnsi="Times New Roman"/>
          <w:b/>
          <w:sz w:val="24"/>
          <w:szCs w:val="24"/>
          <w:lang w:val="en-US"/>
        </w:rPr>
        <w:t xml:space="preserve"> Approach – A Case Study o</w:t>
      </w:r>
      <w:r w:rsidR="005A584D" w:rsidRPr="00035AD1">
        <w:rPr>
          <w:rFonts w:ascii="Times New Roman" w:hAnsi="Times New Roman"/>
          <w:b/>
          <w:sz w:val="24"/>
          <w:szCs w:val="24"/>
          <w:lang w:val="en-US"/>
        </w:rPr>
        <w:t>f Mauritius</w:t>
      </w:r>
      <w:r w:rsidRPr="00035AD1">
        <w:rPr>
          <w:rFonts w:ascii="Times New Roman" w:hAnsi="Times New Roman"/>
          <w:sz w:val="24"/>
          <w:szCs w:val="24"/>
          <w:lang w:val="en-US"/>
        </w:rPr>
        <w:t>, Managing Service Quality, 14 (5), 350-364.</w:t>
      </w:r>
    </w:p>
    <w:p w:rsidR="005A584D" w:rsidRPr="005A584D" w:rsidRDefault="005A584D" w:rsidP="005A584D">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KANDAMPULLY, J. ve SUHARTANTO, D., (2003), </w:t>
      </w:r>
      <w:r w:rsidR="00C82BDD">
        <w:rPr>
          <w:rFonts w:ascii="Times New Roman" w:hAnsi="Times New Roman"/>
          <w:b/>
          <w:sz w:val="24"/>
          <w:szCs w:val="24"/>
          <w:lang w:val="en-US"/>
        </w:rPr>
        <w:t>The R</w:t>
      </w:r>
      <w:r w:rsidRPr="00035AD1">
        <w:rPr>
          <w:rFonts w:ascii="Times New Roman" w:hAnsi="Times New Roman"/>
          <w:b/>
          <w:sz w:val="24"/>
          <w:szCs w:val="24"/>
          <w:lang w:val="en-US"/>
        </w:rPr>
        <w:t xml:space="preserve">ole of </w:t>
      </w:r>
      <w:r w:rsidR="00C82BDD">
        <w:rPr>
          <w:rFonts w:ascii="Times New Roman" w:hAnsi="Times New Roman"/>
          <w:b/>
          <w:sz w:val="24"/>
          <w:szCs w:val="24"/>
          <w:lang w:val="en-US"/>
        </w:rPr>
        <w:t>Customer Satisfaction and Image in Gaining Customer Loyalty in t</w:t>
      </w:r>
      <w:r w:rsidR="00C82BDD" w:rsidRPr="00035AD1">
        <w:rPr>
          <w:rFonts w:ascii="Times New Roman" w:hAnsi="Times New Roman"/>
          <w:b/>
          <w:sz w:val="24"/>
          <w:szCs w:val="24"/>
          <w:lang w:val="en-US"/>
        </w:rPr>
        <w:t>he Hotel Industry</w:t>
      </w:r>
      <w:r w:rsidRPr="00035AD1">
        <w:rPr>
          <w:rFonts w:ascii="Times New Roman" w:hAnsi="Times New Roman"/>
          <w:sz w:val="24"/>
          <w:szCs w:val="24"/>
          <w:lang w:val="en-US"/>
        </w:rPr>
        <w:t xml:space="preserve">, Journal of Hospitality &amp; Leisure Marketing, 10 (1/2), 3-25. </w:t>
      </w:r>
    </w:p>
    <w:p w:rsidR="00FB5D89" w:rsidRPr="00035AD1" w:rsidRDefault="00FB5D89" w:rsidP="00FB5D8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KAUPPINEN, M., SAVOLAINEN, J., LEHTOLA, L., KOMSSI, M., TOHONEN, H. ve DAVIS, A., (2009), </w:t>
      </w:r>
      <w:r w:rsidRPr="00035AD1">
        <w:rPr>
          <w:rFonts w:ascii="Times New Roman" w:hAnsi="Times New Roman"/>
          <w:b/>
          <w:sz w:val="24"/>
          <w:szCs w:val="24"/>
          <w:lang w:val="en-US"/>
        </w:rPr>
        <w:t xml:space="preserve">From </w:t>
      </w:r>
      <w:r w:rsidR="00C82BDD" w:rsidRPr="00035AD1">
        <w:rPr>
          <w:rFonts w:ascii="Times New Roman" w:hAnsi="Times New Roman"/>
          <w:b/>
          <w:sz w:val="24"/>
          <w:szCs w:val="24"/>
          <w:lang w:val="en-US"/>
        </w:rPr>
        <w:t xml:space="preserve">Feature Development </w:t>
      </w:r>
      <w:r w:rsidRPr="00035AD1">
        <w:rPr>
          <w:rFonts w:ascii="Times New Roman" w:hAnsi="Times New Roman"/>
          <w:b/>
          <w:sz w:val="24"/>
          <w:szCs w:val="24"/>
          <w:lang w:val="en-US"/>
        </w:rPr>
        <w:t xml:space="preserve">to </w:t>
      </w:r>
      <w:r w:rsidR="00C82BDD" w:rsidRPr="00035AD1">
        <w:rPr>
          <w:rFonts w:ascii="Times New Roman" w:hAnsi="Times New Roman"/>
          <w:b/>
          <w:sz w:val="24"/>
          <w:szCs w:val="24"/>
          <w:lang w:val="en-US"/>
        </w:rPr>
        <w:t>Customer Value Creation</w:t>
      </w:r>
      <w:r w:rsidRPr="00035AD1">
        <w:rPr>
          <w:rFonts w:ascii="Times New Roman" w:hAnsi="Times New Roman"/>
          <w:sz w:val="24"/>
          <w:szCs w:val="24"/>
          <w:lang w:val="en-US"/>
        </w:rPr>
        <w:t>, 17</w:t>
      </w:r>
      <w:r w:rsidRPr="00035AD1">
        <w:rPr>
          <w:rFonts w:ascii="Times New Roman" w:hAnsi="Times New Roman"/>
          <w:sz w:val="24"/>
          <w:szCs w:val="24"/>
          <w:vertAlign w:val="superscript"/>
          <w:lang w:val="en-US"/>
        </w:rPr>
        <w:t>th</w:t>
      </w:r>
      <w:r w:rsidRPr="00035AD1">
        <w:rPr>
          <w:rFonts w:ascii="Times New Roman" w:hAnsi="Times New Roman"/>
          <w:sz w:val="24"/>
          <w:szCs w:val="24"/>
          <w:lang w:val="en-US"/>
        </w:rPr>
        <w:t xml:space="preserve"> IEEE International Requirements Engineering Conference, 275-280.</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lastRenderedPageBreak/>
        <w:t xml:space="preserve">KASSIM, N. ve ABDULLAH, N. A., (2010), </w:t>
      </w:r>
      <w:r w:rsidRPr="00035AD1">
        <w:rPr>
          <w:rFonts w:ascii="Times New Roman" w:hAnsi="Times New Roman"/>
          <w:b/>
          <w:sz w:val="24"/>
          <w:szCs w:val="24"/>
          <w:lang w:val="en-US"/>
        </w:rPr>
        <w:t xml:space="preserve">The </w:t>
      </w:r>
      <w:r w:rsidR="00C82BDD" w:rsidRPr="00035AD1">
        <w:rPr>
          <w:rFonts w:ascii="Times New Roman" w:hAnsi="Times New Roman"/>
          <w:b/>
          <w:sz w:val="24"/>
          <w:szCs w:val="24"/>
          <w:lang w:val="en-US"/>
        </w:rPr>
        <w:t xml:space="preserve">Effect </w:t>
      </w:r>
      <w:r w:rsidR="00C82BDD">
        <w:rPr>
          <w:rFonts w:ascii="Times New Roman" w:hAnsi="Times New Roman"/>
          <w:b/>
          <w:sz w:val="24"/>
          <w:szCs w:val="24"/>
          <w:lang w:val="en-US"/>
        </w:rPr>
        <w:t>o</w:t>
      </w:r>
      <w:r w:rsidR="00C82BDD" w:rsidRPr="00035AD1">
        <w:rPr>
          <w:rFonts w:ascii="Times New Roman" w:hAnsi="Times New Roman"/>
          <w:b/>
          <w:sz w:val="24"/>
          <w:szCs w:val="24"/>
          <w:lang w:val="en-US"/>
        </w:rPr>
        <w:t xml:space="preserve">f Perceived Service Quality Dimensions </w:t>
      </w:r>
      <w:r w:rsidR="00C82BDD">
        <w:rPr>
          <w:rFonts w:ascii="Times New Roman" w:hAnsi="Times New Roman"/>
          <w:b/>
          <w:sz w:val="24"/>
          <w:szCs w:val="24"/>
          <w:lang w:val="en-US"/>
        </w:rPr>
        <w:t>on Customer Satisfaction, Trust and Loyalty i</w:t>
      </w:r>
      <w:r w:rsidR="00C82BDD" w:rsidRPr="00035AD1">
        <w:rPr>
          <w:rFonts w:ascii="Times New Roman" w:hAnsi="Times New Roman"/>
          <w:b/>
          <w:sz w:val="24"/>
          <w:szCs w:val="24"/>
          <w:lang w:val="en-US"/>
        </w:rPr>
        <w:t xml:space="preserve">n </w:t>
      </w:r>
      <w:r w:rsidR="00C82BDD">
        <w:rPr>
          <w:rFonts w:ascii="Times New Roman" w:hAnsi="Times New Roman"/>
          <w:b/>
          <w:sz w:val="24"/>
          <w:szCs w:val="24"/>
          <w:lang w:val="en-US"/>
        </w:rPr>
        <w:t>e</w:t>
      </w:r>
      <w:r w:rsidR="00C82BDD" w:rsidRPr="00035AD1">
        <w:rPr>
          <w:rFonts w:ascii="Times New Roman" w:hAnsi="Times New Roman"/>
          <w:b/>
          <w:sz w:val="24"/>
          <w:szCs w:val="24"/>
          <w:lang w:val="en-US"/>
        </w:rPr>
        <w:t>-Commerce Settings: A Cross Cultural Analysis</w:t>
      </w:r>
      <w:r w:rsidRPr="00035AD1">
        <w:rPr>
          <w:rFonts w:ascii="Times New Roman" w:hAnsi="Times New Roman"/>
          <w:sz w:val="24"/>
          <w:szCs w:val="24"/>
          <w:lang w:val="en-US"/>
        </w:rPr>
        <w:t>, Asia Pacific Journal of Marketing and Logistics</w:t>
      </w:r>
      <w:r w:rsidRPr="00035AD1">
        <w:rPr>
          <w:rFonts w:ascii="Times New Roman" w:hAnsi="Times New Roman"/>
          <w:i/>
          <w:sz w:val="24"/>
          <w:szCs w:val="24"/>
          <w:lang w:val="en-US"/>
        </w:rPr>
        <w:t xml:space="preserve">, </w:t>
      </w:r>
      <w:r w:rsidRPr="00035AD1">
        <w:rPr>
          <w:rFonts w:ascii="Times New Roman" w:hAnsi="Times New Roman"/>
          <w:sz w:val="24"/>
          <w:szCs w:val="24"/>
          <w:lang w:val="en-US"/>
        </w:rPr>
        <w:t>22 (3), 351-371.</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KELLEY, S. W. ve TURLEY, L. W., (2001), </w:t>
      </w:r>
      <w:r w:rsidRPr="00035AD1">
        <w:rPr>
          <w:rFonts w:ascii="Times New Roman" w:hAnsi="Times New Roman"/>
          <w:b/>
          <w:sz w:val="24"/>
          <w:szCs w:val="24"/>
          <w:lang w:val="en-US"/>
        </w:rPr>
        <w:t xml:space="preserve">Consumer </w:t>
      </w:r>
      <w:r w:rsidR="00586E47" w:rsidRPr="00035AD1">
        <w:rPr>
          <w:rFonts w:ascii="Times New Roman" w:hAnsi="Times New Roman"/>
          <w:b/>
          <w:sz w:val="24"/>
          <w:szCs w:val="24"/>
          <w:lang w:val="en-US"/>
        </w:rPr>
        <w:t>Perceptions</w:t>
      </w:r>
      <w:r w:rsidR="00586E47">
        <w:rPr>
          <w:rFonts w:ascii="Times New Roman" w:hAnsi="Times New Roman"/>
          <w:b/>
          <w:sz w:val="24"/>
          <w:szCs w:val="24"/>
          <w:lang w:val="en-US"/>
        </w:rPr>
        <w:t xml:space="preserve"> of Service Quality Attributes a</w:t>
      </w:r>
      <w:r w:rsidR="00586E47" w:rsidRPr="00035AD1">
        <w:rPr>
          <w:rFonts w:ascii="Times New Roman" w:hAnsi="Times New Roman"/>
          <w:b/>
          <w:sz w:val="24"/>
          <w:szCs w:val="24"/>
          <w:lang w:val="en-US"/>
        </w:rPr>
        <w:t>t Sporting Events</w:t>
      </w:r>
      <w:r w:rsidRPr="00035AD1">
        <w:rPr>
          <w:rFonts w:ascii="Times New Roman" w:hAnsi="Times New Roman"/>
          <w:sz w:val="24"/>
          <w:szCs w:val="24"/>
          <w:lang w:val="en-US"/>
        </w:rPr>
        <w:t>, Journal of Business Research, 54, 161-166.</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KHAN, M., (2003), </w:t>
      </w:r>
      <w:r w:rsidRPr="00035AD1">
        <w:rPr>
          <w:rFonts w:ascii="Times New Roman" w:hAnsi="Times New Roman"/>
          <w:b/>
          <w:sz w:val="24"/>
          <w:szCs w:val="24"/>
          <w:lang w:val="en-US"/>
        </w:rPr>
        <w:t xml:space="preserve">ECOSERV, </w:t>
      </w:r>
      <w:r w:rsidR="00FC05B8" w:rsidRPr="00035AD1">
        <w:rPr>
          <w:rFonts w:ascii="Times New Roman" w:hAnsi="Times New Roman"/>
          <w:b/>
          <w:sz w:val="24"/>
          <w:szCs w:val="24"/>
          <w:lang w:val="en-US"/>
        </w:rPr>
        <w:t>Ecotourists’ Quality Expectations</w:t>
      </w:r>
      <w:r w:rsidRPr="00035AD1">
        <w:rPr>
          <w:rFonts w:ascii="Times New Roman" w:hAnsi="Times New Roman"/>
          <w:sz w:val="24"/>
          <w:szCs w:val="24"/>
          <w:lang w:val="en-US"/>
        </w:rPr>
        <w:t>, Annals of Tourism Research, 30 (1), 109-124.</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i/>
          <w:sz w:val="24"/>
          <w:szCs w:val="24"/>
          <w:lang w:val="en-US"/>
        </w:rPr>
      </w:pPr>
      <w:r w:rsidRPr="00035AD1">
        <w:rPr>
          <w:rFonts w:ascii="Times New Roman" w:hAnsi="Times New Roman"/>
          <w:sz w:val="24"/>
          <w:szCs w:val="24"/>
          <w:lang w:val="en-US"/>
        </w:rPr>
        <w:t xml:space="preserve">KIM, M., PARK, M. ve JEONG, D., (2004), </w:t>
      </w:r>
      <w:r w:rsidRPr="00035AD1">
        <w:rPr>
          <w:rFonts w:ascii="Times New Roman" w:hAnsi="Times New Roman"/>
          <w:b/>
          <w:sz w:val="24"/>
          <w:szCs w:val="24"/>
          <w:lang w:val="en-US"/>
        </w:rPr>
        <w:t xml:space="preserve">The </w:t>
      </w:r>
      <w:r w:rsidR="007E3B05">
        <w:rPr>
          <w:rFonts w:ascii="Times New Roman" w:hAnsi="Times New Roman"/>
          <w:b/>
          <w:sz w:val="24"/>
          <w:szCs w:val="24"/>
          <w:lang w:val="en-US"/>
        </w:rPr>
        <w:t>Effects of Customer Satisfaction a</w:t>
      </w:r>
      <w:r w:rsidR="007E3B05" w:rsidRPr="00035AD1">
        <w:rPr>
          <w:rFonts w:ascii="Times New Roman" w:hAnsi="Times New Roman"/>
          <w:b/>
          <w:sz w:val="24"/>
          <w:szCs w:val="24"/>
          <w:lang w:val="en-US"/>
        </w:rPr>
        <w:t xml:space="preserve">nd Switching Barrier </w:t>
      </w:r>
      <w:r w:rsidR="007E3B05">
        <w:rPr>
          <w:rFonts w:ascii="Times New Roman" w:hAnsi="Times New Roman"/>
          <w:b/>
          <w:sz w:val="24"/>
          <w:szCs w:val="24"/>
          <w:lang w:val="en-US"/>
        </w:rPr>
        <w:t>on Customer Loyalty i</w:t>
      </w:r>
      <w:r w:rsidR="007E3B05" w:rsidRPr="00035AD1">
        <w:rPr>
          <w:rFonts w:ascii="Times New Roman" w:hAnsi="Times New Roman"/>
          <w:b/>
          <w:sz w:val="24"/>
          <w:szCs w:val="24"/>
          <w:lang w:val="en-US"/>
        </w:rPr>
        <w:t>n Korean Mobile Telecommunication Services</w:t>
      </w:r>
      <w:r w:rsidRPr="00035AD1">
        <w:rPr>
          <w:rFonts w:ascii="Times New Roman" w:hAnsi="Times New Roman"/>
          <w:sz w:val="24"/>
          <w:szCs w:val="24"/>
          <w:lang w:val="en-US"/>
        </w:rPr>
        <w:t>, Telecommunication Policy, 28, 145-159.</w:t>
      </w:r>
    </w:p>
    <w:p w:rsidR="00FB5D89" w:rsidRPr="00035AD1" w:rsidRDefault="00FB5D89" w:rsidP="00FB5D89">
      <w:pPr>
        <w:pStyle w:val="ListeParagraf"/>
        <w:rPr>
          <w:rFonts w:ascii="Times New Roman" w:hAnsi="Times New Roman"/>
          <w:i/>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KOERNER, M. M., (2000), </w:t>
      </w:r>
      <w:r w:rsidRPr="00035AD1">
        <w:rPr>
          <w:rFonts w:ascii="Times New Roman" w:hAnsi="Times New Roman"/>
          <w:b/>
          <w:sz w:val="24"/>
          <w:szCs w:val="24"/>
          <w:lang w:val="en-US"/>
        </w:rPr>
        <w:t xml:space="preserve">The </w:t>
      </w:r>
      <w:r w:rsidR="007E3B05">
        <w:rPr>
          <w:rFonts w:ascii="Times New Roman" w:hAnsi="Times New Roman"/>
          <w:b/>
          <w:sz w:val="24"/>
          <w:szCs w:val="24"/>
          <w:lang w:val="en-US"/>
        </w:rPr>
        <w:t>Conceptual Domain of Service Quality f</w:t>
      </w:r>
      <w:r w:rsidR="007E3B05" w:rsidRPr="00035AD1">
        <w:rPr>
          <w:rFonts w:ascii="Times New Roman" w:hAnsi="Times New Roman"/>
          <w:b/>
          <w:sz w:val="24"/>
          <w:szCs w:val="24"/>
          <w:lang w:val="en-US"/>
        </w:rPr>
        <w:t>or Inpatient Nursing Services</w:t>
      </w:r>
      <w:r w:rsidRPr="00035AD1">
        <w:rPr>
          <w:rFonts w:ascii="Times New Roman" w:hAnsi="Times New Roman"/>
          <w:sz w:val="24"/>
          <w:szCs w:val="24"/>
          <w:lang w:val="en-US"/>
        </w:rPr>
        <w:t>, Journal of Business Research, 48, 267-283.</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KORDA, A. P. ve MILFELNER, B., (2009), </w:t>
      </w:r>
      <w:r w:rsidRPr="00035AD1">
        <w:rPr>
          <w:rFonts w:ascii="Times New Roman" w:hAnsi="Times New Roman"/>
          <w:b/>
          <w:sz w:val="24"/>
          <w:szCs w:val="24"/>
          <w:lang w:val="en-US"/>
        </w:rPr>
        <w:t xml:space="preserve">The </w:t>
      </w:r>
      <w:r w:rsidR="007E3B05">
        <w:rPr>
          <w:rFonts w:ascii="Times New Roman" w:hAnsi="Times New Roman"/>
          <w:b/>
          <w:sz w:val="24"/>
          <w:szCs w:val="24"/>
          <w:lang w:val="en-US"/>
        </w:rPr>
        <w:t>Importance of Perceived Value i</w:t>
      </w:r>
      <w:r w:rsidR="007E3B05" w:rsidRPr="00035AD1">
        <w:rPr>
          <w:rFonts w:ascii="Times New Roman" w:hAnsi="Times New Roman"/>
          <w:b/>
          <w:sz w:val="24"/>
          <w:szCs w:val="24"/>
          <w:lang w:val="en-US"/>
        </w:rPr>
        <w:t>n Evaluating Hote</w:t>
      </w:r>
      <w:r w:rsidR="007E3B05">
        <w:rPr>
          <w:rFonts w:ascii="Times New Roman" w:hAnsi="Times New Roman"/>
          <w:b/>
          <w:sz w:val="24"/>
          <w:szCs w:val="24"/>
          <w:lang w:val="en-US"/>
        </w:rPr>
        <w:t>l Guest Satisfaction: The Case o</w:t>
      </w:r>
      <w:r w:rsidR="007E3B05" w:rsidRPr="00035AD1">
        <w:rPr>
          <w:rFonts w:ascii="Times New Roman" w:hAnsi="Times New Roman"/>
          <w:b/>
          <w:sz w:val="24"/>
          <w:szCs w:val="24"/>
          <w:lang w:val="en-US"/>
        </w:rPr>
        <w:t>f Slovenia</w:t>
      </w:r>
      <w:r w:rsidRPr="00035AD1">
        <w:rPr>
          <w:rFonts w:ascii="Times New Roman" w:hAnsi="Times New Roman"/>
          <w:sz w:val="24"/>
          <w:szCs w:val="24"/>
          <w:lang w:val="en-US"/>
        </w:rPr>
        <w:t>, Acta Touristica, 21 (1), 73-94.</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KOZAK, M., (2001), </w:t>
      </w:r>
      <w:r w:rsidRPr="00035AD1">
        <w:rPr>
          <w:rFonts w:ascii="Times New Roman" w:hAnsi="Times New Roman"/>
          <w:b/>
          <w:sz w:val="24"/>
          <w:szCs w:val="24"/>
          <w:lang w:val="en-US"/>
        </w:rPr>
        <w:t xml:space="preserve">Comparative </w:t>
      </w:r>
      <w:r w:rsidR="007E3B05">
        <w:rPr>
          <w:rFonts w:ascii="Times New Roman" w:hAnsi="Times New Roman"/>
          <w:b/>
          <w:sz w:val="24"/>
          <w:szCs w:val="24"/>
          <w:lang w:val="en-US"/>
        </w:rPr>
        <w:t>Assessment of Tourist Satisfaction w</w:t>
      </w:r>
      <w:r w:rsidR="007E3B05" w:rsidRPr="00035AD1">
        <w:rPr>
          <w:rFonts w:ascii="Times New Roman" w:hAnsi="Times New Roman"/>
          <w:b/>
          <w:sz w:val="24"/>
          <w:szCs w:val="24"/>
          <w:lang w:val="en-US"/>
        </w:rPr>
        <w:t>ith Destinations Across Two Nationalities</w:t>
      </w:r>
      <w:r w:rsidRPr="00035AD1">
        <w:rPr>
          <w:rFonts w:ascii="Times New Roman" w:hAnsi="Times New Roman"/>
          <w:sz w:val="24"/>
          <w:szCs w:val="24"/>
          <w:lang w:val="en-US"/>
        </w:rPr>
        <w:t>, Tourism Management, 22, 391-401.</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KUO, Y., WU, C. ve DENG, W., (2009), </w:t>
      </w:r>
      <w:r w:rsidRPr="00035AD1">
        <w:rPr>
          <w:rFonts w:ascii="Times New Roman" w:hAnsi="Times New Roman"/>
          <w:b/>
          <w:sz w:val="24"/>
          <w:szCs w:val="24"/>
          <w:lang w:val="en-US"/>
        </w:rPr>
        <w:t xml:space="preserve">The </w:t>
      </w:r>
      <w:r w:rsidR="007E3B05" w:rsidRPr="00035AD1">
        <w:rPr>
          <w:rFonts w:ascii="Times New Roman" w:hAnsi="Times New Roman"/>
          <w:b/>
          <w:sz w:val="24"/>
          <w:szCs w:val="24"/>
          <w:lang w:val="en-US"/>
        </w:rPr>
        <w:t>Relationships Among Service Quality, Perceiv</w:t>
      </w:r>
      <w:r w:rsidR="007E3B05">
        <w:rPr>
          <w:rFonts w:ascii="Times New Roman" w:hAnsi="Times New Roman"/>
          <w:b/>
          <w:sz w:val="24"/>
          <w:szCs w:val="24"/>
          <w:lang w:val="en-US"/>
        </w:rPr>
        <w:t>ed Value, Customer Satisfaction</w:t>
      </w:r>
      <w:r w:rsidRPr="00035AD1">
        <w:rPr>
          <w:rFonts w:ascii="Times New Roman" w:hAnsi="Times New Roman"/>
          <w:b/>
          <w:sz w:val="24"/>
          <w:szCs w:val="24"/>
          <w:lang w:val="en-US"/>
        </w:rPr>
        <w:t xml:space="preserve"> and </w:t>
      </w:r>
      <w:r w:rsidR="007E3B05" w:rsidRPr="00035AD1">
        <w:rPr>
          <w:rFonts w:ascii="Times New Roman" w:hAnsi="Times New Roman"/>
          <w:b/>
          <w:sz w:val="24"/>
          <w:szCs w:val="24"/>
          <w:lang w:val="en-US"/>
        </w:rPr>
        <w:t xml:space="preserve">Post-Purchase Intention </w:t>
      </w:r>
      <w:r w:rsidRPr="00035AD1">
        <w:rPr>
          <w:rFonts w:ascii="Times New Roman" w:hAnsi="Times New Roman"/>
          <w:b/>
          <w:sz w:val="24"/>
          <w:szCs w:val="24"/>
          <w:lang w:val="en-US"/>
        </w:rPr>
        <w:t xml:space="preserve">in </w:t>
      </w:r>
      <w:r w:rsidR="007E3B05" w:rsidRPr="00035AD1">
        <w:rPr>
          <w:rFonts w:ascii="Times New Roman" w:hAnsi="Times New Roman"/>
          <w:b/>
          <w:sz w:val="24"/>
          <w:szCs w:val="24"/>
          <w:lang w:val="en-US"/>
        </w:rPr>
        <w:t>Mobile Value-Added Services</w:t>
      </w:r>
      <w:r w:rsidRPr="00035AD1">
        <w:rPr>
          <w:rFonts w:ascii="Times New Roman" w:hAnsi="Times New Roman"/>
          <w:sz w:val="24"/>
          <w:szCs w:val="24"/>
          <w:lang w:val="en-US"/>
        </w:rPr>
        <w:t>, Computers in Human Behavior, 25, 887-896.</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LADHARI, R., PONS, F., BRESSOLLES, G. ve ZINS, M., (2011), </w:t>
      </w:r>
      <w:r w:rsidRPr="00035AD1">
        <w:rPr>
          <w:rFonts w:ascii="Times New Roman" w:hAnsi="Times New Roman"/>
          <w:b/>
          <w:sz w:val="24"/>
          <w:szCs w:val="24"/>
          <w:lang w:val="en-US"/>
        </w:rPr>
        <w:t xml:space="preserve">Culture and </w:t>
      </w:r>
      <w:r w:rsidR="007E3B05" w:rsidRPr="00035AD1">
        <w:rPr>
          <w:rFonts w:ascii="Times New Roman" w:hAnsi="Times New Roman"/>
          <w:b/>
          <w:sz w:val="24"/>
          <w:szCs w:val="24"/>
          <w:lang w:val="en-US"/>
        </w:rPr>
        <w:t>Personal Values: How They Influence Perceived Serviced Quality</w:t>
      </w:r>
      <w:r w:rsidRPr="00035AD1">
        <w:rPr>
          <w:rFonts w:ascii="Times New Roman" w:hAnsi="Times New Roman"/>
          <w:sz w:val="24"/>
          <w:szCs w:val="24"/>
          <w:lang w:val="en-US"/>
        </w:rPr>
        <w:t>, Journal of Business Research, 64, 951-957.</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LAI, F., GRIFFIN, M. ve BABIN, B. J., (2009), </w:t>
      </w:r>
      <w:r w:rsidRPr="00035AD1">
        <w:rPr>
          <w:rFonts w:ascii="Times New Roman" w:hAnsi="Times New Roman"/>
          <w:b/>
          <w:sz w:val="24"/>
          <w:szCs w:val="24"/>
          <w:lang w:val="en-US"/>
        </w:rPr>
        <w:t xml:space="preserve">How </w:t>
      </w:r>
      <w:r w:rsidR="007E3B05">
        <w:rPr>
          <w:rFonts w:ascii="Times New Roman" w:hAnsi="Times New Roman"/>
          <w:b/>
          <w:sz w:val="24"/>
          <w:szCs w:val="24"/>
          <w:lang w:val="en-US"/>
        </w:rPr>
        <w:t>Quality, Value, Image</w:t>
      </w:r>
      <w:r w:rsidR="007E3B05" w:rsidRPr="00035AD1">
        <w:rPr>
          <w:rFonts w:ascii="Times New Roman" w:hAnsi="Times New Roman"/>
          <w:b/>
          <w:sz w:val="24"/>
          <w:szCs w:val="24"/>
          <w:lang w:val="en-US"/>
        </w:rPr>
        <w:t xml:space="preserve"> </w:t>
      </w:r>
      <w:r w:rsidR="007E3B05">
        <w:rPr>
          <w:rFonts w:ascii="Times New Roman" w:hAnsi="Times New Roman"/>
          <w:b/>
          <w:sz w:val="24"/>
          <w:szCs w:val="24"/>
          <w:lang w:val="en-US"/>
        </w:rPr>
        <w:t>and Satisfaction Create Loyalty a</w:t>
      </w:r>
      <w:r w:rsidR="007E3B05" w:rsidRPr="00035AD1">
        <w:rPr>
          <w:rFonts w:ascii="Times New Roman" w:hAnsi="Times New Roman"/>
          <w:b/>
          <w:sz w:val="24"/>
          <w:szCs w:val="24"/>
          <w:lang w:val="en-US"/>
        </w:rPr>
        <w:t xml:space="preserve">t </w:t>
      </w:r>
      <w:r w:rsidR="007E3B05">
        <w:rPr>
          <w:rFonts w:ascii="Times New Roman" w:hAnsi="Times New Roman"/>
          <w:b/>
          <w:sz w:val="24"/>
          <w:szCs w:val="24"/>
          <w:lang w:val="en-US"/>
        </w:rPr>
        <w:t>a</w:t>
      </w:r>
      <w:r w:rsidR="007E3B05" w:rsidRPr="00035AD1">
        <w:rPr>
          <w:rFonts w:ascii="Times New Roman" w:hAnsi="Times New Roman"/>
          <w:b/>
          <w:sz w:val="24"/>
          <w:szCs w:val="24"/>
          <w:lang w:val="en-US"/>
        </w:rPr>
        <w:t xml:space="preserve"> Chinese Telecom</w:t>
      </w:r>
      <w:r w:rsidRPr="00035AD1">
        <w:rPr>
          <w:rFonts w:ascii="Times New Roman" w:hAnsi="Times New Roman"/>
          <w:sz w:val="24"/>
          <w:szCs w:val="24"/>
          <w:lang w:val="en-US"/>
        </w:rPr>
        <w:t>,</w:t>
      </w:r>
      <w:r w:rsidRPr="00035AD1">
        <w:rPr>
          <w:rFonts w:ascii="Times New Roman" w:hAnsi="Times New Roman"/>
          <w:i/>
          <w:sz w:val="24"/>
          <w:szCs w:val="24"/>
          <w:lang w:val="en-US"/>
        </w:rPr>
        <w:t xml:space="preserve"> </w:t>
      </w:r>
      <w:r w:rsidRPr="00035AD1">
        <w:rPr>
          <w:rFonts w:ascii="Times New Roman" w:hAnsi="Times New Roman"/>
          <w:sz w:val="24"/>
          <w:szCs w:val="24"/>
          <w:lang w:val="en-US"/>
        </w:rPr>
        <w:t>Journal of Business Research, 62, 980-986.</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LAM, D., (2007), </w:t>
      </w:r>
      <w:r w:rsidRPr="00035AD1">
        <w:rPr>
          <w:rFonts w:ascii="Times New Roman" w:hAnsi="Times New Roman"/>
          <w:b/>
          <w:sz w:val="24"/>
          <w:szCs w:val="24"/>
          <w:lang w:val="en-US"/>
        </w:rPr>
        <w:t xml:space="preserve">Cultural </w:t>
      </w:r>
      <w:r w:rsidR="007E3B05">
        <w:rPr>
          <w:rFonts w:ascii="Times New Roman" w:hAnsi="Times New Roman"/>
          <w:b/>
          <w:sz w:val="24"/>
          <w:szCs w:val="24"/>
          <w:lang w:val="en-US"/>
        </w:rPr>
        <w:t>Influence on Proneness t</w:t>
      </w:r>
      <w:r w:rsidR="007E3B05" w:rsidRPr="00035AD1">
        <w:rPr>
          <w:rFonts w:ascii="Times New Roman" w:hAnsi="Times New Roman"/>
          <w:b/>
          <w:sz w:val="24"/>
          <w:szCs w:val="24"/>
          <w:lang w:val="en-US"/>
        </w:rPr>
        <w:t>o Brand Loyalty</w:t>
      </w:r>
      <w:r w:rsidRPr="00035AD1">
        <w:rPr>
          <w:rFonts w:ascii="Times New Roman" w:hAnsi="Times New Roman"/>
          <w:sz w:val="24"/>
          <w:szCs w:val="24"/>
          <w:lang w:val="en-US"/>
        </w:rPr>
        <w:t>, Journal of International Consumer Marketing, 19 (3), 7-21.</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LAROCHE, M., KALAMAS, M. ve CLEVELAND, M., (2005), </w:t>
      </w:r>
      <w:r w:rsidR="007E3B05">
        <w:rPr>
          <w:rFonts w:ascii="Times New Roman" w:hAnsi="Times New Roman"/>
          <w:b/>
          <w:sz w:val="24"/>
          <w:szCs w:val="24"/>
          <w:lang w:val="en-US"/>
        </w:rPr>
        <w:t>“I” Versus “W</w:t>
      </w:r>
      <w:r w:rsidRPr="00035AD1">
        <w:rPr>
          <w:rFonts w:ascii="Times New Roman" w:hAnsi="Times New Roman"/>
          <w:b/>
          <w:sz w:val="24"/>
          <w:szCs w:val="24"/>
          <w:lang w:val="en-US"/>
        </w:rPr>
        <w:t xml:space="preserve">e”, How </w:t>
      </w:r>
      <w:r w:rsidR="007E3B05" w:rsidRPr="00035AD1">
        <w:rPr>
          <w:rFonts w:ascii="Times New Roman" w:hAnsi="Times New Roman"/>
          <w:b/>
          <w:sz w:val="24"/>
          <w:szCs w:val="24"/>
          <w:lang w:val="en-US"/>
        </w:rPr>
        <w:t>Individualists</w:t>
      </w:r>
      <w:r w:rsidRPr="00035AD1">
        <w:rPr>
          <w:rFonts w:ascii="Times New Roman" w:hAnsi="Times New Roman"/>
          <w:b/>
          <w:sz w:val="24"/>
          <w:szCs w:val="24"/>
          <w:lang w:val="en-US"/>
        </w:rPr>
        <w:t xml:space="preserve"> and </w:t>
      </w:r>
      <w:r w:rsidR="007E3B05" w:rsidRPr="00035AD1">
        <w:rPr>
          <w:rFonts w:ascii="Times New Roman" w:hAnsi="Times New Roman"/>
          <w:b/>
          <w:sz w:val="24"/>
          <w:szCs w:val="24"/>
          <w:lang w:val="en-US"/>
        </w:rPr>
        <w:t xml:space="preserve">Collectivists Use Information Sources </w:t>
      </w:r>
      <w:r w:rsidRPr="00035AD1">
        <w:rPr>
          <w:rFonts w:ascii="Times New Roman" w:hAnsi="Times New Roman"/>
          <w:b/>
          <w:sz w:val="24"/>
          <w:szCs w:val="24"/>
          <w:lang w:val="en-US"/>
        </w:rPr>
        <w:t xml:space="preserve">to </w:t>
      </w:r>
      <w:r w:rsidR="007E3B05" w:rsidRPr="00035AD1">
        <w:rPr>
          <w:rFonts w:ascii="Times New Roman" w:hAnsi="Times New Roman"/>
          <w:b/>
          <w:sz w:val="24"/>
          <w:szCs w:val="24"/>
          <w:lang w:val="en-US"/>
        </w:rPr>
        <w:t>Formulate Their Service Expectations</w:t>
      </w:r>
      <w:r w:rsidRPr="00035AD1">
        <w:rPr>
          <w:rFonts w:ascii="Times New Roman" w:hAnsi="Times New Roman"/>
          <w:sz w:val="24"/>
          <w:szCs w:val="24"/>
          <w:lang w:val="en-US"/>
        </w:rPr>
        <w:t>, International Marketing Review, 22 (3), 279-308.</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LEE, C., YOON, Y. ve LEE, S., (2007), </w:t>
      </w:r>
      <w:r w:rsidRPr="00035AD1">
        <w:rPr>
          <w:rFonts w:ascii="Times New Roman" w:hAnsi="Times New Roman"/>
          <w:b/>
          <w:sz w:val="24"/>
          <w:szCs w:val="24"/>
          <w:lang w:val="en-US"/>
        </w:rPr>
        <w:t xml:space="preserve">Investigating the </w:t>
      </w:r>
      <w:r w:rsidR="007E3B05" w:rsidRPr="00035AD1">
        <w:rPr>
          <w:rFonts w:ascii="Times New Roman" w:hAnsi="Times New Roman"/>
          <w:b/>
          <w:sz w:val="24"/>
          <w:szCs w:val="24"/>
          <w:lang w:val="en-US"/>
        </w:rPr>
        <w:t xml:space="preserve">Relationships </w:t>
      </w:r>
      <w:r w:rsidR="00C931ED">
        <w:rPr>
          <w:rFonts w:ascii="Times New Roman" w:hAnsi="Times New Roman"/>
          <w:b/>
          <w:sz w:val="24"/>
          <w:szCs w:val="24"/>
          <w:lang w:val="en-US"/>
        </w:rPr>
        <w:t>A</w:t>
      </w:r>
      <w:r w:rsidR="00DB6EB9" w:rsidRPr="00035AD1">
        <w:rPr>
          <w:rFonts w:ascii="Times New Roman" w:hAnsi="Times New Roman"/>
          <w:b/>
          <w:sz w:val="24"/>
          <w:szCs w:val="24"/>
          <w:lang w:val="en-US"/>
        </w:rPr>
        <w:t>mong</w:t>
      </w:r>
      <w:r w:rsidR="007E3B05">
        <w:rPr>
          <w:rFonts w:ascii="Times New Roman" w:hAnsi="Times New Roman"/>
          <w:b/>
          <w:sz w:val="24"/>
          <w:szCs w:val="24"/>
          <w:lang w:val="en-US"/>
        </w:rPr>
        <w:t xml:space="preserve"> Perceived Value, Satisfaction a</w:t>
      </w:r>
      <w:r w:rsidR="007E3B05" w:rsidRPr="00035AD1">
        <w:rPr>
          <w:rFonts w:ascii="Times New Roman" w:hAnsi="Times New Roman"/>
          <w:b/>
          <w:sz w:val="24"/>
          <w:szCs w:val="24"/>
          <w:lang w:val="en-US"/>
        </w:rPr>
        <w:t xml:space="preserve">nd Recommendations: The Case </w:t>
      </w:r>
      <w:r w:rsidRPr="00035AD1">
        <w:rPr>
          <w:rFonts w:ascii="Times New Roman" w:hAnsi="Times New Roman"/>
          <w:b/>
          <w:sz w:val="24"/>
          <w:szCs w:val="24"/>
          <w:lang w:val="en-US"/>
        </w:rPr>
        <w:t>of the Korean DMZ</w:t>
      </w:r>
      <w:r w:rsidRPr="00035AD1">
        <w:rPr>
          <w:rFonts w:ascii="Times New Roman" w:hAnsi="Times New Roman"/>
          <w:sz w:val="24"/>
          <w:szCs w:val="24"/>
          <w:lang w:val="en-US"/>
        </w:rPr>
        <w:t>, Tourism Management, 28, 204-214.</w:t>
      </w:r>
    </w:p>
    <w:p w:rsidR="00FB5D89" w:rsidRPr="00035AD1" w:rsidRDefault="00FB5D89" w:rsidP="00FB5D8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LEE, H., LEE, Y. ve YOO, D., (2000), </w:t>
      </w:r>
      <w:r w:rsidR="007E3B05">
        <w:rPr>
          <w:rFonts w:ascii="Times New Roman" w:hAnsi="Times New Roman"/>
          <w:b/>
          <w:sz w:val="24"/>
          <w:szCs w:val="24"/>
          <w:lang w:val="en-US"/>
        </w:rPr>
        <w:t>The D</w:t>
      </w:r>
      <w:r w:rsidRPr="00035AD1">
        <w:rPr>
          <w:rFonts w:ascii="Times New Roman" w:hAnsi="Times New Roman"/>
          <w:b/>
          <w:sz w:val="24"/>
          <w:szCs w:val="24"/>
          <w:lang w:val="en-US"/>
        </w:rPr>
        <w:t xml:space="preserve">eterminants of </w:t>
      </w:r>
      <w:r w:rsidR="007E3B05" w:rsidRPr="00035AD1">
        <w:rPr>
          <w:rFonts w:ascii="Times New Roman" w:hAnsi="Times New Roman"/>
          <w:b/>
          <w:sz w:val="24"/>
          <w:szCs w:val="24"/>
          <w:lang w:val="en-US"/>
        </w:rPr>
        <w:t xml:space="preserve">Perceived Service Quality </w:t>
      </w:r>
      <w:r w:rsidR="007E3B05">
        <w:rPr>
          <w:rFonts w:ascii="Times New Roman" w:hAnsi="Times New Roman"/>
          <w:b/>
          <w:sz w:val="24"/>
          <w:szCs w:val="24"/>
          <w:lang w:val="en-US"/>
        </w:rPr>
        <w:t>and Its Relationship w</w:t>
      </w:r>
      <w:r w:rsidR="007E3B05" w:rsidRPr="00035AD1">
        <w:rPr>
          <w:rFonts w:ascii="Times New Roman" w:hAnsi="Times New Roman"/>
          <w:b/>
          <w:sz w:val="24"/>
          <w:szCs w:val="24"/>
          <w:lang w:val="en-US"/>
        </w:rPr>
        <w:t>ith Satisfaction</w:t>
      </w:r>
      <w:r w:rsidRPr="00035AD1">
        <w:rPr>
          <w:rFonts w:ascii="Times New Roman" w:hAnsi="Times New Roman"/>
          <w:sz w:val="24"/>
          <w:szCs w:val="24"/>
          <w:lang w:val="en-US"/>
        </w:rPr>
        <w:t>, Journal of Service Marketing, 14 (3), 217-231.</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i/>
          <w:sz w:val="24"/>
          <w:szCs w:val="24"/>
          <w:lang w:val="en-US"/>
        </w:rPr>
      </w:pPr>
      <w:r w:rsidRPr="00035AD1">
        <w:rPr>
          <w:rFonts w:ascii="Times New Roman" w:hAnsi="Times New Roman"/>
          <w:sz w:val="24"/>
          <w:szCs w:val="24"/>
          <w:lang w:val="en-US"/>
        </w:rPr>
        <w:t xml:space="preserve">LEE, J., (2008), </w:t>
      </w:r>
      <w:r w:rsidRPr="00035AD1">
        <w:rPr>
          <w:rFonts w:ascii="Times New Roman" w:hAnsi="Times New Roman"/>
          <w:b/>
          <w:sz w:val="24"/>
          <w:szCs w:val="24"/>
          <w:lang w:val="en-US"/>
        </w:rPr>
        <w:t xml:space="preserve">The </w:t>
      </w:r>
      <w:r w:rsidR="007E3B05">
        <w:rPr>
          <w:rFonts w:ascii="Times New Roman" w:hAnsi="Times New Roman"/>
          <w:b/>
          <w:sz w:val="24"/>
          <w:szCs w:val="24"/>
          <w:lang w:val="en-US"/>
        </w:rPr>
        <w:t>Influence o</w:t>
      </w:r>
      <w:r w:rsidR="007E3B05" w:rsidRPr="00035AD1">
        <w:rPr>
          <w:rFonts w:ascii="Times New Roman" w:hAnsi="Times New Roman"/>
          <w:b/>
          <w:sz w:val="24"/>
          <w:szCs w:val="24"/>
          <w:lang w:val="en-US"/>
        </w:rPr>
        <w:t xml:space="preserve">f Culture </w:t>
      </w:r>
      <w:r w:rsidR="007E3B05">
        <w:rPr>
          <w:rFonts w:ascii="Times New Roman" w:hAnsi="Times New Roman"/>
          <w:b/>
          <w:sz w:val="24"/>
          <w:szCs w:val="24"/>
          <w:lang w:val="en-US"/>
        </w:rPr>
        <w:t>and Dimensions of Service Quality o</w:t>
      </w:r>
      <w:r w:rsidR="007E3B05" w:rsidRPr="00035AD1">
        <w:rPr>
          <w:rFonts w:ascii="Times New Roman" w:hAnsi="Times New Roman"/>
          <w:b/>
          <w:sz w:val="24"/>
          <w:szCs w:val="24"/>
          <w:lang w:val="en-US"/>
        </w:rPr>
        <w:t>n P</w:t>
      </w:r>
      <w:r w:rsidR="007E3B05">
        <w:rPr>
          <w:rFonts w:ascii="Times New Roman" w:hAnsi="Times New Roman"/>
          <w:b/>
          <w:sz w:val="24"/>
          <w:szCs w:val="24"/>
          <w:lang w:val="en-US"/>
        </w:rPr>
        <w:t>ositive Affect, Negative Affect a</w:t>
      </w:r>
      <w:r w:rsidR="007E3B05" w:rsidRPr="00035AD1">
        <w:rPr>
          <w:rFonts w:ascii="Times New Roman" w:hAnsi="Times New Roman"/>
          <w:b/>
          <w:sz w:val="24"/>
          <w:szCs w:val="24"/>
          <w:lang w:val="en-US"/>
        </w:rPr>
        <w:t>nd Delightedness</w:t>
      </w:r>
      <w:r w:rsidRPr="00035AD1">
        <w:rPr>
          <w:rFonts w:ascii="Times New Roman" w:hAnsi="Times New Roman"/>
          <w:sz w:val="24"/>
          <w:szCs w:val="24"/>
          <w:lang w:val="en-US"/>
        </w:rPr>
        <w:t>, Dissertation Abstracts International</w:t>
      </w:r>
      <w:r w:rsidRPr="00035AD1">
        <w:rPr>
          <w:rFonts w:ascii="Times New Roman" w:hAnsi="Times New Roman"/>
          <w:i/>
          <w:sz w:val="24"/>
          <w:szCs w:val="24"/>
          <w:lang w:val="en-US"/>
        </w:rPr>
        <w:t xml:space="preserve">, </w:t>
      </w:r>
      <w:r w:rsidRPr="00035AD1">
        <w:rPr>
          <w:rFonts w:ascii="Times New Roman" w:hAnsi="Times New Roman"/>
          <w:sz w:val="24"/>
          <w:szCs w:val="24"/>
          <w:lang w:val="en-US"/>
        </w:rPr>
        <w:t xml:space="preserve">(UMINo. 2398946). </w:t>
      </w:r>
    </w:p>
    <w:p w:rsidR="00FB5D89" w:rsidRPr="00035AD1" w:rsidRDefault="00FB5D89" w:rsidP="00FB5D89">
      <w:pPr>
        <w:pStyle w:val="ListeParagraf"/>
        <w:rPr>
          <w:rFonts w:ascii="Times New Roman" w:hAnsi="Times New Roman"/>
          <w:i/>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LEISEN, B. ve VANCE, C., (2001), </w:t>
      </w:r>
      <w:r w:rsidRPr="00035AD1">
        <w:rPr>
          <w:rFonts w:ascii="Times New Roman" w:hAnsi="Times New Roman"/>
          <w:b/>
          <w:sz w:val="24"/>
          <w:szCs w:val="24"/>
          <w:lang w:val="en-US"/>
        </w:rPr>
        <w:t>Cross-</w:t>
      </w:r>
      <w:r w:rsidR="007E3B05" w:rsidRPr="00035AD1">
        <w:rPr>
          <w:rFonts w:ascii="Times New Roman" w:hAnsi="Times New Roman"/>
          <w:b/>
          <w:sz w:val="24"/>
          <w:szCs w:val="24"/>
          <w:lang w:val="en-US"/>
        </w:rPr>
        <w:t xml:space="preserve">National Assessment </w:t>
      </w:r>
      <w:r w:rsidRPr="00035AD1">
        <w:rPr>
          <w:rFonts w:ascii="Times New Roman" w:hAnsi="Times New Roman"/>
          <w:b/>
          <w:sz w:val="24"/>
          <w:szCs w:val="24"/>
          <w:lang w:val="en-US"/>
        </w:rPr>
        <w:t xml:space="preserve">of </w:t>
      </w:r>
      <w:r w:rsidR="007E3B05" w:rsidRPr="00035AD1">
        <w:rPr>
          <w:rFonts w:ascii="Times New Roman" w:hAnsi="Times New Roman"/>
          <w:b/>
          <w:sz w:val="24"/>
          <w:szCs w:val="24"/>
          <w:lang w:val="en-US"/>
        </w:rPr>
        <w:t>Service Quality in the Telecommunication Industry:</w:t>
      </w:r>
      <w:r w:rsidRPr="00035AD1">
        <w:rPr>
          <w:rFonts w:ascii="Times New Roman" w:hAnsi="Times New Roman"/>
          <w:b/>
          <w:sz w:val="24"/>
          <w:szCs w:val="24"/>
          <w:lang w:val="en-US"/>
        </w:rPr>
        <w:t xml:space="preserve"> Evidence from the USA and Germany</w:t>
      </w:r>
      <w:r w:rsidRPr="00035AD1">
        <w:rPr>
          <w:rFonts w:ascii="Times New Roman" w:hAnsi="Times New Roman"/>
          <w:sz w:val="24"/>
          <w:szCs w:val="24"/>
          <w:lang w:val="en-US"/>
        </w:rPr>
        <w:t>, Managing Service Quality, 11 (5), 307-317.</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LEVY, S. E., (2010), </w:t>
      </w:r>
      <w:r w:rsidRPr="00035AD1">
        <w:rPr>
          <w:rFonts w:ascii="Times New Roman" w:hAnsi="Times New Roman"/>
          <w:b/>
          <w:sz w:val="24"/>
          <w:szCs w:val="24"/>
          <w:lang w:val="en-US"/>
        </w:rPr>
        <w:t xml:space="preserve">The </w:t>
      </w:r>
      <w:r w:rsidR="007E3B05">
        <w:rPr>
          <w:rFonts w:ascii="Times New Roman" w:hAnsi="Times New Roman"/>
          <w:b/>
          <w:sz w:val="24"/>
          <w:szCs w:val="24"/>
          <w:lang w:val="en-US"/>
        </w:rPr>
        <w:t>Hospitality of t</w:t>
      </w:r>
      <w:r w:rsidR="007E3B05" w:rsidRPr="00035AD1">
        <w:rPr>
          <w:rFonts w:ascii="Times New Roman" w:hAnsi="Times New Roman"/>
          <w:b/>
          <w:sz w:val="24"/>
          <w:szCs w:val="24"/>
          <w:lang w:val="en-US"/>
        </w:rPr>
        <w:t>he Host</w:t>
      </w:r>
      <w:r w:rsidR="007E3B05">
        <w:rPr>
          <w:rFonts w:ascii="Times New Roman" w:hAnsi="Times New Roman"/>
          <w:b/>
          <w:sz w:val="24"/>
          <w:szCs w:val="24"/>
          <w:lang w:val="en-US"/>
        </w:rPr>
        <w:t>: A Cross-Cultural Examination o</w:t>
      </w:r>
      <w:r w:rsidR="007E3B05" w:rsidRPr="00035AD1">
        <w:rPr>
          <w:rFonts w:ascii="Times New Roman" w:hAnsi="Times New Roman"/>
          <w:b/>
          <w:sz w:val="24"/>
          <w:szCs w:val="24"/>
          <w:lang w:val="en-US"/>
        </w:rPr>
        <w:t>f Man</w:t>
      </w:r>
      <w:r w:rsidR="007E3B05">
        <w:rPr>
          <w:rFonts w:ascii="Times New Roman" w:hAnsi="Times New Roman"/>
          <w:b/>
          <w:sz w:val="24"/>
          <w:szCs w:val="24"/>
          <w:lang w:val="en-US"/>
        </w:rPr>
        <w:t>agerially Facilitated Consumer-t</w:t>
      </w:r>
      <w:r w:rsidR="007E3B05" w:rsidRPr="00035AD1">
        <w:rPr>
          <w:rFonts w:ascii="Times New Roman" w:hAnsi="Times New Roman"/>
          <w:b/>
          <w:sz w:val="24"/>
          <w:szCs w:val="24"/>
          <w:lang w:val="en-US"/>
        </w:rPr>
        <w:t>o-Consumer Interactions</w:t>
      </w:r>
      <w:r w:rsidRPr="00035AD1">
        <w:rPr>
          <w:rFonts w:ascii="Times New Roman" w:hAnsi="Times New Roman"/>
          <w:sz w:val="24"/>
          <w:szCs w:val="24"/>
          <w:lang w:val="en-US"/>
        </w:rPr>
        <w:t xml:space="preserve">, International Journal of Hospitality Management, 29, 319-327. </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LIU, B. S., FURRER, O. ve SUDHARSHAN, D., (2001), </w:t>
      </w:r>
      <w:r w:rsidRPr="00035AD1">
        <w:rPr>
          <w:rFonts w:ascii="Times New Roman" w:hAnsi="Times New Roman"/>
          <w:b/>
          <w:sz w:val="24"/>
          <w:szCs w:val="24"/>
          <w:lang w:val="en-US"/>
        </w:rPr>
        <w:t xml:space="preserve">The </w:t>
      </w:r>
      <w:r w:rsidR="007E3B05" w:rsidRPr="00035AD1">
        <w:rPr>
          <w:rFonts w:ascii="Times New Roman" w:hAnsi="Times New Roman"/>
          <w:b/>
          <w:sz w:val="24"/>
          <w:szCs w:val="24"/>
          <w:lang w:val="en-US"/>
        </w:rPr>
        <w:t>Relationshi</w:t>
      </w:r>
      <w:r w:rsidR="007E3B05">
        <w:rPr>
          <w:rFonts w:ascii="Times New Roman" w:hAnsi="Times New Roman"/>
          <w:b/>
          <w:sz w:val="24"/>
          <w:szCs w:val="24"/>
          <w:lang w:val="en-US"/>
        </w:rPr>
        <w:t>p Between Culture a</w:t>
      </w:r>
      <w:r w:rsidR="007E3B05" w:rsidRPr="00035AD1">
        <w:rPr>
          <w:rFonts w:ascii="Times New Roman" w:hAnsi="Times New Roman"/>
          <w:b/>
          <w:sz w:val="24"/>
          <w:szCs w:val="24"/>
          <w:lang w:val="en-US"/>
        </w:rPr>
        <w:t>nd Behavioral Intentions Toward Services</w:t>
      </w:r>
      <w:r w:rsidRPr="00035AD1">
        <w:rPr>
          <w:rFonts w:ascii="Times New Roman" w:hAnsi="Times New Roman"/>
          <w:sz w:val="24"/>
          <w:szCs w:val="24"/>
          <w:lang w:val="en-US"/>
        </w:rPr>
        <w:t>, Journal of Service Research, 4 (2), 118-129.</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LIU, C., GUO, Y. M. ve LEE, C., (2011), </w:t>
      </w:r>
      <w:r w:rsidRPr="00035AD1">
        <w:rPr>
          <w:rFonts w:ascii="Times New Roman" w:hAnsi="Times New Roman"/>
          <w:b/>
          <w:sz w:val="24"/>
          <w:szCs w:val="24"/>
          <w:lang w:val="en-US"/>
        </w:rPr>
        <w:t xml:space="preserve">The </w:t>
      </w:r>
      <w:r w:rsidR="007E3B05">
        <w:rPr>
          <w:rFonts w:ascii="Times New Roman" w:hAnsi="Times New Roman"/>
          <w:b/>
          <w:sz w:val="24"/>
          <w:szCs w:val="24"/>
          <w:lang w:val="en-US"/>
        </w:rPr>
        <w:t>Effects o</w:t>
      </w:r>
      <w:r w:rsidR="007E3B05" w:rsidRPr="00035AD1">
        <w:rPr>
          <w:rFonts w:ascii="Times New Roman" w:hAnsi="Times New Roman"/>
          <w:b/>
          <w:sz w:val="24"/>
          <w:szCs w:val="24"/>
          <w:lang w:val="en-US"/>
        </w:rPr>
        <w:t xml:space="preserve">f Relationship Quality </w:t>
      </w:r>
      <w:r w:rsidR="007E3B05">
        <w:rPr>
          <w:rFonts w:ascii="Times New Roman" w:hAnsi="Times New Roman"/>
          <w:b/>
          <w:sz w:val="24"/>
          <w:szCs w:val="24"/>
          <w:lang w:val="en-US"/>
        </w:rPr>
        <w:t>a</w:t>
      </w:r>
      <w:r w:rsidR="007E3B05" w:rsidRPr="00035AD1">
        <w:rPr>
          <w:rFonts w:ascii="Times New Roman" w:hAnsi="Times New Roman"/>
          <w:b/>
          <w:sz w:val="24"/>
          <w:szCs w:val="24"/>
          <w:lang w:val="en-US"/>
        </w:rPr>
        <w:t xml:space="preserve">nd Switching Barriers </w:t>
      </w:r>
      <w:r w:rsidR="007E3B05">
        <w:rPr>
          <w:rFonts w:ascii="Times New Roman" w:hAnsi="Times New Roman"/>
          <w:b/>
          <w:sz w:val="24"/>
          <w:szCs w:val="24"/>
          <w:lang w:val="en-US"/>
        </w:rPr>
        <w:t>o</w:t>
      </w:r>
      <w:r w:rsidR="007E3B05" w:rsidRPr="00035AD1">
        <w:rPr>
          <w:rFonts w:ascii="Times New Roman" w:hAnsi="Times New Roman"/>
          <w:b/>
          <w:sz w:val="24"/>
          <w:szCs w:val="24"/>
          <w:lang w:val="en-US"/>
        </w:rPr>
        <w:t>n Customer Loyalty</w:t>
      </w:r>
      <w:r w:rsidRPr="00035AD1">
        <w:rPr>
          <w:rFonts w:ascii="Times New Roman" w:hAnsi="Times New Roman"/>
          <w:sz w:val="24"/>
          <w:szCs w:val="24"/>
          <w:lang w:val="en-US"/>
        </w:rPr>
        <w:t>, International Journal of Information Management, 31, 71-79.</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LORD, K. R., PUTREVU, S. ve SHI, Y. Z., (2008), </w:t>
      </w:r>
      <w:r w:rsidRPr="00035AD1">
        <w:rPr>
          <w:rFonts w:ascii="Times New Roman" w:hAnsi="Times New Roman"/>
          <w:b/>
          <w:sz w:val="24"/>
          <w:szCs w:val="24"/>
          <w:lang w:val="en-US"/>
        </w:rPr>
        <w:t xml:space="preserve">Cultural </w:t>
      </w:r>
      <w:r w:rsidR="007E3B05">
        <w:rPr>
          <w:rFonts w:ascii="Times New Roman" w:hAnsi="Times New Roman"/>
          <w:b/>
          <w:sz w:val="24"/>
          <w:szCs w:val="24"/>
          <w:lang w:val="en-US"/>
        </w:rPr>
        <w:t>Influences o</w:t>
      </w:r>
      <w:r w:rsidR="007E3B05" w:rsidRPr="00035AD1">
        <w:rPr>
          <w:rFonts w:ascii="Times New Roman" w:hAnsi="Times New Roman"/>
          <w:b/>
          <w:sz w:val="24"/>
          <w:szCs w:val="24"/>
          <w:lang w:val="en-US"/>
        </w:rPr>
        <w:t>n Cross-Border Vacationing</w:t>
      </w:r>
      <w:r w:rsidRPr="00035AD1">
        <w:rPr>
          <w:rFonts w:ascii="Times New Roman" w:hAnsi="Times New Roman"/>
          <w:sz w:val="24"/>
          <w:szCs w:val="24"/>
          <w:lang w:val="en-US"/>
        </w:rPr>
        <w:t>, Journal of Business Research, 61, 183-190.</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MA, Q., PEARSON, J. M. ve TADISINA, S., (2005), </w:t>
      </w:r>
      <w:r w:rsidRPr="00035AD1">
        <w:rPr>
          <w:rFonts w:ascii="Times New Roman" w:hAnsi="Times New Roman"/>
          <w:b/>
          <w:sz w:val="24"/>
          <w:szCs w:val="24"/>
          <w:lang w:val="en-US"/>
        </w:rPr>
        <w:t xml:space="preserve">An </w:t>
      </w:r>
      <w:r w:rsidR="007E3B05" w:rsidRPr="00035AD1">
        <w:rPr>
          <w:rFonts w:ascii="Times New Roman" w:hAnsi="Times New Roman"/>
          <w:b/>
          <w:sz w:val="24"/>
          <w:szCs w:val="24"/>
          <w:lang w:val="en-US"/>
        </w:rPr>
        <w:t xml:space="preserve">Exploratory Study </w:t>
      </w:r>
      <w:r w:rsidRPr="00035AD1">
        <w:rPr>
          <w:rFonts w:ascii="Times New Roman" w:hAnsi="Times New Roman"/>
          <w:b/>
          <w:sz w:val="24"/>
          <w:szCs w:val="24"/>
          <w:lang w:val="en-US"/>
        </w:rPr>
        <w:t xml:space="preserve">into </w:t>
      </w:r>
      <w:r w:rsidR="007E3B05">
        <w:rPr>
          <w:rFonts w:ascii="Times New Roman" w:hAnsi="Times New Roman"/>
          <w:b/>
          <w:sz w:val="24"/>
          <w:szCs w:val="24"/>
          <w:lang w:val="en-US"/>
        </w:rPr>
        <w:t>Factors o</w:t>
      </w:r>
      <w:r w:rsidR="007E3B05" w:rsidRPr="00035AD1">
        <w:rPr>
          <w:rFonts w:ascii="Times New Roman" w:hAnsi="Times New Roman"/>
          <w:b/>
          <w:sz w:val="24"/>
          <w:szCs w:val="24"/>
          <w:lang w:val="en-US"/>
        </w:rPr>
        <w:t>f Service Providers</w:t>
      </w:r>
      <w:r w:rsidRPr="00035AD1">
        <w:rPr>
          <w:rFonts w:ascii="Times New Roman" w:hAnsi="Times New Roman"/>
          <w:sz w:val="24"/>
          <w:szCs w:val="24"/>
          <w:lang w:val="en-US"/>
        </w:rPr>
        <w:t xml:space="preserve">, Information &amp; Management, 42, 1067-1080. </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MALAI, V. ve SPEECE, M., (2005), </w:t>
      </w:r>
      <w:r w:rsidRPr="00035AD1">
        <w:rPr>
          <w:rFonts w:ascii="Times New Roman" w:hAnsi="Times New Roman"/>
          <w:b/>
          <w:sz w:val="24"/>
          <w:szCs w:val="24"/>
          <w:lang w:val="en-US"/>
        </w:rPr>
        <w:t xml:space="preserve">Cultural </w:t>
      </w:r>
      <w:r w:rsidR="00B0252F" w:rsidRPr="00035AD1">
        <w:rPr>
          <w:rFonts w:ascii="Times New Roman" w:hAnsi="Times New Roman"/>
          <w:b/>
          <w:sz w:val="24"/>
          <w:szCs w:val="24"/>
          <w:lang w:val="en-US"/>
        </w:rPr>
        <w:t xml:space="preserve">Impact </w:t>
      </w:r>
      <w:r w:rsidR="00B0252F">
        <w:rPr>
          <w:rFonts w:ascii="Times New Roman" w:hAnsi="Times New Roman"/>
          <w:b/>
          <w:sz w:val="24"/>
          <w:szCs w:val="24"/>
          <w:lang w:val="en-US"/>
        </w:rPr>
        <w:t>on t</w:t>
      </w:r>
      <w:r w:rsidR="00B0252F" w:rsidRPr="00035AD1">
        <w:rPr>
          <w:rFonts w:ascii="Times New Roman" w:hAnsi="Times New Roman"/>
          <w:b/>
          <w:sz w:val="24"/>
          <w:szCs w:val="24"/>
          <w:lang w:val="en-US"/>
        </w:rPr>
        <w:t>he Relationship Among Perceived Serv</w:t>
      </w:r>
      <w:r w:rsidR="00B0252F">
        <w:rPr>
          <w:rFonts w:ascii="Times New Roman" w:hAnsi="Times New Roman"/>
          <w:b/>
          <w:sz w:val="24"/>
          <w:szCs w:val="24"/>
          <w:lang w:val="en-US"/>
        </w:rPr>
        <w:t>ice Quality, Brand Name Value a</w:t>
      </w:r>
      <w:r w:rsidR="00B0252F" w:rsidRPr="00035AD1">
        <w:rPr>
          <w:rFonts w:ascii="Times New Roman" w:hAnsi="Times New Roman"/>
          <w:b/>
          <w:sz w:val="24"/>
          <w:szCs w:val="24"/>
          <w:lang w:val="en-US"/>
        </w:rPr>
        <w:t>nd Customer Loyalty</w:t>
      </w:r>
      <w:r w:rsidRPr="00035AD1">
        <w:rPr>
          <w:rFonts w:ascii="Times New Roman" w:hAnsi="Times New Roman"/>
          <w:sz w:val="24"/>
          <w:szCs w:val="24"/>
          <w:lang w:val="en-US"/>
        </w:rPr>
        <w:t>, Journal of International Consumer Marketing, 17 (4), 7-39.</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i/>
          <w:sz w:val="24"/>
          <w:szCs w:val="24"/>
          <w:lang w:val="en-US"/>
        </w:rPr>
      </w:pPr>
      <w:r w:rsidRPr="00035AD1">
        <w:rPr>
          <w:rFonts w:ascii="Times New Roman" w:hAnsi="Times New Roman"/>
          <w:sz w:val="24"/>
          <w:szCs w:val="24"/>
          <w:lang w:val="en-US"/>
        </w:rPr>
        <w:t xml:space="preserve">MATTILA, A. S., (1999a), </w:t>
      </w:r>
      <w:r w:rsidRPr="00035AD1">
        <w:rPr>
          <w:rFonts w:ascii="Times New Roman" w:hAnsi="Times New Roman"/>
          <w:b/>
          <w:sz w:val="24"/>
          <w:szCs w:val="24"/>
          <w:lang w:val="en-US"/>
        </w:rPr>
        <w:t xml:space="preserve">The </w:t>
      </w:r>
      <w:r w:rsidR="00F93007">
        <w:rPr>
          <w:rFonts w:ascii="Times New Roman" w:hAnsi="Times New Roman"/>
          <w:b/>
          <w:sz w:val="24"/>
          <w:szCs w:val="24"/>
          <w:lang w:val="en-US"/>
        </w:rPr>
        <w:t>Role o</w:t>
      </w:r>
      <w:r w:rsidR="00F93007" w:rsidRPr="00035AD1">
        <w:rPr>
          <w:rFonts w:ascii="Times New Roman" w:hAnsi="Times New Roman"/>
          <w:b/>
          <w:sz w:val="24"/>
          <w:szCs w:val="24"/>
          <w:lang w:val="en-US"/>
        </w:rPr>
        <w:t>f Culture in the Service Evaluation Process</w:t>
      </w:r>
      <w:r w:rsidRPr="00035AD1">
        <w:rPr>
          <w:rFonts w:ascii="Times New Roman" w:hAnsi="Times New Roman"/>
          <w:sz w:val="24"/>
          <w:szCs w:val="24"/>
          <w:lang w:val="en-US"/>
        </w:rPr>
        <w:t xml:space="preserve">, Journal </w:t>
      </w:r>
      <w:r w:rsidR="00F93007" w:rsidRPr="00035AD1">
        <w:rPr>
          <w:rFonts w:ascii="Times New Roman" w:hAnsi="Times New Roman"/>
          <w:sz w:val="24"/>
          <w:szCs w:val="24"/>
          <w:lang w:val="en-US"/>
        </w:rPr>
        <w:t>of Service</w:t>
      </w:r>
      <w:r w:rsidRPr="00035AD1">
        <w:rPr>
          <w:rFonts w:ascii="Times New Roman" w:hAnsi="Times New Roman"/>
          <w:sz w:val="24"/>
          <w:szCs w:val="24"/>
          <w:lang w:val="en-US"/>
        </w:rPr>
        <w:t xml:space="preserve"> Research, 1 (3), 250-261.</w:t>
      </w:r>
    </w:p>
    <w:p w:rsidR="00FB5D89" w:rsidRPr="00035AD1" w:rsidRDefault="00FB5D89" w:rsidP="00FB5D89">
      <w:pPr>
        <w:pStyle w:val="ListeParagraf"/>
        <w:rPr>
          <w:rFonts w:ascii="Times New Roman" w:hAnsi="Times New Roman"/>
          <w:i/>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MATTILA, A. S., (1999b), </w:t>
      </w:r>
      <w:r w:rsidRPr="00035AD1">
        <w:rPr>
          <w:rFonts w:ascii="Times New Roman" w:hAnsi="Times New Roman"/>
          <w:b/>
          <w:sz w:val="24"/>
          <w:szCs w:val="24"/>
          <w:lang w:val="en-US"/>
        </w:rPr>
        <w:t xml:space="preserve">The </w:t>
      </w:r>
      <w:r w:rsidR="00F93007" w:rsidRPr="00035AD1">
        <w:rPr>
          <w:rFonts w:ascii="Times New Roman" w:hAnsi="Times New Roman"/>
          <w:b/>
          <w:sz w:val="24"/>
          <w:szCs w:val="24"/>
          <w:lang w:val="en-US"/>
        </w:rPr>
        <w:t xml:space="preserve">Role </w:t>
      </w:r>
      <w:r w:rsidR="00F93007">
        <w:rPr>
          <w:rFonts w:ascii="Times New Roman" w:hAnsi="Times New Roman"/>
          <w:b/>
          <w:sz w:val="24"/>
          <w:szCs w:val="24"/>
          <w:lang w:val="en-US"/>
        </w:rPr>
        <w:t>of Culture and Purchase Motivation i</w:t>
      </w:r>
      <w:r w:rsidR="00F93007" w:rsidRPr="00035AD1">
        <w:rPr>
          <w:rFonts w:ascii="Times New Roman" w:hAnsi="Times New Roman"/>
          <w:b/>
          <w:sz w:val="24"/>
          <w:szCs w:val="24"/>
          <w:lang w:val="en-US"/>
        </w:rPr>
        <w:t>n Service Encounter Evaluations</w:t>
      </w:r>
      <w:r w:rsidRPr="00035AD1">
        <w:rPr>
          <w:rFonts w:ascii="Times New Roman" w:hAnsi="Times New Roman"/>
          <w:sz w:val="24"/>
          <w:szCs w:val="24"/>
          <w:lang w:val="en-US"/>
        </w:rPr>
        <w:t>, Journal of Services Marketing, 13 (4/5), 376-389.</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MILFERNER, B. ve KORDA, A. P., (2011), </w:t>
      </w:r>
      <w:r w:rsidRPr="00035AD1">
        <w:rPr>
          <w:rFonts w:ascii="Times New Roman" w:hAnsi="Times New Roman"/>
          <w:b/>
          <w:sz w:val="24"/>
          <w:szCs w:val="24"/>
          <w:lang w:val="en-US"/>
        </w:rPr>
        <w:t xml:space="preserve">Hotel </w:t>
      </w:r>
      <w:r w:rsidR="00F93007">
        <w:rPr>
          <w:rFonts w:ascii="Times New Roman" w:hAnsi="Times New Roman"/>
          <w:b/>
          <w:sz w:val="24"/>
          <w:szCs w:val="24"/>
          <w:lang w:val="en-US"/>
        </w:rPr>
        <w:t>Image a</w:t>
      </w:r>
      <w:r w:rsidR="00F93007" w:rsidRPr="00035AD1">
        <w:rPr>
          <w:rFonts w:ascii="Times New Roman" w:hAnsi="Times New Roman"/>
          <w:b/>
          <w:sz w:val="24"/>
          <w:szCs w:val="24"/>
          <w:lang w:val="en-US"/>
        </w:rPr>
        <w:t>nd Guests Satisfaction as a</w:t>
      </w:r>
      <w:r w:rsidR="00F93007">
        <w:rPr>
          <w:rFonts w:ascii="Times New Roman" w:hAnsi="Times New Roman"/>
          <w:b/>
          <w:sz w:val="24"/>
          <w:szCs w:val="24"/>
          <w:lang w:val="en-US"/>
        </w:rPr>
        <w:t xml:space="preserve"> Source o</w:t>
      </w:r>
      <w:r w:rsidR="00F93007" w:rsidRPr="00035AD1">
        <w:rPr>
          <w:rFonts w:ascii="Times New Roman" w:hAnsi="Times New Roman"/>
          <w:b/>
          <w:sz w:val="24"/>
          <w:szCs w:val="24"/>
          <w:lang w:val="en-US"/>
        </w:rPr>
        <w:t>f Sustainable Competitive Advantage</w:t>
      </w:r>
      <w:r w:rsidRPr="00035AD1">
        <w:rPr>
          <w:rFonts w:ascii="Times New Roman" w:hAnsi="Times New Roman"/>
          <w:sz w:val="24"/>
          <w:szCs w:val="24"/>
          <w:lang w:val="en-US"/>
        </w:rPr>
        <w:t>, International Journal of Sustainable Economy, 3 (1), 92-106.</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i/>
          <w:sz w:val="24"/>
          <w:szCs w:val="24"/>
          <w:lang w:val="en-US"/>
        </w:rPr>
      </w:pPr>
      <w:r w:rsidRPr="00035AD1">
        <w:rPr>
          <w:rFonts w:ascii="Times New Roman" w:hAnsi="Times New Roman"/>
          <w:sz w:val="24"/>
          <w:szCs w:val="24"/>
          <w:lang w:val="en-US"/>
        </w:rPr>
        <w:t xml:space="preserve">MURRAY, D. ve HOWAT, G., (2002), </w:t>
      </w:r>
      <w:r w:rsidRPr="00035AD1">
        <w:rPr>
          <w:rFonts w:ascii="Times New Roman" w:hAnsi="Times New Roman"/>
          <w:b/>
          <w:sz w:val="24"/>
          <w:szCs w:val="24"/>
          <w:lang w:val="en-US"/>
        </w:rPr>
        <w:t xml:space="preserve">The </w:t>
      </w:r>
      <w:r w:rsidR="00E0385F" w:rsidRPr="00035AD1">
        <w:rPr>
          <w:rFonts w:ascii="Times New Roman" w:hAnsi="Times New Roman"/>
          <w:b/>
          <w:sz w:val="24"/>
          <w:szCs w:val="24"/>
          <w:lang w:val="en-US"/>
        </w:rPr>
        <w:t>Relationship Among Service</w:t>
      </w:r>
      <w:r w:rsidR="00E0385F">
        <w:rPr>
          <w:rFonts w:ascii="Times New Roman" w:hAnsi="Times New Roman"/>
          <w:b/>
          <w:sz w:val="24"/>
          <w:szCs w:val="24"/>
          <w:lang w:val="en-US"/>
        </w:rPr>
        <w:t xml:space="preserve"> Quality, Value, Satisfaction and Future Intentions o</w:t>
      </w:r>
      <w:r w:rsidR="00E0385F" w:rsidRPr="00035AD1">
        <w:rPr>
          <w:rFonts w:ascii="Times New Roman" w:hAnsi="Times New Roman"/>
          <w:b/>
          <w:sz w:val="24"/>
          <w:szCs w:val="24"/>
          <w:lang w:val="en-US"/>
        </w:rPr>
        <w:t>f Customers at a</w:t>
      </w:r>
      <w:r w:rsidR="00E0385F">
        <w:rPr>
          <w:rFonts w:ascii="Times New Roman" w:hAnsi="Times New Roman"/>
          <w:b/>
          <w:sz w:val="24"/>
          <w:szCs w:val="24"/>
          <w:lang w:val="en-US"/>
        </w:rPr>
        <w:t>n Australian Sports a</w:t>
      </w:r>
      <w:r w:rsidR="00E0385F" w:rsidRPr="00035AD1">
        <w:rPr>
          <w:rFonts w:ascii="Times New Roman" w:hAnsi="Times New Roman"/>
          <w:b/>
          <w:sz w:val="24"/>
          <w:szCs w:val="24"/>
          <w:lang w:val="en-US"/>
        </w:rPr>
        <w:t>nd Leisure Centre</w:t>
      </w:r>
      <w:r w:rsidRPr="00035AD1">
        <w:rPr>
          <w:rFonts w:ascii="Times New Roman" w:hAnsi="Times New Roman"/>
          <w:sz w:val="24"/>
          <w:szCs w:val="24"/>
          <w:lang w:val="en-US"/>
        </w:rPr>
        <w:t>, Sport Management Review, 5, 25-43.</w:t>
      </w:r>
    </w:p>
    <w:p w:rsidR="00FB5D89" w:rsidRPr="00035AD1" w:rsidRDefault="00FB5D89" w:rsidP="00FB5D89">
      <w:pPr>
        <w:pStyle w:val="ListeParagraf"/>
        <w:rPr>
          <w:rFonts w:ascii="Times New Roman" w:hAnsi="Times New Roman"/>
          <w:i/>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NÂKIP, M, (2006), </w:t>
      </w:r>
      <w:r w:rsidRPr="00035AD1">
        <w:rPr>
          <w:rFonts w:ascii="Times New Roman" w:hAnsi="Times New Roman"/>
          <w:b/>
          <w:sz w:val="24"/>
          <w:szCs w:val="24"/>
          <w:lang w:val="en-US"/>
        </w:rPr>
        <w:t>Pazarlama Araştırmaları, Teknikler ve (SPSS Destekli) Uygulamalar</w:t>
      </w:r>
      <w:r w:rsidRPr="00035AD1">
        <w:rPr>
          <w:rFonts w:ascii="Times New Roman" w:hAnsi="Times New Roman"/>
          <w:sz w:val="24"/>
          <w:szCs w:val="24"/>
          <w:lang w:val="en-US"/>
        </w:rPr>
        <w:t xml:space="preserve">, Seçkin Kitabevi, Ankara. </w:t>
      </w: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NAM, J., EKINCI, Y. ve WHYATT, G., (2011), </w:t>
      </w:r>
      <w:r w:rsidRPr="00035AD1">
        <w:rPr>
          <w:rFonts w:ascii="Times New Roman" w:hAnsi="Times New Roman"/>
          <w:b/>
          <w:sz w:val="24"/>
          <w:szCs w:val="24"/>
          <w:lang w:val="en-US"/>
        </w:rPr>
        <w:t xml:space="preserve">Brand </w:t>
      </w:r>
      <w:r w:rsidR="00E0385F" w:rsidRPr="00035AD1">
        <w:rPr>
          <w:rFonts w:ascii="Times New Roman" w:hAnsi="Times New Roman"/>
          <w:b/>
          <w:sz w:val="24"/>
          <w:szCs w:val="24"/>
          <w:lang w:val="en-US"/>
        </w:rPr>
        <w:t xml:space="preserve">Equity, Brand Loyalty </w:t>
      </w:r>
      <w:r w:rsidRPr="00035AD1">
        <w:rPr>
          <w:rFonts w:ascii="Times New Roman" w:hAnsi="Times New Roman"/>
          <w:b/>
          <w:sz w:val="24"/>
          <w:szCs w:val="24"/>
          <w:lang w:val="en-US"/>
        </w:rPr>
        <w:t xml:space="preserve">and </w:t>
      </w:r>
      <w:r w:rsidR="00E0385F" w:rsidRPr="00035AD1">
        <w:rPr>
          <w:rFonts w:ascii="Times New Roman" w:hAnsi="Times New Roman"/>
          <w:b/>
          <w:sz w:val="24"/>
          <w:szCs w:val="24"/>
          <w:lang w:val="en-US"/>
        </w:rPr>
        <w:t>Consumer Satisfaction</w:t>
      </w:r>
      <w:r w:rsidRPr="00035AD1">
        <w:rPr>
          <w:rFonts w:ascii="Times New Roman" w:hAnsi="Times New Roman"/>
          <w:sz w:val="24"/>
          <w:szCs w:val="24"/>
          <w:lang w:val="en-US"/>
        </w:rPr>
        <w:t>, Annals of Tourism Research, 39 (3), 1009-1030.</w:t>
      </w:r>
    </w:p>
    <w:p w:rsidR="00FB5D89" w:rsidRPr="00035AD1" w:rsidRDefault="00FB5D89" w:rsidP="00FB5D8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NARAYAN, B., RAJENDRAN, C. ve SAI, L. P., (2008), </w:t>
      </w:r>
      <w:r w:rsidRPr="00035AD1">
        <w:rPr>
          <w:rFonts w:ascii="Times New Roman" w:hAnsi="Times New Roman"/>
          <w:b/>
          <w:sz w:val="24"/>
          <w:szCs w:val="24"/>
          <w:lang w:val="en-US"/>
        </w:rPr>
        <w:t xml:space="preserve">Scales to </w:t>
      </w:r>
      <w:r w:rsidR="00E0385F">
        <w:rPr>
          <w:rFonts w:ascii="Times New Roman" w:hAnsi="Times New Roman"/>
          <w:b/>
          <w:sz w:val="24"/>
          <w:szCs w:val="24"/>
          <w:lang w:val="en-US"/>
        </w:rPr>
        <w:t>M</w:t>
      </w:r>
      <w:r w:rsidR="00E0385F" w:rsidRPr="00035AD1">
        <w:rPr>
          <w:rFonts w:ascii="Times New Roman" w:hAnsi="Times New Roman"/>
          <w:b/>
          <w:sz w:val="24"/>
          <w:szCs w:val="24"/>
          <w:lang w:val="en-US"/>
        </w:rPr>
        <w:t>easu</w:t>
      </w:r>
      <w:r w:rsidRPr="00035AD1">
        <w:rPr>
          <w:rFonts w:ascii="Times New Roman" w:hAnsi="Times New Roman"/>
          <w:b/>
          <w:sz w:val="24"/>
          <w:szCs w:val="24"/>
          <w:lang w:val="en-US"/>
        </w:rPr>
        <w:t xml:space="preserve">re and </w:t>
      </w:r>
      <w:r w:rsidR="00E0385F">
        <w:rPr>
          <w:rFonts w:ascii="Times New Roman" w:hAnsi="Times New Roman"/>
          <w:b/>
          <w:sz w:val="24"/>
          <w:szCs w:val="24"/>
          <w:lang w:val="en-US"/>
        </w:rPr>
        <w:t>Benchmark Service Quality i</w:t>
      </w:r>
      <w:r w:rsidR="00E0385F" w:rsidRPr="00035AD1">
        <w:rPr>
          <w:rFonts w:ascii="Times New Roman" w:hAnsi="Times New Roman"/>
          <w:b/>
          <w:sz w:val="24"/>
          <w:szCs w:val="24"/>
          <w:lang w:val="en-US"/>
        </w:rPr>
        <w:t>n Tourism Industry</w:t>
      </w:r>
      <w:r w:rsidRPr="00035AD1">
        <w:rPr>
          <w:rFonts w:ascii="Times New Roman" w:hAnsi="Times New Roman"/>
          <w:sz w:val="24"/>
          <w:szCs w:val="24"/>
          <w:lang w:val="en-US"/>
        </w:rPr>
        <w:t>, Benchmarking: An International Journal, 15 (4), 469-493.</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NART, S., (2006), </w:t>
      </w:r>
      <w:r w:rsidRPr="00035AD1">
        <w:rPr>
          <w:rFonts w:ascii="Times New Roman" w:hAnsi="Times New Roman"/>
          <w:b/>
          <w:sz w:val="24"/>
          <w:szCs w:val="24"/>
          <w:lang w:val="en-US"/>
        </w:rPr>
        <w:t>Algılanan Hizmet Kalitesinin Müşteri Değerlendirme Sürecine Yansımaları ve Sadakat Üzerindeki Etkisi: Havayolu Endüstrisinden Bulgular</w:t>
      </w:r>
      <w:r w:rsidRPr="00035AD1">
        <w:rPr>
          <w:rFonts w:ascii="Times New Roman" w:hAnsi="Times New Roman"/>
          <w:sz w:val="24"/>
          <w:szCs w:val="24"/>
          <w:lang w:val="en-US"/>
        </w:rPr>
        <w:t>, Uludağ Üniversitesi, İktisadi ve İdari Bilimler Fakültesi Dergisi</w:t>
      </w:r>
      <w:r w:rsidRPr="00035AD1">
        <w:rPr>
          <w:rFonts w:ascii="Times New Roman" w:hAnsi="Times New Roman"/>
          <w:i/>
          <w:sz w:val="24"/>
          <w:szCs w:val="24"/>
          <w:lang w:val="en-US"/>
        </w:rPr>
        <w:t xml:space="preserve">, </w:t>
      </w:r>
      <w:r w:rsidRPr="00035AD1">
        <w:rPr>
          <w:rFonts w:ascii="Times New Roman" w:hAnsi="Times New Roman"/>
          <w:sz w:val="24"/>
          <w:szCs w:val="24"/>
          <w:lang w:val="en-US"/>
        </w:rPr>
        <w:t>25 (2), 185-216.</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NAUMANN, E, JACKSON, D. W. Jr. ve ROSENBAUM, M. S., (2001), </w:t>
      </w:r>
      <w:r w:rsidRPr="00035AD1">
        <w:rPr>
          <w:rFonts w:ascii="Times New Roman" w:hAnsi="Times New Roman"/>
          <w:b/>
          <w:sz w:val="24"/>
          <w:szCs w:val="24"/>
          <w:lang w:val="en-US"/>
        </w:rPr>
        <w:t xml:space="preserve">How to </w:t>
      </w:r>
      <w:r w:rsidR="00E0385F">
        <w:rPr>
          <w:rFonts w:ascii="Times New Roman" w:hAnsi="Times New Roman"/>
          <w:b/>
          <w:sz w:val="24"/>
          <w:szCs w:val="24"/>
          <w:lang w:val="en-US"/>
        </w:rPr>
        <w:t>Implement a</w:t>
      </w:r>
      <w:r w:rsidR="00E0385F" w:rsidRPr="00035AD1">
        <w:rPr>
          <w:rFonts w:ascii="Times New Roman" w:hAnsi="Times New Roman"/>
          <w:b/>
          <w:sz w:val="24"/>
          <w:szCs w:val="24"/>
          <w:lang w:val="en-US"/>
        </w:rPr>
        <w:t xml:space="preserve"> Customer Satisfaction Program</w:t>
      </w:r>
      <w:r w:rsidRPr="00035AD1">
        <w:rPr>
          <w:rFonts w:ascii="Times New Roman" w:hAnsi="Times New Roman"/>
          <w:sz w:val="24"/>
          <w:szCs w:val="24"/>
          <w:lang w:val="en-US"/>
        </w:rPr>
        <w:t>, Business Horizons, 44 (1), 37-45.</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OH, H., (1999), </w:t>
      </w:r>
      <w:r w:rsidRPr="00035AD1">
        <w:rPr>
          <w:rFonts w:ascii="Times New Roman" w:hAnsi="Times New Roman"/>
          <w:b/>
          <w:sz w:val="24"/>
          <w:szCs w:val="24"/>
          <w:lang w:val="en-US"/>
        </w:rPr>
        <w:t xml:space="preserve">Service </w:t>
      </w:r>
      <w:r w:rsidR="00E0385F">
        <w:rPr>
          <w:rFonts w:ascii="Times New Roman" w:hAnsi="Times New Roman"/>
          <w:b/>
          <w:sz w:val="24"/>
          <w:szCs w:val="24"/>
          <w:lang w:val="en-US"/>
        </w:rPr>
        <w:t>Quality, Customer Satisfaction a</w:t>
      </w:r>
      <w:r w:rsidR="00E0385F" w:rsidRPr="00035AD1">
        <w:rPr>
          <w:rFonts w:ascii="Times New Roman" w:hAnsi="Times New Roman"/>
          <w:b/>
          <w:sz w:val="24"/>
          <w:szCs w:val="24"/>
          <w:lang w:val="en-US"/>
        </w:rPr>
        <w:t>nd Customer Value</w:t>
      </w:r>
      <w:r w:rsidRPr="00035AD1">
        <w:rPr>
          <w:rFonts w:ascii="Times New Roman" w:hAnsi="Times New Roman"/>
          <w:b/>
          <w:sz w:val="24"/>
          <w:szCs w:val="24"/>
          <w:lang w:val="en-US"/>
        </w:rPr>
        <w:t xml:space="preserve">: A </w:t>
      </w:r>
      <w:r w:rsidR="00E0385F" w:rsidRPr="00035AD1">
        <w:rPr>
          <w:rFonts w:ascii="Times New Roman" w:hAnsi="Times New Roman"/>
          <w:b/>
          <w:sz w:val="24"/>
          <w:szCs w:val="24"/>
          <w:lang w:val="en-US"/>
        </w:rPr>
        <w:t>Holistic Perspective</w:t>
      </w:r>
      <w:r w:rsidRPr="00035AD1">
        <w:rPr>
          <w:rFonts w:ascii="Times New Roman" w:hAnsi="Times New Roman"/>
          <w:sz w:val="24"/>
          <w:szCs w:val="24"/>
          <w:lang w:val="en-US"/>
        </w:rPr>
        <w:t>, Hospitality Management, 18, 67-82.</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i/>
          <w:sz w:val="24"/>
          <w:szCs w:val="24"/>
          <w:lang w:val="en-US"/>
        </w:rPr>
      </w:pPr>
      <w:r w:rsidRPr="00035AD1">
        <w:rPr>
          <w:rFonts w:ascii="Times New Roman" w:hAnsi="Times New Roman"/>
          <w:sz w:val="24"/>
          <w:szCs w:val="24"/>
          <w:lang w:val="en-US"/>
        </w:rPr>
        <w:t xml:space="preserve">PIZAM, A. ve ELLIS, T., (1999), </w:t>
      </w:r>
      <w:r w:rsidRPr="00035AD1">
        <w:rPr>
          <w:rFonts w:ascii="Times New Roman" w:hAnsi="Times New Roman"/>
          <w:b/>
          <w:sz w:val="24"/>
          <w:szCs w:val="24"/>
          <w:lang w:val="en-US"/>
        </w:rPr>
        <w:t xml:space="preserve">Customer </w:t>
      </w:r>
      <w:r w:rsidR="00E0385F">
        <w:rPr>
          <w:rFonts w:ascii="Times New Roman" w:hAnsi="Times New Roman"/>
          <w:b/>
          <w:sz w:val="24"/>
          <w:szCs w:val="24"/>
          <w:lang w:val="en-US"/>
        </w:rPr>
        <w:t>Satisfaction and Its Measurement i</w:t>
      </w:r>
      <w:r w:rsidR="00E0385F" w:rsidRPr="00035AD1">
        <w:rPr>
          <w:rFonts w:ascii="Times New Roman" w:hAnsi="Times New Roman"/>
          <w:b/>
          <w:sz w:val="24"/>
          <w:szCs w:val="24"/>
          <w:lang w:val="en-US"/>
        </w:rPr>
        <w:t>n Hospitality Enterprises</w:t>
      </w:r>
      <w:r w:rsidR="00E0385F" w:rsidRPr="00035AD1">
        <w:rPr>
          <w:rFonts w:ascii="Times New Roman" w:hAnsi="Times New Roman"/>
          <w:sz w:val="24"/>
          <w:szCs w:val="24"/>
          <w:lang w:val="en-US"/>
        </w:rPr>
        <w:t>,</w:t>
      </w:r>
      <w:r w:rsidRPr="00035AD1">
        <w:rPr>
          <w:rFonts w:ascii="Times New Roman" w:hAnsi="Times New Roman"/>
          <w:sz w:val="24"/>
          <w:szCs w:val="24"/>
          <w:lang w:val="en-US"/>
        </w:rPr>
        <w:t xml:space="preserve"> International Journal of Contemporary Hospitality Management, 11 (7), 326-339.</w:t>
      </w:r>
    </w:p>
    <w:p w:rsidR="00FB5D89" w:rsidRPr="00035AD1" w:rsidRDefault="00FB5D89" w:rsidP="00FB5D89">
      <w:pPr>
        <w:pStyle w:val="ListeParagraf"/>
        <w:rPr>
          <w:rFonts w:ascii="Times New Roman" w:hAnsi="Times New Roman"/>
          <w:i/>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i/>
          <w:sz w:val="24"/>
          <w:szCs w:val="24"/>
          <w:lang w:val="en-US"/>
        </w:rPr>
      </w:pPr>
      <w:r w:rsidRPr="00035AD1">
        <w:rPr>
          <w:rFonts w:ascii="Times New Roman" w:hAnsi="Times New Roman"/>
          <w:sz w:val="24"/>
          <w:szCs w:val="24"/>
          <w:lang w:val="en-US"/>
        </w:rPr>
        <w:t xml:space="preserve">POON, W. ve LOW, K. L., (2005), </w:t>
      </w:r>
      <w:r w:rsidRPr="00035AD1">
        <w:rPr>
          <w:rFonts w:ascii="Times New Roman" w:hAnsi="Times New Roman"/>
          <w:b/>
          <w:sz w:val="24"/>
          <w:szCs w:val="24"/>
          <w:lang w:val="en-US"/>
        </w:rPr>
        <w:t xml:space="preserve">Are </w:t>
      </w:r>
      <w:r w:rsidR="00E0385F">
        <w:rPr>
          <w:rFonts w:ascii="Times New Roman" w:hAnsi="Times New Roman"/>
          <w:b/>
          <w:sz w:val="24"/>
          <w:szCs w:val="24"/>
          <w:lang w:val="en-US"/>
        </w:rPr>
        <w:t>Travelers Satisfied w</w:t>
      </w:r>
      <w:r w:rsidR="00E0385F" w:rsidRPr="00035AD1">
        <w:rPr>
          <w:rFonts w:ascii="Times New Roman" w:hAnsi="Times New Roman"/>
          <w:b/>
          <w:sz w:val="24"/>
          <w:szCs w:val="24"/>
          <w:lang w:val="en-US"/>
        </w:rPr>
        <w:t>ith Malaysian Hotels</w:t>
      </w:r>
      <w:r w:rsidRPr="00035AD1">
        <w:rPr>
          <w:rFonts w:ascii="Times New Roman" w:hAnsi="Times New Roman"/>
          <w:b/>
          <w:sz w:val="24"/>
          <w:szCs w:val="24"/>
          <w:lang w:val="en-US"/>
        </w:rPr>
        <w:t>?</w:t>
      </w:r>
      <w:r w:rsidRPr="00035AD1">
        <w:rPr>
          <w:rFonts w:ascii="Times New Roman" w:hAnsi="Times New Roman"/>
          <w:sz w:val="24"/>
          <w:szCs w:val="24"/>
          <w:lang w:val="en-US"/>
        </w:rPr>
        <w:t>, International Journal of Contemporary Hospitality Management, 17 (3), 217-227.</w:t>
      </w:r>
    </w:p>
    <w:p w:rsidR="00FB5D89" w:rsidRPr="00035AD1" w:rsidRDefault="00FB5D89" w:rsidP="00FB5D89">
      <w:pPr>
        <w:pStyle w:val="ListeParagraf"/>
        <w:rPr>
          <w:rFonts w:ascii="Times New Roman" w:hAnsi="Times New Roman"/>
          <w:i/>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i/>
          <w:sz w:val="24"/>
          <w:szCs w:val="24"/>
          <w:lang w:val="en-US"/>
        </w:rPr>
      </w:pPr>
      <w:r w:rsidRPr="00035AD1">
        <w:rPr>
          <w:rFonts w:ascii="Times New Roman" w:hAnsi="Times New Roman"/>
          <w:sz w:val="24"/>
          <w:szCs w:val="24"/>
          <w:lang w:val="en-US"/>
        </w:rPr>
        <w:t xml:space="preserve">QIN, H., PRYBUTOK, V. R. ve ZHAO, Q., (2010), </w:t>
      </w:r>
      <w:r w:rsidRPr="00035AD1">
        <w:rPr>
          <w:rFonts w:ascii="Times New Roman" w:hAnsi="Times New Roman"/>
          <w:b/>
          <w:sz w:val="24"/>
          <w:szCs w:val="24"/>
          <w:lang w:val="en-US"/>
        </w:rPr>
        <w:t xml:space="preserve">Perceived </w:t>
      </w:r>
      <w:r w:rsidR="00E0385F" w:rsidRPr="00035AD1">
        <w:rPr>
          <w:rFonts w:ascii="Times New Roman" w:hAnsi="Times New Roman"/>
          <w:b/>
          <w:sz w:val="24"/>
          <w:szCs w:val="24"/>
          <w:lang w:val="en-US"/>
        </w:rPr>
        <w:t xml:space="preserve">Service Quality </w:t>
      </w:r>
      <w:r w:rsidRPr="00035AD1">
        <w:rPr>
          <w:rFonts w:ascii="Times New Roman" w:hAnsi="Times New Roman"/>
          <w:b/>
          <w:sz w:val="24"/>
          <w:szCs w:val="24"/>
          <w:lang w:val="en-US"/>
        </w:rPr>
        <w:t xml:space="preserve">in </w:t>
      </w:r>
      <w:r w:rsidR="00E0385F" w:rsidRPr="00035AD1">
        <w:rPr>
          <w:rFonts w:ascii="Times New Roman" w:hAnsi="Times New Roman"/>
          <w:b/>
          <w:sz w:val="24"/>
          <w:szCs w:val="24"/>
          <w:lang w:val="en-US"/>
        </w:rPr>
        <w:t>Fast-Food Restaurants</w:t>
      </w:r>
      <w:r w:rsidRPr="00035AD1">
        <w:rPr>
          <w:rFonts w:ascii="Times New Roman" w:hAnsi="Times New Roman"/>
          <w:b/>
          <w:sz w:val="24"/>
          <w:szCs w:val="24"/>
          <w:lang w:val="en-US"/>
        </w:rPr>
        <w:t xml:space="preserve">: Empirical </w:t>
      </w:r>
      <w:r w:rsidR="00E0385F" w:rsidRPr="00035AD1">
        <w:rPr>
          <w:rFonts w:ascii="Times New Roman" w:hAnsi="Times New Roman"/>
          <w:b/>
          <w:sz w:val="24"/>
          <w:szCs w:val="24"/>
          <w:lang w:val="en-US"/>
        </w:rPr>
        <w:t>E</w:t>
      </w:r>
      <w:r w:rsidRPr="00035AD1">
        <w:rPr>
          <w:rFonts w:ascii="Times New Roman" w:hAnsi="Times New Roman"/>
          <w:b/>
          <w:sz w:val="24"/>
          <w:szCs w:val="24"/>
          <w:lang w:val="en-US"/>
        </w:rPr>
        <w:t>vidence from China</w:t>
      </w:r>
      <w:r w:rsidRPr="00035AD1">
        <w:rPr>
          <w:rFonts w:ascii="Times New Roman" w:hAnsi="Times New Roman"/>
          <w:sz w:val="24"/>
          <w:szCs w:val="24"/>
          <w:lang w:val="en-US"/>
        </w:rPr>
        <w:t>, International Journal of Quality &amp; Reliability Management, 27 (4), 424-437.</w:t>
      </w:r>
    </w:p>
    <w:p w:rsidR="00FB5D89" w:rsidRPr="00035AD1" w:rsidRDefault="00FB5D89" w:rsidP="00FB5D89">
      <w:pPr>
        <w:pStyle w:val="ListeParagraf"/>
        <w:rPr>
          <w:rFonts w:ascii="Times New Roman" w:hAnsi="Times New Roman"/>
          <w:i/>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RAAJPOOT, N., (2004), </w:t>
      </w:r>
      <w:r w:rsidRPr="00035AD1">
        <w:rPr>
          <w:rFonts w:ascii="Times New Roman" w:hAnsi="Times New Roman"/>
          <w:b/>
          <w:sz w:val="24"/>
          <w:szCs w:val="24"/>
          <w:lang w:val="en-US"/>
        </w:rPr>
        <w:t xml:space="preserve">Reconceptualizing </w:t>
      </w:r>
      <w:r w:rsidR="00E0385F" w:rsidRPr="00035AD1">
        <w:rPr>
          <w:rFonts w:ascii="Times New Roman" w:hAnsi="Times New Roman"/>
          <w:b/>
          <w:sz w:val="24"/>
          <w:szCs w:val="24"/>
          <w:lang w:val="en-US"/>
        </w:rPr>
        <w:t xml:space="preserve">Service Encounter Quality </w:t>
      </w:r>
      <w:r w:rsidRPr="00035AD1">
        <w:rPr>
          <w:rFonts w:ascii="Times New Roman" w:hAnsi="Times New Roman"/>
          <w:b/>
          <w:sz w:val="24"/>
          <w:szCs w:val="24"/>
          <w:lang w:val="en-US"/>
        </w:rPr>
        <w:t xml:space="preserve">in a </w:t>
      </w:r>
      <w:r w:rsidR="00E0385F" w:rsidRPr="00035AD1">
        <w:rPr>
          <w:rFonts w:ascii="Times New Roman" w:hAnsi="Times New Roman"/>
          <w:b/>
          <w:sz w:val="24"/>
          <w:szCs w:val="24"/>
          <w:lang w:val="en-US"/>
        </w:rPr>
        <w:t>Non-Western Context</w:t>
      </w:r>
      <w:r w:rsidRPr="00035AD1">
        <w:rPr>
          <w:rFonts w:ascii="Times New Roman" w:hAnsi="Times New Roman"/>
          <w:sz w:val="24"/>
          <w:szCs w:val="24"/>
          <w:lang w:val="en-US"/>
        </w:rPr>
        <w:t>, Journal of Service Research, 7 (2), 181-201.</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REDMAN, T. ve MATHEWS, B. P., (1998), </w:t>
      </w:r>
      <w:r w:rsidR="00E0385F">
        <w:rPr>
          <w:rFonts w:ascii="Times New Roman" w:hAnsi="Times New Roman"/>
          <w:b/>
          <w:sz w:val="24"/>
          <w:szCs w:val="24"/>
          <w:lang w:val="en-US"/>
        </w:rPr>
        <w:t>Service Q</w:t>
      </w:r>
      <w:r w:rsidRPr="00035AD1">
        <w:rPr>
          <w:rFonts w:ascii="Times New Roman" w:hAnsi="Times New Roman"/>
          <w:b/>
          <w:sz w:val="24"/>
          <w:szCs w:val="24"/>
          <w:lang w:val="en-US"/>
        </w:rPr>
        <w:t xml:space="preserve">uality and </w:t>
      </w:r>
      <w:r w:rsidR="00E0385F" w:rsidRPr="00035AD1">
        <w:rPr>
          <w:rFonts w:ascii="Times New Roman" w:hAnsi="Times New Roman"/>
          <w:b/>
          <w:sz w:val="24"/>
          <w:szCs w:val="24"/>
          <w:lang w:val="en-US"/>
        </w:rPr>
        <w:t>Human Resource Management</w:t>
      </w:r>
      <w:r w:rsidR="00E0385F">
        <w:rPr>
          <w:rFonts w:ascii="Times New Roman" w:hAnsi="Times New Roman"/>
          <w:b/>
          <w:sz w:val="24"/>
          <w:szCs w:val="24"/>
          <w:lang w:val="en-US"/>
        </w:rPr>
        <w:t>: A R</w:t>
      </w:r>
      <w:r w:rsidRPr="00035AD1">
        <w:rPr>
          <w:rFonts w:ascii="Times New Roman" w:hAnsi="Times New Roman"/>
          <w:b/>
          <w:sz w:val="24"/>
          <w:szCs w:val="24"/>
          <w:lang w:val="en-US"/>
        </w:rPr>
        <w:t xml:space="preserve">eview and </w:t>
      </w:r>
      <w:r w:rsidR="00E0385F" w:rsidRPr="00E0385F">
        <w:rPr>
          <w:rFonts w:ascii="Times New Roman" w:hAnsi="Times New Roman"/>
          <w:b/>
          <w:sz w:val="24"/>
          <w:szCs w:val="24"/>
          <w:lang w:val="en-US"/>
        </w:rPr>
        <w:t>Research Agenda</w:t>
      </w:r>
      <w:r w:rsidRPr="00035AD1">
        <w:rPr>
          <w:rFonts w:ascii="Times New Roman" w:hAnsi="Times New Roman"/>
          <w:sz w:val="24"/>
          <w:szCs w:val="24"/>
          <w:lang w:val="en-US"/>
        </w:rPr>
        <w:t xml:space="preserve">, Personnel Review, 27 (1), 57-77.  </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REIMANN, M., LUNEMANN, U. F. ve CHASE, R. B., (2008), </w:t>
      </w:r>
      <w:r w:rsidRPr="00035AD1">
        <w:rPr>
          <w:rFonts w:ascii="Times New Roman" w:hAnsi="Times New Roman"/>
          <w:b/>
          <w:sz w:val="24"/>
          <w:szCs w:val="24"/>
          <w:lang w:val="en-US"/>
        </w:rPr>
        <w:t xml:space="preserve">Uncertainty </w:t>
      </w:r>
      <w:r w:rsidR="008221CF" w:rsidRPr="00035AD1">
        <w:rPr>
          <w:rFonts w:ascii="Times New Roman" w:hAnsi="Times New Roman"/>
          <w:b/>
          <w:sz w:val="24"/>
          <w:szCs w:val="24"/>
          <w:lang w:val="en-US"/>
        </w:rPr>
        <w:t xml:space="preserve">Avoidance as a Moderator </w:t>
      </w:r>
      <w:r w:rsidR="008221CF">
        <w:rPr>
          <w:rFonts w:ascii="Times New Roman" w:hAnsi="Times New Roman"/>
          <w:b/>
          <w:sz w:val="24"/>
          <w:szCs w:val="24"/>
          <w:lang w:val="en-US"/>
        </w:rPr>
        <w:t>of t</w:t>
      </w:r>
      <w:r w:rsidR="008221CF" w:rsidRPr="00035AD1">
        <w:rPr>
          <w:rFonts w:ascii="Times New Roman" w:hAnsi="Times New Roman"/>
          <w:b/>
          <w:sz w:val="24"/>
          <w:szCs w:val="24"/>
          <w:lang w:val="en-US"/>
        </w:rPr>
        <w:t>he Relationship Bet</w:t>
      </w:r>
      <w:r w:rsidR="008221CF">
        <w:rPr>
          <w:rFonts w:ascii="Times New Roman" w:hAnsi="Times New Roman"/>
          <w:b/>
          <w:sz w:val="24"/>
          <w:szCs w:val="24"/>
          <w:lang w:val="en-US"/>
        </w:rPr>
        <w:t>ween Perceived Service Quality a</w:t>
      </w:r>
      <w:r w:rsidR="008221CF" w:rsidRPr="00035AD1">
        <w:rPr>
          <w:rFonts w:ascii="Times New Roman" w:hAnsi="Times New Roman"/>
          <w:b/>
          <w:sz w:val="24"/>
          <w:szCs w:val="24"/>
          <w:lang w:val="en-US"/>
        </w:rPr>
        <w:t>nd Customer Satisfaction</w:t>
      </w:r>
      <w:r w:rsidRPr="00035AD1">
        <w:rPr>
          <w:rFonts w:ascii="Times New Roman" w:hAnsi="Times New Roman"/>
          <w:sz w:val="24"/>
          <w:szCs w:val="24"/>
          <w:lang w:val="en-US"/>
        </w:rPr>
        <w:t>, Journal of Service Research, 11 (1), 63-73.</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SALAZAR, A., COSTA, J. ve RITA, P., (2010), </w:t>
      </w:r>
      <w:r w:rsidRPr="00035AD1">
        <w:rPr>
          <w:rFonts w:ascii="Times New Roman" w:hAnsi="Times New Roman"/>
          <w:b/>
          <w:sz w:val="24"/>
          <w:szCs w:val="24"/>
          <w:lang w:val="en-US"/>
        </w:rPr>
        <w:t xml:space="preserve">A </w:t>
      </w:r>
      <w:r w:rsidR="008221CF" w:rsidRPr="00035AD1">
        <w:rPr>
          <w:rFonts w:ascii="Times New Roman" w:hAnsi="Times New Roman"/>
          <w:b/>
          <w:sz w:val="24"/>
          <w:szCs w:val="24"/>
          <w:lang w:val="en-US"/>
        </w:rPr>
        <w:t xml:space="preserve">Service Quality Evaluation Scale for the Hospitality </w:t>
      </w:r>
      <w:r w:rsidR="008221CF">
        <w:rPr>
          <w:rFonts w:ascii="Times New Roman" w:hAnsi="Times New Roman"/>
          <w:b/>
          <w:sz w:val="24"/>
          <w:szCs w:val="24"/>
          <w:lang w:val="en-US"/>
        </w:rPr>
        <w:t>Sector: Dimensions, Attributes a</w:t>
      </w:r>
      <w:r w:rsidR="008221CF" w:rsidRPr="00035AD1">
        <w:rPr>
          <w:rFonts w:ascii="Times New Roman" w:hAnsi="Times New Roman"/>
          <w:b/>
          <w:sz w:val="24"/>
          <w:szCs w:val="24"/>
          <w:lang w:val="en-US"/>
        </w:rPr>
        <w:t>nd Behavioral Intention</w:t>
      </w:r>
      <w:r w:rsidRPr="00035AD1">
        <w:rPr>
          <w:rFonts w:ascii="Times New Roman" w:hAnsi="Times New Roman"/>
          <w:sz w:val="24"/>
          <w:szCs w:val="24"/>
          <w:lang w:val="en-US"/>
        </w:rPr>
        <w:t xml:space="preserve">, Worldwide Hospitality and Tourism Themes, 2 (4), 383-397. </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lastRenderedPageBreak/>
        <w:t xml:space="preserve">SANCHEZ, J., CALLARISA, L., RODRIGUEZ, R. M. ve MOLINER, M. A., (2006), </w:t>
      </w:r>
      <w:r w:rsidRPr="00035AD1">
        <w:rPr>
          <w:rFonts w:ascii="Times New Roman" w:hAnsi="Times New Roman"/>
          <w:b/>
          <w:sz w:val="24"/>
          <w:szCs w:val="24"/>
          <w:lang w:val="en-US"/>
        </w:rPr>
        <w:t xml:space="preserve">Perceived </w:t>
      </w:r>
      <w:r w:rsidR="00303F8A">
        <w:rPr>
          <w:rFonts w:ascii="Times New Roman" w:hAnsi="Times New Roman"/>
          <w:b/>
          <w:sz w:val="24"/>
          <w:szCs w:val="24"/>
          <w:lang w:val="en-US"/>
        </w:rPr>
        <w:t>V</w:t>
      </w:r>
      <w:r w:rsidRPr="00035AD1">
        <w:rPr>
          <w:rFonts w:ascii="Times New Roman" w:hAnsi="Times New Roman"/>
          <w:b/>
          <w:sz w:val="24"/>
          <w:szCs w:val="24"/>
          <w:lang w:val="en-US"/>
        </w:rPr>
        <w:t>alue of</w:t>
      </w:r>
      <w:r w:rsidR="00303F8A">
        <w:rPr>
          <w:rFonts w:ascii="Times New Roman" w:hAnsi="Times New Roman"/>
          <w:b/>
          <w:sz w:val="24"/>
          <w:szCs w:val="24"/>
          <w:lang w:val="en-US"/>
        </w:rPr>
        <w:t xml:space="preserve"> the P</w:t>
      </w:r>
      <w:r w:rsidRPr="00035AD1">
        <w:rPr>
          <w:rFonts w:ascii="Times New Roman" w:hAnsi="Times New Roman"/>
          <w:b/>
          <w:sz w:val="24"/>
          <w:szCs w:val="24"/>
          <w:lang w:val="en-US"/>
        </w:rPr>
        <w:t xml:space="preserve">urchase of a </w:t>
      </w:r>
      <w:r w:rsidR="00303F8A" w:rsidRPr="00035AD1">
        <w:rPr>
          <w:rFonts w:ascii="Times New Roman" w:hAnsi="Times New Roman"/>
          <w:b/>
          <w:sz w:val="24"/>
          <w:szCs w:val="24"/>
          <w:lang w:val="en-US"/>
        </w:rPr>
        <w:t>Tourism Product</w:t>
      </w:r>
      <w:r w:rsidRPr="00035AD1">
        <w:rPr>
          <w:rFonts w:ascii="Times New Roman" w:hAnsi="Times New Roman"/>
          <w:sz w:val="24"/>
          <w:szCs w:val="24"/>
          <w:lang w:val="en-US"/>
        </w:rPr>
        <w:t>, Tourism Management, 27, 394-409.</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SANCHEZ-FERNANDEZ, R. ve INIESTA-BONILLO, M. A., (2007), </w:t>
      </w:r>
      <w:r w:rsidRPr="00035AD1">
        <w:rPr>
          <w:rFonts w:ascii="Times New Roman" w:hAnsi="Times New Roman"/>
          <w:b/>
          <w:sz w:val="24"/>
          <w:szCs w:val="24"/>
          <w:lang w:val="en-US"/>
        </w:rPr>
        <w:t xml:space="preserve">The </w:t>
      </w:r>
      <w:r w:rsidR="0005604D">
        <w:rPr>
          <w:rFonts w:ascii="Times New Roman" w:hAnsi="Times New Roman"/>
          <w:b/>
          <w:sz w:val="24"/>
          <w:szCs w:val="24"/>
          <w:lang w:val="en-US"/>
        </w:rPr>
        <w:t>Concept o</w:t>
      </w:r>
      <w:r w:rsidR="0005604D" w:rsidRPr="00035AD1">
        <w:rPr>
          <w:rFonts w:ascii="Times New Roman" w:hAnsi="Times New Roman"/>
          <w:b/>
          <w:sz w:val="24"/>
          <w:szCs w:val="24"/>
          <w:lang w:val="en-US"/>
        </w:rPr>
        <w:t>f Percei</w:t>
      </w:r>
      <w:r w:rsidR="0005604D">
        <w:rPr>
          <w:rFonts w:ascii="Times New Roman" w:hAnsi="Times New Roman"/>
          <w:b/>
          <w:sz w:val="24"/>
          <w:szCs w:val="24"/>
          <w:lang w:val="en-US"/>
        </w:rPr>
        <w:t>ved Value: A Systematic Review of t</w:t>
      </w:r>
      <w:r w:rsidR="0005604D" w:rsidRPr="00035AD1">
        <w:rPr>
          <w:rFonts w:ascii="Times New Roman" w:hAnsi="Times New Roman"/>
          <w:b/>
          <w:sz w:val="24"/>
          <w:szCs w:val="24"/>
          <w:lang w:val="en-US"/>
        </w:rPr>
        <w:t>he Research</w:t>
      </w:r>
      <w:r w:rsidRPr="00035AD1">
        <w:rPr>
          <w:rFonts w:ascii="Times New Roman" w:hAnsi="Times New Roman"/>
          <w:sz w:val="24"/>
          <w:szCs w:val="24"/>
          <w:lang w:val="en-US"/>
        </w:rPr>
        <w:t>, Marketing Theory, 7 (4), 427-451.</w:t>
      </w:r>
    </w:p>
    <w:p w:rsidR="00FB5D89" w:rsidRPr="00035AD1" w:rsidRDefault="00FB5D89" w:rsidP="00FB5D89">
      <w:pPr>
        <w:pStyle w:val="ListeParagraf"/>
        <w:rPr>
          <w:rFonts w:ascii="Times New Roman" w:hAnsi="Times New Roman"/>
          <w:sz w:val="24"/>
          <w:szCs w:val="24"/>
          <w:lang w:val="en-US"/>
        </w:rPr>
      </w:pPr>
    </w:p>
    <w:p w:rsidR="00FB5D89"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SAUNDERS, S. G., (2008), </w:t>
      </w:r>
      <w:r w:rsidRPr="00035AD1">
        <w:rPr>
          <w:rFonts w:ascii="Times New Roman" w:hAnsi="Times New Roman"/>
          <w:b/>
          <w:sz w:val="24"/>
          <w:szCs w:val="24"/>
          <w:lang w:val="en-US"/>
        </w:rPr>
        <w:t xml:space="preserve">Measuring and </w:t>
      </w:r>
      <w:r w:rsidR="0005604D">
        <w:rPr>
          <w:rFonts w:ascii="Times New Roman" w:hAnsi="Times New Roman"/>
          <w:b/>
          <w:sz w:val="24"/>
          <w:szCs w:val="24"/>
          <w:lang w:val="en-US"/>
        </w:rPr>
        <w:t>Applying the PAKSERV S</w:t>
      </w:r>
      <w:r w:rsidRPr="00035AD1">
        <w:rPr>
          <w:rFonts w:ascii="Times New Roman" w:hAnsi="Times New Roman"/>
          <w:b/>
          <w:sz w:val="24"/>
          <w:szCs w:val="24"/>
          <w:lang w:val="en-US"/>
        </w:rPr>
        <w:t xml:space="preserve">ervice </w:t>
      </w:r>
      <w:r w:rsidR="0005604D" w:rsidRPr="00035AD1">
        <w:rPr>
          <w:rFonts w:ascii="Times New Roman" w:hAnsi="Times New Roman"/>
          <w:b/>
          <w:sz w:val="24"/>
          <w:szCs w:val="24"/>
          <w:lang w:val="en-US"/>
        </w:rPr>
        <w:t>Quality Construct:</w:t>
      </w:r>
      <w:r w:rsidRPr="00035AD1">
        <w:rPr>
          <w:rFonts w:ascii="Times New Roman" w:hAnsi="Times New Roman"/>
          <w:b/>
          <w:sz w:val="24"/>
          <w:szCs w:val="24"/>
          <w:lang w:val="en-US"/>
        </w:rPr>
        <w:t xml:space="preserve"> Evidence from a South African </w:t>
      </w:r>
      <w:r w:rsidR="0005604D" w:rsidRPr="00035AD1">
        <w:rPr>
          <w:rFonts w:ascii="Times New Roman" w:hAnsi="Times New Roman"/>
          <w:b/>
          <w:sz w:val="24"/>
          <w:szCs w:val="24"/>
          <w:lang w:val="en-US"/>
        </w:rPr>
        <w:t>Cultural Context</w:t>
      </w:r>
      <w:r w:rsidRPr="00035AD1">
        <w:rPr>
          <w:rFonts w:ascii="Times New Roman" w:hAnsi="Times New Roman"/>
          <w:sz w:val="24"/>
          <w:szCs w:val="24"/>
          <w:lang w:val="en-US"/>
        </w:rPr>
        <w:t>, Managing Service Quality, 18 (5), 442-456.</w:t>
      </w:r>
    </w:p>
    <w:p w:rsidR="0005604D" w:rsidRPr="0005604D" w:rsidRDefault="0005604D" w:rsidP="0005604D">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SMITH, A. M. ve REYNOLDS, N. L., (2001), </w:t>
      </w:r>
      <w:r w:rsidRPr="00035AD1">
        <w:rPr>
          <w:rFonts w:ascii="Times New Roman" w:hAnsi="Times New Roman"/>
          <w:b/>
          <w:sz w:val="24"/>
          <w:szCs w:val="24"/>
          <w:lang w:val="en-US"/>
        </w:rPr>
        <w:t xml:space="preserve">Measuring </w:t>
      </w:r>
      <w:r w:rsidR="00BC070D" w:rsidRPr="00035AD1">
        <w:rPr>
          <w:rFonts w:ascii="Times New Roman" w:hAnsi="Times New Roman"/>
          <w:b/>
          <w:sz w:val="24"/>
          <w:szCs w:val="24"/>
          <w:lang w:val="en-US"/>
        </w:rPr>
        <w:t>Cross-Cultural Service Quality</w:t>
      </w:r>
      <w:r w:rsidR="00F50A02">
        <w:rPr>
          <w:rFonts w:ascii="Times New Roman" w:hAnsi="Times New Roman"/>
          <w:b/>
          <w:sz w:val="24"/>
          <w:szCs w:val="24"/>
          <w:lang w:val="en-US"/>
        </w:rPr>
        <w:t>: A Framework for A</w:t>
      </w:r>
      <w:r w:rsidRPr="00035AD1">
        <w:rPr>
          <w:rFonts w:ascii="Times New Roman" w:hAnsi="Times New Roman"/>
          <w:b/>
          <w:sz w:val="24"/>
          <w:szCs w:val="24"/>
          <w:lang w:val="en-US"/>
        </w:rPr>
        <w:t>ssessment</w:t>
      </w:r>
      <w:r w:rsidRPr="00035AD1">
        <w:rPr>
          <w:rFonts w:ascii="Times New Roman" w:hAnsi="Times New Roman"/>
          <w:sz w:val="24"/>
          <w:szCs w:val="24"/>
          <w:lang w:val="en-US"/>
        </w:rPr>
        <w:t>, International Marketing Review, 19 (5), 450-481.</w:t>
      </w:r>
    </w:p>
    <w:p w:rsidR="00FB5D89" w:rsidRPr="00035AD1" w:rsidRDefault="00FB5D89" w:rsidP="00FB5D8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SNOJ, B., KORDA, A. P. ve MUMEL, D., (2004), </w:t>
      </w:r>
      <w:r w:rsidRPr="00035AD1">
        <w:rPr>
          <w:rFonts w:ascii="Times New Roman" w:hAnsi="Times New Roman"/>
          <w:b/>
          <w:sz w:val="24"/>
          <w:szCs w:val="24"/>
          <w:lang w:val="en-US"/>
        </w:rPr>
        <w:t xml:space="preserve">The </w:t>
      </w:r>
      <w:r w:rsidR="00BC070D" w:rsidRPr="00035AD1">
        <w:rPr>
          <w:rFonts w:ascii="Times New Roman" w:hAnsi="Times New Roman"/>
          <w:b/>
          <w:sz w:val="24"/>
          <w:szCs w:val="24"/>
          <w:lang w:val="en-US"/>
        </w:rPr>
        <w:t>Relationships Among Per</w:t>
      </w:r>
      <w:r w:rsidR="00BC070D">
        <w:rPr>
          <w:rFonts w:ascii="Times New Roman" w:hAnsi="Times New Roman"/>
          <w:b/>
          <w:sz w:val="24"/>
          <w:szCs w:val="24"/>
          <w:lang w:val="en-US"/>
        </w:rPr>
        <w:t>ceived Quality, Perceived Risk a</w:t>
      </w:r>
      <w:r w:rsidR="00BC070D" w:rsidRPr="00035AD1">
        <w:rPr>
          <w:rFonts w:ascii="Times New Roman" w:hAnsi="Times New Roman"/>
          <w:b/>
          <w:sz w:val="24"/>
          <w:szCs w:val="24"/>
          <w:lang w:val="en-US"/>
        </w:rPr>
        <w:t>nd Perceived Product Value</w:t>
      </w:r>
      <w:r w:rsidRPr="00035AD1">
        <w:rPr>
          <w:rFonts w:ascii="Times New Roman" w:hAnsi="Times New Roman"/>
          <w:sz w:val="24"/>
          <w:szCs w:val="24"/>
          <w:lang w:val="en-US"/>
        </w:rPr>
        <w:t>, Journal of Product &amp; Brand Management, 13 (3), 156-167.</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SPITERI, J. M. ve DION, P. A., (2004), </w:t>
      </w:r>
      <w:r w:rsidRPr="00035AD1">
        <w:rPr>
          <w:rFonts w:ascii="Times New Roman" w:hAnsi="Times New Roman"/>
          <w:b/>
          <w:sz w:val="24"/>
          <w:szCs w:val="24"/>
          <w:lang w:val="en-US"/>
        </w:rPr>
        <w:t xml:space="preserve">Customer </w:t>
      </w:r>
      <w:r w:rsidR="00BC070D" w:rsidRPr="00035AD1">
        <w:rPr>
          <w:rFonts w:ascii="Times New Roman" w:hAnsi="Times New Roman"/>
          <w:b/>
          <w:sz w:val="24"/>
          <w:szCs w:val="24"/>
          <w:lang w:val="en-US"/>
        </w:rPr>
        <w:t>Value, Overall</w:t>
      </w:r>
      <w:r w:rsidR="00BC070D">
        <w:rPr>
          <w:rFonts w:ascii="Times New Roman" w:hAnsi="Times New Roman"/>
          <w:b/>
          <w:sz w:val="24"/>
          <w:szCs w:val="24"/>
          <w:lang w:val="en-US"/>
        </w:rPr>
        <w:t xml:space="preserve"> Satisfaction, End-User Loyalty and Market Performance i</w:t>
      </w:r>
      <w:r w:rsidR="00BC070D" w:rsidRPr="00035AD1">
        <w:rPr>
          <w:rFonts w:ascii="Times New Roman" w:hAnsi="Times New Roman"/>
          <w:b/>
          <w:sz w:val="24"/>
          <w:szCs w:val="24"/>
          <w:lang w:val="en-US"/>
        </w:rPr>
        <w:t>n Detail Intensive Industries</w:t>
      </w:r>
      <w:r w:rsidRPr="00035AD1">
        <w:rPr>
          <w:rFonts w:ascii="Times New Roman" w:hAnsi="Times New Roman"/>
          <w:sz w:val="24"/>
          <w:szCs w:val="24"/>
          <w:lang w:val="en-US"/>
        </w:rPr>
        <w:t>, Industrial Marketing Management, 33, 675-687.</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STAUSS, B. ve MANG, P., (1999), </w:t>
      </w:r>
      <w:r w:rsidRPr="00035AD1">
        <w:rPr>
          <w:rFonts w:ascii="Times New Roman" w:hAnsi="Times New Roman"/>
          <w:b/>
          <w:sz w:val="24"/>
          <w:szCs w:val="24"/>
          <w:lang w:val="en-US"/>
        </w:rPr>
        <w:t xml:space="preserve">“Culture </w:t>
      </w:r>
      <w:r w:rsidR="00BC070D">
        <w:rPr>
          <w:rFonts w:ascii="Times New Roman" w:hAnsi="Times New Roman"/>
          <w:b/>
          <w:sz w:val="24"/>
          <w:szCs w:val="24"/>
          <w:lang w:val="en-US"/>
        </w:rPr>
        <w:t>S</w:t>
      </w:r>
      <w:r w:rsidRPr="00035AD1">
        <w:rPr>
          <w:rFonts w:ascii="Times New Roman" w:hAnsi="Times New Roman"/>
          <w:b/>
          <w:sz w:val="24"/>
          <w:szCs w:val="24"/>
          <w:lang w:val="en-US"/>
        </w:rPr>
        <w:t xml:space="preserve">hocks” in </w:t>
      </w:r>
      <w:r w:rsidR="00BC070D" w:rsidRPr="00035AD1">
        <w:rPr>
          <w:rFonts w:ascii="Times New Roman" w:hAnsi="Times New Roman"/>
          <w:b/>
          <w:sz w:val="24"/>
          <w:szCs w:val="24"/>
          <w:lang w:val="en-US"/>
        </w:rPr>
        <w:t>Inter-Cultural Service Encounters</w:t>
      </w:r>
      <w:r w:rsidRPr="00035AD1">
        <w:rPr>
          <w:rFonts w:ascii="Times New Roman" w:hAnsi="Times New Roman"/>
          <w:b/>
          <w:sz w:val="24"/>
          <w:szCs w:val="24"/>
          <w:lang w:val="en-US"/>
        </w:rPr>
        <w:t>?</w:t>
      </w:r>
      <w:r w:rsidRPr="00035AD1">
        <w:rPr>
          <w:rFonts w:ascii="Times New Roman" w:hAnsi="Times New Roman"/>
          <w:sz w:val="24"/>
          <w:szCs w:val="24"/>
          <w:lang w:val="en-US"/>
        </w:rPr>
        <w:t>, Journal of Services</w:t>
      </w:r>
      <w:r w:rsidRPr="00035AD1">
        <w:rPr>
          <w:rFonts w:ascii="Times New Roman" w:hAnsi="Times New Roman"/>
          <w:i/>
          <w:sz w:val="24"/>
          <w:szCs w:val="24"/>
          <w:lang w:val="en-US"/>
        </w:rPr>
        <w:t xml:space="preserve"> </w:t>
      </w:r>
      <w:r w:rsidRPr="00035AD1">
        <w:rPr>
          <w:rFonts w:ascii="Times New Roman" w:hAnsi="Times New Roman"/>
          <w:sz w:val="24"/>
          <w:szCs w:val="24"/>
          <w:lang w:val="en-US"/>
        </w:rPr>
        <w:t>Marketing, 13 (4/5), 329-346.</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STEWART, H., HOPE, C. ve MUHLEMANN, A., (1998), </w:t>
      </w:r>
      <w:r w:rsidRPr="00035AD1">
        <w:rPr>
          <w:rFonts w:ascii="Times New Roman" w:hAnsi="Times New Roman"/>
          <w:b/>
          <w:sz w:val="24"/>
          <w:szCs w:val="24"/>
          <w:lang w:val="en-US"/>
        </w:rPr>
        <w:t xml:space="preserve">Professional </w:t>
      </w:r>
      <w:r w:rsidR="00BC070D" w:rsidRPr="00035AD1">
        <w:rPr>
          <w:rFonts w:ascii="Times New Roman" w:hAnsi="Times New Roman"/>
          <w:b/>
          <w:sz w:val="24"/>
          <w:szCs w:val="24"/>
          <w:lang w:val="en-US"/>
        </w:rPr>
        <w:t>Service Quality: A Step Beyond Other Services</w:t>
      </w:r>
      <w:r w:rsidRPr="00035AD1">
        <w:rPr>
          <w:rFonts w:ascii="Times New Roman" w:hAnsi="Times New Roman"/>
          <w:b/>
          <w:sz w:val="24"/>
          <w:szCs w:val="24"/>
          <w:lang w:val="en-US"/>
        </w:rPr>
        <w:t>?</w:t>
      </w:r>
      <w:r w:rsidRPr="00035AD1">
        <w:rPr>
          <w:rFonts w:ascii="Times New Roman" w:hAnsi="Times New Roman"/>
          <w:sz w:val="24"/>
          <w:szCs w:val="24"/>
          <w:lang w:val="en-US"/>
        </w:rPr>
        <w:t>, Journal</w:t>
      </w:r>
      <w:r w:rsidRPr="00035AD1">
        <w:rPr>
          <w:rFonts w:ascii="Times New Roman" w:hAnsi="Times New Roman"/>
          <w:i/>
          <w:sz w:val="24"/>
          <w:szCs w:val="24"/>
          <w:lang w:val="en-US"/>
        </w:rPr>
        <w:t xml:space="preserve"> </w:t>
      </w:r>
      <w:r w:rsidRPr="00035AD1">
        <w:rPr>
          <w:rFonts w:ascii="Times New Roman" w:hAnsi="Times New Roman"/>
          <w:sz w:val="24"/>
          <w:szCs w:val="24"/>
          <w:lang w:val="en-US"/>
        </w:rPr>
        <w:t>of Retailing and Consumer Services, 5 (4), 209-222.</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SURESHCHANDAR, G. S., RAJENDRAN, C. ve KAMALANABHAN, T. J., (2001), </w:t>
      </w:r>
      <w:r w:rsidRPr="00035AD1">
        <w:rPr>
          <w:rFonts w:ascii="Times New Roman" w:hAnsi="Times New Roman"/>
          <w:b/>
          <w:sz w:val="24"/>
          <w:szCs w:val="24"/>
          <w:lang w:val="en-US"/>
        </w:rPr>
        <w:t xml:space="preserve">Customer </w:t>
      </w:r>
      <w:r w:rsidR="00BC070D" w:rsidRPr="00035AD1">
        <w:rPr>
          <w:rFonts w:ascii="Times New Roman" w:hAnsi="Times New Roman"/>
          <w:b/>
          <w:sz w:val="24"/>
          <w:szCs w:val="24"/>
          <w:lang w:val="en-US"/>
        </w:rPr>
        <w:t xml:space="preserve">Perceptions </w:t>
      </w:r>
      <w:r w:rsidR="00BC070D">
        <w:rPr>
          <w:rFonts w:ascii="Times New Roman" w:hAnsi="Times New Roman"/>
          <w:b/>
          <w:sz w:val="24"/>
          <w:szCs w:val="24"/>
          <w:lang w:val="en-US"/>
        </w:rPr>
        <w:t>o</w:t>
      </w:r>
      <w:r w:rsidR="00BC070D" w:rsidRPr="00035AD1">
        <w:rPr>
          <w:rFonts w:ascii="Times New Roman" w:hAnsi="Times New Roman"/>
          <w:b/>
          <w:sz w:val="24"/>
          <w:szCs w:val="24"/>
          <w:lang w:val="en-US"/>
        </w:rPr>
        <w:t>f Service Quality: A Critique</w:t>
      </w:r>
      <w:r w:rsidRPr="00035AD1">
        <w:rPr>
          <w:rFonts w:ascii="Times New Roman" w:hAnsi="Times New Roman"/>
          <w:sz w:val="24"/>
          <w:szCs w:val="24"/>
          <w:lang w:val="en-US"/>
        </w:rPr>
        <w:t xml:space="preserve">, Total Quality Management, 12 (1), 111-124. </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SWEENEY, J. C., SOUTAR, G. N. ve JOHNSON, L. W., (1997), </w:t>
      </w:r>
      <w:r w:rsidR="002A6A5F">
        <w:rPr>
          <w:rFonts w:ascii="Times New Roman" w:hAnsi="Times New Roman"/>
          <w:b/>
          <w:sz w:val="24"/>
          <w:szCs w:val="24"/>
          <w:lang w:val="en-US"/>
        </w:rPr>
        <w:t>Retail Service Q</w:t>
      </w:r>
      <w:r w:rsidRPr="00035AD1">
        <w:rPr>
          <w:rFonts w:ascii="Times New Roman" w:hAnsi="Times New Roman"/>
          <w:b/>
          <w:sz w:val="24"/>
          <w:szCs w:val="24"/>
          <w:lang w:val="en-US"/>
        </w:rPr>
        <w:t xml:space="preserve">uality and </w:t>
      </w:r>
      <w:r w:rsidR="002A6A5F" w:rsidRPr="00035AD1">
        <w:rPr>
          <w:rFonts w:ascii="Times New Roman" w:hAnsi="Times New Roman"/>
          <w:b/>
          <w:sz w:val="24"/>
          <w:szCs w:val="24"/>
          <w:lang w:val="en-US"/>
        </w:rPr>
        <w:t>Perceived Value</w:t>
      </w:r>
      <w:r w:rsidRPr="00035AD1">
        <w:rPr>
          <w:rFonts w:ascii="Times New Roman" w:hAnsi="Times New Roman"/>
          <w:sz w:val="24"/>
          <w:szCs w:val="24"/>
          <w:lang w:val="en-US"/>
        </w:rPr>
        <w:t>, Journal of</w:t>
      </w:r>
      <w:r w:rsidRPr="00035AD1">
        <w:rPr>
          <w:rFonts w:ascii="Times New Roman" w:hAnsi="Times New Roman"/>
          <w:i/>
          <w:sz w:val="24"/>
          <w:szCs w:val="24"/>
          <w:lang w:val="en-US"/>
        </w:rPr>
        <w:t xml:space="preserve"> </w:t>
      </w:r>
      <w:r w:rsidRPr="00035AD1">
        <w:rPr>
          <w:rFonts w:ascii="Times New Roman" w:hAnsi="Times New Roman"/>
          <w:sz w:val="24"/>
          <w:szCs w:val="24"/>
          <w:lang w:val="en-US"/>
        </w:rPr>
        <w:t xml:space="preserve">Retailing and Customer Services, 4 (1), 39-48. </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TAM, J. L. M., (2000), </w:t>
      </w:r>
      <w:r w:rsidRPr="00035AD1">
        <w:rPr>
          <w:rFonts w:ascii="Times New Roman" w:hAnsi="Times New Roman"/>
          <w:b/>
          <w:sz w:val="24"/>
          <w:szCs w:val="24"/>
          <w:lang w:val="en-US"/>
        </w:rPr>
        <w:t xml:space="preserve">The </w:t>
      </w:r>
      <w:r w:rsidR="002A6A5F">
        <w:rPr>
          <w:rFonts w:ascii="Times New Roman" w:hAnsi="Times New Roman"/>
          <w:b/>
          <w:sz w:val="24"/>
          <w:szCs w:val="24"/>
          <w:lang w:val="en-US"/>
        </w:rPr>
        <w:t>Effects o</w:t>
      </w:r>
      <w:r w:rsidR="002A6A5F" w:rsidRPr="00035AD1">
        <w:rPr>
          <w:rFonts w:ascii="Times New Roman" w:hAnsi="Times New Roman"/>
          <w:b/>
          <w:sz w:val="24"/>
          <w:szCs w:val="24"/>
          <w:lang w:val="en-US"/>
        </w:rPr>
        <w:t>f Se</w:t>
      </w:r>
      <w:r w:rsidR="002A6A5F">
        <w:rPr>
          <w:rFonts w:ascii="Times New Roman" w:hAnsi="Times New Roman"/>
          <w:b/>
          <w:sz w:val="24"/>
          <w:szCs w:val="24"/>
          <w:lang w:val="en-US"/>
        </w:rPr>
        <w:t>rvice Quality, Perceived Value and Customer Satisfaction o</w:t>
      </w:r>
      <w:r w:rsidR="002A6A5F" w:rsidRPr="00035AD1">
        <w:rPr>
          <w:rFonts w:ascii="Times New Roman" w:hAnsi="Times New Roman"/>
          <w:b/>
          <w:sz w:val="24"/>
          <w:szCs w:val="24"/>
          <w:lang w:val="en-US"/>
        </w:rPr>
        <w:t>n Behavioral Intentions</w:t>
      </w:r>
      <w:r w:rsidRPr="00035AD1">
        <w:rPr>
          <w:rFonts w:ascii="Times New Roman" w:hAnsi="Times New Roman"/>
          <w:sz w:val="24"/>
          <w:szCs w:val="24"/>
          <w:lang w:val="en-US"/>
        </w:rPr>
        <w:t>, Journal of Hospitality &amp; Leisure Marketing, 6 (4), 31-43.</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TAM, J. L. M., (2004), </w:t>
      </w:r>
      <w:r w:rsidRPr="00035AD1">
        <w:rPr>
          <w:rFonts w:ascii="Times New Roman" w:hAnsi="Times New Roman"/>
          <w:b/>
          <w:sz w:val="24"/>
          <w:szCs w:val="24"/>
          <w:lang w:val="en-US"/>
        </w:rPr>
        <w:t xml:space="preserve">Customer </w:t>
      </w:r>
      <w:r w:rsidR="002A6A5F">
        <w:rPr>
          <w:rFonts w:ascii="Times New Roman" w:hAnsi="Times New Roman"/>
          <w:b/>
          <w:sz w:val="24"/>
          <w:szCs w:val="24"/>
          <w:lang w:val="en-US"/>
        </w:rPr>
        <w:t>Satisfaction, Service Quality a</w:t>
      </w:r>
      <w:r w:rsidR="002A6A5F" w:rsidRPr="00035AD1">
        <w:rPr>
          <w:rFonts w:ascii="Times New Roman" w:hAnsi="Times New Roman"/>
          <w:b/>
          <w:sz w:val="24"/>
          <w:szCs w:val="24"/>
          <w:lang w:val="en-US"/>
        </w:rPr>
        <w:t>nd Perceived Value</w:t>
      </w:r>
      <w:r w:rsidRPr="00035AD1">
        <w:rPr>
          <w:rFonts w:ascii="Times New Roman" w:hAnsi="Times New Roman"/>
          <w:b/>
          <w:sz w:val="24"/>
          <w:szCs w:val="24"/>
          <w:lang w:val="en-US"/>
        </w:rPr>
        <w:t xml:space="preserve">: An </w:t>
      </w:r>
      <w:r w:rsidR="002A6A5F" w:rsidRPr="00035AD1">
        <w:rPr>
          <w:rFonts w:ascii="Times New Roman" w:hAnsi="Times New Roman"/>
          <w:b/>
          <w:sz w:val="24"/>
          <w:szCs w:val="24"/>
          <w:lang w:val="en-US"/>
        </w:rPr>
        <w:t>Integrative M</w:t>
      </w:r>
      <w:r w:rsidRPr="00035AD1">
        <w:rPr>
          <w:rFonts w:ascii="Times New Roman" w:hAnsi="Times New Roman"/>
          <w:b/>
          <w:sz w:val="24"/>
          <w:szCs w:val="24"/>
          <w:lang w:val="en-US"/>
        </w:rPr>
        <w:t>odel</w:t>
      </w:r>
      <w:r w:rsidRPr="00035AD1">
        <w:rPr>
          <w:rFonts w:ascii="Times New Roman" w:hAnsi="Times New Roman"/>
          <w:sz w:val="24"/>
          <w:szCs w:val="24"/>
          <w:lang w:val="en-US"/>
        </w:rPr>
        <w:t>, Journal of</w:t>
      </w:r>
      <w:r w:rsidRPr="00035AD1">
        <w:rPr>
          <w:rFonts w:ascii="Times New Roman" w:hAnsi="Times New Roman"/>
          <w:i/>
          <w:sz w:val="24"/>
          <w:szCs w:val="24"/>
          <w:lang w:val="en-US"/>
        </w:rPr>
        <w:t xml:space="preserve"> </w:t>
      </w:r>
      <w:r w:rsidRPr="00035AD1">
        <w:rPr>
          <w:rFonts w:ascii="Times New Roman" w:hAnsi="Times New Roman"/>
          <w:sz w:val="24"/>
          <w:szCs w:val="24"/>
          <w:lang w:val="en-US"/>
        </w:rPr>
        <w:t>Marketing Management, 20, 897-917.</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TRIBE, J. ve SNAITH, T., (1998), </w:t>
      </w:r>
      <w:r w:rsidRPr="00035AD1">
        <w:rPr>
          <w:rFonts w:ascii="Times New Roman" w:hAnsi="Times New Roman"/>
          <w:b/>
          <w:sz w:val="24"/>
          <w:szCs w:val="24"/>
          <w:lang w:val="en-US"/>
        </w:rPr>
        <w:t>Fr</w:t>
      </w:r>
      <w:r w:rsidR="002A6A5F">
        <w:rPr>
          <w:rFonts w:ascii="Times New Roman" w:hAnsi="Times New Roman"/>
          <w:b/>
          <w:sz w:val="24"/>
          <w:szCs w:val="24"/>
          <w:lang w:val="en-US"/>
        </w:rPr>
        <w:t>om SERVQUAL to HOLSAT: Holiday S</w:t>
      </w:r>
      <w:r w:rsidRPr="00035AD1">
        <w:rPr>
          <w:rFonts w:ascii="Times New Roman" w:hAnsi="Times New Roman"/>
          <w:b/>
          <w:sz w:val="24"/>
          <w:szCs w:val="24"/>
          <w:lang w:val="en-US"/>
        </w:rPr>
        <w:t>atisfaction in Varadero</w:t>
      </w:r>
      <w:r w:rsidRPr="00035AD1">
        <w:rPr>
          <w:rFonts w:ascii="Times New Roman" w:hAnsi="Times New Roman"/>
          <w:sz w:val="24"/>
          <w:szCs w:val="24"/>
          <w:lang w:val="en-US"/>
        </w:rPr>
        <w:t>, Cuba, Tourism Management, 19 (1), 25-34.</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TSIOTSOU, R., (2006), </w:t>
      </w:r>
      <w:r w:rsidR="002A6A5F">
        <w:rPr>
          <w:rFonts w:ascii="Times New Roman" w:hAnsi="Times New Roman"/>
          <w:b/>
          <w:sz w:val="24"/>
          <w:szCs w:val="24"/>
          <w:lang w:val="en-US"/>
        </w:rPr>
        <w:t>The R</w:t>
      </w:r>
      <w:r w:rsidRPr="00035AD1">
        <w:rPr>
          <w:rFonts w:ascii="Times New Roman" w:hAnsi="Times New Roman"/>
          <w:b/>
          <w:sz w:val="24"/>
          <w:szCs w:val="24"/>
          <w:lang w:val="en-US"/>
        </w:rPr>
        <w:t xml:space="preserve">ole of </w:t>
      </w:r>
      <w:r w:rsidR="002A6A5F" w:rsidRPr="00035AD1">
        <w:rPr>
          <w:rFonts w:ascii="Times New Roman" w:hAnsi="Times New Roman"/>
          <w:b/>
          <w:sz w:val="24"/>
          <w:szCs w:val="24"/>
          <w:lang w:val="en-US"/>
        </w:rPr>
        <w:t xml:space="preserve">Perceived Product Quality </w:t>
      </w:r>
      <w:r w:rsidRPr="00035AD1">
        <w:rPr>
          <w:rFonts w:ascii="Times New Roman" w:hAnsi="Times New Roman"/>
          <w:b/>
          <w:sz w:val="24"/>
          <w:szCs w:val="24"/>
          <w:lang w:val="en-US"/>
        </w:rPr>
        <w:t xml:space="preserve">and </w:t>
      </w:r>
      <w:r w:rsidR="002A6A5F" w:rsidRPr="00035AD1">
        <w:rPr>
          <w:rFonts w:ascii="Times New Roman" w:hAnsi="Times New Roman"/>
          <w:b/>
          <w:sz w:val="24"/>
          <w:szCs w:val="24"/>
          <w:lang w:val="en-US"/>
        </w:rPr>
        <w:t xml:space="preserve">Overall Satisfaction </w:t>
      </w:r>
      <w:r w:rsidR="002A6A5F">
        <w:rPr>
          <w:rFonts w:ascii="Times New Roman" w:hAnsi="Times New Roman"/>
          <w:b/>
          <w:sz w:val="24"/>
          <w:szCs w:val="24"/>
          <w:lang w:val="en-US"/>
        </w:rPr>
        <w:t>o</w:t>
      </w:r>
      <w:r w:rsidR="002A6A5F" w:rsidRPr="00035AD1">
        <w:rPr>
          <w:rFonts w:ascii="Times New Roman" w:hAnsi="Times New Roman"/>
          <w:b/>
          <w:sz w:val="24"/>
          <w:szCs w:val="24"/>
          <w:lang w:val="en-US"/>
        </w:rPr>
        <w:t>n Purchase Intentions</w:t>
      </w:r>
      <w:r w:rsidRPr="00035AD1">
        <w:rPr>
          <w:rFonts w:ascii="Times New Roman" w:hAnsi="Times New Roman"/>
          <w:sz w:val="24"/>
          <w:szCs w:val="24"/>
          <w:lang w:val="en-US"/>
        </w:rPr>
        <w:t>, International Journal of Consumer Studies, 30 (2), 207-217.</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TSOUKATOS, E. ve RAND, G. K., (2007), </w:t>
      </w:r>
      <w:r w:rsidRPr="00035AD1">
        <w:rPr>
          <w:rFonts w:ascii="Times New Roman" w:hAnsi="Times New Roman"/>
          <w:b/>
          <w:sz w:val="24"/>
          <w:szCs w:val="24"/>
          <w:lang w:val="en-US"/>
        </w:rPr>
        <w:t xml:space="preserve">Cultural </w:t>
      </w:r>
      <w:r w:rsidR="002A6A5F">
        <w:rPr>
          <w:rFonts w:ascii="Times New Roman" w:hAnsi="Times New Roman"/>
          <w:b/>
          <w:sz w:val="24"/>
          <w:szCs w:val="24"/>
          <w:lang w:val="en-US"/>
        </w:rPr>
        <w:t>Influences on Service Quality a</w:t>
      </w:r>
      <w:r w:rsidR="002A6A5F" w:rsidRPr="00035AD1">
        <w:rPr>
          <w:rFonts w:ascii="Times New Roman" w:hAnsi="Times New Roman"/>
          <w:b/>
          <w:sz w:val="24"/>
          <w:szCs w:val="24"/>
          <w:lang w:val="en-US"/>
        </w:rPr>
        <w:t>nd C</w:t>
      </w:r>
      <w:r w:rsidR="002A6A5F">
        <w:rPr>
          <w:rFonts w:ascii="Times New Roman" w:hAnsi="Times New Roman"/>
          <w:b/>
          <w:sz w:val="24"/>
          <w:szCs w:val="24"/>
          <w:lang w:val="en-US"/>
        </w:rPr>
        <w:t>ustomer Satisfaction: Evidence f</w:t>
      </w:r>
      <w:r w:rsidR="002A6A5F" w:rsidRPr="00035AD1">
        <w:rPr>
          <w:rFonts w:ascii="Times New Roman" w:hAnsi="Times New Roman"/>
          <w:b/>
          <w:sz w:val="24"/>
          <w:szCs w:val="24"/>
          <w:lang w:val="en-US"/>
        </w:rPr>
        <w:t>rom Greek Insurance</w:t>
      </w:r>
      <w:r w:rsidRPr="00035AD1">
        <w:rPr>
          <w:rFonts w:ascii="Times New Roman" w:hAnsi="Times New Roman"/>
          <w:sz w:val="24"/>
          <w:szCs w:val="24"/>
          <w:lang w:val="en-US"/>
        </w:rPr>
        <w:t>, Managing Service Quality, 17 (4), 467-485.</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TURNER, L. W., REISINGER, Y. ve McQUILKEN, L., (2001), </w:t>
      </w:r>
      <w:r w:rsidRPr="00035AD1">
        <w:rPr>
          <w:rFonts w:ascii="Times New Roman" w:hAnsi="Times New Roman"/>
          <w:b/>
          <w:sz w:val="24"/>
          <w:szCs w:val="24"/>
          <w:lang w:val="en-US"/>
        </w:rPr>
        <w:t xml:space="preserve">How </w:t>
      </w:r>
      <w:r w:rsidR="002A6A5F" w:rsidRPr="00035AD1">
        <w:rPr>
          <w:rFonts w:ascii="Times New Roman" w:hAnsi="Times New Roman"/>
          <w:b/>
          <w:sz w:val="24"/>
          <w:szCs w:val="24"/>
          <w:lang w:val="en-US"/>
        </w:rPr>
        <w:t>Cultura</w:t>
      </w:r>
      <w:r w:rsidR="002A6A5F">
        <w:rPr>
          <w:rFonts w:ascii="Times New Roman" w:hAnsi="Times New Roman"/>
          <w:b/>
          <w:sz w:val="24"/>
          <w:szCs w:val="24"/>
          <w:lang w:val="en-US"/>
        </w:rPr>
        <w:t>l Differences Cause Dimensions o</w:t>
      </w:r>
      <w:r w:rsidR="002A6A5F" w:rsidRPr="00035AD1">
        <w:rPr>
          <w:rFonts w:ascii="Times New Roman" w:hAnsi="Times New Roman"/>
          <w:b/>
          <w:sz w:val="24"/>
          <w:szCs w:val="24"/>
          <w:lang w:val="en-US"/>
        </w:rPr>
        <w:t>f Tourism Satisfaction</w:t>
      </w:r>
      <w:r w:rsidRPr="00035AD1">
        <w:rPr>
          <w:rFonts w:ascii="Times New Roman" w:hAnsi="Times New Roman"/>
          <w:sz w:val="24"/>
          <w:szCs w:val="24"/>
          <w:lang w:val="en-US"/>
        </w:rPr>
        <w:t>, Journal of Travel &amp; Tourism Marketing, 11 (1), 79-101.</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UELTSCHY, L. C., LAROCHE, M., EGGERT, A. ve BINDL, U., (2007), </w:t>
      </w:r>
      <w:r w:rsidRPr="00035AD1">
        <w:rPr>
          <w:rFonts w:ascii="Times New Roman" w:hAnsi="Times New Roman"/>
          <w:b/>
          <w:sz w:val="24"/>
          <w:szCs w:val="24"/>
          <w:lang w:val="en-US"/>
        </w:rPr>
        <w:t xml:space="preserve">Service </w:t>
      </w:r>
      <w:r w:rsidR="002A6A5F" w:rsidRPr="00035AD1">
        <w:rPr>
          <w:rFonts w:ascii="Times New Roman" w:hAnsi="Times New Roman"/>
          <w:b/>
          <w:sz w:val="24"/>
          <w:szCs w:val="24"/>
          <w:lang w:val="en-US"/>
        </w:rPr>
        <w:t xml:space="preserve">Quality </w:t>
      </w:r>
      <w:r w:rsidR="002A6A5F">
        <w:rPr>
          <w:rFonts w:ascii="Times New Roman" w:hAnsi="Times New Roman"/>
          <w:b/>
          <w:sz w:val="24"/>
          <w:szCs w:val="24"/>
          <w:lang w:val="en-US"/>
        </w:rPr>
        <w:t>a</w:t>
      </w:r>
      <w:r w:rsidR="002A6A5F" w:rsidRPr="00035AD1">
        <w:rPr>
          <w:rFonts w:ascii="Times New Roman" w:hAnsi="Times New Roman"/>
          <w:b/>
          <w:sz w:val="24"/>
          <w:szCs w:val="24"/>
          <w:lang w:val="en-US"/>
        </w:rPr>
        <w:t>nd Satisfactio</w:t>
      </w:r>
      <w:r w:rsidR="002A6A5F">
        <w:rPr>
          <w:rFonts w:ascii="Times New Roman" w:hAnsi="Times New Roman"/>
          <w:b/>
          <w:sz w:val="24"/>
          <w:szCs w:val="24"/>
          <w:lang w:val="en-US"/>
        </w:rPr>
        <w:t>n: An International Comparison o</w:t>
      </w:r>
      <w:r w:rsidR="002A6A5F" w:rsidRPr="00035AD1">
        <w:rPr>
          <w:rFonts w:ascii="Times New Roman" w:hAnsi="Times New Roman"/>
          <w:b/>
          <w:sz w:val="24"/>
          <w:szCs w:val="24"/>
          <w:lang w:val="en-US"/>
        </w:rPr>
        <w:t>f Professional Services Perceptions</w:t>
      </w:r>
      <w:r w:rsidRPr="00035AD1">
        <w:rPr>
          <w:rFonts w:ascii="Times New Roman" w:hAnsi="Times New Roman"/>
          <w:sz w:val="24"/>
          <w:szCs w:val="24"/>
          <w:lang w:val="en-US"/>
        </w:rPr>
        <w:t>, Journal of Services Marketing, 21 (6), 410-423.</w:t>
      </w:r>
    </w:p>
    <w:p w:rsidR="00FB5D89" w:rsidRPr="00035AD1" w:rsidRDefault="00FB5D89" w:rsidP="00FB5D89">
      <w:pPr>
        <w:pStyle w:val="ListeParagraf"/>
        <w:rPr>
          <w:rFonts w:ascii="Times New Roman" w:hAnsi="Times New Roman"/>
          <w:sz w:val="24"/>
          <w:szCs w:val="24"/>
          <w:lang w:val="en-US"/>
        </w:rPr>
      </w:pPr>
    </w:p>
    <w:p w:rsidR="00FB5D89"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UELTSCHY, L. C., LAROCHE, M., TAMILIA, R. D. ve YANNOPOULOS, P., (2004), </w:t>
      </w:r>
      <w:r w:rsidRPr="00035AD1">
        <w:rPr>
          <w:rFonts w:ascii="Times New Roman" w:hAnsi="Times New Roman"/>
          <w:b/>
          <w:sz w:val="24"/>
          <w:szCs w:val="24"/>
          <w:lang w:val="en-US"/>
        </w:rPr>
        <w:t>Cross-</w:t>
      </w:r>
      <w:r w:rsidR="002A6A5F">
        <w:rPr>
          <w:rFonts w:ascii="Times New Roman" w:hAnsi="Times New Roman"/>
          <w:b/>
          <w:sz w:val="24"/>
          <w:szCs w:val="24"/>
          <w:lang w:val="en-US"/>
        </w:rPr>
        <w:t>Cultural Invariance o</w:t>
      </w:r>
      <w:r w:rsidR="002A6A5F" w:rsidRPr="00035AD1">
        <w:rPr>
          <w:rFonts w:ascii="Times New Roman" w:hAnsi="Times New Roman"/>
          <w:b/>
          <w:sz w:val="24"/>
          <w:szCs w:val="24"/>
          <w:lang w:val="en-US"/>
        </w:rPr>
        <w:t xml:space="preserve">f Measures </w:t>
      </w:r>
      <w:r w:rsidR="002A6A5F">
        <w:rPr>
          <w:rFonts w:ascii="Times New Roman" w:hAnsi="Times New Roman"/>
          <w:b/>
          <w:sz w:val="24"/>
          <w:szCs w:val="24"/>
          <w:lang w:val="en-US"/>
        </w:rPr>
        <w:t>of Satisfaction a</w:t>
      </w:r>
      <w:r w:rsidR="002A6A5F" w:rsidRPr="00035AD1">
        <w:rPr>
          <w:rFonts w:ascii="Times New Roman" w:hAnsi="Times New Roman"/>
          <w:b/>
          <w:sz w:val="24"/>
          <w:szCs w:val="24"/>
          <w:lang w:val="en-US"/>
        </w:rPr>
        <w:t>nd Service Quality</w:t>
      </w:r>
      <w:r w:rsidRPr="00035AD1">
        <w:rPr>
          <w:rFonts w:ascii="Times New Roman" w:hAnsi="Times New Roman"/>
          <w:sz w:val="24"/>
          <w:szCs w:val="24"/>
          <w:lang w:val="en-US"/>
        </w:rPr>
        <w:t>, Journal of Business Research, 57, 901-912.</w:t>
      </w:r>
    </w:p>
    <w:p w:rsidR="002A6A5F" w:rsidRPr="002A6A5F" w:rsidRDefault="002A6A5F" w:rsidP="002A6A5F">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UELTSCHY, L. C., LAROCHE, M., ZHANG, M., CHO, H. ve YINGWEI, R., (2009), </w:t>
      </w:r>
      <w:r w:rsidRPr="00035AD1">
        <w:rPr>
          <w:rFonts w:ascii="Times New Roman" w:hAnsi="Times New Roman"/>
          <w:b/>
          <w:sz w:val="24"/>
          <w:szCs w:val="24"/>
          <w:lang w:val="en-US"/>
        </w:rPr>
        <w:t xml:space="preserve">Is </w:t>
      </w:r>
      <w:r w:rsidR="002A6A5F" w:rsidRPr="00035AD1">
        <w:rPr>
          <w:rFonts w:ascii="Times New Roman" w:hAnsi="Times New Roman"/>
          <w:b/>
          <w:sz w:val="24"/>
          <w:szCs w:val="24"/>
          <w:lang w:val="en-US"/>
        </w:rPr>
        <w:t xml:space="preserve">There </w:t>
      </w:r>
      <w:r w:rsidR="002A6A5F">
        <w:rPr>
          <w:rFonts w:ascii="Times New Roman" w:hAnsi="Times New Roman"/>
          <w:b/>
          <w:sz w:val="24"/>
          <w:szCs w:val="24"/>
          <w:lang w:val="en-US"/>
        </w:rPr>
        <w:t>Really an Asian C</w:t>
      </w:r>
      <w:r w:rsidRPr="00035AD1">
        <w:rPr>
          <w:rFonts w:ascii="Times New Roman" w:hAnsi="Times New Roman"/>
          <w:b/>
          <w:sz w:val="24"/>
          <w:szCs w:val="24"/>
          <w:lang w:val="en-US"/>
        </w:rPr>
        <w:t xml:space="preserve">onnection? Professional </w:t>
      </w:r>
      <w:r w:rsidR="002A6A5F">
        <w:rPr>
          <w:rFonts w:ascii="Times New Roman" w:hAnsi="Times New Roman"/>
          <w:b/>
          <w:sz w:val="24"/>
          <w:szCs w:val="24"/>
          <w:lang w:val="en-US"/>
        </w:rPr>
        <w:t>Service Quality Perceptions a</w:t>
      </w:r>
      <w:r w:rsidR="002A6A5F" w:rsidRPr="00035AD1">
        <w:rPr>
          <w:rFonts w:ascii="Times New Roman" w:hAnsi="Times New Roman"/>
          <w:b/>
          <w:sz w:val="24"/>
          <w:szCs w:val="24"/>
          <w:lang w:val="en-US"/>
        </w:rPr>
        <w:t>nd Customer Satisfaction</w:t>
      </w:r>
      <w:r w:rsidRPr="00035AD1">
        <w:rPr>
          <w:rFonts w:ascii="Times New Roman" w:hAnsi="Times New Roman"/>
          <w:sz w:val="24"/>
          <w:szCs w:val="24"/>
          <w:lang w:val="en-US"/>
        </w:rPr>
        <w:t>, Journal of Business</w:t>
      </w:r>
      <w:r w:rsidRPr="00035AD1">
        <w:rPr>
          <w:rFonts w:ascii="Times New Roman" w:hAnsi="Times New Roman"/>
          <w:i/>
          <w:sz w:val="24"/>
          <w:szCs w:val="24"/>
          <w:lang w:val="en-US"/>
        </w:rPr>
        <w:t xml:space="preserve"> </w:t>
      </w:r>
      <w:r w:rsidRPr="00035AD1">
        <w:rPr>
          <w:rFonts w:ascii="Times New Roman" w:hAnsi="Times New Roman"/>
          <w:sz w:val="24"/>
          <w:szCs w:val="24"/>
          <w:lang w:val="en-US"/>
        </w:rPr>
        <w:t>Research, 62, 972-979.</w:t>
      </w:r>
    </w:p>
    <w:p w:rsidR="00FB5D89" w:rsidRPr="00035AD1" w:rsidRDefault="00FB5D89" w:rsidP="00FB5D89">
      <w:pPr>
        <w:pStyle w:val="ListeParagraf"/>
        <w:spacing w:before="120" w:after="0" w:line="240" w:lineRule="auto"/>
        <w:jc w:val="both"/>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VINAGRE, M. H. ve NEVES, J., (2008), </w:t>
      </w:r>
      <w:r w:rsidRPr="00035AD1">
        <w:rPr>
          <w:rFonts w:ascii="Times New Roman" w:hAnsi="Times New Roman"/>
          <w:b/>
          <w:sz w:val="24"/>
          <w:szCs w:val="24"/>
          <w:lang w:val="en-US"/>
        </w:rPr>
        <w:t xml:space="preserve">The </w:t>
      </w:r>
      <w:r w:rsidR="002A6A5F" w:rsidRPr="00035AD1">
        <w:rPr>
          <w:rFonts w:ascii="Times New Roman" w:hAnsi="Times New Roman"/>
          <w:b/>
          <w:sz w:val="24"/>
          <w:szCs w:val="24"/>
          <w:lang w:val="en-US"/>
        </w:rPr>
        <w:t>I</w:t>
      </w:r>
      <w:r w:rsidRPr="00035AD1">
        <w:rPr>
          <w:rFonts w:ascii="Times New Roman" w:hAnsi="Times New Roman"/>
          <w:b/>
          <w:sz w:val="24"/>
          <w:szCs w:val="24"/>
          <w:lang w:val="en-US"/>
        </w:rPr>
        <w:t xml:space="preserve">nfluence of </w:t>
      </w:r>
      <w:r w:rsidR="002A6A5F" w:rsidRPr="00035AD1">
        <w:rPr>
          <w:rFonts w:ascii="Times New Roman" w:hAnsi="Times New Roman"/>
          <w:b/>
          <w:sz w:val="24"/>
          <w:szCs w:val="24"/>
          <w:lang w:val="en-US"/>
        </w:rPr>
        <w:t>Service Q</w:t>
      </w:r>
      <w:r w:rsidRPr="00035AD1">
        <w:rPr>
          <w:rFonts w:ascii="Times New Roman" w:hAnsi="Times New Roman"/>
          <w:b/>
          <w:sz w:val="24"/>
          <w:szCs w:val="24"/>
          <w:lang w:val="en-US"/>
        </w:rPr>
        <w:t xml:space="preserve">uality and </w:t>
      </w:r>
      <w:r w:rsidR="002A6A5F">
        <w:rPr>
          <w:rFonts w:ascii="Times New Roman" w:hAnsi="Times New Roman"/>
          <w:b/>
          <w:sz w:val="24"/>
          <w:szCs w:val="24"/>
          <w:lang w:val="en-US"/>
        </w:rPr>
        <w:t>Patients’ Emotions o</w:t>
      </w:r>
      <w:r w:rsidR="002A6A5F" w:rsidRPr="00035AD1">
        <w:rPr>
          <w:rFonts w:ascii="Times New Roman" w:hAnsi="Times New Roman"/>
          <w:b/>
          <w:sz w:val="24"/>
          <w:szCs w:val="24"/>
          <w:lang w:val="en-US"/>
        </w:rPr>
        <w:t>n Satisfaction</w:t>
      </w:r>
      <w:r w:rsidRPr="00035AD1">
        <w:rPr>
          <w:rFonts w:ascii="Times New Roman" w:hAnsi="Times New Roman"/>
          <w:sz w:val="24"/>
          <w:szCs w:val="24"/>
          <w:lang w:val="en-US"/>
        </w:rPr>
        <w:t xml:space="preserve">, International Journal of Health Care Quality Assurance, 21 (1), 87-103. </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VOSS, C. A., ROTH, A. V., ROSENZWEIG, E. D., BLACKMON, K. ve CHASE, R. B., (2004), </w:t>
      </w:r>
      <w:r w:rsidRPr="00035AD1">
        <w:rPr>
          <w:rFonts w:ascii="Times New Roman" w:hAnsi="Times New Roman"/>
          <w:b/>
          <w:sz w:val="24"/>
          <w:szCs w:val="24"/>
          <w:lang w:val="en-US"/>
        </w:rPr>
        <w:t xml:space="preserve">A </w:t>
      </w:r>
      <w:r w:rsidR="00C8685C">
        <w:rPr>
          <w:rFonts w:ascii="Times New Roman" w:hAnsi="Times New Roman"/>
          <w:b/>
          <w:sz w:val="24"/>
          <w:szCs w:val="24"/>
          <w:lang w:val="en-US"/>
        </w:rPr>
        <w:t>Tale o</w:t>
      </w:r>
      <w:r w:rsidR="00C8685C" w:rsidRPr="00035AD1">
        <w:rPr>
          <w:rFonts w:ascii="Times New Roman" w:hAnsi="Times New Roman"/>
          <w:b/>
          <w:sz w:val="24"/>
          <w:szCs w:val="24"/>
          <w:lang w:val="en-US"/>
        </w:rPr>
        <w:t>f Two Countries</w:t>
      </w:r>
      <w:r w:rsidR="00C8685C">
        <w:rPr>
          <w:rFonts w:ascii="Times New Roman" w:hAnsi="Times New Roman"/>
          <w:b/>
          <w:sz w:val="24"/>
          <w:szCs w:val="24"/>
          <w:lang w:val="en-US"/>
        </w:rPr>
        <w:t>’ Conservatism, Service Quality and Feedback o</w:t>
      </w:r>
      <w:r w:rsidR="00C8685C" w:rsidRPr="00035AD1">
        <w:rPr>
          <w:rFonts w:ascii="Times New Roman" w:hAnsi="Times New Roman"/>
          <w:b/>
          <w:sz w:val="24"/>
          <w:szCs w:val="24"/>
          <w:lang w:val="en-US"/>
        </w:rPr>
        <w:t>n Customer Satisfaction</w:t>
      </w:r>
      <w:r w:rsidRPr="00035AD1">
        <w:rPr>
          <w:rFonts w:ascii="Times New Roman" w:hAnsi="Times New Roman"/>
          <w:sz w:val="24"/>
          <w:szCs w:val="24"/>
          <w:lang w:val="en-US"/>
        </w:rPr>
        <w:t>, Journal of Service Research, 6 (3), 212-230.</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WANG, Y. ve LO, H., (2002), </w:t>
      </w:r>
      <w:r w:rsidRPr="00035AD1">
        <w:rPr>
          <w:rFonts w:ascii="Times New Roman" w:hAnsi="Times New Roman"/>
          <w:b/>
          <w:sz w:val="24"/>
          <w:szCs w:val="24"/>
          <w:lang w:val="en-US"/>
        </w:rPr>
        <w:t xml:space="preserve">Service </w:t>
      </w:r>
      <w:r w:rsidR="00C8685C">
        <w:rPr>
          <w:rFonts w:ascii="Times New Roman" w:hAnsi="Times New Roman"/>
          <w:b/>
          <w:sz w:val="24"/>
          <w:szCs w:val="24"/>
          <w:lang w:val="en-US"/>
        </w:rPr>
        <w:t>Quality, Customer Satisfaction a</w:t>
      </w:r>
      <w:r w:rsidR="00C8685C" w:rsidRPr="00035AD1">
        <w:rPr>
          <w:rFonts w:ascii="Times New Roman" w:hAnsi="Times New Roman"/>
          <w:b/>
          <w:sz w:val="24"/>
          <w:szCs w:val="24"/>
          <w:lang w:val="en-US"/>
        </w:rPr>
        <w:t>nd</w:t>
      </w:r>
      <w:r w:rsidR="00C8685C">
        <w:rPr>
          <w:rFonts w:ascii="Times New Roman" w:hAnsi="Times New Roman"/>
          <w:b/>
          <w:sz w:val="24"/>
          <w:szCs w:val="24"/>
          <w:lang w:val="en-US"/>
        </w:rPr>
        <w:t xml:space="preserve"> Behavior Intentions: Evidence f</w:t>
      </w:r>
      <w:r w:rsidR="00C8685C" w:rsidRPr="00035AD1">
        <w:rPr>
          <w:rFonts w:ascii="Times New Roman" w:hAnsi="Times New Roman"/>
          <w:b/>
          <w:sz w:val="24"/>
          <w:szCs w:val="24"/>
          <w:lang w:val="en-US"/>
        </w:rPr>
        <w:t>rom China’s Telecommunication Industry</w:t>
      </w:r>
      <w:r w:rsidRPr="00035AD1">
        <w:rPr>
          <w:rFonts w:ascii="Times New Roman" w:hAnsi="Times New Roman"/>
          <w:sz w:val="24"/>
          <w:szCs w:val="24"/>
          <w:lang w:val="en-US"/>
        </w:rPr>
        <w:t xml:space="preserve">, Info, 4 (6), 50-60. </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WILLIAMS, P. ve SOUTAR, G. N., (2009), </w:t>
      </w:r>
      <w:r w:rsidR="00C8685C">
        <w:rPr>
          <w:rFonts w:ascii="Times New Roman" w:hAnsi="Times New Roman"/>
          <w:b/>
          <w:sz w:val="24"/>
          <w:szCs w:val="24"/>
          <w:lang w:val="en-US"/>
        </w:rPr>
        <w:t>Value, S</w:t>
      </w:r>
      <w:r w:rsidRPr="00035AD1">
        <w:rPr>
          <w:rFonts w:ascii="Times New Roman" w:hAnsi="Times New Roman"/>
          <w:b/>
          <w:sz w:val="24"/>
          <w:szCs w:val="24"/>
          <w:lang w:val="en-US"/>
        </w:rPr>
        <w:t>atisfacti</w:t>
      </w:r>
      <w:r w:rsidR="00C8685C">
        <w:rPr>
          <w:rFonts w:ascii="Times New Roman" w:hAnsi="Times New Roman"/>
          <w:b/>
          <w:sz w:val="24"/>
          <w:szCs w:val="24"/>
          <w:lang w:val="en-US"/>
        </w:rPr>
        <w:t>on and B</w:t>
      </w:r>
      <w:r w:rsidRPr="00035AD1">
        <w:rPr>
          <w:rFonts w:ascii="Times New Roman" w:hAnsi="Times New Roman"/>
          <w:b/>
          <w:sz w:val="24"/>
          <w:szCs w:val="24"/>
          <w:lang w:val="en-US"/>
        </w:rPr>
        <w:t xml:space="preserve">ehavioral </w:t>
      </w:r>
      <w:r w:rsidR="00C8685C">
        <w:rPr>
          <w:rFonts w:ascii="Times New Roman" w:hAnsi="Times New Roman"/>
          <w:b/>
          <w:sz w:val="24"/>
          <w:szCs w:val="24"/>
          <w:lang w:val="en-US"/>
        </w:rPr>
        <w:t>Intentions in a</w:t>
      </w:r>
      <w:r w:rsidR="00C8685C" w:rsidRPr="00035AD1">
        <w:rPr>
          <w:rFonts w:ascii="Times New Roman" w:hAnsi="Times New Roman"/>
          <w:b/>
          <w:sz w:val="24"/>
          <w:szCs w:val="24"/>
          <w:lang w:val="en-US"/>
        </w:rPr>
        <w:t>n Adventure Tourism Context</w:t>
      </w:r>
      <w:r w:rsidRPr="00035AD1">
        <w:rPr>
          <w:rFonts w:ascii="Times New Roman" w:hAnsi="Times New Roman"/>
          <w:sz w:val="24"/>
          <w:szCs w:val="24"/>
          <w:lang w:val="en-US"/>
        </w:rPr>
        <w:t xml:space="preserve">, Annals of Tourism Research, 36 (3), 413-438. </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WITKOWSKI, T. H. ve WOLFINBARGER, M. F., (2002), </w:t>
      </w:r>
      <w:r w:rsidRPr="00035AD1">
        <w:rPr>
          <w:rFonts w:ascii="Times New Roman" w:hAnsi="Times New Roman"/>
          <w:b/>
          <w:sz w:val="24"/>
          <w:szCs w:val="24"/>
          <w:lang w:val="en-US"/>
        </w:rPr>
        <w:t xml:space="preserve">Comparative </w:t>
      </w:r>
      <w:r w:rsidR="009E3395">
        <w:rPr>
          <w:rFonts w:ascii="Times New Roman" w:hAnsi="Times New Roman"/>
          <w:b/>
          <w:sz w:val="24"/>
          <w:szCs w:val="24"/>
          <w:lang w:val="en-US"/>
        </w:rPr>
        <w:t>Service Quality: German a</w:t>
      </w:r>
      <w:r w:rsidR="009E3395" w:rsidRPr="00035AD1">
        <w:rPr>
          <w:rFonts w:ascii="Times New Roman" w:hAnsi="Times New Roman"/>
          <w:b/>
          <w:sz w:val="24"/>
          <w:szCs w:val="24"/>
          <w:lang w:val="en-US"/>
        </w:rPr>
        <w:t>nd American Ratings across Service Settings</w:t>
      </w:r>
      <w:r w:rsidRPr="00035AD1">
        <w:rPr>
          <w:rFonts w:ascii="Times New Roman" w:hAnsi="Times New Roman"/>
          <w:sz w:val="24"/>
          <w:szCs w:val="24"/>
          <w:lang w:val="en-US"/>
        </w:rPr>
        <w:t>, Journal of Business Research, 55, 875-881.</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WONG, N. Y., (2004), </w:t>
      </w:r>
      <w:r w:rsidRPr="00035AD1">
        <w:rPr>
          <w:rFonts w:ascii="Times New Roman" w:hAnsi="Times New Roman"/>
          <w:b/>
          <w:sz w:val="24"/>
          <w:szCs w:val="24"/>
          <w:lang w:val="en-US"/>
        </w:rPr>
        <w:t xml:space="preserve">The </w:t>
      </w:r>
      <w:r w:rsidR="009E3395">
        <w:rPr>
          <w:rFonts w:ascii="Times New Roman" w:hAnsi="Times New Roman"/>
          <w:b/>
          <w:sz w:val="24"/>
          <w:szCs w:val="24"/>
          <w:lang w:val="en-US"/>
        </w:rPr>
        <w:t>Role of Culture in The Perception o</w:t>
      </w:r>
      <w:r w:rsidR="009E3395" w:rsidRPr="00035AD1">
        <w:rPr>
          <w:rFonts w:ascii="Times New Roman" w:hAnsi="Times New Roman"/>
          <w:b/>
          <w:sz w:val="24"/>
          <w:szCs w:val="24"/>
          <w:lang w:val="en-US"/>
        </w:rPr>
        <w:t>f Service Recovery</w:t>
      </w:r>
      <w:r w:rsidRPr="00035AD1">
        <w:rPr>
          <w:rFonts w:ascii="Times New Roman" w:hAnsi="Times New Roman"/>
          <w:sz w:val="24"/>
          <w:szCs w:val="24"/>
          <w:lang w:val="en-US"/>
        </w:rPr>
        <w:t>, Journal of Business Research, 57, 957-963.</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lastRenderedPageBreak/>
        <w:t xml:space="preserve">WOODSIDE, A. G., FREY, L. L. ve DALY, R. T., (1989), </w:t>
      </w:r>
      <w:r w:rsidRPr="00035AD1">
        <w:rPr>
          <w:rFonts w:ascii="Times New Roman" w:hAnsi="Times New Roman"/>
          <w:b/>
          <w:sz w:val="24"/>
          <w:szCs w:val="24"/>
          <w:lang w:val="en-US"/>
        </w:rPr>
        <w:t xml:space="preserve">Linking </w:t>
      </w:r>
      <w:r w:rsidR="00D25441" w:rsidRPr="00035AD1">
        <w:rPr>
          <w:rFonts w:ascii="Times New Roman" w:hAnsi="Times New Roman"/>
          <w:b/>
          <w:sz w:val="24"/>
          <w:szCs w:val="24"/>
          <w:lang w:val="en-US"/>
        </w:rPr>
        <w:t>Service Quality</w:t>
      </w:r>
      <w:r w:rsidRPr="00035AD1">
        <w:rPr>
          <w:rFonts w:ascii="Times New Roman" w:hAnsi="Times New Roman"/>
          <w:b/>
          <w:sz w:val="24"/>
          <w:szCs w:val="24"/>
          <w:lang w:val="en-US"/>
        </w:rPr>
        <w:t xml:space="preserve">, </w:t>
      </w:r>
      <w:r w:rsidR="00D25441" w:rsidRPr="00035AD1">
        <w:rPr>
          <w:rFonts w:ascii="Times New Roman" w:hAnsi="Times New Roman"/>
          <w:b/>
          <w:sz w:val="24"/>
          <w:szCs w:val="24"/>
          <w:lang w:val="en-US"/>
        </w:rPr>
        <w:t>Customer Satisfaction</w:t>
      </w:r>
      <w:r w:rsidRPr="00035AD1">
        <w:rPr>
          <w:rFonts w:ascii="Times New Roman" w:hAnsi="Times New Roman"/>
          <w:b/>
          <w:sz w:val="24"/>
          <w:szCs w:val="24"/>
          <w:lang w:val="en-US"/>
        </w:rPr>
        <w:t xml:space="preserve"> and </w:t>
      </w:r>
      <w:r w:rsidR="00D25441" w:rsidRPr="00035AD1">
        <w:rPr>
          <w:rFonts w:ascii="Times New Roman" w:hAnsi="Times New Roman"/>
          <w:b/>
          <w:sz w:val="24"/>
          <w:szCs w:val="24"/>
          <w:lang w:val="en-US"/>
        </w:rPr>
        <w:t>Behavioral Intention</w:t>
      </w:r>
      <w:r w:rsidRPr="00035AD1">
        <w:rPr>
          <w:rFonts w:ascii="Times New Roman" w:hAnsi="Times New Roman"/>
          <w:sz w:val="24"/>
          <w:szCs w:val="24"/>
          <w:lang w:val="en-US"/>
        </w:rPr>
        <w:t>, Journal of Health Care Marketing, 9 (4), 5-17.</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YACOUT, O. M., (2010), </w:t>
      </w:r>
      <w:r w:rsidRPr="00035AD1">
        <w:rPr>
          <w:rFonts w:ascii="Times New Roman" w:hAnsi="Times New Roman"/>
          <w:b/>
          <w:sz w:val="24"/>
          <w:szCs w:val="24"/>
          <w:lang w:val="en-US"/>
        </w:rPr>
        <w:t xml:space="preserve">Service </w:t>
      </w:r>
      <w:r w:rsidR="00D25441">
        <w:rPr>
          <w:rFonts w:ascii="Times New Roman" w:hAnsi="Times New Roman"/>
          <w:b/>
          <w:sz w:val="24"/>
          <w:szCs w:val="24"/>
          <w:lang w:val="en-US"/>
        </w:rPr>
        <w:t>Quality, Relational Benefits and Customer Loyalty i</w:t>
      </w:r>
      <w:r w:rsidR="00D25441" w:rsidRPr="00035AD1">
        <w:rPr>
          <w:rFonts w:ascii="Times New Roman" w:hAnsi="Times New Roman"/>
          <w:b/>
          <w:sz w:val="24"/>
          <w:szCs w:val="24"/>
          <w:lang w:val="en-US"/>
        </w:rPr>
        <w:t xml:space="preserve">n </w:t>
      </w:r>
      <w:r w:rsidR="00D25441">
        <w:rPr>
          <w:rFonts w:ascii="Times New Roman" w:hAnsi="Times New Roman"/>
          <w:b/>
          <w:sz w:val="24"/>
          <w:szCs w:val="24"/>
          <w:lang w:val="en-US"/>
        </w:rPr>
        <w:t>a</w:t>
      </w:r>
      <w:r w:rsidR="00D25441" w:rsidRPr="00035AD1">
        <w:rPr>
          <w:rFonts w:ascii="Times New Roman" w:hAnsi="Times New Roman"/>
          <w:b/>
          <w:sz w:val="24"/>
          <w:szCs w:val="24"/>
          <w:lang w:val="en-US"/>
        </w:rPr>
        <w:t xml:space="preserve"> Non-Western Context</w:t>
      </w:r>
      <w:r w:rsidRPr="00035AD1">
        <w:rPr>
          <w:rFonts w:ascii="Times New Roman" w:hAnsi="Times New Roman"/>
          <w:sz w:val="24"/>
          <w:szCs w:val="24"/>
          <w:lang w:val="en-US"/>
        </w:rPr>
        <w:t>, SAM Advanced Management Journal, 75 (1), 4-16.</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YANG, Z. ve PETERSON, R. T., (2004), </w:t>
      </w:r>
      <w:r w:rsidRPr="00035AD1">
        <w:rPr>
          <w:rFonts w:ascii="Times New Roman" w:hAnsi="Times New Roman"/>
          <w:b/>
          <w:sz w:val="24"/>
          <w:szCs w:val="24"/>
          <w:lang w:val="en-US"/>
        </w:rPr>
        <w:t xml:space="preserve">Customer </w:t>
      </w:r>
      <w:r w:rsidR="005A6132">
        <w:rPr>
          <w:rFonts w:ascii="Times New Roman" w:hAnsi="Times New Roman"/>
          <w:b/>
          <w:sz w:val="24"/>
          <w:szCs w:val="24"/>
          <w:lang w:val="en-US"/>
        </w:rPr>
        <w:t>Perceived Value, Satisfaction, a</w:t>
      </w:r>
      <w:r w:rsidR="005A6132" w:rsidRPr="00035AD1">
        <w:rPr>
          <w:rFonts w:ascii="Times New Roman" w:hAnsi="Times New Roman"/>
          <w:b/>
          <w:sz w:val="24"/>
          <w:szCs w:val="24"/>
          <w:lang w:val="en-US"/>
        </w:rPr>
        <w:t>nd Loyalty</w:t>
      </w:r>
      <w:r w:rsidRPr="00035AD1">
        <w:rPr>
          <w:rFonts w:ascii="Times New Roman" w:hAnsi="Times New Roman"/>
          <w:b/>
          <w:sz w:val="24"/>
          <w:szCs w:val="24"/>
          <w:lang w:val="en-US"/>
        </w:rPr>
        <w:t xml:space="preserve">: The </w:t>
      </w:r>
      <w:r w:rsidR="005A6132">
        <w:rPr>
          <w:rFonts w:ascii="Times New Roman" w:hAnsi="Times New Roman"/>
          <w:b/>
          <w:sz w:val="24"/>
          <w:szCs w:val="24"/>
          <w:lang w:val="en-US"/>
        </w:rPr>
        <w:t>R</w:t>
      </w:r>
      <w:r w:rsidRPr="00035AD1">
        <w:rPr>
          <w:rFonts w:ascii="Times New Roman" w:hAnsi="Times New Roman"/>
          <w:b/>
          <w:sz w:val="24"/>
          <w:szCs w:val="24"/>
          <w:lang w:val="en-US"/>
        </w:rPr>
        <w:t xml:space="preserve">ole of </w:t>
      </w:r>
      <w:r w:rsidR="005A6132" w:rsidRPr="00035AD1">
        <w:rPr>
          <w:rFonts w:ascii="Times New Roman" w:hAnsi="Times New Roman"/>
          <w:b/>
          <w:sz w:val="24"/>
          <w:szCs w:val="24"/>
          <w:lang w:val="en-US"/>
        </w:rPr>
        <w:t>Switching C</w:t>
      </w:r>
      <w:r w:rsidRPr="00035AD1">
        <w:rPr>
          <w:rFonts w:ascii="Times New Roman" w:hAnsi="Times New Roman"/>
          <w:b/>
          <w:sz w:val="24"/>
          <w:szCs w:val="24"/>
          <w:lang w:val="en-US"/>
        </w:rPr>
        <w:t>osts</w:t>
      </w:r>
      <w:r w:rsidRPr="00035AD1">
        <w:rPr>
          <w:rFonts w:ascii="Times New Roman" w:hAnsi="Times New Roman"/>
          <w:sz w:val="24"/>
          <w:szCs w:val="24"/>
          <w:lang w:val="en-US"/>
        </w:rPr>
        <w:t>, Psychology &amp; Marketing, 21 (10), 799-822.</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YOO, B. ve DONTHU, N., (2002), </w:t>
      </w:r>
      <w:r w:rsidRPr="00035AD1">
        <w:rPr>
          <w:rFonts w:ascii="Times New Roman" w:hAnsi="Times New Roman"/>
          <w:b/>
          <w:sz w:val="24"/>
          <w:szCs w:val="24"/>
          <w:lang w:val="en-US"/>
        </w:rPr>
        <w:t xml:space="preserve">The </w:t>
      </w:r>
      <w:r w:rsidR="005A6132" w:rsidRPr="00035AD1">
        <w:rPr>
          <w:rFonts w:ascii="Times New Roman" w:hAnsi="Times New Roman"/>
          <w:b/>
          <w:sz w:val="24"/>
          <w:szCs w:val="24"/>
          <w:lang w:val="en-US"/>
        </w:rPr>
        <w:t xml:space="preserve">Effects </w:t>
      </w:r>
      <w:r w:rsidR="005A6132">
        <w:rPr>
          <w:rFonts w:ascii="Times New Roman" w:hAnsi="Times New Roman"/>
          <w:b/>
          <w:sz w:val="24"/>
          <w:szCs w:val="24"/>
          <w:lang w:val="en-US"/>
        </w:rPr>
        <w:t>of Marketing Education and Individual Cultural Values o</w:t>
      </w:r>
      <w:r w:rsidR="005A6132" w:rsidRPr="00035AD1">
        <w:rPr>
          <w:rFonts w:ascii="Times New Roman" w:hAnsi="Times New Roman"/>
          <w:b/>
          <w:sz w:val="24"/>
          <w:szCs w:val="24"/>
          <w:lang w:val="en-US"/>
        </w:rPr>
        <w:t xml:space="preserve">n Marketing Ethics </w:t>
      </w:r>
      <w:r w:rsidR="005A6132">
        <w:rPr>
          <w:rFonts w:ascii="Times New Roman" w:hAnsi="Times New Roman"/>
          <w:b/>
          <w:sz w:val="24"/>
          <w:szCs w:val="24"/>
          <w:lang w:val="en-US"/>
        </w:rPr>
        <w:t>o</w:t>
      </w:r>
      <w:r w:rsidR="005A6132" w:rsidRPr="00035AD1">
        <w:rPr>
          <w:rFonts w:ascii="Times New Roman" w:hAnsi="Times New Roman"/>
          <w:b/>
          <w:sz w:val="24"/>
          <w:szCs w:val="24"/>
          <w:lang w:val="en-US"/>
        </w:rPr>
        <w:t>f Students</w:t>
      </w:r>
      <w:r w:rsidRPr="00035AD1">
        <w:rPr>
          <w:rFonts w:ascii="Times New Roman" w:hAnsi="Times New Roman"/>
          <w:sz w:val="24"/>
          <w:szCs w:val="24"/>
          <w:lang w:val="en-US"/>
        </w:rPr>
        <w:t>, Journal of Marketing Education, 24 (2), 92-103.</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YOON, Y. ve UYSAL, M., (2005), </w:t>
      </w:r>
      <w:r w:rsidRPr="00035AD1">
        <w:rPr>
          <w:rFonts w:ascii="Times New Roman" w:hAnsi="Times New Roman"/>
          <w:b/>
          <w:sz w:val="24"/>
          <w:szCs w:val="24"/>
          <w:lang w:val="en-US"/>
        </w:rPr>
        <w:t xml:space="preserve">An </w:t>
      </w:r>
      <w:r w:rsidR="005A6132">
        <w:rPr>
          <w:rFonts w:ascii="Times New Roman" w:hAnsi="Times New Roman"/>
          <w:b/>
          <w:sz w:val="24"/>
          <w:szCs w:val="24"/>
          <w:lang w:val="en-US"/>
        </w:rPr>
        <w:t>Examination of the Effects o</w:t>
      </w:r>
      <w:r w:rsidR="005A6132" w:rsidRPr="00035AD1">
        <w:rPr>
          <w:rFonts w:ascii="Times New Roman" w:hAnsi="Times New Roman"/>
          <w:b/>
          <w:sz w:val="24"/>
          <w:szCs w:val="24"/>
          <w:lang w:val="en-US"/>
        </w:rPr>
        <w:t>f M</w:t>
      </w:r>
      <w:r w:rsidR="005A6132">
        <w:rPr>
          <w:rFonts w:ascii="Times New Roman" w:hAnsi="Times New Roman"/>
          <w:b/>
          <w:sz w:val="24"/>
          <w:szCs w:val="24"/>
          <w:lang w:val="en-US"/>
        </w:rPr>
        <w:t>otivation and Satisfaction o</w:t>
      </w:r>
      <w:r w:rsidR="005A6132" w:rsidRPr="00035AD1">
        <w:rPr>
          <w:rFonts w:ascii="Times New Roman" w:hAnsi="Times New Roman"/>
          <w:b/>
          <w:sz w:val="24"/>
          <w:szCs w:val="24"/>
          <w:lang w:val="en-US"/>
        </w:rPr>
        <w:t>n Destination Loyalty: A Structural Model</w:t>
      </w:r>
      <w:r w:rsidRPr="00035AD1">
        <w:rPr>
          <w:rFonts w:ascii="Times New Roman" w:hAnsi="Times New Roman"/>
          <w:sz w:val="24"/>
          <w:szCs w:val="24"/>
          <w:lang w:val="en-US"/>
        </w:rPr>
        <w:t>, Tourism Management, 26, 45-56.</w:t>
      </w:r>
    </w:p>
    <w:p w:rsidR="00FB5D89" w:rsidRPr="00035AD1" w:rsidRDefault="00FB5D89" w:rsidP="00FB5D89">
      <w:pPr>
        <w:pStyle w:val="ListeParagraf"/>
        <w:rPr>
          <w:rFonts w:ascii="Times New Roman" w:hAnsi="Times New Roman"/>
          <w:sz w:val="24"/>
          <w:szCs w:val="24"/>
          <w:lang w:val="en-US"/>
        </w:rPr>
      </w:pPr>
    </w:p>
    <w:p w:rsidR="00FB5D89" w:rsidRPr="00035AD1" w:rsidRDefault="00FB5D89" w:rsidP="00FB5D89">
      <w:pPr>
        <w:pStyle w:val="ListeParagraf"/>
        <w:numPr>
          <w:ilvl w:val="0"/>
          <w:numId w:val="6"/>
        </w:numPr>
        <w:spacing w:before="120" w:after="0" w:line="240" w:lineRule="auto"/>
        <w:jc w:val="both"/>
        <w:rPr>
          <w:rFonts w:ascii="Times New Roman" w:hAnsi="Times New Roman"/>
          <w:sz w:val="24"/>
          <w:szCs w:val="24"/>
          <w:lang w:val="en-US"/>
        </w:rPr>
      </w:pPr>
      <w:r w:rsidRPr="00035AD1">
        <w:rPr>
          <w:rFonts w:ascii="Times New Roman" w:hAnsi="Times New Roman"/>
          <w:sz w:val="24"/>
          <w:szCs w:val="24"/>
          <w:lang w:val="en-US"/>
        </w:rPr>
        <w:t xml:space="preserve">ZABKAR, V., BRENCIC, M. M. ve DMITROVIC, T., (2010), </w:t>
      </w:r>
      <w:r w:rsidRPr="00035AD1">
        <w:rPr>
          <w:rFonts w:ascii="Times New Roman" w:hAnsi="Times New Roman"/>
          <w:b/>
          <w:sz w:val="24"/>
          <w:szCs w:val="24"/>
          <w:lang w:val="en-US"/>
        </w:rPr>
        <w:t xml:space="preserve">Modelling </w:t>
      </w:r>
      <w:r w:rsidR="005A6132" w:rsidRPr="00035AD1">
        <w:rPr>
          <w:rFonts w:ascii="Times New Roman" w:hAnsi="Times New Roman"/>
          <w:b/>
          <w:sz w:val="24"/>
          <w:szCs w:val="24"/>
          <w:lang w:val="en-US"/>
        </w:rPr>
        <w:t>Perceived</w:t>
      </w:r>
      <w:r w:rsidR="005A6132">
        <w:rPr>
          <w:rFonts w:ascii="Times New Roman" w:hAnsi="Times New Roman"/>
          <w:b/>
          <w:sz w:val="24"/>
          <w:szCs w:val="24"/>
          <w:lang w:val="en-US"/>
        </w:rPr>
        <w:t xml:space="preserve"> Quality, Visitor Satisfaction a</w:t>
      </w:r>
      <w:r w:rsidR="005A6132" w:rsidRPr="00035AD1">
        <w:rPr>
          <w:rFonts w:ascii="Times New Roman" w:hAnsi="Times New Roman"/>
          <w:b/>
          <w:sz w:val="24"/>
          <w:szCs w:val="24"/>
          <w:lang w:val="en-US"/>
        </w:rPr>
        <w:t xml:space="preserve">nd Behavioral Intentions </w:t>
      </w:r>
      <w:r w:rsidR="005A6132">
        <w:rPr>
          <w:rFonts w:ascii="Times New Roman" w:hAnsi="Times New Roman"/>
          <w:b/>
          <w:sz w:val="24"/>
          <w:szCs w:val="24"/>
          <w:lang w:val="en-US"/>
        </w:rPr>
        <w:t>at t</w:t>
      </w:r>
      <w:r w:rsidR="005A6132" w:rsidRPr="00035AD1">
        <w:rPr>
          <w:rFonts w:ascii="Times New Roman" w:hAnsi="Times New Roman"/>
          <w:b/>
          <w:sz w:val="24"/>
          <w:szCs w:val="24"/>
          <w:lang w:val="en-US"/>
        </w:rPr>
        <w:t>he Destination Level</w:t>
      </w:r>
      <w:r w:rsidRPr="00035AD1">
        <w:rPr>
          <w:rFonts w:ascii="Times New Roman" w:hAnsi="Times New Roman"/>
          <w:sz w:val="24"/>
          <w:szCs w:val="24"/>
          <w:lang w:val="en-US"/>
        </w:rPr>
        <w:t>, Tourism Management, 31, 537-546.</w:t>
      </w:r>
    </w:p>
    <w:p w:rsidR="00FB5D89" w:rsidRPr="00035AD1" w:rsidRDefault="00FB5D89" w:rsidP="00FB5D89">
      <w:pPr>
        <w:spacing w:before="120" w:after="120" w:line="240" w:lineRule="auto"/>
        <w:jc w:val="both"/>
        <w:rPr>
          <w:rFonts w:ascii="Times New Roman" w:hAnsi="Times New Roman"/>
          <w:sz w:val="24"/>
          <w:szCs w:val="24"/>
        </w:rPr>
      </w:pPr>
    </w:p>
    <w:p w:rsidR="00FB5D89" w:rsidRPr="00035AD1" w:rsidRDefault="00FB5D89" w:rsidP="00FB5D89">
      <w:pPr>
        <w:rPr>
          <w:rFonts w:ascii="Times New Roman" w:hAnsi="Times New Roman"/>
          <w:sz w:val="24"/>
          <w:szCs w:val="24"/>
        </w:rPr>
      </w:pPr>
    </w:p>
    <w:p w:rsidR="00FB5D89" w:rsidRPr="00035AD1" w:rsidRDefault="00FB5D89" w:rsidP="00FB5D89">
      <w:pPr>
        <w:rPr>
          <w:rFonts w:ascii="Times New Roman" w:hAnsi="Times New Roman"/>
          <w:sz w:val="24"/>
          <w:szCs w:val="24"/>
        </w:rPr>
      </w:pPr>
    </w:p>
    <w:p w:rsidR="00813D79" w:rsidRPr="00035AD1" w:rsidRDefault="00813D79">
      <w:pPr>
        <w:rPr>
          <w:rFonts w:ascii="Times New Roman" w:hAnsi="Times New Roman"/>
          <w:sz w:val="24"/>
          <w:szCs w:val="24"/>
        </w:rPr>
      </w:pPr>
    </w:p>
    <w:sectPr w:rsidR="00813D79" w:rsidRPr="00035AD1" w:rsidSect="00664E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BE" w:rsidRDefault="00411BBE" w:rsidP="002047D5">
      <w:pPr>
        <w:spacing w:after="0" w:line="240" w:lineRule="auto"/>
      </w:pPr>
      <w:r>
        <w:separator/>
      </w:r>
    </w:p>
  </w:endnote>
  <w:endnote w:type="continuationSeparator" w:id="0">
    <w:p w:rsidR="00411BBE" w:rsidRDefault="00411BBE" w:rsidP="002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BE" w:rsidRDefault="00411BBE" w:rsidP="002047D5">
      <w:pPr>
        <w:spacing w:after="0" w:line="240" w:lineRule="auto"/>
      </w:pPr>
      <w:r>
        <w:separator/>
      </w:r>
    </w:p>
  </w:footnote>
  <w:footnote w:type="continuationSeparator" w:id="0">
    <w:p w:rsidR="00411BBE" w:rsidRDefault="00411BBE" w:rsidP="002047D5">
      <w:pPr>
        <w:spacing w:after="0" w:line="240" w:lineRule="auto"/>
      </w:pPr>
      <w:r>
        <w:continuationSeparator/>
      </w:r>
    </w:p>
  </w:footnote>
  <w:footnote w:id="1">
    <w:p w:rsidR="009530A9" w:rsidRPr="002047D5" w:rsidRDefault="009530A9" w:rsidP="002047D5">
      <w:pPr>
        <w:pStyle w:val="DipnotMetni"/>
        <w:spacing w:before="120" w:after="120"/>
        <w:rPr>
          <w:rFonts w:ascii="Times New Roman" w:hAnsi="Times New Roman"/>
          <w:i/>
          <w:sz w:val="22"/>
          <w:szCs w:val="22"/>
        </w:rPr>
      </w:pPr>
      <w:r>
        <w:rPr>
          <w:rStyle w:val="DipnotBavurusu"/>
        </w:rPr>
        <w:footnoteRef/>
      </w:r>
      <w:r>
        <w:t xml:space="preserve"> </w:t>
      </w:r>
      <w:r w:rsidRPr="002047D5">
        <w:rPr>
          <w:rFonts w:ascii="Times New Roman" w:hAnsi="Times New Roman"/>
          <w:b/>
          <w:i/>
          <w:sz w:val="22"/>
          <w:szCs w:val="22"/>
        </w:rPr>
        <w:t>İbrahim Taylan DÖRTYOL</w:t>
      </w:r>
      <w:r w:rsidRPr="002047D5">
        <w:rPr>
          <w:rFonts w:ascii="Times New Roman" w:hAnsi="Times New Roman"/>
          <w:i/>
          <w:sz w:val="22"/>
          <w:szCs w:val="22"/>
        </w:rPr>
        <w:t xml:space="preserve">, Yrd. Doç. Dr., </w:t>
      </w:r>
      <w:r w:rsidRPr="002047D5">
        <w:rPr>
          <w:rFonts w:ascii="Times New Roman" w:hAnsi="Times New Roman"/>
          <w:i/>
          <w:iCs/>
          <w:sz w:val="22"/>
          <w:szCs w:val="22"/>
        </w:rPr>
        <w:t>Akdeniz Üniversitesi, Ayşe Sak Uygulamalı Bilimler Yüksek Okulu, Pazarlama Böl</w:t>
      </w:r>
      <w:r w:rsidRPr="002047D5">
        <w:rPr>
          <w:rFonts w:ascii="Times New Roman" w:hAnsi="Times New Roman"/>
          <w:i/>
          <w:sz w:val="22"/>
          <w:szCs w:val="22"/>
        </w:rPr>
        <w:t>ümü.</w:t>
      </w:r>
    </w:p>
  </w:footnote>
  <w:footnote w:id="2">
    <w:p w:rsidR="009530A9" w:rsidRPr="002047D5" w:rsidRDefault="009530A9" w:rsidP="002047D5">
      <w:pPr>
        <w:pStyle w:val="DipnotMetni"/>
        <w:spacing w:before="120" w:after="120"/>
        <w:rPr>
          <w:rFonts w:ascii="Times New Roman" w:hAnsi="Times New Roman"/>
          <w:i/>
          <w:sz w:val="22"/>
          <w:szCs w:val="22"/>
        </w:rPr>
      </w:pPr>
      <w:r w:rsidRPr="002047D5">
        <w:rPr>
          <w:rStyle w:val="DipnotBavurusu"/>
          <w:rFonts w:ascii="Times New Roman" w:hAnsi="Times New Roman"/>
          <w:i/>
          <w:sz w:val="22"/>
          <w:szCs w:val="22"/>
        </w:rPr>
        <w:footnoteRef/>
      </w:r>
      <w:r w:rsidRPr="002047D5">
        <w:rPr>
          <w:rFonts w:ascii="Times New Roman" w:hAnsi="Times New Roman"/>
          <w:i/>
          <w:sz w:val="22"/>
          <w:szCs w:val="22"/>
        </w:rPr>
        <w:t xml:space="preserve"> </w:t>
      </w:r>
      <w:r w:rsidRPr="002047D5">
        <w:rPr>
          <w:rFonts w:ascii="Times New Roman" w:hAnsi="Times New Roman"/>
          <w:b/>
          <w:i/>
          <w:sz w:val="22"/>
          <w:szCs w:val="22"/>
        </w:rPr>
        <w:t>İnci VARİNLİ</w:t>
      </w:r>
      <w:r w:rsidRPr="002047D5">
        <w:rPr>
          <w:rFonts w:ascii="Times New Roman" w:hAnsi="Times New Roman"/>
          <w:i/>
          <w:sz w:val="22"/>
          <w:szCs w:val="22"/>
        </w:rPr>
        <w:t>, Prof. Dr., Erciyes  Üniversitesi, İİBF, İşletme Bölümü.</w:t>
      </w:r>
    </w:p>
  </w:footnote>
  <w:footnote w:id="3">
    <w:p w:rsidR="009530A9" w:rsidRPr="002047D5" w:rsidRDefault="009530A9" w:rsidP="002047D5">
      <w:pPr>
        <w:spacing w:before="120" w:after="120" w:line="240" w:lineRule="auto"/>
        <w:jc w:val="both"/>
        <w:rPr>
          <w:rFonts w:ascii="Times New Roman" w:hAnsi="Times New Roman"/>
          <w:i/>
        </w:rPr>
      </w:pPr>
      <w:r w:rsidRPr="002047D5">
        <w:rPr>
          <w:rStyle w:val="DipnotBavurusu"/>
          <w:rFonts w:ascii="Times New Roman" w:hAnsi="Times New Roman"/>
          <w:i/>
        </w:rPr>
        <w:footnoteRef/>
      </w:r>
      <w:r w:rsidRPr="002047D5">
        <w:rPr>
          <w:rFonts w:ascii="Times New Roman" w:hAnsi="Times New Roman"/>
          <w:i/>
        </w:rPr>
        <w:t xml:space="preserve"> </w:t>
      </w:r>
      <w:r>
        <w:rPr>
          <w:rFonts w:ascii="Times New Roman" w:hAnsi="Times New Roman"/>
          <w:b/>
          <w:i/>
          <w:iCs/>
        </w:rPr>
        <w:t>Olgun KİTAPC</w:t>
      </w:r>
      <w:r w:rsidRPr="002047D5">
        <w:rPr>
          <w:rFonts w:ascii="Times New Roman" w:hAnsi="Times New Roman"/>
          <w:b/>
          <w:i/>
          <w:iCs/>
        </w:rPr>
        <w:t>I</w:t>
      </w:r>
      <w:r w:rsidRPr="002047D5">
        <w:rPr>
          <w:rFonts w:ascii="Times New Roman" w:hAnsi="Times New Roman"/>
          <w:i/>
          <w:iCs/>
        </w:rPr>
        <w:t>, Yrd. Doç. Dr. Akdeniz Üniversitesi, Ayşe Sak Uygulamalı Bilimler Yüksek</w:t>
      </w:r>
      <w:r>
        <w:rPr>
          <w:rFonts w:ascii="Times New Roman" w:hAnsi="Times New Roman"/>
          <w:i/>
          <w:iCs/>
        </w:rPr>
        <w:t xml:space="preserve"> O</w:t>
      </w:r>
      <w:r w:rsidRPr="002047D5">
        <w:rPr>
          <w:rFonts w:ascii="Times New Roman" w:hAnsi="Times New Roman"/>
          <w:i/>
          <w:iCs/>
        </w:rPr>
        <w:t xml:space="preserve">kulu, Pazarlama Bölümü. </w:t>
      </w:r>
    </w:p>
    <w:p w:rsidR="009530A9" w:rsidRPr="002047D5" w:rsidRDefault="009530A9" w:rsidP="002047D5">
      <w:pPr>
        <w:pStyle w:val="DipnotMetni"/>
        <w:rPr>
          <w:rFonts w:ascii="Times New Roman" w:hAnsi="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7A7"/>
    <w:multiLevelType w:val="hybridMultilevel"/>
    <w:tmpl w:val="85AC8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7C3736"/>
    <w:multiLevelType w:val="hybridMultilevel"/>
    <w:tmpl w:val="8D162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444426"/>
    <w:multiLevelType w:val="hybridMultilevel"/>
    <w:tmpl w:val="2AF44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B484D73"/>
    <w:multiLevelType w:val="hybridMultilevel"/>
    <w:tmpl w:val="165AC7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B236AE8"/>
    <w:multiLevelType w:val="hybridMultilevel"/>
    <w:tmpl w:val="0C6CE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C3039D5"/>
    <w:multiLevelType w:val="hybridMultilevel"/>
    <w:tmpl w:val="E1A2A84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7DCF4755"/>
    <w:multiLevelType w:val="hybridMultilevel"/>
    <w:tmpl w:val="68E6A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E3E63A8"/>
    <w:multiLevelType w:val="hybridMultilevel"/>
    <w:tmpl w:val="DA88234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7EDE64CB"/>
    <w:multiLevelType w:val="hybridMultilevel"/>
    <w:tmpl w:val="47B2C3C4"/>
    <w:lvl w:ilvl="0" w:tplc="70B2B5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0"/>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47"/>
    <w:rsid w:val="00035AD1"/>
    <w:rsid w:val="00054667"/>
    <w:rsid w:val="0005604D"/>
    <w:rsid w:val="00072F90"/>
    <w:rsid w:val="000C0E4A"/>
    <w:rsid w:val="000D640A"/>
    <w:rsid w:val="000D7959"/>
    <w:rsid w:val="000E3281"/>
    <w:rsid w:val="000E3AED"/>
    <w:rsid w:val="000F72DF"/>
    <w:rsid w:val="00126B10"/>
    <w:rsid w:val="001A17CD"/>
    <w:rsid w:val="001E2E80"/>
    <w:rsid w:val="002047D5"/>
    <w:rsid w:val="0025010A"/>
    <w:rsid w:val="00263019"/>
    <w:rsid w:val="002A6A5F"/>
    <w:rsid w:val="002C7E14"/>
    <w:rsid w:val="002E17BF"/>
    <w:rsid w:val="00303F8A"/>
    <w:rsid w:val="0033399D"/>
    <w:rsid w:val="00383F6D"/>
    <w:rsid w:val="003F58F7"/>
    <w:rsid w:val="00411BBE"/>
    <w:rsid w:val="00492D47"/>
    <w:rsid w:val="005310D6"/>
    <w:rsid w:val="00557DEE"/>
    <w:rsid w:val="00586E47"/>
    <w:rsid w:val="005A3F6E"/>
    <w:rsid w:val="005A584D"/>
    <w:rsid w:val="005A6132"/>
    <w:rsid w:val="005F7BEE"/>
    <w:rsid w:val="00600484"/>
    <w:rsid w:val="00600FA7"/>
    <w:rsid w:val="006323F1"/>
    <w:rsid w:val="00632E3B"/>
    <w:rsid w:val="00653193"/>
    <w:rsid w:val="00664EF3"/>
    <w:rsid w:val="00697D94"/>
    <w:rsid w:val="006A0F3D"/>
    <w:rsid w:val="006E2973"/>
    <w:rsid w:val="00745DB4"/>
    <w:rsid w:val="00773473"/>
    <w:rsid w:val="00773C4B"/>
    <w:rsid w:val="0077439B"/>
    <w:rsid w:val="00792243"/>
    <w:rsid w:val="007A3602"/>
    <w:rsid w:val="007E3B05"/>
    <w:rsid w:val="00813D79"/>
    <w:rsid w:val="008221CF"/>
    <w:rsid w:val="00896541"/>
    <w:rsid w:val="009210B9"/>
    <w:rsid w:val="009530A9"/>
    <w:rsid w:val="00973FF5"/>
    <w:rsid w:val="009A62AD"/>
    <w:rsid w:val="009A6BE4"/>
    <w:rsid w:val="009E3395"/>
    <w:rsid w:val="00A02E19"/>
    <w:rsid w:val="00A27F02"/>
    <w:rsid w:val="00AB4076"/>
    <w:rsid w:val="00AE50CB"/>
    <w:rsid w:val="00B0252F"/>
    <w:rsid w:val="00BC00BA"/>
    <w:rsid w:val="00BC070D"/>
    <w:rsid w:val="00C13225"/>
    <w:rsid w:val="00C24DF9"/>
    <w:rsid w:val="00C82BDD"/>
    <w:rsid w:val="00C8685C"/>
    <w:rsid w:val="00C931ED"/>
    <w:rsid w:val="00D22B2C"/>
    <w:rsid w:val="00D25441"/>
    <w:rsid w:val="00D464F7"/>
    <w:rsid w:val="00D62DC3"/>
    <w:rsid w:val="00DB6EB9"/>
    <w:rsid w:val="00DC6C99"/>
    <w:rsid w:val="00E0385F"/>
    <w:rsid w:val="00E3252D"/>
    <w:rsid w:val="00F0773C"/>
    <w:rsid w:val="00F47D92"/>
    <w:rsid w:val="00F50A02"/>
    <w:rsid w:val="00F91088"/>
    <w:rsid w:val="00F93007"/>
    <w:rsid w:val="00FB5D89"/>
    <w:rsid w:val="00FB60F4"/>
    <w:rsid w:val="00FC05B8"/>
    <w:rsid w:val="00FC1C9D"/>
    <w:rsid w:val="00FD0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9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7D92"/>
    <w:pPr>
      <w:ind w:left="720"/>
      <w:contextualSpacing/>
    </w:pPr>
  </w:style>
  <w:style w:type="character" w:styleId="Kpr">
    <w:name w:val="Hyperlink"/>
    <w:uiPriority w:val="99"/>
    <w:unhideWhenUsed/>
    <w:rsid w:val="00F47D92"/>
    <w:rPr>
      <w:color w:val="0000FF"/>
      <w:u w:val="single"/>
    </w:rPr>
  </w:style>
  <w:style w:type="paragraph" w:styleId="BalonMetni">
    <w:name w:val="Balloon Text"/>
    <w:basedOn w:val="Normal"/>
    <w:link w:val="BalonMetniChar"/>
    <w:uiPriority w:val="99"/>
    <w:semiHidden/>
    <w:unhideWhenUsed/>
    <w:rsid w:val="00F47D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D92"/>
    <w:rPr>
      <w:rFonts w:ascii="Tahoma" w:eastAsia="Times New Roman" w:hAnsi="Tahoma" w:cs="Tahoma"/>
      <w:sz w:val="16"/>
      <w:szCs w:val="16"/>
      <w:lang w:eastAsia="tr-TR"/>
    </w:rPr>
  </w:style>
  <w:style w:type="character" w:customStyle="1" w:styleId="stbilgiChar">
    <w:name w:val="Üstbilgi Char"/>
    <w:link w:val="stbilgi"/>
    <w:uiPriority w:val="99"/>
    <w:semiHidden/>
    <w:rsid w:val="00F47D92"/>
    <w:rPr>
      <w:rFonts w:eastAsia="Times New Roman"/>
      <w:lang w:eastAsia="tr-TR"/>
    </w:rPr>
  </w:style>
  <w:style w:type="paragraph" w:styleId="stbilgi">
    <w:name w:val="header"/>
    <w:basedOn w:val="Normal"/>
    <w:link w:val="stbilgiChar"/>
    <w:uiPriority w:val="99"/>
    <w:semiHidden/>
    <w:unhideWhenUsed/>
    <w:rsid w:val="00F47D92"/>
    <w:pPr>
      <w:tabs>
        <w:tab w:val="center" w:pos="4536"/>
        <w:tab w:val="right" w:pos="9072"/>
      </w:tabs>
      <w:spacing w:after="0" w:line="240" w:lineRule="auto"/>
    </w:pPr>
    <w:rPr>
      <w:rFonts w:asciiTheme="minorHAnsi" w:hAnsiTheme="minorHAnsi" w:cstheme="minorBidi"/>
    </w:rPr>
  </w:style>
  <w:style w:type="character" w:customStyle="1" w:styleId="stbilgiChar1">
    <w:name w:val="Üstbilgi Char1"/>
    <w:basedOn w:val="VarsaylanParagrafYazTipi"/>
    <w:uiPriority w:val="99"/>
    <w:semiHidden/>
    <w:rsid w:val="00F47D92"/>
    <w:rPr>
      <w:rFonts w:ascii="Calibri" w:eastAsia="Times New Roman" w:hAnsi="Calibri" w:cs="Times New Roman"/>
      <w:lang w:eastAsia="tr-TR"/>
    </w:rPr>
  </w:style>
  <w:style w:type="character" w:customStyle="1" w:styleId="AltbilgiChar">
    <w:name w:val="Altbilgi Char"/>
    <w:link w:val="Altbilgi"/>
    <w:uiPriority w:val="99"/>
    <w:semiHidden/>
    <w:rsid w:val="00F47D92"/>
    <w:rPr>
      <w:rFonts w:eastAsia="Times New Roman"/>
      <w:lang w:eastAsia="tr-TR"/>
    </w:rPr>
  </w:style>
  <w:style w:type="paragraph" w:styleId="Altbilgi">
    <w:name w:val="footer"/>
    <w:basedOn w:val="Normal"/>
    <w:link w:val="AltbilgiChar"/>
    <w:uiPriority w:val="99"/>
    <w:semiHidden/>
    <w:unhideWhenUsed/>
    <w:rsid w:val="00F47D92"/>
    <w:pPr>
      <w:tabs>
        <w:tab w:val="center" w:pos="4536"/>
        <w:tab w:val="right" w:pos="9072"/>
      </w:tabs>
      <w:spacing w:after="0" w:line="240" w:lineRule="auto"/>
    </w:pPr>
    <w:rPr>
      <w:rFonts w:asciiTheme="minorHAnsi" w:hAnsiTheme="minorHAnsi" w:cstheme="minorBidi"/>
    </w:rPr>
  </w:style>
  <w:style w:type="character" w:customStyle="1" w:styleId="AltbilgiChar1">
    <w:name w:val="Altbilgi Char1"/>
    <w:basedOn w:val="VarsaylanParagrafYazTipi"/>
    <w:uiPriority w:val="99"/>
    <w:semiHidden/>
    <w:rsid w:val="00F47D92"/>
    <w:rPr>
      <w:rFonts w:ascii="Calibri" w:eastAsia="Times New Roman" w:hAnsi="Calibri" w:cs="Times New Roman"/>
      <w:lang w:eastAsia="tr-TR"/>
    </w:rPr>
  </w:style>
  <w:style w:type="table" w:styleId="TabloKlavuzu">
    <w:name w:val="Table Grid"/>
    <w:basedOn w:val="NormalTablo"/>
    <w:uiPriority w:val="59"/>
    <w:rsid w:val="00F47D92"/>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F47D9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7D92"/>
    <w:rPr>
      <w:rFonts w:ascii="Calibri" w:eastAsia="Times New Roman" w:hAnsi="Calibri" w:cs="Times New Roman"/>
      <w:sz w:val="20"/>
      <w:szCs w:val="20"/>
      <w:lang w:eastAsia="tr-TR"/>
    </w:rPr>
  </w:style>
  <w:style w:type="character" w:customStyle="1" w:styleId="AklamaKonusuChar">
    <w:name w:val="Açıklama Konusu Char"/>
    <w:link w:val="AklamaKonusu"/>
    <w:uiPriority w:val="99"/>
    <w:semiHidden/>
    <w:rsid w:val="00F47D92"/>
    <w:rPr>
      <w:rFonts w:eastAsia="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F47D92"/>
    <w:rPr>
      <w:rFonts w:asciiTheme="minorHAnsi" w:hAnsiTheme="minorHAnsi" w:cstheme="minorBidi"/>
      <w:b/>
      <w:bCs/>
    </w:rPr>
  </w:style>
  <w:style w:type="character" w:customStyle="1" w:styleId="AklamaKonusuChar1">
    <w:name w:val="Açıklama Konusu Char1"/>
    <w:basedOn w:val="AklamaMetniChar"/>
    <w:uiPriority w:val="99"/>
    <w:semiHidden/>
    <w:rsid w:val="00F47D92"/>
    <w:rPr>
      <w:rFonts w:ascii="Calibri" w:eastAsia="Times New Roman" w:hAnsi="Calibri" w:cs="Times New Roman"/>
      <w:b/>
      <w:bCs/>
      <w:sz w:val="20"/>
      <w:szCs w:val="20"/>
      <w:lang w:eastAsia="tr-TR"/>
    </w:rPr>
  </w:style>
  <w:style w:type="character" w:styleId="AklamaBavurusu">
    <w:name w:val="annotation reference"/>
    <w:uiPriority w:val="99"/>
    <w:semiHidden/>
    <w:unhideWhenUsed/>
    <w:rsid w:val="00F47D92"/>
    <w:rPr>
      <w:sz w:val="16"/>
      <w:szCs w:val="16"/>
    </w:rPr>
  </w:style>
  <w:style w:type="paragraph" w:styleId="DipnotMetni">
    <w:name w:val="footnote text"/>
    <w:basedOn w:val="Normal"/>
    <w:link w:val="DipnotMetniChar"/>
    <w:uiPriority w:val="99"/>
    <w:semiHidden/>
    <w:unhideWhenUsed/>
    <w:rsid w:val="002047D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047D5"/>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2047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9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7D92"/>
    <w:pPr>
      <w:ind w:left="720"/>
      <w:contextualSpacing/>
    </w:pPr>
  </w:style>
  <w:style w:type="character" w:styleId="Kpr">
    <w:name w:val="Hyperlink"/>
    <w:uiPriority w:val="99"/>
    <w:unhideWhenUsed/>
    <w:rsid w:val="00F47D92"/>
    <w:rPr>
      <w:color w:val="0000FF"/>
      <w:u w:val="single"/>
    </w:rPr>
  </w:style>
  <w:style w:type="paragraph" w:styleId="BalonMetni">
    <w:name w:val="Balloon Text"/>
    <w:basedOn w:val="Normal"/>
    <w:link w:val="BalonMetniChar"/>
    <w:uiPriority w:val="99"/>
    <w:semiHidden/>
    <w:unhideWhenUsed/>
    <w:rsid w:val="00F47D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D92"/>
    <w:rPr>
      <w:rFonts w:ascii="Tahoma" w:eastAsia="Times New Roman" w:hAnsi="Tahoma" w:cs="Tahoma"/>
      <w:sz w:val="16"/>
      <w:szCs w:val="16"/>
      <w:lang w:eastAsia="tr-TR"/>
    </w:rPr>
  </w:style>
  <w:style w:type="character" w:customStyle="1" w:styleId="stbilgiChar">
    <w:name w:val="Üstbilgi Char"/>
    <w:link w:val="stbilgi"/>
    <w:uiPriority w:val="99"/>
    <w:semiHidden/>
    <w:rsid w:val="00F47D92"/>
    <w:rPr>
      <w:rFonts w:eastAsia="Times New Roman"/>
      <w:lang w:eastAsia="tr-TR"/>
    </w:rPr>
  </w:style>
  <w:style w:type="paragraph" w:styleId="stbilgi">
    <w:name w:val="header"/>
    <w:basedOn w:val="Normal"/>
    <w:link w:val="stbilgiChar"/>
    <w:uiPriority w:val="99"/>
    <w:semiHidden/>
    <w:unhideWhenUsed/>
    <w:rsid w:val="00F47D92"/>
    <w:pPr>
      <w:tabs>
        <w:tab w:val="center" w:pos="4536"/>
        <w:tab w:val="right" w:pos="9072"/>
      </w:tabs>
      <w:spacing w:after="0" w:line="240" w:lineRule="auto"/>
    </w:pPr>
    <w:rPr>
      <w:rFonts w:asciiTheme="minorHAnsi" w:hAnsiTheme="minorHAnsi" w:cstheme="minorBidi"/>
    </w:rPr>
  </w:style>
  <w:style w:type="character" w:customStyle="1" w:styleId="stbilgiChar1">
    <w:name w:val="Üstbilgi Char1"/>
    <w:basedOn w:val="VarsaylanParagrafYazTipi"/>
    <w:uiPriority w:val="99"/>
    <w:semiHidden/>
    <w:rsid w:val="00F47D92"/>
    <w:rPr>
      <w:rFonts w:ascii="Calibri" w:eastAsia="Times New Roman" w:hAnsi="Calibri" w:cs="Times New Roman"/>
      <w:lang w:eastAsia="tr-TR"/>
    </w:rPr>
  </w:style>
  <w:style w:type="character" w:customStyle="1" w:styleId="AltbilgiChar">
    <w:name w:val="Altbilgi Char"/>
    <w:link w:val="Altbilgi"/>
    <w:uiPriority w:val="99"/>
    <w:semiHidden/>
    <w:rsid w:val="00F47D92"/>
    <w:rPr>
      <w:rFonts w:eastAsia="Times New Roman"/>
      <w:lang w:eastAsia="tr-TR"/>
    </w:rPr>
  </w:style>
  <w:style w:type="paragraph" w:styleId="Altbilgi">
    <w:name w:val="footer"/>
    <w:basedOn w:val="Normal"/>
    <w:link w:val="AltbilgiChar"/>
    <w:uiPriority w:val="99"/>
    <w:semiHidden/>
    <w:unhideWhenUsed/>
    <w:rsid w:val="00F47D92"/>
    <w:pPr>
      <w:tabs>
        <w:tab w:val="center" w:pos="4536"/>
        <w:tab w:val="right" w:pos="9072"/>
      </w:tabs>
      <w:spacing w:after="0" w:line="240" w:lineRule="auto"/>
    </w:pPr>
    <w:rPr>
      <w:rFonts w:asciiTheme="minorHAnsi" w:hAnsiTheme="minorHAnsi" w:cstheme="minorBidi"/>
    </w:rPr>
  </w:style>
  <w:style w:type="character" w:customStyle="1" w:styleId="AltbilgiChar1">
    <w:name w:val="Altbilgi Char1"/>
    <w:basedOn w:val="VarsaylanParagrafYazTipi"/>
    <w:uiPriority w:val="99"/>
    <w:semiHidden/>
    <w:rsid w:val="00F47D92"/>
    <w:rPr>
      <w:rFonts w:ascii="Calibri" w:eastAsia="Times New Roman" w:hAnsi="Calibri" w:cs="Times New Roman"/>
      <w:lang w:eastAsia="tr-TR"/>
    </w:rPr>
  </w:style>
  <w:style w:type="table" w:styleId="TabloKlavuzu">
    <w:name w:val="Table Grid"/>
    <w:basedOn w:val="NormalTablo"/>
    <w:uiPriority w:val="59"/>
    <w:rsid w:val="00F47D92"/>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F47D9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7D92"/>
    <w:rPr>
      <w:rFonts w:ascii="Calibri" w:eastAsia="Times New Roman" w:hAnsi="Calibri" w:cs="Times New Roman"/>
      <w:sz w:val="20"/>
      <w:szCs w:val="20"/>
      <w:lang w:eastAsia="tr-TR"/>
    </w:rPr>
  </w:style>
  <w:style w:type="character" w:customStyle="1" w:styleId="AklamaKonusuChar">
    <w:name w:val="Açıklama Konusu Char"/>
    <w:link w:val="AklamaKonusu"/>
    <w:uiPriority w:val="99"/>
    <w:semiHidden/>
    <w:rsid w:val="00F47D92"/>
    <w:rPr>
      <w:rFonts w:eastAsia="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F47D92"/>
    <w:rPr>
      <w:rFonts w:asciiTheme="minorHAnsi" w:hAnsiTheme="minorHAnsi" w:cstheme="minorBidi"/>
      <w:b/>
      <w:bCs/>
    </w:rPr>
  </w:style>
  <w:style w:type="character" w:customStyle="1" w:styleId="AklamaKonusuChar1">
    <w:name w:val="Açıklama Konusu Char1"/>
    <w:basedOn w:val="AklamaMetniChar"/>
    <w:uiPriority w:val="99"/>
    <w:semiHidden/>
    <w:rsid w:val="00F47D92"/>
    <w:rPr>
      <w:rFonts w:ascii="Calibri" w:eastAsia="Times New Roman" w:hAnsi="Calibri" w:cs="Times New Roman"/>
      <w:b/>
      <w:bCs/>
      <w:sz w:val="20"/>
      <w:szCs w:val="20"/>
      <w:lang w:eastAsia="tr-TR"/>
    </w:rPr>
  </w:style>
  <w:style w:type="character" w:styleId="AklamaBavurusu">
    <w:name w:val="annotation reference"/>
    <w:uiPriority w:val="99"/>
    <w:semiHidden/>
    <w:unhideWhenUsed/>
    <w:rsid w:val="00F47D92"/>
    <w:rPr>
      <w:sz w:val="16"/>
      <w:szCs w:val="16"/>
    </w:rPr>
  </w:style>
  <w:style w:type="paragraph" w:styleId="DipnotMetni">
    <w:name w:val="footnote text"/>
    <w:basedOn w:val="Normal"/>
    <w:link w:val="DipnotMetniChar"/>
    <w:uiPriority w:val="99"/>
    <w:semiHidden/>
    <w:unhideWhenUsed/>
    <w:rsid w:val="002047D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047D5"/>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2047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1BDF-C531-4BB1-A490-B4A4801E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33</Pages>
  <Words>13816</Words>
  <Characters>78755</Characters>
  <Application>Microsoft Office Word</Application>
  <DocSecurity>0</DocSecurity>
  <Lines>656</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Sevgin Fettahoğlu</dc:creator>
  <cp:keywords/>
  <dc:description/>
  <cp:lastModifiedBy>Sevgin Fettahoğlu</cp:lastModifiedBy>
  <cp:revision>79</cp:revision>
  <dcterms:created xsi:type="dcterms:W3CDTF">2014-03-17T09:11:00Z</dcterms:created>
  <dcterms:modified xsi:type="dcterms:W3CDTF">2014-06-24T08:12:00Z</dcterms:modified>
</cp:coreProperties>
</file>