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9A" w:rsidRDefault="00F2319A" w:rsidP="00EB454A">
      <w:pPr>
        <w:jc w:val="center"/>
        <w:rPr>
          <w:b/>
          <w:sz w:val="32"/>
          <w:szCs w:val="32"/>
        </w:rPr>
      </w:pPr>
      <w:r w:rsidRPr="00EB454A">
        <w:rPr>
          <w:b/>
          <w:sz w:val="32"/>
          <w:szCs w:val="32"/>
        </w:rPr>
        <w:t>POLİMER BAĞLAYICILI PREPAKT BETONLARIN MEKANİK VE FİZİKSEL ÖZELLİKLERİNİN İNCELENMESİ*</w:t>
      </w:r>
    </w:p>
    <w:p w:rsidR="00292D6A" w:rsidRPr="00292D6A" w:rsidRDefault="00292D6A" w:rsidP="00EB454A">
      <w:pPr>
        <w:jc w:val="center"/>
        <w:rPr>
          <w:b/>
          <w:sz w:val="6"/>
          <w:szCs w:val="6"/>
        </w:rPr>
      </w:pPr>
    </w:p>
    <w:p w:rsidR="00836502" w:rsidRDefault="00292D6A" w:rsidP="00EB454A">
      <w:pPr>
        <w:jc w:val="center"/>
        <w:rPr>
          <w:b/>
          <w:sz w:val="20"/>
          <w:szCs w:val="20"/>
        </w:rPr>
      </w:pPr>
      <w:r>
        <w:rPr>
          <w:b/>
          <w:sz w:val="20"/>
          <w:szCs w:val="20"/>
        </w:rPr>
        <w:t>*</w:t>
      </w:r>
      <w:r w:rsidR="00836502">
        <w:rPr>
          <w:b/>
          <w:sz w:val="20"/>
          <w:szCs w:val="20"/>
        </w:rPr>
        <w:t xml:space="preserve">Sibel SAĞLIYAN, </w:t>
      </w:r>
      <w:r>
        <w:rPr>
          <w:b/>
          <w:sz w:val="20"/>
          <w:szCs w:val="20"/>
        </w:rPr>
        <w:t>**</w:t>
      </w:r>
      <w:r w:rsidR="00836502">
        <w:rPr>
          <w:b/>
          <w:sz w:val="20"/>
          <w:szCs w:val="20"/>
        </w:rPr>
        <w:t>M. Şükrü YILDIRIM</w:t>
      </w:r>
    </w:p>
    <w:p w:rsidR="00292D6A" w:rsidRPr="00292D6A" w:rsidRDefault="00292D6A" w:rsidP="00EB454A">
      <w:pPr>
        <w:jc w:val="center"/>
        <w:rPr>
          <w:b/>
          <w:sz w:val="6"/>
          <w:szCs w:val="6"/>
        </w:rPr>
      </w:pPr>
    </w:p>
    <w:p w:rsidR="00836502" w:rsidRDefault="00292D6A" w:rsidP="00EB454A">
      <w:pPr>
        <w:jc w:val="center"/>
        <w:rPr>
          <w:b/>
          <w:sz w:val="20"/>
          <w:szCs w:val="20"/>
        </w:rPr>
      </w:pPr>
      <w:r>
        <w:rPr>
          <w:b/>
          <w:sz w:val="20"/>
          <w:szCs w:val="20"/>
        </w:rPr>
        <w:t>*</w:t>
      </w:r>
      <w:r w:rsidR="00836502">
        <w:rPr>
          <w:b/>
          <w:sz w:val="20"/>
          <w:szCs w:val="20"/>
        </w:rPr>
        <w:t>Fırat Üniversitesi, Teknik Bilimler Meslek Yüksekokulu</w:t>
      </w:r>
      <w:r>
        <w:rPr>
          <w:b/>
          <w:sz w:val="20"/>
          <w:szCs w:val="20"/>
        </w:rPr>
        <w:t xml:space="preserve"> – </w:t>
      </w:r>
      <w:r w:rsidR="00836502">
        <w:rPr>
          <w:b/>
          <w:sz w:val="20"/>
          <w:szCs w:val="20"/>
        </w:rPr>
        <w:t>ELAZIĞ</w:t>
      </w:r>
      <w:r>
        <w:rPr>
          <w:b/>
          <w:sz w:val="20"/>
          <w:szCs w:val="20"/>
        </w:rPr>
        <w:t xml:space="preserve"> </w:t>
      </w:r>
    </w:p>
    <w:p w:rsidR="00836502" w:rsidRDefault="00292D6A" w:rsidP="00836502">
      <w:pPr>
        <w:pBdr>
          <w:bottom w:val="single" w:sz="4" w:space="1" w:color="auto"/>
        </w:pBdr>
        <w:jc w:val="center"/>
        <w:rPr>
          <w:b/>
          <w:sz w:val="20"/>
          <w:szCs w:val="20"/>
        </w:rPr>
      </w:pPr>
      <w:r>
        <w:rPr>
          <w:b/>
          <w:sz w:val="20"/>
          <w:szCs w:val="20"/>
        </w:rPr>
        <w:t>**</w:t>
      </w:r>
      <w:r w:rsidR="00836502">
        <w:rPr>
          <w:b/>
          <w:sz w:val="20"/>
          <w:szCs w:val="20"/>
        </w:rPr>
        <w:t>Namık Kemal Üniversitesi, Mühendislik Fakültesi, İnşaat Bölümü</w:t>
      </w:r>
      <w:r>
        <w:rPr>
          <w:b/>
          <w:sz w:val="20"/>
          <w:szCs w:val="20"/>
        </w:rPr>
        <w:t xml:space="preserve"> </w:t>
      </w:r>
      <w:r w:rsidR="00836502">
        <w:rPr>
          <w:b/>
          <w:sz w:val="20"/>
          <w:szCs w:val="20"/>
        </w:rPr>
        <w:t>-</w:t>
      </w:r>
      <w:r>
        <w:rPr>
          <w:b/>
          <w:sz w:val="20"/>
          <w:szCs w:val="20"/>
        </w:rPr>
        <w:t xml:space="preserve"> </w:t>
      </w:r>
      <w:r w:rsidR="002750C2">
        <w:rPr>
          <w:b/>
          <w:sz w:val="20"/>
          <w:szCs w:val="20"/>
        </w:rPr>
        <w:t>Çorlu/</w:t>
      </w:r>
      <w:r w:rsidR="00F94A0F">
        <w:rPr>
          <w:b/>
          <w:sz w:val="20"/>
          <w:szCs w:val="20"/>
        </w:rPr>
        <w:t>TEKİRDAĞ</w:t>
      </w:r>
      <w:r>
        <w:rPr>
          <w:b/>
          <w:sz w:val="20"/>
          <w:szCs w:val="20"/>
        </w:rPr>
        <w:t xml:space="preserve"> </w:t>
      </w:r>
    </w:p>
    <w:p w:rsidR="00F94A0F" w:rsidRPr="00836502" w:rsidRDefault="00372FD5" w:rsidP="00836502">
      <w:pPr>
        <w:pBdr>
          <w:bottom w:val="single" w:sz="4" w:space="1" w:color="auto"/>
        </w:pBdr>
        <w:jc w:val="center"/>
        <w:rPr>
          <w:b/>
          <w:sz w:val="20"/>
          <w:szCs w:val="20"/>
        </w:rPr>
      </w:pPr>
      <w:hyperlink r:id="rId7" w:history="1">
        <w:r w:rsidR="00F94A0F" w:rsidRPr="0052190D">
          <w:rPr>
            <w:rStyle w:val="Kpr"/>
            <w:b/>
            <w:sz w:val="20"/>
            <w:szCs w:val="20"/>
          </w:rPr>
          <w:t>ssagliyan@firat.edu.tr</w:t>
        </w:r>
      </w:hyperlink>
      <w:r w:rsidR="002750C2">
        <w:rPr>
          <w:b/>
          <w:sz w:val="20"/>
          <w:szCs w:val="20"/>
        </w:rPr>
        <w:t xml:space="preserve"> ,</w:t>
      </w:r>
      <w:r w:rsidR="008A78C2">
        <w:rPr>
          <w:b/>
          <w:sz w:val="20"/>
          <w:szCs w:val="20"/>
        </w:rPr>
        <w:t xml:space="preserve"> </w:t>
      </w:r>
      <w:hyperlink r:id="rId8" w:history="1">
        <w:r w:rsidR="008A78C2" w:rsidRPr="003D1760">
          <w:rPr>
            <w:rStyle w:val="Kpr"/>
            <w:b/>
            <w:sz w:val="20"/>
            <w:szCs w:val="20"/>
          </w:rPr>
          <w:t>myildirim@nku.edu.tr</w:t>
        </w:r>
      </w:hyperlink>
      <w:r w:rsidR="008A78C2">
        <w:rPr>
          <w:b/>
          <w:sz w:val="20"/>
          <w:szCs w:val="20"/>
        </w:rPr>
        <w:t xml:space="preserve"> </w:t>
      </w:r>
      <w:r w:rsidR="00F94A0F" w:rsidRPr="00732024">
        <w:rPr>
          <w:b/>
          <w:color w:val="1F497D" w:themeColor="text2"/>
          <w:sz w:val="20"/>
          <w:szCs w:val="20"/>
        </w:rPr>
        <w:t xml:space="preserve"> </w:t>
      </w:r>
      <w:r w:rsidR="00F94A0F">
        <w:rPr>
          <w:b/>
          <w:sz w:val="20"/>
          <w:szCs w:val="20"/>
        </w:rPr>
        <w:t xml:space="preserve">          </w:t>
      </w:r>
    </w:p>
    <w:p w:rsidR="00F2319A" w:rsidRPr="00292D6A" w:rsidRDefault="00F2319A" w:rsidP="00F2319A">
      <w:pPr>
        <w:ind w:firstLine="709"/>
        <w:jc w:val="center"/>
        <w:rPr>
          <w:b/>
          <w:sz w:val="6"/>
          <w:szCs w:val="6"/>
        </w:rPr>
      </w:pPr>
    </w:p>
    <w:p w:rsidR="00F2319A" w:rsidRPr="00836502" w:rsidRDefault="00F2319A" w:rsidP="00836502">
      <w:pPr>
        <w:jc w:val="both"/>
        <w:rPr>
          <w:b/>
        </w:rPr>
      </w:pPr>
      <w:r w:rsidRPr="00836502">
        <w:rPr>
          <w:b/>
        </w:rPr>
        <w:t>ÖZET</w:t>
      </w:r>
    </w:p>
    <w:p w:rsidR="00F2319A" w:rsidRPr="00292D6A" w:rsidRDefault="00F2319A" w:rsidP="00836502">
      <w:pPr>
        <w:jc w:val="both"/>
        <w:rPr>
          <w:b/>
          <w:sz w:val="6"/>
          <w:szCs w:val="6"/>
        </w:rPr>
      </w:pPr>
    </w:p>
    <w:p w:rsidR="00F2319A" w:rsidRPr="00EB454A" w:rsidRDefault="00F2319A" w:rsidP="00836502">
      <w:pPr>
        <w:jc w:val="both"/>
        <w:rPr>
          <w:sz w:val="20"/>
          <w:szCs w:val="20"/>
        </w:rPr>
      </w:pPr>
      <w:r w:rsidRPr="00EB454A">
        <w:rPr>
          <w:sz w:val="20"/>
          <w:szCs w:val="20"/>
        </w:rPr>
        <w:t>Bu çalışmada çimento ve polimer bağlayıcılı olarak üretilen prepakt beton numunelerinin basınç, çekme dayanımları, aşınma, su emme ve dona dayanıklılık özelliklerinin karşılaştırılması amaçlanmıştır.</w:t>
      </w:r>
    </w:p>
    <w:p w:rsidR="00292D6A" w:rsidRPr="00292D6A" w:rsidRDefault="00292D6A" w:rsidP="00836502">
      <w:pPr>
        <w:jc w:val="both"/>
        <w:rPr>
          <w:sz w:val="6"/>
          <w:szCs w:val="6"/>
        </w:rPr>
      </w:pPr>
    </w:p>
    <w:p w:rsidR="00F2319A" w:rsidRPr="00EB454A" w:rsidRDefault="00F2319A" w:rsidP="00836502">
      <w:pPr>
        <w:jc w:val="both"/>
        <w:rPr>
          <w:sz w:val="20"/>
          <w:szCs w:val="20"/>
        </w:rPr>
      </w:pPr>
      <w:r w:rsidRPr="00EB454A">
        <w:rPr>
          <w:sz w:val="20"/>
          <w:szCs w:val="20"/>
        </w:rPr>
        <w:t xml:space="preserve">Prepakt beton üretim yöntemlerinden biri olan elle yerleştirme kullanılmıştır. Kullanılan kaba agrega kalıp içerisine elle yerleştirildikten sonra, harç kaba agreganın üst yüzeyinden dökülerek alt kısma nüfus etmesi sağlanmıştır. </w:t>
      </w:r>
    </w:p>
    <w:p w:rsidR="00292D6A" w:rsidRPr="00292D6A" w:rsidRDefault="00292D6A" w:rsidP="00836502">
      <w:pPr>
        <w:jc w:val="both"/>
        <w:rPr>
          <w:sz w:val="6"/>
          <w:szCs w:val="6"/>
        </w:rPr>
      </w:pPr>
    </w:p>
    <w:p w:rsidR="00F2319A" w:rsidRPr="00EB454A" w:rsidRDefault="00F2319A" w:rsidP="00836502">
      <w:pPr>
        <w:jc w:val="both"/>
        <w:rPr>
          <w:sz w:val="20"/>
          <w:szCs w:val="20"/>
        </w:rPr>
      </w:pPr>
      <w:r w:rsidRPr="00EB454A">
        <w:rPr>
          <w:sz w:val="20"/>
          <w:szCs w:val="20"/>
        </w:rPr>
        <w:t>Elde edilen sonuçlar değerlendirildiğinde polimer bağlayıcılı prepakt betonların</w:t>
      </w:r>
      <w:r w:rsidR="008A78C2">
        <w:rPr>
          <w:sz w:val="20"/>
          <w:szCs w:val="20"/>
        </w:rPr>
        <w:t xml:space="preserve"> </w:t>
      </w:r>
      <w:r w:rsidRPr="00EB454A">
        <w:rPr>
          <w:sz w:val="20"/>
          <w:szCs w:val="20"/>
        </w:rPr>
        <w:t>(PBPB), çimento bağlayıcılı prepakt betonlara</w:t>
      </w:r>
      <w:r w:rsidR="008A78C2">
        <w:rPr>
          <w:sz w:val="20"/>
          <w:szCs w:val="20"/>
        </w:rPr>
        <w:t xml:space="preserve"> </w:t>
      </w:r>
      <w:r w:rsidRPr="00EB454A">
        <w:rPr>
          <w:sz w:val="20"/>
          <w:szCs w:val="20"/>
        </w:rPr>
        <w:t>(ÇBPB) göre daha iyi performans sağladığı tespit edilmiştir. Ayrıca polimer bağlayıcılı prepakt betonlardaki polimer miktarının, polimer betonlara göre daha az kullanıldığı saptanmıştır.</w:t>
      </w:r>
    </w:p>
    <w:p w:rsidR="00292D6A" w:rsidRPr="00292D6A" w:rsidRDefault="00292D6A" w:rsidP="00836502">
      <w:pPr>
        <w:pBdr>
          <w:bottom w:val="single" w:sz="4" w:space="1" w:color="auto"/>
        </w:pBdr>
        <w:jc w:val="both"/>
        <w:rPr>
          <w:b/>
          <w:sz w:val="6"/>
          <w:szCs w:val="6"/>
        </w:rPr>
      </w:pPr>
    </w:p>
    <w:p w:rsidR="00F2319A" w:rsidRPr="00EB454A" w:rsidRDefault="00F2319A" w:rsidP="00836502">
      <w:pPr>
        <w:pBdr>
          <w:bottom w:val="single" w:sz="4" w:space="1" w:color="auto"/>
        </w:pBdr>
        <w:jc w:val="both"/>
        <w:rPr>
          <w:color w:val="FF0000"/>
          <w:sz w:val="20"/>
          <w:szCs w:val="20"/>
        </w:rPr>
      </w:pPr>
      <w:r w:rsidRPr="00EB454A">
        <w:rPr>
          <w:b/>
          <w:sz w:val="20"/>
          <w:szCs w:val="20"/>
        </w:rPr>
        <w:t>Anahtar Kelimeler:</w:t>
      </w:r>
      <w:r w:rsidR="008A78C2">
        <w:rPr>
          <w:sz w:val="20"/>
          <w:szCs w:val="20"/>
        </w:rPr>
        <w:t xml:space="preserve"> Prepakt Beton, Polimer, Çimento, D</w:t>
      </w:r>
      <w:r w:rsidRPr="00EB454A">
        <w:rPr>
          <w:sz w:val="20"/>
          <w:szCs w:val="20"/>
        </w:rPr>
        <w:t xml:space="preserve">urabilite, </w:t>
      </w:r>
      <w:r w:rsidR="008A78C2">
        <w:rPr>
          <w:sz w:val="20"/>
          <w:szCs w:val="20"/>
        </w:rPr>
        <w:t>M</w:t>
      </w:r>
      <w:r w:rsidRPr="00EB454A">
        <w:rPr>
          <w:sz w:val="20"/>
          <w:szCs w:val="20"/>
        </w:rPr>
        <w:t xml:space="preserve">ekanik </w:t>
      </w:r>
      <w:r w:rsidR="008A78C2">
        <w:rPr>
          <w:sz w:val="20"/>
          <w:szCs w:val="20"/>
        </w:rPr>
        <w:t>Ö</w:t>
      </w:r>
      <w:r w:rsidRPr="00EB454A">
        <w:rPr>
          <w:sz w:val="20"/>
          <w:szCs w:val="20"/>
        </w:rPr>
        <w:t>zellikler</w:t>
      </w:r>
      <w:r w:rsidRPr="00EB454A">
        <w:rPr>
          <w:color w:val="FF0000"/>
          <w:sz w:val="20"/>
          <w:szCs w:val="20"/>
        </w:rPr>
        <w:t xml:space="preserve"> </w:t>
      </w:r>
    </w:p>
    <w:p w:rsidR="00F2319A" w:rsidRPr="00292D6A" w:rsidRDefault="00F2319A" w:rsidP="00836502">
      <w:pPr>
        <w:jc w:val="center"/>
        <w:rPr>
          <w:b/>
          <w:sz w:val="6"/>
          <w:szCs w:val="6"/>
        </w:rPr>
      </w:pPr>
    </w:p>
    <w:p w:rsidR="00F2319A" w:rsidRPr="00836502" w:rsidRDefault="00F2319A" w:rsidP="00836502">
      <w:pPr>
        <w:jc w:val="center"/>
        <w:rPr>
          <w:b/>
          <w:sz w:val="32"/>
          <w:szCs w:val="32"/>
        </w:rPr>
      </w:pPr>
      <w:r w:rsidRPr="00836502">
        <w:rPr>
          <w:b/>
          <w:sz w:val="32"/>
          <w:szCs w:val="32"/>
        </w:rPr>
        <w:t>A STUDY ON MECHANICAL PROPERTIES OF POLYMER BINDER PREPACKED CONCRETE</w:t>
      </w:r>
    </w:p>
    <w:p w:rsidR="00F2319A" w:rsidRPr="00836502" w:rsidRDefault="00F2319A" w:rsidP="00836502">
      <w:pPr>
        <w:jc w:val="both"/>
        <w:rPr>
          <w:b/>
        </w:rPr>
      </w:pPr>
      <w:r w:rsidRPr="00836502">
        <w:rPr>
          <w:b/>
        </w:rPr>
        <w:t>ABSTRACT</w:t>
      </w:r>
    </w:p>
    <w:p w:rsidR="00F2319A" w:rsidRPr="00292D6A" w:rsidRDefault="00F2319A" w:rsidP="00836502">
      <w:pPr>
        <w:jc w:val="both"/>
        <w:rPr>
          <w:b/>
          <w:sz w:val="6"/>
          <w:szCs w:val="6"/>
        </w:rPr>
      </w:pPr>
    </w:p>
    <w:p w:rsidR="00F2319A" w:rsidRPr="00EB454A" w:rsidRDefault="00F2319A" w:rsidP="00836502">
      <w:pPr>
        <w:jc w:val="both"/>
        <w:rPr>
          <w:sz w:val="20"/>
          <w:szCs w:val="20"/>
        </w:rPr>
      </w:pPr>
      <w:r w:rsidRPr="00EB454A">
        <w:rPr>
          <w:sz w:val="20"/>
          <w:szCs w:val="20"/>
        </w:rPr>
        <w:t>In this study, it was aimed to compare the properties of prepacked concrete samples, produced with cement binder and polymer binder, such as pressure, tensile strength, water absorption and resistance to frost and abrasion.</w:t>
      </w:r>
    </w:p>
    <w:p w:rsidR="00292D6A" w:rsidRPr="00292D6A" w:rsidRDefault="00292D6A" w:rsidP="00836502">
      <w:pPr>
        <w:jc w:val="both"/>
        <w:rPr>
          <w:sz w:val="6"/>
          <w:szCs w:val="6"/>
        </w:rPr>
      </w:pPr>
    </w:p>
    <w:p w:rsidR="00F2319A" w:rsidRPr="00EB454A" w:rsidRDefault="00F2319A" w:rsidP="00836502">
      <w:pPr>
        <w:jc w:val="both"/>
        <w:rPr>
          <w:sz w:val="20"/>
          <w:szCs w:val="20"/>
        </w:rPr>
      </w:pPr>
      <w:r w:rsidRPr="00EB454A">
        <w:rPr>
          <w:sz w:val="20"/>
          <w:szCs w:val="20"/>
        </w:rPr>
        <w:t>Handled deposition, one of the prepacked production methods, was used. After the coarse aggregate had been handled and deposited into the pot, mortar was poured ın the coarse aggregate in such a manner that it penetrated into the lower side.</w:t>
      </w:r>
    </w:p>
    <w:p w:rsidR="00292D6A" w:rsidRPr="00292D6A" w:rsidRDefault="00292D6A" w:rsidP="00836502">
      <w:pPr>
        <w:jc w:val="both"/>
        <w:rPr>
          <w:sz w:val="6"/>
          <w:szCs w:val="6"/>
        </w:rPr>
      </w:pPr>
    </w:p>
    <w:p w:rsidR="00F2319A" w:rsidRPr="00EB454A" w:rsidRDefault="00F2319A" w:rsidP="00836502">
      <w:pPr>
        <w:jc w:val="both"/>
        <w:rPr>
          <w:sz w:val="20"/>
          <w:szCs w:val="20"/>
        </w:rPr>
      </w:pPr>
      <w:r w:rsidRPr="00EB454A">
        <w:rPr>
          <w:sz w:val="20"/>
          <w:szCs w:val="20"/>
        </w:rPr>
        <w:t>Evaluating the obtained data, it was determined that polymer binder prepacked concrete</w:t>
      </w:r>
      <w:r w:rsidR="008A78C2">
        <w:rPr>
          <w:sz w:val="20"/>
          <w:szCs w:val="20"/>
        </w:rPr>
        <w:t xml:space="preserve"> </w:t>
      </w:r>
      <w:r w:rsidR="00C64CE7">
        <w:rPr>
          <w:sz w:val="20"/>
          <w:szCs w:val="20"/>
        </w:rPr>
        <w:t>(PBPC)</w:t>
      </w:r>
      <w:r w:rsidRPr="00EB454A">
        <w:rPr>
          <w:sz w:val="20"/>
          <w:szCs w:val="20"/>
        </w:rPr>
        <w:t xml:space="preserve"> provides a higher performance comparing to the cement binder prepacked concrete</w:t>
      </w:r>
      <w:r w:rsidR="008A78C2">
        <w:rPr>
          <w:sz w:val="20"/>
          <w:szCs w:val="20"/>
        </w:rPr>
        <w:t xml:space="preserve"> </w:t>
      </w:r>
      <w:r w:rsidR="00C64CE7">
        <w:rPr>
          <w:sz w:val="20"/>
          <w:szCs w:val="20"/>
        </w:rPr>
        <w:t>(CBPC)</w:t>
      </w:r>
      <w:r w:rsidRPr="00EB454A">
        <w:rPr>
          <w:sz w:val="20"/>
          <w:szCs w:val="20"/>
        </w:rPr>
        <w:t>. Besides, it was also noticed that polymer amount used in polymer binder prepacked concrete was less than the polymer amount in the polymer concrete.</w:t>
      </w:r>
    </w:p>
    <w:p w:rsidR="00292D6A" w:rsidRPr="00292D6A" w:rsidRDefault="00292D6A" w:rsidP="00836502">
      <w:pPr>
        <w:jc w:val="both"/>
        <w:rPr>
          <w:b/>
          <w:sz w:val="6"/>
          <w:szCs w:val="6"/>
        </w:rPr>
      </w:pPr>
    </w:p>
    <w:p w:rsidR="00836502" w:rsidRDefault="00F2319A" w:rsidP="00836502">
      <w:pPr>
        <w:jc w:val="both"/>
        <w:rPr>
          <w:sz w:val="20"/>
          <w:szCs w:val="20"/>
        </w:rPr>
      </w:pPr>
      <w:r w:rsidRPr="00EB454A">
        <w:rPr>
          <w:b/>
          <w:sz w:val="20"/>
          <w:szCs w:val="20"/>
        </w:rPr>
        <w:t>Keywords:</w:t>
      </w:r>
      <w:r w:rsidRPr="00EB454A">
        <w:rPr>
          <w:sz w:val="20"/>
          <w:szCs w:val="20"/>
        </w:rPr>
        <w:t xml:space="preserve"> Prepacked </w:t>
      </w:r>
      <w:r w:rsidR="008A78C2">
        <w:rPr>
          <w:sz w:val="20"/>
          <w:szCs w:val="20"/>
        </w:rPr>
        <w:t>Concrete, P</w:t>
      </w:r>
      <w:r w:rsidRPr="00EB454A">
        <w:rPr>
          <w:sz w:val="20"/>
          <w:szCs w:val="20"/>
        </w:rPr>
        <w:t xml:space="preserve">olymer, </w:t>
      </w:r>
      <w:r w:rsidR="008A78C2">
        <w:rPr>
          <w:sz w:val="20"/>
          <w:szCs w:val="20"/>
        </w:rPr>
        <w:t>C</w:t>
      </w:r>
      <w:r w:rsidRPr="00EB454A">
        <w:rPr>
          <w:sz w:val="20"/>
          <w:szCs w:val="20"/>
        </w:rPr>
        <w:t xml:space="preserve">ement, </w:t>
      </w:r>
      <w:r w:rsidR="008A78C2">
        <w:rPr>
          <w:sz w:val="20"/>
          <w:szCs w:val="20"/>
        </w:rPr>
        <w:t>D</w:t>
      </w:r>
      <w:r w:rsidRPr="00EB454A">
        <w:rPr>
          <w:sz w:val="20"/>
          <w:szCs w:val="20"/>
        </w:rPr>
        <w:t>urability,</w:t>
      </w:r>
      <w:r w:rsidR="008A78C2">
        <w:rPr>
          <w:color w:val="000000"/>
          <w:sz w:val="20"/>
          <w:szCs w:val="20"/>
        </w:rPr>
        <w:t xml:space="preserve"> M</w:t>
      </w:r>
      <w:r w:rsidRPr="00EB454A">
        <w:rPr>
          <w:color w:val="000000"/>
          <w:sz w:val="20"/>
          <w:szCs w:val="20"/>
        </w:rPr>
        <w:t xml:space="preserve">echanical </w:t>
      </w:r>
      <w:r w:rsidR="008A78C2">
        <w:rPr>
          <w:color w:val="000000"/>
          <w:sz w:val="20"/>
          <w:szCs w:val="20"/>
        </w:rPr>
        <w:t>P</w:t>
      </w:r>
      <w:r w:rsidRPr="00EB454A">
        <w:rPr>
          <w:color w:val="000000"/>
          <w:sz w:val="20"/>
          <w:szCs w:val="20"/>
        </w:rPr>
        <w:t>roperties</w:t>
      </w:r>
      <w:r w:rsidRPr="00EB454A">
        <w:rPr>
          <w:sz w:val="20"/>
          <w:szCs w:val="20"/>
        </w:rPr>
        <w:t>.</w:t>
      </w:r>
      <w:r w:rsidR="00836502">
        <w:rPr>
          <w:sz w:val="20"/>
          <w:szCs w:val="20"/>
        </w:rPr>
        <w:t xml:space="preserve"> </w:t>
      </w:r>
    </w:p>
    <w:p w:rsidR="00836502" w:rsidRPr="00292D6A" w:rsidRDefault="00836502" w:rsidP="00836502">
      <w:pPr>
        <w:jc w:val="both"/>
        <w:rPr>
          <w:sz w:val="6"/>
          <w:szCs w:val="6"/>
        </w:rPr>
      </w:pPr>
    </w:p>
    <w:p w:rsidR="00EB454A" w:rsidRPr="00F94A0F" w:rsidRDefault="00F2319A" w:rsidP="00836502">
      <w:pPr>
        <w:pBdr>
          <w:bottom w:val="single" w:sz="4" w:space="1" w:color="auto"/>
        </w:pBdr>
        <w:jc w:val="both"/>
        <w:rPr>
          <w:b/>
          <w:sz w:val="20"/>
          <w:szCs w:val="20"/>
        </w:rPr>
      </w:pPr>
      <w:r w:rsidRPr="00F94A0F">
        <w:rPr>
          <w:b/>
          <w:sz w:val="20"/>
          <w:szCs w:val="20"/>
        </w:rPr>
        <w:t>*”Polimer Bağlayıcılı Prepakt Agrega Betonların Mekaniksel ve Ek</w:t>
      </w:r>
      <w:r w:rsidR="00836502" w:rsidRPr="00F94A0F">
        <w:rPr>
          <w:b/>
          <w:sz w:val="20"/>
          <w:szCs w:val="20"/>
        </w:rPr>
        <w:t>onomik Yönden İncelenmesi” adlı Y</w:t>
      </w:r>
      <w:r w:rsidRPr="00F94A0F">
        <w:rPr>
          <w:b/>
          <w:sz w:val="20"/>
          <w:szCs w:val="20"/>
        </w:rPr>
        <w:t>üksek Lisans Tezinden Özetlenmiştir.</w:t>
      </w:r>
    </w:p>
    <w:p w:rsidR="00836502" w:rsidRPr="00292D6A" w:rsidRDefault="00836502" w:rsidP="00836502">
      <w:pPr>
        <w:jc w:val="both"/>
        <w:rPr>
          <w:sz w:val="6"/>
          <w:szCs w:val="6"/>
        </w:rPr>
      </w:pPr>
    </w:p>
    <w:p w:rsidR="00836502" w:rsidRPr="00836502" w:rsidRDefault="00836502" w:rsidP="00836502">
      <w:pPr>
        <w:jc w:val="both"/>
        <w:rPr>
          <w:sz w:val="20"/>
          <w:szCs w:val="20"/>
        </w:rPr>
        <w:sectPr w:rsidR="00836502" w:rsidRPr="00836502" w:rsidSect="00A50C0A">
          <w:headerReference w:type="default" r:id="rId9"/>
          <w:footerReference w:type="default" r:id="rId10"/>
          <w:pgSz w:w="11906" w:h="16838" w:code="9"/>
          <w:pgMar w:top="1418" w:right="1418" w:bottom="1418" w:left="1701" w:header="1418" w:footer="1304" w:gutter="0"/>
          <w:pgNumType w:start="76"/>
          <w:cols w:space="708"/>
          <w:docGrid w:linePitch="360"/>
        </w:sectPr>
      </w:pPr>
    </w:p>
    <w:p w:rsidR="00F2319A" w:rsidRPr="00051022" w:rsidRDefault="00836502" w:rsidP="00836502">
      <w:pPr>
        <w:pStyle w:val="ListeParagraf1"/>
        <w:ind w:left="0"/>
        <w:jc w:val="both"/>
        <w:rPr>
          <w:b/>
        </w:rPr>
      </w:pPr>
      <w:r w:rsidRPr="00051022">
        <w:rPr>
          <w:b/>
        </w:rPr>
        <w:lastRenderedPageBreak/>
        <w:t xml:space="preserve">1. </w:t>
      </w:r>
      <w:r w:rsidR="00130838" w:rsidRPr="00051022">
        <w:rPr>
          <w:b/>
        </w:rPr>
        <w:t>GİRİŞ</w:t>
      </w:r>
    </w:p>
    <w:p w:rsidR="00836502" w:rsidRDefault="00836502" w:rsidP="00836502">
      <w:pPr>
        <w:ind w:firstLine="426"/>
        <w:jc w:val="both"/>
        <w:rPr>
          <w:sz w:val="20"/>
          <w:szCs w:val="20"/>
        </w:rPr>
        <w:sectPr w:rsidR="00836502" w:rsidSect="00292D6A">
          <w:type w:val="continuous"/>
          <w:pgSz w:w="11906" w:h="16838" w:code="9"/>
          <w:pgMar w:top="1418" w:right="1418" w:bottom="1418" w:left="1701" w:header="1418" w:footer="1304" w:gutter="0"/>
          <w:cols w:num="2" w:space="708"/>
          <w:docGrid w:linePitch="360"/>
        </w:sectPr>
      </w:pPr>
    </w:p>
    <w:p w:rsidR="00F2319A" w:rsidRPr="00EB454A" w:rsidRDefault="00F2319A" w:rsidP="00292D6A">
      <w:pPr>
        <w:ind w:firstLine="567"/>
        <w:jc w:val="both"/>
        <w:rPr>
          <w:sz w:val="20"/>
          <w:szCs w:val="20"/>
        </w:rPr>
      </w:pPr>
      <w:r w:rsidRPr="00EB454A">
        <w:rPr>
          <w:sz w:val="20"/>
          <w:szCs w:val="20"/>
        </w:rPr>
        <w:lastRenderedPageBreak/>
        <w:t>Yapılar hangi amaçla yapılırsa yapılsın, öm</w:t>
      </w:r>
      <w:r w:rsidR="00292D6A">
        <w:rPr>
          <w:sz w:val="20"/>
          <w:szCs w:val="20"/>
        </w:rPr>
        <w:t>-</w:t>
      </w:r>
      <w:r w:rsidRPr="00EB454A">
        <w:rPr>
          <w:sz w:val="20"/>
          <w:szCs w:val="20"/>
        </w:rPr>
        <w:t>rünün uzun olması ve bu ömrü süresince dayanı</w:t>
      </w:r>
      <w:r w:rsidR="00292D6A">
        <w:rPr>
          <w:sz w:val="20"/>
          <w:szCs w:val="20"/>
        </w:rPr>
        <w:t>-</w:t>
      </w:r>
      <w:r w:rsidRPr="00EB454A">
        <w:rPr>
          <w:sz w:val="20"/>
          <w:szCs w:val="20"/>
        </w:rPr>
        <w:t>mından herhangi bir kayba uğramaması, onarım ihtiyacı doğurmaksızın kalması yapı mühendisliği</w:t>
      </w:r>
      <w:r w:rsidR="00292D6A">
        <w:rPr>
          <w:sz w:val="20"/>
          <w:szCs w:val="20"/>
        </w:rPr>
        <w:t>-</w:t>
      </w:r>
      <w:r w:rsidRPr="00EB454A">
        <w:rPr>
          <w:sz w:val="20"/>
          <w:szCs w:val="20"/>
        </w:rPr>
        <w:t>nin temel amaçlarındandır. Bu amacı gerçekleştire</w:t>
      </w:r>
      <w:r w:rsidR="00292D6A">
        <w:rPr>
          <w:sz w:val="20"/>
          <w:szCs w:val="20"/>
        </w:rPr>
        <w:t>-</w:t>
      </w:r>
      <w:r w:rsidRPr="00EB454A">
        <w:rPr>
          <w:sz w:val="20"/>
          <w:szCs w:val="20"/>
        </w:rPr>
        <w:t>bilmek için günümüzde en yaygın kullanım alanına sahip olan malzeme betondur. Beton ve betonarme yapılar servis ömürleri boyunca çeşitli nedenlerle restorasyona ve onarıma/güçlendirmeye ihtiyaç duy</w:t>
      </w:r>
      <w:r w:rsidR="00292D6A">
        <w:rPr>
          <w:sz w:val="20"/>
          <w:szCs w:val="20"/>
        </w:rPr>
        <w:t>-</w:t>
      </w:r>
      <w:r w:rsidRPr="00EB454A">
        <w:rPr>
          <w:sz w:val="20"/>
          <w:szCs w:val="20"/>
        </w:rPr>
        <w:t>maktadırlar. Bu nedenle onarım/güçlendirme yön</w:t>
      </w:r>
      <w:r w:rsidR="00292D6A">
        <w:rPr>
          <w:sz w:val="20"/>
          <w:szCs w:val="20"/>
        </w:rPr>
        <w:t>-</w:t>
      </w:r>
      <w:r w:rsidRPr="00EB454A">
        <w:rPr>
          <w:sz w:val="20"/>
          <w:szCs w:val="20"/>
        </w:rPr>
        <w:t>temleri ile bu yöntemlerde kullanılacak malzemele</w:t>
      </w:r>
      <w:r w:rsidR="00292D6A">
        <w:rPr>
          <w:sz w:val="20"/>
          <w:szCs w:val="20"/>
        </w:rPr>
        <w:t>-</w:t>
      </w:r>
      <w:r w:rsidRPr="00EB454A">
        <w:rPr>
          <w:sz w:val="20"/>
          <w:szCs w:val="20"/>
        </w:rPr>
        <w:t xml:space="preserve">rin önemi artmaktadır. İnşaat sektöründe yaygın olarak kullanılan polimer takviyeli veya polimer onarım harçlarının, mekanik özellikleri ile uzun </w:t>
      </w:r>
      <w:r w:rsidRPr="00EB454A">
        <w:rPr>
          <w:sz w:val="20"/>
          <w:szCs w:val="20"/>
        </w:rPr>
        <w:lastRenderedPageBreak/>
        <w:t>süreli yük ve kullanma şartları altındaki davranışları yoğun</w:t>
      </w:r>
      <w:r w:rsidR="00466AE3">
        <w:rPr>
          <w:sz w:val="20"/>
          <w:szCs w:val="20"/>
        </w:rPr>
        <w:t xml:space="preserve"> bir şekilde araştırılmaktadır (</w:t>
      </w:r>
      <w:r w:rsidR="00732024">
        <w:rPr>
          <w:sz w:val="20"/>
          <w:szCs w:val="20"/>
        </w:rPr>
        <w:t>Özturan,</w:t>
      </w:r>
      <w:r w:rsidR="008A78C2">
        <w:rPr>
          <w:sz w:val="20"/>
          <w:szCs w:val="20"/>
        </w:rPr>
        <w:t xml:space="preserve"> </w:t>
      </w:r>
      <w:r w:rsidR="00732024">
        <w:rPr>
          <w:sz w:val="20"/>
          <w:szCs w:val="20"/>
        </w:rPr>
        <w:t>2003</w:t>
      </w:r>
      <w:r w:rsidR="00902766">
        <w:rPr>
          <w:sz w:val="20"/>
          <w:szCs w:val="20"/>
        </w:rPr>
        <w:t>; Ateş</w:t>
      </w:r>
      <w:r w:rsidR="008A78C2">
        <w:rPr>
          <w:sz w:val="20"/>
          <w:szCs w:val="20"/>
        </w:rPr>
        <w:t xml:space="preserve">, </w:t>
      </w:r>
      <w:r w:rsidR="00902766">
        <w:rPr>
          <w:sz w:val="20"/>
          <w:szCs w:val="20"/>
        </w:rPr>
        <w:t>2006</w:t>
      </w:r>
      <w:r w:rsidR="00C05A8F">
        <w:rPr>
          <w:sz w:val="20"/>
          <w:szCs w:val="20"/>
        </w:rPr>
        <w:t xml:space="preserve">; </w:t>
      </w:r>
      <w:r w:rsidR="00856317">
        <w:rPr>
          <w:sz w:val="20"/>
          <w:szCs w:val="20"/>
        </w:rPr>
        <w:t xml:space="preserve">Abdul </w:t>
      </w:r>
      <w:r w:rsidR="00C05A8F">
        <w:rPr>
          <w:sz w:val="20"/>
          <w:szCs w:val="20"/>
        </w:rPr>
        <w:t>Awal,</w:t>
      </w:r>
      <w:r w:rsidR="008A78C2">
        <w:rPr>
          <w:sz w:val="20"/>
          <w:szCs w:val="20"/>
        </w:rPr>
        <w:t xml:space="preserve"> </w:t>
      </w:r>
      <w:r w:rsidR="00C05A8F">
        <w:rPr>
          <w:sz w:val="20"/>
          <w:szCs w:val="20"/>
        </w:rPr>
        <w:t>1988</w:t>
      </w:r>
      <w:r w:rsidR="00466AE3">
        <w:rPr>
          <w:sz w:val="20"/>
          <w:szCs w:val="20"/>
        </w:rPr>
        <w:t>)</w:t>
      </w:r>
      <w:r w:rsidRPr="00EB454A">
        <w:rPr>
          <w:sz w:val="20"/>
          <w:szCs w:val="20"/>
        </w:rPr>
        <w:t xml:space="preserve">. </w:t>
      </w:r>
    </w:p>
    <w:p w:rsidR="00F2319A" w:rsidRPr="00EB454A" w:rsidRDefault="00F2319A" w:rsidP="00292D6A">
      <w:pPr>
        <w:ind w:firstLine="567"/>
        <w:jc w:val="both"/>
        <w:rPr>
          <w:sz w:val="20"/>
          <w:szCs w:val="20"/>
        </w:rPr>
      </w:pPr>
      <w:r w:rsidRPr="00EB454A">
        <w:rPr>
          <w:sz w:val="20"/>
          <w:szCs w:val="20"/>
        </w:rPr>
        <w:t>En az enerji tüketimi ile üretilen ve günümü</w:t>
      </w:r>
      <w:r w:rsidR="00292D6A">
        <w:rPr>
          <w:sz w:val="20"/>
          <w:szCs w:val="20"/>
        </w:rPr>
        <w:t>-</w:t>
      </w:r>
      <w:r w:rsidRPr="00EB454A">
        <w:rPr>
          <w:sz w:val="20"/>
          <w:szCs w:val="20"/>
        </w:rPr>
        <w:t>zün en yaygın kullanım alanına sahip taşıyıcı yapı malzemesi olan betonun mukavemetini yükseltme çabaları daima çimento hamuru fazını iyileştirme yönünde olmuştur. Hiç boşluk içermeyen bir çimen</w:t>
      </w:r>
      <w:r w:rsidR="00292D6A">
        <w:rPr>
          <w:sz w:val="20"/>
          <w:szCs w:val="20"/>
        </w:rPr>
        <w:t>-</w:t>
      </w:r>
      <w:r w:rsidRPr="00EB454A">
        <w:rPr>
          <w:sz w:val="20"/>
          <w:szCs w:val="20"/>
        </w:rPr>
        <w:t>to hamur fazı üretilmesi ile en yüksek mukavemete ulaşılabilmektedir. Bu amaçla en az boşluklu ve çok iyi aderans sağlayan yönt</w:t>
      </w:r>
      <w:r w:rsidR="00466AE3">
        <w:rPr>
          <w:sz w:val="20"/>
          <w:szCs w:val="20"/>
        </w:rPr>
        <w:t>emler üzerinde çalışılmak</w:t>
      </w:r>
      <w:r w:rsidR="00292D6A">
        <w:rPr>
          <w:sz w:val="20"/>
          <w:szCs w:val="20"/>
        </w:rPr>
        <w:t>-</w:t>
      </w:r>
      <w:r w:rsidR="00466AE3">
        <w:rPr>
          <w:sz w:val="20"/>
          <w:szCs w:val="20"/>
        </w:rPr>
        <w:t>tadır (</w:t>
      </w:r>
      <w:r w:rsidR="00954E24">
        <w:rPr>
          <w:sz w:val="20"/>
          <w:szCs w:val="20"/>
        </w:rPr>
        <w:t>Akman,</w:t>
      </w:r>
      <w:r w:rsidR="008A78C2">
        <w:rPr>
          <w:sz w:val="20"/>
          <w:szCs w:val="20"/>
        </w:rPr>
        <w:t xml:space="preserve"> </w:t>
      </w:r>
      <w:r w:rsidR="00954E24">
        <w:rPr>
          <w:sz w:val="20"/>
          <w:szCs w:val="20"/>
        </w:rPr>
        <w:t>1991</w:t>
      </w:r>
      <w:r w:rsidR="00C05A8F">
        <w:rPr>
          <w:sz w:val="20"/>
          <w:szCs w:val="20"/>
        </w:rPr>
        <w:t>; Waddell</w:t>
      </w:r>
      <w:r w:rsidR="004E5ED8">
        <w:rPr>
          <w:sz w:val="20"/>
          <w:szCs w:val="20"/>
        </w:rPr>
        <w:t>, 1974;</w:t>
      </w:r>
      <w:r w:rsidR="008A78C2">
        <w:rPr>
          <w:sz w:val="20"/>
          <w:szCs w:val="20"/>
        </w:rPr>
        <w:t xml:space="preserve"> </w:t>
      </w:r>
      <w:r w:rsidR="004E5ED8">
        <w:rPr>
          <w:sz w:val="20"/>
          <w:szCs w:val="20"/>
        </w:rPr>
        <w:t>Neville,</w:t>
      </w:r>
      <w:r w:rsidR="008A78C2">
        <w:rPr>
          <w:sz w:val="20"/>
          <w:szCs w:val="20"/>
        </w:rPr>
        <w:t xml:space="preserve"> </w:t>
      </w:r>
      <w:r w:rsidR="004E5ED8">
        <w:rPr>
          <w:sz w:val="20"/>
          <w:szCs w:val="20"/>
        </w:rPr>
        <w:t>1981</w:t>
      </w:r>
      <w:r w:rsidR="00466AE3">
        <w:rPr>
          <w:sz w:val="20"/>
          <w:szCs w:val="20"/>
        </w:rPr>
        <w:t>)</w:t>
      </w:r>
      <w:r w:rsidRPr="00EB454A">
        <w:rPr>
          <w:sz w:val="20"/>
          <w:szCs w:val="20"/>
        </w:rPr>
        <w:t>. Bu beton üretim yöntemlerinden biride prepakt be</w:t>
      </w:r>
      <w:r w:rsidR="00292D6A">
        <w:rPr>
          <w:sz w:val="20"/>
          <w:szCs w:val="20"/>
        </w:rPr>
        <w:t>-</w:t>
      </w:r>
      <w:r w:rsidRPr="00EB454A">
        <w:rPr>
          <w:sz w:val="20"/>
          <w:szCs w:val="20"/>
        </w:rPr>
        <w:t xml:space="preserve">tonlardır. </w:t>
      </w:r>
    </w:p>
    <w:p w:rsidR="00292D6A" w:rsidRDefault="00292D6A" w:rsidP="00130838">
      <w:pPr>
        <w:pStyle w:val="ListeParagraf1"/>
        <w:ind w:left="0"/>
        <w:rPr>
          <w:b/>
        </w:rPr>
        <w:sectPr w:rsidR="00292D6A" w:rsidSect="00292D6A">
          <w:type w:val="continuous"/>
          <w:pgSz w:w="11906" w:h="16838" w:code="9"/>
          <w:pgMar w:top="1418" w:right="1418" w:bottom="1418" w:left="1701" w:header="1418" w:footer="1304" w:gutter="0"/>
          <w:cols w:num="2" w:space="340"/>
          <w:docGrid w:linePitch="360"/>
        </w:sectPr>
      </w:pPr>
    </w:p>
    <w:p w:rsidR="00292D6A" w:rsidRDefault="00292D6A" w:rsidP="00130838">
      <w:pPr>
        <w:pStyle w:val="ListeParagraf1"/>
        <w:ind w:left="0"/>
        <w:rPr>
          <w:b/>
        </w:rPr>
      </w:pPr>
    </w:p>
    <w:p w:rsidR="00292D6A" w:rsidRDefault="00292D6A" w:rsidP="00130838">
      <w:pPr>
        <w:pStyle w:val="ListeParagraf1"/>
        <w:ind w:left="0"/>
        <w:rPr>
          <w:b/>
        </w:rPr>
        <w:sectPr w:rsidR="00292D6A" w:rsidSect="00292D6A">
          <w:type w:val="continuous"/>
          <w:pgSz w:w="11906" w:h="16838" w:code="9"/>
          <w:pgMar w:top="1418" w:right="1418" w:bottom="1418" w:left="1701" w:header="1418" w:footer="1304" w:gutter="0"/>
          <w:cols w:space="340"/>
          <w:docGrid w:linePitch="360"/>
        </w:sectPr>
      </w:pPr>
    </w:p>
    <w:p w:rsidR="003507B3" w:rsidRDefault="003507B3" w:rsidP="00130838">
      <w:pPr>
        <w:pStyle w:val="ListeParagraf1"/>
        <w:ind w:left="0"/>
        <w:rPr>
          <w:b/>
        </w:rPr>
      </w:pPr>
    </w:p>
    <w:p w:rsidR="00F2319A" w:rsidRDefault="00130838" w:rsidP="00130838">
      <w:pPr>
        <w:pStyle w:val="ListeParagraf1"/>
        <w:ind w:left="0"/>
        <w:rPr>
          <w:b/>
        </w:rPr>
      </w:pPr>
      <w:r w:rsidRPr="00051022">
        <w:rPr>
          <w:b/>
        </w:rPr>
        <w:lastRenderedPageBreak/>
        <w:t xml:space="preserve">2. </w:t>
      </w:r>
      <w:r w:rsidR="00F2319A" w:rsidRPr="00051022">
        <w:rPr>
          <w:b/>
        </w:rPr>
        <w:t>ÇALIŞMANIN ÖNEMİ</w:t>
      </w:r>
    </w:p>
    <w:p w:rsidR="00292D6A" w:rsidRPr="00292D6A" w:rsidRDefault="00292D6A" w:rsidP="00130838">
      <w:pPr>
        <w:pStyle w:val="ListeParagraf1"/>
        <w:ind w:left="0"/>
        <w:rPr>
          <w:sz w:val="6"/>
          <w:szCs w:val="6"/>
        </w:rPr>
      </w:pPr>
    </w:p>
    <w:p w:rsidR="00292D6A" w:rsidRDefault="00292D6A" w:rsidP="00292D6A">
      <w:pPr>
        <w:pStyle w:val="ListeParagraf1"/>
        <w:ind w:left="0" w:firstLine="567"/>
        <w:jc w:val="both"/>
        <w:rPr>
          <w:sz w:val="20"/>
          <w:szCs w:val="20"/>
        </w:rPr>
        <w:sectPr w:rsidR="00292D6A" w:rsidSect="00292D6A">
          <w:type w:val="continuous"/>
          <w:pgSz w:w="11906" w:h="16838" w:code="9"/>
          <w:pgMar w:top="1418" w:right="1418" w:bottom="1418" w:left="1701" w:header="1418" w:footer="1304" w:gutter="0"/>
          <w:cols w:space="340"/>
          <w:docGrid w:linePitch="360"/>
        </w:sectPr>
      </w:pPr>
    </w:p>
    <w:p w:rsidR="00F2319A" w:rsidRPr="00EB454A" w:rsidRDefault="00F2319A" w:rsidP="00292D6A">
      <w:pPr>
        <w:pStyle w:val="ListeParagraf1"/>
        <w:ind w:left="0" w:firstLine="567"/>
        <w:jc w:val="both"/>
        <w:rPr>
          <w:sz w:val="20"/>
          <w:szCs w:val="20"/>
        </w:rPr>
      </w:pPr>
      <w:r w:rsidRPr="00EB454A">
        <w:rPr>
          <w:sz w:val="20"/>
          <w:szCs w:val="20"/>
        </w:rPr>
        <w:lastRenderedPageBreak/>
        <w:t>Bu çalışmada, beton üretim yöntemlerinden biri olan prepakt/preplaced betonlar</w:t>
      </w:r>
      <w:r w:rsidR="00673D10">
        <w:rPr>
          <w:sz w:val="20"/>
          <w:szCs w:val="20"/>
        </w:rPr>
        <w:t xml:space="preserve"> </w:t>
      </w:r>
      <w:r w:rsidRPr="00EB454A">
        <w:rPr>
          <w:sz w:val="20"/>
          <w:szCs w:val="20"/>
        </w:rPr>
        <w:t xml:space="preserve">(agregası önceden yerleştirilmiş betonlar) çimento ve polimer bağlayıcılı olarak üretilmiştir. Üretilen numunelerin basınç, yarmada çekme dayanımı, su emme, aşınma ve dona dayanıklılık özellikleri incelenmiştir. </w:t>
      </w:r>
    </w:p>
    <w:p w:rsidR="00F2319A" w:rsidRPr="00EB454A" w:rsidRDefault="00F2319A" w:rsidP="00292D6A">
      <w:pPr>
        <w:ind w:firstLine="567"/>
        <w:jc w:val="both"/>
        <w:rPr>
          <w:sz w:val="20"/>
          <w:szCs w:val="20"/>
        </w:rPr>
      </w:pPr>
      <w:r w:rsidRPr="00EB454A">
        <w:rPr>
          <w:sz w:val="20"/>
          <w:szCs w:val="20"/>
        </w:rPr>
        <w:t>Prepakt sözcüğü önceden paketlenmiş anlamına gelir. Bu üretim tekniği ”prepacked aggre</w:t>
      </w:r>
      <w:r w:rsidR="00292D6A">
        <w:rPr>
          <w:sz w:val="20"/>
          <w:szCs w:val="20"/>
        </w:rPr>
        <w:t>-</w:t>
      </w:r>
      <w:r w:rsidRPr="00EB454A">
        <w:rPr>
          <w:sz w:val="20"/>
          <w:szCs w:val="20"/>
        </w:rPr>
        <w:t>gate concrete” olarak bilinir. Bu üretim tekniğinde iri agregalar yerleştirildikten sonra aralarındaki boşluklar çimento harcı enjekte edilerek doldurulur. Önceleri bir onarım yöntemi olarak tasarlanan prepakt beton günümüzde betonlama işleminin güç olduğu yapı elemanlarının üretiminde, köprü ayak</w:t>
      </w:r>
      <w:r w:rsidR="00292D6A">
        <w:rPr>
          <w:sz w:val="20"/>
          <w:szCs w:val="20"/>
        </w:rPr>
        <w:t>-</w:t>
      </w:r>
      <w:r w:rsidRPr="00EB454A">
        <w:rPr>
          <w:sz w:val="20"/>
          <w:szCs w:val="20"/>
        </w:rPr>
        <w:t>ları kesonlarında</w:t>
      </w:r>
      <w:r w:rsidR="00466AE3">
        <w:rPr>
          <w:sz w:val="20"/>
          <w:szCs w:val="20"/>
        </w:rPr>
        <w:t>, nükleer santral betonlarında (</w:t>
      </w:r>
      <w:r w:rsidR="00954E24">
        <w:rPr>
          <w:sz w:val="20"/>
          <w:szCs w:val="20"/>
        </w:rPr>
        <w:t>Ak</w:t>
      </w:r>
      <w:r w:rsidR="00292D6A">
        <w:rPr>
          <w:sz w:val="20"/>
          <w:szCs w:val="20"/>
        </w:rPr>
        <w:t>-</w:t>
      </w:r>
      <w:r w:rsidR="00954E24">
        <w:rPr>
          <w:sz w:val="20"/>
          <w:szCs w:val="20"/>
        </w:rPr>
        <w:t>man,</w:t>
      </w:r>
      <w:r w:rsidR="008A78C2">
        <w:rPr>
          <w:sz w:val="20"/>
          <w:szCs w:val="20"/>
        </w:rPr>
        <w:t xml:space="preserve"> </w:t>
      </w:r>
      <w:r w:rsidR="00954E24">
        <w:rPr>
          <w:sz w:val="20"/>
          <w:szCs w:val="20"/>
        </w:rPr>
        <w:t>1992</w:t>
      </w:r>
      <w:r w:rsidR="00FA1216">
        <w:rPr>
          <w:sz w:val="20"/>
          <w:szCs w:val="20"/>
        </w:rPr>
        <w:t>;</w:t>
      </w:r>
      <w:r w:rsidR="008A78C2">
        <w:rPr>
          <w:sz w:val="20"/>
          <w:szCs w:val="20"/>
        </w:rPr>
        <w:t xml:space="preserve"> </w:t>
      </w:r>
      <w:r w:rsidR="00FA1216">
        <w:rPr>
          <w:sz w:val="20"/>
          <w:szCs w:val="20"/>
        </w:rPr>
        <w:t>Waddell,</w:t>
      </w:r>
      <w:r w:rsidR="008A78C2">
        <w:rPr>
          <w:sz w:val="20"/>
          <w:szCs w:val="20"/>
        </w:rPr>
        <w:t xml:space="preserve"> </w:t>
      </w:r>
      <w:r w:rsidR="00FA1216">
        <w:rPr>
          <w:sz w:val="20"/>
          <w:szCs w:val="20"/>
        </w:rPr>
        <w:t>1974</w:t>
      </w:r>
      <w:r w:rsidR="00466AE3">
        <w:rPr>
          <w:sz w:val="20"/>
          <w:szCs w:val="20"/>
        </w:rPr>
        <w:t>)</w:t>
      </w:r>
      <w:r w:rsidRPr="00EB454A">
        <w:rPr>
          <w:sz w:val="20"/>
          <w:szCs w:val="20"/>
        </w:rPr>
        <w:t>, rıhtımların su altı tamirlerinde, mesnet tamirlerinde, tünel tamirlerin</w:t>
      </w:r>
      <w:r w:rsidR="00292D6A">
        <w:rPr>
          <w:sz w:val="20"/>
          <w:szCs w:val="20"/>
        </w:rPr>
        <w:t>-</w:t>
      </w:r>
      <w:r w:rsidRPr="00EB454A">
        <w:rPr>
          <w:sz w:val="20"/>
          <w:szCs w:val="20"/>
        </w:rPr>
        <w:t xml:space="preserve">de, taşma </w:t>
      </w:r>
      <w:r w:rsidR="00466AE3">
        <w:rPr>
          <w:sz w:val="20"/>
          <w:szCs w:val="20"/>
        </w:rPr>
        <w:t>savağı ve köprü payandalarında (</w:t>
      </w:r>
      <w:r w:rsidR="00954E24">
        <w:rPr>
          <w:sz w:val="20"/>
          <w:szCs w:val="20"/>
        </w:rPr>
        <w:t>Gambhir,</w:t>
      </w:r>
      <w:r w:rsidR="008A78C2">
        <w:rPr>
          <w:sz w:val="20"/>
          <w:szCs w:val="20"/>
        </w:rPr>
        <w:t xml:space="preserve"> </w:t>
      </w:r>
      <w:r w:rsidR="00954E24">
        <w:rPr>
          <w:sz w:val="20"/>
          <w:szCs w:val="20"/>
        </w:rPr>
        <w:t>1993</w:t>
      </w:r>
      <w:r w:rsidR="00466AE3">
        <w:rPr>
          <w:sz w:val="20"/>
          <w:szCs w:val="20"/>
        </w:rPr>
        <w:t>)</w:t>
      </w:r>
      <w:r w:rsidRPr="00EB454A">
        <w:rPr>
          <w:sz w:val="20"/>
          <w:szCs w:val="20"/>
        </w:rPr>
        <w:t xml:space="preserve"> uygulama alanı bulmaktadır.</w:t>
      </w:r>
    </w:p>
    <w:p w:rsidR="00F2319A" w:rsidRPr="00EB454A" w:rsidRDefault="00F2319A" w:rsidP="00292D6A">
      <w:pPr>
        <w:ind w:firstLine="567"/>
        <w:jc w:val="both"/>
        <w:rPr>
          <w:sz w:val="20"/>
          <w:szCs w:val="20"/>
        </w:rPr>
      </w:pPr>
      <w:r w:rsidRPr="00EB454A">
        <w:rPr>
          <w:sz w:val="20"/>
          <w:szCs w:val="20"/>
        </w:rPr>
        <w:t>Prepakt beton kesikli granülometrili bir betondur. Kullanılan iri agregalar, kırmataş veya yuvarlak olabilir. Maksimum tane çapının, donatı sıklığının ve kalıbın elverdiği ölçüde büyük seçil</w:t>
      </w:r>
      <w:r w:rsidR="00292D6A">
        <w:rPr>
          <w:sz w:val="20"/>
          <w:szCs w:val="20"/>
        </w:rPr>
        <w:t>-</w:t>
      </w:r>
      <w:r w:rsidRPr="00EB454A">
        <w:rPr>
          <w:sz w:val="20"/>
          <w:szCs w:val="20"/>
        </w:rPr>
        <w:t>mesi yararlıdır. Tanelerin harç enjeksiyonu sırasında oynamamaları için ağır olmaları tercih nedenidir. Kaba agrega maksimum tane çapı, betonun yer</w:t>
      </w:r>
      <w:r w:rsidR="00292D6A">
        <w:rPr>
          <w:sz w:val="20"/>
          <w:szCs w:val="20"/>
        </w:rPr>
        <w:t>-</w:t>
      </w:r>
      <w:r w:rsidRPr="00EB454A">
        <w:rPr>
          <w:sz w:val="20"/>
          <w:szCs w:val="20"/>
        </w:rPr>
        <w:t xml:space="preserve">leşeceği yapı elemanının genişliğinin </w:t>
      </w:r>
      <w:r w:rsidRPr="00EB454A">
        <w:rPr>
          <w:sz w:val="28"/>
          <w:szCs w:val="20"/>
        </w:rPr>
        <w:t>¼</w:t>
      </w:r>
      <w:r w:rsidRPr="00EB454A">
        <w:rPr>
          <w:sz w:val="20"/>
          <w:szCs w:val="20"/>
        </w:rPr>
        <w:t xml:space="preserve"> ’ünü veya iki donatı arası mesafenin 2/3’ünü aşmaması gerekir. Ayrıca iri agrega alt sınırının da yeterince büyük olması gerekir. Minimum kaba agrega 16 mm veya donatı sıklığı nedeniyle maksimum tane çapı fazla büyütülemiyors</w:t>
      </w:r>
      <w:r w:rsidR="00466AE3">
        <w:rPr>
          <w:sz w:val="20"/>
          <w:szCs w:val="20"/>
        </w:rPr>
        <w:t>a, 8 mm’ ye kadar indirilebilir</w:t>
      </w:r>
      <w:r w:rsidR="00B7244F">
        <w:rPr>
          <w:sz w:val="20"/>
          <w:szCs w:val="20"/>
        </w:rPr>
        <w:t xml:space="preserve"> </w:t>
      </w:r>
      <w:r w:rsidR="00466AE3">
        <w:rPr>
          <w:sz w:val="20"/>
          <w:szCs w:val="20"/>
        </w:rPr>
        <w:t>(Akman,</w:t>
      </w:r>
      <w:r w:rsidR="008A78C2">
        <w:rPr>
          <w:sz w:val="20"/>
          <w:szCs w:val="20"/>
        </w:rPr>
        <w:t xml:space="preserve"> </w:t>
      </w:r>
      <w:r w:rsidR="00466AE3">
        <w:rPr>
          <w:sz w:val="20"/>
          <w:szCs w:val="20"/>
        </w:rPr>
        <w:t>1992). Waddell</w:t>
      </w:r>
      <w:r w:rsidR="008A78C2">
        <w:rPr>
          <w:sz w:val="20"/>
          <w:szCs w:val="20"/>
        </w:rPr>
        <w:t xml:space="preserve"> </w:t>
      </w:r>
      <w:r w:rsidR="00466AE3">
        <w:rPr>
          <w:sz w:val="20"/>
          <w:szCs w:val="20"/>
        </w:rPr>
        <w:t>(</w:t>
      </w:r>
      <w:r w:rsidR="00954E24">
        <w:rPr>
          <w:sz w:val="20"/>
          <w:szCs w:val="20"/>
        </w:rPr>
        <w:t>1974</w:t>
      </w:r>
      <w:r w:rsidR="00466AE3">
        <w:rPr>
          <w:sz w:val="20"/>
          <w:szCs w:val="20"/>
        </w:rPr>
        <w:t>)</w:t>
      </w:r>
      <w:r w:rsidR="00954E24">
        <w:rPr>
          <w:sz w:val="20"/>
          <w:szCs w:val="20"/>
        </w:rPr>
        <w:t xml:space="preserve"> </w:t>
      </w:r>
      <w:r w:rsidRPr="00EB454A">
        <w:rPr>
          <w:sz w:val="20"/>
          <w:szCs w:val="20"/>
        </w:rPr>
        <w:t>ise kaba agrega minimum boyutu için</w:t>
      </w:r>
      <w:r w:rsidR="00B7244F">
        <w:rPr>
          <w:sz w:val="20"/>
          <w:szCs w:val="20"/>
        </w:rPr>
        <w:t>,</w:t>
      </w:r>
      <w:r w:rsidRPr="00EB454A">
        <w:rPr>
          <w:sz w:val="20"/>
          <w:szCs w:val="20"/>
        </w:rPr>
        <w:t xml:space="preserve"> kalınlığı </w:t>
      </w:r>
      <w:r w:rsidR="00A8416F">
        <w:rPr>
          <w:sz w:val="20"/>
          <w:szCs w:val="20"/>
        </w:rPr>
        <w:t>304,8 mm</w:t>
      </w:r>
      <w:r w:rsidRPr="00EB454A">
        <w:rPr>
          <w:sz w:val="20"/>
          <w:szCs w:val="20"/>
        </w:rPr>
        <w:t xml:space="preserve">’e kadar olan elemanlarda </w:t>
      </w:r>
      <w:r w:rsidR="00A8416F">
        <w:rPr>
          <w:sz w:val="20"/>
          <w:szCs w:val="20"/>
        </w:rPr>
        <w:t>12,7 mm</w:t>
      </w:r>
      <w:r w:rsidRPr="00EB454A">
        <w:rPr>
          <w:sz w:val="20"/>
          <w:szCs w:val="20"/>
        </w:rPr>
        <w:t xml:space="preserve">, </w:t>
      </w:r>
      <w:r w:rsidR="00A8416F">
        <w:rPr>
          <w:sz w:val="20"/>
          <w:szCs w:val="20"/>
        </w:rPr>
        <w:t>304,8 mm</w:t>
      </w:r>
      <w:r w:rsidRPr="00EB454A">
        <w:rPr>
          <w:sz w:val="20"/>
          <w:szCs w:val="20"/>
        </w:rPr>
        <w:t xml:space="preserve">’den daha kalın elemanlarda ise </w:t>
      </w:r>
      <w:r w:rsidR="00A8416F">
        <w:rPr>
          <w:sz w:val="20"/>
          <w:szCs w:val="20"/>
        </w:rPr>
        <w:t>19,05 mm</w:t>
      </w:r>
      <w:r w:rsidRPr="00EB454A">
        <w:rPr>
          <w:sz w:val="20"/>
          <w:szCs w:val="20"/>
        </w:rPr>
        <w:t xml:space="preserve">’den daha az olması gerektiğini ifade etmiştir. Prepakt betonların harç fazı, maksimum tane çapı 2 mm’yi aşmayan kumla, çok zengin çimento dozajlı harçlardan oluşur. Çimento/kum oranı ağırlıkça </w:t>
      </w:r>
      <w:r w:rsidRPr="00EB454A">
        <w:rPr>
          <w:sz w:val="28"/>
          <w:szCs w:val="20"/>
        </w:rPr>
        <w:t>½</w:t>
      </w:r>
      <w:r w:rsidR="00466AE3">
        <w:rPr>
          <w:sz w:val="20"/>
          <w:szCs w:val="20"/>
        </w:rPr>
        <w:t>, hatta 1/1 seçilebilir</w:t>
      </w:r>
      <w:r w:rsidR="008A78C2">
        <w:rPr>
          <w:sz w:val="20"/>
          <w:szCs w:val="20"/>
        </w:rPr>
        <w:t xml:space="preserve"> </w:t>
      </w:r>
      <w:r w:rsidR="00466AE3">
        <w:rPr>
          <w:sz w:val="20"/>
          <w:szCs w:val="20"/>
        </w:rPr>
        <w:t>(</w:t>
      </w:r>
      <w:r w:rsidR="00954E24">
        <w:rPr>
          <w:sz w:val="20"/>
          <w:szCs w:val="20"/>
        </w:rPr>
        <w:t>Akman,</w:t>
      </w:r>
      <w:r w:rsidR="008A78C2">
        <w:rPr>
          <w:sz w:val="20"/>
          <w:szCs w:val="20"/>
        </w:rPr>
        <w:t xml:space="preserve"> </w:t>
      </w:r>
      <w:r w:rsidR="00954E24">
        <w:rPr>
          <w:sz w:val="20"/>
          <w:szCs w:val="20"/>
        </w:rPr>
        <w:t>1992</w:t>
      </w:r>
      <w:r w:rsidR="00466AE3">
        <w:rPr>
          <w:sz w:val="20"/>
          <w:szCs w:val="20"/>
        </w:rPr>
        <w:t>)</w:t>
      </w:r>
      <w:r w:rsidRPr="00EB454A">
        <w:rPr>
          <w:sz w:val="20"/>
          <w:szCs w:val="20"/>
        </w:rPr>
        <w:t xml:space="preserve">. </w:t>
      </w:r>
    </w:p>
    <w:p w:rsidR="00F2319A" w:rsidRPr="00EB454A" w:rsidRDefault="00466AE3" w:rsidP="00292D6A">
      <w:pPr>
        <w:ind w:firstLine="567"/>
        <w:jc w:val="both"/>
        <w:rPr>
          <w:sz w:val="20"/>
          <w:szCs w:val="20"/>
        </w:rPr>
      </w:pPr>
      <w:r>
        <w:rPr>
          <w:sz w:val="20"/>
          <w:szCs w:val="20"/>
        </w:rPr>
        <w:t>Akman (</w:t>
      </w:r>
      <w:r w:rsidR="00954E24">
        <w:rPr>
          <w:sz w:val="20"/>
          <w:szCs w:val="20"/>
        </w:rPr>
        <w:t>1991</w:t>
      </w:r>
      <w:r>
        <w:rPr>
          <w:sz w:val="20"/>
          <w:szCs w:val="20"/>
        </w:rPr>
        <w:t>)</w:t>
      </w:r>
      <w:r w:rsidR="00F2319A" w:rsidRPr="00EB454A">
        <w:rPr>
          <w:sz w:val="20"/>
          <w:szCs w:val="20"/>
        </w:rPr>
        <w:t xml:space="preserve"> prepakt betonlarda, harcın akışkanlığını artırmak, ayrışma ve su kusmayı azaltmak, süspansiyondaki katı bileşenleri tutmak, kohezyonu daha iyi bir harç elde edebilmek için kumun yaklaşık %20’sinin uçucu külle yer değiştirebileceğini belirtmiştir.</w:t>
      </w:r>
    </w:p>
    <w:p w:rsidR="00F2319A" w:rsidRPr="00EB454A" w:rsidRDefault="00466AE3" w:rsidP="00292D6A">
      <w:pPr>
        <w:ind w:firstLine="567"/>
        <w:jc w:val="both"/>
        <w:rPr>
          <w:sz w:val="20"/>
          <w:szCs w:val="20"/>
        </w:rPr>
      </w:pPr>
      <w:r>
        <w:rPr>
          <w:sz w:val="20"/>
          <w:szCs w:val="20"/>
        </w:rPr>
        <w:t>Neville (</w:t>
      </w:r>
      <w:r w:rsidR="00954E24">
        <w:rPr>
          <w:sz w:val="20"/>
          <w:szCs w:val="20"/>
        </w:rPr>
        <w:t>1981</w:t>
      </w:r>
      <w:r>
        <w:rPr>
          <w:sz w:val="20"/>
          <w:szCs w:val="20"/>
        </w:rPr>
        <w:t>)</w:t>
      </w:r>
      <w:r w:rsidR="00F2319A" w:rsidRPr="00EB454A">
        <w:rPr>
          <w:sz w:val="20"/>
          <w:szCs w:val="20"/>
        </w:rPr>
        <w:t xml:space="preserve"> prepakt betonlardaki iri agre</w:t>
      </w:r>
      <w:r w:rsidR="00292D6A">
        <w:rPr>
          <w:sz w:val="20"/>
          <w:szCs w:val="20"/>
        </w:rPr>
        <w:t>-</w:t>
      </w:r>
      <w:r w:rsidR="00F2319A" w:rsidRPr="00EB454A">
        <w:rPr>
          <w:sz w:val="20"/>
          <w:szCs w:val="20"/>
        </w:rPr>
        <w:t>ga yığın hacminin</w:t>
      </w:r>
      <w:r w:rsidR="00B7244F">
        <w:rPr>
          <w:sz w:val="20"/>
          <w:szCs w:val="20"/>
        </w:rPr>
        <w:t>,</w:t>
      </w:r>
      <w:r w:rsidR="00F2319A" w:rsidRPr="00EB454A">
        <w:rPr>
          <w:sz w:val="20"/>
          <w:szCs w:val="20"/>
        </w:rPr>
        <w:t xml:space="preserve"> </w:t>
      </w:r>
      <w:r>
        <w:rPr>
          <w:sz w:val="20"/>
          <w:szCs w:val="20"/>
        </w:rPr>
        <w:t>bütün hacmin %30-35’ini, Ak</w:t>
      </w:r>
      <w:r w:rsidR="00292D6A">
        <w:rPr>
          <w:sz w:val="20"/>
          <w:szCs w:val="20"/>
        </w:rPr>
        <w:t>-</w:t>
      </w:r>
      <w:r>
        <w:rPr>
          <w:sz w:val="20"/>
          <w:szCs w:val="20"/>
        </w:rPr>
        <w:t>man (</w:t>
      </w:r>
      <w:r w:rsidR="00954E24">
        <w:rPr>
          <w:sz w:val="20"/>
          <w:szCs w:val="20"/>
        </w:rPr>
        <w:t>1992</w:t>
      </w:r>
      <w:r>
        <w:rPr>
          <w:sz w:val="20"/>
          <w:szCs w:val="20"/>
        </w:rPr>
        <w:t>)</w:t>
      </w:r>
      <w:r w:rsidR="00F2319A" w:rsidRPr="00EB454A">
        <w:rPr>
          <w:sz w:val="20"/>
          <w:szCs w:val="20"/>
        </w:rPr>
        <w:t xml:space="preserve"> ise %35-40’ını geçmemesi gerektiğini ifade etmiştir. Agrega yığın boşluk oranını bu düzeyde gerçekleştirebilmek için iri agregaların granülometrilerinin uygun olmasının yanında, yer</w:t>
      </w:r>
      <w:r w:rsidR="00292D6A">
        <w:rPr>
          <w:sz w:val="20"/>
          <w:szCs w:val="20"/>
        </w:rPr>
        <w:t>-</w:t>
      </w:r>
      <w:r w:rsidR="00F2319A" w:rsidRPr="00EB454A">
        <w:rPr>
          <w:sz w:val="20"/>
          <w:szCs w:val="20"/>
        </w:rPr>
        <w:t xml:space="preserve">leştirilmeleri de önem taşır. Agregaların hortumlar içinde, yüksekten düşürülerek ve imkan varsa vibrasyona tabi tutularak iyi yerleşmeleri temin </w:t>
      </w:r>
      <w:r w:rsidR="00F2319A" w:rsidRPr="00EB454A">
        <w:rPr>
          <w:sz w:val="20"/>
          <w:szCs w:val="20"/>
        </w:rPr>
        <w:lastRenderedPageBreak/>
        <w:t>edilmelidir. Onarım işlerinde ve donatı problemi söz konusu olan yerlerde agregaların elle yerleştirile</w:t>
      </w:r>
      <w:r w:rsidR="00292D6A">
        <w:rPr>
          <w:sz w:val="20"/>
          <w:szCs w:val="20"/>
        </w:rPr>
        <w:t>-</w:t>
      </w:r>
      <w:r w:rsidR="00F2319A" w:rsidRPr="00EB454A">
        <w:rPr>
          <w:sz w:val="20"/>
          <w:szCs w:val="20"/>
        </w:rPr>
        <w:t xml:space="preserve">bileceği de ifade edilmektedir. </w:t>
      </w:r>
    </w:p>
    <w:p w:rsidR="00F2319A" w:rsidRPr="00EB454A" w:rsidRDefault="00F2319A" w:rsidP="00292D6A">
      <w:pPr>
        <w:ind w:firstLine="567"/>
        <w:jc w:val="both"/>
        <w:rPr>
          <w:sz w:val="20"/>
          <w:szCs w:val="20"/>
        </w:rPr>
      </w:pPr>
      <w:r w:rsidRPr="00EB454A">
        <w:rPr>
          <w:sz w:val="20"/>
          <w:szCs w:val="20"/>
        </w:rPr>
        <w:t>Prepakt beton üretiminde farklı metotlar kullanılmaktadır. Bunlar, ya kalıp kısmen harçla doldurulur ve kaba agrega bu harcın içine çöktürülür ya da özellikle ince kalınlıklı kısımların yapımında/onarımında ve donatı probleminin söz konusu olduğu durumlarda kaba agrega kalıp içerisine elle yerleştirilir. Harç kaba agreganın üst yüzeyinden dökülerek alt kısma nüfuz etmesi sağlanır. Büyük hacimli betonlama işlemlerinde ise kaba agrega yerleştirilir ve harç borular vasıtasıyla pompalanır. Bu metotta iri agrega yerleştirilmeden harç doldurma borularının gerekli biçimde yerleştirilip tutturulması gerekir. 20-25 mm çaplı bu borular 1,5 ile 2,5 m aralıklarla, alt uçları tabana 10-15 mm uzaklıkta olacak şekilde yerleştirilirler. Harç bütün borulardan aynı zamanda ve eşit debi ile sevk edilerek agrega boşluklarını aynı yatay seviyeyi koruyarak doldurmasına çalışılır. Harç yükselmesini ve homojenliğini denetlemek üzere, düşey kontrol borularının içine ultrasonik aygıtlar yerleştirilerek ses hızları ölçülür. Sıkışan havayı dışarıya atmak içinde hava kaçış boruları yerleştirilir. Agrega özgül ağırlıklarının büyük olması bu metotta bir tercih nedenidir. Kalıpların su sızdırmazlığı sağlanmalı ve ek yerleri bantlarla sıkıca kapatılmalıdır. Bu metotta harç basınçla verildiği için özellikle sızdırmazlık ve kalıpların dayanımları büyük önem taşır</w:t>
      </w:r>
      <w:r w:rsidR="00092602">
        <w:rPr>
          <w:sz w:val="20"/>
          <w:szCs w:val="20"/>
        </w:rPr>
        <w:t xml:space="preserve"> </w:t>
      </w:r>
      <w:r w:rsidR="00466AE3">
        <w:rPr>
          <w:sz w:val="20"/>
          <w:szCs w:val="20"/>
        </w:rPr>
        <w:t>(</w:t>
      </w:r>
      <w:r w:rsidR="00092602">
        <w:rPr>
          <w:sz w:val="20"/>
          <w:szCs w:val="20"/>
        </w:rPr>
        <w:t>Akman,</w:t>
      </w:r>
      <w:r w:rsidR="008A78C2">
        <w:rPr>
          <w:sz w:val="20"/>
          <w:szCs w:val="20"/>
        </w:rPr>
        <w:t xml:space="preserve"> </w:t>
      </w:r>
      <w:r w:rsidR="00092602">
        <w:rPr>
          <w:sz w:val="20"/>
          <w:szCs w:val="20"/>
        </w:rPr>
        <w:t>1992</w:t>
      </w:r>
      <w:r w:rsidR="00C64CE7">
        <w:rPr>
          <w:sz w:val="20"/>
          <w:szCs w:val="20"/>
        </w:rPr>
        <w:t>;</w:t>
      </w:r>
      <w:r w:rsidR="008A78C2">
        <w:rPr>
          <w:sz w:val="20"/>
          <w:szCs w:val="20"/>
        </w:rPr>
        <w:t xml:space="preserve"> </w:t>
      </w:r>
      <w:r w:rsidR="00C64CE7">
        <w:rPr>
          <w:sz w:val="20"/>
          <w:szCs w:val="20"/>
        </w:rPr>
        <w:t>Waddell,</w:t>
      </w:r>
      <w:r w:rsidR="008A78C2">
        <w:rPr>
          <w:sz w:val="20"/>
          <w:szCs w:val="20"/>
        </w:rPr>
        <w:t xml:space="preserve"> </w:t>
      </w:r>
      <w:r w:rsidR="00C64CE7">
        <w:rPr>
          <w:sz w:val="20"/>
          <w:szCs w:val="20"/>
        </w:rPr>
        <w:t>1974;</w:t>
      </w:r>
      <w:r w:rsidR="008A78C2">
        <w:rPr>
          <w:sz w:val="20"/>
          <w:szCs w:val="20"/>
        </w:rPr>
        <w:t xml:space="preserve"> </w:t>
      </w:r>
      <w:r w:rsidR="00C64CE7">
        <w:rPr>
          <w:sz w:val="20"/>
          <w:szCs w:val="20"/>
        </w:rPr>
        <w:t>Neville,</w:t>
      </w:r>
      <w:r w:rsidR="008A78C2">
        <w:rPr>
          <w:sz w:val="20"/>
          <w:szCs w:val="20"/>
        </w:rPr>
        <w:t xml:space="preserve"> </w:t>
      </w:r>
      <w:r w:rsidR="00C64CE7">
        <w:rPr>
          <w:sz w:val="20"/>
          <w:szCs w:val="20"/>
        </w:rPr>
        <w:t>1981</w:t>
      </w:r>
      <w:r w:rsidR="00466AE3">
        <w:rPr>
          <w:sz w:val="20"/>
          <w:szCs w:val="20"/>
        </w:rPr>
        <w:t>)</w:t>
      </w:r>
      <w:r w:rsidRPr="00EB454A">
        <w:rPr>
          <w:sz w:val="20"/>
          <w:szCs w:val="20"/>
        </w:rPr>
        <w:t>.</w:t>
      </w:r>
    </w:p>
    <w:p w:rsidR="00F2319A" w:rsidRPr="00EB454A" w:rsidRDefault="00F2319A" w:rsidP="00292D6A">
      <w:pPr>
        <w:ind w:firstLine="567"/>
        <w:jc w:val="both"/>
        <w:rPr>
          <w:sz w:val="20"/>
          <w:szCs w:val="20"/>
        </w:rPr>
      </w:pPr>
      <w:r w:rsidRPr="00EB454A">
        <w:rPr>
          <w:sz w:val="20"/>
          <w:szCs w:val="20"/>
        </w:rPr>
        <w:t>Preplaced/Prepakt agrega betonlarda kaba agregalar önceden yerleştirildiği için normal beton</w:t>
      </w:r>
      <w:r w:rsidR="00292D6A">
        <w:rPr>
          <w:sz w:val="20"/>
          <w:szCs w:val="20"/>
        </w:rPr>
        <w:t>-</w:t>
      </w:r>
      <w:r w:rsidRPr="00EB454A">
        <w:rPr>
          <w:sz w:val="20"/>
          <w:szCs w:val="20"/>
        </w:rPr>
        <w:t>lara oranla iç ve dış sıcaklık farkları daha düşüktür. Bu nedenle özellikle kütle betonlarında karşımıza çıkan beton iç ve dış sıcaklık farkı problemleri (termal çatlaklar vb.) prepakt bet</w:t>
      </w:r>
      <w:r w:rsidR="00466AE3">
        <w:rPr>
          <w:sz w:val="20"/>
          <w:szCs w:val="20"/>
        </w:rPr>
        <w:t>onlarda daha az görülür. Bayer (</w:t>
      </w:r>
      <w:r w:rsidR="00954E24">
        <w:rPr>
          <w:sz w:val="20"/>
          <w:szCs w:val="20"/>
        </w:rPr>
        <w:t>2004</w:t>
      </w:r>
      <w:r w:rsidR="00466AE3">
        <w:rPr>
          <w:sz w:val="20"/>
          <w:szCs w:val="20"/>
        </w:rPr>
        <w:t>)</w:t>
      </w:r>
      <w:r w:rsidRPr="00EB454A">
        <w:rPr>
          <w:sz w:val="20"/>
          <w:szCs w:val="20"/>
        </w:rPr>
        <w:t xml:space="preserve"> yaptığı çalışmada prepakt betonlardaki iç ve dış sıcaklık farkının geleneksel betonlara göre daha düşük olduğunu belirlemiştir. Bu betonlarda harç akışkanlığını artıran süper akışkanlaştırıcı kullanarak elde ettiği numunelerin basınç dayanımlarının da geleneksel betonlar kadar iyi performans gösterdiğini belirlemiştir.  </w:t>
      </w:r>
    </w:p>
    <w:p w:rsidR="005E0D45" w:rsidRDefault="00F2319A" w:rsidP="00292D6A">
      <w:pPr>
        <w:ind w:firstLine="567"/>
        <w:jc w:val="both"/>
        <w:rPr>
          <w:rFonts w:ascii="Arial" w:hAnsi="Arial" w:cs="Arial"/>
          <w:sz w:val="20"/>
          <w:szCs w:val="20"/>
        </w:rPr>
      </w:pPr>
      <w:r w:rsidRPr="00EB454A">
        <w:rPr>
          <w:sz w:val="20"/>
          <w:szCs w:val="20"/>
        </w:rPr>
        <w:t xml:space="preserve">Polimer beton, sürekli polimer matriksi içinde filler ve agregadan oluşan dağılı faza sahip bir kompozittir. </w:t>
      </w:r>
      <w:r w:rsidR="0076458C">
        <w:rPr>
          <w:sz w:val="20"/>
          <w:szCs w:val="20"/>
        </w:rPr>
        <w:t xml:space="preserve">Polimer beton malzemelerde farklı bir çok reçine kullanılmaktadır. Çalışmalarda epoksi ve polyester reçine kullanımı oldukça yoğundur. Bu nedenle çalışmada epoksi reçine tercih edilmiştir. Epoksi reçine oda sıcaklığında sıvı halde bulunan ve sertleştirici ile katı halini alan </w:t>
      </w:r>
      <w:r w:rsidR="005C1252">
        <w:rPr>
          <w:sz w:val="20"/>
          <w:szCs w:val="20"/>
        </w:rPr>
        <w:t xml:space="preserve">prepolimer ve sertleştirici olmak üzere </w:t>
      </w:r>
      <w:r w:rsidR="0076458C">
        <w:rPr>
          <w:sz w:val="20"/>
          <w:szCs w:val="20"/>
        </w:rPr>
        <w:t>iki bileşenli bir termosettir.</w:t>
      </w:r>
      <w:r w:rsidR="004949AE">
        <w:rPr>
          <w:sz w:val="20"/>
          <w:szCs w:val="20"/>
        </w:rPr>
        <w:t xml:space="preserve"> </w:t>
      </w:r>
      <w:r w:rsidR="005C1252">
        <w:rPr>
          <w:sz w:val="20"/>
          <w:szCs w:val="20"/>
        </w:rPr>
        <w:t xml:space="preserve">Prepolimer ve sertleştiricinin karıştırılması sonunda polimerizasyon meydana gelir. Polimerizasyonda köprüleşme ve hacimsel molekül oluşur. İlginç yön bu işlemde yan ürün oluşmaması ve dolayısıyla </w:t>
      </w:r>
      <w:r w:rsidR="005C1252">
        <w:rPr>
          <w:sz w:val="20"/>
          <w:szCs w:val="20"/>
        </w:rPr>
        <w:lastRenderedPageBreak/>
        <w:t>rötrenin minimum düzeyde kalmasıdır. Polimeri</w:t>
      </w:r>
      <w:r w:rsidR="00292D6A">
        <w:rPr>
          <w:sz w:val="20"/>
          <w:szCs w:val="20"/>
        </w:rPr>
        <w:t>-</w:t>
      </w:r>
      <w:r w:rsidR="005C1252">
        <w:rPr>
          <w:sz w:val="20"/>
          <w:szCs w:val="20"/>
        </w:rPr>
        <w:t xml:space="preserve">zasyon ekzotermiktir. Bu bakımdan epoksileri büyük oranda üretmek olanaksızdır. </w:t>
      </w:r>
      <w:r w:rsidR="004949AE">
        <w:rPr>
          <w:sz w:val="20"/>
          <w:szCs w:val="20"/>
        </w:rPr>
        <w:t>Dolgu mal</w:t>
      </w:r>
      <w:r w:rsidR="00292D6A">
        <w:rPr>
          <w:sz w:val="20"/>
          <w:szCs w:val="20"/>
        </w:rPr>
        <w:t>-</w:t>
      </w:r>
      <w:r w:rsidR="004949AE">
        <w:rPr>
          <w:sz w:val="20"/>
          <w:szCs w:val="20"/>
        </w:rPr>
        <w:t xml:space="preserve">zemeleri ile reçinenin yapışma özellikleri son derece önemlidir. Dolgu malzemesi çok temiz, kuru ve yeterli mukavemette olmalı, reçine ve sertleştiriciyle reaksiyon oluşturmamalıdır. </w:t>
      </w:r>
      <w:r w:rsidR="00157781">
        <w:rPr>
          <w:sz w:val="20"/>
          <w:szCs w:val="20"/>
        </w:rPr>
        <w:t>D</w:t>
      </w:r>
      <w:r w:rsidR="00157781" w:rsidRPr="00081B7F">
        <w:rPr>
          <w:sz w:val="20"/>
          <w:szCs w:val="20"/>
        </w:rPr>
        <w:t>olgu malzemesinin</w:t>
      </w:r>
      <w:r w:rsidR="00157781">
        <w:rPr>
          <w:sz w:val="20"/>
          <w:szCs w:val="20"/>
        </w:rPr>
        <w:t xml:space="preserve"> oranını maksimum ağırlığın %90’ına kadar alınabilir</w:t>
      </w:r>
      <w:r w:rsidR="008A78C2">
        <w:rPr>
          <w:sz w:val="20"/>
          <w:szCs w:val="20"/>
        </w:rPr>
        <w:t xml:space="preserve"> </w:t>
      </w:r>
      <w:r w:rsidR="00466AE3">
        <w:rPr>
          <w:sz w:val="20"/>
          <w:szCs w:val="20"/>
        </w:rPr>
        <w:t>(</w:t>
      </w:r>
      <w:r w:rsidR="0090446B">
        <w:rPr>
          <w:sz w:val="20"/>
          <w:szCs w:val="20"/>
        </w:rPr>
        <w:t xml:space="preserve">Akman 1987, </w:t>
      </w:r>
      <w:r w:rsidR="00157781" w:rsidRPr="00157781">
        <w:rPr>
          <w:sz w:val="20"/>
          <w:szCs w:val="20"/>
        </w:rPr>
        <w:t>Capuano,</w:t>
      </w:r>
      <w:r w:rsidR="008A78C2">
        <w:rPr>
          <w:sz w:val="20"/>
          <w:szCs w:val="20"/>
        </w:rPr>
        <w:t xml:space="preserve"> </w:t>
      </w:r>
      <w:r w:rsidR="00157781" w:rsidRPr="00157781">
        <w:rPr>
          <w:sz w:val="20"/>
          <w:szCs w:val="20"/>
        </w:rPr>
        <w:t>1987</w:t>
      </w:r>
      <w:r w:rsidR="00466AE3">
        <w:rPr>
          <w:sz w:val="20"/>
          <w:szCs w:val="20"/>
        </w:rPr>
        <w:t>)</w:t>
      </w:r>
      <w:r w:rsidR="00157781">
        <w:rPr>
          <w:sz w:val="20"/>
          <w:szCs w:val="20"/>
        </w:rPr>
        <w:t>.</w:t>
      </w:r>
      <w:r w:rsidR="00157781" w:rsidRPr="00081B7F">
        <w:rPr>
          <w:sz w:val="20"/>
          <w:szCs w:val="20"/>
        </w:rPr>
        <w:t xml:space="preserve"> </w:t>
      </w:r>
      <w:r w:rsidR="005E0D45">
        <w:rPr>
          <w:sz w:val="20"/>
          <w:szCs w:val="20"/>
        </w:rPr>
        <w:t>Polimer beton özellikleri tane dağılımından etkilendiğinden iyi bir granülometri ile yüksek dayanım sağlanabilir. Hava boşluğunu en aza indirmek ve sık bir yapı elde edebilmek</w:t>
      </w:r>
      <w:r w:rsidR="00081B7F">
        <w:rPr>
          <w:sz w:val="20"/>
          <w:szCs w:val="20"/>
        </w:rPr>
        <w:t xml:space="preserve"> için farklı agrega boyutları bir arada tutulmalıdır.</w:t>
      </w:r>
      <w:r w:rsidR="005E0D45">
        <w:rPr>
          <w:sz w:val="20"/>
          <w:szCs w:val="20"/>
        </w:rPr>
        <w:t xml:space="preserve"> </w:t>
      </w:r>
      <w:r w:rsidR="00081B7F" w:rsidRPr="00081B7F">
        <w:rPr>
          <w:sz w:val="20"/>
          <w:szCs w:val="20"/>
        </w:rPr>
        <w:t>Bunun için süreksiz</w:t>
      </w:r>
      <w:r w:rsidR="00466AE3">
        <w:rPr>
          <w:sz w:val="20"/>
          <w:szCs w:val="20"/>
        </w:rPr>
        <w:t xml:space="preserve"> granülometri de kullanılabilir</w:t>
      </w:r>
      <w:r w:rsidR="008A78C2">
        <w:rPr>
          <w:sz w:val="20"/>
          <w:szCs w:val="20"/>
        </w:rPr>
        <w:t xml:space="preserve"> </w:t>
      </w:r>
      <w:r w:rsidR="00466AE3">
        <w:rPr>
          <w:sz w:val="20"/>
          <w:szCs w:val="20"/>
        </w:rPr>
        <w:t>(</w:t>
      </w:r>
      <w:r w:rsidR="00081B7F" w:rsidRPr="00081B7F">
        <w:rPr>
          <w:sz w:val="20"/>
          <w:szCs w:val="20"/>
        </w:rPr>
        <w:t>Ateş,</w:t>
      </w:r>
      <w:r w:rsidR="008A78C2">
        <w:rPr>
          <w:sz w:val="20"/>
          <w:szCs w:val="20"/>
        </w:rPr>
        <w:t xml:space="preserve"> </w:t>
      </w:r>
      <w:r w:rsidR="00081B7F" w:rsidRPr="00081B7F">
        <w:rPr>
          <w:sz w:val="20"/>
          <w:szCs w:val="20"/>
        </w:rPr>
        <w:t>2006</w:t>
      </w:r>
      <w:r w:rsidR="00466AE3">
        <w:rPr>
          <w:sz w:val="20"/>
          <w:szCs w:val="20"/>
        </w:rPr>
        <w:t>)</w:t>
      </w:r>
      <w:r w:rsidR="00081B7F">
        <w:rPr>
          <w:sz w:val="20"/>
          <w:szCs w:val="20"/>
        </w:rPr>
        <w:t xml:space="preserve">. </w:t>
      </w:r>
      <w:r w:rsidR="00A1557B">
        <w:rPr>
          <w:sz w:val="20"/>
          <w:szCs w:val="20"/>
        </w:rPr>
        <w:t>Polimer malzemelerin maliyeti</w:t>
      </w:r>
      <w:r w:rsidR="005E0D45">
        <w:rPr>
          <w:sz w:val="20"/>
          <w:szCs w:val="20"/>
        </w:rPr>
        <w:t xml:space="preserve"> çimentoya oranla  </w:t>
      </w:r>
      <w:r w:rsidR="005E0D45" w:rsidRPr="00EB454A">
        <w:rPr>
          <w:sz w:val="20"/>
          <w:szCs w:val="20"/>
        </w:rPr>
        <w:t>oldukça fazla</w:t>
      </w:r>
      <w:r w:rsidR="00081B7F">
        <w:rPr>
          <w:sz w:val="20"/>
          <w:szCs w:val="20"/>
        </w:rPr>
        <w:t>dır</w:t>
      </w:r>
      <w:r w:rsidR="00827FBB">
        <w:rPr>
          <w:sz w:val="20"/>
          <w:szCs w:val="20"/>
        </w:rPr>
        <w:t>.</w:t>
      </w:r>
      <w:r w:rsidR="00081B7F">
        <w:rPr>
          <w:sz w:val="20"/>
          <w:szCs w:val="20"/>
        </w:rPr>
        <w:t xml:space="preserve"> </w:t>
      </w:r>
      <w:r w:rsidR="00827FBB">
        <w:rPr>
          <w:sz w:val="20"/>
          <w:szCs w:val="20"/>
        </w:rPr>
        <w:t>B</w:t>
      </w:r>
      <w:r w:rsidR="00081B7F">
        <w:rPr>
          <w:sz w:val="20"/>
          <w:szCs w:val="20"/>
        </w:rPr>
        <w:t>u nedenle</w:t>
      </w:r>
      <w:r w:rsidR="005E0D45" w:rsidRPr="00EB454A">
        <w:rPr>
          <w:sz w:val="20"/>
          <w:szCs w:val="20"/>
        </w:rPr>
        <w:t xml:space="preserve"> </w:t>
      </w:r>
      <w:r w:rsidR="00081B7F" w:rsidRPr="00EB454A">
        <w:rPr>
          <w:sz w:val="20"/>
          <w:szCs w:val="20"/>
        </w:rPr>
        <w:t xml:space="preserve">agregalar arasındaki </w:t>
      </w:r>
      <w:r w:rsidR="00081B7F" w:rsidRPr="00081B7F">
        <w:rPr>
          <w:sz w:val="20"/>
          <w:szCs w:val="20"/>
        </w:rPr>
        <w:t>boşluğun az olması sağlanmalıdır.</w:t>
      </w:r>
      <w:r w:rsidR="005E0D45">
        <w:rPr>
          <w:sz w:val="20"/>
          <w:szCs w:val="20"/>
        </w:rPr>
        <w:t>, Dıkeou ve Fowler</w:t>
      </w:r>
      <w:r w:rsidR="00466AE3">
        <w:rPr>
          <w:sz w:val="20"/>
          <w:szCs w:val="20"/>
        </w:rPr>
        <w:t xml:space="preserve"> (</w:t>
      </w:r>
      <w:r w:rsidR="00157781">
        <w:rPr>
          <w:sz w:val="20"/>
          <w:szCs w:val="20"/>
        </w:rPr>
        <w:t>1981</w:t>
      </w:r>
      <w:r w:rsidR="00466AE3">
        <w:rPr>
          <w:sz w:val="20"/>
          <w:szCs w:val="20"/>
        </w:rPr>
        <w:t>)</w:t>
      </w:r>
      <w:r w:rsidR="00157781">
        <w:rPr>
          <w:sz w:val="20"/>
          <w:szCs w:val="20"/>
        </w:rPr>
        <w:t>.</w:t>
      </w:r>
      <w:r w:rsidR="00157781" w:rsidRPr="00081B7F">
        <w:rPr>
          <w:sz w:val="20"/>
          <w:szCs w:val="20"/>
        </w:rPr>
        <w:t xml:space="preserve"> </w:t>
      </w:r>
      <w:r w:rsidR="005E0D45">
        <w:rPr>
          <w:sz w:val="20"/>
          <w:szCs w:val="20"/>
        </w:rPr>
        <w:t xml:space="preserve"> </w:t>
      </w:r>
      <w:r w:rsidR="00292D6A" w:rsidRPr="00EB454A">
        <w:rPr>
          <w:sz w:val="20"/>
          <w:szCs w:val="20"/>
        </w:rPr>
        <w:t>A</w:t>
      </w:r>
      <w:r w:rsidR="005E0D45" w:rsidRPr="00EB454A">
        <w:rPr>
          <w:sz w:val="20"/>
          <w:szCs w:val="20"/>
        </w:rPr>
        <w:t>grega</w:t>
      </w:r>
      <w:r w:rsidR="00292D6A">
        <w:rPr>
          <w:sz w:val="20"/>
          <w:szCs w:val="20"/>
        </w:rPr>
        <w:t>-</w:t>
      </w:r>
      <w:r w:rsidR="005E0D45" w:rsidRPr="00EB454A">
        <w:rPr>
          <w:sz w:val="20"/>
          <w:szCs w:val="20"/>
        </w:rPr>
        <w:t>ların tümünü ıslatmak ve aralarını doldurmak için ağırlıkça %7-8, hacimce %14-16 o</w:t>
      </w:r>
      <w:r w:rsidR="005E0D45">
        <w:rPr>
          <w:sz w:val="20"/>
          <w:szCs w:val="20"/>
        </w:rPr>
        <w:t>ranında polimer kullanılabileceğini bildirmişlerdir.</w:t>
      </w:r>
      <w:r w:rsidR="0076458C">
        <w:rPr>
          <w:sz w:val="20"/>
          <w:szCs w:val="20"/>
        </w:rPr>
        <w:t xml:space="preserve"> </w:t>
      </w:r>
    </w:p>
    <w:p w:rsidR="00F2319A" w:rsidRPr="00EB454A" w:rsidRDefault="00F2319A" w:rsidP="00292D6A">
      <w:pPr>
        <w:ind w:firstLine="567"/>
        <w:jc w:val="both"/>
        <w:rPr>
          <w:sz w:val="20"/>
          <w:szCs w:val="20"/>
        </w:rPr>
      </w:pPr>
      <w:r w:rsidRPr="00EB454A">
        <w:rPr>
          <w:sz w:val="20"/>
          <w:szCs w:val="20"/>
        </w:rPr>
        <w:t>Polimer betonlar, portland çimentolu beton</w:t>
      </w:r>
      <w:r w:rsidR="00292D6A">
        <w:rPr>
          <w:sz w:val="20"/>
          <w:szCs w:val="20"/>
        </w:rPr>
        <w:t>-</w:t>
      </w:r>
      <w:r w:rsidRPr="00EB454A">
        <w:rPr>
          <w:sz w:val="20"/>
          <w:szCs w:val="20"/>
        </w:rPr>
        <w:t>larda, beton yüzeyindeki aşınma ve kaplamaların tamirinde, yapısal ve dekoratif konstrüksiyon panellerinde, kanalizasyon borularında, yer altı tünel ekipmanlarında, drenaj kanallarında, jeotermal uygulamalarda, karbon-çelik boruların astarlanma</w:t>
      </w:r>
      <w:r w:rsidR="00292D6A">
        <w:rPr>
          <w:sz w:val="20"/>
          <w:szCs w:val="20"/>
        </w:rPr>
        <w:t>-</w:t>
      </w:r>
      <w:r w:rsidRPr="00EB454A">
        <w:rPr>
          <w:sz w:val="20"/>
          <w:szCs w:val="20"/>
        </w:rPr>
        <w:t>sında, yüzme havuzlarında v</w:t>
      </w:r>
      <w:r w:rsidR="00A51A5C">
        <w:rPr>
          <w:sz w:val="20"/>
          <w:szCs w:val="20"/>
        </w:rPr>
        <w:t>e güvertelerde kulla</w:t>
      </w:r>
      <w:r w:rsidR="00292D6A">
        <w:rPr>
          <w:sz w:val="20"/>
          <w:szCs w:val="20"/>
        </w:rPr>
        <w:t>-</w:t>
      </w:r>
      <w:r w:rsidR="00A51A5C">
        <w:rPr>
          <w:sz w:val="20"/>
          <w:szCs w:val="20"/>
        </w:rPr>
        <w:t xml:space="preserve">nılmaktadır </w:t>
      </w:r>
      <w:r w:rsidR="00466AE3">
        <w:rPr>
          <w:sz w:val="20"/>
          <w:szCs w:val="20"/>
        </w:rPr>
        <w:t>(</w:t>
      </w:r>
      <w:r w:rsidR="00455776">
        <w:rPr>
          <w:sz w:val="20"/>
          <w:szCs w:val="20"/>
        </w:rPr>
        <w:t>Fontana-Bartholomew,</w:t>
      </w:r>
      <w:r w:rsidR="00A51A5C">
        <w:rPr>
          <w:sz w:val="20"/>
          <w:szCs w:val="20"/>
        </w:rPr>
        <w:t xml:space="preserve"> </w:t>
      </w:r>
      <w:r w:rsidR="00455776">
        <w:rPr>
          <w:sz w:val="20"/>
          <w:szCs w:val="20"/>
        </w:rPr>
        <w:t>1981</w:t>
      </w:r>
      <w:r w:rsidR="00A51A5C">
        <w:rPr>
          <w:sz w:val="20"/>
          <w:szCs w:val="20"/>
        </w:rPr>
        <w:t>;</w:t>
      </w:r>
      <w:r w:rsidR="006B079C">
        <w:rPr>
          <w:sz w:val="20"/>
          <w:szCs w:val="20"/>
        </w:rPr>
        <w:t xml:space="preserve"> </w:t>
      </w:r>
      <w:r w:rsidR="00A51A5C">
        <w:rPr>
          <w:sz w:val="20"/>
          <w:szCs w:val="20"/>
        </w:rPr>
        <w:t xml:space="preserve"> Manson,</w:t>
      </w:r>
      <w:r w:rsidR="008A78C2">
        <w:rPr>
          <w:sz w:val="20"/>
          <w:szCs w:val="20"/>
        </w:rPr>
        <w:t xml:space="preserve"> </w:t>
      </w:r>
      <w:r w:rsidR="00A51A5C">
        <w:rPr>
          <w:sz w:val="20"/>
          <w:szCs w:val="20"/>
        </w:rPr>
        <w:t>1981</w:t>
      </w:r>
      <w:r w:rsidR="00466AE3">
        <w:rPr>
          <w:sz w:val="20"/>
          <w:szCs w:val="20"/>
        </w:rPr>
        <w:t>)</w:t>
      </w:r>
      <w:r w:rsidRPr="00EB454A">
        <w:rPr>
          <w:sz w:val="20"/>
          <w:szCs w:val="20"/>
        </w:rPr>
        <w:t>.</w:t>
      </w:r>
    </w:p>
    <w:p w:rsidR="00D74EE6" w:rsidRPr="00EB454A" w:rsidRDefault="00F2319A" w:rsidP="00292D6A">
      <w:pPr>
        <w:ind w:firstLine="567"/>
        <w:jc w:val="both"/>
        <w:rPr>
          <w:sz w:val="20"/>
          <w:szCs w:val="20"/>
        </w:rPr>
      </w:pPr>
      <w:r w:rsidRPr="00EB454A">
        <w:rPr>
          <w:sz w:val="20"/>
          <w:szCs w:val="20"/>
        </w:rPr>
        <w:t>Polimer betonların üretiminde kuru paket yerleştirme, premix yerleştirme ve prepackaged PC gibi farklı yöntemler kullanılmaktadır. Kuru paket yerleştirmede agrega alana yerleştirilerek sıkıştırılır. Sıkıştırılan agrega üst yüzeyinden polimer dökülür. Yaylı kutular veya benzer polimer dağıtıcı sistemler bu iş için kullanılmaktadır. Bu metot mekanik mikser kullanım zorluğunu ortadan kaldırmaktadır. Fakat uygulamanın gerçekleşebilmesi için polimer miktarı iyi ayarlanmalıdır</w:t>
      </w:r>
      <w:r w:rsidR="006B079C">
        <w:rPr>
          <w:sz w:val="20"/>
          <w:szCs w:val="20"/>
        </w:rPr>
        <w:t xml:space="preserve"> </w:t>
      </w:r>
      <w:r w:rsidR="006A7552">
        <w:rPr>
          <w:sz w:val="20"/>
          <w:szCs w:val="20"/>
        </w:rPr>
        <w:t>(ACI Journal,1986)</w:t>
      </w:r>
      <w:r w:rsidRPr="00EB454A">
        <w:rPr>
          <w:sz w:val="20"/>
          <w:szCs w:val="20"/>
        </w:rPr>
        <w:t xml:space="preserve">. </w:t>
      </w:r>
    </w:p>
    <w:p w:rsidR="00A51A5C" w:rsidRDefault="00F2319A" w:rsidP="00292D6A">
      <w:pPr>
        <w:ind w:firstLine="567"/>
        <w:jc w:val="both"/>
        <w:rPr>
          <w:sz w:val="20"/>
          <w:szCs w:val="20"/>
        </w:rPr>
      </w:pPr>
      <w:r w:rsidRPr="00EB454A">
        <w:rPr>
          <w:sz w:val="20"/>
          <w:szCs w:val="20"/>
        </w:rPr>
        <w:t>Agrega tanelerinin taşıyıcı bir iskelet gibi davranabilmeleri için, çok sağlam bir şekilde, birbirlerine bağlanmalıdır. Bunun için çevrelerinin bir bağlayıcı tarafından bir film tabası gibi sarılmış olması gerekir. Ayrıca dane boyutu arttıkça bu film tabakasının kalınlığının artması gerekir.  Çünkü da</w:t>
      </w:r>
      <w:r w:rsidR="00292D6A">
        <w:rPr>
          <w:sz w:val="20"/>
          <w:szCs w:val="20"/>
        </w:rPr>
        <w:t>-</w:t>
      </w:r>
      <w:r w:rsidRPr="00EB454A">
        <w:rPr>
          <w:sz w:val="20"/>
          <w:szCs w:val="20"/>
        </w:rPr>
        <w:t xml:space="preserve">ne boyutu arttıkça daneler daha büyük kuvvetlerin etkisi altıda kalır. İşte bu düşünceden hareket ile </w:t>
      </w:r>
      <w:r w:rsidRPr="00EB454A">
        <w:rPr>
          <w:sz w:val="20"/>
          <w:szCs w:val="20"/>
        </w:rPr>
        <w:lastRenderedPageBreak/>
        <w:t xml:space="preserve">çimento esaslı betonlar için Bolomey formülü geliştirilmiştir. </w:t>
      </w:r>
    </w:p>
    <w:p w:rsidR="00A51A5C" w:rsidRDefault="00A51A5C" w:rsidP="00A51A5C">
      <w:pPr>
        <w:ind w:firstLine="426"/>
        <w:jc w:val="both"/>
        <w:rPr>
          <w:sz w:val="20"/>
          <w:szCs w:val="20"/>
        </w:rPr>
      </w:pPr>
    </w:p>
    <w:p w:rsidR="00A51A5C" w:rsidRPr="00AA5DEE" w:rsidRDefault="00015378" w:rsidP="00A51A5C">
      <w:pPr>
        <w:jc w:val="both"/>
        <w:rPr>
          <w:sz w:val="20"/>
          <w:szCs w:val="20"/>
        </w:rPr>
      </w:pPr>
      <m:oMathPara>
        <m:oMathParaPr>
          <m:jc m:val="left"/>
        </m:oMathParaPr>
        <m:oMath>
          <m:r>
            <w:rPr>
              <w:rFonts w:ascii="Cambria Math" w:hAnsi="Cambria Math"/>
              <w:sz w:val="20"/>
              <w:szCs w:val="20"/>
            </w:rPr>
            <m:t>W</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N*q</m:t>
              </m:r>
            </m:num>
            <m:den>
              <m:rad>
                <m:radPr>
                  <m:ctrlPr>
                    <w:rPr>
                      <w:rFonts w:ascii="Cambria Math" w:hAnsi="Cambria Math"/>
                      <w:i/>
                      <w:sz w:val="20"/>
                      <w:szCs w:val="20"/>
                    </w:rPr>
                  </m:ctrlPr>
                </m:radPr>
                <m:deg>
                  <m:r>
                    <w:rPr>
                      <w:rFonts w:ascii="Cambria Math"/>
                      <w:sz w:val="20"/>
                      <w:szCs w:val="20"/>
                    </w:rPr>
                    <m:t>3</m:t>
                  </m:r>
                </m:deg>
                <m:e>
                  <m:sSub>
                    <m:sSubPr>
                      <m:ctrlPr>
                        <w:rPr>
                          <w:rFonts w:ascii="Cambria Math" w:hAnsi="Cambria Math"/>
                          <w:i/>
                          <w:sz w:val="20"/>
                          <w:szCs w:val="20"/>
                        </w:rPr>
                      </m:ctrlPr>
                    </m:sSubPr>
                    <m:e>
                      <m:r>
                        <w:rPr>
                          <w:rFonts w:ascii="Cambria Math" w:hAnsi="Cambria Math"/>
                          <w:sz w:val="20"/>
                          <w:szCs w:val="20"/>
                        </w:rPr>
                        <m:t>d</m:t>
                      </m:r>
                    </m:e>
                    <m:sub>
                      <m:r>
                        <w:rPr>
                          <w:rFonts w:asci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sz w:val="20"/>
                          <w:szCs w:val="20"/>
                        </w:rPr>
                        <m:t>2</m:t>
                      </m:r>
                    </m:sub>
                  </m:sSub>
                </m:e>
              </m:rad>
            </m:den>
          </m:f>
          <m:r>
            <w:rPr>
              <w:rFonts w:ascii="Cambria Math" w:hAnsi="Cambria Math"/>
              <w:sz w:val="20"/>
              <w:szCs w:val="20"/>
            </w:rPr>
            <m:t xml:space="preserve">                                                             (1)</m:t>
          </m:r>
        </m:oMath>
      </m:oMathPara>
      <w:r w:rsidR="00A51A5C">
        <w:br/>
      </w:r>
      <w:r w:rsidR="00A51A5C">
        <w:t xml:space="preserve">                                             </w:t>
      </w:r>
      <w:r w:rsidR="00A51A5C">
        <w:rPr>
          <w:sz w:val="20"/>
          <w:szCs w:val="20"/>
        </w:rPr>
        <w:t xml:space="preserve"> </w:t>
      </w:r>
    </w:p>
    <w:p w:rsidR="00F2319A" w:rsidRPr="00EB454A" w:rsidRDefault="00F2319A" w:rsidP="00836502">
      <w:pPr>
        <w:ind w:firstLine="426"/>
        <w:jc w:val="both"/>
        <w:rPr>
          <w:sz w:val="20"/>
          <w:szCs w:val="20"/>
        </w:rPr>
      </w:pPr>
      <w:r w:rsidRPr="00EB454A">
        <w:rPr>
          <w:sz w:val="20"/>
          <w:szCs w:val="20"/>
        </w:rPr>
        <w:t>Bolomey formülünde W kg cinsinden, boyut</w:t>
      </w:r>
      <w:r w:rsidR="00292D6A">
        <w:rPr>
          <w:sz w:val="20"/>
          <w:szCs w:val="20"/>
        </w:rPr>
        <w:t>-</w:t>
      </w:r>
      <w:r w:rsidRPr="00EB454A">
        <w:rPr>
          <w:sz w:val="20"/>
          <w:szCs w:val="20"/>
        </w:rPr>
        <w:t>ları d</w:t>
      </w:r>
      <w:r w:rsidRPr="00EB454A">
        <w:rPr>
          <w:sz w:val="20"/>
          <w:szCs w:val="20"/>
          <w:vertAlign w:val="subscript"/>
        </w:rPr>
        <w:t>1</w:t>
      </w:r>
      <w:r w:rsidRPr="00EB454A">
        <w:rPr>
          <w:sz w:val="20"/>
          <w:szCs w:val="20"/>
        </w:rPr>
        <w:t xml:space="preserve"> ve d</w:t>
      </w:r>
      <w:r w:rsidRPr="00EB454A">
        <w:rPr>
          <w:sz w:val="20"/>
          <w:szCs w:val="20"/>
          <w:vertAlign w:val="subscript"/>
        </w:rPr>
        <w:t>2</w:t>
      </w:r>
      <w:r w:rsidRPr="00EB454A">
        <w:rPr>
          <w:sz w:val="20"/>
          <w:szCs w:val="20"/>
        </w:rPr>
        <w:t xml:space="preserve"> arasında olan q kg agrega daneleri için gerekli su miktarını ifade etmektedir. N bir katsayı olup, plastik kıvam ve yuvarlak taneli agregalar için 0,095 değeri kullanılabilmektedir. Bolomey formülü 0,25 mm’den küçük taneler için uygulanmaz. Bu grup daneler için ağırlıklarının %23’ü kadar su kullanmak yeterlidir. Bu formülde d</w:t>
      </w:r>
      <w:r w:rsidRPr="00EB454A">
        <w:rPr>
          <w:sz w:val="20"/>
          <w:szCs w:val="20"/>
          <w:vertAlign w:val="subscript"/>
        </w:rPr>
        <w:t>1</w:t>
      </w:r>
      <w:r w:rsidRPr="00EB454A">
        <w:rPr>
          <w:sz w:val="20"/>
          <w:szCs w:val="20"/>
        </w:rPr>
        <w:t xml:space="preserve"> ve d</w:t>
      </w:r>
      <w:r w:rsidRPr="00EB454A">
        <w:rPr>
          <w:sz w:val="20"/>
          <w:szCs w:val="20"/>
          <w:vertAlign w:val="subscript"/>
        </w:rPr>
        <w:t>2</w:t>
      </w:r>
      <w:r w:rsidRPr="00EB454A">
        <w:rPr>
          <w:sz w:val="20"/>
          <w:szCs w:val="20"/>
        </w:rPr>
        <w:t xml:space="preserve"> ile ifade edilen agrega boyutları dairesel delikli eleklerle saptanan değerlerdir. Agrega granülometrisi kare örgülü elekle belirlendiği için d</w:t>
      </w:r>
      <w:r w:rsidRPr="00EB454A">
        <w:rPr>
          <w:sz w:val="20"/>
          <w:szCs w:val="20"/>
          <w:vertAlign w:val="subscript"/>
        </w:rPr>
        <w:t>1</w:t>
      </w:r>
      <w:r w:rsidRPr="00EB454A">
        <w:rPr>
          <w:sz w:val="20"/>
          <w:szCs w:val="20"/>
        </w:rPr>
        <w:t xml:space="preserve"> yerine 1,25xd</w:t>
      </w:r>
      <w:r w:rsidRPr="00EB454A">
        <w:rPr>
          <w:sz w:val="20"/>
          <w:szCs w:val="20"/>
          <w:vertAlign w:val="subscript"/>
        </w:rPr>
        <w:t>1</w:t>
      </w:r>
      <w:r w:rsidRPr="00EB454A">
        <w:rPr>
          <w:sz w:val="20"/>
          <w:szCs w:val="20"/>
        </w:rPr>
        <w:t xml:space="preserve"> ve d</w:t>
      </w:r>
      <w:r w:rsidRPr="00EB454A">
        <w:rPr>
          <w:sz w:val="20"/>
          <w:szCs w:val="20"/>
          <w:vertAlign w:val="subscript"/>
        </w:rPr>
        <w:t>2</w:t>
      </w:r>
      <w:r w:rsidRPr="00EB454A">
        <w:rPr>
          <w:sz w:val="20"/>
          <w:szCs w:val="20"/>
        </w:rPr>
        <w:t xml:space="preserve"> yerine 1,25xd</w:t>
      </w:r>
      <w:r w:rsidRPr="00EB454A">
        <w:rPr>
          <w:sz w:val="20"/>
          <w:szCs w:val="20"/>
          <w:vertAlign w:val="subscript"/>
        </w:rPr>
        <w:t>2</w:t>
      </w:r>
      <w:r w:rsidRPr="00EB454A">
        <w:rPr>
          <w:sz w:val="20"/>
          <w:szCs w:val="20"/>
        </w:rPr>
        <w:t xml:space="preserve"> yazılır. Bu suretle formül;</w:t>
      </w:r>
    </w:p>
    <w:p w:rsidR="00F2319A" w:rsidRPr="00AA5DEE" w:rsidRDefault="00015378" w:rsidP="00130838">
      <w:pPr>
        <w:ind w:firstLine="426"/>
        <w:rPr>
          <w:sz w:val="20"/>
          <w:szCs w:val="20"/>
        </w:rPr>
      </w:pPr>
      <w:r w:rsidRPr="00AA5DEE">
        <w:rPr>
          <w:sz w:val="20"/>
          <w:szCs w:val="20"/>
        </w:rPr>
        <w:t xml:space="preserve">  </w:t>
      </w:r>
      <w:r w:rsidR="00F94A0F">
        <w:rPr>
          <w:sz w:val="20"/>
          <w:szCs w:val="20"/>
        </w:rPr>
        <w:br/>
      </w:r>
      <m:oMathPara>
        <m:oMathParaPr>
          <m:jc m:val="left"/>
        </m:oMathParaPr>
        <m:oMath>
          <m:r>
            <w:rPr>
              <w:rFonts w:ascii="Cambria Math" w:hAnsi="Cambria Math"/>
              <w:sz w:val="20"/>
              <w:szCs w:val="20"/>
            </w:rPr>
            <m:t>W</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N</m:t>
              </m:r>
              <m:r>
                <w:rPr>
                  <w:rFonts w:hAnsi="Cambria Math"/>
                  <w:sz w:val="20"/>
                  <w:szCs w:val="20"/>
                </w:rPr>
                <m:t>*</m:t>
              </m:r>
              <m:r>
                <w:rPr>
                  <w:rFonts w:ascii="Cambria Math" w:hAnsi="Cambria Math"/>
                  <w:sz w:val="20"/>
                  <w:szCs w:val="20"/>
                </w:rPr>
                <m:t>q</m:t>
              </m:r>
            </m:num>
            <m:den>
              <m:r>
                <w:rPr>
                  <w:rFonts w:ascii="Cambria Math"/>
                  <w:sz w:val="20"/>
                  <w:szCs w:val="20"/>
                </w:rPr>
                <m:t>1,16</m:t>
              </m:r>
              <m:r>
                <w:rPr>
                  <w:rFonts w:hAnsi="Cambria Math"/>
                  <w:sz w:val="20"/>
                  <w:szCs w:val="20"/>
                </w:rPr>
                <m:t>*</m:t>
              </m:r>
              <m:rad>
                <m:radPr>
                  <m:ctrlPr>
                    <w:rPr>
                      <w:rFonts w:ascii="Cambria Math" w:hAnsi="Cambria Math"/>
                      <w:i/>
                      <w:sz w:val="20"/>
                      <w:szCs w:val="20"/>
                    </w:rPr>
                  </m:ctrlPr>
                </m:radPr>
                <m:deg>
                  <m:r>
                    <w:rPr>
                      <w:rFonts w:ascii="Cambria Math"/>
                      <w:sz w:val="20"/>
                      <w:szCs w:val="20"/>
                    </w:rPr>
                    <m:t>3</m:t>
                  </m:r>
                </m:deg>
                <m:e>
                  <m:sSub>
                    <m:sSubPr>
                      <m:ctrlPr>
                        <w:rPr>
                          <w:rFonts w:ascii="Cambria Math" w:hAnsi="Cambria Math"/>
                          <w:i/>
                          <w:sz w:val="20"/>
                          <w:szCs w:val="20"/>
                        </w:rPr>
                      </m:ctrlPr>
                    </m:sSubPr>
                    <m:e>
                      <m:r>
                        <w:rPr>
                          <w:rFonts w:ascii="Cambria Math" w:hAnsi="Cambria Math"/>
                          <w:sz w:val="20"/>
                          <w:szCs w:val="20"/>
                        </w:rPr>
                        <m:t>d</m:t>
                      </m:r>
                    </m:e>
                    <m:sub>
                      <m:r>
                        <w:rPr>
                          <w:rFonts w:ascii="Cambria Math"/>
                          <w:sz w:val="20"/>
                          <w:szCs w:val="20"/>
                        </w:rPr>
                        <m:t>1</m:t>
                      </m:r>
                    </m:sub>
                  </m:sSub>
                  <m:sSub>
                    <m:sSubPr>
                      <m:ctrlPr>
                        <w:rPr>
                          <w:rFonts w:ascii="Cambria Math" w:hAnsi="Cambria Math"/>
                          <w:i/>
                          <w:sz w:val="20"/>
                          <w:szCs w:val="20"/>
                        </w:rPr>
                      </m:ctrlPr>
                    </m:sSubPr>
                    <m:e>
                      <m:r>
                        <w:rPr>
                          <w:rFonts w:ascii="Cambria Math" w:hAnsi="Cambria Math"/>
                          <w:sz w:val="20"/>
                          <w:szCs w:val="20"/>
                        </w:rPr>
                        <m:t>*d</m:t>
                      </m:r>
                    </m:e>
                    <m:sub>
                      <m:r>
                        <w:rPr>
                          <w:rFonts w:ascii="Cambria Math"/>
                          <w:sz w:val="20"/>
                          <w:szCs w:val="20"/>
                        </w:rPr>
                        <m:t>2</m:t>
                      </m:r>
                    </m:sub>
                  </m:sSub>
                </m:e>
              </m:rad>
            </m:den>
          </m:f>
          <m:r>
            <w:rPr>
              <w:rFonts w:ascii="Cambria Math" w:hAnsi="Cambria Math"/>
              <w:sz w:val="20"/>
              <w:szCs w:val="20"/>
            </w:rPr>
            <m:t xml:space="preserve">                                                (2)</m:t>
          </m:r>
        </m:oMath>
      </m:oMathPara>
      <w:r w:rsidR="00F94A0F">
        <w:rPr>
          <w:sz w:val="20"/>
          <w:szCs w:val="20"/>
        </w:rPr>
        <w:br/>
      </w:r>
    </w:p>
    <w:p w:rsidR="00F2319A" w:rsidRPr="00EB454A" w:rsidRDefault="00F2319A" w:rsidP="00836502">
      <w:pPr>
        <w:ind w:firstLine="426"/>
        <w:jc w:val="center"/>
        <w:rPr>
          <w:sz w:val="20"/>
          <w:szCs w:val="20"/>
        </w:rPr>
      </w:pPr>
    </w:p>
    <w:p w:rsidR="00F2319A" w:rsidRPr="00EB454A" w:rsidRDefault="00466AE3" w:rsidP="00130838">
      <w:pPr>
        <w:jc w:val="both"/>
        <w:rPr>
          <w:sz w:val="20"/>
          <w:szCs w:val="20"/>
        </w:rPr>
      </w:pPr>
      <w:r>
        <w:rPr>
          <w:sz w:val="20"/>
          <w:szCs w:val="20"/>
        </w:rPr>
        <w:t>şeklini alır (</w:t>
      </w:r>
      <w:r w:rsidR="004220AC">
        <w:rPr>
          <w:sz w:val="20"/>
          <w:szCs w:val="20"/>
        </w:rPr>
        <w:t>Postacıoğlu,</w:t>
      </w:r>
      <w:r w:rsidR="008A78C2">
        <w:rPr>
          <w:sz w:val="20"/>
          <w:szCs w:val="20"/>
        </w:rPr>
        <w:t xml:space="preserve"> </w:t>
      </w:r>
      <w:r w:rsidR="004220AC">
        <w:rPr>
          <w:sz w:val="20"/>
          <w:szCs w:val="20"/>
        </w:rPr>
        <w:t>1987</w:t>
      </w:r>
      <w:r>
        <w:rPr>
          <w:sz w:val="20"/>
          <w:szCs w:val="20"/>
        </w:rPr>
        <w:t>)</w:t>
      </w:r>
      <w:r w:rsidR="00F2319A" w:rsidRPr="00EB454A">
        <w:rPr>
          <w:sz w:val="20"/>
          <w:szCs w:val="20"/>
        </w:rPr>
        <w:t xml:space="preserve">. </w:t>
      </w:r>
    </w:p>
    <w:p w:rsidR="00F2319A" w:rsidRPr="00EB454A" w:rsidRDefault="00F2319A" w:rsidP="00836502">
      <w:pPr>
        <w:ind w:firstLine="426"/>
        <w:rPr>
          <w:sz w:val="20"/>
          <w:szCs w:val="20"/>
        </w:rPr>
      </w:pPr>
    </w:p>
    <w:p w:rsidR="00F2319A" w:rsidRPr="00051022" w:rsidRDefault="00130838" w:rsidP="00130838">
      <w:pPr>
        <w:pStyle w:val="ListeParagraf1"/>
        <w:ind w:left="0"/>
      </w:pPr>
      <w:r w:rsidRPr="00051022">
        <w:rPr>
          <w:b/>
        </w:rPr>
        <w:t xml:space="preserve">3. </w:t>
      </w:r>
      <w:r w:rsidR="00F2319A" w:rsidRPr="00051022">
        <w:rPr>
          <w:b/>
        </w:rPr>
        <w:t>MATERYAL VE METOD</w:t>
      </w:r>
    </w:p>
    <w:p w:rsidR="00F2319A" w:rsidRPr="00EB454A" w:rsidRDefault="00F2319A" w:rsidP="00292D6A">
      <w:pPr>
        <w:ind w:firstLine="567"/>
        <w:jc w:val="both"/>
        <w:rPr>
          <w:sz w:val="20"/>
          <w:szCs w:val="20"/>
        </w:rPr>
      </w:pPr>
      <w:r w:rsidRPr="00EB454A">
        <w:rPr>
          <w:sz w:val="20"/>
          <w:szCs w:val="20"/>
        </w:rPr>
        <w:t>Bu çalışmada, prepakt betonlar, çimento ve polimer bağlayıcılı olarak iki ayrı türde ince</w:t>
      </w:r>
      <w:r w:rsidR="00292D6A">
        <w:rPr>
          <w:sz w:val="20"/>
          <w:szCs w:val="20"/>
        </w:rPr>
        <w:t>-</w:t>
      </w:r>
      <w:r w:rsidRPr="00EB454A">
        <w:rPr>
          <w:sz w:val="20"/>
          <w:szCs w:val="20"/>
        </w:rPr>
        <w:t>lenmiştir. Hazırlanan numuneler üzerinde basınç dayanımı, yarmada çekme dayanımı, çabuk donma ve çözülme koşulları altında betonun dayanık</w:t>
      </w:r>
      <w:r w:rsidR="00FD515D">
        <w:rPr>
          <w:sz w:val="20"/>
          <w:szCs w:val="20"/>
        </w:rPr>
        <w:t>lı</w:t>
      </w:r>
      <w:r w:rsidRPr="00EB454A">
        <w:rPr>
          <w:sz w:val="20"/>
          <w:szCs w:val="20"/>
        </w:rPr>
        <w:t xml:space="preserve">lık tayini, sertleşmiş betonun su emme oranı tayini ve sürtünme ile aşınmaya dayanıklılık tayini deneyleri yapılarak elde edilen sonuçlar karşılaştırılmıştır. </w:t>
      </w:r>
    </w:p>
    <w:p w:rsidR="00130838" w:rsidRDefault="00F2319A" w:rsidP="00292D6A">
      <w:pPr>
        <w:pStyle w:val="ListeParagraf1"/>
        <w:ind w:left="0" w:firstLine="567"/>
        <w:jc w:val="both"/>
        <w:rPr>
          <w:sz w:val="20"/>
          <w:szCs w:val="20"/>
        </w:rPr>
      </w:pPr>
      <w:r w:rsidRPr="00EB454A">
        <w:rPr>
          <w:sz w:val="20"/>
          <w:szCs w:val="20"/>
        </w:rPr>
        <w:t>Agre</w:t>
      </w:r>
      <w:r w:rsidR="003B6CE3">
        <w:rPr>
          <w:sz w:val="20"/>
          <w:szCs w:val="20"/>
        </w:rPr>
        <w:t>ga olarak, Elazığ Palu Yeniköy O</w:t>
      </w:r>
      <w:r w:rsidRPr="00EB454A">
        <w:rPr>
          <w:sz w:val="20"/>
          <w:szCs w:val="20"/>
        </w:rPr>
        <w:t>cağın</w:t>
      </w:r>
      <w:r w:rsidR="00292D6A">
        <w:rPr>
          <w:sz w:val="20"/>
          <w:szCs w:val="20"/>
        </w:rPr>
        <w:t>-</w:t>
      </w:r>
      <w:r w:rsidRPr="00EB454A">
        <w:rPr>
          <w:sz w:val="20"/>
          <w:szCs w:val="20"/>
        </w:rPr>
        <w:t>dan elde edilen kesikli granülometriye sahip doğal agrega kullanılmıştır. Kaba agregada en büyük tane çapı 75 mm, en küçük çapı 13 mm’dir. İnce agregada ise en büyük çap 2 mm’di</w:t>
      </w:r>
      <w:r w:rsidR="00466AE3">
        <w:rPr>
          <w:sz w:val="20"/>
          <w:szCs w:val="20"/>
        </w:rPr>
        <w:t>r. Kullanılan agregalar TS 706 (</w:t>
      </w:r>
      <w:r w:rsidR="004220AC">
        <w:rPr>
          <w:sz w:val="20"/>
          <w:szCs w:val="20"/>
        </w:rPr>
        <w:t>1980</w:t>
      </w:r>
      <w:r w:rsidR="00466AE3">
        <w:rPr>
          <w:sz w:val="20"/>
          <w:szCs w:val="20"/>
        </w:rPr>
        <w:t>) ve TS 707 (</w:t>
      </w:r>
      <w:r w:rsidR="004220AC">
        <w:rPr>
          <w:sz w:val="20"/>
          <w:szCs w:val="20"/>
        </w:rPr>
        <w:t>1980</w:t>
      </w:r>
      <w:r w:rsidR="00466AE3">
        <w:rPr>
          <w:sz w:val="20"/>
          <w:szCs w:val="20"/>
        </w:rPr>
        <w:t>)</w:t>
      </w:r>
      <w:r w:rsidRPr="00EB454A">
        <w:rPr>
          <w:sz w:val="20"/>
          <w:szCs w:val="20"/>
        </w:rPr>
        <w:t>’deki esaslara göre alınmış ve özellikleri belirlenmiştir. Bu agregaya ait özellikler Tablo 1. ‘de verilmiştir.</w:t>
      </w:r>
    </w:p>
    <w:p w:rsidR="00130838" w:rsidRPr="00EB454A" w:rsidRDefault="00130838" w:rsidP="001B72AE">
      <w:pPr>
        <w:pStyle w:val="ListeParagraf1"/>
        <w:ind w:left="0" w:firstLine="567"/>
        <w:jc w:val="both"/>
        <w:rPr>
          <w:sz w:val="20"/>
          <w:szCs w:val="20"/>
        </w:rPr>
      </w:pPr>
      <w:r w:rsidRPr="00EB454A">
        <w:rPr>
          <w:sz w:val="20"/>
          <w:szCs w:val="20"/>
        </w:rPr>
        <w:t>Numunelerin üretilmesin</w:t>
      </w:r>
      <w:r w:rsidR="003E606E">
        <w:rPr>
          <w:sz w:val="20"/>
          <w:szCs w:val="20"/>
        </w:rPr>
        <w:t>de kullanılan çimento TS 10156 (</w:t>
      </w:r>
      <w:r w:rsidR="004220AC">
        <w:rPr>
          <w:sz w:val="20"/>
          <w:szCs w:val="20"/>
        </w:rPr>
        <w:t>1992</w:t>
      </w:r>
      <w:r w:rsidR="00466AE3">
        <w:rPr>
          <w:sz w:val="20"/>
          <w:szCs w:val="20"/>
        </w:rPr>
        <w:t>)</w:t>
      </w:r>
      <w:r w:rsidRPr="00EB454A">
        <w:rPr>
          <w:sz w:val="20"/>
          <w:szCs w:val="20"/>
        </w:rPr>
        <w:t xml:space="preserve">’ya uygun KÇ 32,5’dur. Kullanılan çimentonun özellikleri Tablo 2’de verilmiştir. </w:t>
      </w:r>
    </w:p>
    <w:p w:rsidR="00F2319A" w:rsidRPr="00EB454A" w:rsidRDefault="00F2319A" w:rsidP="00836502">
      <w:pPr>
        <w:ind w:firstLine="426"/>
        <w:jc w:val="both"/>
        <w:rPr>
          <w:sz w:val="20"/>
          <w:szCs w:val="20"/>
        </w:rPr>
      </w:pPr>
    </w:p>
    <w:p w:rsidR="00F2319A" w:rsidRPr="00EB454A" w:rsidRDefault="00F2319A" w:rsidP="00836502">
      <w:pPr>
        <w:ind w:firstLine="426"/>
        <w:jc w:val="both"/>
        <w:rPr>
          <w:sz w:val="20"/>
          <w:szCs w:val="20"/>
        </w:rPr>
      </w:pPr>
    </w:p>
    <w:p w:rsidR="00130838" w:rsidRDefault="00130838" w:rsidP="006B079C">
      <w:pPr>
        <w:pStyle w:val="ListeParagraf1"/>
        <w:rPr>
          <w:sz w:val="20"/>
          <w:szCs w:val="20"/>
        </w:rPr>
        <w:sectPr w:rsidR="00130838" w:rsidSect="00292D6A">
          <w:type w:val="continuous"/>
          <w:pgSz w:w="11906" w:h="16838" w:code="9"/>
          <w:pgMar w:top="1418" w:right="1418" w:bottom="1418" w:left="1701" w:header="1418" w:footer="1304" w:gutter="0"/>
          <w:cols w:num="2" w:space="340"/>
          <w:docGrid w:linePitch="360"/>
        </w:sectPr>
      </w:pPr>
    </w:p>
    <w:p w:rsidR="00130838" w:rsidRDefault="00130838" w:rsidP="006B079C">
      <w:pPr>
        <w:pStyle w:val="ListeParagraf1"/>
        <w:ind w:left="0"/>
        <w:rPr>
          <w:sz w:val="20"/>
          <w:szCs w:val="20"/>
        </w:rPr>
      </w:pPr>
    </w:p>
    <w:p w:rsidR="001B72AE" w:rsidRDefault="001B72AE" w:rsidP="00FB69C6">
      <w:pPr>
        <w:pStyle w:val="ListeParagraf1"/>
        <w:ind w:left="0" w:firstLine="426"/>
        <w:jc w:val="center"/>
        <w:rPr>
          <w:sz w:val="20"/>
          <w:szCs w:val="20"/>
        </w:rPr>
      </w:pPr>
    </w:p>
    <w:p w:rsidR="001B72AE" w:rsidRDefault="001B72AE" w:rsidP="00FB69C6">
      <w:pPr>
        <w:pStyle w:val="ListeParagraf1"/>
        <w:ind w:left="0" w:firstLine="426"/>
        <w:jc w:val="center"/>
        <w:rPr>
          <w:sz w:val="20"/>
          <w:szCs w:val="20"/>
        </w:rPr>
      </w:pPr>
    </w:p>
    <w:p w:rsidR="001B72AE" w:rsidRDefault="001B72AE" w:rsidP="00FB69C6">
      <w:pPr>
        <w:pStyle w:val="ListeParagraf1"/>
        <w:ind w:left="0" w:firstLine="426"/>
        <w:jc w:val="center"/>
        <w:rPr>
          <w:sz w:val="20"/>
          <w:szCs w:val="20"/>
        </w:rPr>
      </w:pPr>
    </w:p>
    <w:p w:rsidR="001B72AE" w:rsidRDefault="001B72AE" w:rsidP="00FB69C6">
      <w:pPr>
        <w:pStyle w:val="ListeParagraf1"/>
        <w:ind w:left="0" w:firstLine="426"/>
        <w:jc w:val="center"/>
        <w:rPr>
          <w:sz w:val="20"/>
          <w:szCs w:val="20"/>
        </w:rPr>
      </w:pPr>
    </w:p>
    <w:p w:rsidR="001B72AE" w:rsidRDefault="001B72AE" w:rsidP="00FB69C6">
      <w:pPr>
        <w:pStyle w:val="ListeParagraf1"/>
        <w:ind w:left="0" w:firstLine="426"/>
        <w:jc w:val="center"/>
        <w:rPr>
          <w:sz w:val="20"/>
          <w:szCs w:val="20"/>
        </w:rPr>
      </w:pPr>
    </w:p>
    <w:p w:rsidR="003507B3" w:rsidRDefault="003507B3" w:rsidP="00FB69C6">
      <w:pPr>
        <w:pStyle w:val="ListeParagraf1"/>
        <w:ind w:left="0" w:firstLine="426"/>
        <w:jc w:val="center"/>
        <w:rPr>
          <w:sz w:val="20"/>
          <w:szCs w:val="20"/>
        </w:rPr>
      </w:pPr>
    </w:p>
    <w:p w:rsidR="003507B3" w:rsidRDefault="003507B3" w:rsidP="00FB69C6">
      <w:pPr>
        <w:pStyle w:val="ListeParagraf1"/>
        <w:ind w:left="0" w:firstLine="426"/>
        <w:jc w:val="center"/>
        <w:rPr>
          <w:sz w:val="20"/>
          <w:szCs w:val="20"/>
        </w:rPr>
      </w:pPr>
    </w:p>
    <w:p w:rsidR="003507B3" w:rsidRDefault="003507B3" w:rsidP="00FB69C6">
      <w:pPr>
        <w:pStyle w:val="ListeParagraf1"/>
        <w:ind w:left="0" w:firstLine="426"/>
        <w:jc w:val="center"/>
        <w:rPr>
          <w:sz w:val="20"/>
          <w:szCs w:val="20"/>
        </w:rPr>
      </w:pPr>
    </w:p>
    <w:p w:rsidR="001B72AE" w:rsidRDefault="001B72AE" w:rsidP="00FB69C6">
      <w:pPr>
        <w:pStyle w:val="ListeParagraf1"/>
        <w:ind w:left="0" w:firstLine="426"/>
        <w:jc w:val="center"/>
        <w:rPr>
          <w:sz w:val="20"/>
          <w:szCs w:val="20"/>
        </w:rPr>
      </w:pPr>
    </w:p>
    <w:p w:rsidR="00F2319A" w:rsidRDefault="00F2319A" w:rsidP="00FB69C6">
      <w:pPr>
        <w:pStyle w:val="ListeParagraf1"/>
        <w:ind w:left="0" w:firstLine="426"/>
        <w:jc w:val="center"/>
        <w:rPr>
          <w:sz w:val="20"/>
          <w:szCs w:val="20"/>
        </w:rPr>
      </w:pPr>
      <w:r w:rsidRPr="001B72AE">
        <w:rPr>
          <w:b/>
          <w:sz w:val="20"/>
          <w:szCs w:val="20"/>
        </w:rPr>
        <w:lastRenderedPageBreak/>
        <w:t>Tablo 1.</w:t>
      </w:r>
      <w:r w:rsidRPr="00EB454A">
        <w:rPr>
          <w:sz w:val="20"/>
          <w:szCs w:val="20"/>
        </w:rPr>
        <w:t xml:space="preserve"> Agreganın fiziksel özellikleri</w:t>
      </w:r>
    </w:p>
    <w:p w:rsidR="00FB69C6" w:rsidRPr="00EB454A" w:rsidRDefault="00FB69C6" w:rsidP="00836502">
      <w:pPr>
        <w:pStyle w:val="ListeParagraf1"/>
        <w:ind w:left="0" w:firstLine="426"/>
        <w:rPr>
          <w:sz w:val="20"/>
          <w:szCs w:val="20"/>
        </w:rPr>
      </w:pP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567"/>
        <w:gridCol w:w="709"/>
        <w:gridCol w:w="567"/>
        <w:gridCol w:w="709"/>
        <w:gridCol w:w="709"/>
        <w:gridCol w:w="708"/>
        <w:gridCol w:w="993"/>
        <w:gridCol w:w="992"/>
        <w:gridCol w:w="992"/>
      </w:tblGrid>
      <w:tr w:rsidR="00F2319A" w:rsidRPr="001B72AE" w:rsidTr="006F324A">
        <w:trPr>
          <w:jc w:val="center"/>
        </w:trPr>
        <w:tc>
          <w:tcPr>
            <w:tcW w:w="1701" w:type="dxa"/>
            <w:gridSpan w:val="2"/>
          </w:tcPr>
          <w:p w:rsidR="00F2319A" w:rsidRPr="001B72AE" w:rsidRDefault="00F2319A" w:rsidP="0014683B">
            <w:pPr>
              <w:pStyle w:val="ListeParagraf1"/>
              <w:ind w:left="0"/>
              <w:jc w:val="center"/>
              <w:rPr>
                <w:sz w:val="16"/>
                <w:szCs w:val="16"/>
              </w:rPr>
            </w:pPr>
            <w:r w:rsidRPr="001B72AE">
              <w:rPr>
                <w:sz w:val="16"/>
                <w:szCs w:val="16"/>
              </w:rPr>
              <w:t>Birim Hacim Ağırlık (g/cm</w:t>
            </w:r>
            <w:r w:rsidRPr="001B72AE">
              <w:rPr>
                <w:sz w:val="16"/>
                <w:szCs w:val="16"/>
                <w:vertAlign w:val="superscript"/>
              </w:rPr>
              <w:t>3</w:t>
            </w:r>
            <w:r w:rsidRPr="001B72AE">
              <w:rPr>
                <w:sz w:val="16"/>
                <w:szCs w:val="16"/>
              </w:rPr>
              <w:t>)</w:t>
            </w:r>
          </w:p>
        </w:tc>
        <w:tc>
          <w:tcPr>
            <w:tcW w:w="1276" w:type="dxa"/>
            <w:gridSpan w:val="2"/>
          </w:tcPr>
          <w:p w:rsidR="00F2319A" w:rsidRPr="001B72AE" w:rsidRDefault="00F2319A" w:rsidP="0014683B">
            <w:pPr>
              <w:pStyle w:val="ListeParagraf1"/>
              <w:ind w:left="0"/>
              <w:jc w:val="center"/>
              <w:rPr>
                <w:sz w:val="16"/>
                <w:szCs w:val="16"/>
              </w:rPr>
            </w:pPr>
            <w:r w:rsidRPr="001B72AE">
              <w:rPr>
                <w:sz w:val="16"/>
                <w:szCs w:val="16"/>
              </w:rPr>
              <w:t>Özgül Ağırlık (g/cm</w:t>
            </w:r>
            <w:r w:rsidRPr="001B72AE">
              <w:rPr>
                <w:sz w:val="16"/>
                <w:szCs w:val="16"/>
                <w:vertAlign w:val="superscript"/>
              </w:rPr>
              <w:t>3</w:t>
            </w:r>
            <w:r w:rsidRPr="001B72AE">
              <w:rPr>
                <w:sz w:val="16"/>
                <w:szCs w:val="16"/>
              </w:rPr>
              <w:t>)</w:t>
            </w:r>
          </w:p>
        </w:tc>
        <w:tc>
          <w:tcPr>
            <w:tcW w:w="1276" w:type="dxa"/>
            <w:gridSpan w:val="2"/>
          </w:tcPr>
          <w:p w:rsidR="00F2319A" w:rsidRPr="001B72AE" w:rsidRDefault="00F2319A" w:rsidP="0014683B">
            <w:pPr>
              <w:pStyle w:val="ListeParagraf1"/>
              <w:ind w:left="0"/>
              <w:jc w:val="center"/>
              <w:rPr>
                <w:sz w:val="16"/>
                <w:szCs w:val="16"/>
              </w:rPr>
            </w:pPr>
            <w:r w:rsidRPr="001B72AE">
              <w:rPr>
                <w:sz w:val="16"/>
                <w:szCs w:val="16"/>
              </w:rPr>
              <w:t>Su Emme (%)</w:t>
            </w:r>
          </w:p>
        </w:tc>
        <w:tc>
          <w:tcPr>
            <w:tcW w:w="1417" w:type="dxa"/>
            <w:gridSpan w:val="2"/>
          </w:tcPr>
          <w:p w:rsidR="00F2319A" w:rsidRPr="001B72AE" w:rsidRDefault="00F2319A" w:rsidP="0014683B">
            <w:pPr>
              <w:pStyle w:val="ListeParagraf1"/>
              <w:ind w:left="0"/>
              <w:jc w:val="center"/>
              <w:rPr>
                <w:sz w:val="16"/>
                <w:szCs w:val="16"/>
              </w:rPr>
            </w:pPr>
            <w:r w:rsidRPr="001B72AE">
              <w:rPr>
                <w:sz w:val="16"/>
                <w:szCs w:val="16"/>
              </w:rPr>
              <w:t>Aşınma Kaybı (%)</w:t>
            </w:r>
          </w:p>
        </w:tc>
        <w:tc>
          <w:tcPr>
            <w:tcW w:w="993" w:type="dxa"/>
          </w:tcPr>
          <w:p w:rsidR="00F2319A" w:rsidRPr="001B72AE" w:rsidRDefault="00F2319A" w:rsidP="0014683B">
            <w:pPr>
              <w:pStyle w:val="ListeParagraf1"/>
              <w:ind w:left="0"/>
              <w:jc w:val="center"/>
              <w:rPr>
                <w:sz w:val="16"/>
                <w:szCs w:val="16"/>
              </w:rPr>
            </w:pPr>
            <w:r w:rsidRPr="001B72AE">
              <w:rPr>
                <w:sz w:val="16"/>
                <w:szCs w:val="16"/>
              </w:rPr>
              <w:t>Don Kaybı (%)</w:t>
            </w:r>
          </w:p>
        </w:tc>
        <w:tc>
          <w:tcPr>
            <w:tcW w:w="992" w:type="dxa"/>
            <w:vMerge w:val="restart"/>
          </w:tcPr>
          <w:p w:rsidR="00F2319A" w:rsidRPr="001B72AE" w:rsidRDefault="00F2319A" w:rsidP="0014683B">
            <w:pPr>
              <w:pStyle w:val="ListeParagraf1"/>
              <w:ind w:left="0"/>
              <w:jc w:val="center"/>
              <w:rPr>
                <w:sz w:val="16"/>
                <w:szCs w:val="16"/>
              </w:rPr>
            </w:pPr>
            <w:r w:rsidRPr="001B72AE">
              <w:rPr>
                <w:sz w:val="16"/>
                <w:szCs w:val="16"/>
              </w:rPr>
              <w:t>200 Nolu Elekten Geçen (%)</w:t>
            </w:r>
          </w:p>
        </w:tc>
        <w:tc>
          <w:tcPr>
            <w:tcW w:w="992" w:type="dxa"/>
            <w:vMerge w:val="restart"/>
          </w:tcPr>
          <w:p w:rsidR="00F2319A" w:rsidRPr="001B72AE" w:rsidRDefault="00F2319A" w:rsidP="0014683B">
            <w:pPr>
              <w:pStyle w:val="ListeParagraf1"/>
              <w:ind w:left="0"/>
              <w:jc w:val="center"/>
              <w:rPr>
                <w:sz w:val="16"/>
                <w:szCs w:val="16"/>
              </w:rPr>
            </w:pPr>
            <w:r w:rsidRPr="001B72AE">
              <w:rPr>
                <w:sz w:val="16"/>
                <w:szCs w:val="16"/>
              </w:rPr>
              <w:t>Organik Madde</w:t>
            </w:r>
          </w:p>
        </w:tc>
      </w:tr>
      <w:tr w:rsidR="00F2319A" w:rsidRPr="001B72AE" w:rsidTr="006F324A">
        <w:trPr>
          <w:jc w:val="center"/>
        </w:trPr>
        <w:tc>
          <w:tcPr>
            <w:tcW w:w="851" w:type="dxa"/>
          </w:tcPr>
          <w:p w:rsidR="00F2319A" w:rsidRPr="001B72AE" w:rsidRDefault="00F2319A" w:rsidP="0014683B">
            <w:pPr>
              <w:pStyle w:val="ListeParagraf1"/>
              <w:ind w:left="0"/>
              <w:jc w:val="center"/>
              <w:rPr>
                <w:sz w:val="16"/>
                <w:szCs w:val="16"/>
              </w:rPr>
            </w:pPr>
            <w:r w:rsidRPr="001B72AE">
              <w:rPr>
                <w:sz w:val="16"/>
                <w:szCs w:val="16"/>
              </w:rPr>
              <w:t>Gevşek</w:t>
            </w:r>
          </w:p>
        </w:tc>
        <w:tc>
          <w:tcPr>
            <w:tcW w:w="850" w:type="dxa"/>
          </w:tcPr>
          <w:p w:rsidR="00F2319A" w:rsidRPr="001B72AE" w:rsidRDefault="00F2319A" w:rsidP="0014683B">
            <w:pPr>
              <w:pStyle w:val="ListeParagraf1"/>
              <w:ind w:left="0"/>
              <w:jc w:val="center"/>
              <w:rPr>
                <w:sz w:val="16"/>
                <w:szCs w:val="16"/>
              </w:rPr>
            </w:pPr>
            <w:r w:rsidRPr="001B72AE">
              <w:rPr>
                <w:sz w:val="16"/>
                <w:szCs w:val="16"/>
              </w:rPr>
              <w:t>Sıkışık</w:t>
            </w:r>
          </w:p>
        </w:tc>
        <w:tc>
          <w:tcPr>
            <w:tcW w:w="567" w:type="dxa"/>
          </w:tcPr>
          <w:p w:rsidR="00F2319A" w:rsidRPr="001B72AE" w:rsidRDefault="00F2319A" w:rsidP="0014683B">
            <w:pPr>
              <w:pStyle w:val="ListeParagraf1"/>
              <w:ind w:left="0"/>
              <w:jc w:val="center"/>
              <w:rPr>
                <w:sz w:val="16"/>
                <w:szCs w:val="16"/>
              </w:rPr>
            </w:pPr>
            <w:r w:rsidRPr="001B72AE">
              <w:rPr>
                <w:sz w:val="16"/>
                <w:szCs w:val="16"/>
              </w:rPr>
              <w:t>Kum</w:t>
            </w:r>
          </w:p>
        </w:tc>
        <w:tc>
          <w:tcPr>
            <w:tcW w:w="709" w:type="dxa"/>
          </w:tcPr>
          <w:p w:rsidR="00F2319A" w:rsidRPr="001B72AE" w:rsidRDefault="00F2319A" w:rsidP="0014683B">
            <w:pPr>
              <w:pStyle w:val="ListeParagraf1"/>
              <w:ind w:left="0"/>
              <w:jc w:val="center"/>
              <w:rPr>
                <w:sz w:val="16"/>
                <w:szCs w:val="16"/>
              </w:rPr>
            </w:pPr>
            <w:r w:rsidRPr="001B72AE">
              <w:rPr>
                <w:sz w:val="16"/>
                <w:szCs w:val="16"/>
              </w:rPr>
              <w:t>Çakıl</w:t>
            </w:r>
          </w:p>
        </w:tc>
        <w:tc>
          <w:tcPr>
            <w:tcW w:w="567" w:type="dxa"/>
          </w:tcPr>
          <w:p w:rsidR="00F2319A" w:rsidRPr="001B72AE" w:rsidRDefault="00F2319A" w:rsidP="0014683B">
            <w:pPr>
              <w:pStyle w:val="ListeParagraf1"/>
              <w:ind w:left="0"/>
              <w:jc w:val="center"/>
              <w:rPr>
                <w:sz w:val="16"/>
                <w:szCs w:val="16"/>
              </w:rPr>
            </w:pPr>
            <w:r w:rsidRPr="001B72AE">
              <w:rPr>
                <w:sz w:val="16"/>
                <w:szCs w:val="16"/>
              </w:rPr>
              <w:t>Kum</w:t>
            </w:r>
          </w:p>
        </w:tc>
        <w:tc>
          <w:tcPr>
            <w:tcW w:w="709" w:type="dxa"/>
          </w:tcPr>
          <w:p w:rsidR="00F2319A" w:rsidRPr="001B72AE" w:rsidRDefault="00F2319A" w:rsidP="0014683B">
            <w:pPr>
              <w:pStyle w:val="ListeParagraf1"/>
              <w:ind w:left="0"/>
              <w:jc w:val="center"/>
              <w:rPr>
                <w:sz w:val="16"/>
                <w:szCs w:val="16"/>
              </w:rPr>
            </w:pPr>
            <w:r w:rsidRPr="001B72AE">
              <w:rPr>
                <w:sz w:val="16"/>
                <w:szCs w:val="16"/>
              </w:rPr>
              <w:t>Çakıl</w:t>
            </w:r>
          </w:p>
        </w:tc>
        <w:tc>
          <w:tcPr>
            <w:tcW w:w="709" w:type="dxa"/>
          </w:tcPr>
          <w:p w:rsidR="00F2319A" w:rsidRPr="001B72AE" w:rsidRDefault="00F2319A" w:rsidP="0014683B">
            <w:pPr>
              <w:pStyle w:val="ListeParagraf1"/>
              <w:ind w:left="0"/>
              <w:jc w:val="center"/>
              <w:rPr>
                <w:sz w:val="16"/>
                <w:szCs w:val="16"/>
              </w:rPr>
            </w:pPr>
            <w:r w:rsidRPr="001B72AE">
              <w:rPr>
                <w:sz w:val="16"/>
                <w:szCs w:val="16"/>
              </w:rPr>
              <w:t>100 Devir</w:t>
            </w:r>
          </w:p>
        </w:tc>
        <w:tc>
          <w:tcPr>
            <w:tcW w:w="708" w:type="dxa"/>
          </w:tcPr>
          <w:p w:rsidR="00F2319A" w:rsidRPr="001B72AE" w:rsidRDefault="00F2319A" w:rsidP="0014683B">
            <w:pPr>
              <w:pStyle w:val="ListeParagraf1"/>
              <w:ind w:left="0"/>
              <w:jc w:val="center"/>
              <w:rPr>
                <w:sz w:val="16"/>
                <w:szCs w:val="16"/>
              </w:rPr>
            </w:pPr>
            <w:r w:rsidRPr="001B72AE">
              <w:rPr>
                <w:sz w:val="16"/>
                <w:szCs w:val="16"/>
              </w:rPr>
              <w:t>500 Devir</w:t>
            </w:r>
          </w:p>
        </w:tc>
        <w:tc>
          <w:tcPr>
            <w:tcW w:w="993" w:type="dxa"/>
          </w:tcPr>
          <w:p w:rsidR="00F2319A" w:rsidRPr="001B72AE" w:rsidRDefault="00F2319A" w:rsidP="0014683B">
            <w:pPr>
              <w:pStyle w:val="ListeParagraf1"/>
              <w:ind w:left="0"/>
              <w:jc w:val="center"/>
              <w:rPr>
                <w:sz w:val="16"/>
                <w:szCs w:val="16"/>
              </w:rPr>
            </w:pPr>
            <w:r w:rsidRPr="001B72AE">
              <w:rPr>
                <w:sz w:val="16"/>
                <w:szCs w:val="16"/>
              </w:rPr>
              <w:t>Çakıl</w:t>
            </w:r>
          </w:p>
        </w:tc>
        <w:tc>
          <w:tcPr>
            <w:tcW w:w="992" w:type="dxa"/>
            <w:vMerge/>
          </w:tcPr>
          <w:p w:rsidR="00F2319A" w:rsidRPr="001B72AE" w:rsidRDefault="00F2319A" w:rsidP="0014683B">
            <w:pPr>
              <w:pStyle w:val="ListeParagraf1"/>
              <w:ind w:left="0" w:firstLine="426"/>
              <w:jc w:val="center"/>
              <w:rPr>
                <w:sz w:val="16"/>
                <w:szCs w:val="16"/>
              </w:rPr>
            </w:pPr>
          </w:p>
        </w:tc>
        <w:tc>
          <w:tcPr>
            <w:tcW w:w="992" w:type="dxa"/>
            <w:vMerge/>
          </w:tcPr>
          <w:p w:rsidR="00F2319A" w:rsidRPr="001B72AE" w:rsidRDefault="00F2319A" w:rsidP="0014683B">
            <w:pPr>
              <w:pStyle w:val="ListeParagraf1"/>
              <w:ind w:left="0" w:firstLine="426"/>
              <w:jc w:val="center"/>
              <w:rPr>
                <w:sz w:val="16"/>
                <w:szCs w:val="16"/>
              </w:rPr>
            </w:pPr>
          </w:p>
        </w:tc>
      </w:tr>
      <w:tr w:rsidR="00F2319A" w:rsidRPr="001B72AE" w:rsidTr="006F324A">
        <w:trPr>
          <w:trHeight w:val="311"/>
          <w:jc w:val="center"/>
        </w:trPr>
        <w:tc>
          <w:tcPr>
            <w:tcW w:w="851" w:type="dxa"/>
          </w:tcPr>
          <w:p w:rsidR="00F2319A" w:rsidRPr="001B72AE" w:rsidRDefault="00F2319A" w:rsidP="0014683B">
            <w:pPr>
              <w:pStyle w:val="ListeParagraf1"/>
              <w:ind w:left="0"/>
              <w:jc w:val="center"/>
              <w:rPr>
                <w:sz w:val="16"/>
                <w:szCs w:val="16"/>
              </w:rPr>
            </w:pPr>
            <w:r w:rsidRPr="001B72AE">
              <w:rPr>
                <w:sz w:val="16"/>
                <w:szCs w:val="16"/>
              </w:rPr>
              <w:t>2.08</w:t>
            </w:r>
          </w:p>
        </w:tc>
        <w:tc>
          <w:tcPr>
            <w:tcW w:w="850" w:type="dxa"/>
          </w:tcPr>
          <w:p w:rsidR="00F2319A" w:rsidRPr="001B72AE" w:rsidRDefault="00F2319A" w:rsidP="0014683B">
            <w:pPr>
              <w:pStyle w:val="ListeParagraf1"/>
              <w:ind w:left="0"/>
              <w:jc w:val="center"/>
              <w:rPr>
                <w:sz w:val="16"/>
                <w:szCs w:val="16"/>
              </w:rPr>
            </w:pPr>
            <w:r w:rsidRPr="001B72AE">
              <w:rPr>
                <w:sz w:val="16"/>
                <w:szCs w:val="16"/>
              </w:rPr>
              <w:t>2.15</w:t>
            </w:r>
          </w:p>
        </w:tc>
        <w:tc>
          <w:tcPr>
            <w:tcW w:w="567" w:type="dxa"/>
          </w:tcPr>
          <w:p w:rsidR="00F2319A" w:rsidRPr="001B72AE" w:rsidRDefault="00F2319A" w:rsidP="0014683B">
            <w:pPr>
              <w:pStyle w:val="ListeParagraf1"/>
              <w:ind w:left="0"/>
              <w:jc w:val="center"/>
              <w:rPr>
                <w:sz w:val="16"/>
                <w:szCs w:val="16"/>
              </w:rPr>
            </w:pPr>
            <w:r w:rsidRPr="001B72AE">
              <w:rPr>
                <w:sz w:val="16"/>
                <w:szCs w:val="16"/>
              </w:rPr>
              <w:t>2.17</w:t>
            </w:r>
          </w:p>
        </w:tc>
        <w:tc>
          <w:tcPr>
            <w:tcW w:w="709" w:type="dxa"/>
          </w:tcPr>
          <w:p w:rsidR="00F2319A" w:rsidRPr="001B72AE" w:rsidRDefault="00F2319A" w:rsidP="0014683B">
            <w:pPr>
              <w:pStyle w:val="ListeParagraf1"/>
              <w:ind w:left="0"/>
              <w:jc w:val="center"/>
              <w:rPr>
                <w:sz w:val="16"/>
                <w:szCs w:val="16"/>
              </w:rPr>
            </w:pPr>
            <w:r w:rsidRPr="001B72AE">
              <w:rPr>
                <w:sz w:val="16"/>
                <w:szCs w:val="16"/>
              </w:rPr>
              <w:t>2.75</w:t>
            </w:r>
          </w:p>
        </w:tc>
        <w:tc>
          <w:tcPr>
            <w:tcW w:w="567" w:type="dxa"/>
          </w:tcPr>
          <w:p w:rsidR="00F2319A" w:rsidRPr="001B72AE" w:rsidRDefault="00F2319A" w:rsidP="0014683B">
            <w:pPr>
              <w:pStyle w:val="ListeParagraf1"/>
              <w:ind w:left="0"/>
              <w:jc w:val="center"/>
              <w:rPr>
                <w:sz w:val="16"/>
                <w:szCs w:val="16"/>
              </w:rPr>
            </w:pPr>
            <w:r w:rsidRPr="001B72AE">
              <w:rPr>
                <w:sz w:val="16"/>
                <w:szCs w:val="16"/>
              </w:rPr>
              <w:t>1.4</w:t>
            </w:r>
          </w:p>
        </w:tc>
        <w:tc>
          <w:tcPr>
            <w:tcW w:w="709" w:type="dxa"/>
          </w:tcPr>
          <w:p w:rsidR="00F2319A" w:rsidRPr="001B72AE" w:rsidRDefault="00F2319A" w:rsidP="0014683B">
            <w:pPr>
              <w:pStyle w:val="ListeParagraf1"/>
              <w:ind w:left="0"/>
              <w:jc w:val="center"/>
              <w:rPr>
                <w:sz w:val="16"/>
                <w:szCs w:val="16"/>
              </w:rPr>
            </w:pPr>
            <w:r w:rsidRPr="001B72AE">
              <w:rPr>
                <w:sz w:val="16"/>
                <w:szCs w:val="16"/>
              </w:rPr>
              <w:t>0.77</w:t>
            </w:r>
          </w:p>
        </w:tc>
        <w:tc>
          <w:tcPr>
            <w:tcW w:w="709" w:type="dxa"/>
          </w:tcPr>
          <w:p w:rsidR="00F2319A" w:rsidRPr="001B72AE" w:rsidRDefault="00F2319A" w:rsidP="0014683B">
            <w:pPr>
              <w:pStyle w:val="ListeParagraf1"/>
              <w:ind w:left="0"/>
              <w:jc w:val="center"/>
              <w:rPr>
                <w:sz w:val="16"/>
                <w:szCs w:val="16"/>
              </w:rPr>
            </w:pPr>
            <w:r w:rsidRPr="001B72AE">
              <w:rPr>
                <w:sz w:val="16"/>
                <w:szCs w:val="16"/>
              </w:rPr>
              <w:t>2.12</w:t>
            </w:r>
          </w:p>
        </w:tc>
        <w:tc>
          <w:tcPr>
            <w:tcW w:w="708" w:type="dxa"/>
          </w:tcPr>
          <w:p w:rsidR="00F2319A" w:rsidRPr="001B72AE" w:rsidRDefault="00F2319A" w:rsidP="0014683B">
            <w:pPr>
              <w:pStyle w:val="ListeParagraf1"/>
              <w:ind w:left="0"/>
              <w:jc w:val="center"/>
              <w:rPr>
                <w:sz w:val="16"/>
                <w:szCs w:val="16"/>
              </w:rPr>
            </w:pPr>
            <w:r w:rsidRPr="001B72AE">
              <w:rPr>
                <w:sz w:val="16"/>
                <w:szCs w:val="16"/>
              </w:rPr>
              <w:t>16.6</w:t>
            </w:r>
          </w:p>
        </w:tc>
        <w:tc>
          <w:tcPr>
            <w:tcW w:w="993" w:type="dxa"/>
          </w:tcPr>
          <w:p w:rsidR="00F2319A" w:rsidRPr="001B72AE" w:rsidRDefault="00F2319A" w:rsidP="0014683B">
            <w:pPr>
              <w:pStyle w:val="ListeParagraf1"/>
              <w:ind w:left="0"/>
              <w:jc w:val="center"/>
              <w:rPr>
                <w:sz w:val="16"/>
                <w:szCs w:val="16"/>
              </w:rPr>
            </w:pPr>
            <w:r w:rsidRPr="001B72AE">
              <w:rPr>
                <w:sz w:val="16"/>
                <w:szCs w:val="16"/>
              </w:rPr>
              <w:t>1.83</w:t>
            </w:r>
          </w:p>
        </w:tc>
        <w:tc>
          <w:tcPr>
            <w:tcW w:w="992" w:type="dxa"/>
          </w:tcPr>
          <w:p w:rsidR="00F2319A" w:rsidRPr="001B72AE" w:rsidRDefault="00F2319A" w:rsidP="0014683B">
            <w:pPr>
              <w:jc w:val="center"/>
              <w:rPr>
                <w:sz w:val="16"/>
                <w:szCs w:val="16"/>
              </w:rPr>
            </w:pPr>
            <w:r w:rsidRPr="001B72AE">
              <w:rPr>
                <w:sz w:val="16"/>
                <w:szCs w:val="16"/>
              </w:rPr>
              <w:t>2</w:t>
            </w:r>
          </w:p>
        </w:tc>
        <w:tc>
          <w:tcPr>
            <w:tcW w:w="992" w:type="dxa"/>
          </w:tcPr>
          <w:p w:rsidR="00F2319A" w:rsidRPr="001B72AE" w:rsidRDefault="00F2319A" w:rsidP="0014683B">
            <w:pPr>
              <w:pStyle w:val="ListeParagraf1"/>
              <w:ind w:left="0"/>
              <w:jc w:val="center"/>
              <w:rPr>
                <w:sz w:val="16"/>
                <w:szCs w:val="16"/>
              </w:rPr>
            </w:pPr>
            <w:r w:rsidRPr="001B72AE">
              <w:rPr>
                <w:sz w:val="16"/>
                <w:szCs w:val="16"/>
              </w:rPr>
              <w:t>Hafif Sarı</w:t>
            </w:r>
          </w:p>
        </w:tc>
      </w:tr>
    </w:tbl>
    <w:p w:rsidR="00FB69C6" w:rsidRDefault="00FB69C6" w:rsidP="003129FE">
      <w:pPr>
        <w:pStyle w:val="ListeParagraf1"/>
        <w:ind w:left="0"/>
        <w:jc w:val="both"/>
        <w:rPr>
          <w:sz w:val="20"/>
          <w:szCs w:val="20"/>
        </w:rPr>
      </w:pPr>
    </w:p>
    <w:p w:rsidR="00F2319A" w:rsidRPr="00EB454A" w:rsidRDefault="00F2319A" w:rsidP="00FB69C6">
      <w:pPr>
        <w:pStyle w:val="ListeParagraf1"/>
        <w:ind w:left="0" w:firstLine="426"/>
        <w:jc w:val="center"/>
        <w:rPr>
          <w:sz w:val="20"/>
          <w:szCs w:val="20"/>
        </w:rPr>
      </w:pPr>
      <w:r w:rsidRPr="00EB454A">
        <w:rPr>
          <w:sz w:val="20"/>
          <w:szCs w:val="20"/>
        </w:rPr>
        <w:t>Tablo 2. KÇ 32,5 çimentonun özellikleri</w:t>
      </w:r>
    </w:p>
    <w:tbl>
      <w:tblPr>
        <w:tblpPr w:leftFromText="141" w:rightFromText="141"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6"/>
        <w:gridCol w:w="1275"/>
        <w:gridCol w:w="1560"/>
        <w:gridCol w:w="1984"/>
      </w:tblGrid>
      <w:tr w:rsidR="00D74EE6" w:rsidRPr="001B72AE" w:rsidTr="00FB69C6">
        <w:trPr>
          <w:trHeight w:val="302"/>
        </w:trPr>
        <w:tc>
          <w:tcPr>
            <w:tcW w:w="2376" w:type="dxa"/>
            <w:gridSpan w:val="3"/>
          </w:tcPr>
          <w:p w:rsidR="00D74EE6" w:rsidRPr="001B72AE" w:rsidRDefault="00D74EE6" w:rsidP="0014683B">
            <w:pPr>
              <w:pStyle w:val="ListeParagraf1"/>
              <w:ind w:left="0"/>
              <w:jc w:val="center"/>
              <w:rPr>
                <w:sz w:val="16"/>
                <w:szCs w:val="16"/>
              </w:rPr>
            </w:pPr>
            <w:r w:rsidRPr="001B72AE">
              <w:rPr>
                <w:sz w:val="16"/>
                <w:szCs w:val="16"/>
              </w:rPr>
              <w:t>Özellik</w:t>
            </w:r>
          </w:p>
        </w:tc>
        <w:tc>
          <w:tcPr>
            <w:tcW w:w="1560" w:type="dxa"/>
          </w:tcPr>
          <w:p w:rsidR="00D74EE6" w:rsidRPr="001B72AE" w:rsidRDefault="00D74EE6" w:rsidP="0014683B">
            <w:pPr>
              <w:pStyle w:val="ListeParagraf1"/>
              <w:ind w:left="0"/>
              <w:jc w:val="center"/>
              <w:rPr>
                <w:sz w:val="16"/>
                <w:szCs w:val="16"/>
              </w:rPr>
            </w:pPr>
            <w:r w:rsidRPr="001B72AE">
              <w:rPr>
                <w:sz w:val="16"/>
                <w:szCs w:val="16"/>
              </w:rPr>
              <w:t>TS10156’da İstenen Değerler</w:t>
            </w:r>
          </w:p>
        </w:tc>
        <w:tc>
          <w:tcPr>
            <w:tcW w:w="1984" w:type="dxa"/>
          </w:tcPr>
          <w:p w:rsidR="00D74EE6" w:rsidRPr="001B72AE" w:rsidRDefault="00D74EE6" w:rsidP="0014683B">
            <w:pPr>
              <w:pStyle w:val="ListeParagraf1"/>
              <w:ind w:left="0"/>
              <w:jc w:val="center"/>
              <w:rPr>
                <w:sz w:val="16"/>
                <w:szCs w:val="16"/>
              </w:rPr>
            </w:pPr>
            <w:r w:rsidRPr="001B72AE">
              <w:rPr>
                <w:sz w:val="16"/>
                <w:szCs w:val="16"/>
              </w:rPr>
              <w:t>Deneyle Bulunan Değerler</w:t>
            </w:r>
          </w:p>
        </w:tc>
      </w:tr>
      <w:tr w:rsidR="00D74EE6" w:rsidRPr="001B72AE" w:rsidTr="00FB69C6">
        <w:trPr>
          <w:trHeight w:val="98"/>
        </w:trPr>
        <w:tc>
          <w:tcPr>
            <w:tcW w:w="675" w:type="dxa"/>
            <w:vMerge w:val="restart"/>
          </w:tcPr>
          <w:p w:rsidR="00D74EE6" w:rsidRPr="001B72AE" w:rsidRDefault="00D74EE6" w:rsidP="0014683B">
            <w:pPr>
              <w:pStyle w:val="ListeParagraf1"/>
              <w:ind w:left="0"/>
              <w:jc w:val="center"/>
              <w:rPr>
                <w:sz w:val="16"/>
                <w:szCs w:val="16"/>
              </w:rPr>
            </w:pPr>
            <w:r w:rsidRPr="001B72AE">
              <w:rPr>
                <w:sz w:val="16"/>
                <w:szCs w:val="16"/>
              </w:rPr>
              <w:t>Priz</w:t>
            </w:r>
          </w:p>
        </w:tc>
        <w:tc>
          <w:tcPr>
            <w:tcW w:w="1701" w:type="dxa"/>
            <w:gridSpan w:val="2"/>
          </w:tcPr>
          <w:p w:rsidR="00D74EE6" w:rsidRPr="001B72AE" w:rsidRDefault="00D74EE6" w:rsidP="0014683B">
            <w:pPr>
              <w:pStyle w:val="ListeParagraf1"/>
              <w:ind w:left="0"/>
              <w:jc w:val="center"/>
              <w:rPr>
                <w:sz w:val="16"/>
                <w:szCs w:val="16"/>
              </w:rPr>
            </w:pPr>
            <w:r w:rsidRPr="001B72AE">
              <w:rPr>
                <w:sz w:val="16"/>
                <w:szCs w:val="16"/>
              </w:rPr>
              <w:t>Başlama süresi</w:t>
            </w:r>
          </w:p>
        </w:tc>
        <w:tc>
          <w:tcPr>
            <w:tcW w:w="1560" w:type="dxa"/>
            <w:shd w:val="clear" w:color="auto" w:fill="auto"/>
          </w:tcPr>
          <w:p w:rsidR="00D74EE6" w:rsidRPr="001B72AE" w:rsidRDefault="00D74EE6" w:rsidP="0014683B">
            <w:pPr>
              <w:autoSpaceDE w:val="0"/>
              <w:autoSpaceDN w:val="0"/>
              <w:adjustRightInd w:val="0"/>
              <w:jc w:val="center"/>
              <w:rPr>
                <w:rFonts w:eastAsia="TimesNewRomanPSMT"/>
                <w:sz w:val="16"/>
                <w:szCs w:val="16"/>
              </w:rPr>
            </w:pPr>
            <w:r w:rsidRPr="001B72AE">
              <w:rPr>
                <w:rFonts w:eastAsia="TimesNewRomanPSMT"/>
                <w:sz w:val="16"/>
                <w:szCs w:val="16"/>
              </w:rPr>
              <w:t xml:space="preserve">≥ </w:t>
            </w:r>
            <w:r w:rsidRPr="001B72AE">
              <w:rPr>
                <w:sz w:val="16"/>
                <w:szCs w:val="16"/>
              </w:rPr>
              <w:t>1 saat</w:t>
            </w:r>
          </w:p>
        </w:tc>
        <w:tc>
          <w:tcPr>
            <w:tcW w:w="1984" w:type="dxa"/>
            <w:shd w:val="clear" w:color="auto" w:fill="auto"/>
          </w:tcPr>
          <w:p w:rsidR="00D74EE6" w:rsidRPr="001B72AE" w:rsidRDefault="00D74EE6" w:rsidP="0014683B">
            <w:pPr>
              <w:pStyle w:val="ListeParagraf1"/>
              <w:ind w:left="0"/>
              <w:jc w:val="center"/>
              <w:rPr>
                <w:sz w:val="16"/>
                <w:szCs w:val="16"/>
              </w:rPr>
            </w:pPr>
            <w:r w:rsidRPr="001B72AE">
              <w:rPr>
                <w:sz w:val="16"/>
                <w:szCs w:val="16"/>
              </w:rPr>
              <w:t>1 saat 18 dakika</w:t>
            </w:r>
          </w:p>
        </w:tc>
      </w:tr>
      <w:tr w:rsidR="00D74EE6" w:rsidRPr="001B72AE" w:rsidTr="00FB69C6">
        <w:trPr>
          <w:trHeight w:val="98"/>
        </w:trPr>
        <w:tc>
          <w:tcPr>
            <w:tcW w:w="675" w:type="dxa"/>
            <w:vMerge/>
          </w:tcPr>
          <w:p w:rsidR="00D74EE6" w:rsidRPr="001B72AE" w:rsidRDefault="00D74EE6" w:rsidP="0014683B">
            <w:pPr>
              <w:pStyle w:val="ListeParagraf1"/>
              <w:ind w:left="0" w:firstLine="426"/>
              <w:jc w:val="center"/>
              <w:rPr>
                <w:sz w:val="16"/>
                <w:szCs w:val="16"/>
              </w:rPr>
            </w:pPr>
          </w:p>
        </w:tc>
        <w:tc>
          <w:tcPr>
            <w:tcW w:w="1701" w:type="dxa"/>
            <w:gridSpan w:val="2"/>
          </w:tcPr>
          <w:p w:rsidR="00D74EE6" w:rsidRPr="001B72AE" w:rsidRDefault="00D74EE6" w:rsidP="0014683B">
            <w:pPr>
              <w:pStyle w:val="ListeParagraf1"/>
              <w:ind w:left="0"/>
              <w:jc w:val="center"/>
              <w:rPr>
                <w:sz w:val="16"/>
                <w:szCs w:val="16"/>
              </w:rPr>
            </w:pPr>
            <w:r w:rsidRPr="001B72AE">
              <w:rPr>
                <w:sz w:val="16"/>
                <w:szCs w:val="16"/>
              </w:rPr>
              <w:t>Sona erme süresi</w:t>
            </w:r>
          </w:p>
        </w:tc>
        <w:tc>
          <w:tcPr>
            <w:tcW w:w="1560" w:type="dxa"/>
            <w:shd w:val="clear" w:color="auto" w:fill="auto"/>
          </w:tcPr>
          <w:p w:rsidR="00D74EE6" w:rsidRPr="001B72AE" w:rsidRDefault="00D74EE6" w:rsidP="0014683B">
            <w:pPr>
              <w:pStyle w:val="ListeParagraf1"/>
              <w:ind w:left="0"/>
              <w:jc w:val="center"/>
              <w:rPr>
                <w:sz w:val="16"/>
                <w:szCs w:val="16"/>
              </w:rPr>
            </w:pPr>
            <w:r w:rsidRPr="001B72AE">
              <w:rPr>
                <w:rFonts w:eastAsia="TimesNewRomanPSMT"/>
                <w:sz w:val="16"/>
                <w:szCs w:val="16"/>
              </w:rPr>
              <w:t xml:space="preserve">≤ </w:t>
            </w:r>
            <w:r w:rsidRPr="001B72AE">
              <w:rPr>
                <w:sz w:val="16"/>
                <w:szCs w:val="16"/>
              </w:rPr>
              <w:t>10 saat</w:t>
            </w:r>
          </w:p>
        </w:tc>
        <w:tc>
          <w:tcPr>
            <w:tcW w:w="1984" w:type="dxa"/>
            <w:shd w:val="clear" w:color="auto" w:fill="auto"/>
          </w:tcPr>
          <w:p w:rsidR="00D74EE6" w:rsidRPr="001B72AE" w:rsidRDefault="00D74EE6" w:rsidP="0014683B">
            <w:pPr>
              <w:pStyle w:val="ListeParagraf1"/>
              <w:ind w:left="0"/>
              <w:jc w:val="center"/>
              <w:rPr>
                <w:sz w:val="16"/>
                <w:szCs w:val="16"/>
              </w:rPr>
            </w:pPr>
            <w:r w:rsidRPr="001B72AE">
              <w:rPr>
                <w:sz w:val="16"/>
                <w:szCs w:val="16"/>
              </w:rPr>
              <w:t>4 saat 29 dakika</w:t>
            </w:r>
          </w:p>
        </w:tc>
      </w:tr>
      <w:tr w:rsidR="00D74EE6" w:rsidRPr="001B72AE" w:rsidTr="00FB69C6">
        <w:trPr>
          <w:trHeight w:val="155"/>
        </w:trPr>
        <w:tc>
          <w:tcPr>
            <w:tcW w:w="2376" w:type="dxa"/>
            <w:gridSpan w:val="3"/>
          </w:tcPr>
          <w:p w:rsidR="00D74EE6" w:rsidRPr="001B72AE" w:rsidRDefault="00D74EE6" w:rsidP="0014683B">
            <w:pPr>
              <w:pStyle w:val="ListeParagraf1"/>
              <w:ind w:left="0"/>
              <w:jc w:val="center"/>
              <w:rPr>
                <w:sz w:val="16"/>
                <w:szCs w:val="16"/>
              </w:rPr>
            </w:pPr>
            <w:r w:rsidRPr="001B72AE">
              <w:rPr>
                <w:sz w:val="16"/>
                <w:szCs w:val="16"/>
              </w:rPr>
              <w:t>Hacim genişlemesi</w:t>
            </w:r>
          </w:p>
        </w:tc>
        <w:tc>
          <w:tcPr>
            <w:tcW w:w="1560" w:type="dxa"/>
          </w:tcPr>
          <w:p w:rsidR="00D74EE6" w:rsidRPr="001B72AE" w:rsidRDefault="00D74EE6" w:rsidP="0014683B">
            <w:pPr>
              <w:pStyle w:val="ListeParagraf1"/>
              <w:ind w:left="0"/>
              <w:jc w:val="center"/>
              <w:rPr>
                <w:sz w:val="16"/>
                <w:szCs w:val="16"/>
              </w:rPr>
            </w:pPr>
            <w:r w:rsidRPr="001B72AE">
              <w:rPr>
                <w:rFonts w:eastAsia="TimesNewRomanPSMT"/>
                <w:sz w:val="16"/>
                <w:szCs w:val="16"/>
              </w:rPr>
              <w:t>≤ 10 mm</w:t>
            </w:r>
          </w:p>
        </w:tc>
        <w:tc>
          <w:tcPr>
            <w:tcW w:w="1984" w:type="dxa"/>
          </w:tcPr>
          <w:p w:rsidR="00D74EE6" w:rsidRPr="001B72AE" w:rsidRDefault="00D74EE6" w:rsidP="0014683B">
            <w:pPr>
              <w:pStyle w:val="ListeParagraf1"/>
              <w:ind w:left="0"/>
              <w:jc w:val="center"/>
              <w:rPr>
                <w:sz w:val="16"/>
                <w:szCs w:val="16"/>
              </w:rPr>
            </w:pPr>
            <w:r w:rsidRPr="001B72AE">
              <w:rPr>
                <w:sz w:val="16"/>
                <w:szCs w:val="16"/>
              </w:rPr>
              <w:t>5 mm</w:t>
            </w:r>
          </w:p>
        </w:tc>
      </w:tr>
      <w:tr w:rsidR="00D74EE6" w:rsidRPr="001B72AE" w:rsidTr="00FB69C6">
        <w:trPr>
          <w:trHeight w:val="302"/>
        </w:trPr>
        <w:tc>
          <w:tcPr>
            <w:tcW w:w="2376" w:type="dxa"/>
            <w:gridSpan w:val="3"/>
          </w:tcPr>
          <w:p w:rsidR="00D74EE6" w:rsidRPr="001B72AE" w:rsidRDefault="00D74EE6" w:rsidP="0014683B">
            <w:pPr>
              <w:pStyle w:val="ListeParagraf1"/>
              <w:ind w:left="0"/>
              <w:jc w:val="center"/>
              <w:rPr>
                <w:sz w:val="16"/>
                <w:szCs w:val="16"/>
              </w:rPr>
            </w:pPr>
            <w:r w:rsidRPr="001B72AE">
              <w:rPr>
                <w:sz w:val="16"/>
                <w:szCs w:val="16"/>
              </w:rPr>
              <w:t>Özgül yüzey</w:t>
            </w:r>
          </w:p>
        </w:tc>
        <w:tc>
          <w:tcPr>
            <w:tcW w:w="1560" w:type="dxa"/>
          </w:tcPr>
          <w:p w:rsidR="00D74EE6" w:rsidRPr="001B72AE" w:rsidRDefault="00D74EE6" w:rsidP="00AA5DEE">
            <w:pPr>
              <w:autoSpaceDE w:val="0"/>
              <w:autoSpaceDN w:val="0"/>
              <w:adjustRightInd w:val="0"/>
              <w:jc w:val="center"/>
              <w:rPr>
                <w:rFonts w:eastAsia="TimesNewRomanPSMT"/>
                <w:sz w:val="16"/>
                <w:szCs w:val="16"/>
              </w:rPr>
            </w:pPr>
            <w:r w:rsidRPr="001B72AE">
              <w:rPr>
                <w:rFonts w:eastAsia="TimesNewRomanPSMT"/>
                <w:sz w:val="16"/>
                <w:szCs w:val="16"/>
              </w:rPr>
              <w:t>≥ 2800 cm</w:t>
            </w:r>
            <w:r w:rsidRPr="001B72AE">
              <w:rPr>
                <w:rFonts w:eastAsia="TimesNewRomanPSMT"/>
                <w:sz w:val="16"/>
                <w:szCs w:val="16"/>
                <w:vertAlign w:val="superscript"/>
              </w:rPr>
              <w:t>2</w:t>
            </w:r>
            <w:r w:rsidRPr="001B72AE">
              <w:rPr>
                <w:rFonts w:eastAsia="TimesNewRomanPSMT"/>
                <w:sz w:val="16"/>
                <w:szCs w:val="16"/>
              </w:rPr>
              <w:t>/g</w:t>
            </w:r>
          </w:p>
        </w:tc>
        <w:tc>
          <w:tcPr>
            <w:tcW w:w="1984" w:type="dxa"/>
          </w:tcPr>
          <w:p w:rsidR="00D74EE6" w:rsidRPr="001B72AE" w:rsidRDefault="00D74EE6" w:rsidP="0014683B">
            <w:pPr>
              <w:pStyle w:val="ListeParagraf1"/>
              <w:ind w:left="0"/>
              <w:jc w:val="center"/>
              <w:rPr>
                <w:sz w:val="16"/>
                <w:szCs w:val="16"/>
              </w:rPr>
            </w:pPr>
            <w:r w:rsidRPr="001B72AE">
              <w:rPr>
                <w:sz w:val="16"/>
                <w:szCs w:val="16"/>
              </w:rPr>
              <w:t xml:space="preserve">2900 </w:t>
            </w:r>
            <w:r w:rsidRPr="001B72AE">
              <w:rPr>
                <w:rFonts w:eastAsia="TimesNewRomanPSMT"/>
                <w:sz w:val="16"/>
                <w:szCs w:val="16"/>
              </w:rPr>
              <w:t>cm</w:t>
            </w:r>
            <w:r w:rsidRPr="001B72AE">
              <w:rPr>
                <w:rFonts w:eastAsia="TimesNewRomanPSMT"/>
                <w:sz w:val="16"/>
                <w:szCs w:val="16"/>
                <w:vertAlign w:val="superscript"/>
              </w:rPr>
              <w:t>2</w:t>
            </w:r>
            <w:r w:rsidRPr="001B72AE">
              <w:rPr>
                <w:rFonts w:eastAsia="TimesNewRomanPSMT"/>
                <w:sz w:val="16"/>
                <w:szCs w:val="16"/>
              </w:rPr>
              <w:t>/g</w:t>
            </w:r>
          </w:p>
        </w:tc>
      </w:tr>
      <w:tr w:rsidR="00D74EE6" w:rsidRPr="001B72AE" w:rsidTr="00FB69C6">
        <w:trPr>
          <w:trHeight w:val="322"/>
        </w:trPr>
        <w:tc>
          <w:tcPr>
            <w:tcW w:w="1101" w:type="dxa"/>
            <w:gridSpan w:val="2"/>
            <w:vMerge w:val="restart"/>
          </w:tcPr>
          <w:p w:rsidR="00D74EE6" w:rsidRPr="001B72AE" w:rsidRDefault="00D74EE6" w:rsidP="00AA5DEE">
            <w:pPr>
              <w:pStyle w:val="ListeParagraf1"/>
              <w:ind w:left="0"/>
              <w:jc w:val="center"/>
              <w:rPr>
                <w:sz w:val="16"/>
                <w:szCs w:val="16"/>
              </w:rPr>
            </w:pPr>
            <w:r w:rsidRPr="001B72AE">
              <w:rPr>
                <w:sz w:val="16"/>
                <w:szCs w:val="16"/>
              </w:rPr>
              <w:t>Basınç dayanımı N/mm2</w:t>
            </w:r>
          </w:p>
        </w:tc>
        <w:tc>
          <w:tcPr>
            <w:tcW w:w="1275" w:type="dxa"/>
          </w:tcPr>
          <w:p w:rsidR="00D74EE6" w:rsidRPr="001B72AE" w:rsidRDefault="00D74EE6" w:rsidP="00AA5DEE">
            <w:pPr>
              <w:jc w:val="center"/>
              <w:rPr>
                <w:sz w:val="16"/>
                <w:szCs w:val="16"/>
              </w:rPr>
            </w:pPr>
            <w:r w:rsidRPr="001B72AE">
              <w:rPr>
                <w:sz w:val="16"/>
                <w:szCs w:val="16"/>
              </w:rPr>
              <w:t>7günlü</w:t>
            </w:r>
            <w:r w:rsidR="00AA5DEE" w:rsidRPr="001B72AE">
              <w:rPr>
                <w:sz w:val="16"/>
                <w:szCs w:val="16"/>
              </w:rPr>
              <w:t>k</w:t>
            </w:r>
          </w:p>
        </w:tc>
        <w:tc>
          <w:tcPr>
            <w:tcW w:w="1560" w:type="dxa"/>
          </w:tcPr>
          <w:p w:rsidR="00D74EE6" w:rsidRPr="001B72AE" w:rsidRDefault="00D74EE6" w:rsidP="0014683B">
            <w:pPr>
              <w:pStyle w:val="ListeParagraf1"/>
              <w:ind w:left="0"/>
              <w:jc w:val="center"/>
              <w:rPr>
                <w:rFonts w:eastAsia="TimesNewRomanPSMT"/>
                <w:sz w:val="16"/>
                <w:szCs w:val="16"/>
              </w:rPr>
            </w:pPr>
            <w:r w:rsidRPr="001B72AE">
              <w:rPr>
                <w:rFonts w:eastAsia="TimesNewRomanPSMT"/>
                <w:sz w:val="16"/>
                <w:szCs w:val="16"/>
              </w:rPr>
              <w:t>21</w:t>
            </w:r>
          </w:p>
        </w:tc>
        <w:tc>
          <w:tcPr>
            <w:tcW w:w="1984" w:type="dxa"/>
          </w:tcPr>
          <w:p w:rsidR="00D74EE6" w:rsidRPr="001B72AE" w:rsidRDefault="00D74EE6" w:rsidP="0014683B">
            <w:pPr>
              <w:pStyle w:val="ListeParagraf1"/>
              <w:ind w:left="0"/>
              <w:jc w:val="center"/>
              <w:rPr>
                <w:sz w:val="16"/>
                <w:szCs w:val="16"/>
              </w:rPr>
            </w:pPr>
            <w:r w:rsidRPr="001B72AE">
              <w:rPr>
                <w:sz w:val="16"/>
                <w:szCs w:val="16"/>
              </w:rPr>
              <w:t>21.8</w:t>
            </w:r>
          </w:p>
        </w:tc>
      </w:tr>
      <w:tr w:rsidR="00D74EE6" w:rsidRPr="001B72AE" w:rsidTr="00FB69C6">
        <w:trPr>
          <w:trHeight w:val="211"/>
        </w:trPr>
        <w:tc>
          <w:tcPr>
            <w:tcW w:w="1101" w:type="dxa"/>
            <w:gridSpan w:val="2"/>
            <w:vMerge/>
          </w:tcPr>
          <w:p w:rsidR="00D74EE6" w:rsidRPr="001B72AE" w:rsidRDefault="00D74EE6" w:rsidP="0014683B">
            <w:pPr>
              <w:pStyle w:val="ListeParagraf1"/>
              <w:ind w:left="0" w:firstLine="426"/>
              <w:jc w:val="center"/>
              <w:rPr>
                <w:sz w:val="16"/>
                <w:szCs w:val="16"/>
              </w:rPr>
            </w:pPr>
          </w:p>
        </w:tc>
        <w:tc>
          <w:tcPr>
            <w:tcW w:w="1275" w:type="dxa"/>
          </w:tcPr>
          <w:p w:rsidR="00D74EE6" w:rsidRPr="001B72AE" w:rsidRDefault="00D74EE6" w:rsidP="0014683B">
            <w:pPr>
              <w:pStyle w:val="ListeParagraf1"/>
              <w:ind w:left="0"/>
              <w:jc w:val="center"/>
              <w:rPr>
                <w:sz w:val="16"/>
                <w:szCs w:val="16"/>
              </w:rPr>
            </w:pPr>
            <w:r w:rsidRPr="001B72AE">
              <w:rPr>
                <w:sz w:val="16"/>
                <w:szCs w:val="16"/>
              </w:rPr>
              <w:t>28günlük</w:t>
            </w:r>
          </w:p>
        </w:tc>
        <w:tc>
          <w:tcPr>
            <w:tcW w:w="1560" w:type="dxa"/>
          </w:tcPr>
          <w:p w:rsidR="00D74EE6" w:rsidRPr="001B72AE" w:rsidRDefault="00D74EE6" w:rsidP="0014683B">
            <w:pPr>
              <w:pStyle w:val="ListeParagraf1"/>
              <w:ind w:left="0"/>
              <w:jc w:val="center"/>
              <w:rPr>
                <w:rFonts w:eastAsia="TimesNewRomanPSMT"/>
                <w:sz w:val="16"/>
                <w:szCs w:val="16"/>
              </w:rPr>
            </w:pPr>
            <w:r w:rsidRPr="001B72AE">
              <w:rPr>
                <w:rFonts w:eastAsia="TimesNewRomanPSMT"/>
                <w:sz w:val="16"/>
                <w:szCs w:val="16"/>
              </w:rPr>
              <w:t>32.5</w:t>
            </w:r>
          </w:p>
        </w:tc>
        <w:tc>
          <w:tcPr>
            <w:tcW w:w="1984" w:type="dxa"/>
          </w:tcPr>
          <w:p w:rsidR="00D74EE6" w:rsidRPr="001B72AE" w:rsidRDefault="00D74EE6" w:rsidP="0014683B">
            <w:pPr>
              <w:pStyle w:val="ListeParagraf1"/>
              <w:ind w:left="0"/>
              <w:jc w:val="center"/>
              <w:rPr>
                <w:sz w:val="16"/>
                <w:szCs w:val="16"/>
              </w:rPr>
            </w:pPr>
            <w:r w:rsidRPr="001B72AE">
              <w:rPr>
                <w:sz w:val="16"/>
                <w:szCs w:val="16"/>
              </w:rPr>
              <w:t>34.5</w:t>
            </w:r>
          </w:p>
        </w:tc>
      </w:tr>
    </w:tbl>
    <w:p w:rsidR="00F2319A" w:rsidRPr="00EB454A" w:rsidRDefault="00F2319A"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D74EE6" w:rsidRPr="00EB454A" w:rsidRDefault="00D74EE6" w:rsidP="00836502">
      <w:pPr>
        <w:pStyle w:val="ListeParagraf1"/>
        <w:ind w:left="0" w:firstLine="426"/>
        <w:jc w:val="both"/>
        <w:rPr>
          <w:sz w:val="20"/>
          <w:szCs w:val="20"/>
        </w:rPr>
      </w:pPr>
    </w:p>
    <w:p w:rsidR="00130838" w:rsidRDefault="00130838" w:rsidP="0014683B">
      <w:pPr>
        <w:pStyle w:val="ListeParagraf1"/>
        <w:ind w:left="0" w:firstLine="426"/>
        <w:jc w:val="both"/>
        <w:rPr>
          <w:sz w:val="20"/>
          <w:szCs w:val="20"/>
        </w:rPr>
        <w:sectPr w:rsidR="00130838" w:rsidSect="00292D6A">
          <w:type w:val="continuous"/>
          <w:pgSz w:w="11906" w:h="16838" w:code="9"/>
          <w:pgMar w:top="1418" w:right="1418" w:bottom="1418" w:left="1701" w:header="1418" w:footer="1304" w:gutter="0"/>
          <w:cols w:space="340"/>
          <w:docGrid w:linePitch="360"/>
        </w:sectPr>
      </w:pPr>
    </w:p>
    <w:p w:rsidR="000E086D" w:rsidRPr="00EB454A" w:rsidRDefault="000E086D" w:rsidP="001B72AE">
      <w:pPr>
        <w:pStyle w:val="ListeParagraf1"/>
        <w:ind w:left="0" w:firstLine="567"/>
        <w:jc w:val="both"/>
        <w:rPr>
          <w:sz w:val="20"/>
          <w:szCs w:val="20"/>
        </w:rPr>
      </w:pPr>
      <w:r w:rsidRPr="00EB454A">
        <w:rPr>
          <w:sz w:val="20"/>
          <w:szCs w:val="20"/>
        </w:rPr>
        <w:lastRenderedPageBreak/>
        <w:t>Çimento bağlayıcılı numunelerde, çimento ağırlığının %1’i kadar silis dumanı kullanılmıştır. Kullanılan silis dumanı Elazığ Ferrokrom İşlet</w:t>
      </w:r>
      <w:r w:rsidR="001B72AE">
        <w:rPr>
          <w:sz w:val="20"/>
          <w:szCs w:val="20"/>
        </w:rPr>
        <w:t>-</w:t>
      </w:r>
      <w:r w:rsidRPr="00EB454A">
        <w:rPr>
          <w:sz w:val="20"/>
          <w:szCs w:val="20"/>
        </w:rPr>
        <w:lastRenderedPageBreak/>
        <w:t>mesinden temin</w:t>
      </w:r>
      <w:r w:rsidR="006E286D">
        <w:rPr>
          <w:sz w:val="20"/>
          <w:szCs w:val="20"/>
        </w:rPr>
        <w:t xml:space="preserve"> edilmiş</w:t>
      </w:r>
      <w:r w:rsidRPr="00EB454A">
        <w:rPr>
          <w:sz w:val="20"/>
          <w:szCs w:val="20"/>
        </w:rPr>
        <w:t xml:space="preserve"> </w:t>
      </w:r>
      <w:r w:rsidR="006E286D">
        <w:rPr>
          <w:sz w:val="20"/>
          <w:szCs w:val="20"/>
        </w:rPr>
        <w:t>ve özellikleri  Tablo 3’de verilmiştir.</w:t>
      </w:r>
    </w:p>
    <w:p w:rsidR="00D74EE6" w:rsidRPr="00EB454A" w:rsidRDefault="00D74EE6" w:rsidP="00836502">
      <w:pPr>
        <w:pStyle w:val="ListeParagraf1"/>
        <w:ind w:left="0" w:firstLine="426"/>
        <w:jc w:val="both"/>
        <w:rPr>
          <w:sz w:val="20"/>
          <w:szCs w:val="20"/>
        </w:rPr>
      </w:pPr>
    </w:p>
    <w:p w:rsidR="00130838" w:rsidRDefault="00130838" w:rsidP="00836502">
      <w:pPr>
        <w:pStyle w:val="ListeParagraf1"/>
        <w:ind w:left="0" w:firstLine="426"/>
        <w:jc w:val="both"/>
        <w:rPr>
          <w:sz w:val="20"/>
          <w:szCs w:val="20"/>
        </w:rPr>
        <w:sectPr w:rsidR="00130838" w:rsidSect="00292D6A">
          <w:type w:val="continuous"/>
          <w:pgSz w:w="11906" w:h="16838" w:code="9"/>
          <w:pgMar w:top="1418" w:right="1418" w:bottom="1418" w:left="1701" w:header="1418" w:footer="1304" w:gutter="0"/>
          <w:cols w:num="2" w:space="340"/>
          <w:docGrid w:linePitch="360"/>
        </w:sectPr>
      </w:pPr>
    </w:p>
    <w:p w:rsidR="00D245A1" w:rsidRPr="00EB454A" w:rsidRDefault="00D245A1" w:rsidP="00836502">
      <w:pPr>
        <w:pStyle w:val="ListeParagraf1"/>
        <w:ind w:left="0" w:firstLine="426"/>
        <w:jc w:val="both"/>
        <w:rPr>
          <w:sz w:val="20"/>
          <w:szCs w:val="20"/>
        </w:rPr>
      </w:pPr>
    </w:p>
    <w:p w:rsidR="00E2212F" w:rsidRDefault="00FB69C6" w:rsidP="00FB69C6">
      <w:pPr>
        <w:pStyle w:val="ListeParagraf1"/>
        <w:ind w:firstLine="426"/>
        <w:rPr>
          <w:sz w:val="20"/>
          <w:szCs w:val="20"/>
        </w:rPr>
      </w:pPr>
      <w:r w:rsidRPr="001B72AE">
        <w:rPr>
          <w:b/>
          <w:sz w:val="20"/>
          <w:szCs w:val="20"/>
        </w:rPr>
        <w:t xml:space="preserve">               </w:t>
      </w:r>
      <w:r w:rsidR="00F2319A" w:rsidRPr="001B72AE">
        <w:rPr>
          <w:b/>
          <w:sz w:val="20"/>
          <w:szCs w:val="20"/>
        </w:rPr>
        <w:t>Tablo 3.</w:t>
      </w:r>
      <w:r w:rsidR="00F2319A" w:rsidRPr="00EB454A">
        <w:rPr>
          <w:sz w:val="20"/>
          <w:szCs w:val="20"/>
        </w:rPr>
        <w:t xml:space="preserve"> Silis dumanının kimyasal bileşim ve fiziksel özellikleri</w:t>
      </w:r>
    </w:p>
    <w:p w:rsidR="00FB69C6" w:rsidRDefault="00FB69C6" w:rsidP="00836502">
      <w:pPr>
        <w:pStyle w:val="ListeParagraf1"/>
        <w:ind w:firstLine="426"/>
        <w:jc w:val="both"/>
        <w:rPr>
          <w:sz w:val="20"/>
          <w:szCs w:val="20"/>
        </w:rPr>
      </w:pPr>
    </w:p>
    <w:tbl>
      <w:tblPr>
        <w:tblW w:w="0" w:type="auto"/>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2203"/>
      </w:tblGrid>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Özellikler</w:t>
            </w:r>
          </w:p>
        </w:tc>
        <w:tc>
          <w:tcPr>
            <w:tcW w:w="2203" w:type="dxa"/>
          </w:tcPr>
          <w:p w:rsidR="00F2319A" w:rsidRPr="001B72AE" w:rsidRDefault="00F2319A" w:rsidP="00E2212F">
            <w:pPr>
              <w:jc w:val="center"/>
              <w:rPr>
                <w:sz w:val="16"/>
                <w:szCs w:val="16"/>
              </w:rPr>
            </w:pPr>
            <w:r w:rsidRPr="001B72AE">
              <w:rPr>
                <w:sz w:val="16"/>
                <w:szCs w:val="16"/>
              </w:rPr>
              <w:t>Silis Dumanı</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SiO</w:t>
            </w:r>
            <w:r w:rsidRPr="001B72AE">
              <w:rPr>
                <w:sz w:val="16"/>
                <w:szCs w:val="16"/>
                <w:vertAlign w:val="subscript"/>
              </w:rPr>
              <w:t>2</w:t>
            </w:r>
            <w:r w:rsidRPr="001B72AE">
              <w:rPr>
                <w:sz w:val="16"/>
                <w:szCs w:val="16"/>
              </w:rPr>
              <w:t xml:space="preserve"> (%)</w:t>
            </w:r>
          </w:p>
        </w:tc>
        <w:tc>
          <w:tcPr>
            <w:tcW w:w="2203" w:type="dxa"/>
            <w:vAlign w:val="center"/>
          </w:tcPr>
          <w:p w:rsidR="00F2319A" w:rsidRPr="001B72AE" w:rsidRDefault="00F2319A" w:rsidP="00E2212F">
            <w:pPr>
              <w:jc w:val="center"/>
              <w:rPr>
                <w:sz w:val="16"/>
                <w:szCs w:val="16"/>
              </w:rPr>
            </w:pPr>
            <w:r w:rsidRPr="001B72AE">
              <w:rPr>
                <w:sz w:val="16"/>
                <w:szCs w:val="16"/>
              </w:rPr>
              <w:t>93</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Al</w:t>
            </w:r>
            <w:r w:rsidRPr="001B72AE">
              <w:rPr>
                <w:sz w:val="16"/>
                <w:szCs w:val="16"/>
                <w:vertAlign w:val="subscript"/>
              </w:rPr>
              <w:t>2</w:t>
            </w:r>
            <w:r w:rsidRPr="001B72AE">
              <w:rPr>
                <w:sz w:val="16"/>
                <w:szCs w:val="16"/>
              </w:rPr>
              <w:t>O</w:t>
            </w:r>
            <w:r w:rsidRPr="001B72AE">
              <w:rPr>
                <w:sz w:val="16"/>
                <w:szCs w:val="16"/>
                <w:vertAlign w:val="subscript"/>
              </w:rPr>
              <w:t>3</w:t>
            </w:r>
            <w:r w:rsidRPr="001B72AE">
              <w:rPr>
                <w:sz w:val="16"/>
                <w:szCs w:val="16"/>
              </w:rPr>
              <w:t>(%)</w:t>
            </w:r>
          </w:p>
        </w:tc>
        <w:tc>
          <w:tcPr>
            <w:tcW w:w="2203" w:type="dxa"/>
            <w:vAlign w:val="center"/>
          </w:tcPr>
          <w:p w:rsidR="00F2319A" w:rsidRPr="001B72AE" w:rsidRDefault="00F2319A" w:rsidP="00E2212F">
            <w:pPr>
              <w:jc w:val="center"/>
              <w:rPr>
                <w:sz w:val="16"/>
                <w:szCs w:val="16"/>
              </w:rPr>
            </w:pPr>
            <w:r w:rsidRPr="001B72AE">
              <w:rPr>
                <w:sz w:val="16"/>
                <w:szCs w:val="16"/>
              </w:rPr>
              <w:t>0.58</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Fe</w:t>
            </w:r>
            <w:r w:rsidRPr="001B72AE">
              <w:rPr>
                <w:sz w:val="16"/>
                <w:szCs w:val="16"/>
                <w:vertAlign w:val="subscript"/>
              </w:rPr>
              <w:t>2</w:t>
            </w:r>
            <w:r w:rsidRPr="001B72AE">
              <w:rPr>
                <w:sz w:val="16"/>
                <w:szCs w:val="16"/>
              </w:rPr>
              <w:t>O</w:t>
            </w:r>
            <w:r w:rsidRPr="001B72AE">
              <w:rPr>
                <w:sz w:val="16"/>
                <w:szCs w:val="16"/>
                <w:vertAlign w:val="subscript"/>
              </w:rPr>
              <w:t>3</w:t>
            </w:r>
            <w:r w:rsidRPr="001B72AE">
              <w:rPr>
                <w:sz w:val="16"/>
                <w:szCs w:val="16"/>
              </w:rPr>
              <w:t>(%)</w:t>
            </w:r>
          </w:p>
        </w:tc>
        <w:tc>
          <w:tcPr>
            <w:tcW w:w="2203" w:type="dxa"/>
            <w:vAlign w:val="center"/>
          </w:tcPr>
          <w:p w:rsidR="00F2319A" w:rsidRPr="001B72AE" w:rsidRDefault="00F2319A" w:rsidP="00E2212F">
            <w:pPr>
              <w:jc w:val="center"/>
              <w:rPr>
                <w:sz w:val="16"/>
                <w:szCs w:val="16"/>
              </w:rPr>
            </w:pPr>
            <w:r w:rsidRPr="001B72AE">
              <w:rPr>
                <w:sz w:val="16"/>
                <w:szCs w:val="16"/>
              </w:rPr>
              <w:t>0.24</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CaO (%)</w:t>
            </w:r>
          </w:p>
        </w:tc>
        <w:tc>
          <w:tcPr>
            <w:tcW w:w="2203" w:type="dxa"/>
            <w:vAlign w:val="center"/>
          </w:tcPr>
          <w:p w:rsidR="00F2319A" w:rsidRPr="001B72AE" w:rsidRDefault="00F2319A" w:rsidP="00E2212F">
            <w:pPr>
              <w:jc w:val="center"/>
              <w:rPr>
                <w:sz w:val="16"/>
                <w:szCs w:val="16"/>
              </w:rPr>
            </w:pPr>
            <w:r w:rsidRPr="001B72AE">
              <w:rPr>
                <w:sz w:val="16"/>
                <w:szCs w:val="16"/>
              </w:rPr>
              <w:t>0.71</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MgO (%)</w:t>
            </w:r>
          </w:p>
        </w:tc>
        <w:tc>
          <w:tcPr>
            <w:tcW w:w="2203" w:type="dxa"/>
            <w:vAlign w:val="center"/>
          </w:tcPr>
          <w:p w:rsidR="00F2319A" w:rsidRPr="001B72AE" w:rsidRDefault="00F2319A" w:rsidP="00E2212F">
            <w:pPr>
              <w:jc w:val="center"/>
              <w:rPr>
                <w:sz w:val="16"/>
                <w:szCs w:val="16"/>
              </w:rPr>
            </w:pPr>
            <w:r w:rsidRPr="001B72AE">
              <w:rPr>
                <w:sz w:val="16"/>
                <w:szCs w:val="16"/>
              </w:rPr>
              <w:t>0.33</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SO</w:t>
            </w:r>
            <w:r w:rsidRPr="001B72AE">
              <w:rPr>
                <w:sz w:val="16"/>
                <w:szCs w:val="16"/>
                <w:vertAlign w:val="subscript"/>
              </w:rPr>
              <w:t>3</w:t>
            </w:r>
            <w:r w:rsidRPr="001B72AE">
              <w:rPr>
                <w:sz w:val="16"/>
                <w:szCs w:val="16"/>
              </w:rPr>
              <w:t xml:space="preserve"> (%)</w:t>
            </w:r>
          </w:p>
        </w:tc>
        <w:tc>
          <w:tcPr>
            <w:tcW w:w="2203" w:type="dxa"/>
            <w:vAlign w:val="center"/>
          </w:tcPr>
          <w:p w:rsidR="00F2319A" w:rsidRPr="001B72AE" w:rsidRDefault="00F2319A" w:rsidP="00E2212F">
            <w:pPr>
              <w:jc w:val="center"/>
              <w:rPr>
                <w:sz w:val="16"/>
                <w:szCs w:val="16"/>
              </w:rPr>
            </w:pPr>
            <w:r w:rsidRPr="001B72AE">
              <w:rPr>
                <w:sz w:val="16"/>
                <w:szCs w:val="16"/>
              </w:rPr>
              <w:t>1.06</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Na</w:t>
            </w:r>
            <w:r w:rsidRPr="001B72AE">
              <w:rPr>
                <w:sz w:val="16"/>
                <w:szCs w:val="16"/>
                <w:vertAlign w:val="subscript"/>
              </w:rPr>
              <w:t>2</w:t>
            </w:r>
            <w:r w:rsidRPr="001B72AE">
              <w:rPr>
                <w:sz w:val="16"/>
                <w:szCs w:val="16"/>
              </w:rPr>
              <w:t>O(%)</w:t>
            </w:r>
          </w:p>
        </w:tc>
        <w:tc>
          <w:tcPr>
            <w:tcW w:w="2203" w:type="dxa"/>
            <w:vAlign w:val="center"/>
          </w:tcPr>
          <w:p w:rsidR="00F2319A" w:rsidRPr="001B72AE" w:rsidRDefault="00F2319A" w:rsidP="00E2212F">
            <w:pPr>
              <w:jc w:val="center"/>
              <w:rPr>
                <w:sz w:val="16"/>
                <w:szCs w:val="16"/>
              </w:rPr>
            </w:pPr>
            <w:r w:rsidRPr="001B72AE">
              <w:rPr>
                <w:sz w:val="16"/>
                <w:szCs w:val="16"/>
              </w:rPr>
              <w:t>0.38</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K</w:t>
            </w:r>
            <w:r w:rsidRPr="001B72AE">
              <w:rPr>
                <w:sz w:val="16"/>
                <w:szCs w:val="16"/>
                <w:vertAlign w:val="subscript"/>
              </w:rPr>
              <w:t>2</w:t>
            </w:r>
            <w:r w:rsidRPr="001B72AE">
              <w:rPr>
                <w:sz w:val="16"/>
                <w:szCs w:val="16"/>
              </w:rPr>
              <w:t>O (%)</w:t>
            </w:r>
          </w:p>
        </w:tc>
        <w:tc>
          <w:tcPr>
            <w:tcW w:w="2203" w:type="dxa"/>
            <w:vAlign w:val="center"/>
          </w:tcPr>
          <w:p w:rsidR="00F2319A" w:rsidRPr="001B72AE" w:rsidRDefault="00F2319A" w:rsidP="00E2212F">
            <w:pPr>
              <w:jc w:val="center"/>
              <w:rPr>
                <w:sz w:val="16"/>
                <w:szCs w:val="16"/>
              </w:rPr>
            </w:pPr>
            <w:r w:rsidRPr="001B72AE">
              <w:rPr>
                <w:sz w:val="16"/>
                <w:szCs w:val="16"/>
              </w:rPr>
              <w:t>2.34</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Kızdırma kaybı (%)</w:t>
            </w:r>
          </w:p>
        </w:tc>
        <w:tc>
          <w:tcPr>
            <w:tcW w:w="2203" w:type="dxa"/>
            <w:vAlign w:val="center"/>
          </w:tcPr>
          <w:p w:rsidR="00F2319A" w:rsidRPr="001B72AE" w:rsidRDefault="00F2319A" w:rsidP="00E2212F">
            <w:pPr>
              <w:jc w:val="center"/>
              <w:rPr>
                <w:sz w:val="16"/>
                <w:szCs w:val="16"/>
              </w:rPr>
            </w:pPr>
            <w:r w:rsidRPr="001B72AE">
              <w:rPr>
                <w:sz w:val="16"/>
                <w:szCs w:val="16"/>
              </w:rPr>
              <w:t>1.36</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Özgül ağırlık (g/cm</w:t>
            </w:r>
            <w:r w:rsidRPr="001B72AE">
              <w:rPr>
                <w:sz w:val="16"/>
                <w:szCs w:val="16"/>
                <w:vertAlign w:val="superscript"/>
              </w:rPr>
              <w:t>3</w:t>
            </w:r>
            <w:r w:rsidRPr="001B72AE">
              <w:rPr>
                <w:sz w:val="16"/>
                <w:szCs w:val="16"/>
              </w:rPr>
              <w:t>)</w:t>
            </w:r>
          </w:p>
        </w:tc>
        <w:tc>
          <w:tcPr>
            <w:tcW w:w="2203" w:type="dxa"/>
            <w:vAlign w:val="center"/>
          </w:tcPr>
          <w:p w:rsidR="00F2319A" w:rsidRPr="001B72AE" w:rsidRDefault="00F2319A" w:rsidP="00E2212F">
            <w:pPr>
              <w:jc w:val="center"/>
              <w:rPr>
                <w:sz w:val="16"/>
                <w:szCs w:val="16"/>
              </w:rPr>
            </w:pPr>
            <w:r w:rsidRPr="001B72AE">
              <w:rPr>
                <w:sz w:val="16"/>
                <w:szCs w:val="16"/>
              </w:rPr>
              <w:t>2.2</w:t>
            </w:r>
          </w:p>
        </w:tc>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Özgül Yüzey (cm</w:t>
            </w:r>
            <w:r w:rsidRPr="001B72AE">
              <w:rPr>
                <w:sz w:val="16"/>
                <w:szCs w:val="16"/>
                <w:vertAlign w:val="superscript"/>
              </w:rPr>
              <w:t>2</w:t>
            </w:r>
            <w:r w:rsidRPr="001B72AE">
              <w:rPr>
                <w:sz w:val="16"/>
                <w:szCs w:val="16"/>
              </w:rPr>
              <w:t>/g)</w:t>
            </w:r>
          </w:p>
        </w:tc>
        <w:tc>
          <w:tcPr>
            <w:tcW w:w="2203" w:type="dxa"/>
            <w:vAlign w:val="center"/>
          </w:tcPr>
          <w:p w:rsidR="00F2319A" w:rsidRPr="001B72AE" w:rsidRDefault="00F2319A" w:rsidP="00E2212F">
            <w:pPr>
              <w:jc w:val="center"/>
              <w:rPr>
                <w:sz w:val="16"/>
                <w:szCs w:val="16"/>
              </w:rPr>
            </w:pPr>
            <w:r w:rsidRPr="001B72AE">
              <w:rPr>
                <w:sz w:val="16"/>
                <w:szCs w:val="16"/>
              </w:rPr>
              <w:t>5500</w:t>
            </w:r>
          </w:p>
        </w:tc>
        <w:bookmarkStart w:id="0" w:name="OLE_LINK6"/>
        <w:bookmarkStart w:id="1" w:name="OLE_LINK7"/>
      </w:tr>
      <w:tr w:rsidR="00F2319A" w:rsidRPr="001B72AE" w:rsidTr="00A564BD">
        <w:trPr>
          <w:jc w:val="center"/>
        </w:trPr>
        <w:tc>
          <w:tcPr>
            <w:tcW w:w="2182" w:type="dxa"/>
          </w:tcPr>
          <w:p w:rsidR="00F2319A" w:rsidRPr="001B72AE" w:rsidRDefault="00F2319A" w:rsidP="00E2212F">
            <w:pPr>
              <w:jc w:val="both"/>
              <w:rPr>
                <w:sz w:val="16"/>
                <w:szCs w:val="16"/>
              </w:rPr>
            </w:pPr>
            <w:r w:rsidRPr="001B72AE">
              <w:rPr>
                <w:sz w:val="16"/>
                <w:szCs w:val="16"/>
              </w:rPr>
              <w:t>45μ</w:t>
            </w:r>
            <w:bookmarkEnd w:id="0"/>
            <w:bookmarkEnd w:id="1"/>
            <w:r w:rsidRPr="001B72AE">
              <w:rPr>
                <w:sz w:val="16"/>
                <w:szCs w:val="16"/>
              </w:rPr>
              <w:t>m geçen</w:t>
            </w:r>
          </w:p>
        </w:tc>
        <w:tc>
          <w:tcPr>
            <w:tcW w:w="2203" w:type="dxa"/>
            <w:vAlign w:val="center"/>
          </w:tcPr>
          <w:p w:rsidR="00F2319A" w:rsidRPr="001B72AE" w:rsidRDefault="00F2319A" w:rsidP="00E2212F">
            <w:pPr>
              <w:jc w:val="center"/>
              <w:rPr>
                <w:sz w:val="16"/>
                <w:szCs w:val="16"/>
              </w:rPr>
            </w:pPr>
            <w:r w:rsidRPr="001B72AE">
              <w:rPr>
                <w:sz w:val="16"/>
                <w:szCs w:val="16"/>
              </w:rPr>
              <w:t>%98 &lt; 45μm</w:t>
            </w:r>
          </w:p>
        </w:tc>
      </w:tr>
    </w:tbl>
    <w:p w:rsidR="001B72AE" w:rsidRDefault="001B72AE" w:rsidP="00836502">
      <w:pPr>
        <w:ind w:firstLine="426"/>
        <w:rPr>
          <w:rFonts w:eastAsia="Times New Roman"/>
          <w:sz w:val="20"/>
          <w:szCs w:val="20"/>
        </w:rPr>
      </w:pPr>
    </w:p>
    <w:p w:rsidR="00F2319A" w:rsidRPr="00EB454A" w:rsidRDefault="00D74EE6" w:rsidP="00836502">
      <w:pPr>
        <w:ind w:firstLine="426"/>
        <w:rPr>
          <w:sz w:val="20"/>
          <w:szCs w:val="20"/>
        </w:rPr>
      </w:pPr>
      <w:r w:rsidRPr="00EB454A">
        <w:rPr>
          <w:rFonts w:eastAsia="Times New Roman"/>
          <w:sz w:val="20"/>
          <w:szCs w:val="20"/>
        </w:rPr>
        <w:t xml:space="preserve">                </w:t>
      </w:r>
      <w:r w:rsidR="00FB69C6">
        <w:rPr>
          <w:rFonts w:eastAsia="Times New Roman"/>
          <w:sz w:val="20"/>
          <w:szCs w:val="20"/>
        </w:rPr>
        <w:t xml:space="preserve">                       </w:t>
      </w:r>
      <w:r w:rsidRPr="00EB454A">
        <w:rPr>
          <w:rFonts w:eastAsia="Times New Roman"/>
          <w:sz w:val="20"/>
          <w:szCs w:val="20"/>
        </w:rPr>
        <w:t xml:space="preserve"> </w:t>
      </w:r>
      <w:r w:rsidR="00F2319A" w:rsidRPr="001B72AE">
        <w:rPr>
          <w:rFonts w:eastAsia="Times New Roman"/>
          <w:b/>
          <w:sz w:val="20"/>
          <w:szCs w:val="20"/>
        </w:rPr>
        <w:t>Tablo 4.</w:t>
      </w:r>
      <w:r w:rsidR="00F2319A" w:rsidRPr="00EB454A">
        <w:rPr>
          <w:rFonts w:eastAsia="Times New Roman"/>
          <w:sz w:val="20"/>
          <w:szCs w:val="20"/>
        </w:rPr>
        <w:t xml:space="preserve"> </w:t>
      </w:r>
      <w:r w:rsidR="00F2319A" w:rsidRPr="00EB454A">
        <w:rPr>
          <w:sz w:val="20"/>
          <w:szCs w:val="20"/>
        </w:rPr>
        <w:t>PBPB ve ÇBPB</w:t>
      </w:r>
      <w:r w:rsidR="00F2319A" w:rsidRPr="00EB454A">
        <w:rPr>
          <w:rFonts w:eastAsia="Times New Roman"/>
          <w:sz w:val="20"/>
          <w:szCs w:val="20"/>
        </w:rPr>
        <w:t xml:space="preserve"> karışım oranları </w:t>
      </w:r>
      <w:r w:rsidR="00F2319A" w:rsidRPr="00EB454A">
        <w:rPr>
          <w:sz w:val="20"/>
          <w:szCs w:val="20"/>
        </w:rPr>
        <w:t>(kg/m</w:t>
      </w:r>
      <w:r w:rsidR="00F2319A" w:rsidRPr="00EB454A">
        <w:rPr>
          <w:sz w:val="20"/>
          <w:szCs w:val="20"/>
          <w:vertAlign w:val="superscript"/>
        </w:rPr>
        <w:t>3</w:t>
      </w:r>
      <w:r w:rsidR="00F2319A" w:rsidRPr="00EB454A">
        <w:rPr>
          <w:sz w:val="20"/>
          <w:szCs w:val="20"/>
        </w:rPr>
        <w:t>)</w:t>
      </w:r>
    </w:p>
    <w:p w:rsidR="00AA5DEE" w:rsidRPr="00EB454A" w:rsidRDefault="00AA5DEE" w:rsidP="00E2212F">
      <w:pPr>
        <w:ind w:firstLine="426"/>
        <w:rPr>
          <w:sz w:val="20"/>
          <w:szCs w:val="20"/>
        </w:rPr>
      </w:pPr>
    </w:p>
    <w:tbl>
      <w:tblPr>
        <w:tblW w:w="0" w:type="auto"/>
        <w:jc w:val="center"/>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835"/>
        <w:gridCol w:w="2134"/>
      </w:tblGrid>
      <w:tr w:rsidR="00F2319A" w:rsidRPr="001B72AE" w:rsidTr="00A564BD">
        <w:trPr>
          <w:jc w:val="center"/>
        </w:trPr>
        <w:tc>
          <w:tcPr>
            <w:tcW w:w="1278" w:type="dxa"/>
            <w:tcBorders>
              <w:top w:val="nil"/>
              <w:left w:val="nil"/>
            </w:tcBorders>
          </w:tcPr>
          <w:p w:rsidR="00F2319A" w:rsidRPr="001B72AE" w:rsidRDefault="00F2319A" w:rsidP="00AA5DEE">
            <w:pPr>
              <w:pStyle w:val="ListeParagraf1"/>
              <w:ind w:left="0"/>
              <w:jc w:val="both"/>
              <w:rPr>
                <w:sz w:val="16"/>
                <w:szCs w:val="16"/>
              </w:rPr>
            </w:pPr>
          </w:p>
        </w:tc>
        <w:tc>
          <w:tcPr>
            <w:tcW w:w="1835" w:type="dxa"/>
          </w:tcPr>
          <w:p w:rsidR="00F2319A" w:rsidRPr="001B72AE" w:rsidRDefault="00F2319A" w:rsidP="00FB69C6">
            <w:pPr>
              <w:pStyle w:val="ListeParagraf1"/>
              <w:ind w:left="0"/>
              <w:jc w:val="center"/>
              <w:rPr>
                <w:sz w:val="16"/>
                <w:szCs w:val="16"/>
              </w:rPr>
            </w:pPr>
            <w:r w:rsidRPr="001B72AE">
              <w:rPr>
                <w:sz w:val="16"/>
                <w:szCs w:val="16"/>
              </w:rPr>
              <w:t>Çimento Bağlayıcılı</w:t>
            </w:r>
          </w:p>
        </w:tc>
        <w:tc>
          <w:tcPr>
            <w:tcW w:w="2134" w:type="dxa"/>
          </w:tcPr>
          <w:p w:rsidR="00F2319A" w:rsidRPr="001B72AE" w:rsidRDefault="00F2319A" w:rsidP="00FB69C6">
            <w:pPr>
              <w:pStyle w:val="ListeParagraf1"/>
              <w:ind w:left="0"/>
              <w:jc w:val="center"/>
              <w:rPr>
                <w:sz w:val="16"/>
                <w:szCs w:val="16"/>
              </w:rPr>
            </w:pPr>
            <w:r w:rsidRPr="001B72AE">
              <w:rPr>
                <w:sz w:val="16"/>
                <w:szCs w:val="16"/>
              </w:rPr>
              <w:t>Polimer Bağlayıcılı</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 xml:space="preserve">Çakıl </w:t>
            </w:r>
          </w:p>
        </w:tc>
        <w:tc>
          <w:tcPr>
            <w:tcW w:w="1835" w:type="dxa"/>
          </w:tcPr>
          <w:p w:rsidR="00F2319A" w:rsidRPr="001B72AE" w:rsidRDefault="00F2319A" w:rsidP="00FB69C6">
            <w:pPr>
              <w:pStyle w:val="ListeParagraf1"/>
              <w:ind w:left="0" w:firstLine="426"/>
              <w:jc w:val="center"/>
              <w:rPr>
                <w:sz w:val="16"/>
                <w:szCs w:val="16"/>
              </w:rPr>
            </w:pPr>
            <w:r w:rsidRPr="001B72AE">
              <w:rPr>
                <w:sz w:val="16"/>
                <w:szCs w:val="16"/>
              </w:rPr>
              <w:t>1700</w:t>
            </w:r>
          </w:p>
        </w:tc>
        <w:tc>
          <w:tcPr>
            <w:tcW w:w="2134" w:type="dxa"/>
          </w:tcPr>
          <w:p w:rsidR="00F2319A" w:rsidRPr="001B72AE" w:rsidRDefault="00F2319A" w:rsidP="00FB69C6">
            <w:pPr>
              <w:pStyle w:val="ListeParagraf1"/>
              <w:ind w:left="0" w:firstLine="426"/>
              <w:jc w:val="center"/>
              <w:rPr>
                <w:sz w:val="16"/>
                <w:szCs w:val="16"/>
              </w:rPr>
            </w:pPr>
            <w:r w:rsidRPr="001B72AE">
              <w:rPr>
                <w:sz w:val="16"/>
                <w:szCs w:val="16"/>
              </w:rPr>
              <w:t>1700</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Kum</w:t>
            </w:r>
          </w:p>
        </w:tc>
        <w:tc>
          <w:tcPr>
            <w:tcW w:w="1835" w:type="dxa"/>
          </w:tcPr>
          <w:p w:rsidR="00F2319A" w:rsidRPr="001B72AE" w:rsidRDefault="00F2319A" w:rsidP="00FB69C6">
            <w:pPr>
              <w:pStyle w:val="ListeParagraf1"/>
              <w:ind w:left="0" w:firstLine="426"/>
              <w:jc w:val="center"/>
              <w:rPr>
                <w:sz w:val="16"/>
                <w:szCs w:val="16"/>
              </w:rPr>
            </w:pPr>
            <w:r w:rsidRPr="001B72AE">
              <w:rPr>
                <w:sz w:val="16"/>
                <w:szCs w:val="16"/>
              </w:rPr>
              <w:t>566</w:t>
            </w:r>
          </w:p>
        </w:tc>
        <w:tc>
          <w:tcPr>
            <w:tcW w:w="2134" w:type="dxa"/>
          </w:tcPr>
          <w:p w:rsidR="00F2319A" w:rsidRPr="001B72AE" w:rsidRDefault="00F2319A" w:rsidP="00FB69C6">
            <w:pPr>
              <w:pStyle w:val="ListeParagraf1"/>
              <w:ind w:left="0" w:firstLine="426"/>
              <w:jc w:val="center"/>
              <w:rPr>
                <w:sz w:val="16"/>
                <w:szCs w:val="16"/>
              </w:rPr>
            </w:pPr>
            <w:r w:rsidRPr="001B72AE">
              <w:rPr>
                <w:sz w:val="16"/>
                <w:szCs w:val="16"/>
              </w:rPr>
              <w:t>566</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Çimento</w:t>
            </w:r>
          </w:p>
        </w:tc>
        <w:tc>
          <w:tcPr>
            <w:tcW w:w="1835" w:type="dxa"/>
          </w:tcPr>
          <w:p w:rsidR="00F2319A" w:rsidRPr="001B72AE" w:rsidRDefault="00F2319A" w:rsidP="00FB69C6">
            <w:pPr>
              <w:pStyle w:val="ListeParagraf1"/>
              <w:ind w:left="0" w:firstLine="426"/>
              <w:jc w:val="center"/>
              <w:rPr>
                <w:sz w:val="16"/>
                <w:szCs w:val="16"/>
              </w:rPr>
            </w:pPr>
            <w:r w:rsidRPr="001B72AE">
              <w:rPr>
                <w:sz w:val="16"/>
                <w:szCs w:val="16"/>
              </w:rPr>
              <w:t>283</w:t>
            </w:r>
          </w:p>
        </w:tc>
        <w:tc>
          <w:tcPr>
            <w:tcW w:w="2134" w:type="dxa"/>
          </w:tcPr>
          <w:p w:rsidR="00F2319A" w:rsidRPr="001B72AE" w:rsidRDefault="00F2319A" w:rsidP="00FB69C6">
            <w:pPr>
              <w:pStyle w:val="ListeParagraf1"/>
              <w:ind w:left="0" w:firstLine="426"/>
              <w:jc w:val="center"/>
              <w:rPr>
                <w:sz w:val="16"/>
                <w:szCs w:val="16"/>
              </w:rPr>
            </w:pPr>
            <w:r w:rsidRPr="001B72AE">
              <w:rPr>
                <w:sz w:val="16"/>
                <w:szCs w:val="16"/>
              </w:rPr>
              <w:t>-</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Su</w:t>
            </w:r>
          </w:p>
        </w:tc>
        <w:tc>
          <w:tcPr>
            <w:tcW w:w="1835" w:type="dxa"/>
          </w:tcPr>
          <w:p w:rsidR="00F2319A" w:rsidRPr="001B72AE" w:rsidRDefault="008C5D76" w:rsidP="00FB69C6">
            <w:pPr>
              <w:pStyle w:val="ListeParagraf1"/>
              <w:ind w:left="0" w:firstLine="426"/>
              <w:jc w:val="center"/>
              <w:rPr>
                <w:sz w:val="16"/>
                <w:szCs w:val="16"/>
              </w:rPr>
            </w:pPr>
            <w:r w:rsidRPr="001B72AE">
              <w:rPr>
                <w:sz w:val="16"/>
                <w:szCs w:val="16"/>
              </w:rPr>
              <w:t>158.</w:t>
            </w:r>
            <w:r w:rsidR="00F2319A" w:rsidRPr="001B72AE">
              <w:rPr>
                <w:sz w:val="16"/>
                <w:szCs w:val="16"/>
              </w:rPr>
              <w:t>5</w:t>
            </w:r>
          </w:p>
        </w:tc>
        <w:tc>
          <w:tcPr>
            <w:tcW w:w="2134" w:type="dxa"/>
          </w:tcPr>
          <w:p w:rsidR="00F2319A" w:rsidRPr="001B72AE" w:rsidRDefault="00F2319A" w:rsidP="00FB69C6">
            <w:pPr>
              <w:pStyle w:val="ListeParagraf1"/>
              <w:ind w:left="0" w:firstLine="426"/>
              <w:jc w:val="center"/>
              <w:rPr>
                <w:sz w:val="16"/>
                <w:szCs w:val="16"/>
              </w:rPr>
            </w:pPr>
            <w:r w:rsidRPr="001B72AE">
              <w:rPr>
                <w:sz w:val="16"/>
                <w:szCs w:val="16"/>
              </w:rPr>
              <w:t>-</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Silis dumanı</w:t>
            </w:r>
          </w:p>
        </w:tc>
        <w:tc>
          <w:tcPr>
            <w:tcW w:w="1835" w:type="dxa"/>
          </w:tcPr>
          <w:p w:rsidR="00F2319A" w:rsidRPr="001B72AE" w:rsidRDefault="008C5D76" w:rsidP="00FB69C6">
            <w:pPr>
              <w:pStyle w:val="ListeParagraf1"/>
              <w:ind w:left="0" w:firstLine="426"/>
              <w:jc w:val="center"/>
              <w:rPr>
                <w:sz w:val="16"/>
                <w:szCs w:val="16"/>
              </w:rPr>
            </w:pPr>
            <w:r w:rsidRPr="001B72AE">
              <w:rPr>
                <w:sz w:val="16"/>
                <w:szCs w:val="16"/>
              </w:rPr>
              <w:t>2.</w:t>
            </w:r>
            <w:r w:rsidR="00F2319A" w:rsidRPr="001B72AE">
              <w:rPr>
                <w:sz w:val="16"/>
                <w:szCs w:val="16"/>
              </w:rPr>
              <w:t>83</w:t>
            </w:r>
          </w:p>
        </w:tc>
        <w:tc>
          <w:tcPr>
            <w:tcW w:w="2134" w:type="dxa"/>
          </w:tcPr>
          <w:p w:rsidR="00F2319A" w:rsidRPr="001B72AE" w:rsidRDefault="00F2319A" w:rsidP="00FB69C6">
            <w:pPr>
              <w:pStyle w:val="ListeParagraf1"/>
              <w:ind w:left="0" w:firstLine="426"/>
              <w:jc w:val="center"/>
              <w:rPr>
                <w:sz w:val="16"/>
                <w:szCs w:val="16"/>
              </w:rPr>
            </w:pPr>
            <w:r w:rsidRPr="001B72AE">
              <w:rPr>
                <w:sz w:val="16"/>
                <w:szCs w:val="16"/>
              </w:rPr>
              <w:t>-</w:t>
            </w:r>
          </w:p>
        </w:tc>
      </w:tr>
      <w:tr w:rsidR="00F2319A" w:rsidRPr="001B72AE" w:rsidTr="00A564BD">
        <w:trPr>
          <w:jc w:val="center"/>
        </w:trPr>
        <w:tc>
          <w:tcPr>
            <w:tcW w:w="1278" w:type="dxa"/>
          </w:tcPr>
          <w:p w:rsidR="00F2319A" w:rsidRPr="001B72AE" w:rsidRDefault="00F2319A" w:rsidP="00AA5DEE">
            <w:pPr>
              <w:pStyle w:val="ListeParagraf1"/>
              <w:ind w:left="0"/>
              <w:jc w:val="both"/>
              <w:rPr>
                <w:sz w:val="16"/>
                <w:szCs w:val="16"/>
              </w:rPr>
            </w:pPr>
            <w:r w:rsidRPr="001B72AE">
              <w:rPr>
                <w:sz w:val="16"/>
                <w:szCs w:val="16"/>
              </w:rPr>
              <w:t>Polimer</w:t>
            </w:r>
          </w:p>
        </w:tc>
        <w:tc>
          <w:tcPr>
            <w:tcW w:w="1835" w:type="dxa"/>
          </w:tcPr>
          <w:p w:rsidR="00F2319A" w:rsidRPr="001B72AE" w:rsidRDefault="00F2319A" w:rsidP="00FB69C6">
            <w:pPr>
              <w:pStyle w:val="ListeParagraf1"/>
              <w:ind w:left="0" w:firstLine="426"/>
              <w:jc w:val="center"/>
              <w:rPr>
                <w:sz w:val="16"/>
                <w:szCs w:val="16"/>
              </w:rPr>
            </w:pPr>
            <w:r w:rsidRPr="001B72AE">
              <w:rPr>
                <w:sz w:val="16"/>
                <w:szCs w:val="16"/>
              </w:rPr>
              <w:t>-</w:t>
            </w:r>
          </w:p>
        </w:tc>
        <w:tc>
          <w:tcPr>
            <w:tcW w:w="2134" w:type="dxa"/>
          </w:tcPr>
          <w:p w:rsidR="00F2319A" w:rsidRPr="001B72AE" w:rsidRDefault="008C5D76" w:rsidP="00FB69C6">
            <w:pPr>
              <w:pStyle w:val="ListeParagraf1"/>
              <w:ind w:left="0" w:firstLine="426"/>
              <w:jc w:val="center"/>
              <w:rPr>
                <w:sz w:val="16"/>
                <w:szCs w:val="16"/>
              </w:rPr>
            </w:pPr>
            <w:r w:rsidRPr="001B72AE">
              <w:rPr>
                <w:sz w:val="16"/>
                <w:szCs w:val="16"/>
              </w:rPr>
              <w:t>114.</w:t>
            </w:r>
            <w:r w:rsidR="00F2319A" w:rsidRPr="001B72AE">
              <w:rPr>
                <w:sz w:val="16"/>
                <w:szCs w:val="16"/>
              </w:rPr>
              <w:t>5</w:t>
            </w:r>
          </w:p>
        </w:tc>
      </w:tr>
    </w:tbl>
    <w:p w:rsidR="00130838" w:rsidRDefault="00130838" w:rsidP="00836502">
      <w:pPr>
        <w:pStyle w:val="ListeParagraf1"/>
        <w:ind w:left="0" w:firstLine="426"/>
        <w:jc w:val="both"/>
        <w:rPr>
          <w:sz w:val="20"/>
          <w:szCs w:val="20"/>
        </w:rPr>
        <w:sectPr w:rsidR="00130838" w:rsidSect="00292D6A">
          <w:type w:val="continuous"/>
          <w:pgSz w:w="11906" w:h="16838" w:code="9"/>
          <w:pgMar w:top="1418" w:right="1418" w:bottom="1418" w:left="1701" w:header="1418" w:footer="1304" w:gutter="0"/>
          <w:cols w:space="340"/>
          <w:docGrid w:linePitch="360"/>
        </w:sectPr>
      </w:pPr>
    </w:p>
    <w:p w:rsidR="00A564BD" w:rsidRDefault="00A564BD" w:rsidP="00836502">
      <w:pPr>
        <w:pStyle w:val="ListeParagraf1"/>
        <w:ind w:left="0" w:firstLine="426"/>
        <w:jc w:val="both"/>
        <w:rPr>
          <w:sz w:val="20"/>
          <w:szCs w:val="20"/>
        </w:rPr>
      </w:pPr>
    </w:p>
    <w:p w:rsidR="0016636C" w:rsidRDefault="00F2319A" w:rsidP="00D660D6">
      <w:pPr>
        <w:pStyle w:val="ListeParagraf1"/>
        <w:ind w:left="0" w:firstLine="426"/>
        <w:jc w:val="both"/>
        <w:rPr>
          <w:sz w:val="20"/>
          <w:szCs w:val="20"/>
        </w:rPr>
      </w:pPr>
      <w:r w:rsidRPr="00EB454A">
        <w:rPr>
          <w:sz w:val="20"/>
          <w:szCs w:val="20"/>
        </w:rPr>
        <w:t xml:space="preserve">Numunelerin hazırlanmasında Çimento/Kum oranı </w:t>
      </w:r>
      <w:r w:rsidR="00ED2DBC" w:rsidRPr="00ED2DBC">
        <w:rPr>
          <w:sz w:val="28"/>
          <w:szCs w:val="28"/>
        </w:rPr>
        <w:t>½</w:t>
      </w:r>
      <w:r w:rsidR="00ED2DBC">
        <w:rPr>
          <w:sz w:val="20"/>
          <w:szCs w:val="20"/>
        </w:rPr>
        <w:t xml:space="preserve"> ve 1/1</w:t>
      </w:r>
      <w:r w:rsidRPr="00EB454A">
        <w:rPr>
          <w:sz w:val="20"/>
          <w:szCs w:val="20"/>
        </w:rPr>
        <w:t xml:space="preserve">, Su/Çimento oranı </w:t>
      </w:r>
      <w:r w:rsidR="00ED2DBC">
        <w:rPr>
          <w:sz w:val="20"/>
          <w:szCs w:val="20"/>
        </w:rPr>
        <w:t xml:space="preserve">0,52, 0,54 ve </w:t>
      </w:r>
      <w:r w:rsidRPr="00EB454A">
        <w:rPr>
          <w:sz w:val="20"/>
          <w:szCs w:val="20"/>
        </w:rPr>
        <w:t xml:space="preserve">0,56 olarak alınmıştır. </w:t>
      </w:r>
      <w:r w:rsidR="0016636C">
        <w:rPr>
          <w:sz w:val="20"/>
          <w:szCs w:val="20"/>
        </w:rPr>
        <w:t>Çimento bağlayıcılı olarak üretilen numunelerden Çimento/Kum oranı 0,50, Su/Çimento oranı 0,56 olan numunelerin</w:t>
      </w:r>
      <w:r w:rsidR="0016636C" w:rsidRPr="0016636C">
        <w:rPr>
          <w:sz w:val="20"/>
          <w:szCs w:val="20"/>
        </w:rPr>
        <w:t xml:space="preserve"> </w:t>
      </w:r>
      <w:r w:rsidR="0016636C">
        <w:rPr>
          <w:sz w:val="20"/>
          <w:szCs w:val="20"/>
        </w:rPr>
        <w:t>ve</w:t>
      </w:r>
      <w:r w:rsidR="002070C8" w:rsidRPr="002070C8">
        <w:rPr>
          <w:sz w:val="20"/>
          <w:szCs w:val="20"/>
        </w:rPr>
        <w:t xml:space="preserve"> </w:t>
      </w:r>
      <w:r w:rsidR="002070C8">
        <w:rPr>
          <w:sz w:val="20"/>
          <w:szCs w:val="20"/>
        </w:rPr>
        <w:t>prepakt</w:t>
      </w:r>
    </w:p>
    <w:p w:rsidR="0016636C" w:rsidRDefault="0016636C" w:rsidP="00D660D6">
      <w:pPr>
        <w:pStyle w:val="ListeParagraf1"/>
        <w:ind w:left="0" w:firstLine="426"/>
        <w:jc w:val="both"/>
        <w:rPr>
          <w:sz w:val="20"/>
          <w:szCs w:val="20"/>
        </w:rPr>
      </w:pPr>
    </w:p>
    <w:p w:rsidR="00E2212F" w:rsidRDefault="00ED2DBC" w:rsidP="00D660D6">
      <w:pPr>
        <w:pStyle w:val="ListeParagraf1"/>
        <w:ind w:left="0"/>
        <w:jc w:val="both"/>
        <w:rPr>
          <w:sz w:val="20"/>
          <w:szCs w:val="20"/>
        </w:rPr>
        <w:sectPr w:rsidR="00E2212F" w:rsidSect="00292D6A">
          <w:type w:val="continuous"/>
          <w:pgSz w:w="11906" w:h="16838" w:code="9"/>
          <w:pgMar w:top="1418" w:right="1418" w:bottom="1418" w:left="1701" w:header="1418" w:footer="1304" w:gutter="0"/>
          <w:cols w:num="2" w:space="340"/>
          <w:docGrid w:linePitch="360"/>
        </w:sectPr>
      </w:pPr>
      <w:r>
        <w:rPr>
          <w:sz w:val="20"/>
          <w:szCs w:val="20"/>
        </w:rPr>
        <w:t xml:space="preserve"> </w:t>
      </w:r>
      <w:r w:rsidR="0016636C">
        <w:rPr>
          <w:sz w:val="20"/>
          <w:szCs w:val="20"/>
        </w:rPr>
        <w:t xml:space="preserve">bağlayıcılı olan numunelerin </w:t>
      </w:r>
      <w:r>
        <w:rPr>
          <w:sz w:val="20"/>
          <w:szCs w:val="20"/>
        </w:rPr>
        <w:t>beton karışımlarının 1m</w:t>
      </w:r>
      <w:r w:rsidRPr="00D660D6">
        <w:rPr>
          <w:sz w:val="20"/>
          <w:szCs w:val="20"/>
          <w:vertAlign w:val="superscript"/>
        </w:rPr>
        <w:t>3</w:t>
      </w:r>
      <w:r>
        <w:rPr>
          <w:sz w:val="20"/>
          <w:szCs w:val="20"/>
        </w:rPr>
        <w:t xml:space="preserve">’ünde kullanılan malzeme miktarları Tablo 4’de verilmiştir. </w:t>
      </w:r>
      <w:r w:rsidR="00F2319A" w:rsidRPr="00EB454A">
        <w:rPr>
          <w:sz w:val="20"/>
          <w:szCs w:val="20"/>
        </w:rPr>
        <w:t>Çalışmada kullanılan inc</w:t>
      </w:r>
      <w:r w:rsidR="004E2A40" w:rsidRPr="00EB454A">
        <w:rPr>
          <w:sz w:val="20"/>
          <w:szCs w:val="20"/>
        </w:rPr>
        <w:t>e ve iri agrega granülometrisi Ş</w:t>
      </w:r>
      <w:r w:rsidR="00F2319A" w:rsidRPr="00EB454A">
        <w:rPr>
          <w:sz w:val="20"/>
          <w:szCs w:val="20"/>
        </w:rPr>
        <w:t>ekil 1 ve 2’de verilmiştir</w:t>
      </w:r>
      <w:r>
        <w:rPr>
          <w:sz w:val="20"/>
          <w:szCs w:val="20"/>
        </w:rPr>
        <w:t xml:space="preserve"> </w:t>
      </w:r>
    </w:p>
    <w:p w:rsidR="00F2319A" w:rsidRPr="00EB454A" w:rsidRDefault="00F2319A" w:rsidP="00A564BD">
      <w:pPr>
        <w:pStyle w:val="ListeParagraf1"/>
        <w:ind w:left="0" w:firstLine="426"/>
        <w:jc w:val="center"/>
        <w:rPr>
          <w:noProof/>
          <w:sz w:val="20"/>
          <w:szCs w:val="20"/>
        </w:rPr>
      </w:pPr>
      <w:r w:rsidRPr="00EB454A">
        <w:rPr>
          <w:noProof/>
          <w:sz w:val="20"/>
          <w:szCs w:val="20"/>
        </w:rPr>
        <w:lastRenderedPageBreak/>
        <w:drawing>
          <wp:inline distT="0" distB="0" distL="0" distR="0">
            <wp:extent cx="4000500" cy="2562225"/>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319A" w:rsidRDefault="00A564BD" w:rsidP="00E2212F">
      <w:pPr>
        <w:pStyle w:val="ListeParagraf1"/>
        <w:tabs>
          <w:tab w:val="left" w:pos="1843"/>
          <w:tab w:val="left" w:pos="2694"/>
          <w:tab w:val="left" w:pos="2835"/>
        </w:tabs>
        <w:ind w:left="0" w:firstLine="426"/>
        <w:jc w:val="both"/>
        <w:rPr>
          <w:sz w:val="20"/>
          <w:szCs w:val="20"/>
        </w:rPr>
      </w:pPr>
      <w:r>
        <w:rPr>
          <w:sz w:val="20"/>
          <w:szCs w:val="20"/>
        </w:rPr>
        <w:t xml:space="preserve">       </w:t>
      </w:r>
      <w:r w:rsidR="00F2319A" w:rsidRPr="00EB454A">
        <w:rPr>
          <w:sz w:val="20"/>
          <w:szCs w:val="20"/>
        </w:rPr>
        <w:t>Şekil 1. Prepakt betonda en büyük tane çapına göre kumun granülometri sınır eğrileri</w:t>
      </w:r>
    </w:p>
    <w:p w:rsidR="00A564BD" w:rsidRPr="00EB454A" w:rsidRDefault="00A564BD" w:rsidP="00E2212F">
      <w:pPr>
        <w:pStyle w:val="ListeParagraf1"/>
        <w:tabs>
          <w:tab w:val="left" w:pos="1843"/>
          <w:tab w:val="left" w:pos="2694"/>
          <w:tab w:val="left" w:pos="2835"/>
        </w:tabs>
        <w:ind w:left="0" w:firstLine="426"/>
        <w:jc w:val="both"/>
        <w:rPr>
          <w:sz w:val="20"/>
          <w:szCs w:val="20"/>
        </w:rPr>
      </w:pPr>
    </w:p>
    <w:p w:rsidR="00F2319A" w:rsidRDefault="00F2319A" w:rsidP="00A564BD">
      <w:pPr>
        <w:pStyle w:val="ListeParagraf1"/>
        <w:ind w:left="0" w:firstLine="426"/>
        <w:jc w:val="center"/>
        <w:rPr>
          <w:sz w:val="20"/>
          <w:szCs w:val="20"/>
        </w:rPr>
      </w:pPr>
      <w:r w:rsidRPr="00EB454A">
        <w:rPr>
          <w:noProof/>
          <w:sz w:val="20"/>
          <w:szCs w:val="20"/>
        </w:rPr>
        <w:drawing>
          <wp:inline distT="0" distB="0" distL="0" distR="0">
            <wp:extent cx="3771900" cy="2552700"/>
            <wp:effectExtent l="0" t="0" r="0" b="0"/>
            <wp:docPr id="1"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319A" w:rsidRPr="00EB454A" w:rsidRDefault="00F2319A" w:rsidP="00E2212F">
      <w:pPr>
        <w:pStyle w:val="ListeParagraf1"/>
        <w:ind w:left="0" w:firstLine="426"/>
        <w:jc w:val="both"/>
        <w:rPr>
          <w:sz w:val="20"/>
          <w:szCs w:val="20"/>
        </w:rPr>
      </w:pPr>
      <w:r w:rsidRPr="00EB454A">
        <w:rPr>
          <w:sz w:val="20"/>
          <w:szCs w:val="20"/>
        </w:rPr>
        <w:t>Şekil 2. Prepakt betonda en büyük tane çap</w:t>
      </w:r>
      <w:r w:rsidR="00E2212F">
        <w:rPr>
          <w:sz w:val="20"/>
          <w:szCs w:val="20"/>
        </w:rPr>
        <w:t>ına göre iri agreganın</w:t>
      </w:r>
      <w:r w:rsidRPr="00EB454A">
        <w:rPr>
          <w:sz w:val="20"/>
          <w:szCs w:val="20"/>
        </w:rPr>
        <w:t xml:space="preserve"> granülometri sınır eğrileri</w:t>
      </w:r>
    </w:p>
    <w:p w:rsidR="00E2212F" w:rsidRPr="003507B3" w:rsidRDefault="00E2212F" w:rsidP="00836502">
      <w:pPr>
        <w:ind w:firstLine="426"/>
        <w:jc w:val="center"/>
        <w:rPr>
          <w:sz w:val="6"/>
          <w:szCs w:val="6"/>
        </w:rPr>
      </w:pPr>
    </w:p>
    <w:p w:rsidR="00A564BD" w:rsidRDefault="00A564BD" w:rsidP="00A564BD">
      <w:pPr>
        <w:ind w:firstLine="426"/>
        <w:rPr>
          <w:sz w:val="20"/>
          <w:szCs w:val="20"/>
        </w:rPr>
        <w:sectPr w:rsidR="00A564BD" w:rsidSect="00292D6A">
          <w:type w:val="continuous"/>
          <w:pgSz w:w="11906" w:h="16838" w:code="9"/>
          <w:pgMar w:top="1418" w:right="1418" w:bottom="1418" w:left="1701" w:header="1418" w:footer="1304" w:gutter="0"/>
          <w:cols w:space="340"/>
          <w:docGrid w:linePitch="360"/>
        </w:sectPr>
      </w:pPr>
    </w:p>
    <w:p w:rsidR="00F2319A" w:rsidRPr="00EB454A" w:rsidRDefault="00F2319A" w:rsidP="001B72AE">
      <w:pPr>
        <w:ind w:firstLine="567"/>
        <w:jc w:val="both"/>
        <w:rPr>
          <w:sz w:val="20"/>
          <w:szCs w:val="20"/>
        </w:rPr>
      </w:pPr>
      <w:r w:rsidRPr="00EB454A">
        <w:rPr>
          <w:sz w:val="20"/>
          <w:szCs w:val="20"/>
        </w:rPr>
        <w:lastRenderedPageBreak/>
        <w:t xml:space="preserve">Polimer olarak epoksi (Sika, Sikadur 52) kullanılmıştır. Kullanılan epoksi, ön polimer ve katalizör olmak üzere iki bileşenli, solventsiz, düşük viskoziteli enjeksiyon sıvısıdır. Hem kuru hem de nemli koşullarda uygulanabilen epoksi düşük sıcaklıklarda da kullanılabilmektedir. Yoğunluğu ~ 1,1 kg/lt’dir. Karışım oranı ağırlık ve hacimce A:B=2:1’dir. Burada A ön polimeri, B katalizörü ifade etmektedir. </w:t>
      </w:r>
    </w:p>
    <w:p w:rsidR="00F2319A" w:rsidRPr="00EB454A" w:rsidRDefault="00F2319A" w:rsidP="001B72AE">
      <w:pPr>
        <w:ind w:firstLine="567"/>
        <w:jc w:val="both"/>
        <w:rPr>
          <w:sz w:val="20"/>
          <w:szCs w:val="20"/>
        </w:rPr>
      </w:pPr>
      <w:r w:rsidRPr="00EB454A">
        <w:rPr>
          <w:sz w:val="20"/>
          <w:szCs w:val="20"/>
        </w:rPr>
        <w:t>Numunelerin üretiminde standart 15/30 boyutlu silindir numuneler kullanılmıştır. Çimento bağlayıcılı ve polimer bağlayıcılı numunelerde kaba agregalar el ile yerleştirilmiştir. Polimer bağlayıcılı numuneler için gerekli polimer miktarının belirlenmesi için Bolomey formülü kullanılmıştır. Bu formül yardımı ile bir numune için gerekli su miktarı iri ve ince agrega sınıfları için ayrı ayrı hesaplanmıştır. Bu hesaplamada 0,25 mm’den küçük daneler için ağırlıklarının %23’ü kadar su kullanılmıştı</w:t>
      </w:r>
      <w:r w:rsidR="006B079C">
        <w:rPr>
          <w:sz w:val="20"/>
          <w:szCs w:val="20"/>
        </w:rPr>
        <w:t>r. Bir numune için bu değer W=0.</w:t>
      </w:r>
      <w:r w:rsidRPr="00EB454A">
        <w:rPr>
          <w:sz w:val="20"/>
          <w:szCs w:val="20"/>
        </w:rPr>
        <w:t xml:space="preserve">552 </w:t>
      </w:r>
      <w:r w:rsidRPr="00EB454A">
        <w:rPr>
          <w:sz w:val="20"/>
          <w:szCs w:val="20"/>
        </w:rPr>
        <w:lastRenderedPageBreak/>
        <w:t>kg olarak elde edilmiştir. Bu değer polimerin birim hacim ağırlığı ile çarpılarak bir numunede kullanılacak polimer ağırlığı hesaplanmıştır.</w:t>
      </w:r>
    </w:p>
    <w:p w:rsidR="00F2319A" w:rsidRPr="001B72AE" w:rsidRDefault="00F2319A" w:rsidP="001B72AE">
      <w:pPr>
        <w:ind w:firstLine="567"/>
        <w:jc w:val="both"/>
        <w:rPr>
          <w:sz w:val="6"/>
          <w:szCs w:val="6"/>
        </w:rPr>
      </w:pPr>
    </w:p>
    <w:p w:rsidR="00F2319A" w:rsidRPr="00EB454A" w:rsidRDefault="00F2319A" w:rsidP="001B72AE">
      <w:pPr>
        <w:jc w:val="both"/>
        <w:rPr>
          <w:sz w:val="20"/>
          <w:szCs w:val="20"/>
        </w:rPr>
      </w:pPr>
      <w:r w:rsidRPr="00EB454A">
        <w:rPr>
          <w:sz w:val="20"/>
          <w:szCs w:val="20"/>
        </w:rPr>
        <w:t>W</w:t>
      </w:r>
      <w:r w:rsidRPr="00EB454A">
        <w:rPr>
          <w:sz w:val="20"/>
          <w:szCs w:val="20"/>
          <w:vertAlign w:val="subscript"/>
        </w:rPr>
        <w:t xml:space="preserve">polimer </w:t>
      </w:r>
      <w:r w:rsidR="006B079C">
        <w:rPr>
          <w:sz w:val="20"/>
          <w:szCs w:val="20"/>
        </w:rPr>
        <w:t>= 0.</w:t>
      </w:r>
      <w:r w:rsidR="008C5D76">
        <w:rPr>
          <w:sz w:val="20"/>
          <w:szCs w:val="20"/>
        </w:rPr>
        <w:t>552*1</w:t>
      </w:r>
      <w:r w:rsidR="006B079C">
        <w:rPr>
          <w:sz w:val="20"/>
          <w:szCs w:val="20"/>
        </w:rPr>
        <w:t>.</w:t>
      </w:r>
      <w:r w:rsidR="008C5D76">
        <w:rPr>
          <w:sz w:val="20"/>
          <w:szCs w:val="20"/>
        </w:rPr>
        <w:t>1=0.</w:t>
      </w:r>
      <w:r w:rsidRPr="00EB454A">
        <w:rPr>
          <w:sz w:val="20"/>
          <w:szCs w:val="20"/>
        </w:rPr>
        <w:t>607 kg</w:t>
      </w:r>
    </w:p>
    <w:p w:rsidR="00F2319A" w:rsidRPr="001B72AE" w:rsidRDefault="00F2319A" w:rsidP="001B72AE">
      <w:pPr>
        <w:ind w:firstLine="567"/>
        <w:jc w:val="both"/>
        <w:rPr>
          <w:sz w:val="6"/>
          <w:szCs w:val="6"/>
        </w:rPr>
      </w:pPr>
    </w:p>
    <w:p w:rsidR="00F2319A" w:rsidRPr="00EB454A" w:rsidRDefault="00F2319A" w:rsidP="001B72AE">
      <w:pPr>
        <w:ind w:firstLine="567"/>
        <w:jc w:val="both"/>
        <w:rPr>
          <w:sz w:val="20"/>
          <w:szCs w:val="20"/>
        </w:rPr>
      </w:pPr>
      <w:r w:rsidRPr="00EB454A">
        <w:rPr>
          <w:sz w:val="20"/>
          <w:szCs w:val="20"/>
        </w:rPr>
        <w:t>Dökümü yapılan çimento ve polimer bağlayıcılı prepakt beton numuneler üzerinde basınç, yarmada çekme dayanımı ve aşınma, su emme ve donmaya dayanıklılık tayini deneyleri yapılmıştır.</w:t>
      </w:r>
    </w:p>
    <w:p w:rsidR="00F2319A" w:rsidRPr="001B72AE" w:rsidRDefault="00F2319A" w:rsidP="00836502">
      <w:pPr>
        <w:ind w:firstLine="426"/>
        <w:jc w:val="both"/>
        <w:rPr>
          <w:sz w:val="6"/>
          <w:szCs w:val="6"/>
        </w:rPr>
      </w:pPr>
    </w:p>
    <w:p w:rsidR="00F2319A" w:rsidRPr="00051022" w:rsidRDefault="00D301F4" w:rsidP="00195E79">
      <w:pPr>
        <w:pStyle w:val="ListeParagraf1"/>
        <w:ind w:left="0"/>
        <w:jc w:val="both"/>
        <w:rPr>
          <w:b/>
        </w:rPr>
      </w:pPr>
      <w:r w:rsidRPr="00051022">
        <w:rPr>
          <w:b/>
          <w:bCs/>
          <w:lang w:eastAsia="en-US"/>
        </w:rPr>
        <w:t xml:space="preserve">4. </w:t>
      </w:r>
      <w:r w:rsidR="00051022">
        <w:rPr>
          <w:b/>
          <w:bCs/>
          <w:lang w:eastAsia="en-US"/>
        </w:rPr>
        <w:t>BULGULAR</w:t>
      </w:r>
    </w:p>
    <w:p w:rsidR="00F2319A" w:rsidRPr="00EB454A" w:rsidRDefault="00F2319A" w:rsidP="001B72AE">
      <w:pPr>
        <w:pStyle w:val="ListeParagraf1"/>
        <w:ind w:left="0" w:firstLine="567"/>
        <w:jc w:val="both"/>
        <w:rPr>
          <w:sz w:val="20"/>
          <w:szCs w:val="20"/>
        </w:rPr>
      </w:pPr>
      <w:r w:rsidRPr="00EB454A">
        <w:rPr>
          <w:sz w:val="20"/>
          <w:szCs w:val="20"/>
        </w:rPr>
        <w:t>Çalışmada iki ayrı türde hazırlanan prepakt beton silindir numuneler üzerinde yapılan deney</w:t>
      </w:r>
      <w:r w:rsidR="001B72AE">
        <w:rPr>
          <w:sz w:val="20"/>
          <w:szCs w:val="20"/>
        </w:rPr>
        <w:t>-</w:t>
      </w:r>
      <w:r w:rsidRPr="00EB454A">
        <w:rPr>
          <w:sz w:val="20"/>
          <w:szCs w:val="20"/>
        </w:rPr>
        <w:t>lerden elde edilen sonuçlar aşağıdaki gibidir.</w:t>
      </w:r>
    </w:p>
    <w:p w:rsidR="00F2319A" w:rsidRDefault="00F2319A" w:rsidP="003507B3">
      <w:pPr>
        <w:pStyle w:val="ListeParagraf1"/>
        <w:numPr>
          <w:ilvl w:val="0"/>
          <w:numId w:val="8"/>
        </w:numPr>
        <w:ind w:left="0" w:firstLine="0"/>
        <w:jc w:val="both"/>
        <w:rPr>
          <w:b/>
          <w:sz w:val="20"/>
          <w:szCs w:val="20"/>
        </w:rPr>
      </w:pPr>
      <w:r w:rsidRPr="00EB454A">
        <w:rPr>
          <w:b/>
          <w:sz w:val="20"/>
          <w:szCs w:val="20"/>
        </w:rPr>
        <w:t xml:space="preserve">Beton Basınç Dayanım Tayini Deneyi </w:t>
      </w:r>
    </w:p>
    <w:p w:rsidR="00FD515D" w:rsidRPr="00FD515D" w:rsidRDefault="00FD515D" w:rsidP="00FD515D">
      <w:pPr>
        <w:pStyle w:val="ListeParagraf"/>
        <w:ind w:left="786"/>
        <w:jc w:val="both"/>
        <w:rPr>
          <w:sz w:val="20"/>
          <w:szCs w:val="20"/>
        </w:rPr>
      </w:pPr>
      <w:r w:rsidRPr="00FD515D">
        <w:rPr>
          <w:sz w:val="20"/>
          <w:szCs w:val="20"/>
        </w:rPr>
        <w:t xml:space="preserve">15/30 cm ebatlı silindir numunelerin basınç dayanımları </w:t>
      </w:r>
      <w:r w:rsidR="00372FD5" w:rsidRPr="00FD515D">
        <w:rPr>
          <w:sz w:val="20"/>
          <w:szCs w:val="20"/>
        </w:rPr>
        <w:fldChar w:fldCharType="begin"/>
      </w:r>
      <w:r w:rsidRPr="00FD515D">
        <w:rPr>
          <w:sz w:val="20"/>
          <w:szCs w:val="20"/>
        </w:rPr>
        <w:instrText xml:space="preserve"> QUOTE </w:instrTex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c</m:t>
            </m:r>
          </m:sub>
        </m:sSub>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num>
          <m:den>
            <m:r>
              <w:rPr>
                <w:rFonts w:ascii="Cambria Math" w:hAnsi="Cambria Math"/>
                <w:sz w:val="20"/>
                <w:szCs w:val="20"/>
              </w:rPr>
              <m:t>A</m:t>
            </m:r>
          </m:den>
        </m:f>
      </m:oMath>
      <w:r w:rsidRPr="00FD515D">
        <w:rPr>
          <w:sz w:val="20"/>
          <w:szCs w:val="20"/>
        </w:rPr>
        <w:instrText xml:space="preserve"> </w:instrText>
      </w:r>
      <w:r w:rsidR="00372FD5" w:rsidRPr="00FD515D">
        <w:rPr>
          <w:sz w:val="20"/>
          <w:szCs w:val="20"/>
        </w:rPr>
        <w:fldChar w:fldCharType="end"/>
      </w:r>
      <w:r w:rsidRPr="00FD515D">
        <w:rPr>
          <w:sz w:val="20"/>
          <w:szCs w:val="20"/>
        </w:rPr>
        <w:t>tespit edilmiş (TS</w:t>
      </w:r>
      <w:r w:rsidR="008A78C2">
        <w:rPr>
          <w:sz w:val="20"/>
          <w:szCs w:val="20"/>
        </w:rPr>
        <w:t xml:space="preserve"> </w:t>
      </w:r>
      <w:r w:rsidRPr="00FD515D">
        <w:rPr>
          <w:sz w:val="20"/>
          <w:szCs w:val="20"/>
        </w:rPr>
        <w:t>3114,</w:t>
      </w:r>
      <w:r w:rsidR="008A78C2">
        <w:rPr>
          <w:sz w:val="20"/>
          <w:szCs w:val="20"/>
        </w:rPr>
        <w:t xml:space="preserve"> </w:t>
      </w:r>
      <w:r w:rsidRPr="00FD515D">
        <w:rPr>
          <w:sz w:val="20"/>
          <w:szCs w:val="20"/>
        </w:rPr>
        <w:t>1978) ve sonuçlar şekil 3’de verilmiştir.</w:t>
      </w:r>
    </w:p>
    <w:p w:rsidR="00FD515D" w:rsidRDefault="00FD515D" w:rsidP="00FD515D">
      <w:pPr>
        <w:pStyle w:val="ListeParagraf1"/>
        <w:ind w:left="786"/>
        <w:jc w:val="both"/>
        <w:rPr>
          <w:b/>
          <w:sz w:val="20"/>
          <w:szCs w:val="20"/>
        </w:rPr>
      </w:pPr>
    </w:p>
    <w:p w:rsidR="00FD515D" w:rsidRPr="00EB454A" w:rsidRDefault="00FD515D" w:rsidP="00FD515D">
      <w:pPr>
        <w:pStyle w:val="ListeParagraf1"/>
        <w:ind w:left="786"/>
        <w:jc w:val="both"/>
        <w:rPr>
          <w:b/>
          <w:sz w:val="20"/>
          <w:szCs w:val="20"/>
        </w:rPr>
      </w:pPr>
    </w:p>
    <w:p w:rsidR="00E2212F" w:rsidRDefault="00E2212F" w:rsidP="00836502">
      <w:pPr>
        <w:ind w:firstLine="426"/>
        <w:jc w:val="both"/>
        <w:rPr>
          <w:sz w:val="20"/>
          <w:szCs w:val="20"/>
        </w:rPr>
        <w:sectPr w:rsidR="00E2212F" w:rsidSect="00292D6A">
          <w:type w:val="continuous"/>
          <w:pgSz w:w="11906" w:h="16838" w:code="9"/>
          <w:pgMar w:top="1418" w:right="1418" w:bottom="1418" w:left="1701" w:header="1418" w:footer="1304" w:gutter="0"/>
          <w:cols w:num="2" w:space="340"/>
          <w:docGrid w:linePitch="360"/>
        </w:sectPr>
      </w:pPr>
    </w:p>
    <w:p w:rsidR="00E2212F" w:rsidRPr="00EB454A" w:rsidRDefault="00E2212F" w:rsidP="00836502">
      <w:pPr>
        <w:ind w:firstLine="426"/>
        <w:jc w:val="both"/>
        <w:rPr>
          <w:sz w:val="20"/>
          <w:szCs w:val="20"/>
        </w:rPr>
      </w:pPr>
    </w:p>
    <w:p w:rsidR="00F2319A" w:rsidRPr="00AA5DEE" w:rsidRDefault="00F2319A" w:rsidP="001B72AE">
      <w:pPr>
        <w:ind w:firstLine="426"/>
        <w:jc w:val="center"/>
        <w:rPr>
          <w:sz w:val="20"/>
          <w:szCs w:val="20"/>
        </w:rPr>
      </w:pPr>
      <w:r w:rsidRPr="00EB454A">
        <w:rPr>
          <w:noProof/>
        </w:rPr>
        <w:drawing>
          <wp:inline distT="0" distB="0" distL="0" distR="0">
            <wp:extent cx="4067175" cy="2486025"/>
            <wp:effectExtent l="0" t="0" r="0" b="0"/>
            <wp:docPr id="7" name="Nesnesi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319A" w:rsidRPr="00EB454A" w:rsidRDefault="00F2319A" w:rsidP="001B72AE">
      <w:pPr>
        <w:ind w:left="720" w:firstLine="426"/>
        <w:jc w:val="center"/>
        <w:rPr>
          <w:sz w:val="20"/>
          <w:szCs w:val="20"/>
        </w:rPr>
      </w:pPr>
      <w:r w:rsidRPr="001B72AE">
        <w:rPr>
          <w:b/>
          <w:sz w:val="20"/>
          <w:szCs w:val="20"/>
        </w:rPr>
        <w:t>Şekil 3.</w:t>
      </w:r>
      <w:r w:rsidRPr="00EB454A">
        <w:rPr>
          <w:sz w:val="20"/>
          <w:szCs w:val="20"/>
        </w:rPr>
        <w:t xml:space="preserve"> Prepakt Beton Birim Hacim Ağırlık- Basınç Dayanımı Eğrisi</w:t>
      </w:r>
    </w:p>
    <w:p w:rsidR="00E2212F" w:rsidRDefault="00E2212F" w:rsidP="00836502">
      <w:pPr>
        <w:ind w:left="720" w:firstLine="426"/>
        <w:jc w:val="center"/>
        <w:rPr>
          <w:sz w:val="20"/>
          <w:szCs w:val="20"/>
        </w:rPr>
      </w:pPr>
    </w:p>
    <w:p w:rsidR="00195E79" w:rsidRDefault="00195E79" w:rsidP="00836502">
      <w:pPr>
        <w:ind w:left="720" w:firstLine="426"/>
        <w:jc w:val="center"/>
        <w:rPr>
          <w:sz w:val="20"/>
          <w:szCs w:val="20"/>
        </w:rPr>
        <w:sectPr w:rsidR="00195E79" w:rsidSect="00292D6A">
          <w:type w:val="continuous"/>
          <w:pgSz w:w="11906" w:h="16838" w:code="9"/>
          <w:pgMar w:top="1418" w:right="1418" w:bottom="1418" w:left="1701" w:header="1418" w:footer="1304" w:gutter="0"/>
          <w:cols w:space="340"/>
          <w:docGrid w:linePitch="360"/>
        </w:sectPr>
      </w:pPr>
    </w:p>
    <w:p w:rsidR="00195E79" w:rsidRDefault="00D301F4" w:rsidP="001B72AE">
      <w:pPr>
        <w:pStyle w:val="ListeParagraf1"/>
        <w:ind w:left="0"/>
        <w:jc w:val="both"/>
        <w:rPr>
          <w:b/>
          <w:sz w:val="20"/>
          <w:szCs w:val="20"/>
        </w:rPr>
      </w:pPr>
      <w:r>
        <w:rPr>
          <w:b/>
          <w:sz w:val="20"/>
          <w:szCs w:val="20"/>
        </w:rPr>
        <w:lastRenderedPageBreak/>
        <w:t xml:space="preserve">b. </w:t>
      </w:r>
      <w:r w:rsidR="00F2319A" w:rsidRPr="00EB454A">
        <w:rPr>
          <w:b/>
          <w:sz w:val="20"/>
          <w:szCs w:val="20"/>
        </w:rPr>
        <w:t>Beton Yarmada-Çekme Dayanımı Tayini Deneyi</w:t>
      </w:r>
    </w:p>
    <w:p w:rsidR="00F2319A" w:rsidRPr="00EB454A" w:rsidRDefault="00F2319A" w:rsidP="001B72AE">
      <w:pPr>
        <w:pStyle w:val="ListeParagraf1"/>
        <w:ind w:left="0" w:firstLine="567"/>
        <w:jc w:val="both"/>
        <w:rPr>
          <w:sz w:val="20"/>
          <w:szCs w:val="20"/>
        </w:rPr>
      </w:pPr>
      <w:r w:rsidRPr="00EB454A">
        <w:rPr>
          <w:sz w:val="20"/>
          <w:szCs w:val="20"/>
        </w:rPr>
        <w:t>Numuneler üzerinde yarma metodu ile ç</w:t>
      </w:r>
      <w:r w:rsidR="00515ECE">
        <w:rPr>
          <w:sz w:val="20"/>
          <w:szCs w:val="20"/>
        </w:rPr>
        <w:t>ekme dayanımı tayin edilmiştir (</w:t>
      </w:r>
      <w:r w:rsidR="00952B1A">
        <w:rPr>
          <w:sz w:val="20"/>
          <w:szCs w:val="20"/>
        </w:rPr>
        <w:t>TS</w:t>
      </w:r>
      <w:r w:rsidR="008A78C2">
        <w:rPr>
          <w:sz w:val="20"/>
          <w:szCs w:val="20"/>
        </w:rPr>
        <w:t xml:space="preserve"> </w:t>
      </w:r>
      <w:r w:rsidR="00952B1A">
        <w:rPr>
          <w:sz w:val="20"/>
          <w:szCs w:val="20"/>
        </w:rPr>
        <w:t>3129,</w:t>
      </w:r>
      <w:r w:rsidR="008A78C2">
        <w:rPr>
          <w:sz w:val="20"/>
          <w:szCs w:val="20"/>
        </w:rPr>
        <w:t xml:space="preserve"> </w:t>
      </w:r>
      <w:r w:rsidR="00952B1A">
        <w:rPr>
          <w:sz w:val="20"/>
          <w:szCs w:val="20"/>
        </w:rPr>
        <w:t>1978</w:t>
      </w:r>
      <w:r w:rsidR="00515ECE">
        <w:rPr>
          <w:sz w:val="20"/>
          <w:szCs w:val="20"/>
        </w:rPr>
        <w:t>)</w:t>
      </w:r>
      <w:r w:rsidRPr="00EB454A">
        <w:rPr>
          <w:sz w:val="20"/>
          <w:szCs w:val="20"/>
        </w:rPr>
        <w:t xml:space="preserve">. Deney numunesi kırılıncaya kadar, presin hızı devamlı ve darbesiz olarak arttırılmış ve kırılma </w:t>
      </w:r>
      <w:r w:rsidRPr="00EB454A">
        <w:rPr>
          <w:sz w:val="20"/>
          <w:szCs w:val="20"/>
        </w:rPr>
        <w:lastRenderedPageBreak/>
        <w:t xml:space="preserve">anında deney presi kadranındaki en büyük </w:t>
      </w:r>
      <w:r w:rsidR="00D83740" w:rsidRPr="00EB454A">
        <w:rPr>
          <w:sz w:val="20"/>
          <w:szCs w:val="20"/>
        </w:rPr>
        <w:t>değer tespit edilmiştir (Tablo 5 ve Tablo 6</w:t>
      </w:r>
      <w:r w:rsidRPr="00EB454A">
        <w:rPr>
          <w:sz w:val="20"/>
          <w:szCs w:val="20"/>
        </w:rPr>
        <w:t>). Silindir yarma çekme dayanımı aşağıdaki formülle hesaplanmıştır.</w:t>
      </w:r>
    </w:p>
    <w:p w:rsidR="00B641FF" w:rsidRPr="001B72AE" w:rsidRDefault="00B641FF" w:rsidP="00D301F4">
      <w:pPr>
        <w:ind w:firstLine="426"/>
        <w:rPr>
          <w:sz w:val="6"/>
          <w:szCs w:val="6"/>
        </w:rPr>
      </w:pPr>
    </w:p>
    <w:p w:rsidR="00F2319A" w:rsidRPr="00D20D25" w:rsidRDefault="00015378" w:rsidP="001B72AE">
      <w:pPr>
        <w:rPr>
          <w:sz w:val="20"/>
          <w:szCs w:val="20"/>
        </w:rPr>
      </w:pPr>
      <w:r w:rsidRPr="00D20D25">
        <w:rPr>
          <w:sz w:val="20"/>
          <w:szCs w:val="20"/>
        </w:rPr>
        <w:t xml:space="preserve"> </w:t>
      </w:r>
      <m:oMath>
        <m:sSub>
          <m:sSubPr>
            <m:ctrlPr>
              <w:rPr>
                <w:rFonts w:ascii="Cambria Math" w:hAnsi="Cambria Math"/>
                <w:i/>
              </w:rPr>
            </m:ctrlPr>
          </m:sSubPr>
          <m:e>
            <m:r>
              <w:rPr>
                <w:rFonts w:ascii="Cambria Math" w:hAnsi="Cambria Math"/>
              </w:rPr>
              <m:t>σ</m:t>
            </m:r>
          </m:e>
          <m:sub>
            <m:r>
              <w:rPr>
                <w:rFonts w:ascii="Cambria Math" w:hAnsi="Cambria Math"/>
              </w:rPr>
              <m:t>y</m:t>
            </m:r>
            <m:r>
              <m:t>ç</m:t>
            </m:r>
          </m:sub>
        </m:sSub>
        <m:r>
          <w:rPr>
            <w:rFonts w:ascii="Cambria Math"/>
          </w:rPr>
          <m:t>=</m:t>
        </m:r>
        <m:f>
          <m:fPr>
            <m:ctrlPr>
              <w:rPr>
                <w:rFonts w:ascii="Cambria Math" w:hAnsi="Cambria Math"/>
                <w:i/>
              </w:rPr>
            </m:ctrlPr>
          </m:fPr>
          <m:num>
            <m:r>
              <w:rPr>
                <w:rFonts w:ascii="Cambria Math" w:hAnsi="Cambria Math"/>
              </w:rPr>
              <m:t>P</m:t>
            </m:r>
          </m:num>
          <m:den>
            <m:r>
              <w:rPr>
                <w:rFonts w:ascii="Cambria Math" w:hAnsi="Cambria Math"/>
              </w:rPr>
              <m:t>π</m:t>
            </m:r>
            <m:f>
              <m:fPr>
                <m:ctrlPr>
                  <w:rPr>
                    <w:rFonts w:ascii="Cambria Math" w:hAnsi="Cambria Math"/>
                    <w:i/>
                  </w:rPr>
                </m:ctrlPr>
              </m:fPr>
              <m:num>
                <m:r>
                  <w:rPr>
                    <w:rFonts w:ascii="Cambria Math" w:hAnsi="Cambria Math"/>
                  </w:rPr>
                  <m:t>d</m:t>
                </m:r>
              </m:num>
              <m:den>
                <m:r>
                  <w:rPr>
                    <w:rFonts w:ascii="Cambria Math"/>
                  </w:rPr>
                  <m:t>2</m:t>
                </m:r>
              </m:den>
            </m:f>
            <m:r>
              <w:rPr>
                <w:rFonts w:hAnsi="Cambria Math"/>
              </w:rPr>
              <m:t>h</m:t>
            </m:r>
          </m:den>
        </m:f>
      </m:oMath>
      <w:r w:rsidR="00F2319A" w:rsidRPr="00B641FF">
        <w:t xml:space="preserve">   </w:t>
      </w:r>
      <w:r w:rsidRPr="00B641FF">
        <w:t xml:space="preserve"> </w:t>
      </w:r>
      <w:r w:rsidRPr="00D20D25">
        <w:rPr>
          <w:sz w:val="20"/>
          <w:szCs w:val="20"/>
        </w:rPr>
        <w:t xml:space="preserve">    </w:t>
      </w:r>
      <w:r w:rsidR="00F2319A" w:rsidRPr="00D20D25">
        <w:rPr>
          <w:sz w:val="20"/>
          <w:szCs w:val="20"/>
        </w:rPr>
        <w:t xml:space="preserve">     </w:t>
      </w:r>
      <w:r w:rsidRPr="00D20D25">
        <w:rPr>
          <w:sz w:val="20"/>
          <w:szCs w:val="20"/>
        </w:rPr>
        <w:t xml:space="preserve">          </w:t>
      </w:r>
      <w:r w:rsidR="00B641FF">
        <w:rPr>
          <w:sz w:val="20"/>
          <w:szCs w:val="20"/>
        </w:rPr>
        <w:t xml:space="preserve">               </w:t>
      </w:r>
      <w:r w:rsidR="003507B3">
        <w:rPr>
          <w:sz w:val="20"/>
          <w:szCs w:val="20"/>
        </w:rPr>
        <w:t xml:space="preserve">        </w:t>
      </w:r>
      <w:r w:rsidR="00B641FF">
        <w:rPr>
          <w:sz w:val="20"/>
          <w:szCs w:val="20"/>
        </w:rPr>
        <w:t xml:space="preserve">          </w:t>
      </w:r>
      <w:r w:rsidR="00F2319A" w:rsidRPr="00D20D25">
        <w:rPr>
          <w:sz w:val="20"/>
          <w:szCs w:val="20"/>
        </w:rPr>
        <w:t xml:space="preserve"> </w:t>
      </w:r>
      <w:r w:rsidRPr="00D20D25">
        <w:rPr>
          <w:sz w:val="20"/>
          <w:szCs w:val="20"/>
        </w:rPr>
        <w:t>(3)</w:t>
      </w:r>
      <w:r w:rsidR="00F2319A" w:rsidRPr="00D20D25">
        <w:rPr>
          <w:sz w:val="20"/>
          <w:szCs w:val="20"/>
        </w:rPr>
        <w:t xml:space="preserve">    </w:t>
      </w:r>
    </w:p>
    <w:p w:rsidR="00E2212F" w:rsidRDefault="00E2212F" w:rsidP="00836502">
      <w:pPr>
        <w:spacing w:line="360" w:lineRule="auto"/>
        <w:ind w:firstLine="426"/>
        <w:rPr>
          <w:b/>
          <w:sz w:val="20"/>
          <w:szCs w:val="20"/>
        </w:rPr>
        <w:sectPr w:rsidR="00E2212F" w:rsidSect="00292D6A">
          <w:type w:val="continuous"/>
          <w:pgSz w:w="11906" w:h="16838" w:code="9"/>
          <w:pgMar w:top="1418" w:right="1418" w:bottom="1418" w:left="1701" w:header="1418" w:footer="1304" w:gutter="0"/>
          <w:cols w:num="2" w:space="340"/>
          <w:docGrid w:linePitch="360"/>
        </w:sectPr>
      </w:pPr>
    </w:p>
    <w:p w:rsidR="00F2319A" w:rsidRPr="001B72AE" w:rsidRDefault="00F2319A" w:rsidP="00836502">
      <w:pPr>
        <w:spacing w:line="360" w:lineRule="auto"/>
        <w:ind w:firstLine="426"/>
        <w:rPr>
          <w:b/>
          <w:sz w:val="6"/>
          <w:szCs w:val="6"/>
        </w:rPr>
      </w:pPr>
    </w:p>
    <w:p w:rsidR="00F2319A" w:rsidRPr="00EB454A" w:rsidRDefault="004E2A40" w:rsidP="00836502">
      <w:pPr>
        <w:ind w:firstLine="426"/>
        <w:jc w:val="center"/>
        <w:rPr>
          <w:sz w:val="20"/>
          <w:szCs w:val="20"/>
        </w:rPr>
      </w:pPr>
      <w:r w:rsidRPr="001B72AE">
        <w:rPr>
          <w:b/>
          <w:sz w:val="20"/>
          <w:szCs w:val="20"/>
        </w:rPr>
        <w:t>Tablo 5</w:t>
      </w:r>
      <w:r w:rsidR="00F2319A" w:rsidRPr="001B72AE">
        <w:rPr>
          <w:b/>
          <w:sz w:val="20"/>
          <w:szCs w:val="20"/>
        </w:rPr>
        <w:t>.</w:t>
      </w:r>
      <w:r w:rsidR="00F2319A" w:rsidRPr="00EB454A">
        <w:rPr>
          <w:sz w:val="20"/>
          <w:szCs w:val="20"/>
        </w:rPr>
        <w:t xml:space="preserve"> </w:t>
      </w:r>
      <w:r w:rsidR="0064722C" w:rsidRPr="00EB454A">
        <w:rPr>
          <w:sz w:val="20"/>
          <w:szCs w:val="20"/>
        </w:rPr>
        <w:t>ÇBPB</w:t>
      </w:r>
      <w:r w:rsidR="00F2319A" w:rsidRPr="00EB454A">
        <w:rPr>
          <w:sz w:val="20"/>
          <w:szCs w:val="20"/>
        </w:rPr>
        <w:t xml:space="preserve"> Yarma Çekme Dayanımı</w:t>
      </w:r>
    </w:p>
    <w:p w:rsidR="00F2319A" w:rsidRPr="00EB454A" w:rsidRDefault="00F2319A" w:rsidP="00836502">
      <w:pPr>
        <w:ind w:firstLine="426"/>
        <w:jc w:val="both"/>
        <w:rPr>
          <w:sz w:val="20"/>
          <w:szCs w:val="20"/>
        </w:rPr>
      </w:pP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1800"/>
        <w:gridCol w:w="2641"/>
      </w:tblGrid>
      <w:tr w:rsidR="00F2319A" w:rsidRPr="001B72AE" w:rsidTr="00F66742">
        <w:trPr>
          <w:jc w:val="center"/>
        </w:trPr>
        <w:tc>
          <w:tcPr>
            <w:tcW w:w="1133" w:type="dxa"/>
          </w:tcPr>
          <w:p w:rsidR="00F2319A" w:rsidRPr="001B72AE" w:rsidRDefault="00F2319A" w:rsidP="00F66742">
            <w:pPr>
              <w:jc w:val="center"/>
              <w:rPr>
                <w:sz w:val="16"/>
                <w:szCs w:val="16"/>
              </w:rPr>
            </w:pPr>
            <w:r w:rsidRPr="001B72AE">
              <w:rPr>
                <w:sz w:val="16"/>
                <w:szCs w:val="16"/>
              </w:rPr>
              <w:t>Numune No</w:t>
            </w:r>
          </w:p>
        </w:tc>
        <w:tc>
          <w:tcPr>
            <w:tcW w:w="1800" w:type="dxa"/>
          </w:tcPr>
          <w:p w:rsidR="00F66742" w:rsidRPr="001B72AE" w:rsidRDefault="00F2319A" w:rsidP="00F66742">
            <w:pPr>
              <w:jc w:val="center"/>
              <w:rPr>
                <w:sz w:val="16"/>
                <w:szCs w:val="16"/>
              </w:rPr>
            </w:pPr>
            <w:r w:rsidRPr="001B72AE">
              <w:rPr>
                <w:sz w:val="16"/>
                <w:szCs w:val="16"/>
              </w:rPr>
              <w:t xml:space="preserve">Kırılma Yükü </w:t>
            </w:r>
          </w:p>
          <w:p w:rsidR="00F2319A" w:rsidRPr="001B72AE" w:rsidRDefault="00F2319A" w:rsidP="00F66742">
            <w:pPr>
              <w:jc w:val="center"/>
              <w:rPr>
                <w:sz w:val="16"/>
                <w:szCs w:val="16"/>
              </w:rPr>
            </w:pPr>
            <w:r w:rsidRPr="001B72AE">
              <w:rPr>
                <w:sz w:val="16"/>
                <w:szCs w:val="16"/>
              </w:rPr>
              <w:t>P</w:t>
            </w:r>
            <w:r w:rsidR="00F66742" w:rsidRPr="001B72AE">
              <w:rPr>
                <w:sz w:val="16"/>
                <w:szCs w:val="16"/>
              </w:rPr>
              <w:t xml:space="preserve"> </w:t>
            </w:r>
            <w:r w:rsidRPr="001B72AE">
              <w:rPr>
                <w:sz w:val="16"/>
                <w:szCs w:val="16"/>
              </w:rPr>
              <w:t>(kg)</w:t>
            </w:r>
          </w:p>
        </w:tc>
        <w:tc>
          <w:tcPr>
            <w:tcW w:w="2641" w:type="dxa"/>
          </w:tcPr>
          <w:p w:rsidR="00F2319A" w:rsidRPr="001B72AE" w:rsidRDefault="00F2319A" w:rsidP="00F66742">
            <w:pPr>
              <w:jc w:val="center"/>
              <w:rPr>
                <w:sz w:val="16"/>
                <w:szCs w:val="16"/>
              </w:rPr>
            </w:pPr>
            <w:r w:rsidRPr="001B72AE">
              <w:rPr>
                <w:sz w:val="16"/>
                <w:szCs w:val="16"/>
              </w:rPr>
              <w:t>Silindir Yarma Çekme Dayanımı σyç</w:t>
            </w:r>
            <w:r w:rsidR="00F66742" w:rsidRPr="001B72AE">
              <w:rPr>
                <w:sz w:val="16"/>
                <w:szCs w:val="16"/>
              </w:rPr>
              <w:t xml:space="preserve"> </w:t>
            </w:r>
            <w:r w:rsidRPr="001B72AE">
              <w:rPr>
                <w:sz w:val="16"/>
                <w:szCs w:val="16"/>
              </w:rPr>
              <w:t>(MPa)</w:t>
            </w:r>
          </w:p>
        </w:tc>
      </w:tr>
      <w:tr w:rsidR="00F2319A" w:rsidRPr="001B72AE" w:rsidTr="00F66742">
        <w:trPr>
          <w:jc w:val="center"/>
        </w:trPr>
        <w:tc>
          <w:tcPr>
            <w:tcW w:w="1133" w:type="dxa"/>
          </w:tcPr>
          <w:p w:rsidR="00F2319A" w:rsidRPr="001B72AE" w:rsidRDefault="00F2319A" w:rsidP="00F66742">
            <w:pPr>
              <w:jc w:val="center"/>
              <w:rPr>
                <w:sz w:val="16"/>
                <w:szCs w:val="16"/>
              </w:rPr>
            </w:pPr>
            <w:r w:rsidRPr="001B72AE">
              <w:rPr>
                <w:sz w:val="16"/>
                <w:szCs w:val="16"/>
              </w:rPr>
              <w:t>1</w:t>
            </w:r>
          </w:p>
        </w:tc>
        <w:tc>
          <w:tcPr>
            <w:tcW w:w="1800" w:type="dxa"/>
          </w:tcPr>
          <w:p w:rsidR="00F2319A" w:rsidRPr="001B72AE" w:rsidRDefault="00F2319A" w:rsidP="00F66742">
            <w:pPr>
              <w:jc w:val="center"/>
              <w:rPr>
                <w:sz w:val="16"/>
                <w:szCs w:val="16"/>
              </w:rPr>
            </w:pPr>
            <w:r w:rsidRPr="001B72AE">
              <w:rPr>
                <w:sz w:val="16"/>
                <w:szCs w:val="16"/>
              </w:rPr>
              <w:t>13500</w:t>
            </w:r>
          </w:p>
        </w:tc>
        <w:tc>
          <w:tcPr>
            <w:tcW w:w="2641" w:type="dxa"/>
          </w:tcPr>
          <w:p w:rsidR="00F2319A" w:rsidRPr="001B72AE" w:rsidRDefault="00F2319A" w:rsidP="00F66742">
            <w:pPr>
              <w:jc w:val="center"/>
              <w:rPr>
                <w:sz w:val="16"/>
                <w:szCs w:val="16"/>
              </w:rPr>
            </w:pPr>
            <w:r w:rsidRPr="001B72AE">
              <w:rPr>
                <w:sz w:val="16"/>
                <w:szCs w:val="16"/>
              </w:rPr>
              <w:t>1.91</w:t>
            </w:r>
          </w:p>
        </w:tc>
      </w:tr>
      <w:tr w:rsidR="00F2319A" w:rsidRPr="001B72AE" w:rsidTr="00F66742">
        <w:trPr>
          <w:jc w:val="center"/>
        </w:trPr>
        <w:tc>
          <w:tcPr>
            <w:tcW w:w="1133" w:type="dxa"/>
          </w:tcPr>
          <w:p w:rsidR="00F2319A" w:rsidRPr="001B72AE" w:rsidRDefault="00F2319A" w:rsidP="00F66742">
            <w:pPr>
              <w:jc w:val="center"/>
              <w:rPr>
                <w:sz w:val="16"/>
                <w:szCs w:val="16"/>
              </w:rPr>
            </w:pPr>
            <w:r w:rsidRPr="001B72AE">
              <w:rPr>
                <w:sz w:val="16"/>
                <w:szCs w:val="16"/>
              </w:rPr>
              <w:t>2</w:t>
            </w:r>
          </w:p>
        </w:tc>
        <w:tc>
          <w:tcPr>
            <w:tcW w:w="1800" w:type="dxa"/>
          </w:tcPr>
          <w:p w:rsidR="00F2319A" w:rsidRPr="001B72AE" w:rsidRDefault="00F2319A" w:rsidP="00F66742">
            <w:pPr>
              <w:jc w:val="center"/>
              <w:rPr>
                <w:sz w:val="16"/>
                <w:szCs w:val="16"/>
              </w:rPr>
            </w:pPr>
            <w:r w:rsidRPr="001B72AE">
              <w:rPr>
                <w:sz w:val="16"/>
                <w:szCs w:val="16"/>
              </w:rPr>
              <w:t>12800</w:t>
            </w:r>
          </w:p>
        </w:tc>
        <w:tc>
          <w:tcPr>
            <w:tcW w:w="2641" w:type="dxa"/>
          </w:tcPr>
          <w:p w:rsidR="00F2319A" w:rsidRPr="001B72AE" w:rsidRDefault="00F2319A" w:rsidP="00F66742">
            <w:pPr>
              <w:jc w:val="center"/>
              <w:rPr>
                <w:sz w:val="16"/>
                <w:szCs w:val="16"/>
              </w:rPr>
            </w:pPr>
            <w:r w:rsidRPr="001B72AE">
              <w:rPr>
                <w:sz w:val="16"/>
                <w:szCs w:val="16"/>
              </w:rPr>
              <w:t>1.81</w:t>
            </w:r>
          </w:p>
        </w:tc>
      </w:tr>
      <w:tr w:rsidR="00F2319A" w:rsidRPr="001B72AE" w:rsidTr="00F66742">
        <w:trPr>
          <w:jc w:val="center"/>
        </w:trPr>
        <w:tc>
          <w:tcPr>
            <w:tcW w:w="1133" w:type="dxa"/>
          </w:tcPr>
          <w:p w:rsidR="00F2319A" w:rsidRPr="001B72AE" w:rsidRDefault="00F2319A" w:rsidP="00F66742">
            <w:pPr>
              <w:jc w:val="center"/>
              <w:rPr>
                <w:sz w:val="16"/>
                <w:szCs w:val="16"/>
              </w:rPr>
            </w:pPr>
            <w:r w:rsidRPr="001B72AE">
              <w:rPr>
                <w:sz w:val="16"/>
                <w:szCs w:val="16"/>
              </w:rPr>
              <w:t>3</w:t>
            </w:r>
          </w:p>
        </w:tc>
        <w:tc>
          <w:tcPr>
            <w:tcW w:w="1800" w:type="dxa"/>
          </w:tcPr>
          <w:p w:rsidR="00F2319A" w:rsidRPr="001B72AE" w:rsidRDefault="00F2319A" w:rsidP="00F66742">
            <w:pPr>
              <w:jc w:val="center"/>
              <w:rPr>
                <w:sz w:val="16"/>
                <w:szCs w:val="16"/>
              </w:rPr>
            </w:pPr>
            <w:r w:rsidRPr="001B72AE">
              <w:rPr>
                <w:sz w:val="16"/>
                <w:szCs w:val="16"/>
              </w:rPr>
              <w:t>13100</w:t>
            </w:r>
          </w:p>
        </w:tc>
        <w:tc>
          <w:tcPr>
            <w:tcW w:w="2641" w:type="dxa"/>
          </w:tcPr>
          <w:p w:rsidR="00F2319A" w:rsidRPr="001B72AE" w:rsidRDefault="00F2319A" w:rsidP="00F66742">
            <w:pPr>
              <w:jc w:val="center"/>
              <w:rPr>
                <w:sz w:val="16"/>
                <w:szCs w:val="16"/>
              </w:rPr>
            </w:pPr>
            <w:r w:rsidRPr="001B72AE">
              <w:rPr>
                <w:sz w:val="16"/>
                <w:szCs w:val="16"/>
              </w:rPr>
              <w:t>1.85</w:t>
            </w:r>
          </w:p>
        </w:tc>
      </w:tr>
    </w:tbl>
    <w:p w:rsidR="00F2319A" w:rsidRPr="00EB454A" w:rsidRDefault="00F2319A" w:rsidP="00836502">
      <w:pPr>
        <w:tabs>
          <w:tab w:val="left" w:pos="5955"/>
        </w:tabs>
        <w:ind w:firstLine="426"/>
        <w:jc w:val="both"/>
        <w:rPr>
          <w:sz w:val="20"/>
          <w:szCs w:val="20"/>
        </w:rPr>
      </w:pPr>
      <w:r w:rsidRPr="00EB454A">
        <w:rPr>
          <w:sz w:val="20"/>
          <w:szCs w:val="20"/>
        </w:rPr>
        <w:tab/>
      </w:r>
    </w:p>
    <w:p w:rsidR="00F2319A" w:rsidRPr="00EB454A" w:rsidRDefault="00D83740" w:rsidP="00836502">
      <w:pPr>
        <w:ind w:firstLine="426"/>
        <w:jc w:val="center"/>
        <w:rPr>
          <w:sz w:val="20"/>
          <w:szCs w:val="20"/>
        </w:rPr>
      </w:pPr>
      <w:r w:rsidRPr="001B72AE">
        <w:rPr>
          <w:b/>
          <w:sz w:val="20"/>
          <w:szCs w:val="20"/>
        </w:rPr>
        <w:t>Tablo 6</w:t>
      </w:r>
      <w:r w:rsidR="00F2319A" w:rsidRPr="001B72AE">
        <w:rPr>
          <w:b/>
          <w:sz w:val="20"/>
          <w:szCs w:val="20"/>
        </w:rPr>
        <w:t>.</w:t>
      </w:r>
      <w:r w:rsidR="00F2319A" w:rsidRPr="00EB454A">
        <w:rPr>
          <w:sz w:val="20"/>
          <w:szCs w:val="20"/>
        </w:rPr>
        <w:t xml:space="preserve"> </w:t>
      </w:r>
      <w:r w:rsidR="0064722C" w:rsidRPr="00EB454A">
        <w:rPr>
          <w:sz w:val="20"/>
          <w:szCs w:val="20"/>
        </w:rPr>
        <w:t>PBPB</w:t>
      </w:r>
      <w:r w:rsidR="00F2319A" w:rsidRPr="00EB454A">
        <w:rPr>
          <w:sz w:val="20"/>
          <w:szCs w:val="20"/>
        </w:rPr>
        <w:t xml:space="preserve"> yarma çekme dayanımı</w:t>
      </w:r>
    </w:p>
    <w:p w:rsidR="00F2319A" w:rsidRPr="00EB454A" w:rsidRDefault="00F2319A" w:rsidP="00836502">
      <w:pPr>
        <w:ind w:firstLine="426"/>
        <w:jc w:val="both"/>
        <w:rPr>
          <w:sz w:val="20"/>
          <w:szCs w:val="20"/>
        </w:rPr>
      </w:pP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800"/>
        <w:gridCol w:w="2619"/>
      </w:tblGrid>
      <w:tr w:rsidR="00F2319A" w:rsidRPr="001B72AE" w:rsidTr="00F66742">
        <w:trPr>
          <w:jc w:val="center"/>
        </w:trPr>
        <w:tc>
          <w:tcPr>
            <w:tcW w:w="1150" w:type="dxa"/>
          </w:tcPr>
          <w:p w:rsidR="00F2319A" w:rsidRPr="001B72AE" w:rsidRDefault="00F2319A" w:rsidP="00836502">
            <w:pPr>
              <w:ind w:firstLine="426"/>
              <w:jc w:val="center"/>
              <w:rPr>
                <w:sz w:val="16"/>
                <w:szCs w:val="16"/>
              </w:rPr>
            </w:pPr>
            <w:r w:rsidRPr="001B72AE">
              <w:rPr>
                <w:sz w:val="16"/>
                <w:szCs w:val="16"/>
              </w:rPr>
              <w:t>Numune No</w:t>
            </w:r>
          </w:p>
        </w:tc>
        <w:tc>
          <w:tcPr>
            <w:tcW w:w="1800" w:type="dxa"/>
          </w:tcPr>
          <w:p w:rsidR="00F2319A" w:rsidRPr="001B72AE" w:rsidRDefault="00F2319A" w:rsidP="00836502">
            <w:pPr>
              <w:ind w:firstLine="426"/>
              <w:jc w:val="center"/>
              <w:rPr>
                <w:sz w:val="16"/>
                <w:szCs w:val="16"/>
              </w:rPr>
            </w:pPr>
            <w:r w:rsidRPr="001B72AE">
              <w:rPr>
                <w:sz w:val="16"/>
                <w:szCs w:val="16"/>
              </w:rPr>
              <w:t>Kırılma Yükü P</w:t>
            </w:r>
            <w:r w:rsidR="00F66742" w:rsidRPr="001B72AE">
              <w:rPr>
                <w:sz w:val="16"/>
                <w:szCs w:val="16"/>
              </w:rPr>
              <w:t xml:space="preserve"> </w:t>
            </w:r>
            <w:r w:rsidRPr="001B72AE">
              <w:rPr>
                <w:sz w:val="16"/>
                <w:szCs w:val="16"/>
              </w:rPr>
              <w:t>(kg)</w:t>
            </w:r>
          </w:p>
        </w:tc>
        <w:tc>
          <w:tcPr>
            <w:tcW w:w="2619" w:type="dxa"/>
          </w:tcPr>
          <w:p w:rsidR="00F2319A" w:rsidRPr="001B72AE" w:rsidRDefault="00F2319A" w:rsidP="00836502">
            <w:pPr>
              <w:ind w:firstLine="426"/>
              <w:jc w:val="center"/>
              <w:rPr>
                <w:sz w:val="16"/>
                <w:szCs w:val="16"/>
              </w:rPr>
            </w:pPr>
            <w:r w:rsidRPr="001B72AE">
              <w:rPr>
                <w:sz w:val="16"/>
                <w:szCs w:val="16"/>
              </w:rPr>
              <w:t>Silindir Yarma Çekme Dayanımı σyç</w:t>
            </w:r>
            <w:r w:rsidR="00F66742" w:rsidRPr="001B72AE">
              <w:rPr>
                <w:sz w:val="16"/>
                <w:szCs w:val="16"/>
              </w:rPr>
              <w:t xml:space="preserve"> </w:t>
            </w:r>
            <w:r w:rsidRPr="001B72AE">
              <w:rPr>
                <w:sz w:val="16"/>
                <w:szCs w:val="16"/>
              </w:rPr>
              <w:t>(MPa)</w:t>
            </w:r>
          </w:p>
        </w:tc>
      </w:tr>
      <w:tr w:rsidR="00F2319A" w:rsidRPr="001B72AE" w:rsidTr="00F66742">
        <w:trPr>
          <w:jc w:val="center"/>
        </w:trPr>
        <w:tc>
          <w:tcPr>
            <w:tcW w:w="1150" w:type="dxa"/>
          </w:tcPr>
          <w:p w:rsidR="00F2319A" w:rsidRPr="001B72AE" w:rsidRDefault="00F2319A" w:rsidP="00836502">
            <w:pPr>
              <w:ind w:firstLine="426"/>
              <w:jc w:val="center"/>
              <w:rPr>
                <w:sz w:val="16"/>
                <w:szCs w:val="16"/>
              </w:rPr>
            </w:pPr>
            <w:r w:rsidRPr="001B72AE">
              <w:rPr>
                <w:sz w:val="16"/>
                <w:szCs w:val="16"/>
              </w:rPr>
              <w:t>1</w:t>
            </w:r>
          </w:p>
        </w:tc>
        <w:tc>
          <w:tcPr>
            <w:tcW w:w="1800" w:type="dxa"/>
          </w:tcPr>
          <w:p w:rsidR="00F2319A" w:rsidRPr="001B72AE" w:rsidRDefault="00F2319A" w:rsidP="00836502">
            <w:pPr>
              <w:ind w:firstLine="426"/>
              <w:jc w:val="center"/>
              <w:rPr>
                <w:sz w:val="16"/>
                <w:szCs w:val="16"/>
              </w:rPr>
            </w:pPr>
            <w:r w:rsidRPr="001B72AE">
              <w:rPr>
                <w:sz w:val="16"/>
                <w:szCs w:val="16"/>
              </w:rPr>
              <w:t>28000</w:t>
            </w:r>
          </w:p>
        </w:tc>
        <w:tc>
          <w:tcPr>
            <w:tcW w:w="2619" w:type="dxa"/>
          </w:tcPr>
          <w:p w:rsidR="00F2319A" w:rsidRPr="001B72AE" w:rsidRDefault="00F2319A" w:rsidP="00836502">
            <w:pPr>
              <w:ind w:firstLine="426"/>
              <w:jc w:val="center"/>
              <w:rPr>
                <w:sz w:val="16"/>
                <w:szCs w:val="16"/>
              </w:rPr>
            </w:pPr>
            <w:r w:rsidRPr="001B72AE">
              <w:rPr>
                <w:sz w:val="16"/>
                <w:szCs w:val="16"/>
              </w:rPr>
              <w:t>3.96</w:t>
            </w:r>
          </w:p>
        </w:tc>
      </w:tr>
      <w:tr w:rsidR="00F2319A" w:rsidRPr="001B72AE" w:rsidTr="00F66742">
        <w:trPr>
          <w:jc w:val="center"/>
        </w:trPr>
        <w:tc>
          <w:tcPr>
            <w:tcW w:w="1150" w:type="dxa"/>
          </w:tcPr>
          <w:p w:rsidR="00F2319A" w:rsidRPr="001B72AE" w:rsidRDefault="00F2319A" w:rsidP="00836502">
            <w:pPr>
              <w:ind w:firstLine="426"/>
              <w:jc w:val="center"/>
              <w:rPr>
                <w:sz w:val="16"/>
                <w:szCs w:val="16"/>
              </w:rPr>
            </w:pPr>
            <w:r w:rsidRPr="001B72AE">
              <w:rPr>
                <w:sz w:val="16"/>
                <w:szCs w:val="16"/>
              </w:rPr>
              <w:t>2</w:t>
            </w:r>
          </w:p>
        </w:tc>
        <w:tc>
          <w:tcPr>
            <w:tcW w:w="1800" w:type="dxa"/>
          </w:tcPr>
          <w:p w:rsidR="00F2319A" w:rsidRPr="001B72AE" w:rsidRDefault="00F2319A" w:rsidP="00836502">
            <w:pPr>
              <w:ind w:firstLine="426"/>
              <w:jc w:val="center"/>
              <w:rPr>
                <w:sz w:val="16"/>
                <w:szCs w:val="16"/>
              </w:rPr>
            </w:pPr>
            <w:r w:rsidRPr="001B72AE">
              <w:rPr>
                <w:sz w:val="16"/>
                <w:szCs w:val="16"/>
              </w:rPr>
              <w:t>28750</w:t>
            </w:r>
          </w:p>
        </w:tc>
        <w:tc>
          <w:tcPr>
            <w:tcW w:w="2619" w:type="dxa"/>
          </w:tcPr>
          <w:p w:rsidR="00F2319A" w:rsidRPr="001B72AE" w:rsidRDefault="00F2319A" w:rsidP="00836502">
            <w:pPr>
              <w:ind w:firstLine="426"/>
              <w:jc w:val="center"/>
              <w:rPr>
                <w:sz w:val="16"/>
                <w:szCs w:val="16"/>
              </w:rPr>
            </w:pPr>
            <w:r w:rsidRPr="001B72AE">
              <w:rPr>
                <w:sz w:val="16"/>
                <w:szCs w:val="16"/>
              </w:rPr>
              <w:t>4.07</w:t>
            </w:r>
          </w:p>
        </w:tc>
      </w:tr>
      <w:tr w:rsidR="00F2319A" w:rsidRPr="001B72AE" w:rsidTr="00F66742">
        <w:trPr>
          <w:jc w:val="center"/>
        </w:trPr>
        <w:tc>
          <w:tcPr>
            <w:tcW w:w="1150" w:type="dxa"/>
          </w:tcPr>
          <w:p w:rsidR="00F2319A" w:rsidRPr="001B72AE" w:rsidRDefault="00F2319A" w:rsidP="00836502">
            <w:pPr>
              <w:ind w:firstLine="426"/>
              <w:jc w:val="center"/>
              <w:rPr>
                <w:sz w:val="16"/>
                <w:szCs w:val="16"/>
              </w:rPr>
            </w:pPr>
            <w:r w:rsidRPr="001B72AE">
              <w:rPr>
                <w:sz w:val="16"/>
                <w:szCs w:val="16"/>
              </w:rPr>
              <w:t>3</w:t>
            </w:r>
          </w:p>
        </w:tc>
        <w:tc>
          <w:tcPr>
            <w:tcW w:w="1800" w:type="dxa"/>
          </w:tcPr>
          <w:p w:rsidR="00F2319A" w:rsidRPr="001B72AE" w:rsidRDefault="00F2319A" w:rsidP="00836502">
            <w:pPr>
              <w:ind w:firstLine="426"/>
              <w:jc w:val="center"/>
              <w:rPr>
                <w:sz w:val="16"/>
                <w:szCs w:val="16"/>
              </w:rPr>
            </w:pPr>
            <w:r w:rsidRPr="001B72AE">
              <w:rPr>
                <w:sz w:val="16"/>
                <w:szCs w:val="16"/>
              </w:rPr>
              <w:t>29200</w:t>
            </w:r>
          </w:p>
        </w:tc>
        <w:tc>
          <w:tcPr>
            <w:tcW w:w="2619" w:type="dxa"/>
          </w:tcPr>
          <w:p w:rsidR="00F2319A" w:rsidRPr="001B72AE" w:rsidRDefault="00F2319A" w:rsidP="00836502">
            <w:pPr>
              <w:ind w:firstLine="426"/>
              <w:jc w:val="center"/>
              <w:rPr>
                <w:sz w:val="16"/>
                <w:szCs w:val="16"/>
              </w:rPr>
            </w:pPr>
            <w:r w:rsidRPr="001B72AE">
              <w:rPr>
                <w:sz w:val="16"/>
                <w:szCs w:val="16"/>
              </w:rPr>
              <w:t>4.13</w:t>
            </w:r>
          </w:p>
        </w:tc>
      </w:tr>
    </w:tbl>
    <w:p w:rsidR="00E2212F" w:rsidRDefault="00E2212F" w:rsidP="00836502">
      <w:pPr>
        <w:ind w:left="1080" w:firstLine="426"/>
        <w:jc w:val="both"/>
        <w:rPr>
          <w:b/>
          <w:sz w:val="20"/>
          <w:szCs w:val="20"/>
        </w:rPr>
      </w:pPr>
    </w:p>
    <w:p w:rsidR="00F66742" w:rsidRDefault="00F66742" w:rsidP="00836502">
      <w:pPr>
        <w:ind w:left="1080" w:firstLine="426"/>
        <w:jc w:val="both"/>
        <w:rPr>
          <w:b/>
          <w:sz w:val="20"/>
          <w:szCs w:val="20"/>
        </w:rPr>
        <w:sectPr w:rsidR="00F66742" w:rsidSect="00292D6A">
          <w:type w:val="continuous"/>
          <w:pgSz w:w="11906" w:h="16838" w:code="9"/>
          <w:pgMar w:top="1418" w:right="1418" w:bottom="1418" w:left="1701" w:header="1418" w:footer="1304" w:gutter="0"/>
          <w:cols w:space="340"/>
          <w:docGrid w:linePitch="360"/>
        </w:sectPr>
      </w:pPr>
    </w:p>
    <w:p w:rsidR="00F2319A" w:rsidRPr="00EB454A" w:rsidRDefault="00D301F4" w:rsidP="001B72AE">
      <w:pPr>
        <w:pStyle w:val="ListeParagraf1"/>
        <w:ind w:left="0"/>
        <w:jc w:val="both"/>
        <w:rPr>
          <w:b/>
          <w:sz w:val="20"/>
          <w:szCs w:val="20"/>
        </w:rPr>
      </w:pPr>
      <w:r>
        <w:rPr>
          <w:b/>
          <w:sz w:val="20"/>
          <w:szCs w:val="20"/>
        </w:rPr>
        <w:lastRenderedPageBreak/>
        <w:t>c.</w:t>
      </w:r>
      <w:r w:rsidR="00195E79">
        <w:rPr>
          <w:b/>
          <w:sz w:val="20"/>
          <w:szCs w:val="20"/>
        </w:rPr>
        <w:t xml:space="preserve"> </w:t>
      </w:r>
      <w:r w:rsidR="00F2319A" w:rsidRPr="00EB454A">
        <w:rPr>
          <w:b/>
          <w:sz w:val="20"/>
          <w:szCs w:val="20"/>
        </w:rPr>
        <w:t>Betonun Aşınmaya Dayanıklılığının Belirlen</w:t>
      </w:r>
      <w:r w:rsidR="001B72AE">
        <w:rPr>
          <w:b/>
          <w:sz w:val="20"/>
          <w:szCs w:val="20"/>
        </w:rPr>
        <w:t>-</w:t>
      </w:r>
      <w:r w:rsidR="00F2319A" w:rsidRPr="00EB454A">
        <w:rPr>
          <w:b/>
          <w:sz w:val="20"/>
          <w:szCs w:val="20"/>
        </w:rPr>
        <w:t>mesi (Böhme Metodu)</w:t>
      </w:r>
    </w:p>
    <w:p w:rsidR="00F2319A" w:rsidRDefault="00F2319A" w:rsidP="001B72AE">
      <w:pPr>
        <w:ind w:firstLine="567"/>
        <w:jc w:val="both"/>
        <w:rPr>
          <w:sz w:val="20"/>
          <w:szCs w:val="20"/>
        </w:rPr>
      </w:pPr>
      <w:r w:rsidRPr="00EB454A">
        <w:rPr>
          <w:sz w:val="20"/>
          <w:szCs w:val="20"/>
        </w:rPr>
        <w:t>71x71x71 mm (yaklaşık yüzey alanı 50 cm</w:t>
      </w:r>
      <w:r w:rsidRPr="00EB454A">
        <w:rPr>
          <w:sz w:val="20"/>
          <w:szCs w:val="20"/>
          <w:vertAlign w:val="superscript"/>
        </w:rPr>
        <w:t>2</w:t>
      </w:r>
      <w:r w:rsidRPr="00EB454A">
        <w:rPr>
          <w:sz w:val="20"/>
          <w:szCs w:val="20"/>
        </w:rPr>
        <w:t>) boyutlu deney numunesi, zımpara tozu vasıtasıyla aşınmaya tabi tutulmuştur. Ortaya çıkan aşınma kaybı her deney yüzeyi için hacimsel veya ağırl</w:t>
      </w:r>
      <w:r w:rsidR="00515ECE">
        <w:rPr>
          <w:sz w:val="20"/>
          <w:szCs w:val="20"/>
        </w:rPr>
        <w:t>ıksal olarak tespit edilmiştir (</w:t>
      </w:r>
      <w:r w:rsidR="00952B1A">
        <w:rPr>
          <w:sz w:val="20"/>
          <w:szCs w:val="20"/>
        </w:rPr>
        <w:t>DIN 52108,</w:t>
      </w:r>
      <w:r w:rsidR="008A78C2">
        <w:rPr>
          <w:sz w:val="20"/>
          <w:szCs w:val="20"/>
        </w:rPr>
        <w:t xml:space="preserve"> </w:t>
      </w:r>
      <w:r w:rsidR="00952B1A">
        <w:rPr>
          <w:sz w:val="20"/>
          <w:szCs w:val="20"/>
        </w:rPr>
        <w:t>1968</w:t>
      </w:r>
      <w:r w:rsidR="00515ECE">
        <w:rPr>
          <w:sz w:val="20"/>
          <w:szCs w:val="20"/>
        </w:rPr>
        <w:t>)</w:t>
      </w:r>
      <w:r w:rsidRPr="00EB454A">
        <w:rPr>
          <w:sz w:val="20"/>
          <w:szCs w:val="20"/>
        </w:rPr>
        <w:t xml:space="preserve"> (Tab</w:t>
      </w:r>
      <w:r w:rsidR="00D83740" w:rsidRPr="00EB454A">
        <w:rPr>
          <w:sz w:val="20"/>
          <w:szCs w:val="20"/>
        </w:rPr>
        <w:t xml:space="preserve">lo 7 </w:t>
      </w:r>
      <w:r w:rsidR="00D83740" w:rsidRPr="00EB454A">
        <w:rPr>
          <w:sz w:val="20"/>
          <w:szCs w:val="20"/>
        </w:rPr>
        <w:lastRenderedPageBreak/>
        <w:t>ve Tablo 8</w:t>
      </w:r>
      <w:r w:rsidR="006B079C">
        <w:rPr>
          <w:sz w:val="20"/>
          <w:szCs w:val="20"/>
        </w:rPr>
        <w:t>). Hacimsel kayıpları aşağıda verilen 4 nolu</w:t>
      </w:r>
      <w:r w:rsidRPr="00EB454A">
        <w:rPr>
          <w:sz w:val="20"/>
          <w:szCs w:val="20"/>
        </w:rPr>
        <w:t xml:space="preserve"> bağıntıdan hesaplanmıştır. Ağırlıkça kayıplar ise Şekil</w:t>
      </w:r>
      <w:r w:rsidR="006B079C">
        <w:rPr>
          <w:sz w:val="20"/>
          <w:szCs w:val="20"/>
        </w:rPr>
        <w:t xml:space="preserve"> 4</w:t>
      </w:r>
      <w:r w:rsidRPr="00EB454A">
        <w:rPr>
          <w:sz w:val="20"/>
          <w:szCs w:val="20"/>
        </w:rPr>
        <w:t xml:space="preserve"> ve Şekil </w:t>
      </w:r>
      <w:r w:rsidR="006B079C">
        <w:rPr>
          <w:sz w:val="20"/>
          <w:szCs w:val="20"/>
        </w:rPr>
        <w:t>5</w:t>
      </w:r>
      <w:r w:rsidRPr="00EB454A">
        <w:rPr>
          <w:sz w:val="20"/>
          <w:szCs w:val="20"/>
        </w:rPr>
        <w:t>‘de verilmiştir.</w:t>
      </w:r>
    </w:p>
    <w:p w:rsidR="00D301F4" w:rsidRPr="001B72AE" w:rsidRDefault="00D301F4" w:rsidP="00836502">
      <w:pPr>
        <w:ind w:firstLine="426"/>
        <w:jc w:val="both"/>
        <w:rPr>
          <w:sz w:val="6"/>
          <w:szCs w:val="6"/>
        </w:rPr>
      </w:pPr>
    </w:p>
    <w:p w:rsidR="00F2319A" w:rsidRPr="00F66742" w:rsidRDefault="00015378" w:rsidP="001B72AE">
      <w:pPr>
        <w:rPr>
          <w:sz w:val="20"/>
          <w:szCs w:val="20"/>
        </w:rPr>
      </w:pPr>
      <w:r w:rsidRPr="00515ECE">
        <w:t xml:space="preserve"> </w:t>
      </w:r>
      <m:oMath>
        <m:r>
          <m:t>∆</m:t>
        </m:r>
        <m:r>
          <w:rPr>
            <w:rFonts w:ascii="Cambria Math" w:hAnsi="Cambria Math"/>
          </w:rPr>
          <m:t>v</m:t>
        </m:r>
        <m:r>
          <w:rPr>
            <w:rFonts w:ascii="Cambria Math"/>
          </w:rPr>
          <m:t>=</m:t>
        </m:r>
        <m:f>
          <m:fPr>
            <m:ctrlPr>
              <w:rPr>
                <w:rFonts w:ascii="Cambria Math" w:hAnsi="Cambria Math"/>
                <w:i/>
              </w:rPr>
            </m:ctrlPr>
          </m:fPr>
          <m:num>
            <m:sSub>
              <m:sSubPr>
                <m:ctrlPr>
                  <w:rPr>
                    <w:rFonts w:ascii="Cambria Math" w:hAnsi="Cambria Math"/>
                    <w:i/>
                  </w:rPr>
                </m:ctrlPr>
              </m:sSubPr>
              <m:e>
                <m:r>
                  <m:t>∆</m:t>
                </m:r>
              </m:e>
              <m:sub>
                <m:r>
                  <w:rPr>
                    <w:rFonts w:ascii="Cambria Math" w:hAnsi="Cambria Math"/>
                  </w:rPr>
                  <m:t>m</m:t>
                </m:r>
              </m:sub>
            </m:sSub>
          </m:num>
          <m:den>
            <m:sSub>
              <m:sSubPr>
                <m:ctrlPr>
                  <w:rPr>
                    <w:rFonts w:ascii="Cambria Math" w:hAnsi="Cambria Math"/>
                    <w:i/>
                  </w:rPr>
                </m:ctrlPr>
              </m:sSubPr>
              <m:e>
                <m:r>
                  <w:rPr>
                    <w:rFonts w:ascii="Cambria Math" w:hAnsi="Cambria Math"/>
                  </w:rPr>
                  <m:t>Q</m:t>
                </m:r>
              </m:e>
              <m:sub>
                <m:r>
                  <w:rPr>
                    <w:rFonts w:ascii="Cambria Math" w:hAnsi="Cambria Math"/>
                  </w:rPr>
                  <m:t>R</m:t>
                </m:r>
              </m:sub>
            </m:sSub>
          </m:den>
        </m:f>
      </m:oMath>
      <w:r w:rsidRPr="00515ECE">
        <w:t xml:space="preserve">     </w:t>
      </w:r>
      <w:r w:rsidRPr="00F66742">
        <w:rPr>
          <w:sz w:val="20"/>
          <w:szCs w:val="20"/>
        </w:rPr>
        <w:t xml:space="preserve">                   </w:t>
      </w:r>
      <w:r w:rsidR="00515ECE">
        <w:rPr>
          <w:sz w:val="20"/>
          <w:szCs w:val="20"/>
        </w:rPr>
        <w:t xml:space="preserve">             </w:t>
      </w:r>
      <w:r w:rsidR="001B72AE">
        <w:rPr>
          <w:sz w:val="20"/>
          <w:szCs w:val="20"/>
        </w:rPr>
        <w:t xml:space="preserve">        </w:t>
      </w:r>
      <w:r w:rsidR="00515ECE">
        <w:rPr>
          <w:sz w:val="20"/>
          <w:szCs w:val="20"/>
        </w:rPr>
        <w:t xml:space="preserve">               </w:t>
      </w:r>
      <w:r w:rsidRPr="00F66742">
        <w:rPr>
          <w:sz w:val="20"/>
          <w:szCs w:val="20"/>
        </w:rPr>
        <w:t>(4)</w:t>
      </w:r>
    </w:p>
    <w:p w:rsidR="00F2319A" w:rsidRPr="00EB454A" w:rsidRDefault="00F2319A" w:rsidP="00836502">
      <w:pPr>
        <w:ind w:firstLine="426"/>
        <w:jc w:val="center"/>
        <w:rPr>
          <w:sz w:val="20"/>
          <w:szCs w:val="20"/>
        </w:rPr>
      </w:pPr>
    </w:p>
    <w:p w:rsidR="00E2212F" w:rsidRDefault="00E2212F" w:rsidP="00836502">
      <w:pPr>
        <w:ind w:firstLine="426"/>
        <w:rPr>
          <w:sz w:val="20"/>
          <w:szCs w:val="20"/>
        </w:rPr>
        <w:sectPr w:rsidR="00E2212F" w:rsidSect="00292D6A">
          <w:type w:val="continuous"/>
          <w:pgSz w:w="11906" w:h="16838" w:code="9"/>
          <w:pgMar w:top="1418" w:right="1418" w:bottom="1418" w:left="1701" w:header="1418" w:footer="1304" w:gutter="0"/>
          <w:cols w:num="2" w:space="340"/>
          <w:docGrid w:linePitch="360"/>
        </w:sectPr>
      </w:pPr>
    </w:p>
    <w:p w:rsidR="00515ECE" w:rsidRDefault="00515ECE" w:rsidP="00917020">
      <w:pPr>
        <w:rPr>
          <w:sz w:val="20"/>
          <w:szCs w:val="20"/>
        </w:rPr>
      </w:pPr>
    </w:p>
    <w:p w:rsidR="00515ECE" w:rsidRPr="00EB454A" w:rsidRDefault="00515ECE" w:rsidP="00836502">
      <w:pPr>
        <w:ind w:firstLine="426"/>
        <w:rPr>
          <w:sz w:val="20"/>
          <w:szCs w:val="20"/>
        </w:rPr>
      </w:pPr>
    </w:p>
    <w:p w:rsidR="001B72AE" w:rsidRDefault="001B72AE" w:rsidP="00836502">
      <w:pPr>
        <w:ind w:firstLine="426"/>
        <w:jc w:val="center"/>
        <w:rPr>
          <w:sz w:val="20"/>
          <w:szCs w:val="20"/>
        </w:rPr>
      </w:pPr>
    </w:p>
    <w:p w:rsidR="001B72AE" w:rsidRDefault="001B72AE" w:rsidP="00836502">
      <w:pPr>
        <w:ind w:firstLine="426"/>
        <w:jc w:val="center"/>
        <w:rPr>
          <w:sz w:val="20"/>
          <w:szCs w:val="20"/>
        </w:rPr>
      </w:pPr>
    </w:p>
    <w:p w:rsidR="003507B3" w:rsidRDefault="003507B3" w:rsidP="00836502">
      <w:pPr>
        <w:ind w:firstLine="426"/>
        <w:jc w:val="center"/>
        <w:rPr>
          <w:sz w:val="20"/>
          <w:szCs w:val="20"/>
        </w:rPr>
      </w:pPr>
    </w:p>
    <w:p w:rsidR="003507B3" w:rsidRDefault="003507B3" w:rsidP="00836502">
      <w:pPr>
        <w:ind w:firstLine="426"/>
        <w:jc w:val="center"/>
        <w:rPr>
          <w:sz w:val="20"/>
          <w:szCs w:val="20"/>
        </w:rPr>
      </w:pPr>
    </w:p>
    <w:p w:rsidR="003507B3" w:rsidRDefault="003507B3" w:rsidP="00836502">
      <w:pPr>
        <w:ind w:firstLine="426"/>
        <w:jc w:val="center"/>
        <w:rPr>
          <w:sz w:val="20"/>
          <w:szCs w:val="20"/>
        </w:rPr>
      </w:pPr>
    </w:p>
    <w:p w:rsidR="003507B3" w:rsidRDefault="003507B3" w:rsidP="00836502">
      <w:pPr>
        <w:ind w:firstLine="426"/>
        <w:jc w:val="center"/>
        <w:rPr>
          <w:sz w:val="20"/>
          <w:szCs w:val="20"/>
        </w:rPr>
      </w:pPr>
    </w:p>
    <w:p w:rsidR="003507B3" w:rsidRDefault="003507B3" w:rsidP="00836502">
      <w:pPr>
        <w:ind w:firstLine="426"/>
        <w:jc w:val="center"/>
        <w:rPr>
          <w:sz w:val="20"/>
          <w:szCs w:val="20"/>
        </w:rPr>
      </w:pPr>
    </w:p>
    <w:p w:rsidR="001B72AE" w:rsidRDefault="001B72AE" w:rsidP="00836502">
      <w:pPr>
        <w:ind w:firstLine="426"/>
        <w:jc w:val="center"/>
        <w:rPr>
          <w:sz w:val="20"/>
          <w:szCs w:val="20"/>
        </w:rPr>
      </w:pPr>
    </w:p>
    <w:p w:rsidR="00F2319A" w:rsidRPr="00EB454A" w:rsidRDefault="00D83740" w:rsidP="00836502">
      <w:pPr>
        <w:ind w:firstLine="426"/>
        <w:jc w:val="center"/>
        <w:rPr>
          <w:sz w:val="20"/>
          <w:szCs w:val="20"/>
        </w:rPr>
      </w:pPr>
      <w:r w:rsidRPr="001B72AE">
        <w:rPr>
          <w:b/>
          <w:sz w:val="20"/>
          <w:szCs w:val="20"/>
        </w:rPr>
        <w:lastRenderedPageBreak/>
        <w:t>Tablo 7</w:t>
      </w:r>
      <w:r w:rsidR="00F2319A" w:rsidRPr="001B72AE">
        <w:rPr>
          <w:b/>
          <w:sz w:val="20"/>
          <w:szCs w:val="20"/>
        </w:rPr>
        <w:t>.</w:t>
      </w:r>
      <w:r w:rsidR="00F2319A" w:rsidRPr="00EB454A">
        <w:rPr>
          <w:sz w:val="20"/>
          <w:szCs w:val="20"/>
        </w:rPr>
        <w:t xml:space="preserve">  </w:t>
      </w:r>
      <w:r w:rsidR="0064722C" w:rsidRPr="00EB454A">
        <w:rPr>
          <w:sz w:val="20"/>
          <w:szCs w:val="20"/>
        </w:rPr>
        <w:t>ÇBPB</w:t>
      </w:r>
      <w:r w:rsidR="00F2319A" w:rsidRPr="00EB454A">
        <w:rPr>
          <w:sz w:val="20"/>
          <w:szCs w:val="20"/>
        </w:rPr>
        <w:t xml:space="preserve"> aşınma deneyi sonuçları</w:t>
      </w:r>
    </w:p>
    <w:p w:rsidR="00F2319A" w:rsidRPr="00EB454A" w:rsidRDefault="00F2319A" w:rsidP="00836502">
      <w:pPr>
        <w:ind w:firstLine="426"/>
        <w:rPr>
          <w:sz w:val="20"/>
          <w:szCs w:val="20"/>
        </w:rPr>
      </w:pPr>
    </w:p>
    <w:tbl>
      <w:tblPr>
        <w:tblW w:w="9281"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1134"/>
        <w:gridCol w:w="709"/>
        <w:gridCol w:w="850"/>
        <w:gridCol w:w="1184"/>
        <w:gridCol w:w="913"/>
        <w:gridCol w:w="845"/>
        <w:gridCol w:w="845"/>
        <w:gridCol w:w="845"/>
        <w:gridCol w:w="1000"/>
      </w:tblGrid>
      <w:tr w:rsidR="00F2319A" w:rsidRPr="001B72AE" w:rsidTr="00195E79">
        <w:trPr>
          <w:jc w:val="center"/>
        </w:trPr>
        <w:tc>
          <w:tcPr>
            <w:tcW w:w="9281" w:type="dxa"/>
            <w:gridSpan w:val="10"/>
          </w:tcPr>
          <w:p w:rsidR="00D301F4" w:rsidRPr="001B72AE" w:rsidRDefault="00F2319A" w:rsidP="00D301F4">
            <w:pPr>
              <w:ind w:firstLine="426"/>
              <w:jc w:val="center"/>
              <w:rPr>
                <w:sz w:val="16"/>
                <w:szCs w:val="16"/>
              </w:rPr>
            </w:pPr>
            <w:r w:rsidRPr="001B72AE">
              <w:rPr>
                <w:sz w:val="16"/>
                <w:szCs w:val="16"/>
              </w:rPr>
              <w:t>Beton sürtünme ile aşınmaya dayanıklılık tayini (Böhme Metodu)</w:t>
            </w:r>
          </w:p>
          <w:p w:rsidR="00F2319A" w:rsidRPr="001B72AE" w:rsidRDefault="00F2319A" w:rsidP="00D301F4">
            <w:pPr>
              <w:ind w:firstLine="426"/>
              <w:jc w:val="center"/>
              <w:rPr>
                <w:sz w:val="16"/>
                <w:szCs w:val="16"/>
              </w:rPr>
            </w:pPr>
            <w:r w:rsidRPr="001B72AE">
              <w:rPr>
                <w:sz w:val="16"/>
                <w:szCs w:val="16"/>
              </w:rPr>
              <w:t>Deney kayıt ve hesaplama formu</w:t>
            </w:r>
          </w:p>
        </w:tc>
      </w:tr>
      <w:tr w:rsidR="00F2319A" w:rsidRPr="001B72AE" w:rsidTr="00195E79">
        <w:trPr>
          <w:trHeight w:val="330"/>
          <w:jc w:val="center"/>
        </w:trPr>
        <w:tc>
          <w:tcPr>
            <w:tcW w:w="956" w:type="dxa"/>
            <w:vMerge w:val="restart"/>
          </w:tcPr>
          <w:p w:rsidR="00D301F4" w:rsidRPr="001B72AE" w:rsidRDefault="00F2319A" w:rsidP="00D301F4">
            <w:pPr>
              <w:jc w:val="center"/>
              <w:rPr>
                <w:sz w:val="16"/>
                <w:szCs w:val="16"/>
              </w:rPr>
            </w:pPr>
            <w:r w:rsidRPr="001B72AE">
              <w:rPr>
                <w:sz w:val="16"/>
                <w:szCs w:val="16"/>
              </w:rPr>
              <w:t>Numune No</w:t>
            </w:r>
          </w:p>
          <w:p w:rsidR="00F2319A" w:rsidRPr="001B72AE" w:rsidRDefault="00F2319A" w:rsidP="00D301F4">
            <w:pPr>
              <w:jc w:val="center"/>
              <w:rPr>
                <w:sz w:val="16"/>
                <w:szCs w:val="16"/>
              </w:rPr>
            </w:pPr>
            <w:r w:rsidRPr="001B72AE">
              <w:rPr>
                <w:sz w:val="16"/>
                <w:szCs w:val="16"/>
              </w:rPr>
              <w:t>(N.No.)</w:t>
            </w:r>
          </w:p>
        </w:tc>
        <w:tc>
          <w:tcPr>
            <w:tcW w:w="1134" w:type="dxa"/>
            <w:vMerge w:val="restart"/>
          </w:tcPr>
          <w:p w:rsidR="00F2319A" w:rsidRPr="001B72AE" w:rsidRDefault="00F2319A" w:rsidP="00D301F4">
            <w:pPr>
              <w:jc w:val="center"/>
              <w:rPr>
                <w:sz w:val="16"/>
                <w:szCs w:val="16"/>
              </w:rPr>
            </w:pPr>
            <w:r w:rsidRPr="001B72AE">
              <w:rPr>
                <w:sz w:val="16"/>
                <w:szCs w:val="16"/>
              </w:rPr>
              <w:t>Boyutlar (mm)</w:t>
            </w:r>
          </w:p>
        </w:tc>
        <w:tc>
          <w:tcPr>
            <w:tcW w:w="709" w:type="dxa"/>
            <w:vMerge w:val="restart"/>
          </w:tcPr>
          <w:p w:rsidR="00F2319A" w:rsidRPr="001B72AE" w:rsidRDefault="00F2319A" w:rsidP="00D301F4">
            <w:pPr>
              <w:jc w:val="center"/>
              <w:rPr>
                <w:sz w:val="16"/>
                <w:szCs w:val="16"/>
              </w:rPr>
            </w:pPr>
            <w:r w:rsidRPr="001B72AE">
              <w:rPr>
                <w:sz w:val="16"/>
                <w:szCs w:val="16"/>
              </w:rPr>
              <w:t>Alan (cm</w:t>
            </w:r>
            <w:r w:rsidRPr="001B72AE">
              <w:rPr>
                <w:sz w:val="16"/>
                <w:szCs w:val="16"/>
                <w:vertAlign w:val="superscript"/>
              </w:rPr>
              <w:t>2</w:t>
            </w:r>
            <w:r w:rsidRPr="001B72AE">
              <w:rPr>
                <w:sz w:val="16"/>
                <w:szCs w:val="16"/>
              </w:rPr>
              <w:t>)</w:t>
            </w:r>
          </w:p>
        </w:tc>
        <w:tc>
          <w:tcPr>
            <w:tcW w:w="850" w:type="dxa"/>
            <w:vMerge w:val="restart"/>
          </w:tcPr>
          <w:p w:rsidR="00D301F4" w:rsidRPr="001B72AE" w:rsidRDefault="00F2319A" w:rsidP="00D301F4">
            <w:pPr>
              <w:jc w:val="center"/>
              <w:rPr>
                <w:sz w:val="16"/>
                <w:szCs w:val="16"/>
              </w:rPr>
            </w:pPr>
            <w:r w:rsidRPr="001B72AE">
              <w:rPr>
                <w:sz w:val="16"/>
                <w:szCs w:val="16"/>
              </w:rPr>
              <w:t>Birim Ağırlık</w:t>
            </w:r>
          </w:p>
          <w:p w:rsidR="00F2319A" w:rsidRPr="001B72AE" w:rsidRDefault="00F2319A" w:rsidP="00D301F4">
            <w:pPr>
              <w:jc w:val="center"/>
              <w:rPr>
                <w:sz w:val="16"/>
                <w:szCs w:val="16"/>
              </w:rPr>
            </w:pPr>
            <w:r w:rsidRPr="001B72AE">
              <w:rPr>
                <w:sz w:val="16"/>
                <w:szCs w:val="16"/>
              </w:rPr>
              <w:t>(g/cm</w:t>
            </w:r>
            <w:r w:rsidRPr="001B72AE">
              <w:rPr>
                <w:sz w:val="16"/>
                <w:szCs w:val="16"/>
                <w:vertAlign w:val="superscript"/>
              </w:rPr>
              <w:t>3</w:t>
            </w:r>
            <w:r w:rsidRPr="001B72AE">
              <w:rPr>
                <w:sz w:val="16"/>
                <w:szCs w:val="16"/>
              </w:rPr>
              <w:t>)</w:t>
            </w:r>
          </w:p>
        </w:tc>
        <w:tc>
          <w:tcPr>
            <w:tcW w:w="4632" w:type="dxa"/>
            <w:gridSpan w:val="5"/>
          </w:tcPr>
          <w:p w:rsidR="00F2319A" w:rsidRPr="001B72AE" w:rsidRDefault="00F2319A" w:rsidP="00D301F4">
            <w:pPr>
              <w:jc w:val="center"/>
              <w:rPr>
                <w:sz w:val="16"/>
                <w:szCs w:val="16"/>
              </w:rPr>
            </w:pPr>
            <w:r w:rsidRPr="001B72AE">
              <w:rPr>
                <w:sz w:val="16"/>
                <w:szCs w:val="16"/>
              </w:rPr>
              <w:t>Ağırlık (g)</w:t>
            </w:r>
          </w:p>
        </w:tc>
        <w:tc>
          <w:tcPr>
            <w:tcW w:w="1000" w:type="dxa"/>
            <w:vMerge w:val="restart"/>
          </w:tcPr>
          <w:p w:rsidR="00F2319A" w:rsidRPr="001B72AE" w:rsidRDefault="00F2319A" w:rsidP="00D301F4">
            <w:pPr>
              <w:jc w:val="center"/>
              <w:rPr>
                <w:sz w:val="16"/>
                <w:szCs w:val="16"/>
              </w:rPr>
            </w:pPr>
            <w:r w:rsidRPr="001B72AE">
              <w:rPr>
                <w:sz w:val="16"/>
                <w:szCs w:val="16"/>
              </w:rPr>
              <w:t>Hacimsel Aşınma Kaybı</w:t>
            </w:r>
          </w:p>
        </w:tc>
      </w:tr>
      <w:tr w:rsidR="00F2319A" w:rsidRPr="001B72AE" w:rsidTr="00195E79">
        <w:trPr>
          <w:trHeight w:val="210"/>
          <w:jc w:val="center"/>
        </w:trPr>
        <w:tc>
          <w:tcPr>
            <w:tcW w:w="956" w:type="dxa"/>
            <w:vMerge/>
          </w:tcPr>
          <w:p w:rsidR="00F2319A" w:rsidRPr="001B72AE" w:rsidRDefault="00F2319A" w:rsidP="00D301F4">
            <w:pPr>
              <w:ind w:firstLine="426"/>
              <w:jc w:val="center"/>
              <w:rPr>
                <w:sz w:val="16"/>
                <w:szCs w:val="16"/>
              </w:rPr>
            </w:pPr>
          </w:p>
        </w:tc>
        <w:tc>
          <w:tcPr>
            <w:tcW w:w="1134" w:type="dxa"/>
            <w:vMerge/>
          </w:tcPr>
          <w:p w:rsidR="00F2319A" w:rsidRPr="001B72AE" w:rsidRDefault="00F2319A" w:rsidP="00D301F4">
            <w:pPr>
              <w:ind w:firstLine="426"/>
              <w:jc w:val="center"/>
              <w:rPr>
                <w:sz w:val="16"/>
                <w:szCs w:val="16"/>
              </w:rPr>
            </w:pPr>
          </w:p>
        </w:tc>
        <w:tc>
          <w:tcPr>
            <w:tcW w:w="709" w:type="dxa"/>
            <w:vMerge/>
          </w:tcPr>
          <w:p w:rsidR="00F2319A" w:rsidRPr="001B72AE" w:rsidRDefault="00F2319A" w:rsidP="00D301F4">
            <w:pPr>
              <w:ind w:firstLine="426"/>
              <w:jc w:val="center"/>
              <w:rPr>
                <w:sz w:val="16"/>
                <w:szCs w:val="16"/>
              </w:rPr>
            </w:pPr>
          </w:p>
        </w:tc>
        <w:tc>
          <w:tcPr>
            <w:tcW w:w="850" w:type="dxa"/>
            <w:vMerge/>
          </w:tcPr>
          <w:p w:rsidR="00F2319A" w:rsidRPr="001B72AE" w:rsidRDefault="00F2319A" w:rsidP="00D301F4">
            <w:pPr>
              <w:ind w:firstLine="426"/>
              <w:jc w:val="center"/>
              <w:rPr>
                <w:sz w:val="16"/>
                <w:szCs w:val="16"/>
              </w:rPr>
            </w:pPr>
          </w:p>
        </w:tc>
        <w:tc>
          <w:tcPr>
            <w:tcW w:w="1184" w:type="dxa"/>
            <w:vMerge w:val="restart"/>
          </w:tcPr>
          <w:p w:rsidR="00F2319A" w:rsidRPr="001B72AE" w:rsidRDefault="00F2319A" w:rsidP="00D301F4">
            <w:pPr>
              <w:jc w:val="center"/>
              <w:rPr>
                <w:sz w:val="16"/>
                <w:szCs w:val="16"/>
              </w:rPr>
            </w:pPr>
            <w:r w:rsidRPr="001B72AE">
              <w:rPr>
                <w:sz w:val="16"/>
                <w:szCs w:val="16"/>
              </w:rPr>
              <w:t>Deney Başlangıcı</w:t>
            </w:r>
          </w:p>
        </w:tc>
        <w:tc>
          <w:tcPr>
            <w:tcW w:w="3448" w:type="dxa"/>
            <w:gridSpan w:val="4"/>
          </w:tcPr>
          <w:p w:rsidR="00F2319A" w:rsidRPr="001B72AE" w:rsidRDefault="00F2319A" w:rsidP="00D301F4">
            <w:pPr>
              <w:jc w:val="center"/>
              <w:rPr>
                <w:sz w:val="16"/>
                <w:szCs w:val="16"/>
              </w:rPr>
            </w:pPr>
            <w:r w:rsidRPr="001B72AE">
              <w:rPr>
                <w:sz w:val="16"/>
                <w:szCs w:val="16"/>
              </w:rPr>
              <w:t>Devir Sayısı</w:t>
            </w:r>
          </w:p>
        </w:tc>
        <w:tc>
          <w:tcPr>
            <w:tcW w:w="1000" w:type="dxa"/>
            <w:vMerge/>
          </w:tcPr>
          <w:p w:rsidR="00F2319A" w:rsidRPr="001B72AE" w:rsidRDefault="00F2319A" w:rsidP="00D301F4">
            <w:pPr>
              <w:ind w:firstLine="426"/>
              <w:jc w:val="center"/>
              <w:rPr>
                <w:sz w:val="16"/>
                <w:szCs w:val="16"/>
              </w:rPr>
            </w:pPr>
          </w:p>
        </w:tc>
      </w:tr>
      <w:tr w:rsidR="00F2319A" w:rsidRPr="001B72AE" w:rsidTr="00195E79">
        <w:trPr>
          <w:trHeight w:val="275"/>
          <w:jc w:val="center"/>
        </w:trPr>
        <w:tc>
          <w:tcPr>
            <w:tcW w:w="956" w:type="dxa"/>
            <w:vMerge/>
          </w:tcPr>
          <w:p w:rsidR="00F2319A" w:rsidRPr="001B72AE" w:rsidRDefault="00F2319A" w:rsidP="00D301F4">
            <w:pPr>
              <w:ind w:firstLine="426"/>
              <w:jc w:val="center"/>
              <w:rPr>
                <w:sz w:val="16"/>
                <w:szCs w:val="16"/>
              </w:rPr>
            </w:pPr>
          </w:p>
        </w:tc>
        <w:tc>
          <w:tcPr>
            <w:tcW w:w="1134" w:type="dxa"/>
            <w:vMerge/>
          </w:tcPr>
          <w:p w:rsidR="00F2319A" w:rsidRPr="001B72AE" w:rsidRDefault="00F2319A" w:rsidP="00D301F4">
            <w:pPr>
              <w:ind w:firstLine="426"/>
              <w:jc w:val="center"/>
              <w:rPr>
                <w:sz w:val="16"/>
                <w:szCs w:val="16"/>
              </w:rPr>
            </w:pPr>
          </w:p>
        </w:tc>
        <w:tc>
          <w:tcPr>
            <w:tcW w:w="709" w:type="dxa"/>
            <w:vMerge/>
          </w:tcPr>
          <w:p w:rsidR="00F2319A" w:rsidRPr="001B72AE" w:rsidRDefault="00F2319A" w:rsidP="00D301F4">
            <w:pPr>
              <w:ind w:firstLine="426"/>
              <w:jc w:val="center"/>
              <w:rPr>
                <w:sz w:val="16"/>
                <w:szCs w:val="16"/>
              </w:rPr>
            </w:pPr>
          </w:p>
        </w:tc>
        <w:tc>
          <w:tcPr>
            <w:tcW w:w="850" w:type="dxa"/>
            <w:vMerge/>
          </w:tcPr>
          <w:p w:rsidR="00F2319A" w:rsidRPr="001B72AE" w:rsidRDefault="00F2319A" w:rsidP="00D301F4">
            <w:pPr>
              <w:ind w:firstLine="426"/>
              <w:jc w:val="center"/>
              <w:rPr>
                <w:sz w:val="16"/>
                <w:szCs w:val="16"/>
              </w:rPr>
            </w:pPr>
          </w:p>
        </w:tc>
        <w:tc>
          <w:tcPr>
            <w:tcW w:w="1184" w:type="dxa"/>
            <w:vMerge/>
          </w:tcPr>
          <w:p w:rsidR="00F2319A" w:rsidRPr="001B72AE" w:rsidRDefault="00F2319A" w:rsidP="00D301F4">
            <w:pPr>
              <w:ind w:firstLine="426"/>
              <w:jc w:val="center"/>
              <w:rPr>
                <w:sz w:val="16"/>
                <w:szCs w:val="16"/>
              </w:rPr>
            </w:pPr>
          </w:p>
        </w:tc>
        <w:tc>
          <w:tcPr>
            <w:tcW w:w="913" w:type="dxa"/>
          </w:tcPr>
          <w:p w:rsidR="00F2319A" w:rsidRPr="001B72AE" w:rsidRDefault="00F2319A" w:rsidP="00D301F4">
            <w:pPr>
              <w:jc w:val="center"/>
              <w:rPr>
                <w:sz w:val="16"/>
                <w:szCs w:val="16"/>
              </w:rPr>
            </w:pPr>
            <w:r w:rsidRPr="001B72AE">
              <w:rPr>
                <w:sz w:val="16"/>
                <w:szCs w:val="16"/>
              </w:rPr>
              <w:t>88</w:t>
            </w:r>
          </w:p>
        </w:tc>
        <w:tc>
          <w:tcPr>
            <w:tcW w:w="845" w:type="dxa"/>
          </w:tcPr>
          <w:p w:rsidR="00F2319A" w:rsidRPr="001B72AE" w:rsidRDefault="00F2319A" w:rsidP="00D301F4">
            <w:pPr>
              <w:jc w:val="center"/>
              <w:rPr>
                <w:sz w:val="16"/>
                <w:szCs w:val="16"/>
              </w:rPr>
            </w:pPr>
            <w:r w:rsidRPr="001B72AE">
              <w:rPr>
                <w:sz w:val="16"/>
                <w:szCs w:val="16"/>
              </w:rPr>
              <w:t>176</w:t>
            </w:r>
          </w:p>
        </w:tc>
        <w:tc>
          <w:tcPr>
            <w:tcW w:w="845" w:type="dxa"/>
          </w:tcPr>
          <w:p w:rsidR="00F2319A" w:rsidRPr="001B72AE" w:rsidRDefault="00F2319A" w:rsidP="00D301F4">
            <w:pPr>
              <w:jc w:val="center"/>
              <w:rPr>
                <w:sz w:val="16"/>
                <w:szCs w:val="16"/>
              </w:rPr>
            </w:pPr>
            <w:r w:rsidRPr="001B72AE">
              <w:rPr>
                <w:sz w:val="16"/>
                <w:szCs w:val="16"/>
              </w:rPr>
              <w:t>264</w:t>
            </w:r>
          </w:p>
        </w:tc>
        <w:tc>
          <w:tcPr>
            <w:tcW w:w="845" w:type="dxa"/>
          </w:tcPr>
          <w:p w:rsidR="00F2319A" w:rsidRPr="001B72AE" w:rsidRDefault="00F2319A" w:rsidP="00D301F4">
            <w:pPr>
              <w:jc w:val="center"/>
              <w:rPr>
                <w:sz w:val="16"/>
                <w:szCs w:val="16"/>
              </w:rPr>
            </w:pPr>
            <w:r w:rsidRPr="001B72AE">
              <w:rPr>
                <w:sz w:val="16"/>
                <w:szCs w:val="16"/>
              </w:rPr>
              <w:t>352</w:t>
            </w:r>
          </w:p>
        </w:tc>
        <w:tc>
          <w:tcPr>
            <w:tcW w:w="1000" w:type="dxa"/>
          </w:tcPr>
          <w:p w:rsidR="00F2319A" w:rsidRPr="001B72AE" w:rsidRDefault="00F2319A" w:rsidP="00D20D25">
            <w:pPr>
              <w:jc w:val="center"/>
              <w:rPr>
                <w:sz w:val="16"/>
                <w:szCs w:val="16"/>
              </w:rPr>
            </w:pPr>
            <w:r w:rsidRPr="001B72AE">
              <w:rPr>
                <w:sz w:val="16"/>
                <w:szCs w:val="16"/>
              </w:rPr>
              <w:t>Δv(cm</w:t>
            </w:r>
            <w:r w:rsidRPr="001B72AE">
              <w:rPr>
                <w:sz w:val="16"/>
                <w:szCs w:val="16"/>
                <w:vertAlign w:val="superscript"/>
              </w:rPr>
              <w:t>3</w:t>
            </w:r>
            <w:r w:rsidRPr="001B72AE">
              <w:rPr>
                <w:sz w:val="16"/>
                <w:szCs w:val="16"/>
              </w:rPr>
              <w:t>)</w:t>
            </w:r>
          </w:p>
        </w:tc>
      </w:tr>
      <w:tr w:rsidR="00F2319A" w:rsidRPr="001B72AE" w:rsidTr="00195E79">
        <w:trPr>
          <w:jc w:val="center"/>
        </w:trPr>
        <w:tc>
          <w:tcPr>
            <w:tcW w:w="956" w:type="dxa"/>
          </w:tcPr>
          <w:p w:rsidR="00F2319A" w:rsidRPr="001B72AE" w:rsidRDefault="00F2319A" w:rsidP="00D301F4">
            <w:pPr>
              <w:jc w:val="center"/>
              <w:rPr>
                <w:sz w:val="16"/>
                <w:szCs w:val="16"/>
              </w:rPr>
            </w:pPr>
            <w:r w:rsidRPr="001B72AE">
              <w:rPr>
                <w:sz w:val="16"/>
                <w:szCs w:val="16"/>
              </w:rPr>
              <w:t>1</w:t>
            </w:r>
          </w:p>
        </w:tc>
        <w:tc>
          <w:tcPr>
            <w:tcW w:w="1134" w:type="dxa"/>
            <w:vMerge w:val="restart"/>
          </w:tcPr>
          <w:p w:rsidR="00D301F4" w:rsidRPr="001B72AE" w:rsidRDefault="00D301F4" w:rsidP="00D301F4">
            <w:pPr>
              <w:jc w:val="center"/>
              <w:rPr>
                <w:sz w:val="16"/>
                <w:szCs w:val="16"/>
              </w:rPr>
            </w:pPr>
          </w:p>
          <w:p w:rsidR="00F2319A" w:rsidRPr="001B72AE" w:rsidRDefault="00F2319A" w:rsidP="00D301F4">
            <w:pPr>
              <w:jc w:val="center"/>
              <w:rPr>
                <w:sz w:val="16"/>
                <w:szCs w:val="16"/>
              </w:rPr>
            </w:pPr>
            <w:r w:rsidRPr="001B72AE">
              <w:rPr>
                <w:sz w:val="16"/>
                <w:szCs w:val="16"/>
              </w:rPr>
              <w:t>71x71x71</w:t>
            </w:r>
          </w:p>
        </w:tc>
        <w:tc>
          <w:tcPr>
            <w:tcW w:w="709" w:type="dxa"/>
            <w:vMerge w:val="restart"/>
          </w:tcPr>
          <w:p w:rsidR="00D301F4" w:rsidRPr="001B72AE" w:rsidRDefault="00D301F4" w:rsidP="00D301F4">
            <w:pPr>
              <w:jc w:val="center"/>
              <w:rPr>
                <w:sz w:val="16"/>
                <w:szCs w:val="16"/>
              </w:rPr>
            </w:pPr>
          </w:p>
          <w:p w:rsidR="00F2319A" w:rsidRPr="001B72AE" w:rsidRDefault="00F2319A" w:rsidP="00D301F4">
            <w:pPr>
              <w:jc w:val="center"/>
              <w:rPr>
                <w:sz w:val="16"/>
                <w:szCs w:val="16"/>
              </w:rPr>
            </w:pPr>
            <w:r w:rsidRPr="001B72AE">
              <w:rPr>
                <w:sz w:val="16"/>
                <w:szCs w:val="16"/>
              </w:rPr>
              <w:t>50.41</w:t>
            </w:r>
          </w:p>
        </w:tc>
        <w:tc>
          <w:tcPr>
            <w:tcW w:w="850" w:type="dxa"/>
          </w:tcPr>
          <w:p w:rsidR="00F2319A" w:rsidRPr="001B72AE" w:rsidRDefault="00AE66B6" w:rsidP="00D301F4">
            <w:pPr>
              <w:jc w:val="center"/>
              <w:rPr>
                <w:sz w:val="16"/>
                <w:szCs w:val="16"/>
              </w:rPr>
            </w:pPr>
            <w:r w:rsidRPr="001B72AE">
              <w:rPr>
                <w:sz w:val="16"/>
                <w:szCs w:val="16"/>
              </w:rPr>
              <w:t>2.</w:t>
            </w:r>
            <w:r w:rsidR="00F2319A" w:rsidRPr="001B72AE">
              <w:rPr>
                <w:sz w:val="16"/>
                <w:szCs w:val="16"/>
              </w:rPr>
              <w:t>69</w:t>
            </w:r>
          </w:p>
        </w:tc>
        <w:tc>
          <w:tcPr>
            <w:tcW w:w="1184" w:type="dxa"/>
          </w:tcPr>
          <w:p w:rsidR="00F2319A" w:rsidRPr="001B72AE" w:rsidRDefault="00F2319A" w:rsidP="00D301F4">
            <w:pPr>
              <w:jc w:val="center"/>
              <w:rPr>
                <w:sz w:val="16"/>
                <w:szCs w:val="16"/>
              </w:rPr>
            </w:pPr>
            <w:r w:rsidRPr="001B72AE">
              <w:rPr>
                <w:sz w:val="16"/>
                <w:szCs w:val="16"/>
              </w:rPr>
              <w:t>962.20</w:t>
            </w:r>
          </w:p>
        </w:tc>
        <w:tc>
          <w:tcPr>
            <w:tcW w:w="913" w:type="dxa"/>
          </w:tcPr>
          <w:p w:rsidR="00F2319A" w:rsidRPr="001B72AE" w:rsidRDefault="00F2319A" w:rsidP="00D301F4">
            <w:pPr>
              <w:jc w:val="center"/>
              <w:rPr>
                <w:sz w:val="16"/>
                <w:szCs w:val="16"/>
              </w:rPr>
            </w:pPr>
            <w:r w:rsidRPr="001B72AE">
              <w:rPr>
                <w:sz w:val="16"/>
                <w:szCs w:val="16"/>
              </w:rPr>
              <w:t>60.70</w:t>
            </w:r>
          </w:p>
        </w:tc>
        <w:tc>
          <w:tcPr>
            <w:tcW w:w="845" w:type="dxa"/>
          </w:tcPr>
          <w:p w:rsidR="00F2319A" w:rsidRPr="001B72AE" w:rsidRDefault="00F2319A" w:rsidP="00D301F4">
            <w:pPr>
              <w:jc w:val="center"/>
              <w:rPr>
                <w:sz w:val="16"/>
                <w:szCs w:val="16"/>
              </w:rPr>
            </w:pPr>
            <w:r w:rsidRPr="001B72AE">
              <w:rPr>
                <w:sz w:val="16"/>
                <w:szCs w:val="16"/>
              </w:rPr>
              <w:t>59.10</w:t>
            </w:r>
          </w:p>
        </w:tc>
        <w:tc>
          <w:tcPr>
            <w:tcW w:w="845" w:type="dxa"/>
          </w:tcPr>
          <w:p w:rsidR="00F2319A" w:rsidRPr="001B72AE" w:rsidRDefault="00F2319A" w:rsidP="00D301F4">
            <w:pPr>
              <w:jc w:val="center"/>
              <w:rPr>
                <w:sz w:val="16"/>
                <w:szCs w:val="16"/>
              </w:rPr>
            </w:pPr>
            <w:r w:rsidRPr="001B72AE">
              <w:rPr>
                <w:sz w:val="16"/>
                <w:szCs w:val="16"/>
              </w:rPr>
              <w:t>58.30</w:t>
            </w:r>
          </w:p>
        </w:tc>
        <w:tc>
          <w:tcPr>
            <w:tcW w:w="845" w:type="dxa"/>
          </w:tcPr>
          <w:p w:rsidR="00F2319A" w:rsidRPr="001B72AE" w:rsidRDefault="00F2319A" w:rsidP="00D301F4">
            <w:pPr>
              <w:jc w:val="center"/>
              <w:rPr>
                <w:sz w:val="16"/>
                <w:szCs w:val="16"/>
              </w:rPr>
            </w:pPr>
            <w:r w:rsidRPr="001B72AE">
              <w:rPr>
                <w:sz w:val="16"/>
                <w:szCs w:val="16"/>
              </w:rPr>
              <w:t>57.90</w:t>
            </w:r>
          </w:p>
        </w:tc>
        <w:tc>
          <w:tcPr>
            <w:tcW w:w="1000" w:type="dxa"/>
          </w:tcPr>
          <w:p w:rsidR="00F2319A" w:rsidRPr="001B72AE" w:rsidRDefault="00AE66B6" w:rsidP="00D301F4">
            <w:pPr>
              <w:jc w:val="center"/>
              <w:rPr>
                <w:sz w:val="16"/>
                <w:szCs w:val="16"/>
              </w:rPr>
            </w:pPr>
            <w:r w:rsidRPr="001B72AE">
              <w:rPr>
                <w:sz w:val="16"/>
                <w:szCs w:val="16"/>
              </w:rPr>
              <w:t>1.</w:t>
            </w:r>
            <w:r w:rsidR="00F2319A" w:rsidRPr="001B72AE">
              <w:rPr>
                <w:sz w:val="16"/>
                <w:szCs w:val="16"/>
              </w:rPr>
              <w:t>60</w:t>
            </w:r>
          </w:p>
        </w:tc>
      </w:tr>
      <w:tr w:rsidR="00F2319A" w:rsidRPr="001B72AE" w:rsidTr="00195E79">
        <w:trPr>
          <w:jc w:val="center"/>
        </w:trPr>
        <w:tc>
          <w:tcPr>
            <w:tcW w:w="956" w:type="dxa"/>
          </w:tcPr>
          <w:p w:rsidR="00F2319A" w:rsidRPr="001B72AE" w:rsidRDefault="00F2319A" w:rsidP="00D301F4">
            <w:pPr>
              <w:jc w:val="center"/>
              <w:rPr>
                <w:sz w:val="16"/>
                <w:szCs w:val="16"/>
              </w:rPr>
            </w:pPr>
            <w:r w:rsidRPr="001B72AE">
              <w:rPr>
                <w:sz w:val="16"/>
                <w:szCs w:val="16"/>
              </w:rPr>
              <w:t>2</w:t>
            </w:r>
          </w:p>
        </w:tc>
        <w:tc>
          <w:tcPr>
            <w:tcW w:w="1134" w:type="dxa"/>
            <w:vMerge/>
          </w:tcPr>
          <w:p w:rsidR="00F2319A" w:rsidRPr="001B72AE" w:rsidRDefault="00F2319A" w:rsidP="00D301F4">
            <w:pPr>
              <w:ind w:firstLine="426"/>
              <w:jc w:val="center"/>
              <w:rPr>
                <w:sz w:val="16"/>
                <w:szCs w:val="16"/>
              </w:rPr>
            </w:pPr>
          </w:p>
        </w:tc>
        <w:tc>
          <w:tcPr>
            <w:tcW w:w="709" w:type="dxa"/>
            <w:vMerge/>
          </w:tcPr>
          <w:p w:rsidR="00F2319A" w:rsidRPr="001B72AE" w:rsidRDefault="00F2319A" w:rsidP="00D301F4">
            <w:pPr>
              <w:ind w:firstLine="426"/>
              <w:jc w:val="center"/>
              <w:rPr>
                <w:sz w:val="16"/>
                <w:szCs w:val="16"/>
              </w:rPr>
            </w:pPr>
          </w:p>
        </w:tc>
        <w:tc>
          <w:tcPr>
            <w:tcW w:w="850" w:type="dxa"/>
          </w:tcPr>
          <w:p w:rsidR="00F2319A" w:rsidRPr="001B72AE" w:rsidRDefault="00AE66B6" w:rsidP="00D301F4">
            <w:pPr>
              <w:jc w:val="center"/>
              <w:rPr>
                <w:sz w:val="16"/>
                <w:szCs w:val="16"/>
              </w:rPr>
            </w:pPr>
            <w:r w:rsidRPr="001B72AE">
              <w:rPr>
                <w:sz w:val="16"/>
                <w:szCs w:val="16"/>
              </w:rPr>
              <w:t>2.</w:t>
            </w:r>
            <w:r w:rsidR="00F2319A" w:rsidRPr="001B72AE">
              <w:rPr>
                <w:sz w:val="16"/>
                <w:szCs w:val="16"/>
              </w:rPr>
              <w:t>68</w:t>
            </w:r>
          </w:p>
        </w:tc>
        <w:tc>
          <w:tcPr>
            <w:tcW w:w="1184" w:type="dxa"/>
          </w:tcPr>
          <w:p w:rsidR="00F2319A" w:rsidRPr="001B72AE" w:rsidRDefault="00F2319A" w:rsidP="00D301F4">
            <w:pPr>
              <w:jc w:val="center"/>
              <w:rPr>
                <w:sz w:val="16"/>
                <w:szCs w:val="16"/>
              </w:rPr>
            </w:pPr>
            <w:r w:rsidRPr="001B72AE">
              <w:rPr>
                <w:sz w:val="16"/>
                <w:szCs w:val="16"/>
              </w:rPr>
              <w:t>960.80</w:t>
            </w:r>
          </w:p>
        </w:tc>
        <w:tc>
          <w:tcPr>
            <w:tcW w:w="913" w:type="dxa"/>
          </w:tcPr>
          <w:p w:rsidR="00F2319A" w:rsidRPr="001B72AE" w:rsidRDefault="00F2319A" w:rsidP="00D301F4">
            <w:pPr>
              <w:jc w:val="center"/>
              <w:rPr>
                <w:sz w:val="16"/>
                <w:szCs w:val="16"/>
              </w:rPr>
            </w:pPr>
            <w:r w:rsidRPr="001B72AE">
              <w:rPr>
                <w:sz w:val="16"/>
                <w:szCs w:val="16"/>
              </w:rPr>
              <w:t>59.20</w:t>
            </w:r>
          </w:p>
        </w:tc>
        <w:tc>
          <w:tcPr>
            <w:tcW w:w="845" w:type="dxa"/>
          </w:tcPr>
          <w:p w:rsidR="00F2319A" w:rsidRPr="001B72AE" w:rsidRDefault="00F2319A" w:rsidP="00D301F4">
            <w:pPr>
              <w:jc w:val="center"/>
              <w:rPr>
                <w:sz w:val="16"/>
                <w:szCs w:val="16"/>
              </w:rPr>
            </w:pPr>
            <w:r w:rsidRPr="001B72AE">
              <w:rPr>
                <w:sz w:val="16"/>
                <w:szCs w:val="16"/>
              </w:rPr>
              <w:t>58.60</w:t>
            </w:r>
          </w:p>
        </w:tc>
        <w:tc>
          <w:tcPr>
            <w:tcW w:w="845" w:type="dxa"/>
          </w:tcPr>
          <w:p w:rsidR="00F2319A" w:rsidRPr="001B72AE" w:rsidRDefault="00F2319A" w:rsidP="00D301F4">
            <w:pPr>
              <w:jc w:val="center"/>
              <w:rPr>
                <w:sz w:val="16"/>
                <w:szCs w:val="16"/>
              </w:rPr>
            </w:pPr>
            <w:r w:rsidRPr="001B72AE">
              <w:rPr>
                <w:sz w:val="16"/>
                <w:szCs w:val="16"/>
              </w:rPr>
              <w:t>57.80</w:t>
            </w:r>
          </w:p>
        </w:tc>
        <w:tc>
          <w:tcPr>
            <w:tcW w:w="845" w:type="dxa"/>
          </w:tcPr>
          <w:p w:rsidR="00F2319A" w:rsidRPr="001B72AE" w:rsidRDefault="00F2319A" w:rsidP="00D301F4">
            <w:pPr>
              <w:jc w:val="center"/>
              <w:rPr>
                <w:sz w:val="16"/>
                <w:szCs w:val="16"/>
              </w:rPr>
            </w:pPr>
            <w:r w:rsidRPr="001B72AE">
              <w:rPr>
                <w:sz w:val="16"/>
                <w:szCs w:val="16"/>
              </w:rPr>
              <w:t>56.00</w:t>
            </w:r>
          </w:p>
        </w:tc>
        <w:tc>
          <w:tcPr>
            <w:tcW w:w="1000" w:type="dxa"/>
          </w:tcPr>
          <w:p w:rsidR="00F2319A" w:rsidRPr="001B72AE" w:rsidRDefault="00AE66B6" w:rsidP="00D301F4">
            <w:pPr>
              <w:jc w:val="center"/>
              <w:rPr>
                <w:sz w:val="16"/>
                <w:szCs w:val="16"/>
              </w:rPr>
            </w:pPr>
            <w:r w:rsidRPr="001B72AE">
              <w:rPr>
                <w:sz w:val="16"/>
                <w:szCs w:val="16"/>
              </w:rPr>
              <w:t>1.</w:t>
            </w:r>
            <w:r w:rsidR="00F2319A" w:rsidRPr="001B72AE">
              <w:rPr>
                <w:sz w:val="16"/>
                <w:szCs w:val="16"/>
              </w:rPr>
              <w:t>79</w:t>
            </w:r>
          </w:p>
        </w:tc>
      </w:tr>
      <w:tr w:rsidR="00F2319A" w:rsidRPr="001B72AE" w:rsidTr="00195E79">
        <w:trPr>
          <w:jc w:val="center"/>
        </w:trPr>
        <w:tc>
          <w:tcPr>
            <w:tcW w:w="956" w:type="dxa"/>
          </w:tcPr>
          <w:p w:rsidR="00F2319A" w:rsidRPr="001B72AE" w:rsidRDefault="00F2319A" w:rsidP="00D301F4">
            <w:pPr>
              <w:jc w:val="center"/>
              <w:rPr>
                <w:sz w:val="16"/>
                <w:szCs w:val="16"/>
              </w:rPr>
            </w:pPr>
            <w:r w:rsidRPr="001B72AE">
              <w:rPr>
                <w:sz w:val="16"/>
                <w:szCs w:val="16"/>
              </w:rPr>
              <w:t>3</w:t>
            </w:r>
          </w:p>
        </w:tc>
        <w:tc>
          <w:tcPr>
            <w:tcW w:w="1134" w:type="dxa"/>
            <w:vMerge/>
          </w:tcPr>
          <w:p w:rsidR="00F2319A" w:rsidRPr="001B72AE" w:rsidRDefault="00F2319A" w:rsidP="00D301F4">
            <w:pPr>
              <w:ind w:firstLine="426"/>
              <w:jc w:val="center"/>
              <w:rPr>
                <w:sz w:val="16"/>
                <w:szCs w:val="16"/>
              </w:rPr>
            </w:pPr>
          </w:p>
        </w:tc>
        <w:tc>
          <w:tcPr>
            <w:tcW w:w="709" w:type="dxa"/>
            <w:vMerge/>
          </w:tcPr>
          <w:p w:rsidR="00F2319A" w:rsidRPr="001B72AE" w:rsidRDefault="00F2319A" w:rsidP="00D301F4">
            <w:pPr>
              <w:ind w:firstLine="426"/>
              <w:jc w:val="center"/>
              <w:rPr>
                <w:sz w:val="16"/>
                <w:szCs w:val="16"/>
              </w:rPr>
            </w:pPr>
          </w:p>
        </w:tc>
        <w:tc>
          <w:tcPr>
            <w:tcW w:w="850" w:type="dxa"/>
          </w:tcPr>
          <w:p w:rsidR="00F2319A" w:rsidRPr="001B72AE" w:rsidRDefault="00AE66B6" w:rsidP="00D301F4">
            <w:pPr>
              <w:jc w:val="center"/>
              <w:rPr>
                <w:sz w:val="16"/>
                <w:szCs w:val="16"/>
              </w:rPr>
            </w:pPr>
            <w:r w:rsidRPr="001B72AE">
              <w:rPr>
                <w:sz w:val="16"/>
                <w:szCs w:val="16"/>
              </w:rPr>
              <w:t>2.</w:t>
            </w:r>
            <w:r w:rsidR="00F2319A" w:rsidRPr="001B72AE">
              <w:rPr>
                <w:sz w:val="16"/>
                <w:szCs w:val="16"/>
              </w:rPr>
              <w:t>70</w:t>
            </w:r>
          </w:p>
        </w:tc>
        <w:tc>
          <w:tcPr>
            <w:tcW w:w="1184" w:type="dxa"/>
          </w:tcPr>
          <w:p w:rsidR="00F2319A" w:rsidRPr="001B72AE" w:rsidRDefault="00F2319A" w:rsidP="00D301F4">
            <w:pPr>
              <w:jc w:val="center"/>
              <w:rPr>
                <w:sz w:val="16"/>
                <w:szCs w:val="16"/>
              </w:rPr>
            </w:pPr>
            <w:r w:rsidRPr="001B72AE">
              <w:rPr>
                <w:sz w:val="16"/>
                <w:szCs w:val="16"/>
              </w:rPr>
              <w:t>965.60</w:t>
            </w:r>
          </w:p>
        </w:tc>
        <w:tc>
          <w:tcPr>
            <w:tcW w:w="913" w:type="dxa"/>
          </w:tcPr>
          <w:p w:rsidR="00F2319A" w:rsidRPr="001B72AE" w:rsidRDefault="00F2319A" w:rsidP="00D301F4">
            <w:pPr>
              <w:jc w:val="center"/>
              <w:rPr>
                <w:sz w:val="16"/>
                <w:szCs w:val="16"/>
              </w:rPr>
            </w:pPr>
            <w:r w:rsidRPr="001B72AE">
              <w:rPr>
                <w:sz w:val="16"/>
                <w:szCs w:val="16"/>
              </w:rPr>
              <w:t>64.60</w:t>
            </w:r>
          </w:p>
        </w:tc>
        <w:tc>
          <w:tcPr>
            <w:tcW w:w="845" w:type="dxa"/>
          </w:tcPr>
          <w:p w:rsidR="00F2319A" w:rsidRPr="001B72AE" w:rsidRDefault="00F2319A" w:rsidP="00D301F4">
            <w:pPr>
              <w:jc w:val="center"/>
              <w:rPr>
                <w:sz w:val="16"/>
                <w:szCs w:val="16"/>
              </w:rPr>
            </w:pPr>
            <w:r w:rsidRPr="001B72AE">
              <w:rPr>
                <w:sz w:val="16"/>
                <w:szCs w:val="16"/>
              </w:rPr>
              <w:t>62.90</w:t>
            </w:r>
          </w:p>
        </w:tc>
        <w:tc>
          <w:tcPr>
            <w:tcW w:w="845" w:type="dxa"/>
          </w:tcPr>
          <w:p w:rsidR="00F2319A" w:rsidRPr="001B72AE" w:rsidRDefault="00F2319A" w:rsidP="00D301F4">
            <w:pPr>
              <w:jc w:val="center"/>
              <w:rPr>
                <w:sz w:val="16"/>
                <w:szCs w:val="16"/>
              </w:rPr>
            </w:pPr>
            <w:r w:rsidRPr="001B72AE">
              <w:rPr>
                <w:sz w:val="16"/>
                <w:szCs w:val="16"/>
              </w:rPr>
              <w:t>61.70</w:t>
            </w:r>
          </w:p>
        </w:tc>
        <w:tc>
          <w:tcPr>
            <w:tcW w:w="845" w:type="dxa"/>
          </w:tcPr>
          <w:p w:rsidR="00F2319A" w:rsidRPr="001B72AE" w:rsidRDefault="00F2319A" w:rsidP="00D301F4">
            <w:pPr>
              <w:jc w:val="center"/>
              <w:rPr>
                <w:sz w:val="16"/>
                <w:szCs w:val="16"/>
              </w:rPr>
            </w:pPr>
            <w:r w:rsidRPr="001B72AE">
              <w:rPr>
                <w:sz w:val="16"/>
                <w:szCs w:val="16"/>
              </w:rPr>
              <w:t>60.40</w:t>
            </w:r>
          </w:p>
        </w:tc>
        <w:tc>
          <w:tcPr>
            <w:tcW w:w="1000" w:type="dxa"/>
          </w:tcPr>
          <w:p w:rsidR="00F2319A" w:rsidRPr="001B72AE" w:rsidRDefault="00AE66B6" w:rsidP="00D301F4">
            <w:pPr>
              <w:jc w:val="center"/>
              <w:rPr>
                <w:sz w:val="16"/>
                <w:szCs w:val="16"/>
              </w:rPr>
            </w:pPr>
            <w:r w:rsidRPr="001B72AE">
              <w:rPr>
                <w:sz w:val="16"/>
                <w:szCs w:val="16"/>
              </w:rPr>
              <w:t>1.</w:t>
            </w:r>
            <w:r w:rsidR="00F2319A" w:rsidRPr="001B72AE">
              <w:rPr>
                <w:sz w:val="16"/>
                <w:szCs w:val="16"/>
              </w:rPr>
              <w:t>93</w:t>
            </w:r>
          </w:p>
        </w:tc>
      </w:tr>
    </w:tbl>
    <w:p w:rsidR="00F2319A" w:rsidRPr="00EB454A" w:rsidRDefault="007315A6" w:rsidP="00836502">
      <w:pPr>
        <w:ind w:firstLine="426"/>
        <w:jc w:val="center"/>
        <w:rPr>
          <w:noProof/>
          <w:sz w:val="20"/>
          <w:szCs w:val="20"/>
        </w:rPr>
      </w:pPr>
      <w:r w:rsidRPr="00EB454A">
        <w:rPr>
          <w:noProof/>
          <w:sz w:val="20"/>
          <w:szCs w:val="20"/>
        </w:rPr>
        <w:drawing>
          <wp:inline distT="0" distB="0" distL="0" distR="0">
            <wp:extent cx="3876675" cy="2619375"/>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5ECE" w:rsidRDefault="00515ECE" w:rsidP="00836502">
      <w:pPr>
        <w:ind w:firstLine="426"/>
        <w:jc w:val="center"/>
        <w:rPr>
          <w:sz w:val="20"/>
          <w:szCs w:val="20"/>
        </w:rPr>
      </w:pPr>
    </w:p>
    <w:p w:rsidR="00F2319A" w:rsidRDefault="00F2319A" w:rsidP="00836502">
      <w:pPr>
        <w:ind w:firstLine="426"/>
        <w:jc w:val="center"/>
        <w:rPr>
          <w:sz w:val="20"/>
          <w:szCs w:val="20"/>
        </w:rPr>
      </w:pPr>
      <w:r w:rsidRPr="001B72AE">
        <w:rPr>
          <w:b/>
          <w:sz w:val="20"/>
          <w:szCs w:val="20"/>
        </w:rPr>
        <w:t xml:space="preserve">Şekil 4. </w:t>
      </w:r>
      <w:r w:rsidR="0064722C" w:rsidRPr="00EB454A">
        <w:rPr>
          <w:sz w:val="20"/>
          <w:szCs w:val="20"/>
        </w:rPr>
        <w:t>ÇBPB</w:t>
      </w:r>
      <w:r w:rsidRPr="00EB454A">
        <w:rPr>
          <w:sz w:val="20"/>
          <w:szCs w:val="20"/>
        </w:rPr>
        <w:t xml:space="preserve"> Ağırlıkça Aşınma Kaybı</w:t>
      </w:r>
    </w:p>
    <w:p w:rsidR="00515ECE" w:rsidRPr="003507B3" w:rsidRDefault="00515ECE" w:rsidP="00836502">
      <w:pPr>
        <w:ind w:firstLine="426"/>
        <w:jc w:val="center"/>
        <w:rPr>
          <w:sz w:val="6"/>
          <w:szCs w:val="6"/>
        </w:rPr>
      </w:pPr>
    </w:p>
    <w:p w:rsidR="00F2319A" w:rsidRPr="00EB454A" w:rsidRDefault="00D83740" w:rsidP="00836502">
      <w:pPr>
        <w:ind w:firstLine="426"/>
        <w:jc w:val="center"/>
        <w:rPr>
          <w:sz w:val="20"/>
          <w:szCs w:val="20"/>
        </w:rPr>
      </w:pPr>
      <w:r w:rsidRPr="001B72AE">
        <w:rPr>
          <w:b/>
          <w:sz w:val="20"/>
          <w:szCs w:val="20"/>
        </w:rPr>
        <w:t>Tablo 8</w:t>
      </w:r>
      <w:r w:rsidR="00F2319A" w:rsidRPr="001B72AE">
        <w:rPr>
          <w:b/>
          <w:sz w:val="20"/>
          <w:szCs w:val="20"/>
        </w:rPr>
        <w:t>.</w:t>
      </w:r>
      <w:r w:rsidR="00F2319A" w:rsidRPr="00EB454A">
        <w:rPr>
          <w:sz w:val="20"/>
          <w:szCs w:val="20"/>
        </w:rPr>
        <w:t xml:space="preserve">  </w:t>
      </w:r>
      <w:r w:rsidR="0064722C" w:rsidRPr="00EB454A">
        <w:rPr>
          <w:sz w:val="20"/>
          <w:szCs w:val="20"/>
        </w:rPr>
        <w:t>PBPB</w:t>
      </w:r>
      <w:r w:rsidR="00F2319A" w:rsidRPr="00EB454A">
        <w:rPr>
          <w:sz w:val="20"/>
          <w:szCs w:val="20"/>
        </w:rPr>
        <w:t xml:space="preserve"> aşınma deneyi sonuçları</w:t>
      </w:r>
    </w:p>
    <w:p w:rsidR="00F66742" w:rsidRPr="003507B3" w:rsidRDefault="00F66742" w:rsidP="00836502">
      <w:pPr>
        <w:ind w:firstLine="426"/>
        <w:jc w:val="cente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1062"/>
        <w:gridCol w:w="861"/>
        <w:gridCol w:w="1024"/>
        <w:gridCol w:w="1271"/>
        <w:gridCol w:w="656"/>
        <w:gridCol w:w="656"/>
        <w:gridCol w:w="656"/>
        <w:gridCol w:w="656"/>
        <w:gridCol w:w="1223"/>
      </w:tblGrid>
      <w:tr w:rsidR="00F2319A" w:rsidRPr="001B72AE" w:rsidTr="00F66742">
        <w:trPr>
          <w:jc w:val="center"/>
        </w:trPr>
        <w:tc>
          <w:tcPr>
            <w:tcW w:w="9003" w:type="dxa"/>
            <w:gridSpan w:val="10"/>
          </w:tcPr>
          <w:p w:rsidR="00D301F4" w:rsidRPr="001B72AE" w:rsidRDefault="00F2319A" w:rsidP="00D20D25">
            <w:pPr>
              <w:jc w:val="center"/>
              <w:rPr>
                <w:sz w:val="16"/>
                <w:szCs w:val="16"/>
              </w:rPr>
            </w:pPr>
            <w:r w:rsidRPr="001B72AE">
              <w:rPr>
                <w:sz w:val="16"/>
                <w:szCs w:val="16"/>
              </w:rPr>
              <w:t>Beton sürtünme ile aşınmaya dayanıklılık tayini (Böhme Metodu)</w:t>
            </w:r>
          </w:p>
          <w:p w:rsidR="00F2319A" w:rsidRPr="001B72AE" w:rsidRDefault="00F2319A" w:rsidP="00D20D25">
            <w:pPr>
              <w:jc w:val="center"/>
              <w:rPr>
                <w:sz w:val="16"/>
                <w:szCs w:val="16"/>
              </w:rPr>
            </w:pPr>
            <w:r w:rsidRPr="001B72AE">
              <w:rPr>
                <w:sz w:val="16"/>
                <w:szCs w:val="16"/>
              </w:rPr>
              <w:t>Deney kayıt ve hesaplama formu</w:t>
            </w:r>
          </w:p>
        </w:tc>
      </w:tr>
      <w:tr w:rsidR="00F2319A" w:rsidRPr="001B72AE" w:rsidTr="00F66742">
        <w:trPr>
          <w:trHeight w:val="330"/>
          <w:jc w:val="center"/>
        </w:trPr>
        <w:tc>
          <w:tcPr>
            <w:tcW w:w="939" w:type="dxa"/>
            <w:vMerge w:val="restart"/>
          </w:tcPr>
          <w:p w:rsidR="00D20D25" w:rsidRPr="001B72AE" w:rsidRDefault="00F2319A" w:rsidP="00D20D25">
            <w:pPr>
              <w:jc w:val="center"/>
              <w:rPr>
                <w:sz w:val="16"/>
                <w:szCs w:val="16"/>
              </w:rPr>
            </w:pPr>
            <w:r w:rsidRPr="001B72AE">
              <w:rPr>
                <w:sz w:val="16"/>
                <w:szCs w:val="16"/>
              </w:rPr>
              <w:t>Numune No</w:t>
            </w:r>
          </w:p>
          <w:p w:rsidR="00F2319A" w:rsidRPr="001B72AE" w:rsidRDefault="00F2319A" w:rsidP="00D20D25">
            <w:pPr>
              <w:jc w:val="center"/>
              <w:rPr>
                <w:sz w:val="16"/>
                <w:szCs w:val="16"/>
              </w:rPr>
            </w:pPr>
            <w:r w:rsidRPr="001B72AE">
              <w:rPr>
                <w:sz w:val="16"/>
                <w:szCs w:val="16"/>
              </w:rPr>
              <w:t>(N.No.)</w:t>
            </w:r>
          </w:p>
        </w:tc>
        <w:tc>
          <w:tcPr>
            <w:tcW w:w="1062" w:type="dxa"/>
            <w:vMerge w:val="restart"/>
          </w:tcPr>
          <w:p w:rsidR="00F2319A" w:rsidRPr="001B72AE" w:rsidRDefault="00F2319A" w:rsidP="00D20D25">
            <w:pPr>
              <w:jc w:val="center"/>
              <w:rPr>
                <w:sz w:val="16"/>
                <w:szCs w:val="16"/>
              </w:rPr>
            </w:pPr>
            <w:r w:rsidRPr="001B72AE">
              <w:rPr>
                <w:sz w:val="16"/>
                <w:szCs w:val="16"/>
              </w:rPr>
              <w:t>Boyutlar (mm)</w:t>
            </w:r>
          </w:p>
        </w:tc>
        <w:tc>
          <w:tcPr>
            <w:tcW w:w="0" w:type="auto"/>
            <w:vMerge w:val="restart"/>
          </w:tcPr>
          <w:p w:rsidR="00F2319A" w:rsidRPr="001B72AE" w:rsidRDefault="00F2319A" w:rsidP="00D20D25">
            <w:pPr>
              <w:jc w:val="center"/>
              <w:rPr>
                <w:sz w:val="16"/>
                <w:szCs w:val="16"/>
              </w:rPr>
            </w:pPr>
            <w:r w:rsidRPr="001B72AE">
              <w:rPr>
                <w:sz w:val="16"/>
                <w:szCs w:val="16"/>
              </w:rPr>
              <w:t>Alan (cm</w:t>
            </w:r>
            <w:r w:rsidRPr="001B72AE">
              <w:rPr>
                <w:sz w:val="16"/>
                <w:szCs w:val="16"/>
                <w:vertAlign w:val="superscript"/>
              </w:rPr>
              <w:t>2</w:t>
            </w:r>
            <w:r w:rsidRPr="001B72AE">
              <w:rPr>
                <w:sz w:val="16"/>
                <w:szCs w:val="16"/>
              </w:rPr>
              <w:t>)</w:t>
            </w:r>
          </w:p>
        </w:tc>
        <w:tc>
          <w:tcPr>
            <w:tcW w:w="0" w:type="auto"/>
            <w:vMerge w:val="restart"/>
          </w:tcPr>
          <w:p w:rsidR="00F2319A" w:rsidRPr="001B72AE" w:rsidRDefault="00F2319A" w:rsidP="00D20D25">
            <w:pPr>
              <w:jc w:val="center"/>
              <w:rPr>
                <w:sz w:val="16"/>
                <w:szCs w:val="16"/>
              </w:rPr>
            </w:pPr>
            <w:r w:rsidRPr="001B72AE">
              <w:rPr>
                <w:sz w:val="16"/>
                <w:szCs w:val="16"/>
              </w:rPr>
              <w:t>Birim Ağırlık</w:t>
            </w:r>
          </w:p>
          <w:p w:rsidR="00F2319A" w:rsidRPr="001B72AE" w:rsidRDefault="00F2319A" w:rsidP="00D20D25">
            <w:pPr>
              <w:jc w:val="center"/>
              <w:rPr>
                <w:sz w:val="16"/>
                <w:szCs w:val="16"/>
              </w:rPr>
            </w:pPr>
            <w:r w:rsidRPr="001B72AE">
              <w:rPr>
                <w:sz w:val="16"/>
                <w:szCs w:val="16"/>
              </w:rPr>
              <w:t>(g/cm</w:t>
            </w:r>
            <w:r w:rsidRPr="001B72AE">
              <w:rPr>
                <w:sz w:val="16"/>
                <w:szCs w:val="16"/>
                <w:vertAlign w:val="superscript"/>
              </w:rPr>
              <w:t>3</w:t>
            </w:r>
            <w:r w:rsidRPr="001B72AE">
              <w:rPr>
                <w:sz w:val="16"/>
                <w:szCs w:val="16"/>
              </w:rPr>
              <w:t>)</w:t>
            </w:r>
          </w:p>
        </w:tc>
        <w:tc>
          <w:tcPr>
            <w:tcW w:w="0" w:type="auto"/>
            <w:gridSpan w:val="5"/>
          </w:tcPr>
          <w:p w:rsidR="00F2319A" w:rsidRPr="001B72AE" w:rsidRDefault="00F2319A" w:rsidP="00D20D25">
            <w:pPr>
              <w:jc w:val="center"/>
              <w:rPr>
                <w:sz w:val="16"/>
                <w:szCs w:val="16"/>
              </w:rPr>
            </w:pPr>
            <w:r w:rsidRPr="001B72AE">
              <w:rPr>
                <w:sz w:val="16"/>
                <w:szCs w:val="16"/>
              </w:rPr>
              <w:t>Ağırlık (g)</w:t>
            </w:r>
          </w:p>
        </w:tc>
        <w:tc>
          <w:tcPr>
            <w:tcW w:w="1223" w:type="dxa"/>
            <w:vMerge w:val="restart"/>
          </w:tcPr>
          <w:p w:rsidR="00F2319A" w:rsidRPr="001B72AE" w:rsidRDefault="00F2319A" w:rsidP="00D20D25">
            <w:pPr>
              <w:jc w:val="center"/>
              <w:rPr>
                <w:sz w:val="16"/>
                <w:szCs w:val="16"/>
              </w:rPr>
            </w:pPr>
            <w:r w:rsidRPr="001B72AE">
              <w:rPr>
                <w:sz w:val="16"/>
                <w:szCs w:val="16"/>
              </w:rPr>
              <w:t>Hacimsel Aşınma Kaybı</w:t>
            </w:r>
          </w:p>
        </w:tc>
      </w:tr>
      <w:tr w:rsidR="00F2319A" w:rsidRPr="001B72AE" w:rsidTr="00F66742">
        <w:trPr>
          <w:trHeight w:val="210"/>
          <w:jc w:val="center"/>
        </w:trPr>
        <w:tc>
          <w:tcPr>
            <w:tcW w:w="939" w:type="dxa"/>
            <w:vMerge/>
          </w:tcPr>
          <w:p w:rsidR="00F2319A" w:rsidRPr="001B72AE" w:rsidRDefault="00F2319A" w:rsidP="00D20D25">
            <w:pPr>
              <w:ind w:firstLine="426"/>
              <w:jc w:val="center"/>
              <w:rPr>
                <w:sz w:val="16"/>
                <w:szCs w:val="16"/>
              </w:rPr>
            </w:pPr>
          </w:p>
        </w:tc>
        <w:tc>
          <w:tcPr>
            <w:tcW w:w="1062" w:type="dxa"/>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vMerge w:val="restart"/>
          </w:tcPr>
          <w:p w:rsidR="00F2319A" w:rsidRPr="001B72AE" w:rsidRDefault="00F2319A" w:rsidP="00D20D25">
            <w:pPr>
              <w:jc w:val="center"/>
              <w:rPr>
                <w:sz w:val="16"/>
                <w:szCs w:val="16"/>
              </w:rPr>
            </w:pPr>
            <w:r w:rsidRPr="001B72AE">
              <w:rPr>
                <w:sz w:val="16"/>
                <w:szCs w:val="16"/>
              </w:rPr>
              <w:t>Deney Başlangıcı</w:t>
            </w:r>
          </w:p>
        </w:tc>
        <w:tc>
          <w:tcPr>
            <w:tcW w:w="0" w:type="auto"/>
            <w:gridSpan w:val="4"/>
          </w:tcPr>
          <w:p w:rsidR="00F2319A" w:rsidRPr="001B72AE" w:rsidRDefault="00F2319A" w:rsidP="00D20D25">
            <w:pPr>
              <w:jc w:val="center"/>
              <w:rPr>
                <w:sz w:val="16"/>
                <w:szCs w:val="16"/>
              </w:rPr>
            </w:pPr>
            <w:r w:rsidRPr="001B72AE">
              <w:rPr>
                <w:sz w:val="16"/>
                <w:szCs w:val="16"/>
              </w:rPr>
              <w:t>Devir Sayısı</w:t>
            </w:r>
          </w:p>
        </w:tc>
        <w:tc>
          <w:tcPr>
            <w:tcW w:w="1223" w:type="dxa"/>
            <w:vMerge/>
            <w:tcBorders>
              <w:bottom w:val="nil"/>
            </w:tcBorders>
          </w:tcPr>
          <w:p w:rsidR="00F2319A" w:rsidRPr="001B72AE" w:rsidRDefault="00F2319A" w:rsidP="00D20D25">
            <w:pPr>
              <w:ind w:firstLine="426"/>
              <w:jc w:val="center"/>
              <w:rPr>
                <w:sz w:val="16"/>
                <w:szCs w:val="16"/>
              </w:rPr>
            </w:pPr>
          </w:p>
        </w:tc>
      </w:tr>
      <w:tr w:rsidR="00F2319A" w:rsidRPr="001B72AE" w:rsidTr="00F66742">
        <w:trPr>
          <w:trHeight w:val="240"/>
          <w:jc w:val="center"/>
        </w:trPr>
        <w:tc>
          <w:tcPr>
            <w:tcW w:w="939" w:type="dxa"/>
            <w:vMerge/>
          </w:tcPr>
          <w:p w:rsidR="00F2319A" w:rsidRPr="001B72AE" w:rsidRDefault="00F2319A" w:rsidP="00D20D25">
            <w:pPr>
              <w:ind w:firstLine="426"/>
              <w:jc w:val="center"/>
              <w:rPr>
                <w:sz w:val="16"/>
                <w:szCs w:val="16"/>
              </w:rPr>
            </w:pPr>
          </w:p>
        </w:tc>
        <w:tc>
          <w:tcPr>
            <w:tcW w:w="1062" w:type="dxa"/>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tcPr>
          <w:p w:rsidR="00F2319A" w:rsidRPr="001B72AE" w:rsidRDefault="00F2319A" w:rsidP="00D20D25">
            <w:pPr>
              <w:jc w:val="center"/>
              <w:rPr>
                <w:sz w:val="16"/>
                <w:szCs w:val="16"/>
              </w:rPr>
            </w:pPr>
            <w:r w:rsidRPr="001B72AE">
              <w:rPr>
                <w:sz w:val="16"/>
                <w:szCs w:val="16"/>
              </w:rPr>
              <w:t>88</w:t>
            </w:r>
          </w:p>
        </w:tc>
        <w:tc>
          <w:tcPr>
            <w:tcW w:w="0" w:type="auto"/>
          </w:tcPr>
          <w:p w:rsidR="00F2319A" w:rsidRPr="001B72AE" w:rsidRDefault="00F2319A" w:rsidP="00D20D25">
            <w:pPr>
              <w:jc w:val="center"/>
              <w:rPr>
                <w:sz w:val="16"/>
                <w:szCs w:val="16"/>
              </w:rPr>
            </w:pPr>
            <w:r w:rsidRPr="001B72AE">
              <w:rPr>
                <w:sz w:val="16"/>
                <w:szCs w:val="16"/>
              </w:rPr>
              <w:t>176</w:t>
            </w:r>
          </w:p>
        </w:tc>
        <w:tc>
          <w:tcPr>
            <w:tcW w:w="0" w:type="auto"/>
          </w:tcPr>
          <w:p w:rsidR="00F2319A" w:rsidRPr="001B72AE" w:rsidRDefault="00F2319A" w:rsidP="00D20D25">
            <w:pPr>
              <w:jc w:val="center"/>
              <w:rPr>
                <w:sz w:val="16"/>
                <w:szCs w:val="16"/>
              </w:rPr>
            </w:pPr>
            <w:r w:rsidRPr="001B72AE">
              <w:rPr>
                <w:sz w:val="16"/>
                <w:szCs w:val="16"/>
              </w:rPr>
              <w:t>264</w:t>
            </w:r>
          </w:p>
        </w:tc>
        <w:tc>
          <w:tcPr>
            <w:tcW w:w="0" w:type="auto"/>
          </w:tcPr>
          <w:p w:rsidR="00F2319A" w:rsidRPr="001B72AE" w:rsidRDefault="00F2319A" w:rsidP="00D20D25">
            <w:pPr>
              <w:jc w:val="center"/>
              <w:rPr>
                <w:sz w:val="16"/>
                <w:szCs w:val="16"/>
              </w:rPr>
            </w:pPr>
            <w:r w:rsidRPr="001B72AE">
              <w:rPr>
                <w:sz w:val="16"/>
                <w:szCs w:val="16"/>
              </w:rPr>
              <w:t>352</w:t>
            </w:r>
          </w:p>
        </w:tc>
        <w:tc>
          <w:tcPr>
            <w:tcW w:w="1223" w:type="dxa"/>
          </w:tcPr>
          <w:p w:rsidR="00F2319A" w:rsidRPr="001B72AE" w:rsidRDefault="00F2319A" w:rsidP="00D20D25">
            <w:pPr>
              <w:jc w:val="center"/>
              <w:rPr>
                <w:sz w:val="16"/>
                <w:szCs w:val="16"/>
              </w:rPr>
            </w:pPr>
            <w:r w:rsidRPr="001B72AE">
              <w:rPr>
                <w:sz w:val="16"/>
                <w:szCs w:val="16"/>
              </w:rPr>
              <w:t>Δv(cm</w:t>
            </w:r>
            <w:r w:rsidRPr="001B72AE">
              <w:rPr>
                <w:sz w:val="16"/>
                <w:szCs w:val="16"/>
                <w:vertAlign w:val="superscript"/>
              </w:rPr>
              <w:t>3</w:t>
            </w:r>
            <w:r w:rsidRPr="001B72AE">
              <w:rPr>
                <w:sz w:val="16"/>
                <w:szCs w:val="16"/>
              </w:rPr>
              <w:t>)</w:t>
            </w:r>
          </w:p>
        </w:tc>
      </w:tr>
      <w:tr w:rsidR="00F2319A" w:rsidRPr="001B72AE" w:rsidTr="00F66742">
        <w:trPr>
          <w:jc w:val="center"/>
        </w:trPr>
        <w:tc>
          <w:tcPr>
            <w:tcW w:w="939" w:type="dxa"/>
          </w:tcPr>
          <w:p w:rsidR="00F2319A" w:rsidRPr="001B72AE" w:rsidRDefault="00F2319A" w:rsidP="00D20D25">
            <w:pPr>
              <w:jc w:val="center"/>
              <w:rPr>
                <w:sz w:val="16"/>
                <w:szCs w:val="16"/>
              </w:rPr>
            </w:pPr>
            <w:r w:rsidRPr="001B72AE">
              <w:rPr>
                <w:sz w:val="16"/>
                <w:szCs w:val="16"/>
              </w:rPr>
              <w:t>1</w:t>
            </w:r>
          </w:p>
        </w:tc>
        <w:tc>
          <w:tcPr>
            <w:tcW w:w="1062" w:type="dxa"/>
            <w:vMerge w:val="restart"/>
          </w:tcPr>
          <w:p w:rsidR="00F2319A" w:rsidRPr="001B72AE" w:rsidRDefault="00F2319A" w:rsidP="00D20D25">
            <w:pPr>
              <w:ind w:firstLine="426"/>
              <w:jc w:val="center"/>
              <w:rPr>
                <w:sz w:val="16"/>
                <w:szCs w:val="16"/>
              </w:rPr>
            </w:pPr>
          </w:p>
          <w:p w:rsidR="00F2319A" w:rsidRPr="001B72AE" w:rsidRDefault="00F2319A" w:rsidP="00D20D25">
            <w:pPr>
              <w:jc w:val="center"/>
              <w:rPr>
                <w:sz w:val="16"/>
                <w:szCs w:val="16"/>
              </w:rPr>
            </w:pPr>
            <w:r w:rsidRPr="001B72AE">
              <w:rPr>
                <w:sz w:val="16"/>
                <w:szCs w:val="16"/>
              </w:rPr>
              <w:t>71x71x71</w:t>
            </w:r>
          </w:p>
        </w:tc>
        <w:tc>
          <w:tcPr>
            <w:tcW w:w="0" w:type="auto"/>
            <w:vMerge w:val="restart"/>
          </w:tcPr>
          <w:p w:rsidR="00D20D25" w:rsidRPr="001B72AE" w:rsidRDefault="00D20D25" w:rsidP="00D20D25">
            <w:pPr>
              <w:jc w:val="center"/>
              <w:rPr>
                <w:sz w:val="16"/>
                <w:szCs w:val="16"/>
              </w:rPr>
            </w:pPr>
          </w:p>
          <w:p w:rsidR="00F2319A" w:rsidRPr="001B72AE" w:rsidRDefault="00F2319A" w:rsidP="00D20D25">
            <w:pPr>
              <w:jc w:val="center"/>
              <w:rPr>
                <w:sz w:val="16"/>
                <w:szCs w:val="16"/>
              </w:rPr>
            </w:pPr>
            <w:r w:rsidRPr="001B72AE">
              <w:rPr>
                <w:sz w:val="16"/>
                <w:szCs w:val="16"/>
              </w:rPr>
              <w:t>50.41</w:t>
            </w:r>
          </w:p>
        </w:tc>
        <w:tc>
          <w:tcPr>
            <w:tcW w:w="0" w:type="auto"/>
          </w:tcPr>
          <w:p w:rsidR="00F2319A" w:rsidRPr="001B72AE" w:rsidRDefault="00F2319A" w:rsidP="00D20D25">
            <w:pPr>
              <w:jc w:val="center"/>
              <w:rPr>
                <w:sz w:val="16"/>
                <w:szCs w:val="16"/>
              </w:rPr>
            </w:pPr>
            <w:r w:rsidRPr="001B72AE">
              <w:rPr>
                <w:sz w:val="16"/>
                <w:szCs w:val="16"/>
              </w:rPr>
              <w:t>2.52</w:t>
            </w:r>
          </w:p>
        </w:tc>
        <w:tc>
          <w:tcPr>
            <w:tcW w:w="0" w:type="auto"/>
          </w:tcPr>
          <w:p w:rsidR="00F2319A" w:rsidRPr="001B72AE" w:rsidRDefault="00F2319A" w:rsidP="00D20D25">
            <w:pPr>
              <w:jc w:val="center"/>
              <w:rPr>
                <w:sz w:val="16"/>
                <w:szCs w:val="16"/>
              </w:rPr>
            </w:pPr>
            <w:r w:rsidRPr="001B72AE">
              <w:rPr>
                <w:sz w:val="16"/>
                <w:szCs w:val="16"/>
              </w:rPr>
              <w:t>900.20</w:t>
            </w:r>
          </w:p>
        </w:tc>
        <w:tc>
          <w:tcPr>
            <w:tcW w:w="0" w:type="auto"/>
          </w:tcPr>
          <w:p w:rsidR="00F2319A" w:rsidRPr="001B72AE" w:rsidRDefault="00F2319A" w:rsidP="00D20D25">
            <w:pPr>
              <w:jc w:val="center"/>
              <w:rPr>
                <w:sz w:val="16"/>
                <w:szCs w:val="16"/>
              </w:rPr>
            </w:pPr>
            <w:r w:rsidRPr="001B72AE">
              <w:rPr>
                <w:sz w:val="16"/>
                <w:szCs w:val="16"/>
              </w:rPr>
              <w:t>899.80</w:t>
            </w:r>
          </w:p>
        </w:tc>
        <w:tc>
          <w:tcPr>
            <w:tcW w:w="0" w:type="auto"/>
          </w:tcPr>
          <w:p w:rsidR="00F2319A" w:rsidRPr="001B72AE" w:rsidRDefault="00F2319A" w:rsidP="00D20D25">
            <w:pPr>
              <w:jc w:val="center"/>
              <w:rPr>
                <w:sz w:val="16"/>
                <w:szCs w:val="16"/>
              </w:rPr>
            </w:pPr>
            <w:r w:rsidRPr="001B72AE">
              <w:rPr>
                <w:sz w:val="16"/>
                <w:szCs w:val="16"/>
              </w:rPr>
              <w:t>899.05</w:t>
            </w:r>
          </w:p>
        </w:tc>
        <w:tc>
          <w:tcPr>
            <w:tcW w:w="0" w:type="auto"/>
          </w:tcPr>
          <w:p w:rsidR="00F2319A" w:rsidRPr="001B72AE" w:rsidRDefault="00F2319A" w:rsidP="00D20D25">
            <w:pPr>
              <w:jc w:val="center"/>
              <w:rPr>
                <w:sz w:val="16"/>
                <w:szCs w:val="16"/>
              </w:rPr>
            </w:pPr>
            <w:r w:rsidRPr="001B72AE">
              <w:rPr>
                <w:sz w:val="16"/>
                <w:szCs w:val="16"/>
              </w:rPr>
              <w:t>898.80</w:t>
            </w:r>
          </w:p>
        </w:tc>
        <w:tc>
          <w:tcPr>
            <w:tcW w:w="0" w:type="auto"/>
          </w:tcPr>
          <w:p w:rsidR="00F2319A" w:rsidRPr="001B72AE" w:rsidRDefault="00F2319A" w:rsidP="00D20D25">
            <w:pPr>
              <w:jc w:val="center"/>
              <w:rPr>
                <w:sz w:val="16"/>
                <w:szCs w:val="16"/>
              </w:rPr>
            </w:pPr>
            <w:r w:rsidRPr="001B72AE">
              <w:rPr>
                <w:sz w:val="16"/>
                <w:szCs w:val="16"/>
              </w:rPr>
              <w:t>898.35</w:t>
            </w:r>
          </w:p>
        </w:tc>
        <w:tc>
          <w:tcPr>
            <w:tcW w:w="1223" w:type="dxa"/>
          </w:tcPr>
          <w:p w:rsidR="00F2319A" w:rsidRPr="001B72AE" w:rsidRDefault="00F2319A" w:rsidP="00D20D25">
            <w:pPr>
              <w:jc w:val="center"/>
              <w:rPr>
                <w:sz w:val="16"/>
                <w:szCs w:val="16"/>
              </w:rPr>
            </w:pPr>
            <w:r w:rsidRPr="001B72AE">
              <w:rPr>
                <w:sz w:val="16"/>
                <w:szCs w:val="16"/>
              </w:rPr>
              <w:t>0.73</w:t>
            </w:r>
          </w:p>
        </w:tc>
      </w:tr>
      <w:tr w:rsidR="00F2319A" w:rsidRPr="001B72AE" w:rsidTr="00F66742">
        <w:trPr>
          <w:jc w:val="center"/>
        </w:trPr>
        <w:tc>
          <w:tcPr>
            <w:tcW w:w="939" w:type="dxa"/>
          </w:tcPr>
          <w:p w:rsidR="00F2319A" w:rsidRPr="001B72AE" w:rsidRDefault="00F2319A" w:rsidP="00D20D25">
            <w:pPr>
              <w:jc w:val="center"/>
              <w:rPr>
                <w:sz w:val="16"/>
                <w:szCs w:val="16"/>
              </w:rPr>
            </w:pPr>
            <w:r w:rsidRPr="001B72AE">
              <w:rPr>
                <w:sz w:val="16"/>
                <w:szCs w:val="16"/>
              </w:rPr>
              <w:t>2</w:t>
            </w:r>
          </w:p>
        </w:tc>
        <w:tc>
          <w:tcPr>
            <w:tcW w:w="1062" w:type="dxa"/>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tcPr>
          <w:p w:rsidR="00F2319A" w:rsidRPr="001B72AE" w:rsidRDefault="00F2319A" w:rsidP="00D20D25">
            <w:pPr>
              <w:jc w:val="center"/>
              <w:rPr>
                <w:sz w:val="16"/>
                <w:szCs w:val="16"/>
              </w:rPr>
            </w:pPr>
            <w:r w:rsidRPr="001B72AE">
              <w:rPr>
                <w:sz w:val="16"/>
                <w:szCs w:val="16"/>
              </w:rPr>
              <w:t>2.54</w:t>
            </w:r>
          </w:p>
        </w:tc>
        <w:tc>
          <w:tcPr>
            <w:tcW w:w="0" w:type="auto"/>
          </w:tcPr>
          <w:p w:rsidR="00F2319A" w:rsidRPr="001B72AE" w:rsidRDefault="00F2319A" w:rsidP="00D20D25">
            <w:pPr>
              <w:jc w:val="center"/>
              <w:rPr>
                <w:sz w:val="16"/>
                <w:szCs w:val="16"/>
              </w:rPr>
            </w:pPr>
            <w:r w:rsidRPr="001B72AE">
              <w:rPr>
                <w:sz w:val="16"/>
                <w:szCs w:val="16"/>
              </w:rPr>
              <w:t>910.75</w:t>
            </w:r>
          </w:p>
        </w:tc>
        <w:tc>
          <w:tcPr>
            <w:tcW w:w="0" w:type="auto"/>
          </w:tcPr>
          <w:p w:rsidR="00F2319A" w:rsidRPr="001B72AE" w:rsidRDefault="00F2319A" w:rsidP="00D20D25">
            <w:pPr>
              <w:jc w:val="center"/>
              <w:rPr>
                <w:sz w:val="16"/>
                <w:szCs w:val="16"/>
              </w:rPr>
            </w:pPr>
            <w:r w:rsidRPr="001B72AE">
              <w:rPr>
                <w:sz w:val="16"/>
                <w:szCs w:val="16"/>
              </w:rPr>
              <w:t>910.00</w:t>
            </w:r>
          </w:p>
        </w:tc>
        <w:tc>
          <w:tcPr>
            <w:tcW w:w="0" w:type="auto"/>
          </w:tcPr>
          <w:p w:rsidR="00F2319A" w:rsidRPr="001B72AE" w:rsidRDefault="00F2319A" w:rsidP="00D20D25">
            <w:pPr>
              <w:jc w:val="center"/>
              <w:rPr>
                <w:sz w:val="16"/>
                <w:szCs w:val="16"/>
              </w:rPr>
            </w:pPr>
            <w:r w:rsidRPr="001B72AE">
              <w:rPr>
                <w:sz w:val="16"/>
                <w:szCs w:val="16"/>
              </w:rPr>
              <w:t>909.80</w:t>
            </w:r>
          </w:p>
        </w:tc>
        <w:tc>
          <w:tcPr>
            <w:tcW w:w="0" w:type="auto"/>
          </w:tcPr>
          <w:p w:rsidR="00F2319A" w:rsidRPr="001B72AE" w:rsidRDefault="00F2319A" w:rsidP="00D20D25">
            <w:pPr>
              <w:jc w:val="center"/>
              <w:rPr>
                <w:sz w:val="16"/>
                <w:szCs w:val="16"/>
              </w:rPr>
            </w:pPr>
            <w:r w:rsidRPr="001B72AE">
              <w:rPr>
                <w:sz w:val="16"/>
                <w:szCs w:val="16"/>
              </w:rPr>
              <w:t>909.15</w:t>
            </w:r>
          </w:p>
        </w:tc>
        <w:tc>
          <w:tcPr>
            <w:tcW w:w="0" w:type="auto"/>
          </w:tcPr>
          <w:p w:rsidR="00F2319A" w:rsidRPr="001B72AE" w:rsidRDefault="00F2319A" w:rsidP="00D20D25">
            <w:pPr>
              <w:jc w:val="center"/>
              <w:rPr>
                <w:sz w:val="16"/>
                <w:szCs w:val="16"/>
              </w:rPr>
            </w:pPr>
            <w:r w:rsidRPr="001B72AE">
              <w:rPr>
                <w:sz w:val="16"/>
                <w:szCs w:val="16"/>
              </w:rPr>
              <w:t>908.65</w:t>
            </w:r>
          </w:p>
        </w:tc>
        <w:tc>
          <w:tcPr>
            <w:tcW w:w="1223" w:type="dxa"/>
          </w:tcPr>
          <w:p w:rsidR="00F2319A" w:rsidRPr="001B72AE" w:rsidRDefault="00F2319A" w:rsidP="00D20D25">
            <w:pPr>
              <w:jc w:val="center"/>
              <w:rPr>
                <w:sz w:val="16"/>
                <w:szCs w:val="16"/>
              </w:rPr>
            </w:pPr>
            <w:r w:rsidRPr="001B72AE">
              <w:rPr>
                <w:sz w:val="16"/>
                <w:szCs w:val="16"/>
              </w:rPr>
              <w:t>0.83</w:t>
            </w:r>
          </w:p>
        </w:tc>
      </w:tr>
      <w:tr w:rsidR="00F2319A" w:rsidRPr="001B72AE" w:rsidTr="00F66742">
        <w:trPr>
          <w:jc w:val="center"/>
        </w:trPr>
        <w:tc>
          <w:tcPr>
            <w:tcW w:w="939" w:type="dxa"/>
          </w:tcPr>
          <w:p w:rsidR="00F2319A" w:rsidRPr="001B72AE" w:rsidRDefault="00F2319A" w:rsidP="00D20D25">
            <w:pPr>
              <w:jc w:val="center"/>
              <w:rPr>
                <w:sz w:val="16"/>
                <w:szCs w:val="16"/>
              </w:rPr>
            </w:pPr>
            <w:r w:rsidRPr="001B72AE">
              <w:rPr>
                <w:sz w:val="16"/>
                <w:szCs w:val="16"/>
              </w:rPr>
              <w:t>3</w:t>
            </w:r>
          </w:p>
        </w:tc>
        <w:tc>
          <w:tcPr>
            <w:tcW w:w="1062" w:type="dxa"/>
            <w:vMerge/>
          </w:tcPr>
          <w:p w:rsidR="00F2319A" w:rsidRPr="001B72AE" w:rsidRDefault="00F2319A" w:rsidP="00D20D25">
            <w:pPr>
              <w:ind w:firstLine="426"/>
              <w:jc w:val="center"/>
              <w:rPr>
                <w:sz w:val="16"/>
                <w:szCs w:val="16"/>
              </w:rPr>
            </w:pPr>
          </w:p>
        </w:tc>
        <w:tc>
          <w:tcPr>
            <w:tcW w:w="0" w:type="auto"/>
            <w:vMerge/>
          </w:tcPr>
          <w:p w:rsidR="00F2319A" w:rsidRPr="001B72AE" w:rsidRDefault="00F2319A" w:rsidP="00D20D25">
            <w:pPr>
              <w:ind w:firstLine="426"/>
              <w:jc w:val="center"/>
              <w:rPr>
                <w:sz w:val="16"/>
                <w:szCs w:val="16"/>
              </w:rPr>
            </w:pPr>
          </w:p>
        </w:tc>
        <w:tc>
          <w:tcPr>
            <w:tcW w:w="0" w:type="auto"/>
          </w:tcPr>
          <w:p w:rsidR="00F2319A" w:rsidRPr="001B72AE" w:rsidRDefault="00F2319A" w:rsidP="00D20D25">
            <w:pPr>
              <w:jc w:val="center"/>
              <w:rPr>
                <w:sz w:val="16"/>
                <w:szCs w:val="16"/>
              </w:rPr>
            </w:pPr>
            <w:r w:rsidRPr="001B72AE">
              <w:rPr>
                <w:sz w:val="16"/>
                <w:szCs w:val="16"/>
              </w:rPr>
              <w:t>2.57</w:t>
            </w:r>
          </w:p>
        </w:tc>
        <w:tc>
          <w:tcPr>
            <w:tcW w:w="0" w:type="auto"/>
          </w:tcPr>
          <w:p w:rsidR="00F2319A" w:rsidRPr="001B72AE" w:rsidRDefault="00F2319A" w:rsidP="00D20D25">
            <w:pPr>
              <w:jc w:val="center"/>
              <w:rPr>
                <w:sz w:val="16"/>
                <w:szCs w:val="16"/>
              </w:rPr>
            </w:pPr>
            <w:r w:rsidRPr="001B72AE">
              <w:rPr>
                <w:sz w:val="16"/>
                <w:szCs w:val="16"/>
              </w:rPr>
              <w:t>921.30</w:t>
            </w:r>
          </w:p>
        </w:tc>
        <w:tc>
          <w:tcPr>
            <w:tcW w:w="0" w:type="auto"/>
          </w:tcPr>
          <w:p w:rsidR="00F2319A" w:rsidRPr="001B72AE" w:rsidRDefault="00F2319A" w:rsidP="00D20D25">
            <w:pPr>
              <w:jc w:val="center"/>
              <w:rPr>
                <w:sz w:val="16"/>
                <w:szCs w:val="16"/>
              </w:rPr>
            </w:pPr>
            <w:r w:rsidRPr="001B72AE">
              <w:rPr>
                <w:sz w:val="16"/>
                <w:szCs w:val="16"/>
              </w:rPr>
              <w:t>921.00</w:t>
            </w:r>
          </w:p>
        </w:tc>
        <w:tc>
          <w:tcPr>
            <w:tcW w:w="0" w:type="auto"/>
          </w:tcPr>
          <w:p w:rsidR="00F2319A" w:rsidRPr="001B72AE" w:rsidRDefault="00F2319A" w:rsidP="00D20D25">
            <w:pPr>
              <w:jc w:val="center"/>
              <w:rPr>
                <w:sz w:val="16"/>
                <w:szCs w:val="16"/>
              </w:rPr>
            </w:pPr>
            <w:r w:rsidRPr="001B72AE">
              <w:rPr>
                <w:sz w:val="16"/>
                <w:szCs w:val="16"/>
              </w:rPr>
              <w:t>920.20</w:t>
            </w:r>
          </w:p>
        </w:tc>
        <w:tc>
          <w:tcPr>
            <w:tcW w:w="0" w:type="auto"/>
          </w:tcPr>
          <w:p w:rsidR="00F2319A" w:rsidRPr="001B72AE" w:rsidRDefault="00F2319A" w:rsidP="00D20D25">
            <w:pPr>
              <w:jc w:val="center"/>
              <w:rPr>
                <w:sz w:val="16"/>
                <w:szCs w:val="16"/>
              </w:rPr>
            </w:pPr>
            <w:r w:rsidRPr="001B72AE">
              <w:rPr>
                <w:sz w:val="16"/>
                <w:szCs w:val="16"/>
              </w:rPr>
              <w:t>919.00</w:t>
            </w:r>
          </w:p>
        </w:tc>
        <w:tc>
          <w:tcPr>
            <w:tcW w:w="0" w:type="auto"/>
          </w:tcPr>
          <w:p w:rsidR="00F2319A" w:rsidRPr="001B72AE" w:rsidRDefault="00F2319A" w:rsidP="00D20D25">
            <w:pPr>
              <w:jc w:val="center"/>
              <w:rPr>
                <w:sz w:val="16"/>
                <w:szCs w:val="16"/>
              </w:rPr>
            </w:pPr>
            <w:r w:rsidRPr="001B72AE">
              <w:rPr>
                <w:sz w:val="16"/>
                <w:szCs w:val="16"/>
              </w:rPr>
              <w:t>918.55</w:t>
            </w:r>
          </w:p>
        </w:tc>
        <w:tc>
          <w:tcPr>
            <w:tcW w:w="1223" w:type="dxa"/>
          </w:tcPr>
          <w:p w:rsidR="00F2319A" w:rsidRPr="001B72AE" w:rsidRDefault="00F2319A" w:rsidP="00D20D25">
            <w:pPr>
              <w:jc w:val="center"/>
              <w:rPr>
                <w:sz w:val="16"/>
                <w:szCs w:val="16"/>
              </w:rPr>
            </w:pPr>
            <w:r w:rsidRPr="001B72AE">
              <w:rPr>
                <w:sz w:val="16"/>
                <w:szCs w:val="16"/>
              </w:rPr>
              <w:t>0.68</w:t>
            </w:r>
          </w:p>
        </w:tc>
      </w:tr>
    </w:tbl>
    <w:p w:rsidR="00F2319A" w:rsidRPr="00EB454A" w:rsidRDefault="007315A6" w:rsidP="00836502">
      <w:pPr>
        <w:ind w:firstLine="426"/>
        <w:jc w:val="center"/>
        <w:rPr>
          <w:sz w:val="20"/>
          <w:szCs w:val="20"/>
        </w:rPr>
      </w:pPr>
      <w:r w:rsidRPr="00EB454A">
        <w:rPr>
          <w:noProof/>
          <w:sz w:val="20"/>
          <w:szCs w:val="20"/>
        </w:rPr>
        <w:drawing>
          <wp:inline distT="0" distB="0" distL="0" distR="0">
            <wp:extent cx="3629025" cy="2562225"/>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319A" w:rsidRPr="00EB454A" w:rsidRDefault="00F2319A" w:rsidP="00836502">
      <w:pPr>
        <w:ind w:firstLine="426"/>
        <w:jc w:val="center"/>
        <w:rPr>
          <w:sz w:val="20"/>
          <w:szCs w:val="20"/>
        </w:rPr>
      </w:pPr>
      <w:r w:rsidRPr="003507B3">
        <w:rPr>
          <w:b/>
          <w:sz w:val="20"/>
          <w:szCs w:val="20"/>
        </w:rPr>
        <w:t>Şekil 5.</w:t>
      </w:r>
      <w:r w:rsidRPr="00EB454A">
        <w:rPr>
          <w:sz w:val="20"/>
          <w:szCs w:val="20"/>
        </w:rPr>
        <w:t xml:space="preserve"> </w:t>
      </w:r>
      <w:r w:rsidR="0064722C" w:rsidRPr="00EB454A">
        <w:rPr>
          <w:sz w:val="20"/>
          <w:szCs w:val="20"/>
        </w:rPr>
        <w:t>PBPB</w:t>
      </w:r>
      <w:r w:rsidRPr="00EB454A">
        <w:rPr>
          <w:sz w:val="20"/>
          <w:szCs w:val="20"/>
        </w:rPr>
        <w:t xml:space="preserve"> ağırlıkça aşınma kaybı</w:t>
      </w:r>
    </w:p>
    <w:p w:rsidR="00E2212F" w:rsidRDefault="00E2212F" w:rsidP="00836502">
      <w:pPr>
        <w:ind w:firstLine="426"/>
        <w:rPr>
          <w:sz w:val="20"/>
          <w:szCs w:val="20"/>
        </w:rPr>
      </w:pPr>
    </w:p>
    <w:p w:rsidR="00D20D25" w:rsidRDefault="00D20D25" w:rsidP="00836502">
      <w:pPr>
        <w:ind w:firstLine="426"/>
        <w:rPr>
          <w:sz w:val="20"/>
          <w:szCs w:val="20"/>
        </w:rPr>
        <w:sectPr w:rsidR="00D20D25" w:rsidSect="00292D6A">
          <w:type w:val="continuous"/>
          <w:pgSz w:w="11906" w:h="16838" w:code="9"/>
          <w:pgMar w:top="1418" w:right="1418" w:bottom="1418" w:left="1701" w:header="1418" w:footer="1304" w:gutter="0"/>
          <w:cols w:space="340"/>
          <w:docGrid w:linePitch="360"/>
        </w:sectPr>
      </w:pPr>
    </w:p>
    <w:p w:rsidR="00F2319A" w:rsidRPr="00EB454A" w:rsidRDefault="00D20D25" w:rsidP="001B72AE">
      <w:pPr>
        <w:pStyle w:val="ListeParagraf1"/>
        <w:ind w:left="0"/>
        <w:jc w:val="both"/>
        <w:rPr>
          <w:b/>
          <w:sz w:val="20"/>
          <w:szCs w:val="20"/>
        </w:rPr>
      </w:pPr>
      <w:r>
        <w:rPr>
          <w:sz w:val="20"/>
          <w:szCs w:val="20"/>
        </w:rPr>
        <w:lastRenderedPageBreak/>
        <w:t xml:space="preserve">d. </w:t>
      </w:r>
      <w:r w:rsidR="00F2319A" w:rsidRPr="00EB454A">
        <w:rPr>
          <w:b/>
          <w:sz w:val="20"/>
          <w:szCs w:val="20"/>
        </w:rPr>
        <w:t>Sertleşmiş Betonun Su Emme Oranının Belir</w:t>
      </w:r>
      <w:r w:rsidR="001B72AE">
        <w:rPr>
          <w:b/>
          <w:sz w:val="20"/>
          <w:szCs w:val="20"/>
        </w:rPr>
        <w:t>-</w:t>
      </w:r>
      <w:r w:rsidR="00F2319A" w:rsidRPr="00EB454A">
        <w:rPr>
          <w:b/>
          <w:sz w:val="20"/>
          <w:szCs w:val="20"/>
        </w:rPr>
        <w:t>lenmesi</w:t>
      </w:r>
    </w:p>
    <w:p w:rsidR="00D20D25" w:rsidRDefault="00515ECE" w:rsidP="001B72AE">
      <w:pPr>
        <w:pStyle w:val="ListeParagraf1"/>
        <w:ind w:left="0" w:firstLine="567"/>
        <w:jc w:val="both"/>
        <w:rPr>
          <w:sz w:val="20"/>
          <w:szCs w:val="20"/>
        </w:rPr>
      </w:pPr>
      <w:r>
        <w:rPr>
          <w:sz w:val="20"/>
          <w:szCs w:val="20"/>
        </w:rPr>
        <w:t>TS 3624 (</w:t>
      </w:r>
      <w:r w:rsidR="00952B1A">
        <w:rPr>
          <w:sz w:val="20"/>
          <w:szCs w:val="20"/>
        </w:rPr>
        <w:t>1981</w:t>
      </w:r>
      <w:r>
        <w:rPr>
          <w:sz w:val="20"/>
          <w:szCs w:val="20"/>
        </w:rPr>
        <w:t>)</w:t>
      </w:r>
      <w:r w:rsidR="00F2319A" w:rsidRPr="00EB454A">
        <w:rPr>
          <w:sz w:val="20"/>
          <w:szCs w:val="20"/>
        </w:rPr>
        <w:t xml:space="preserve">’de belirtildiği gibi etüv kurusu halindeki numuneler suda bekletilmiştir. Kuru ağırlık ile su emmiş ağırlık arasındaki fark, </w:t>
      </w:r>
      <w:r w:rsidR="00F2319A" w:rsidRPr="00EB454A">
        <w:rPr>
          <w:sz w:val="20"/>
          <w:szCs w:val="20"/>
        </w:rPr>
        <w:lastRenderedPageBreak/>
        <w:t>kuru ağırlığa bölünerek ağırlıkça su emme ora</w:t>
      </w:r>
      <w:r w:rsidR="00D83740" w:rsidRPr="00EB454A">
        <w:rPr>
          <w:sz w:val="20"/>
          <w:szCs w:val="20"/>
        </w:rPr>
        <w:t>nları tespit edilmiştir (Tablo 9 ve Tablo 10</w:t>
      </w:r>
      <w:r w:rsidR="00D20D25">
        <w:rPr>
          <w:sz w:val="20"/>
          <w:szCs w:val="20"/>
        </w:rPr>
        <w:t>).</w:t>
      </w:r>
    </w:p>
    <w:p w:rsidR="00D20D25" w:rsidRDefault="00D20D25" w:rsidP="00D20D25">
      <w:pPr>
        <w:pStyle w:val="ListeParagraf1"/>
        <w:ind w:left="0" w:firstLine="426"/>
        <w:jc w:val="both"/>
        <w:rPr>
          <w:sz w:val="20"/>
          <w:szCs w:val="20"/>
        </w:rPr>
      </w:pPr>
    </w:p>
    <w:p w:rsidR="00F2319A" w:rsidRPr="00F66742" w:rsidRDefault="00372FD5" w:rsidP="001B72AE">
      <w:pPr>
        <w:pStyle w:val="ListeParagraf1"/>
        <w:ind w:left="0"/>
        <w:jc w:val="both"/>
        <w:rPr>
          <w:sz w:val="28"/>
          <w:szCs w:val="28"/>
        </w:rPr>
      </w:pPr>
      <m:oMath>
        <m:sSub>
          <m:sSubPr>
            <m:ctrlPr>
              <w:rPr>
                <w:rFonts w:ascii="Cambria Math" w:hAnsi="Cambria Math"/>
                <w:i/>
              </w:rPr>
            </m:ctrlPr>
          </m:sSubPr>
          <m:e>
            <m:r>
              <w:rPr>
                <w:rFonts w:ascii="Cambria Math"/>
              </w:rPr>
              <m:t xml:space="preserve">% </m:t>
            </m:r>
            <m:r>
              <w:rPr>
                <w:rFonts w:ascii="Cambria Math" w:hAnsi="Cambria Math"/>
              </w:rPr>
              <m:t>S</m:t>
            </m:r>
          </m:e>
          <m:sub>
            <m:r>
              <w:rPr>
                <w:rFonts w:ascii="Cambria Math" w:hAnsi="Cambria Math"/>
              </w:rPr>
              <m:t>a</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rPr>
                  <m:t>1</m:t>
                </m:r>
              </m:sub>
            </m:sSub>
            <m:r>
              <m:t>-</m:t>
            </m:r>
            <m:sSub>
              <m:sSubPr>
                <m:ctrlPr>
                  <w:rPr>
                    <w:rFonts w:ascii="Cambria Math" w:hAnsi="Cambria Math"/>
                    <w:i/>
                  </w:rPr>
                </m:ctrlPr>
              </m:sSubPr>
              <m:e>
                <m:r>
                  <w:rPr>
                    <w:rFonts w:ascii="Cambria Math" w:hAnsi="Cambria Math"/>
                  </w:rPr>
                  <m:t>P</m:t>
                </m:r>
              </m:e>
              <m:sub>
                <m:r>
                  <w:rPr>
                    <w:rFonts w:ascii="Cambria Math" w:hAnsi="Cambria Math"/>
                  </w:rPr>
                  <m:t>o</m:t>
                </m:r>
              </m:sub>
            </m:sSub>
          </m:num>
          <m:den>
            <m:sSub>
              <m:sSubPr>
                <m:ctrlPr>
                  <w:rPr>
                    <w:rFonts w:ascii="Cambria Math" w:hAnsi="Cambria Math"/>
                    <w:i/>
                  </w:rPr>
                </m:ctrlPr>
              </m:sSubPr>
              <m:e>
                <m:r>
                  <w:rPr>
                    <w:rFonts w:ascii="Cambria Math" w:hAnsi="Cambria Math"/>
                  </w:rPr>
                  <m:t>P</m:t>
                </m:r>
              </m:e>
              <m:sub>
                <m:r>
                  <w:rPr>
                    <w:rFonts w:ascii="Cambria Math" w:hAnsi="Cambria Math"/>
                  </w:rPr>
                  <m:t>o</m:t>
                </m:r>
              </m:sub>
            </m:sSub>
          </m:den>
        </m:f>
        <m:r>
          <w:rPr>
            <w:rFonts w:hAnsi="Cambria Math"/>
          </w:rPr>
          <m:t>*</m:t>
        </m:r>
        <m:r>
          <w:rPr>
            <w:rFonts w:ascii="Cambria Math"/>
          </w:rPr>
          <m:t>100</m:t>
        </m:r>
      </m:oMath>
      <w:r w:rsidR="00015378" w:rsidRPr="00515ECE">
        <w:t xml:space="preserve"> </w:t>
      </w:r>
      <w:r w:rsidR="00015378" w:rsidRPr="00F66742">
        <w:rPr>
          <w:sz w:val="28"/>
          <w:szCs w:val="28"/>
        </w:rPr>
        <w:t xml:space="preserve">              </w:t>
      </w:r>
      <w:r w:rsidR="001B72AE">
        <w:rPr>
          <w:sz w:val="28"/>
          <w:szCs w:val="28"/>
        </w:rPr>
        <w:t xml:space="preserve">     </w:t>
      </w:r>
      <w:r w:rsidR="00015378" w:rsidRPr="00F66742">
        <w:rPr>
          <w:sz w:val="28"/>
          <w:szCs w:val="28"/>
        </w:rPr>
        <w:t xml:space="preserve">        </w:t>
      </w:r>
      <w:r w:rsidR="00015378" w:rsidRPr="00F66742">
        <w:rPr>
          <w:sz w:val="20"/>
          <w:szCs w:val="20"/>
        </w:rPr>
        <w:t>(5)</w:t>
      </w:r>
      <w:r w:rsidR="00015378" w:rsidRPr="00F66742">
        <w:rPr>
          <w:sz w:val="28"/>
          <w:szCs w:val="28"/>
        </w:rPr>
        <w:t xml:space="preserve">                  </w:t>
      </w:r>
    </w:p>
    <w:p w:rsidR="00E2212F" w:rsidRDefault="00E2212F" w:rsidP="00836502">
      <w:pPr>
        <w:ind w:firstLine="426"/>
        <w:jc w:val="both"/>
        <w:rPr>
          <w:sz w:val="20"/>
          <w:szCs w:val="20"/>
        </w:rPr>
        <w:sectPr w:rsidR="00E2212F" w:rsidSect="00292D6A">
          <w:type w:val="continuous"/>
          <w:pgSz w:w="11906" w:h="16838" w:code="9"/>
          <w:pgMar w:top="1418" w:right="1418" w:bottom="1418" w:left="1701" w:header="1418" w:footer="1304" w:gutter="0"/>
          <w:cols w:num="2" w:space="340"/>
          <w:docGrid w:linePitch="360"/>
        </w:sectPr>
      </w:pPr>
    </w:p>
    <w:p w:rsidR="00F2319A" w:rsidRPr="001B72AE" w:rsidRDefault="00F2319A" w:rsidP="00836502">
      <w:pPr>
        <w:ind w:firstLine="426"/>
        <w:jc w:val="both"/>
        <w:rPr>
          <w:sz w:val="6"/>
          <w:szCs w:val="6"/>
        </w:rPr>
      </w:pPr>
    </w:p>
    <w:p w:rsidR="00F2319A" w:rsidRDefault="00D83740" w:rsidP="00836502">
      <w:pPr>
        <w:ind w:firstLine="426"/>
        <w:jc w:val="center"/>
        <w:rPr>
          <w:sz w:val="20"/>
          <w:szCs w:val="20"/>
        </w:rPr>
      </w:pPr>
      <w:r w:rsidRPr="001B72AE">
        <w:rPr>
          <w:b/>
          <w:sz w:val="20"/>
          <w:szCs w:val="20"/>
        </w:rPr>
        <w:t>Tablo 9</w:t>
      </w:r>
      <w:r w:rsidR="00F2319A" w:rsidRPr="001B72AE">
        <w:rPr>
          <w:b/>
          <w:sz w:val="20"/>
          <w:szCs w:val="20"/>
        </w:rPr>
        <w:t>.</w:t>
      </w:r>
      <w:r w:rsidR="00F2319A" w:rsidRPr="00EB454A">
        <w:rPr>
          <w:sz w:val="20"/>
          <w:szCs w:val="20"/>
        </w:rPr>
        <w:t xml:space="preserve">  </w:t>
      </w:r>
      <w:r w:rsidR="0064722C" w:rsidRPr="00EB454A">
        <w:rPr>
          <w:sz w:val="20"/>
          <w:szCs w:val="20"/>
        </w:rPr>
        <w:t>ÇBPB</w:t>
      </w:r>
      <w:r w:rsidR="00F2319A" w:rsidRPr="00EB454A">
        <w:rPr>
          <w:sz w:val="20"/>
          <w:szCs w:val="20"/>
        </w:rPr>
        <w:t xml:space="preserve"> su emme oranları</w:t>
      </w:r>
    </w:p>
    <w:p w:rsidR="00515ECE" w:rsidRPr="001B72AE" w:rsidRDefault="00515ECE" w:rsidP="00836502">
      <w:pPr>
        <w:ind w:firstLine="426"/>
        <w:jc w:val="center"/>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1048"/>
        <w:gridCol w:w="1234"/>
        <w:gridCol w:w="1247"/>
      </w:tblGrid>
      <w:tr w:rsidR="00F2319A" w:rsidRPr="001B72AE" w:rsidTr="00D245A1">
        <w:trPr>
          <w:jc w:val="center"/>
        </w:trPr>
        <w:tc>
          <w:tcPr>
            <w:tcW w:w="0" w:type="auto"/>
          </w:tcPr>
          <w:p w:rsidR="00F2319A" w:rsidRPr="001B72AE" w:rsidRDefault="00F2319A" w:rsidP="00515ECE">
            <w:pPr>
              <w:rPr>
                <w:sz w:val="16"/>
                <w:szCs w:val="16"/>
              </w:rPr>
            </w:pPr>
            <w:r w:rsidRPr="001B72AE">
              <w:rPr>
                <w:sz w:val="16"/>
                <w:szCs w:val="16"/>
              </w:rPr>
              <w:t>Numune</w:t>
            </w:r>
          </w:p>
          <w:p w:rsidR="00F2319A" w:rsidRPr="001B72AE" w:rsidRDefault="00515ECE" w:rsidP="00515ECE">
            <w:pPr>
              <w:rPr>
                <w:sz w:val="16"/>
                <w:szCs w:val="16"/>
              </w:rPr>
            </w:pPr>
            <w:r w:rsidRPr="001B72AE">
              <w:rPr>
                <w:sz w:val="16"/>
                <w:szCs w:val="16"/>
              </w:rPr>
              <w:t xml:space="preserve">    </w:t>
            </w:r>
            <w:r w:rsidR="00F2319A" w:rsidRPr="001B72AE">
              <w:rPr>
                <w:sz w:val="16"/>
                <w:szCs w:val="16"/>
              </w:rPr>
              <w:t>No</w:t>
            </w:r>
          </w:p>
        </w:tc>
        <w:tc>
          <w:tcPr>
            <w:tcW w:w="0" w:type="auto"/>
          </w:tcPr>
          <w:p w:rsidR="00F2319A" w:rsidRPr="001B72AE" w:rsidRDefault="00F2319A" w:rsidP="00515ECE">
            <w:pPr>
              <w:rPr>
                <w:sz w:val="16"/>
                <w:szCs w:val="16"/>
              </w:rPr>
            </w:pPr>
            <w:r w:rsidRPr="001B72AE">
              <w:rPr>
                <w:sz w:val="16"/>
                <w:szCs w:val="16"/>
              </w:rPr>
              <w:t>Kuru Ağırlık</w:t>
            </w:r>
          </w:p>
          <w:p w:rsidR="00F2319A" w:rsidRPr="001B72AE" w:rsidRDefault="00F2319A" w:rsidP="00515ECE">
            <w:pPr>
              <w:jc w:val="center"/>
              <w:rPr>
                <w:sz w:val="16"/>
                <w:szCs w:val="16"/>
              </w:rPr>
            </w:pPr>
            <w:r w:rsidRPr="001B72AE">
              <w:rPr>
                <w:sz w:val="16"/>
                <w:szCs w:val="16"/>
              </w:rPr>
              <w:t>(kg)</w:t>
            </w:r>
          </w:p>
        </w:tc>
        <w:tc>
          <w:tcPr>
            <w:tcW w:w="0" w:type="auto"/>
          </w:tcPr>
          <w:p w:rsidR="00F2319A" w:rsidRPr="001B72AE" w:rsidRDefault="00F2319A" w:rsidP="00515ECE">
            <w:pPr>
              <w:rPr>
                <w:sz w:val="16"/>
                <w:szCs w:val="16"/>
              </w:rPr>
            </w:pPr>
            <w:r w:rsidRPr="001B72AE">
              <w:rPr>
                <w:sz w:val="16"/>
                <w:szCs w:val="16"/>
              </w:rPr>
              <w:t>Doygun Ağırlık</w:t>
            </w:r>
          </w:p>
          <w:p w:rsidR="00F2319A" w:rsidRPr="001B72AE" w:rsidRDefault="00F2319A" w:rsidP="00515ECE">
            <w:pPr>
              <w:ind w:firstLine="426"/>
              <w:rPr>
                <w:sz w:val="16"/>
                <w:szCs w:val="16"/>
              </w:rPr>
            </w:pPr>
            <w:r w:rsidRPr="001B72AE">
              <w:rPr>
                <w:sz w:val="16"/>
                <w:szCs w:val="16"/>
              </w:rPr>
              <w:t>(kg)</w:t>
            </w:r>
          </w:p>
        </w:tc>
        <w:tc>
          <w:tcPr>
            <w:tcW w:w="0" w:type="auto"/>
          </w:tcPr>
          <w:p w:rsidR="00F2319A" w:rsidRPr="001B72AE" w:rsidRDefault="00F2319A" w:rsidP="00515ECE">
            <w:pPr>
              <w:rPr>
                <w:sz w:val="16"/>
                <w:szCs w:val="16"/>
              </w:rPr>
            </w:pPr>
            <w:r w:rsidRPr="001B72AE">
              <w:rPr>
                <w:sz w:val="16"/>
                <w:szCs w:val="16"/>
              </w:rPr>
              <w:t>Su Emme Oranı</w:t>
            </w:r>
          </w:p>
          <w:p w:rsidR="00F2319A" w:rsidRPr="001B72AE" w:rsidRDefault="00F2319A" w:rsidP="00515ECE">
            <w:pPr>
              <w:ind w:firstLine="426"/>
              <w:rPr>
                <w:sz w:val="16"/>
                <w:szCs w:val="16"/>
              </w:rPr>
            </w:pPr>
            <w:r w:rsidRPr="001B72AE">
              <w:rPr>
                <w:sz w:val="16"/>
                <w:szCs w:val="16"/>
              </w:rPr>
              <w:t>(%)</w:t>
            </w:r>
          </w:p>
        </w:tc>
      </w:tr>
      <w:tr w:rsidR="00F2319A" w:rsidRPr="001B72AE" w:rsidTr="00D245A1">
        <w:trPr>
          <w:jc w:val="center"/>
        </w:trPr>
        <w:tc>
          <w:tcPr>
            <w:tcW w:w="0" w:type="auto"/>
          </w:tcPr>
          <w:p w:rsidR="00F2319A" w:rsidRPr="001B72AE" w:rsidRDefault="00F2319A" w:rsidP="00515ECE">
            <w:pPr>
              <w:ind w:firstLine="426"/>
              <w:jc w:val="center"/>
              <w:rPr>
                <w:sz w:val="16"/>
                <w:szCs w:val="16"/>
              </w:rPr>
            </w:pPr>
            <w:r w:rsidRPr="001B72AE">
              <w:rPr>
                <w:sz w:val="16"/>
                <w:szCs w:val="16"/>
              </w:rPr>
              <w:t>1</w:t>
            </w:r>
          </w:p>
        </w:tc>
        <w:tc>
          <w:tcPr>
            <w:tcW w:w="0" w:type="auto"/>
          </w:tcPr>
          <w:p w:rsidR="00F2319A" w:rsidRPr="001B72AE" w:rsidRDefault="00F2319A" w:rsidP="00515ECE">
            <w:pPr>
              <w:ind w:firstLine="426"/>
              <w:jc w:val="center"/>
              <w:rPr>
                <w:sz w:val="16"/>
                <w:szCs w:val="16"/>
              </w:rPr>
            </w:pPr>
            <w:r w:rsidRPr="001B72AE">
              <w:rPr>
                <w:sz w:val="16"/>
                <w:szCs w:val="16"/>
              </w:rPr>
              <w:t>12.84</w:t>
            </w:r>
          </w:p>
        </w:tc>
        <w:tc>
          <w:tcPr>
            <w:tcW w:w="0" w:type="auto"/>
          </w:tcPr>
          <w:p w:rsidR="00F2319A" w:rsidRPr="001B72AE" w:rsidRDefault="00F2319A" w:rsidP="00515ECE">
            <w:pPr>
              <w:ind w:firstLine="426"/>
              <w:jc w:val="center"/>
              <w:rPr>
                <w:sz w:val="16"/>
                <w:szCs w:val="16"/>
              </w:rPr>
            </w:pPr>
            <w:r w:rsidRPr="001B72AE">
              <w:rPr>
                <w:sz w:val="16"/>
                <w:szCs w:val="16"/>
              </w:rPr>
              <w:t>13.10</w:t>
            </w:r>
          </w:p>
        </w:tc>
        <w:tc>
          <w:tcPr>
            <w:tcW w:w="0" w:type="auto"/>
          </w:tcPr>
          <w:p w:rsidR="00F2319A" w:rsidRPr="001B72AE" w:rsidRDefault="00F2319A" w:rsidP="00515ECE">
            <w:pPr>
              <w:ind w:firstLine="426"/>
              <w:jc w:val="center"/>
              <w:rPr>
                <w:sz w:val="16"/>
                <w:szCs w:val="16"/>
              </w:rPr>
            </w:pPr>
            <w:r w:rsidRPr="001B72AE">
              <w:rPr>
                <w:sz w:val="16"/>
                <w:szCs w:val="16"/>
              </w:rPr>
              <w:t>2.02</w:t>
            </w:r>
          </w:p>
        </w:tc>
      </w:tr>
      <w:tr w:rsidR="00F2319A" w:rsidRPr="001B72AE" w:rsidTr="00D245A1">
        <w:trPr>
          <w:jc w:val="center"/>
        </w:trPr>
        <w:tc>
          <w:tcPr>
            <w:tcW w:w="0" w:type="auto"/>
          </w:tcPr>
          <w:p w:rsidR="00F2319A" w:rsidRPr="001B72AE" w:rsidRDefault="00F2319A" w:rsidP="00515ECE">
            <w:pPr>
              <w:ind w:firstLine="426"/>
              <w:jc w:val="center"/>
              <w:rPr>
                <w:sz w:val="16"/>
                <w:szCs w:val="16"/>
              </w:rPr>
            </w:pPr>
            <w:r w:rsidRPr="001B72AE">
              <w:rPr>
                <w:sz w:val="16"/>
                <w:szCs w:val="16"/>
              </w:rPr>
              <w:t>2</w:t>
            </w:r>
          </w:p>
        </w:tc>
        <w:tc>
          <w:tcPr>
            <w:tcW w:w="0" w:type="auto"/>
          </w:tcPr>
          <w:p w:rsidR="00F2319A" w:rsidRPr="001B72AE" w:rsidRDefault="00F2319A" w:rsidP="00515ECE">
            <w:pPr>
              <w:ind w:firstLine="426"/>
              <w:jc w:val="center"/>
              <w:rPr>
                <w:sz w:val="16"/>
                <w:szCs w:val="16"/>
              </w:rPr>
            </w:pPr>
            <w:r w:rsidRPr="001B72AE">
              <w:rPr>
                <w:sz w:val="16"/>
                <w:szCs w:val="16"/>
              </w:rPr>
              <w:t>12.68</w:t>
            </w:r>
          </w:p>
        </w:tc>
        <w:tc>
          <w:tcPr>
            <w:tcW w:w="0" w:type="auto"/>
          </w:tcPr>
          <w:p w:rsidR="00F2319A" w:rsidRPr="001B72AE" w:rsidRDefault="00F2319A" w:rsidP="00515ECE">
            <w:pPr>
              <w:ind w:firstLine="426"/>
              <w:jc w:val="center"/>
              <w:rPr>
                <w:sz w:val="16"/>
                <w:szCs w:val="16"/>
              </w:rPr>
            </w:pPr>
            <w:r w:rsidRPr="001B72AE">
              <w:rPr>
                <w:sz w:val="16"/>
                <w:szCs w:val="16"/>
              </w:rPr>
              <w:t>13.00</w:t>
            </w:r>
          </w:p>
        </w:tc>
        <w:tc>
          <w:tcPr>
            <w:tcW w:w="0" w:type="auto"/>
          </w:tcPr>
          <w:p w:rsidR="00F2319A" w:rsidRPr="001B72AE" w:rsidRDefault="00F2319A" w:rsidP="00515ECE">
            <w:pPr>
              <w:ind w:firstLine="426"/>
              <w:jc w:val="center"/>
              <w:rPr>
                <w:sz w:val="16"/>
                <w:szCs w:val="16"/>
              </w:rPr>
            </w:pPr>
            <w:r w:rsidRPr="001B72AE">
              <w:rPr>
                <w:sz w:val="16"/>
                <w:szCs w:val="16"/>
              </w:rPr>
              <w:t>2.52</w:t>
            </w:r>
          </w:p>
        </w:tc>
      </w:tr>
      <w:tr w:rsidR="00F2319A" w:rsidRPr="001B72AE" w:rsidTr="00515ECE">
        <w:trPr>
          <w:trHeight w:val="108"/>
          <w:jc w:val="center"/>
        </w:trPr>
        <w:tc>
          <w:tcPr>
            <w:tcW w:w="0" w:type="auto"/>
            <w:tcBorders>
              <w:bottom w:val="single" w:sz="4" w:space="0" w:color="auto"/>
            </w:tcBorders>
          </w:tcPr>
          <w:p w:rsidR="00F2319A" w:rsidRPr="001B72AE" w:rsidRDefault="00F2319A" w:rsidP="00515ECE">
            <w:pPr>
              <w:ind w:firstLine="426"/>
              <w:jc w:val="center"/>
              <w:rPr>
                <w:sz w:val="16"/>
                <w:szCs w:val="16"/>
              </w:rPr>
            </w:pPr>
            <w:r w:rsidRPr="001B72AE">
              <w:rPr>
                <w:sz w:val="16"/>
                <w:szCs w:val="16"/>
              </w:rPr>
              <w:t>3</w:t>
            </w:r>
          </w:p>
        </w:tc>
        <w:tc>
          <w:tcPr>
            <w:tcW w:w="0" w:type="auto"/>
          </w:tcPr>
          <w:p w:rsidR="00F2319A" w:rsidRPr="001B72AE" w:rsidRDefault="00F2319A" w:rsidP="00515ECE">
            <w:pPr>
              <w:ind w:firstLine="426"/>
              <w:jc w:val="center"/>
              <w:rPr>
                <w:sz w:val="16"/>
                <w:szCs w:val="16"/>
              </w:rPr>
            </w:pPr>
            <w:r w:rsidRPr="001B72AE">
              <w:rPr>
                <w:sz w:val="16"/>
                <w:szCs w:val="16"/>
              </w:rPr>
              <w:t>12.71</w:t>
            </w:r>
          </w:p>
        </w:tc>
        <w:tc>
          <w:tcPr>
            <w:tcW w:w="0" w:type="auto"/>
          </w:tcPr>
          <w:p w:rsidR="00F2319A" w:rsidRPr="001B72AE" w:rsidRDefault="00F2319A" w:rsidP="00515ECE">
            <w:pPr>
              <w:ind w:firstLine="426"/>
              <w:jc w:val="center"/>
              <w:rPr>
                <w:sz w:val="16"/>
                <w:szCs w:val="16"/>
              </w:rPr>
            </w:pPr>
            <w:r w:rsidRPr="001B72AE">
              <w:rPr>
                <w:sz w:val="16"/>
                <w:szCs w:val="16"/>
              </w:rPr>
              <w:t>12.98</w:t>
            </w:r>
          </w:p>
        </w:tc>
        <w:tc>
          <w:tcPr>
            <w:tcW w:w="0" w:type="auto"/>
          </w:tcPr>
          <w:p w:rsidR="00F2319A" w:rsidRPr="001B72AE" w:rsidRDefault="00F2319A" w:rsidP="00515ECE">
            <w:pPr>
              <w:ind w:firstLine="426"/>
              <w:jc w:val="center"/>
              <w:rPr>
                <w:sz w:val="16"/>
                <w:szCs w:val="16"/>
              </w:rPr>
            </w:pPr>
            <w:r w:rsidRPr="001B72AE">
              <w:rPr>
                <w:sz w:val="16"/>
                <w:szCs w:val="16"/>
              </w:rPr>
              <w:t>2.12</w:t>
            </w:r>
          </w:p>
        </w:tc>
      </w:tr>
    </w:tbl>
    <w:p w:rsidR="00F2319A" w:rsidRPr="001B72AE" w:rsidRDefault="00F2319A" w:rsidP="00836502">
      <w:pPr>
        <w:ind w:firstLine="426"/>
        <w:rPr>
          <w:sz w:val="6"/>
          <w:szCs w:val="6"/>
        </w:rPr>
      </w:pPr>
    </w:p>
    <w:p w:rsidR="00F2319A" w:rsidRDefault="00D83740" w:rsidP="00836502">
      <w:pPr>
        <w:ind w:firstLine="426"/>
        <w:jc w:val="center"/>
        <w:rPr>
          <w:sz w:val="20"/>
          <w:szCs w:val="20"/>
        </w:rPr>
      </w:pPr>
      <w:r w:rsidRPr="001B72AE">
        <w:rPr>
          <w:b/>
          <w:sz w:val="20"/>
          <w:szCs w:val="20"/>
        </w:rPr>
        <w:t>Tablo 10</w:t>
      </w:r>
      <w:r w:rsidR="00F2319A" w:rsidRPr="001B72AE">
        <w:rPr>
          <w:b/>
          <w:sz w:val="20"/>
          <w:szCs w:val="20"/>
        </w:rPr>
        <w:t>.</w:t>
      </w:r>
      <w:r w:rsidR="00F2319A" w:rsidRPr="00EB454A">
        <w:rPr>
          <w:sz w:val="20"/>
          <w:szCs w:val="20"/>
        </w:rPr>
        <w:t xml:space="preserve">  </w:t>
      </w:r>
      <w:r w:rsidR="0064722C" w:rsidRPr="00EB454A">
        <w:rPr>
          <w:sz w:val="20"/>
          <w:szCs w:val="20"/>
        </w:rPr>
        <w:t>PBPB</w:t>
      </w:r>
      <w:r w:rsidR="00F2319A" w:rsidRPr="00EB454A">
        <w:rPr>
          <w:sz w:val="20"/>
          <w:szCs w:val="20"/>
        </w:rPr>
        <w:t xml:space="preserve"> Su emme Oranları</w:t>
      </w:r>
    </w:p>
    <w:p w:rsidR="00515ECE" w:rsidRPr="001B72AE" w:rsidRDefault="00515ECE" w:rsidP="00836502">
      <w:pPr>
        <w:ind w:firstLine="426"/>
        <w:jc w:val="center"/>
        <w:rPr>
          <w:sz w:val="6"/>
          <w:szCs w:val="6"/>
        </w:rPr>
      </w:pPr>
    </w:p>
    <w:tbl>
      <w:tblPr>
        <w:tblW w:w="0" w:type="auto"/>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
        <w:gridCol w:w="1048"/>
        <w:gridCol w:w="1234"/>
        <w:gridCol w:w="1247"/>
      </w:tblGrid>
      <w:tr w:rsidR="00F2319A" w:rsidRPr="001B72AE" w:rsidTr="001B72AE">
        <w:trPr>
          <w:jc w:val="center"/>
        </w:trPr>
        <w:tc>
          <w:tcPr>
            <w:tcW w:w="1028" w:type="dxa"/>
          </w:tcPr>
          <w:p w:rsidR="00F2319A" w:rsidRPr="001B72AE" w:rsidRDefault="00F2319A" w:rsidP="00515ECE">
            <w:pPr>
              <w:rPr>
                <w:sz w:val="16"/>
                <w:szCs w:val="16"/>
              </w:rPr>
            </w:pPr>
            <w:r w:rsidRPr="001B72AE">
              <w:rPr>
                <w:sz w:val="16"/>
                <w:szCs w:val="16"/>
              </w:rPr>
              <w:t>Numune</w:t>
            </w:r>
          </w:p>
          <w:p w:rsidR="00F2319A" w:rsidRPr="001B72AE" w:rsidRDefault="00F2319A" w:rsidP="001B72AE">
            <w:pPr>
              <w:rPr>
                <w:sz w:val="16"/>
                <w:szCs w:val="16"/>
              </w:rPr>
            </w:pPr>
            <w:r w:rsidRPr="001B72AE">
              <w:rPr>
                <w:sz w:val="16"/>
                <w:szCs w:val="16"/>
              </w:rPr>
              <w:t>No</w:t>
            </w:r>
          </w:p>
        </w:tc>
        <w:tc>
          <w:tcPr>
            <w:tcW w:w="0" w:type="auto"/>
          </w:tcPr>
          <w:p w:rsidR="00F2319A" w:rsidRPr="001B72AE" w:rsidRDefault="00F2319A" w:rsidP="00515ECE">
            <w:pPr>
              <w:rPr>
                <w:sz w:val="16"/>
                <w:szCs w:val="16"/>
              </w:rPr>
            </w:pPr>
            <w:r w:rsidRPr="001B72AE">
              <w:rPr>
                <w:sz w:val="16"/>
                <w:szCs w:val="16"/>
              </w:rPr>
              <w:t>Kuru Ağırlık</w:t>
            </w:r>
          </w:p>
          <w:p w:rsidR="00F2319A" w:rsidRPr="001B72AE" w:rsidRDefault="00F2319A" w:rsidP="00515ECE">
            <w:pPr>
              <w:ind w:firstLine="426"/>
              <w:rPr>
                <w:sz w:val="16"/>
                <w:szCs w:val="16"/>
              </w:rPr>
            </w:pPr>
            <w:r w:rsidRPr="001B72AE">
              <w:rPr>
                <w:sz w:val="16"/>
                <w:szCs w:val="16"/>
              </w:rPr>
              <w:t>(kg)</w:t>
            </w:r>
          </w:p>
        </w:tc>
        <w:tc>
          <w:tcPr>
            <w:tcW w:w="0" w:type="auto"/>
          </w:tcPr>
          <w:p w:rsidR="00F2319A" w:rsidRPr="001B72AE" w:rsidRDefault="00F2319A" w:rsidP="00515ECE">
            <w:pPr>
              <w:rPr>
                <w:sz w:val="16"/>
                <w:szCs w:val="16"/>
              </w:rPr>
            </w:pPr>
            <w:r w:rsidRPr="001B72AE">
              <w:rPr>
                <w:sz w:val="16"/>
                <w:szCs w:val="16"/>
              </w:rPr>
              <w:t>Doygun Ağırlık</w:t>
            </w:r>
          </w:p>
          <w:p w:rsidR="00F2319A" w:rsidRPr="001B72AE" w:rsidRDefault="00F2319A" w:rsidP="00515ECE">
            <w:pPr>
              <w:ind w:firstLine="426"/>
              <w:rPr>
                <w:sz w:val="16"/>
                <w:szCs w:val="16"/>
              </w:rPr>
            </w:pPr>
            <w:r w:rsidRPr="001B72AE">
              <w:rPr>
                <w:sz w:val="16"/>
                <w:szCs w:val="16"/>
              </w:rPr>
              <w:t>(kg)</w:t>
            </w:r>
          </w:p>
        </w:tc>
        <w:tc>
          <w:tcPr>
            <w:tcW w:w="0" w:type="auto"/>
          </w:tcPr>
          <w:p w:rsidR="00F2319A" w:rsidRPr="001B72AE" w:rsidRDefault="00F2319A" w:rsidP="00515ECE">
            <w:pPr>
              <w:rPr>
                <w:sz w:val="16"/>
                <w:szCs w:val="16"/>
              </w:rPr>
            </w:pPr>
            <w:r w:rsidRPr="001B72AE">
              <w:rPr>
                <w:sz w:val="16"/>
                <w:szCs w:val="16"/>
              </w:rPr>
              <w:t>Su Emme Oranı</w:t>
            </w:r>
          </w:p>
          <w:p w:rsidR="00F2319A" w:rsidRPr="001B72AE" w:rsidRDefault="00F2319A" w:rsidP="00515ECE">
            <w:pPr>
              <w:ind w:firstLine="426"/>
              <w:rPr>
                <w:sz w:val="16"/>
                <w:szCs w:val="16"/>
              </w:rPr>
            </w:pPr>
            <w:r w:rsidRPr="001B72AE">
              <w:rPr>
                <w:sz w:val="16"/>
                <w:szCs w:val="16"/>
              </w:rPr>
              <w:t>(%)</w:t>
            </w:r>
          </w:p>
        </w:tc>
      </w:tr>
      <w:tr w:rsidR="00F2319A" w:rsidRPr="001B72AE" w:rsidTr="001B72AE">
        <w:trPr>
          <w:jc w:val="center"/>
        </w:trPr>
        <w:tc>
          <w:tcPr>
            <w:tcW w:w="1028" w:type="dxa"/>
          </w:tcPr>
          <w:p w:rsidR="00F2319A" w:rsidRPr="001B72AE" w:rsidRDefault="00F2319A" w:rsidP="00836502">
            <w:pPr>
              <w:ind w:firstLine="426"/>
              <w:jc w:val="center"/>
              <w:rPr>
                <w:sz w:val="16"/>
                <w:szCs w:val="16"/>
              </w:rPr>
            </w:pPr>
            <w:r w:rsidRPr="001B72AE">
              <w:rPr>
                <w:sz w:val="16"/>
                <w:szCs w:val="16"/>
              </w:rPr>
              <w:t>1</w:t>
            </w:r>
          </w:p>
        </w:tc>
        <w:tc>
          <w:tcPr>
            <w:tcW w:w="0" w:type="auto"/>
          </w:tcPr>
          <w:p w:rsidR="00F2319A" w:rsidRPr="001B72AE" w:rsidRDefault="00F2319A" w:rsidP="00836502">
            <w:pPr>
              <w:ind w:firstLine="426"/>
              <w:jc w:val="center"/>
              <w:rPr>
                <w:sz w:val="16"/>
                <w:szCs w:val="16"/>
              </w:rPr>
            </w:pPr>
            <w:r w:rsidRPr="001B72AE">
              <w:rPr>
                <w:sz w:val="16"/>
                <w:szCs w:val="16"/>
              </w:rPr>
              <w:t>12.95</w:t>
            </w:r>
          </w:p>
        </w:tc>
        <w:tc>
          <w:tcPr>
            <w:tcW w:w="0" w:type="auto"/>
          </w:tcPr>
          <w:p w:rsidR="00F2319A" w:rsidRPr="001B72AE" w:rsidRDefault="00F2319A" w:rsidP="00836502">
            <w:pPr>
              <w:ind w:firstLine="426"/>
              <w:jc w:val="center"/>
              <w:rPr>
                <w:sz w:val="16"/>
                <w:szCs w:val="16"/>
              </w:rPr>
            </w:pPr>
            <w:r w:rsidRPr="001B72AE">
              <w:rPr>
                <w:sz w:val="16"/>
                <w:szCs w:val="16"/>
              </w:rPr>
              <w:t>12.99</w:t>
            </w:r>
          </w:p>
        </w:tc>
        <w:tc>
          <w:tcPr>
            <w:tcW w:w="0" w:type="auto"/>
          </w:tcPr>
          <w:p w:rsidR="00F2319A" w:rsidRPr="001B72AE" w:rsidRDefault="00F2319A" w:rsidP="00836502">
            <w:pPr>
              <w:ind w:firstLine="426"/>
              <w:jc w:val="center"/>
              <w:rPr>
                <w:sz w:val="16"/>
                <w:szCs w:val="16"/>
              </w:rPr>
            </w:pPr>
            <w:r w:rsidRPr="001B72AE">
              <w:rPr>
                <w:sz w:val="16"/>
                <w:szCs w:val="16"/>
              </w:rPr>
              <w:t>0.3</w:t>
            </w:r>
          </w:p>
        </w:tc>
      </w:tr>
      <w:tr w:rsidR="00F2319A" w:rsidRPr="001B72AE" w:rsidTr="001B72AE">
        <w:trPr>
          <w:jc w:val="center"/>
        </w:trPr>
        <w:tc>
          <w:tcPr>
            <w:tcW w:w="1028" w:type="dxa"/>
          </w:tcPr>
          <w:p w:rsidR="00F2319A" w:rsidRPr="001B72AE" w:rsidRDefault="00F2319A" w:rsidP="00836502">
            <w:pPr>
              <w:ind w:firstLine="426"/>
              <w:jc w:val="center"/>
              <w:rPr>
                <w:sz w:val="16"/>
                <w:szCs w:val="16"/>
              </w:rPr>
            </w:pPr>
            <w:r w:rsidRPr="001B72AE">
              <w:rPr>
                <w:sz w:val="16"/>
                <w:szCs w:val="16"/>
              </w:rPr>
              <w:t>2</w:t>
            </w:r>
          </w:p>
        </w:tc>
        <w:tc>
          <w:tcPr>
            <w:tcW w:w="0" w:type="auto"/>
          </w:tcPr>
          <w:p w:rsidR="00F2319A" w:rsidRPr="001B72AE" w:rsidRDefault="00F2319A" w:rsidP="00836502">
            <w:pPr>
              <w:ind w:firstLine="426"/>
              <w:jc w:val="center"/>
              <w:rPr>
                <w:sz w:val="16"/>
                <w:szCs w:val="16"/>
              </w:rPr>
            </w:pPr>
            <w:r w:rsidRPr="001B72AE">
              <w:rPr>
                <w:sz w:val="16"/>
                <w:szCs w:val="16"/>
              </w:rPr>
              <w:t>13.00</w:t>
            </w:r>
          </w:p>
        </w:tc>
        <w:tc>
          <w:tcPr>
            <w:tcW w:w="0" w:type="auto"/>
          </w:tcPr>
          <w:p w:rsidR="00F2319A" w:rsidRPr="001B72AE" w:rsidRDefault="00F2319A" w:rsidP="00836502">
            <w:pPr>
              <w:ind w:firstLine="426"/>
              <w:jc w:val="center"/>
              <w:rPr>
                <w:sz w:val="16"/>
                <w:szCs w:val="16"/>
              </w:rPr>
            </w:pPr>
            <w:r w:rsidRPr="001B72AE">
              <w:rPr>
                <w:sz w:val="16"/>
                <w:szCs w:val="16"/>
              </w:rPr>
              <w:t>13.00</w:t>
            </w:r>
          </w:p>
        </w:tc>
        <w:tc>
          <w:tcPr>
            <w:tcW w:w="0" w:type="auto"/>
          </w:tcPr>
          <w:p w:rsidR="00F2319A" w:rsidRPr="001B72AE" w:rsidRDefault="00F2319A" w:rsidP="00836502">
            <w:pPr>
              <w:ind w:firstLine="426"/>
              <w:jc w:val="center"/>
              <w:rPr>
                <w:sz w:val="16"/>
                <w:szCs w:val="16"/>
              </w:rPr>
            </w:pPr>
            <w:r w:rsidRPr="001B72AE">
              <w:rPr>
                <w:sz w:val="16"/>
                <w:szCs w:val="16"/>
              </w:rPr>
              <w:t>0</w:t>
            </w:r>
          </w:p>
        </w:tc>
      </w:tr>
      <w:tr w:rsidR="00F2319A" w:rsidRPr="001B72AE" w:rsidTr="001B72AE">
        <w:trPr>
          <w:jc w:val="center"/>
        </w:trPr>
        <w:tc>
          <w:tcPr>
            <w:tcW w:w="1028" w:type="dxa"/>
          </w:tcPr>
          <w:p w:rsidR="00F2319A" w:rsidRPr="001B72AE" w:rsidRDefault="00F2319A" w:rsidP="00836502">
            <w:pPr>
              <w:ind w:firstLine="426"/>
              <w:jc w:val="center"/>
              <w:rPr>
                <w:sz w:val="16"/>
                <w:szCs w:val="16"/>
              </w:rPr>
            </w:pPr>
            <w:r w:rsidRPr="001B72AE">
              <w:rPr>
                <w:sz w:val="16"/>
                <w:szCs w:val="16"/>
              </w:rPr>
              <w:t>3</w:t>
            </w:r>
          </w:p>
        </w:tc>
        <w:tc>
          <w:tcPr>
            <w:tcW w:w="0" w:type="auto"/>
          </w:tcPr>
          <w:p w:rsidR="00F2319A" w:rsidRPr="001B72AE" w:rsidRDefault="00F2319A" w:rsidP="00836502">
            <w:pPr>
              <w:ind w:firstLine="426"/>
              <w:jc w:val="center"/>
              <w:rPr>
                <w:sz w:val="16"/>
                <w:szCs w:val="16"/>
              </w:rPr>
            </w:pPr>
            <w:r w:rsidRPr="001B72AE">
              <w:rPr>
                <w:sz w:val="16"/>
                <w:szCs w:val="16"/>
              </w:rPr>
              <w:t>13.14</w:t>
            </w:r>
          </w:p>
        </w:tc>
        <w:tc>
          <w:tcPr>
            <w:tcW w:w="0" w:type="auto"/>
          </w:tcPr>
          <w:p w:rsidR="00F2319A" w:rsidRPr="001B72AE" w:rsidRDefault="00F2319A" w:rsidP="00836502">
            <w:pPr>
              <w:ind w:firstLine="426"/>
              <w:jc w:val="center"/>
              <w:rPr>
                <w:sz w:val="16"/>
                <w:szCs w:val="16"/>
              </w:rPr>
            </w:pPr>
            <w:r w:rsidRPr="001B72AE">
              <w:rPr>
                <w:sz w:val="16"/>
                <w:szCs w:val="16"/>
              </w:rPr>
              <w:t>13.22</w:t>
            </w:r>
          </w:p>
        </w:tc>
        <w:tc>
          <w:tcPr>
            <w:tcW w:w="0" w:type="auto"/>
          </w:tcPr>
          <w:p w:rsidR="00F2319A" w:rsidRPr="001B72AE" w:rsidRDefault="00F2319A" w:rsidP="00836502">
            <w:pPr>
              <w:ind w:firstLine="426"/>
              <w:jc w:val="center"/>
              <w:rPr>
                <w:sz w:val="16"/>
                <w:szCs w:val="16"/>
              </w:rPr>
            </w:pPr>
            <w:r w:rsidRPr="001B72AE">
              <w:rPr>
                <w:sz w:val="16"/>
                <w:szCs w:val="16"/>
              </w:rPr>
              <w:t>0.6</w:t>
            </w:r>
          </w:p>
        </w:tc>
      </w:tr>
    </w:tbl>
    <w:p w:rsidR="00E2212F" w:rsidRDefault="00E2212F" w:rsidP="00836502">
      <w:pPr>
        <w:ind w:firstLine="426"/>
        <w:rPr>
          <w:sz w:val="20"/>
          <w:szCs w:val="20"/>
        </w:rPr>
      </w:pPr>
    </w:p>
    <w:p w:rsidR="00BA587C" w:rsidRDefault="00BA587C" w:rsidP="00836502">
      <w:pPr>
        <w:ind w:firstLine="426"/>
        <w:rPr>
          <w:sz w:val="20"/>
          <w:szCs w:val="20"/>
        </w:rPr>
        <w:sectPr w:rsidR="00BA587C" w:rsidSect="00292D6A">
          <w:type w:val="continuous"/>
          <w:pgSz w:w="11906" w:h="16838" w:code="9"/>
          <w:pgMar w:top="1418" w:right="1418" w:bottom="1418" w:left="1701" w:header="1418" w:footer="1304" w:gutter="0"/>
          <w:cols w:space="340"/>
          <w:docGrid w:linePitch="360"/>
        </w:sectPr>
      </w:pPr>
    </w:p>
    <w:p w:rsidR="00F2319A" w:rsidRPr="00EB454A" w:rsidRDefault="00F66742" w:rsidP="001B72AE">
      <w:pPr>
        <w:pStyle w:val="ListeParagraf1"/>
        <w:ind w:left="0"/>
        <w:rPr>
          <w:b/>
          <w:sz w:val="20"/>
          <w:szCs w:val="20"/>
        </w:rPr>
      </w:pPr>
      <w:r>
        <w:rPr>
          <w:b/>
          <w:sz w:val="20"/>
          <w:szCs w:val="20"/>
        </w:rPr>
        <w:lastRenderedPageBreak/>
        <w:t xml:space="preserve">e. </w:t>
      </w:r>
      <w:r w:rsidR="00F2319A" w:rsidRPr="00EB454A">
        <w:rPr>
          <w:b/>
          <w:sz w:val="20"/>
          <w:szCs w:val="20"/>
        </w:rPr>
        <w:t>Sertleşmiş Betonun Donmaya Dayanıklılığının Belirlenmesi</w:t>
      </w:r>
    </w:p>
    <w:p w:rsidR="00F2319A" w:rsidRPr="00EB454A" w:rsidRDefault="00F2319A" w:rsidP="001B72AE">
      <w:pPr>
        <w:ind w:firstLine="567"/>
        <w:jc w:val="both"/>
        <w:rPr>
          <w:sz w:val="20"/>
          <w:szCs w:val="20"/>
        </w:rPr>
      </w:pPr>
      <w:r w:rsidRPr="00EB454A">
        <w:rPr>
          <w:sz w:val="20"/>
          <w:szCs w:val="20"/>
        </w:rPr>
        <w:t>Çabuk donma ve çözülme deneyi ile numunelerin donmaya dayanıklılıkları tespit edilmeye ç</w:t>
      </w:r>
      <w:r w:rsidR="00B21128">
        <w:rPr>
          <w:sz w:val="20"/>
          <w:szCs w:val="20"/>
        </w:rPr>
        <w:t>alışılmıştır. Bu deney TS 3449 (</w:t>
      </w:r>
      <w:r w:rsidR="00952B1A">
        <w:rPr>
          <w:sz w:val="20"/>
          <w:szCs w:val="20"/>
        </w:rPr>
        <w:t>TS</w:t>
      </w:r>
      <w:r w:rsidR="008A78C2">
        <w:rPr>
          <w:sz w:val="20"/>
          <w:szCs w:val="20"/>
        </w:rPr>
        <w:t xml:space="preserve"> </w:t>
      </w:r>
      <w:r w:rsidR="00952B1A">
        <w:rPr>
          <w:sz w:val="20"/>
          <w:szCs w:val="20"/>
        </w:rPr>
        <w:t>1980</w:t>
      </w:r>
      <w:r w:rsidR="00B21128">
        <w:rPr>
          <w:sz w:val="20"/>
          <w:szCs w:val="20"/>
        </w:rPr>
        <w:t>)</w:t>
      </w:r>
      <w:r w:rsidRPr="00EB454A">
        <w:rPr>
          <w:sz w:val="20"/>
          <w:szCs w:val="20"/>
        </w:rPr>
        <w:t xml:space="preserve"> ‘da belirtildiği gibi, </w:t>
      </w:r>
      <w:r w:rsidR="00947D73" w:rsidRPr="00EB454A">
        <w:rPr>
          <w:sz w:val="20"/>
          <w:szCs w:val="20"/>
        </w:rPr>
        <w:t xml:space="preserve">numuneler donma çözülme aletinin numune hücrelerine yerleştirilir ve içerisine numuneleri 3 mm kadar örtecek </w:t>
      </w:r>
      <w:r w:rsidR="00CF2AAD" w:rsidRPr="00EB454A">
        <w:rPr>
          <w:sz w:val="20"/>
          <w:szCs w:val="20"/>
        </w:rPr>
        <w:t xml:space="preserve">miktarda su </w:t>
      </w:r>
      <w:r w:rsidR="00CF2AAD" w:rsidRPr="00EB454A">
        <w:rPr>
          <w:sz w:val="20"/>
          <w:szCs w:val="20"/>
        </w:rPr>
        <w:lastRenderedPageBreak/>
        <w:t>konulur.</w:t>
      </w:r>
      <w:r w:rsidR="00B7244F">
        <w:rPr>
          <w:sz w:val="20"/>
          <w:szCs w:val="20"/>
        </w:rPr>
        <w:t xml:space="preserve"> </w:t>
      </w:r>
      <w:r w:rsidR="00947D73" w:rsidRPr="00EB454A">
        <w:rPr>
          <w:sz w:val="20"/>
          <w:szCs w:val="20"/>
        </w:rPr>
        <w:t>Ç</w:t>
      </w:r>
      <w:r w:rsidRPr="00EB454A">
        <w:rPr>
          <w:sz w:val="20"/>
          <w:szCs w:val="20"/>
        </w:rPr>
        <w:t>özülme sıcaklığından donma sıcaklığına ve tekrar çözülme sıcaklığına geçişin, en az iki en çok dört saatte gerçekleş</w:t>
      </w:r>
      <w:r w:rsidR="00947D73" w:rsidRPr="00EB454A">
        <w:rPr>
          <w:sz w:val="20"/>
          <w:szCs w:val="20"/>
        </w:rPr>
        <w:t>mesi sağlanır.</w:t>
      </w:r>
      <w:r w:rsidRPr="00EB454A">
        <w:rPr>
          <w:sz w:val="20"/>
          <w:szCs w:val="20"/>
        </w:rPr>
        <w:t xml:space="preserve"> Numunelere, donma çözülme aşamaları birbirini izleyerek uygulanmıştır. Bu şekilde 30 devir sonunda numuneler boyut ve ağı</w:t>
      </w:r>
      <w:r w:rsidR="00D83740" w:rsidRPr="00EB454A">
        <w:rPr>
          <w:sz w:val="20"/>
          <w:szCs w:val="20"/>
        </w:rPr>
        <w:t>rlıkları belirlenmiştir (Tablo 11 ve 12</w:t>
      </w:r>
      <w:r w:rsidRPr="00EB454A">
        <w:rPr>
          <w:sz w:val="20"/>
          <w:szCs w:val="20"/>
        </w:rPr>
        <w:t>).</w:t>
      </w:r>
    </w:p>
    <w:p w:rsidR="00E2212F" w:rsidRDefault="00E2212F" w:rsidP="00836502">
      <w:pPr>
        <w:ind w:firstLine="426"/>
        <w:rPr>
          <w:sz w:val="20"/>
          <w:szCs w:val="20"/>
        </w:rPr>
        <w:sectPr w:rsidR="00E2212F" w:rsidSect="00292D6A">
          <w:type w:val="continuous"/>
          <w:pgSz w:w="11906" w:h="16838" w:code="9"/>
          <w:pgMar w:top="1418" w:right="1418" w:bottom="1418" w:left="1701" w:header="1418" w:footer="1304" w:gutter="0"/>
          <w:cols w:num="2" w:space="340"/>
          <w:docGrid w:linePitch="360"/>
        </w:sectPr>
      </w:pPr>
    </w:p>
    <w:p w:rsidR="00F2319A" w:rsidRPr="001B72AE" w:rsidRDefault="00F2319A" w:rsidP="00836502">
      <w:pPr>
        <w:ind w:firstLine="426"/>
        <w:rPr>
          <w:sz w:val="6"/>
          <w:szCs w:val="6"/>
        </w:rPr>
      </w:pPr>
    </w:p>
    <w:p w:rsidR="00F2319A" w:rsidRDefault="00947D73" w:rsidP="00836502">
      <w:pPr>
        <w:ind w:firstLine="426"/>
        <w:jc w:val="center"/>
        <w:rPr>
          <w:sz w:val="20"/>
          <w:szCs w:val="20"/>
        </w:rPr>
      </w:pPr>
      <w:r w:rsidRPr="001B72AE">
        <w:rPr>
          <w:b/>
          <w:sz w:val="20"/>
          <w:szCs w:val="20"/>
        </w:rPr>
        <w:t xml:space="preserve">  </w:t>
      </w:r>
      <w:r w:rsidR="00D83740" w:rsidRPr="001B72AE">
        <w:rPr>
          <w:b/>
          <w:sz w:val="20"/>
          <w:szCs w:val="20"/>
        </w:rPr>
        <w:t>Tablo 11</w:t>
      </w:r>
      <w:r w:rsidR="00F2319A" w:rsidRPr="001B72AE">
        <w:rPr>
          <w:b/>
          <w:sz w:val="20"/>
          <w:szCs w:val="20"/>
        </w:rPr>
        <w:t>.</w:t>
      </w:r>
      <w:r w:rsidR="00F2319A" w:rsidRPr="00EB454A">
        <w:rPr>
          <w:sz w:val="20"/>
          <w:szCs w:val="20"/>
        </w:rPr>
        <w:t xml:space="preserve"> </w:t>
      </w:r>
      <w:r w:rsidR="0064722C" w:rsidRPr="00EB454A">
        <w:rPr>
          <w:sz w:val="20"/>
          <w:szCs w:val="20"/>
        </w:rPr>
        <w:t>ÇBPB</w:t>
      </w:r>
      <w:r w:rsidR="00F2319A" w:rsidRPr="00EB454A">
        <w:rPr>
          <w:sz w:val="20"/>
          <w:szCs w:val="20"/>
        </w:rPr>
        <w:t xml:space="preserve"> çabuk donma çözülme değerleri</w:t>
      </w:r>
    </w:p>
    <w:p w:rsidR="00CE1712" w:rsidRPr="001B72AE" w:rsidRDefault="00CE1712" w:rsidP="00836502">
      <w:pPr>
        <w:ind w:firstLine="426"/>
        <w:jc w:val="center"/>
        <w:rPr>
          <w:sz w:val="6"/>
          <w:szCs w:val="6"/>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080"/>
        <w:gridCol w:w="2252"/>
        <w:gridCol w:w="968"/>
      </w:tblGrid>
      <w:tr w:rsidR="00F2319A" w:rsidRPr="001B72AE" w:rsidTr="00D245A1">
        <w:trPr>
          <w:trHeight w:val="319"/>
          <w:jc w:val="center"/>
        </w:trPr>
        <w:tc>
          <w:tcPr>
            <w:tcW w:w="937" w:type="dxa"/>
          </w:tcPr>
          <w:p w:rsidR="00F2319A" w:rsidRPr="001B72AE" w:rsidRDefault="00F2319A" w:rsidP="00F66742">
            <w:pPr>
              <w:jc w:val="center"/>
              <w:rPr>
                <w:sz w:val="16"/>
                <w:szCs w:val="16"/>
              </w:rPr>
            </w:pPr>
            <w:r w:rsidRPr="001B72AE">
              <w:rPr>
                <w:sz w:val="16"/>
                <w:szCs w:val="16"/>
              </w:rPr>
              <w:t>Numune No</w:t>
            </w:r>
          </w:p>
        </w:tc>
        <w:tc>
          <w:tcPr>
            <w:tcW w:w="1080" w:type="dxa"/>
          </w:tcPr>
          <w:p w:rsidR="00F2319A" w:rsidRPr="001B72AE" w:rsidRDefault="00F2319A" w:rsidP="00F66742">
            <w:pPr>
              <w:jc w:val="center"/>
              <w:rPr>
                <w:sz w:val="16"/>
                <w:szCs w:val="16"/>
              </w:rPr>
            </w:pPr>
            <w:r w:rsidRPr="001B72AE">
              <w:rPr>
                <w:sz w:val="16"/>
                <w:szCs w:val="16"/>
              </w:rPr>
              <w:t>İlk Ağırlık (kg)</w:t>
            </w:r>
          </w:p>
        </w:tc>
        <w:tc>
          <w:tcPr>
            <w:tcW w:w="2252" w:type="dxa"/>
          </w:tcPr>
          <w:p w:rsidR="00F2319A" w:rsidRPr="001B72AE" w:rsidRDefault="00F2319A" w:rsidP="00F66742">
            <w:pPr>
              <w:jc w:val="center"/>
              <w:rPr>
                <w:sz w:val="16"/>
                <w:szCs w:val="16"/>
              </w:rPr>
            </w:pPr>
            <w:r w:rsidRPr="001B72AE">
              <w:rPr>
                <w:sz w:val="16"/>
                <w:szCs w:val="16"/>
              </w:rPr>
              <w:t>30 Devir Donma Çözülme Sonrası Ağırlık (kg)</w:t>
            </w:r>
          </w:p>
        </w:tc>
        <w:tc>
          <w:tcPr>
            <w:tcW w:w="968" w:type="dxa"/>
          </w:tcPr>
          <w:p w:rsidR="00F2319A" w:rsidRPr="001B72AE" w:rsidRDefault="00F2319A" w:rsidP="00F66742">
            <w:pPr>
              <w:jc w:val="center"/>
              <w:rPr>
                <w:sz w:val="16"/>
                <w:szCs w:val="16"/>
              </w:rPr>
            </w:pPr>
            <w:r w:rsidRPr="001B72AE">
              <w:rPr>
                <w:sz w:val="16"/>
                <w:szCs w:val="16"/>
              </w:rPr>
              <w:t>Kayıp (%)</w:t>
            </w:r>
          </w:p>
        </w:tc>
      </w:tr>
      <w:tr w:rsidR="00F2319A" w:rsidRPr="001B72AE" w:rsidTr="00D245A1">
        <w:trPr>
          <w:trHeight w:val="89"/>
          <w:jc w:val="center"/>
        </w:trPr>
        <w:tc>
          <w:tcPr>
            <w:tcW w:w="937" w:type="dxa"/>
          </w:tcPr>
          <w:p w:rsidR="00F2319A" w:rsidRPr="001B72AE" w:rsidRDefault="00F2319A" w:rsidP="00F66742">
            <w:pPr>
              <w:jc w:val="center"/>
              <w:rPr>
                <w:sz w:val="16"/>
                <w:szCs w:val="16"/>
              </w:rPr>
            </w:pPr>
            <w:r w:rsidRPr="001B72AE">
              <w:rPr>
                <w:sz w:val="16"/>
                <w:szCs w:val="16"/>
              </w:rPr>
              <w:t>1</w:t>
            </w:r>
          </w:p>
        </w:tc>
        <w:tc>
          <w:tcPr>
            <w:tcW w:w="1080" w:type="dxa"/>
          </w:tcPr>
          <w:p w:rsidR="00F2319A" w:rsidRPr="001B72AE" w:rsidRDefault="00F2319A" w:rsidP="00F66742">
            <w:pPr>
              <w:jc w:val="center"/>
              <w:rPr>
                <w:sz w:val="16"/>
                <w:szCs w:val="16"/>
              </w:rPr>
            </w:pPr>
            <w:r w:rsidRPr="001B72AE">
              <w:rPr>
                <w:sz w:val="16"/>
                <w:szCs w:val="16"/>
              </w:rPr>
              <w:t>12.84</w:t>
            </w:r>
          </w:p>
        </w:tc>
        <w:tc>
          <w:tcPr>
            <w:tcW w:w="2252" w:type="dxa"/>
          </w:tcPr>
          <w:p w:rsidR="00F2319A" w:rsidRPr="001B72AE" w:rsidRDefault="00F2319A" w:rsidP="00F66742">
            <w:pPr>
              <w:jc w:val="center"/>
              <w:rPr>
                <w:sz w:val="16"/>
                <w:szCs w:val="16"/>
              </w:rPr>
            </w:pPr>
            <w:r w:rsidRPr="001B72AE">
              <w:rPr>
                <w:sz w:val="16"/>
                <w:szCs w:val="16"/>
              </w:rPr>
              <w:t>12.15</w:t>
            </w:r>
          </w:p>
        </w:tc>
        <w:tc>
          <w:tcPr>
            <w:tcW w:w="968" w:type="dxa"/>
          </w:tcPr>
          <w:p w:rsidR="00F2319A" w:rsidRPr="001B72AE" w:rsidRDefault="00F2319A" w:rsidP="00F66742">
            <w:pPr>
              <w:jc w:val="center"/>
              <w:rPr>
                <w:sz w:val="16"/>
                <w:szCs w:val="16"/>
              </w:rPr>
            </w:pPr>
            <w:r w:rsidRPr="001B72AE">
              <w:rPr>
                <w:sz w:val="16"/>
                <w:szCs w:val="16"/>
              </w:rPr>
              <w:t>5.4</w:t>
            </w:r>
          </w:p>
        </w:tc>
      </w:tr>
      <w:tr w:rsidR="00F2319A" w:rsidRPr="001B72AE" w:rsidTr="00D245A1">
        <w:trPr>
          <w:trHeight w:val="134"/>
          <w:jc w:val="center"/>
        </w:trPr>
        <w:tc>
          <w:tcPr>
            <w:tcW w:w="937" w:type="dxa"/>
          </w:tcPr>
          <w:p w:rsidR="00F2319A" w:rsidRPr="001B72AE" w:rsidRDefault="00F2319A" w:rsidP="00F66742">
            <w:pPr>
              <w:jc w:val="center"/>
              <w:rPr>
                <w:sz w:val="16"/>
                <w:szCs w:val="16"/>
              </w:rPr>
            </w:pPr>
            <w:r w:rsidRPr="001B72AE">
              <w:rPr>
                <w:sz w:val="16"/>
                <w:szCs w:val="16"/>
              </w:rPr>
              <w:t>2</w:t>
            </w:r>
          </w:p>
        </w:tc>
        <w:tc>
          <w:tcPr>
            <w:tcW w:w="1080" w:type="dxa"/>
          </w:tcPr>
          <w:p w:rsidR="00F2319A" w:rsidRPr="001B72AE" w:rsidRDefault="00F2319A" w:rsidP="00F66742">
            <w:pPr>
              <w:jc w:val="center"/>
              <w:rPr>
                <w:sz w:val="16"/>
                <w:szCs w:val="16"/>
              </w:rPr>
            </w:pPr>
            <w:r w:rsidRPr="001B72AE">
              <w:rPr>
                <w:sz w:val="16"/>
                <w:szCs w:val="16"/>
              </w:rPr>
              <w:t>12.68</w:t>
            </w:r>
          </w:p>
        </w:tc>
        <w:tc>
          <w:tcPr>
            <w:tcW w:w="2252" w:type="dxa"/>
          </w:tcPr>
          <w:p w:rsidR="00F2319A" w:rsidRPr="001B72AE" w:rsidRDefault="00F2319A" w:rsidP="00F66742">
            <w:pPr>
              <w:jc w:val="center"/>
              <w:rPr>
                <w:sz w:val="16"/>
                <w:szCs w:val="16"/>
              </w:rPr>
            </w:pPr>
            <w:r w:rsidRPr="001B72AE">
              <w:rPr>
                <w:sz w:val="16"/>
                <w:szCs w:val="16"/>
              </w:rPr>
              <w:t>11.87</w:t>
            </w:r>
          </w:p>
        </w:tc>
        <w:tc>
          <w:tcPr>
            <w:tcW w:w="968" w:type="dxa"/>
          </w:tcPr>
          <w:p w:rsidR="00F2319A" w:rsidRPr="001B72AE" w:rsidRDefault="00F2319A" w:rsidP="00F66742">
            <w:pPr>
              <w:jc w:val="center"/>
              <w:rPr>
                <w:sz w:val="16"/>
                <w:szCs w:val="16"/>
              </w:rPr>
            </w:pPr>
            <w:r w:rsidRPr="001B72AE">
              <w:rPr>
                <w:sz w:val="16"/>
                <w:szCs w:val="16"/>
              </w:rPr>
              <w:t>6.4</w:t>
            </w:r>
          </w:p>
        </w:tc>
      </w:tr>
      <w:tr w:rsidR="00F2319A" w:rsidRPr="001B72AE" w:rsidTr="00D245A1">
        <w:trPr>
          <w:trHeight w:val="64"/>
          <w:jc w:val="center"/>
        </w:trPr>
        <w:tc>
          <w:tcPr>
            <w:tcW w:w="937" w:type="dxa"/>
          </w:tcPr>
          <w:p w:rsidR="00F2319A" w:rsidRPr="001B72AE" w:rsidRDefault="00F2319A" w:rsidP="00F66742">
            <w:pPr>
              <w:jc w:val="center"/>
              <w:rPr>
                <w:sz w:val="16"/>
                <w:szCs w:val="16"/>
              </w:rPr>
            </w:pPr>
            <w:r w:rsidRPr="001B72AE">
              <w:rPr>
                <w:sz w:val="16"/>
                <w:szCs w:val="16"/>
              </w:rPr>
              <w:t>3</w:t>
            </w:r>
          </w:p>
        </w:tc>
        <w:tc>
          <w:tcPr>
            <w:tcW w:w="1080" w:type="dxa"/>
          </w:tcPr>
          <w:p w:rsidR="00F2319A" w:rsidRPr="001B72AE" w:rsidRDefault="00F2319A" w:rsidP="00F66742">
            <w:pPr>
              <w:jc w:val="center"/>
              <w:rPr>
                <w:sz w:val="16"/>
                <w:szCs w:val="16"/>
              </w:rPr>
            </w:pPr>
            <w:r w:rsidRPr="001B72AE">
              <w:rPr>
                <w:sz w:val="16"/>
                <w:szCs w:val="16"/>
              </w:rPr>
              <w:t>12.71</w:t>
            </w:r>
          </w:p>
        </w:tc>
        <w:tc>
          <w:tcPr>
            <w:tcW w:w="2252" w:type="dxa"/>
          </w:tcPr>
          <w:p w:rsidR="00F2319A" w:rsidRPr="001B72AE" w:rsidRDefault="00F2319A" w:rsidP="00F66742">
            <w:pPr>
              <w:jc w:val="center"/>
              <w:rPr>
                <w:sz w:val="16"/>
                <w:szCs w:val="16"/>
              </w:rPr>
            </w:pPr>
            <w:r w:rsidRPr="001B72AE">
              <w:rPr>
                <w:sz w:val="16"/>
                <w:szCs w:val="16"/>
              </w:rPr>
              <w:t>11.93</w:t>
            </w:r>
          </w:p>
        </w:tc>
        <w:tc>
          <w:tcPr>
            <w:tcW w:w="968" w:type="dxa"/>
          </w:tcPr>
          <w:p w:rsidR="00F2319A" w:rsidRPr="001B72AE" w:rsidRDefault="00F2319A" w:rsidP="00F66742">
            <w:pPr>
              <w:jc w:val="center"/>
              <w:rPr>
                <w:sz w:val="16"/>
                <w:szCs w:val="16"/>
              </w:rPr>
            </w:pPr>
            <w:r w:rsidRPr="001B72AE">
              <w:rPr>
                <w:sz w:val="16"/>
                <w:szCs w:val="16"/>
              </w:rPr>
              <w:t>6.1</w:t>
            </w:r>
          </w:p>
        </w:tc>
      </w:tr>
    </w:tbl>
    <w:p w:rsidR="001B72AE" w:rsidRPr="003507B3" w:rsidRDefault="001B72AE" w:rsidP="00836502">
      <w:pPr>
        <w:ind w:firstLine="426"/>
        <w:rPr>
          <w:sz w:val="6"/>
          <w:szCs w:val="6"/>
        </w:rPr>
      </w:pPr>
    </w:p>
    <w:p w:rsidR="00F2319A" w:rsidRDefault="00D83740" w:rsidP="00836502">
      <w:pPr>
        <w:ind w:firstLine="426"/>
        <w:jc w:val="center"/>
        <w:rPr>
          <w:sz w:val="20"/>
          <w:szCs w:val="20"/>
        </w:rPr>
      </w:pPr>
      <w:r w:rsidRPr="001B72AE">
        <w:rPr>
          <w:b/>
          <w:sz w:val="20"/>
          <w:szCs w:val="20"/>
        </w:rPr>
        <w:t>Tablo 12</w:t>
      </w:r>
      <w:r w:rsidR="00F2319A" w:rsidRPr="001B72AE">
        <w:rPr>
          <w:b/>
          <w:sz w:val="20"/>
          <w:szCs w:val="20"/>
        </w:rPr>
        <w:t>.</w:t>
      </w:r>
      <w:r w:rsidR="00F2319A" w:rsidRPr="00EB454A">
        <w:rPr>
          <w:sz w:val="20"/>
          <w:szCs w:val="20"/>
        </w:rPr>
        <w:t xml:space="preserve"> </w:t>
      </w:r>
      <w:r w:rsidR="0064722C" w:rsidRPr="00EB454A">
        <w:rPr>
          <w:sz w:val="20"/>
          <w:szCs w:val="20"/>
        </w:rPr>
        <w:t>PBPB</w:t>
      </w:r>
      <w:r w:rsidR="00F2319A" w:rsidRPr="00EB454A">
        <w:rPr>
          <w:sz w:val="20"/>
          <w:szCs w:val="20"/>
        </w:rPr>
        <w:t xml:space="preserve"> çabuk donma çözülme değerleri</w:t>
      </w:r>
    </w:p>
    <w:p w:rsidR="00B21128" w:rsidRPr="00EB454A" w:rsidRDefault="00B21128" w:rsidP="00836502">
      <w:pPr>
        <w:ind w:firstLine="426"/>
        <w:jc w:val="center"/>
        <w:rPr>
          <w:sz w:val="20"/>
          <w:szCs w:val="20"/>
        </w:rPr>
      </w:pPr>
    </w:p>
    <w:tbl>
      <w:tblPr>
        <w:tblW w:w="0" w:type="auto"/>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124"/>
        <w:gridCol w:w="2268"/>
        <w:gridCol w:w="927"/>
      </w:tblGrid>
      <w:tr w:rsidR="00F2319A" w:rsidRPr="001B72AE" w:rsidTr="00D245A1">
        <w:trPr>
          <w:jc w:val="center"/>
        </w:trPr>
        <w:tc>
          <w:tcPr>
            <w:tcW w:w="937" w:type="dxa"/>
          </w:tcPr>
          <w:p w:rsidR="00F2319A" w:rsidRPr="001B72AE" w:rsidRDefault="00F2319A" w:rsidP="00195E79">
            <w:pPr>
              <w:jc w:val="center"/>
              <w:rPr>
                <w:sz w:val="16"/>
                <w:szCs w:val="16"/>
              </w:rPr>
            </w:pPr>
            <w:r w:rsidRPr="001B72AE">
              <w:rPr>
                <w:sz w:val="16"/>
                <w:szCs w:val="16"/>
              </w:rPr>
              <w:t>Numune No</w:t>
            </w:r>
          </w:p>
        </w:tc>
        <w:tc>
          <w:tcPr>
            <w:tcW w:w="1124" w:type="dxa"/>
          </w:tcPr>
          <w:p w:rsidR="00F2319A" w:rsidRPr="001B72AE" w:rsidRDefault="00F2319A" w:rsidP="00B21128">
            <w:pPr>
              <w:jc w:val="center"/>
              <w:rPr>
                <w:sz w:val="16"/>
                <w:szCs w:val="16"/>
              </w:rPr>
            </w:pPr>
            <w:r w:rsidRPr="001B72AE">
              <w:rPr>
                <w:sz w:val="16"/>
                <w:szCs w:val="16"/>
              </w:rPr>
              <w:t>İlk Ağırlık (kg)</w:t>
            </w:r>
          </w:p>
        </w:tc>
        <w:tc>
          <w:tcPr>
            <w:tcW w:w="2268" w:type="dxa"/>
          </w:tcPr>
          <w:p w:rsidR="00F2319A" w:rsidRPr="001B72AE" w:rsidRDefault="00F2319A" w:rsidP="00195E79">
            <w:pPr>
              <w:jc w:val="center"/>
              <w:rPr>
                <w:sz w:val="16"/>
                <w:szCs w:val="16"/>
              </w:rPr>
            </w:pPr>
            <w:r w:rsidRPr="001B72AE">
              <w:rPr>
                <w:sz w:val="16"/>
                <w:szCs w:val="16"/>
              </w:rPr>
              <w:t>30 Devir Donma Çözülme Sonrası Ağırlık (kg)</w:t>
            </w:r>
          </w:p>
        </w:tc>
        <w:tc>
          <w:tcPr>
            <w:tcW w:w="927" w:type="dxa"/>
          </w:tcPr>
          <w:p w:rsidR="00B21128" w:rsidRPr="001B72AE" w:rsidRDefault="00F2319A" w:rsidP="00195E79">
            <w:pPr>
              <w:jc w:val="center"/>
              <w:rPr>
                <w:sz w:val="16"/>
                <w:szCs w:val="16"/>
              </w:rPr>
            </w:pPr>
            <w:r w:rsidRPr="001B72AE">
              <w:rPr>
                <w:sz w:val="16"/>
                <w:szCs w:val="16"/>
              </w:rPr>
              <w:t xml:space="preserve">Kayıp </w:t>
            </w:r>
          </w:p>
          <w:p w:rsidR="00F2319A" w:rsidRPr="001B72AE" w:rsidRDefault="00F2319A" w:rsidP="00195E79">
            <w:pPr>
              <w:jc w:val="center"/>
              <w:rPr>
                <w:sz w:val="16"/>
                <w:szCs w:val="16"/>
              </w:rPr>
            </w:pPr>
            <w:r w:rsidRPr="001B72AE">
              <w:rPr>
                <w:sz w:val="16"/>
                <w:szCs w:val="16"/>
              </w:rPr>
              <w:t>%</w:t>
            </w:r>
          </w:p>
        </w:tc>
      </w:tr>
      <w:tr w:rsidR="00F2319A" w:rsidRPr="001B72AE" w:rsidTr="00D245A1">
        <w:trPr>
          <w:jc w:val="center"/>
        </w:trPr>
        <w:tc>
          <w:tcPr>
            <w:tcW w:w="937" w:type="dxa"/>
          </w:tcPr>
          <w:p w:rsidR="00F2319A" w:rsidRPr="001B72AE" w:rsidRDefault="00F2319A" w:rsidP="00195E79">
            <w:pPr>
              <w:jc w:val="center"/>
              <w:rPr>
                <w:sz w:val="16"/>
                <w:szCs w:val="16"/>
              </w:rPr>
            </w:pPr>
            <w:r w:rsidRPr="001B72AE">
              <w:rPr>
                <w:sz w:val="16"/>
                <w:szCs w:val="16"/>
              </w:rPr>
              <w:t>1</w:t>
            </w:r>
          </w:p>
        </w:tc>
        <w:tc>
          <w:tcPr>
            <w:tcW w:w="1124" w:type="dxa"/>
          </w:tcPr>
          <w:p w:rsidR="00F2319A" w:rsidRPr="001B72AE" w:rsidRDefault="00F2319A" w:rsidP="00195E79">
            <w:pPr>
              <w:jc w:val="center"/>
              <w:rPr>
                <w:sz w:val="16"/>
                <w:szCs w:val="16"/>
              </w:rPr>
            </w:pPr>
            <w:r w:rsidRPr="001B72AE">
              <w:rPr>
                <w:sz w:val="16"/>
                <w:szCs w:val="16"/>
              </w:rPr>
              <w:t>12.95</w:t>
            </w:r>
          </w:p>
        </w:tc>
        <w:tc>
          <w:tcPr>
            <w:tcW w:w="2268" w:type="dxa"/>
          </w:tcPr>
          <w:p w:rsidR="00F2319A" w:rsidRPr="001B72AE" w:rsidRDefault="00F2319A" w:rsidP="00195E79">
            <w:pPr>
              <w:jc w:val="center"/>
              <w:rPr>
                <w:sz w:val="16"/>
                <w:szCs w:val="16"/>
              </w:rPr>
            </w:pPr>
            <w:r w:rsidRPr="001B72AE">
              <w:rPr>
                <w:sz w:val="16"/>
                <w:szCs w:val="16"/>
              </w:rPr>
              <w:t>12.68</w:t>
            </w:r>
          </w:p>
        </w:tc>
        <w:tc>
          <w:tcPr>
            <w:tcW w:w="927" w:type="dxa"/>
          </w:tcPr>
          <w:p w:rsidR="00F2319A" w:rsidRPr="001B72AE" w:rsidRDefault="00AE66B6" w:rsidP="00195E79">
            <w:pPr>
              <w:jc w:val="center"/>
              <w:rPr>
                <w:sz w:val="16"/>
                <w:szCs w:val="16"/>
              </w:rPr>
            </w:pPr>
            <w:r w:rsidRPr="001B72AE">
              <w:rPr>
                <w:sz w:val="16"/>
                <w:szCs w:val="16"/>
              </w:rPr>
              <w:t>0.</w:t>
            </w:r>
            <w:r w:rsidR="00F2319A" w:rsidRPr="001B72AE">
              <w:rPr>
                <w:sz w:val="16"/>
                <w:szCs w:val="16"/>
              </w:rPr>
              <w:t>7</w:t>
            </w:r>
          </w:p>
        </w:tc>
      </w:tr>
      <w:tr w:rsidR="00F2319A" w:rsidRPr="001B72AE" w:rsidTr="00D245A1">
        <w:trPr>
          <w:jc w:val="center"/>
        </w:trPr>
        <w:tc>
          <w:tcPr>
            <w:tcW w:w="937" w:type="dxa"/>
          </w:tcPr>
          <w:p w:rsidR="00F2319A" w:rsidRPr="001B72AE" w:rsidRDefault="00F2319A" w:rsidP="00195E79">
            <w:pPr>
              <w:jc w:val="center"/>
              <w:rPr>
                <w:sz w:val="16"/>
                <w:szCs w:val="16"/>
              </w:rPr>
            </w:pPr>
            <w:r w:rsidRPr="001B72AE">
              <w:rPr>
                <w:sz w:val="16"/>
                <w:szCs w:val="16"/>
              </w:rPr>
              <w:t>2</w:t>
            </w:r>
          </w:p>
        </w:tc>
        <w:tc>
          <w:tcPr>
            <w:tcW w:w="1124" w:type="dxa"/>
          </w:tcPr>
          <w:p w:rsidR="00F2319A" w:rsidRPr="001B72AE" w:rsidRDefault="00F2319A" w:rsidP="00195E79">
            <w:pPr>
              <w:jc w:val="center"/>
              <w:rPr>
                <w:sz w:val="16"/>
                <w:szCs w:val="16"/>
              </w:rPr>
            </w:pPr>
            <w:r w:rsidRPr="001B72AE">
              <w:rPr>
                <w:sz w:val="16"/>
                <w:szCs w:val="16"/>
              </w:rPr>
              <w:t>13.00</w:t>
            </w:r>
          </w:p>
        </w:tc>
        <w:tc>
          <w:tcPr>
            <w:tcW w:w="2268" w:type="dxa"/>
          </w:tcPr>
          <w:p w:rsidR="00F2319A" w:rsidRPr="001B72AE" w:rsidRDefault="00F2319A" w:rsidP="00195E79">
            <w:pPr>
              <w:jc w:val="center"/>
              <w:rPr>
                <w:sz w:val="16"/>
                <w:szCs w:val="16"/>
              </w:rPr>
            </w:pPr>
            <w:r w:rsidRPr="001B72AE">
              <w:rPr>
                <w:sz w:val="16"/>
                <w:szCs w:val="16"/>
              </w:rPr>
              <w:t>13.00</w:t>
            </w:r>
          </w:p>
        </w:tc>
        <w:tc>
          <w:tcPr>
            <w:tcW w:w="927" w:type="dxa"/>
          </w:tcPr>
          <w:p w:rsidR="00F2319A" w:rsidRPr="001B72AE" w:rsidRDefault="00F2319A" w:rsidP="00195E79">
            <w:pPr>
              <w:jc w:val="center"/>
              <w:rPr>
                <w:sz w:val="16"/>
                <w:szCs w:val="16"/>
              </w:rPr>
            </w:pPr>
            <w:r w:rsidRPr="001B72AE">
              <w:rPr>
                <w:sz w:val="16"/>
                <w:szCs w:val="16"/>
              </w:rPr>
              <w:t>0</w:t>
            </w:r>
          </w:p>
        </w:tc>
      </w:tr>
      <w:tr w:rsidR="00F2319A" w:rsidRPr="001B72AE" w:rsidTr="00D245A1">
        <w:trPr>
          <w:jc w:val="center"/>
        </w:trPr>
        <w:tc>
          <w:tcPr>
            <w:tcW w:w="937" w:type="dxa"/>
          </w:tcPr>
          <w:p w:rsidR="00F2319A" w:rsidRPr="001B72AE" w:rsidRDefault="00F2319A" w:rsidP="00195E79">
            <w:pPr>
              <w:jc w:val="center"/>
              <w:rPr>
                <w:sz w:val="16"/>
                <w:szCs w:val="16"/>
              </w:rPr>
            </w:pPr>
            <w:r w:rsidRPr="001B72AE">
              <w:rPr>
                <w:sz w:val="16"/>
                <w:szCs w:val="16"/>
              </w:rPr>
              <w:t>3</w:t>
            </w:r>
          </w:p>
        </w:tc>
        <w:tc>
          <w:tcPr>
            <w:tcW w:w="1124" w:type="dxa"/>
          </w:tcPr>
          <w:p w:rsidR="00F2319A" w:rsidRPr="001B72AE" w:rsidRDefault="00F2319A" w:rsidP="00195E79">
            <w:pPr>
              <w:jc w:val="center"/>
              <w:rPr>
                <w:sz w:val="16"/>
                <w:szCs w:val="16"/>
              </w:rPr>
            </w:pPr>
            <w:r w:rsidRPr="001B72AE">
              <w:rPr>
                <w:sz w:val="16"/>
                <w:szCs w:val="16"/>
              </w:rPr>
              <w:t>13.14</w:t>
            </w:r>
          </w:p>
        </w:tc>
        <w:tc>
          <w:tcPr>
            <w:tcW w:w="2268" w:type="dxa"/>
          </w:tcPr>
          <w:p w:rsidR="00F2319A" w:rsidRPr="001B72AE" w:rsidRDefault="00F2319A" w:rsidP="00195E79">
            <w:pPr>
              <w:jc w:val="center"/>
              <w:rPr>
                <w:sz w:val="16"/>
                <w:szCs w:val="16"/>
              </w:rPr>
            </w:pPr>
            <w:r w:rsidRPr="001B72AE">
              <w:rPr>
                <w:sz w:val="16"/>
                <w:szCs w:val="16"/>
              </w:rPr>
              <w:t>13.02</w:t>
            </w:r>
          </w:p>
        </w:tc>
        <w:tc>
          <w:tcPr>
            <w:tcW w:w="927" w:type="dxa"/>
          </w:tcPr>
          <w:p w:rsidR="00F2319A" w:rsidRPr="001B72AE" w:rsidRDefault="00AE66B6" w:rsidP="00195E79">
            <w:pPr>
              <w:jc w:val="center"/>
              <w:rPr>
                <w:sz w:val="16"/>
                <w:szCs w:val="16"/>
              </w:rPr>
            </w:pPr>
            <w:r w:rsidRPr="001B72AE">
              <w:rPr>
                <w:sz w:val="16"/>
                <w:szCs w:val="16"/>
              </w:rPr>
              <w:t>0.</w:t>
            </w:r>
            <w:r w:rsidR="00F2319A" w:rsidRPr="001B72AE">
              <w:rPr>
                <w:sz w:val="16"/>
                <w:szCs w:val="16"/>
              </w:rPr>
              <w:t>9</w:t>
            </w:r>
          </w:p>
        </w:tc>
      </w:tr>
    </w:tbl>
    <w:p w:rsidR="00F2319A" w:rsidRPr="00EB454A" w:rsidRDefault="00F2319A" w:rsidP="00836502">
      <w:pPr>
        <w:ind w:firstLine="426"/>
        <w:jc w:val="center"/>
        <w:rPr>
          <w:sz w:val="20"/>
          <w:szCs w:val="20"/>
        </w:rPr>
      </w:pPr>
    </w:p>
    <w:p w:rsidR="00E2212F" w:rsidRDefault="00E2212F" w:rsidP="00836502">
      <w:pPr>
        <w:ind w:firstLine="426"/>
        <w:rPr>
          <w:b/>
          <w:sz w:val="20"/>
          <w:szCs w:val="20"/>
        </w:rPr>
        <w:sectPr w:rsidR="00E2212F" w:rsidSect="00292D6A">
          <w:type w:val="continuous"/>
          <w:pgSz w:w="11906" w:h="16838" w:code="9"/>
          <w:pgMar w:top="1418" w:right="1418" w:bottom="1418" w:left="1701" w:header="1418" w:footer="1304" w:gutter="0"/>
          <w:cols w:space="340"/>
          <w:docGrid w:linePitch="360"/>
        </w:sectPr>
      </w:pPr>
    </w:p>
    <w:p w:rsidR="00F2319A" w:rsidRPr="00051022" w:rsidRDefault="00195E79" w:rsidP="00195E79">
      <w:pPr>
        <w:pStyle w:val="ListeParagraf1"/>
        <w:ind w:left="0"/>
        <w:jc w:val="both"/>
        <w:rPr>
          <w:b/>
        </w:rPr>
      </w:pPr>
      <w:r w:rsidRPr="00051022">
        <w:rPr>
          <w:b/>
        </w:rPr>
        <w:lastRenderedPageBreak/>
        <w:t xml:space="preserve">5. </w:t>
      </w:r>
      <w:r w:rsidR="00051022">
        <w:rPr>
          <w:b/>
        </w:rPr>
        <w:t xml:space="preserve">TARTIŞMA VE </w:t>
      </w:r>
      <w:r w:rsidRPr="00051022">
        <w:rPr>
          <w:b/>
        </w:rPr>
        <w:t xml:space="preserve">SONUÇLAR </w:t>
      </w:r>
    </w:p>
    <w:p w:rsidR="001B72AE" w:rsidRDefault="001B72AE" w:rsidP="00836502">
      <w:pPr>
        <w:ind w:firstLine="426"/>
        <w:jc w:val="both"/>
        <w:rPr>
          <w:sz w:val="20"/>
          <w:szCs w:val="20"/>
        </w:rPr>
        <w:sectPr w:rsidR="001B72AE" w:rsidSect="001B72AE">
          <w:type w:val="continuous"/>
          <w:pgSz w:w="11906" w:h="16838" w:code="9"/>
          <w:pgMar w:top="1418" w:right="1418" w:bottom="1418" w:left="1701" w:header="1418" w:footer="1304" w:gutter="0"/>
          <w:cols w:space="340"/>
          <w:docGrid w:linePitch="360"/>
        </w:sectPr>
      </w:pPr>
    </w:p>
    <w:p w:rsidR="00F2319A" w:rsidRPr="00EB454A" w:rsidRDefault="00F2319A" w:rsidP="001B72AE">
      <w:pPr>
        <w:ind w:firstLine="567"/>
        <w:jc w:val="both"/>
        <w:rPr>
          <w:sz w:val="20"/>
          <w:szCs w:val="20"/>
        </w:rPr>
      </w:pPr>
      <w:r w:rsidRPr="00EB454A">
        <w:rPr>
          <w:sz w:val="20"/>
          <w:szCs w:val="20"/>
        </w:rPr>
        <w:lastRenderedPageBreak/>
        <w:t xml:space="preserve">Beton çağımızın en önemli ve en çok kullanılan yapı malzemesidir. Betonun dayanım ve dayanıklılığının çok iyi olması yapılan çalışmaların esas amacıdır. Bu çalışmada, </w:t>
      </w:r>
      <w:r w:rsidR="00FE2ED4" w:rsidRPr="00EB454A">
        <w:rPr>
          <w:sz w:val="20"/>
          <w:szCs w:val="20"/>
        </w:rPr>
        <w:t xml:space="preserve">kullanım alanları ve avantajları </w:t>
      </w:r>
      <w:r w:rsidR="00FE2ED4">
        <w:rPr>
          <w:sz w:val="20"/>
          <w:szCs w:val="20"/>
        </w:rPr>
        <w:t>açıklanmış</w:t>
      </w:r>
      <w:r w:rsidR="00FE2ED4" w:rsidRPr="00EB454A">
        <w:rPr>
          <w:sz w:val="20"/>
          <w:szCs w:val="20"/>
        </w:rPr>
        <w:t xml:space="preserve"> </w:t>
      </w:r>
      <w:r w:rsidR="00A53DE3">
        <w:rPr>
          <w:sz w:val="20"/>
          <w:szCs w:val="20"/>
        </w:rPr>
        <w:t xml:space="preserve">kesikli </w:t>
      </w:r>
      <w:r w:rsidR="00FE2ED4">
        <w:rPr>
          <w:sz w:val="20"/>
          <w:szCs w:val="20"/>
        </w:rPr>
        <w:t>granülometrili</w:t>
      </w:r>
      <w:r w:rsidRPr="00EB454A">
        <w:rPr>
          <w:sz w:val="20"/>
          <w:szCs w:val="20"/>
        </w:rPr>
        <w:t xml:space="preserve">  pr</w:t>
      </w:r>
      <w:r w:rsidR="00FE2ED4">
        <w:rPr>
          <w:sz w:val="20"/>
          <w:szCs w:val="20"/>
        </w:rPr>
        <w:t xml:space="preserve">epakt betonlar </w:t>
      </w:r>
      <w:r w:rsidRPr="00EB454A">
        <w:rPr>
          <w:sz w:val="20"/>
          <w:szCs w:val="20"/>
        </w:rPr>
        <w:t xml:space="preserve"> </w:t>
      </w:r>
      <w:r w:rsidR="00FE2ED4" w:rsidRPr="00EB454A">
        <w:rPr>
          <w:sz w:val="20"/>
          <w:szCs w:val="20"/>
        </w:rPr>
        <w:t>polimer</w:t>
      </w:r>
      <w:r w:rsidR="00FE2ED4">
        <w:rPr>
          <w:sz w:val="20"/>
          <w:szCs w:val="20"/>
        </w:rPr>
        <w:t xml:space="preserve"> ve çimento</w:t>
      </w:r>
      <w:r w:rsidR="00FE2ED4" w:rsidRPr="00EB454A">
        <w:rPr>
          <w:sz w:val="20"/>
          <w:szCs w:val="20"/>
        </w:rPr>
        <w:t xml:space="preserve"> bağlayıcılı</w:t>
      </w:r>
      <w:r w:rsidRPr="00EB454A">
        <w:rPr>
          <w:sz w:val="20"/>
          <w:szCs w:val="20"/>
        </w:rPr>
        <w:t>, o</w:t>
      </w:r>
      <w:r w:rsidR="00FE2ED4">
        <w:rPr>
          <w:sz w:val="20"/>
          <w:szCs w:val="20"/>
        </w:rPr>
        <w:t xml:space="preserve">larak üretilmiş elde edilen bu numunelerin mekanik ve fiziksel özellikleri incelenmiştir. </w:t>
      </w:r>
    </w:p>
    <w:p w:rsidR="00F2319A" w:rsidRPr="00EB454A" w:rsidRDefault="00F2319A" w:rsidP="001B72AE">
      <w:pPr>
        <w:ind w:firstLine="567"/>
        <w:jc w:val="both"/>
        <w:rPr>
          <w:sz w:val="20"/>
          <w:szCs w:val="20"/>
        </w:rPr>
      </w:pPr>
      <w:r w:rsidRPr="00EB454A">
        <w:rPr>
          <w:sz w:val="20"/>
          <w:szCs w:val="20"/>
        </w:rPr>
        <w:t>Çimento ve polimer bağlayıcılı prepakt beton numuneler üzerinde yapılan deneylerden elde edilen sonuçlar sırası ile şöyledir.</w:t>
      </w:r>
    </w:p>
    <w:p w:rsidR="00F2319A" w:rsidRPr="001B72AE" w:rsidRDefault="00F2319A" w:rsidP="00836502">
      <w:pPr>
        <w:ind w:firstLine="426"/>
        <w:jc w:val="both"/>
        <w:rPr>
          <w:sz w:val="6"/>
          <w:szCs w:val="6"/>
        </w:rPr>
      </w:pPr>
    </w:p>
    <w:p w:rsidR="00F2319A" w:rsidRPr="00EB454A" w:rsidRDefault="00F2319A" w:rsidP="001B72AE">
      <w:pPr>
        <w:numPr>
          <w:ilvl w:val="0"/>
          <w:numId w:val="2"/>
        </w:numPr>
        <w:tabs>
          <w:tab w:val="clear" w:pos="720"/>
        </w:tabs>
        <w:ind w:left="0" w:firstLine="0"/>
        <w:jc w:val="both"/>
        <w:rPr>
          <w:sz w:val="20"/>
          <w:szCs w:val="20"/>
        </w:rPr>
      </w:pPr>
      <w:r w:rsidRPr="00EB454A">
        <w:rPr>
          <w:sz w:val="20"/>
          <w:szCs w:val="20"/>
        </w:rPr>
        <w:t>Basınç dayanım deneylerinde, polimerin çimentoya göre 3 kat dayanım artışı sağladığı</w:t>
      </w:r>
      <w:r w:rsidR="002325A1">
        <w:rPr>
          <w:sz w:val="20"/>
          <w:szCs w:val="20"/>
        </w:rPr>
        <w:t>,</w:t>
      </w:r>
    </w:p>
    <w:p w:rsidR="00F2319A" w:rsidRPr="00EB454A" w:rsidRDefault="00F2319A" w:rsidP="001B72AE">
      <w:pPr>
        <w:numPr>
          <w:ilvl w:val="0"/>
          <w:numId w:val="2"/>
        </w:numPr>
        <w:tabs>
          <w:tab w:val="clear" w:pos="720"/>
        </w:tabs>
        <w:ind w:left="0" w:firstLine="0"/>
        <w:jc w:val="both"/>
        <w:rPr>
          <w:sz w:val="20"/>
          <w:szCs w:val="20"/>
        </w:rPr>
      </w:pPr>
      <w:r w:rsidRPr="00EB454A">
        <w:rPr>
          <w:sz w:val="20"/>
          <w:szCs w:val="20"/>
        </w:rPr>
        <w:t>Silindir yarma deneyinde, polimer bağlayı</w:t>
      </w:r>
      <w:r w:rsidR="001B72AE">
        <w:rPr>
          <w:sz w:val="20"/>
          <w:szCs w:val="20"/>
        </w:rPr>
        <w:t>-</w:t>
      </w:r>
      <w:r w:rsidRPr="00EB454A">
        <w:rPr>
          <w:sz w:val="20"/>
          <w:szCs w:val="20"/>
        </w:rPr>
        <w:t>cılı numunelerin çimento bağlayıcılı olan numu</w:t>
      </w:r>
      <w:r w:rsidR="001B72AE">
        <w:rPr>
          <w:sz w:val="20"/>
          <w:szCs w:val="20"/>
        </w:rPr>
        <w:t>-</w:t>
      </w:r>
      <w:r w:rsidRPr="00EB454A">
        <w:rPr>
          <w:sz w:val="20"/>
          <w:szCs w:val="20"/>
        </w:rPr>
        <w:t>nelere göre çekme dayanımlarının 2 kat d</w:t>
      </w:r>
      <w:r w:rsidR="002325A1">
        <w:rPr>
          <w:sz w:val="20"/>
          <w:szCs w:val="20"/>
        </w:rPr>
        <w:t xml:space="preserve">aha fazla olduğu tespit edilmiştir. </w:t>
      </w:r>
    </w:p>
    <w:p w:rsidR="00F2319A" w:rsidRPr="00EB454A" w:rsidRDefault="00F2319A" w:rsidP="001B72AE">
      <w:pPr>
        <w:numPr>
          <w:ilvl w:val="0"/>
          <w:numId w:val="2"/>
        </w:numPr>
        <w:tabs>
          <w:tab w:val="clear" w:pos="720"/>
        </w:tabs>
        <w:ind w:left="0" w:firstLine="0"/>
        <w:jc w:val="both"/>
        <w:rPr>
          <w:sz w:val="20"/>
          <w:szCs w:val="20"/>
        </w:rPr>
      </w:pPr>
      <w:r w:rsidRPr="00EB454A">
        <w:rPr>
          <w:sz w:val="20"/>
          <w:szCs w:val="20"/>
        </w:rPr>
        <w:lastRenderedPageBreak/>
        <w:t>Böhme aşınma deneyi yapılarak ağırlıkça kayıplar elde edilmiştir. Çimento bağlayıcılı olan numunelerde %</w:t>
      </w:r>
      <w:r w:rsidR="00AE66B6">
        <w:rPr>
          <w:sz w:val="20"/>
          <w:szCs w:val="20"/>
        </w:rPr>
        <w:t>4.5, %5.</w:t>
      </w:r>
      <w:r w:rsidRPr="00EB454A">
        <w:rPr>
          <w:sz w:val="20"/>
          <w:szCs w:val="20"/>
        </w:rPr>
        <w:t>0, %5</w:t>
      </w:r>
      <w:r w:rsidR="00AE66B6">
        <w:rPr>
          <w:sz w:val="20"/>
          <w:szCs w:val="20"/>
        </w:rPr>
        <w:t>.</w:t>
      </w:r>
      <w:r w:rsidRPr="00EB454A">
        <w:rPr>
          <w:sz w:val="20"/>
          <w:szCs w:val="20"/>
        </w:rPr>
        <w:t>4, polimer bağlayıcılı</w:t>
      </w:r>
      <w:r w:rsidR="00AE66B6">
        <w:rPr>
          <w:sz w:val="20"/>
          <w:szCs w:val="20"/>
        </w:rPr>
        <w:t xml:space="preserve"> numunelerde ise %1.9, %2.1, %2.</w:t>
      </w:r>
      <w:r w:rsidRPr="00EB454A">
        <w:rPr>
          <w:sz w:val="20"/>
          <w:szCs w:val="20"/>
        </w:rPr>
        <w:t>3 olduğu tespit edilmiştir. Polimer bağlayıcılı olan numunelerde sürtünme ile aşınma kaybı çimento bağlayıcılı olanlara göre oldukça azdır.</w:t>
      </w:r>
    </w:p>
    <w:p w:rsidR="00F2319A" w:rsidRPr="00EB454A" w:rsidRDefault="00F2319A" w:rsidP="001B72AE">
      <w:pPr>
        <w:numPr>
          <w:ilvl w:val="0"/>
          <w:numId w:val="2"/>
        </w:numPr>
        <w:tabs>
          <w:tab w:val="clear" w:pos="720"/>
        </w:tabs>
        <w:ind w:left="0" w:firstLine="0"/>
        <w:jc w:val="both"/>
        <w:rPr>
          <w:sz w:val="20"/>
          <w:szCs w:val="20"/>
        </w:rPr>
      </w:pPr>
      <w:r w:rsidRPr="00EB454A">
        <w:rPr>
          <w:sz w:val="20"/>
          <w:szCs w:val="20"/>
        </w:rPr>
        <w:t>Su emme oranının tayininde, çimento bağla</w:t>
      </w:r>
      <w:r w:rsidR="00195E79">
        <w:rPr>
          <w:sz w:val="20"/>
          <w:szCs w:val="20"/>
        </w:rPr>
        <w:t xml:space="preserve">yıcılı </w:t>
      </w:r>
      <w:r w:rsidR="00AE66B6">
        <w:rPr>
          <w:sz w:val="20"/>
          <w:szCs w:val="20"/>
        </w:rPr>
        <w:t>numunelerde %2.02, %2.</w:t>
      </w:r>
      <w:r w:rsidR="00195E79">
        <w:rPr>
          <w:sz w:val="20"/>
          <w:szCs w:val="20"/>
        </w:rPr>
        <w:t>12</w:t>
      </w:r>
      <w:r w:rsidR="00AE66B6">
        <w:rPr>
          <w:sz w:val="20"/>
          <w:szCs w:val="20"/>
        </w:rPr>
        <w:t>, %2.</w:t>
      </w:r>
      <w:r w:rsidRPr="00EB454A">
        <w:rPr>
          <w:sz w:val="20"/>
          <w:szCs w:val="20"/>
        </w:rPr>
        <w:t>52, polimer bağlayıcılı olanlarda ise %</w:t>
      </w:r>
      <w:r w:rsidR="00AE66B6">
        <w:rPr>
          <w:sz w:val="20"/>
          <w:szCs w:val="20"/>
        </w:rPr>
        <w:t>0.</w:t>
      </w:r>
      <w:r w:rsidRPr="00EB454A">
        <w:rPr>
          <w:sz w:val="20"/>
          <w:szCs w:val="20"/>
        </w:rPr>
        <w:t>3, %</w:t>
      </w:r>
      <w:r w:rsidR="00AE66B6">
        <w:rPr>
          <w:sz w:val="20"/>
          <w:szCs w:val="20"/>
        </w:rPr>
        <w:t>0.</w:t>
      </w:r>
      <w:r w:rsidRPr="00EB454A">
        <w:rPr>
          <w:sz w:val="20"/>
          <w:szCs w:val="20"/>
        </w:rPr>
        <w:t xml:space="preserve">6 ve %0 olarak tespit edilmiştir. Prepakt betonlarda kaba agrega ile ince agrega arasındaki dane gurubu kullanılmamaktadır. Granülometrisi bu şekilde kesikli olan prepakt betonlarda boşluk oranı, normal betonlara göre daha azdır. Bu nedenle su emme oranları daha düşük olur. Polimer bağlayıcılı olan numuneler incelendiği zaman dış yüzeyde bazı agregaların polimer filmi ile iyi kaplanmadığı, çok </w:t>
      </w:r>
      <w:r w:rsidRPr="00EB454A">
        <w:rPr>
          <w:sz w:val="20"/>
          <w:szCs w:val="20"/>
        </w:rPr>
        <w:lastRenderedPageBreak/>
        <w:t>küçük boşlukların kaldığı görülmüştür. Su emme bu kılcal boşluklar nedeniyle agreganın su emmesi ile gerçekleşmiştir. Bu deneyde elde edilen sonuçların bu küçük aksaklıklar göz önüne alınarak değerlendirildiğinde dökümünde kusur olamayan numunelerin su emme oralarının sıfır olduğu görülmüştür. Her iki tür betonda su emme oranlarını normal betonlara göre bu kadar düşük olması, su emmeden dolayı meydana gelen olumsuzlukların da bu oranda azalmasını sağlayacaktır.</w:t>
      </w:r>
    </w:p>
    <w:p w:rsidR="00F2319A" w:rsidRPr="00275682" w:rsidRDefault="00F2319A" w:rsidP="001B72AE">
      <w:pPr>
        <w:numPr>
          <w:ilvl w:val="0"/>
          <w:numId w:val="2"/>
        </w:numPr>
        <w:tabs>
          <w:tab w:val="clear" w:pos="720"/>
        </w:tabs>
        <w:ind w:left="0" w:firstLine="0"/>
        <w:jc w:val="both"/>
        <w:rPr>
          <w:sz w:val="20"/>
          <w:szCs w:val="20"/>
        </w:rPr>
      </w:pPr>
      <w:r w:rsidRPr="00EB454A">
        <w:rPr>
          <w:sz w:val="20"/>
          <w:szCs w:val="20"/>
        </w:rPr>
        <w:t>Çabuk donma ve çözülme deneyine tabi tutulan çimento bağlayıcılı olan numunelerde don</w:t>
      </w:r>
      <w:r w:rsidR="00AE66B6">
        <w:rPr>
          <w:sz w:val="20"/>
          <w:szCs w:val="20"/>
        </w:rPr>
        <w:t xml:space="preserve"> kayıpları %5.4, %6.1, %6.</w:t>
      </w:r>
      <w:r w:rsidRPr="00EB454A">
        <w:rPr>
          <w:sz w:val="20"/>
          <w:szCs w:val="20"/>
        </w:rPr>
        <w:t>4, polimer bağlayıcılı numunelerde ise  %</w:t>
      </w:r>
      <w:r w:rsidR="00AE66B6">
        <w:rPr>
          <w:sz w:val="20"/>
          <w:szCs w:val="20"/>
        </w:rPr>
        <w:t>0.</w:t>
      </w:r>
      <w:r w:rsidRPr="00EB454A">
        <w:rPr>
          <w:sz w:val="20"/>
          <w:szCs w:val="20"/>
        </w:rPr>
        <w:t>7, %</w:t>
      </w:r>
      <w:r w:rsidR="00AE66B6">
        <w:rPr>
          <w:sz w:val="20"/>
          <w:szCs w:val="20"/>
        </w:rPr>
        <w:t>0.</w:t>
      </w:r>
      <w:r w:rsidRPr="00EB454A">
        <w:rPr>
          <w:sz w:val="20"/>
          <w:szCs w:val="20"/>
        </w:rPr>
        <w:t>9, %</w:t>
      </w:r>
      <w:r w:rsidR="00B21128">
        <w:rPr>
          <w:sz w:val="20"/>
          <w:szCs w:val="20"/>
        </w:rPr>
        <w:t xml:space="preserve"> </w:t>
      </w:r>
      <w:r w:rsidRPr="00EB454A">
        <w:rPr>
          <w:sz w:val="20"/>
          <w:szCs w:val="20"/>
        </w:rPr>
        <w:t xml:space="preserve">0’dır. </w:t>
      </w:r>
      <w:r w:rsidR="00C1782B">
        <w:rPr>
          <w:sz w:val="20"/>
          <w:szCs w:val="20"/>
        </w:rPr>
        <w:t>D</w:t>
      </w:r>
      <w:r w:rsidRPr="00EB454A">
        <w:rPr>
          <w:sz w:val="20"/>
          <w:szCs w:val="20"/>
        </w:rPr>
        <w:t>on kayıp</w:t>
      </w:r>
      <w:r w:rsidR="001B72AE">
        <w:rPr>
          <w:sz w:val="20"/>
          <w:szCs w:val="20"/>
        </w:rPr>
        <w:t>-</w:t>
      </w:r>
      <w:r w:rsidRPr="00EB454A">
        <w:rPr>
          <w:sz w:val="20"/>
          <w:szCs w:val="20"/>
        </w:rPr>
        <w:t>larının normal betonlara göre daha az olması, kullanılan agreganın iri olmasına ve orta boyutlu agr</w:t>
      </w:r>
      <w:r w:rsidR="007000AD">
        <w:rPr>
          <w:sz w:val="20"/>
          <w:szCs w:val="20"/>
        </w:rPr>
        <w:t>ega gurubunun kullanılmamasıyla</w:t>
      </w:r>
      <w:r w:rsidR="00C85BF9">
        <w:rPr>
          <w:sz w:val="20"/>
          <w:szCs w:val="20"/>
        </w:rPr>
        <w:t xml:space="preserve"> ve </w:t>
      </w:r>
      <w:r w:rsidRPr="00EB454A">
        <w:rPr>
          <w:sz w:val="20"/>
          <w:szCs w:val="20"/>
        </w:rPr>
        <w:t xml:space="preserve"> </w:t>
      </w:r>
      <w:r w:rsidR="00C85BF9">
        <w:rPr>
          <w:sz w:val="20"/>
          <w:szCs w:val="20"/>
        </w:rPr>
        <w:t xml:space="preserve">su emme oranlarının çok düşük olmasıyla ilişkili olabileceği </w:t>
      </w:r>
      <w:r w:rsidRPr="00EB454A">
        <w:rPr>
          <w:sz w:val="20"/>
          <w:szCs w:val="20"/>
        </w:rPr>
        <w:t>düşünülmüştür.</w:t>
      </w:r>
    </w:p>
    <w:p w:rsidR="00F2319A" w:rsidRPr="00EB454A" w:rsidRDefault="00AE66B6" w:rsidP="001B72AE">
      <w:pPr>
        <w:ind w:firstLine="567"/>
        <w:jc w:val="both"/>
        <w:rPr>
          <w:sz w:val="20"/>
          <w:szCs w:val="20"/>
        </w:rPr>
      </w:pPr>
      <w:r>
        <w:rPr>
          <w:sz w:val="20"/>
          <w:szCs w:val="20"/>
        </w:rPr>
        <w:t>Di</w:t>
      </w:r>
      <w:r w:rsidR="0018105B">
        <w:rPr>
          <w:sz w:val="20"/>
          <w:szCs w:val="20"/>
        </w:rPr>
        <w:t>keou-Fowler (1981) p</w:t>
      </w:r>
      <w:r w:rsidR="00F2319A" w:rsidRPr="00EB454A">
        <w:rPr>
          <w:sz w:val="20"/>
          <w:szCs w:val="20"/>
        </w:rPr>
        <w:t>olimer betonların üretimi sırasında hiç su kullanılmaması nedeniyle</w:t>
      </w:r>
      <w:r w:rsidR="008D1E1C">
        <w:rPr>
          <w:sz w:val="20"/>
          <w:szCs w:val="20"/>
        </w:rPr>
        <w:t xml:space="preserve"> rötre çatlakları oluşmadığını ve b</w:t>
      </w:r>
      <w:r w:rsidR="007000AD">
        <w:rPr>
          <w:sz w:val="20"/>
          <w:szCs w:val="20"/>
        </w:rPr>
        <w:t>öylece</w:t>
      </w:r>
      <w:r w:rsidR="00F2319A" w:rsidRPr="00EB454A">
        <w:rPr>
          <w:sz w:val="20"/>
          <w:szCs w:val="20"/>
        </w:rPr>
        <w:t xml:space="preserve"> polimer betonlar</w:t>
      </w:r>
      <w:r w:rsidR="008D1E1C">
        <w:rPr>
          <w:sz w:val="20"/>
          <w:szCs w:val="20"/>
        </w:rPr>
        <w:t>ın</w:t>
      </w:r>
      <w:r w:rsidR="00F2319A" w:rsidRPr="00EB454A">
        <w:rPr>
          <w:sz w:val="20"/>
          <w:szCs w:val="20"/>
        </w:rPr>
        <w:t xml:space="preserve"> dona ve kimyasal etki</w:t>
      </w:r>
      <w:r w:rsidR="00B21128">
        <w:rPr>
          <w:sz w:val="20"/>
          <w:szCs w:val="20"/>
        </w:rPr>
        <w:t>lere dayanıklı malzeme</w:t>
      </w:r>
      <w:r w:rsidR="008D1E1C">
        <w:rPr>
          <w:sz w:val="20"/>
          <w:szCs w:val="20"/>
        </w:rPr>
        <w:t xml:space="preserve"> olduklarını ifade etmiştir.</w:t>
      </w:r>
      <w:r w:rsidR="00B21128">
        <w:rPr>
          <w:sz w:val="20"/>
          <w:szCs w:val="20"/>
        </w:rPr>
        <w:t xml:space="preserve"> </w:t>
      </w:r>
      <w:r w:rsidR="008D1E1C">
        <w:rPr>
          <w:sz w:val="20"/>
          <w:szCs w:val="20"/>
        </w:rPr>
        <w:t>Yapılan ç</w:t>
      </w:r>
      <w:r w:rsidR="00625015">
        <w:rPr>
          <w:sz w:val="20"/>
          <w:szCs w:val="20"/>
        </w:rPr>
        <w:t>alışmada</w:t>
      </w:r>
      <w:r w:rsidR="008D1E1C">
        <w:rPr>
          <w:sz w:val="20"/>
          <w:szCs w:val="20"/>
        </w:rPr>
        <w:t xml:space="preserve"> da</w:t>
      </w:r>
      <w:r w:rsidR="00625015">
        <w:rPr>
          <w:sz w:val="20"/>
          <w:szCs w:val="20"/>
        </w:rPr>
        <w:t xml:space="preserve"> </w:t>
      </w:r>
      <w:r w:rsidR="008D1E1C">
        <w:rPr>
          <w:sz w:val="20"/>
          <w:szCs w:val="20"/>
        </w:rPr>
        <w:t>benzer sonuçlar elde edilmiştir.</w:t>
      </w:r>
      <w:r w:rsidR="00F2319A" w:rsidRPr="00EB454A">
        <w:rPr>
          <w:sz w:val="20"/>
          <w:szCs w:val="20"/>
        </w:rPr>
        <w:t>.</w:t>
      </w:r>
    </w:p>
    <w:p w:rsidR="00F2319A" w:rsidRPr="00EB454A" w:rsidRDefault="00B21128" w:rsidP="001B72AE">
      <w:pPr>
        <w:ind w:firstLine="567"/>
        <w:jc w:val="both"/>
        <w:rPr>
          <w:sz w:val="20"/>
          <w:szCs w:val="20"/>
        </w:rPr>
      </w:pPr>
      <w:r>
        <w:rPr>
          <w:sz w:val="20"/>
          <w:szCs w:val="20"/>
        </w:rPr>
        <w:t>Manson (</w:t>
      </w:r>
      <w:r w:rsidR="00952B1A">
        <w:rPr>
          <w:sz w:val="20"/>
          <w:szCs w:val="20"/>
        </w:rPr>
        <w:t>1981</w:t>
      </w:r>
      <w:r>
        <w:rPr>
          <w:sz w:val="20"/>
          <w:szCs w:val="20"/>
        </w:rPr>
        <w:t>)</w:t>
      </w:r>
      <w:r w:rsidR="00F2319A" w:rsidRPr="00EB454A">
        <w:rPr>
          <w:sz w:val="20"/>
          <w:szCs w:val="20"/>
        </w:rPr>
        <w:t xml:space="preserve">, polimer betonlarda agrega granülometrisini uygun seçerek agregaların tümünün yüzeylerini kaplamak ve aralarını doldurmak için ağırlıkça %7-8 oranında polimer kullanmak gerektiğini bildirmiştir. Bu çalışmada kesikli granülometrili olan prepakt beton numunelerde %5-6 oranında polimer kullanılmıştır. Bu azalma granülometrinin kesikli olmasına bağlanmıştır. </w:t>
      </w:r>
    </w:p>
    <w:p w:rsidR="00F2319A" w:rsidRPr="00EB454A" w:rsidRDefault="00F2319A" w:rsidP="001B72AE">
      <w:pPr>
        <w:ind w:firstLine="567"/>
        <w:jc w:val="both"/>
        <w:rPr>
          <w:sz w:val="20"/>
          <w:szCs w:val="20"/>
        </w:rPr>
      </w:pPr>
      <w:r w:rsidRPr="00EB454A">
        <w:rPr>
          <w:sz w:val="20"/>
          <w:szCs w:val="20"/>
        </w:rPr>
        <w:t xml:space="preserve">Çalışmada elde edilen olumlu sonuçlardan, büyük ve küçük tamir işlerinde prepakt betonlar tercih edilmelidir. Bu betondaki iri agregalar elle </w:t>
      </w:r>
      <w:r w:rsidRPr="00EB454A">
        <w:rPr>
          <w:sz w:val="20"/>
          <w:szCs w:val="20"/>
        </w:rPr>
        <w:lastRenderedPageBreak/>
        <w:t xml:space="preserve">yerleştirilebilinir. Özellikle donatı bulunan yerlerde elle yerleştirme tercih edilmektedir. </w:t>
      </w:r>
    </w:p>
    <w:p w:rsidR="00F2319A" w:rsidRPr="00EB454A" w:rsidRDefault="00F2319A" w:rsidP="001B72AE">
      <w:pPr>
        <w:ind w:firstLine="567"/>
        <w:jc w:val="both"/>
        <w:rPr>
          <w:sz w:val="20"/>
          <w:szCs w:val="20"/>
        </w:rPr>
      </w:pPr>
      <w:r w:rsidRPr="00EB454A">
        <w:rPr>
          <w:sz w:val="20"/>
          <w:szCs w:val="20"/>
        </w:rPr>
        <w:t xml:space="preserve">Yüksek dayanım ve dayanıklılık gerektiren yerlerde polimerlerin, prepakt betonlarla kullanılmasının polimer miktarında ağırlıkça %1-2 oranında azalma sağladığı tespit edilmiştir. </w:t>
      </w:r>
    </w:p>
    <w:p w:rsidR="00F2319A" w:rsidRPr="00EB454A" w:rsidRDefault="00F2319A" w:rsidP="001B72AE">
      <w:pPr>
        <w:ind w:firstLine="567"/>
        <w:jc w:val="both"/>
        <w:rPr>
          <w:sz w:val="20"/>
          <w:szCs w:val="20"/>
        </w:rPr>
      </w:pPr>
      <w:r w:rsidRPr="00EB454A">
        <w:rPr>
          <w:sz w:val="20"/>
          <w:szCs w:val="20"/>
        </w:rPr>
        <w:t>Yapılan literatür incelemelerinde prepakt betonlarda bağlayıcı olarak polimerlerin kullanılmasına dair herhangi bir çalışmaya rastlanılmamıştır. Her türlü araştırma ve incelemelere açık bir konudur. İyi bir yapıştırma maddesi olan polimerlerin kullanılmasıyla elde edilen betonlarda aderans dayanımı, elastisite modülleri, eğilme mukavemetleri, darbeye dayanıklılıkları, ısıl genleşme katsayıları incelenebilecek konular arasındadır.</w:t>
      </w:r>
    </w:p>
    <w:p w:rsidR="00F2319A" w:rsidRDefault="001B72AE" w:rsidP="001B72AE">
      <w:pPr>
        <w:jc w:val="both"/>
        <w:rPr>
          <w:b/>
        </w:rPr>
      </w:pPr>
      <w:r>
        <w:rPr>
          <w:b/>
        </w:rPr>
        <w:t xml:space="preserve">6. </w:t>
      </w:r>
      <w:r w:rsidR="00F2319A" w:rsidRPr="00051022">
        <w:rPr>
          <w:b/>
        </w:rPr>
        <w:t>SEMBOLLER</w:t>
      </w:r>
    </w:p>
    <w:p w:rsidR="00F2319A" w:rsidRDefault="00D87F18" w:rsidP="00195E79">
      <w:pPr>
        <w:ind w:firstLine="426"/>
        <w:jc w:val="both"/>
        <w:rPr>
          <w:sz w:val="20"/>
          <w:szCs w:val="20"/>
        </w:rPr>
      </w:pPr>
      <w:r w:rsidRPr="00D87F18">
        <w:rPr>
          <w:sz w:val="20"/>
          <w:szCs w:val="20"/>
        </w:rPr>
        <w:t>d</w:t>
      </w:r>
      <w:r w:rsidRPr="00D87F18">
        <w:rPr>
          <w:sz w:val="20"/>
          <w:szCs w:val="20"/>
          <w:vertAlign w:val="subscript"/>
        </w:rPr>
        <w:t>1</w:t>
      </w:r>
      <w:r w:rsidRPr="00D87F18">
        <w:rPr>
          <w:sz w:val="20"/>
          <w:szCs w:val="20"/>
        </w:rPr>
        <w:t xml:space="preserve"> , d</w:t>
      </w:r>
      <w:r w:rsidRPr="00D87F18">
        <w:rPr>
          <w:sz w:val="20"/>
          <w:szCs w:val="20"/>
          <w:vertAlign w:val="subscript"/>
        </w:rPr>
        <w:t>2</w:t>
      </w:r>
      <w:r w:rsidRPr="00D87F18">
        <w:rPr>
          <w:sz w:val="20"/>
          <w:szCs w:val="20"/>
        </w:rPr>
        <w:t>= Agrega dane boyutları</w:t>
      </w:r>
      <w:r>
        <w:rPr>
          <w:sz w:val="20"/>
          <w:szCs w:val="20"/>
        </w:rPr>
        <w:t>(mm)</w:t>
      </w:r>
    </w:p>
    <w:p w:rsidR="00D87F18" w:rsidRDefault="00D87F18" w:rsidP="00195E79">
      <w:pPr>
        <w:ind w:firstLine="426"/>
        <w:jc w:val="both"/>
        <w:rPr>
          <w:sz w:val="20"/>
          <w:szCs w:val="20"/>
        </w:rPr>
      </w:pPr>
      <w:r>
        <w:rPr>
          <w:sz w:val="20"/>
          <w:szCs w:val="20"/>
        </w:rPr>
        <w:t xml:space="preserve">N= </w:t>
      </w:r>
      <w:r w:rsidR="003129FE">
        <w:rPr>
          <w:sz w:val="20"/>
          <w:szCs w:val="20"/>
        </w:rPr>
        <w:t>0,095 katsayı</w:t>
      </w:r>
    </w:p>
    <w:p w:rsidR="00D87F18" w:rsidRDefault="00D87F18" w:rsidP="00195E79">
      <w:pPr>
        <w:ind w:firstLine="426"/>
        <w:jc w:val="both"/>
        <w:rPr>
          <w:sz w:val="20"/>
          <w:szCs w:val="20"/>
        </w:rPr>
      </w:pPr>
      <w:r>
        <w:rPr>
          <w:sz w:val="20"/>
          <w:szCs w:val="20"/>
        </w:rPr>
        <w:t xml:space="preserve">q= Agrega miktarı (kg) </w:t>
      </w:r>
    </w:p>
    <w:p w:rsidR="00D87F18" w:rsidRDefault="00D87F18" w:rsidP="00D87F18">
      <w:pPr>
        <w:ind w:firstLine="426"/>
        <w:jc w:val="both"/>
        <w:rPr>
          <w:sz w:val="20"/>
          <w:szCs w:val="20"/>
        </w:rPr>
      </w:pPr>
      <w:r>
        <w:rPr>
          <w:sz w:val="20"/>
          <w:szCs w:val="20"/>
        </w:rPr>
        <w:t>W= Su miktarı</w:t>
      </w:r>
    </w:p>
    <w:p w:rsidR="00D87F18" w:rsidRDefault="00D87F18" w:rsidP="00D87F18">
      <w:pPr>
        <w:ind w:firstLine="426"/>
        <w:jc w:val="both"/>
        <w:rPr>
          <w:sz w:val="20"/>
          <w:szCs w:val="20"/>
        </w:rPr>
      </w:pPr>
      <w:r>
        <w:rPr>
          <w:sz w:val="20"/>
          <w:szCs w:val="20"/>
        </w:rPr>
        <w:t>P= Yük miktarı</w:t>
      </w:r>
    </w:p>
    <w:p w:rsidR="00D31575" w:rsidRDefault="00D31575" w:rsidP="00D31575">
      <w:pPr>
        <w:ind w:firstLine="426"/>
        <w:jc w:val="both"/>
        <w:rPr>
          <w:sz w:val="20"/>
          <w:szCs w:val="20"/>
        </w:rPr>
      </w:pPr>
      <w:r>
        <w:rPr>
          <w:sz w:val="20"/>
          <w:szCs w:val="20"/>
        </w:rPr>
        <w:t>d= Silindir numune çapı(cm)</w:t>
      </w:r>
    </w:p>
    <w:p w:rsidR="00D31575" w:rsidRPr="00D87F18" w:rsidRDefault="00D31575" w:rsidP="00D31575">
      <w:pPr>
        <w:ind w:firstLine="426"/>
        <w:jc w:val="both"/>
        <w:rPr>
          <w:sz w:val="20"/>
          <w:szCs w:val="20"/>
        </w:rPr>
      </w:pPr>
      <w:r>
        <w:rPr>
          <w:sz w:val="20"/>
          <w:szCs w:val="20"/>
        </w:rPr>
        <w:t>h= Silindir numune yüksekliği (cm)</w:t>
      </w:r>
    </w:p>
    <w:p w:rsidR="00F2319A" w:rsidRPr="00D87F18" w:rsidRDefault="00F2319A" w:rsidP="00195E79">
      <w:pPr>
        <w:ind w:firstLine="426"/>
        <w:jc w:val="both"/>
        <w:rPr>
          <w:sz w:val="20"/>
          <w:szCs w:val="20"/>
        </w:rPr>
      </w:pPr>
      <w:r w:rsidRPr="00D87F18">
        <w:rPr>
          <w:sz w:val="20"/>
          <w:szCs w:val="20"/>
        </w:rPr>
        <w:t>f</w:t>
      </w:r>
      <w:r w:rsidRPr="00D87F18">
        <w:rPr>
          <w:sz w:val="20"/>
          <w:szCs w:val="20"/>
          <w:vertAlign w:val="subscript"/>
        </w:rPr>
        <w:t xml:space="preserve">c </w:t>
      </w:r>
      <w:r w:rsidRPr="00D87F18">
        <w:rPr>
          <w:sz w:val="20"/>
          <w:szCs w:val="20"/>
        </w:rPr>
        <w:t>= Basınç dayanımı</w:t>
      </w:r>
      <w:r w:rsidR="00D87F18">
        <w:rPr>
          <w:sz w:val="20"/>
          <w:szCs w:val="20"/>
        </w:rPr>
        <w:t xml:space="preserve"> (kg/cm</w:t>
      </w:r>
      <w:r w:rsidR="00D87F18">
        <w:rPr>
          <w:sz w:val="20"/>
          <w:szCs w:val="20"/>
          <w:vertAlign w:val="superscript"/>
        </w:rPr>
        <w:t>2</w:t>
      </w:r>
      <w:r w:rsidR="00D87F18">
        <w:rPr>
          <w:sz w:val="20"/>
          <w:szCs w:val="20"/>
        </w:rPr>
        <w:t>)</w:t>
      </w:r>
    </w:p>
    <w:p w:rsidR="00F2319A" w:rsidRPr="00D87F18" w:rsidRDefault="00372FD5" w:rsidP="00195E79">
      <w:pPr>
        <w:ind w:firstLine="426"/>
        <w:jc w:val="both"/>
        <w:rPr>
          <w:sz w:val="20"/>
          <w:szCs w:val="20"/>
        </w:rPr>
      </w:pP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y</m:t>
            </m:r>
            <m:r>
              <w:rPr>
                <w:sz w:val="20"/>
                <w:szCs w:val="20"/>
              </w:rPr>
              <m:t>ç</m:t>
            </m:r>
          </m:sub>
        </m:sSub>
      </m:oMath>
      <w:r w:rsidR="00F2319A" w:rsidRPr="00EB454A">
        <w:rPr>
          <w:sz w:val="20"/>
          <w:szCs w:val="20"/>
        </w:rPr>
        <w:t>= Yarmada çekme dayanımı</w:t>
      </w:r>
      <w:r w:rsidR="00D87F18">
        <w:rPr>
          <w:sz w:val="20"/>
          <w:szCs w:val="20"/>
        </w:rPr>
        <w:t xml:space="preserve"> (kg/cm</w:t>
      </w:r>
      <w:r w:rsidR="00D87F18">
        <w:rPr>
          <w:sz w:val="20"/>
          <w:szCs w:val="20"/>
          <w:vertAlign w:val="superscript"/>
        </w:rPr>
        <w:t>2</w:t>
      </w:r>
      <w:r w:rsidR="00D87F18">
        <w:rPr>
          <w:sz w:val="20"/>
          <w:szCs w:val="20"/>
        </w:rPr>
        <w:t>)</w:t>
      </w:r>
    </w:p>
    <w:p w:rsidR="00F2319A" w:rsidRPr="00EB454A" w:rsidRDefault="00F2319A" w:rsidP="00D31575">
      <w:pPr>
        <w:ind w:firstLine="426"/>
        <w:jc w:val="both"/>
        <w:rPr>
          <w:sz w:val="20"/>
          <w:szCs w:val="20"/>
        </w:rPr>
      </w:pPr>
      <w:r w:rsidRPr="00EB454A">
        <w:rPr>
          <w:sz w:val="20"/>
          <w:szCs w:val="20"/>
        </w:rPr>
        <w:t>P</w:t>
      </w:r>
      <w:r w:rsidRPr="00EB454A">
        <w:rPr>
          <w:sz w:val="20"/>
          <w:szCs w:val="20"/>
          <w:vertAlign w:val="subscript"/>
        </w:rPr>
        <w:t>1</w:t>
      </w:r>
      <w:r w:rsidRPr="00EB454A">
        <w:rPr>
          <w:sz w:val="20"/>
          <w:szCs w:val="20"/>
        </w:rPr>
        <w:t xml:space="preserve"> = Numunenin suya doygun ağırlığı</w:t>
      </w:r>
      <w:r w:rsidR="00D87F18">
        <w:rPr>
          <w:sz w:val="20"/>
          <w:szCs w:val="20"/>
        </w:rPr>
        <w:t xml:space="preserve"> (kg)</w:t>
      </w:r>
    </w:p>
    <w:p w:rsidR="00F2319A" w:rsidRPr="00EB454A" w:rsidRDefault="00F2319A" w:rsidP="00195E79">
      <w:pPr>
        <w:ind w:firstLine="426"/>
        <w:jc w:val="both"/>
        <w:rPr>
          <w:sz w:val="20"/>
          <w:szCs w:val="20"/>
        </w:rPr>
      </w:pPr>
      <w:r w:rsidRPr="00EB454A">
        <w:rPr>
          <w:sz w:val="20"/>
          <w:szCs w:val="20"/>
        </w:rPr>
        <w:t>P</w:t>
      </w:r>
      <w:r w:rsidRPr="00EB454A">
        <w:rPr>
          <w:sz w:val="20"/>
          <w:szCs w:val="20"/>
          <w:vertAlign w:val="subscript"/>
        </w:rPr>
        <w:t>0</w:t>
      </w:r>
      <w:r w:rsidRPr="00EB454A">
        <w:rPr>
          <w:sz w:val="20"/>
          <w:szCs w:val="20"/>
        </w:rPr>
        <w:t xml:space="preserve"> = Numunenin kuru ağırlığı</w:t>
      </w:r>
      <w:r w:rsidR="00D87F18">
        <w:rPr>
          <w:sz w:val="20"/>
          <w:szCs w:val="20"/>
        </w:rPr>
        <w:t xml:space="preserve"> (kg)</w:t>
      </w:r>
    </w:p>
    <w:p w:rsidR="00F2319A" w:rsidRPr="00EB454A" w:rsidRDefault="00F2319A" w:rsidP="00195E79">
      <w:pPr>
        <w:ind w:firstLine="426"/>
        <w:jc w:val="both"/>
        <w:rPr>
          <w:sz w:val="20"/>
          <w:szCs w:val="20"/>
        </w:rPr>
      </w:pPr>
      <w:r w:rsidRPr="00EB454A">
        <w:rPr>
          <w:sz w:val="20"/>
          <w:szCs w:val="20"/>
        </w:rPr>
        <w:t>Sa = Ağırlıkça su emme yüzdesi</w:t>
      </w:r>
    </w:p>
    <w:p w:rsidR="00F2319A" w:rsidRPr="00EB454A" w:rsidRDefault="00F2319A" w:rsidP="00195E79">
      <w:pPr>
        <w:ind w:firstLine="426"/>
        <w:jc w:val="both"/>
        <w:rPr>
          <w:sz w:val="20"/>
          <w:szCs w:val="20"/>
        </w:rPr>
      </w:pPr>
      <w:r w:rsidRPr="00EB454A">
        <w:rPr>
          <w:sz w:val="20"/>
          <w:szCs w:val="20"/>
        </w:rPr>
        <w:t>Δv = Hacimsel kayıp (cm</w:t>
      </w:r>
      <w:r w:rsidRPr="00EB454A">
        <w:rPr>
          <w:sz w:val="20"/>
          <w:szCs w:val="20"/>
          <w:vertAlign w:val="superscript"/>
        </w:rPr>
        <w:t>3</w:t>
      </w:r>
      <w:r w:rsidRPr="00EB454A">
        <w:rPr>
          <w:sz w:val="20"/>
          <w:szCs w:val="20"/>
        </w:rPr>
        <w:t>)</w:t>
      </w:r>
    </w:p>
    <w:p w:rsidR="00F2319A" w:rsidRPr="00EB454A" w:rsidRDefault="00F2319A" w:rsidP="00195E79">
      <w:pPr>
        <w:ind w:firstLine="426"/>
        <w:jc w:val="both"/>
        <w:rPr>
          <w:sz w:val="20"/>
          <w:szCs w:val="20"/>
        </w:rPr>
      </w:pPr>
      <w:r w:rsidRPr="00EB454A">
        <w:rPr>
          <w:sz w:val="20"/>
          <w:szCs w:val="20"/>
        </w:rPr>
        <w:t>Δm = 16 periyot sonundaki ağırlık kaybı (g)</w:t>
      </w:r>
    </w:p>
    <w:p w:rsidR="00F2319A" w:rsidRPr="00EB454A" w:rsidRDefault="00F2319A" w:rsidP="00195E79">
      <w:pPr>
        <w:ind w:firstLine="426"/>
        <w:jc w:val="both"/>
        <w:rPr>
          <w:sz w:val="20"/>
          <w:szCs w:val="20"/>
        </w:rPr>
      </w:pPr>
      <w:r w:rsidRPr="00EB454A">
        <w:rPr>
          <w:sz w:val="20"/>
          <w:szCs w:val="20"/>
        </w:rPr>
        <w:t>Q</w:t>
      </w:r>
      <w:r w:rsidRPr="00EB454A">
        <w:rPr>
          <w:sz w:val="20"/>
          <w:szCs w:val="20"/>
          <w:vertAlign w:val="subscript"/>
        </w:rPr>
        <w:t>R</w:t>
      </w:r>
      <w:r w:rsidRPr="00EB454A">
        <w:rPr>
          <w:sz w:val="20"/>
          <w:szCs w:val="20"/>
        </w:rPr>
        <w:t xml:space="preserve"> = Numune birim hacim ağırlığı (g/cm</w:t>
      </w:r>
      <w:r w:rsidRPr="00EB454A">
        <w:rPr>
          <w:sz w:val="20"/>
          <w:szCs w:val="20"/>
          <w:vertAlign w:val="superscript"/>
        </w:rPr>
        <w:t>3</w:t>
      </w:r>
      <w:r w:rsidRPr="00EB454A">
        <w:rPr>
          <w:sz w:val="20"/>
          <w:szCs w:val="20"/>
        </w:rPr>
        <w:t>)</w:t>
      </w:r>
    </w:p>
    <w:p w:rsidR="00F2319A" w:rsidRPr="00EB454A" w:rsidRDefault="00F2319A" w:rsidP="00195E79">
      <w:pPr>
        <w:ind w:firstLine="426"/>
        <w:jc w:val="both"/>
        <w:rPr>
          <w:sz w:val="20"/>
          <w:szCs w:val="20"/>
        </w:rPr>
      </w:pPr>
      <w:r w:rsidRPr="00EB454A">
        <w:rPr>
          <w:sz w:val="20"/>
          <w:szCs w:val="20"/>
        </w:rPr>
        <w:t>N.No= Numune no</w:t>
      </w:r>
    </w:p>
    <w:p w:rsidR="00F2319A" w:rsidRPr="00EB454A" w:rsidRDefault="0064722C" w:rsidP="00195E79">
      <w:pPr>
        <w:ind w:firstLine="426"/>
        <w:jc w:val="both"/>
        <w:rPr>
          <w:sz w:val="20"/>
          <w:szCs w:val="20"/>
        </w:rPr>
      </w:pPr>
      <w:r w:rsidRPr="00EB454A">
        <w:rPr>
          <w:sz w:val="20"/>
          <w:szCs w:val="20"/>
        </w:rPr>
        <w:t>PBPB = Polimer bağlayıcılı prepakt beton</w:t>
      </w:r>
    </w:p>
    <w:p w:rsidR="0064722C" w:rsidRPr="00EB454A" w:rsidRDefault="0064722C" w:rsidP="00195E79">
      <w:pPr>
        <w:ind w:firstLine="426"/>
        <w:jc w:val="both"/>
        <w:rPr>
          <w:sz w:val="20"/>
          <w:szCs w:val="20"/>
        </w:rPr>
      </w:pPr>
      <w:r w:rsidRPr="00EB454A">
        <w:rPr>
          <w:sz w:val="20"/>
          <w:szCs w:val="20"/>
        </w:rPr>
        <w:t>ÇBPB= Çimento bağlayıcılı prepakt beton</w:t>
      </w:r>
    </w:p>
    <w:p w:rsidR="0064722C" w:rsidRPr="00EB454A" w:rsidRDefault="0064722C" w:rsidP="00195E79">
      <w:pPr>
        <w:ind w:firstLine="426"/>
        <w:jc w:val="both"/>
        <w:rPr>
          <w:sz w:val="20"/>
          <w:szCs w:val="20"/>
        </w:rPr>
      </w:pPr>
      <w:r w:rsidRPr="00EB454A">
        <w:rPr>
          <w:sz w:val="20"/>
          <w:szCs w:val="20"/>
        </w:rPr>
        <w:t>PBPC= Polymer binder prepacked concrete</w:t>
      </w:r>
    </w:p>
    <w:p w:rsidR="0064722C" w:rsidRPr="00EB454A" w:rsidRDefault="0064722C" w:rsidP="00195E79">
      <w:pPr>
        <w:ind w:firstLine="426"/>
        <w:jc w:val="both"/>
        <w:rPr>
          <w:sz w:val="20"/>
          <w:szCs w:val="20"/>
        </w:rPr>
      </w:pPr>
      <w:r w:rsidRPr="00EB454A">
        <w:rPr>
          <w:sz w:val="20"/>
          <w:szCs w:val="20"/>
        </w:rPr>
        <w:t>CBPC= Cement binder prepacked concrete</w:t>
      </w:r>
    </w:p>
    <w:p w:rsidR="001B72AE" w:rsidRDefault="001B72AE" w:rsidP="00836502">
      <w:pPr>
        <w:ind w:firstLine="426"/>
        <w:jc w:val="both"/>
        <w:rPr>
          <w:sz w:val="20"/>
          <w:szCs w:val="20"/>
        </w:rPr>
        <w:sectPr w:rsidR="001B72AE" w:rsidSect="00292D6A">
          <w:type w:val="continuous"/>
          <w:pgSz w:w="11906" w:h="16838" w:code="9"/>
          <w:pgMar w:top="1418" w:right="1418" w:bottom="1418" w:left="1701" w:header="1418" w:footer="1304" w:gutter="0"/>
          <w:cols w:num="2" w:space="340"/>
          <w:docGrid w:linePitch="360"/>
        </w:sectPr>
      </w:pPr>
    </w:p>
    <w:p w:rsidR="006F02F3" w:rsidRPr="006F02F3" w:rsidRDefault="006F02F3" w:rsidP="00836502">
      <w:pPr>
        <w:ind w:firstLine="426"/>
        <w:jc w:val="both"/>
        <w:rPr>
          <w:b/>
          <w:sz w:val="6"/>
          <w:szCs w:val="6"/>
        </w:rPr>
      </w:pPr>
    </w:p>
    <w:p w:rsidR="00F2319A" w:rsidRDefault="001B72AE" w:rsidP="003507B3">
      <w:pPr>
        <w:jc w:val="both"/>
        <w:rPr>
          <w:b/>
        </w:rPr>
      </w:pPr>
      <w:r>
        <w:rPr>
          <w:b/>
        </w:rPr>
        <w:t xml:space="preserve">7. </w:t>
      </w:r>
      <w:r w:rsidR="00195E79" w:rsidRPr="00051022">
        <w:rPr>
          <w:b/>
        </w:rPr>
        <w:t xml:space="preserve">KAYNAKLAR </w:t>
      </w:r>
    </w:p>
    <w:p w:rsidR="003610E3" w:rsidRPr="001B72AE" w:rsidRDefault="003610E3" w:rsidP="00836502">
      <w:pPr>
        <w:ind w:firstLine="426"/>
        <w:jc w:val="both"/>
        <w:rPr>
          <w:b/>
          <w:sz w:val="6"/>
          <w:szCs w:val="6"/>
        </w:rPr>
      </w:pPr>
    </w:p>
    <w:p w:rsidR="001B72AE" w:rsidRDefault="001B72AE" w:rsidP="006A7552">
      <w:pPr>
        <w:numPr>
          <w:ilvl w:val="0"/>
          <w:numId w:val="7"/>
        </w:numPr>
        <w:ind w:left="709" w:hanging="283"/>
        <w:jc w:val="both"/>
        <w:rPr>
          <w:sz w:val="20"/>
          <w:szCs w:val="20"/>
        </w:rPr>
        <w:sectPr w:rsidR="001B72AE" w:rsidSect="001B72AE">
          <w:type w:val="continuous"/>
          <w:pgSz w:w="11906" w:h="16838" w:code="9"/>
          <w:pgMar w:top="1418" w:right="1418" w:bottom="1418" w:left="1701" w:header="1418" w:footer="1304" w:gutter="0"/>
          <w:cols w:space="340"/>
          <w:docGrid w:linePitch="360"/>
        </w:sectPr>
      </w:pPr>
    </w:p>
    <w:p w:rsidR="006A7552" w:rsidRDefault="006A7552" w:rsidP="001B72AE">
      <w:pPr>
        <w:numPr>
          <w:ilvl w:val="0"/>
          <w:numId w:val="7"/>
        </w:numPr>
        <w:ind w:left="426" w:hanging="426"/>
        <w:jc w:val="both"/>
        <w:rPr>
          <w:sz w:val="20"/>
          <w:szCs w:val="20"/>
        </w:rPr>
      </w:pPr>
      <w:r>
        <w:rPr>
          <w:sz w:val="20"/>
          <w:szCs w:val="20"/>
        </w:rPr>
        <w:lastRenderedPageBreak/>
        <w:t>Abdul Awal, Abu S.M., 1988. Faılure Mechanısm of Prepacked Concrete, Journal of Structural Engineering., 114,3:727-732.</w:t>
      </w:r>
    </w:p>
    <w:p w:rsidR="006A7552" w:rsidRDefault="006A7552" w:rsidP="001B72AE">
      <w:pPr>
        <w:numPr>
          <w:ilvl w:val="0"/>
          <w:numId w:val="7"/>
        </w:numPr>
        <w:ind w:left="426" w:hanging="426"/>
        <w:jc w:val="both"/>
        <w:rPr>
          <w:sz w:val="20"/>
          <w:szCs w:val="20"/>
        </w:rPr>
      </w:pPr>
      <w:r>
        <w:rPr>
          <w:sz w:val="20"/>
          <w:szCs w:val="20"/>
        </w:rPr>
        <w:t>ACI Journal, 1986. Guide for the use of Polymers in Concrete, ACI Commitee 548.</w:t>
      </w:r>
    </w:p>
    <w:p w:rsidR="006743B9" w:rsidRDefault="006743B9" w:rsidP="001B72AE">
      <w:pPr>
        <w:numPr>
          <w:ilvl w:val="0"/>
          <w:numId w:val="7"/>
        </w:numPr>
        <w:ind w:left="426" w:hanging="426"/>
        <w:jc w:val="both"/>
        <w:rPr>
          <w:sz w:val="20"/>
          <w:szCs w:val="20"/>
        </w:rPr>
      </w:pPr>
      <w:r>
        <w:rPr>
          <w:sz w:val="20"/>
          <w:szCs w:val="20"/>
        </w:rPr>
        <w:t>Akman, M.S. 1987</w:t>
      </w:r>
      <w:r w:rsidR="00115A1E">
        <w:rPr>
          <w:sz w:val="20"/>
          <w:szCs w:val="20"/>
        </w:rPr>
        <w:t>.</w:t>
      </w:r>
      <w:r>
        <w:rPr>
          <w:sz w:val="20"/>
          <w:szCs w:val="20"/>
        </w:rPr>
        <w:t xml:space="preserve"> Yapı Malzemesi. İTÜ Yayınevi. İstanbul.</w:t>
      </w:r>
    </w:p>
    <w:p w:rsidR="003610E3" w:rsidRPr="00EB454A" w:rsidRDefault="00C61AA1" w:rsidP="001B72AE">
      <w:pPr>
        <w:numPr>
          <w:ilvl w:val="0"/>
          <w:numId w:val="7"/>
        </w:numPr>
        <w:autoSpaceDE w:val="0"/>
        <w:autoSpaceDN w:val="0"/>
        <w:adjustRightInd w:val="0"/>
        <w:ind w:left="426" w:hanging="426"/>
        <w:jc w:val="both"/>
        <w:rPr>
          <w:sz w:val="20"/>
          <w:szCs w:val="20"/>
        </w:rPr>
      </w:pPr>
      <w:r>
        <w:rPr>
          <w:sz w:val="20"/>
          <w:szCs w:val="20"/>
        </w:rPr>
        <w:t>Akman, M.S.</w:t>
      </w:r>
      <w:r w:rsidR="00F90A9C">
        <w:rPr>
          <w:sz w:val="20"/>
          <w:szCs w:val="20"/>
        </w:rPr>
        <w:t xml:space="preserve"> 1991</w:t>
      </w:r>
      <w:r>
        <w:rPr>
          <w:sz w:val="20"/>
          <w:szCs w:val="20"/>
        </w:rPr>
        <w:t>.</w:t>
      </w:r>
      <w:r w:rsidR="003610E3" w:rsidRPr="00EB454A">
        <w:rPr>
          <w:sz w:val="20"/>
          <w:szCs w:val="20"/>
        </w:rPr>
        <w:t xml:space="preserve"> Yüksek Dayanımlı Beton, TMMOB İnşaat Mühendisleri Odası, 2. Ulusal Beton Kongresi, 27-30 Mayıs, ss: 312-317.</w:t>
      </w:r>
    </w:p>
    <w:p w:rsidR="003610E3" w:rsidRDefault="003610E3" w:rsidP="001B72AE">
      <w:pPr>
        <w:numPr>
          <w:ilvl w:val="0"/>
          <w:numId w:val="7"/>
        </w:numPr>
        <w:ind w:left="426" w:hanging="426"/>
        <w:jc w:val="both"/>
        <w:rPr>
          <w:sz w:val="20"/>
          <w:szCs w:val="20"/>
        </w:rPr>
      </w:pPr>
      <w:r w:rsidRPr="00EB454A">
        <w:rPr>
          <w:sz w:val="20"/>
          <w:szCs w:val="20"/>
        </w:rPr>
        <w:t xml:space="preserve">Akman, M.S. </w:t>
      </w:r>
      <w:r w:rsidR="0090494A">
        <w:rPr>
          <w:sz w:val="20"/>
          <w:szCs w:val="20"/>
        </w:rPr>
        <w:t>1992</w:t>
      </w:r>
      <w:r w:rsidR="00C61AA1">
        <w:rPr>
          <w:sz w:val="20"/>
          <w:szCs w:val="20"/>
        </w:rPr>
        <w:t>.</w:t>
      </w:r>
      <w:r w:rsidR="00986A45">
        <w:rPr>
          <w:sz w:val="20"/>
          <w:szCs w:val="20"/>
        </w:rPr>
        <w:t xml:space="preserve"> Deniz Yapılarında Beton </w:t>
      </w:r>
      <w:r w:rsidRPr="00EB454A">
        <w:rPr>
          <w:sz w:val="20"/>
          <w:szCs w:val="20"/>
        </w:rPr>
        <w:t>Teknolojisi. İstanbul, İTÜ Gemi İnşaatı ve De</w:t>
      </w:r>
      <w:r w:rsidR="006F02F3">
        <w:rPr>
          <w:sz w:val="20"/>
          <w:szCs w:val="20"/>
        </w:rPr>
        <w:t>-</w:t>
      </w:r>
      <w:r w:rsidRPr="00EB454A">
        <w:rPr>
          <w:sz w:val="20"/>
          <w:szCs w:val="20"/>
        </w:rPr>
        <w:t>niz Bilimleri Fakültesi Ofset Baskı Atölyesi.</w:t>
      </w:r>
    </w:p>
    <w:p w:rsidR="0080421F" w:rsidRDefault="0080421F" w:rsidP="001B72AE">
      <w:pPr>
        <w:numPr>
          <w:ilvl w:val="0"/>
          <w:numId w:val="7"/>
        </w:numPr>
        <w:ind w:left="426" w:hanging="426"/>
        <w:jc w:val="both"/>
        <w:rPr>
          <w:sz w:val="20"/>
          <w:szCs w:val="20"/>
        </w:rPr>
      </w:pPr>
      <w:r>
        <w:rPr>
          <w:sz w:val="20"/>
          <w:szCs w:val="20"/>
        </w:rPr>
        <w:t xml:space="preserve">Ateş, E. </w:t>
      </w:r>
      <w:r w:rsidR="0090494A">
        <w:rPr>
          <w:sz w:val="20"/>
          <w:szCs w:val="20"/>
        </w:rPr>
        <w:t>2006</w:t>
      </w:r>
      <w:r>
        <w:rPr>
          <w:sz w:val="20"/>
          <w:szCs w:val="20"/>
        </w:rPr>
        <w:t>. Epoksi ve polyester Reçineli Polimer Betonda Granülometri ve Bağlayıcı Oranları Değişimiyle Eğilme Dayanımı Optimizasyonu</w:t>
      </w:r>
      <w:r w:rsidR="0090494A">
        <w:rPr>
          <w:sz w:val="20"/>
          <w:szCs w:val="20"/>
        </w:rPr>
        <w:t xml:space="preserve">. Makine Tasarım ve İmalat Dergisi, </w:t>
      </w:r>
      <w:r w:rsidR="00856317">
        <w:rPr>
          <w:sz w:val="20"/>
          <w:szCs w:val="20"/>
        </w:rPr>
        <w:t>8,1:41-52.</w:t>
      </w:r>
    </w:p>
    <w:p w:rsidR="003610E3" w:rsidRDefault="00BF2F11" w:rsidP="001B72AE">
      <w:pPr>
        <w:numPr>
          <w:ilvl w:val="0"/>
          <w:numId w:val="7"/>
        </w:numPr>
        <w:autoSpaceDE w:val="0"/>
        <w:autoSpaceDN w:val="0"/>
        <w:adjustRightInd w:val="0"/>
        <w:ind w:left="426" w:hanging="426"/>
        <w:jc w:val="both"/>
        <w:rPr>
          <w:sz w:val="20"/>
          <w:szCs w:val="20"/>
        </w:rPr>
      </w:pPr>
      <w:r>
        <w:rPr>
          <w:sz w:val="20"/>
          <w:szCs w:val="20"/>
        </w:rPr>
        <w:lastRenderedPageBreak/>
        <w:t>Bayer,İ</w:t>
      </w:r>
      <w:r w:rsidR="00F90A9C">
        <w:rPr>
          <w:sz w:val="20"/>
          <w:szCs w:val="20"/>
        </w:rPr>
        <w:t>.Raci, 2004</w:t>
      </w:r>
      <w:r w:rsidR="00C61AA1">
        <w:rPr>
          <w:sz w:val="20"/>
          <w:szCs w:val="20"/>
        </w:rPr>
        <w:t>.</w:t>
      </w:r>
      <w:r w:rsidR="003610E3" w:rsidRPr="00EB454A">
        <w:rPr>
          <w:sz w:val="20"/>
          <w:szCs w:val="20"/>
        </w:rPr>
        <w:t xml:space="preserve"> Use of Preplaced Aggregate Concrete for Mass Concrete Applications, Yüksek Lisans Tezi,</w:t>
      </w:r>
      <w:r w:rsidR="0090494A">
        <w:rPr>
          <w:sz w:val="20"/>
          <w:szCs w:val="20"/>
        </w:rPr>
        <w:t xml:space="preserve"> </w:t>
      </w:r>
      <w:r w:rsidR="003610E3" w:rsidRPr="00EB454A">
        <w:rPr>
          <w:sz w:val="20"/>
          <w:szCs w:val="20"/>
        </w:rPr>
        <w:t>Orta Doğu Üniversitesi</w:t>
      </w:r>
    </w:p>
    <w:p w:rsidR="00711450" w:rsidRPr="00EB454A" w:rsidRDefault="00711450" w:rsidP="001B72AE">
      <w:pPr>
        <w:numPr>
          <w:ilvl w:val="0"/>
          <w:numId w:val="7"/>
        </w:numPr>
        <w:autoSpaceDE w:val="0"/>
        <w:autoSpaceDN w:val="0"/>
        <w:adjustRightInd w:val="0"/>
        <w:ind w:left="426" w:hanging="426"/>
        <w:jc w:val="both"/>
        <w:rPr>
          <w:sz w:val="20"/>
          <w:szCs w:val="20"/>
        </w:rPr>
      </w:pPr>
      <w:r>
        <w:rPr>
          <w:sz w:val="20"/>
          <w:szCs w:val="20"/>
        </w:rPr>
        <w:t>Capu</w:t>
      </w:r>
      <w:r w:rsidR="006802FC">
        <w:rPr>
          <w:sz w:val="20"/>
          <w:szCs w:val="20"/>
        </w:rPr>
        <w:t>ano T.</w:t>
      </w:r>
      <w:r w:rsidR="00C61AA1">
        <w:rPr>
          <w:sz w:val="20"/>
          <w:szCs w:val="20"/>
        </w:rPr>
        <w:t>D.</w:t>
      </w:r>
      <w:r w:rsidR="006802FC">
        <w:rPr>
          <w:sz w:val="20"/>
          <w:szCs w:val="20"/>
        </w:rPr>
        <w:t xml:space="preserve"> </w:t>
      </w:r>
      <w:r w:rsidR="00F90A9C">
        <w:rPr>
          <w:sz w:val="20"/>
          <w:szCs w:val="20"/>
        </w:rPr>
        <w:t>1987</w:t>
      </w:r>
      <w:r w:rsidR="00C61AA1">
        <w:rPr>
          <w:sz w:val="20"/>
          <w:szCs w:val="20"/>
        </w:rPr>
        <w:t>.</w:t>
      </w:r>
      <w:r w:rsidR="00F90A9C">
        <w:rPr>
          <w:sz w:val="20"/>
          <w:szCs w:val="20"/>
        </w:rPr>
        <w:t xml:space="preserve"> </w:t>
      </w:r>
      <w:r w:rsidR="006802FC">
        <w:rPr>
          <w:sz w:val="20"/>
          <w:szCs w:val="20"/>
        </w:rPr>
        <w:t>Polymer Concrete, An Engineering Material with and İ</w:t>
      </w:r>
      <w:r>
        <w:rPr>
          <w:sz w:val="20"/>
          <w:szCs w:val="20"/>
        </w:rPr>
        <w:t>den</w:t>
      </w:r>
      <w:r w:rsidR="006802FC">
        <w:rPr>
          <w:sz w:val="20"/>
          <w:szCs w:val="20"/>
        </w:rPr>
        <w:t xml:space="preserve">tity Problem, Machine Design, </w:t>
      </w:r>
      <w:r>
        <w:rPr>
          <w:sz w:val="20"/>
          <w:szCs w:val="20"/>
        </w:rPr>
        <w:t>59</w:t>
      </w:r>
      <w:r w:rsidR="006802FC">
        <w:rPr>
          <w:sz w:val="20"/>
          <w:szCs w:val="20"/>
        </w:rPr>
        <w:t>(20)</w:t>
      </w:r>
      <w:r>
        <w:rPr>
          <w:sz w:val="20"/>
          <w:szCs w:val="20"/>
        </w:rPr>
        <w:t>,</w:t>
      </w:r>
      <w:r w:rsidR="006802FC">
        <w:rPr>
          <w:sz w:val="20"/>
          <w:szCs w:val="20"/>
        </w:rPr>
        <w:t xml:space="preserve"> </w:t>
      </w:r>
      <w:r>
        <w:rPr>
          <w:sz w:val="20"/>
          <w:szCs w:val="20"/>
        </w:rPr>
        <w:t>Sep. p.113.</w:t>
      </w:r>
    </w:p>
    <w:p w:rsidR="003610E3" w:rsidRDefault="00C61AA1" w:rsidP="001B72AE">
      <w:pPr>
        <w:numPr>
          <w:ilvl w:val="0"/>
          <w:numId w:val="7"/>
        </w:numPr>
        <w:autoSpaceDE w:val="0"/>
        <w:autoSpaceDN w:val="0"/>
        <w:adjustRightInd w:val="0"/>
        <w:ind w:left="426" w:hanging="426"/>
        <w:jc w:val="both"/>
        <w:rPr>
          <w:sz w:val="20"/>
          <w:szCs w:val="20"/>
        </w:rPr>
      </w:pPr>
      <w:r>
        <w:rPr>
          <w:sz w:val="20"/>
          <w:szCs w:val="20"/>
        </w:rPr>
        <w:t>D</w:t>
      </w:r>
      <w:r w:rsidR="00AE66B6">
        <w:rPr>
          <w:sz w:val="20"/>
          <w:szCs w:val="20"/>
        </w:rPr>
        <w:t>i</w:t>
      </w:r>
      <w:r>
        <w:rPr>
          <w:sz w:val="20"/>
          <w:szCs w:val="20"/>
        </w:rPr>
        <w:t>keou, J.T. and Fowler, D.W.</w:t>
      </w:r>
      <w:r w:rsidR="00F90A9C">
        <w:rPr>
          <w:sz w:val="20"/>
          <w:szCs w:val="20"/>
        </w:rPr>
        <w:t xml:space="preserve"> 1981</w:t>
      </w:r>
      <w:r>
        <w:rPr>
          <w:sz w:val="20"/>
          <w:szCs w:val="20"/>
        </w:rPr>
        <w:t>.</w:t>
      </w:r>
      <w:r w:rsidR="003610E3" w:rsidRPr="00EB454A">
        <w:rPr>
          <w:sz w:val="20"/>
          <w:szCs w:val="20"/>
        </w:rPr>
        <w:t xml:space="preserve"> Polymer Concrete Uses, Materials and Properties ACI Special Publication, 89, pp: 44-45.</w:t>
      </w:r>
    </w:p>
    <w:p w:rsidR="003610E3" w:rsidRPr="003610E3" w:rsidRDefault="00F90A9C" w:rsidP="001B72AE">
      <w:pPr>
        <w:numPr>
          <w:ilvl w:val="0"/>
          <w:numId w:val="7"/>
        </w:numPr>
        <w:autoSpaceDE w:val="0"/>
        <w:autoSpaceDN w:val="0"/>
        <w:adjustRightInd w:val="0"/>
        <w:ind w:left="426" w:hanging="426"/>
        <w:jc w:val="both"/>
        <w:rPr>
          <w:sz w:val="20"/>
          <w:szCs w:val="20"/>
        </w:rPr>
      </w:pPr>
      <w:r>
        <w:rPr>
          <w:sz w:val="20"/>
          <w:szCs w:val="20"/>
        </w:rPr>
        <w:t xml:space="preserve">DIN 52108 </w:t>
      </w:r>
      <w:r w:rsidR="003610E3" w:rsidRPr="00EB454A">
        <w:rPr>
          <w:sz w:val="20"/>
          <w:szCs w:val="20"/>
        </w:rPr>
        <w:t>1968</w:t>
      </w:r>
      <w:r w:rsidR="00C61AA1">
        <w:rPr>
          <w:sz w:val="20"/>
          <w:szCs w:val="20"/>
        </w:rPr>
        <w:t>.</w:t>
      </w:r>
      <w:r w:rsidR="003610E3" w:rsidRPr="00EB454A">
        <w:rPr>
          <w:sz w:val="20"/>
          <w:szCs w:val="20"/>
        </w:rPr>
        <w:t xml:space="preserve"> Betonun Sürtünme ile Aşınmaya Dayanıklılık Tayini (Böhme Meto</w:t>
      </w:r>
      <w:r w:rsidR="006F02F3">
        <w:rPr>
          <w:sz w:val="20"/>
          <w:szCs w:val="20"/>
        </w:rPr>
        <w:t>-</w:t>
      </w:r>
      <w:r w:rsidR="003610E3" w:rsidRPr="00EB454A">
        <w:rPr>
          <w:sz w:val="20"/>
          <w:szCs w:val="20"/>
        </w:rPr>
        <w:t>du) DIN.</w:t>
      </w:r>
    </w:p>
    <w:p w:rsidR="003610E3" w:rsidRPr="00EB454A" w:rsidRDefault="003610E3" w:rsidP="001B72AE">
      <w:pPr>
        <w:numPr>
          <w:ilvl w:val="0"/>
          <w:numId w:val="7"/>
        </w:numPr>
        <w:autoSpaceDE w:val="0"/>
        <w:autoSpaceDN w:val="0"/>
        <w:adjustRightInd w:val="0"/>
        <w:ind w:left="426" w:hanging="426"/>
        <w:jc w:val="both"/>
        <w:rPr>
          <w:sz w:val="20"/>
          <w:szCs w:val="20"/>
        </w:rPr>
      </w:pPr>
      <w:r w:rsidRPr="00EB454A">
        <w:rPr>
          <w:sz w:val="20"/>
          <w:szCs w:val="20"/>
        </w:rPr>
        <w:t xml:space="preserve">Fontana, </w:t>
      </w:r>
      <w:r w:rsidR="00C61AA1">
        <w:rPr>
          <w:sz w:val="20"/>
          <w:szCs w:val="20"/>
        </w:rPr>
        <w:t>J.J. and Bartholomew, J.</w:t>
      </w:r>
      <w:r w:rsidR="00F90A9C">
        <w:rPr>
          <w:sz w:val="20"/>
          <w:szCs w:val="20"/>
        </w:rPr>
        <w:t xml:space="preserve"> 1981</w:t>
      </w:r>
      <w:r w:rsidR="00C61AA1">
        <w:rPr>
          <w:sz w:val="20"/>
          <w:szCs w:val="20"/>
        </w:rPr>
        <w:t>.</w:t>
      </w:r>
      <w:r w:rsidRPr="00EB454A">
        <w:rPr>
          <w:sz w:val="20"/>
          <w:szCs w:val="20"/>
        </w:rPr>
        <w:t xml:space="preserve"> ACI Special Publication, 69, pp: 21-44.</w:t>
      </w:r>
    </w:p>
    <w:p w:rsidR="003610E3" w:rsidRPr="00EB454A" w:rsidRDefault="003610E3" w:rsidP="001B72AE">
      <w:pPr>
        <w:numPr>
          <w:ilvl w:val="0"/>
          <w:numId w:val="7"/>
        </w:numPr>
        <w:autoSpaceDE w:val="0"/>
        <w:autoSpaceDN w:val="0"/>
        <w:adjustRightInd w:val="0"/>
        <w:ind w:left="426" w:hanging="426"/>
        <w:jc w:val="both"/>
        <w:rPr>
          <w:sz w:val="20"/>
          <w:szCs w:val="20"/>
        </w:rPr>
      </w:pPr>
      <w:r w:rsidRPr="00EB454A">
        <w:rPr>
          <w:sz w:val="20"/>
          <w:szCs w:val="20"/>
        </w:rPr>
        <w:t>Gambhi</w:t>
      </w:r>
      <w:r w:rsidR="00F90A9C">
        <w:rPr>
          <w:sz w:val="20"/>
          <w:szCs w:val="20"/>
        </w:rPr>
        <w:t>r, M.L., 1993</w:t>
      </w:r>
      <w:r w:rsidR="00C61AA1">
        <w:rPr>
          <w:sz w:val="20"/>
          <w:szCs w:val="20"/>
        </w:rPr>
        <w:t>.</w:t>
      </w:r>
      <w:r w:rsidRPr="00EB454A">
        <w:rPr>
          <w:sz w:val="20"/>
          <w:szCs w:val="20"/>
        </w:rPr>
        <w:t xml:space="preserve"> Concrete Technology. New Delhi, Tata-McGraw-Hill Publiching Company Limited.</w:t>
      </w:r>
    </w:p>
    <w:p w:rsidR="003610E3" w:rsidRPr="00EB454A" w:rsidRDefault="00F90A9C" w:rsidP="001B72AE">
      <w:pPr>
        <w:pStyle w:val="ListeParagraf1"/>
        <w:numPr>
          <w:ilvl w:val="0"/>
          <w:numId w:val="7"/>
        </w:numPr>
        <w:tabs>
          <w:tab w:val="num" w:pos="709"/>
        </w:tabs>
        <w:autoSpaceDE w:val="0"/>
        <w:autoSpaceDN w:val="0"/>
        <w:adjustRightInd w:val="0"/>
        <w:ind w:left="426" w:hanging="426"/>
        <w:jc w:val="both"/>
        <w:rPr>
          <w:sz w:val="20"/>
          <w:szCs w:val="20"/>
        </w:rPr>
      </w:pPr>
      <w:r>
        <w:rPr>
          <w:sz w:val="20"/>
          <w:szCs w:val="20"/>
        </w:rPr>
        <w:lastRenderedPageBreak/>
        <w:t>Manson,</w:t>
      </w:r>
      <w:r w:rsidR="00C61AA1">
        <w:rPr>
          <w:sz w:val="20"/>
          <w:szCs w:val="20"/>
        </w:rPr>
        <w:t xml:space="preserve"> J.A. </w:t>
      </w:r>
      <w:r>
        <w:rPr>
          <w:sz w:val="20"/>
          <w:szCs w:val="20"/>
        </w:rPr>
        <w:t>1981</w:t>
      </w:r>
      <w:r w:rsidR="00C61AA1">
        <w:rPr>
          <w:sz w:val="20"/>
          <w:szCs w:val="20"/>
        </w:rPr>
        <w:t>.</w:t>
      </w:r>
      <w:r w:rsidR="003610E3" w:rsidRPr="00EB454A">
        <w:rPr>
          <w:sz w:val="20"/>
          <w:szCs w:val="20"/>
        </w:rPr>
        <w:t xml:space="preserve"> Overview of Curreat Researchon Polymer Concrete, ACI Committe Special Publication, 69, pp: 7.</w:t>
      </w:r>
    </w:p>
    <w:p w:rsidR="003610E3" w:rsidRPr="00EB454A" w:rsidRDefault="00C61AA1" w:rsidP="001B72AE">
      <w:pPr>
        <w:numPr>
          <w:ilvl w:val="0"/>
          <w:numId w:val="7"/>
        </w:numPr>
        <w:ind w:left="426" w:hanging="426"/>
        <w:jc w:val="both"/>
        <w:rPr>
          <w:sz w:val="20"/>
          <w:szCs w:val="20"/>
        </w:rPr>
      </w:pPr>
      <w:r>
        <w:rPr>
          <w:sz w:val="20"/>
          <w:szCs w:val="20"/>
        </w:rPr>
        <w:t xml:space="preserve">Neville,A.M. </w:t>
      </w:r>
      <w:r w:rsidR="00F90A9C">
        <w:rPr>
          <w:sz w:val="20"/>
          <w:szCs w:val="20"/>
        </w:rPr>
        <w:t>1981</w:t>
      </w:r>
      <w:r>
        <w:rPr>
          <w:sz w:val="20"/>
          <w:szCs w:val="20"/>
        </w:rPr>
        <w:t>.</w:t>
      </w:r>
      <w:r w:rsidR="003610E3" w:rsidRPr="00EB454A">
        <w:rPr>
          <w:sz w:val="20"/>
          <w:szCs w:val="20"/>
        </w:rPr>
        <w:t xml:space="preserve"> Properties of concrete. New York, Longman Scientific. </w:t>
      </w:r>
    </w:p>
    <w:p w:rsidR="003610E3" w:rsidRPr="00EB454A" w:rsidRDefault="00C61AA1" w:rsidP="001B72AE">
      <w:pPr>
        <w:numPr>
          <w:ilvl w:val="0"/>
          <w:numId w:val="7"/>
        </w:numPr>
        <w:autoSpaceDE w:val="0"/>
        <w:autoSpaceDN w:val="0"/>
        <w:adjustRightInd w:val="0"/>
        <w:ind w:left="426" w:hanging="426"/>
        <w:jc w:val="both"/>
        <w:rPr>
          <w:sz w:val="20"/>
          <w:szCs w:val="20"/>
        </w:rPr>
      </w:pPr>
      <w:r>
        <w:rPr>
          <w:sz w:val="20"/>
          <w:szCs w:val="20"/>
        </w:rPr>
        <w:t>Özturan, T.</w:t>
      </w:r>
      <w:r w:rsidR="00F90A9C">
        <w:rPr>
          <w:sz w:val="20"/>
          <w:szCs w:val="20"/>
        </w:rPr>
        <w:t xml:space="preserve"> 2003</w:t>
      </w:r>
      <w:r>
        <w:rPr>
          <w:sz w:val="20"/>
          <w:szCs w:val="20"/>
        </w:rPr>
        <w:t>.</w:t>
      </w:r>
      <w:r w:rsidR="003610E3" w:rsidRPr="00EB454A">
        <w:rPr>
          <w:sz w:val="20"/>
          <w:szCs w:val="20"/>
        </w:rPr>
        <w:t xml:space="preserve"> Betonarme yapıların restorasyonu ve onarım ve güçlendirme malzemeleri. Türkiye Mühendislik Haberleri 426, 147-150</w:t>
      </w:r>
    </w:p>
    <w:p w:rsidR="003610E3" w:rsidRPr="00EB454A" w:rsidRDefault="00C61AA1" w:rsidP="001B72AE">
      <w:pPr>
        <w:numPr>
          <w:ilvl w:val="0"/>
          <w:numId w:val="7"/>
        </w:numPr>
        <w:autoSpaceDE w:val="0"/>
        <w:autoSpaceDN w:val="0"/>
        <w:adjustRightInd w:val="0"/>
        <w:ind w:left="426" w:hanging="426"/>
        <w:jc w:val="both"/>
        <w:rPr>
          <w:sz w:val="20"/>
          <w:szCs w:val="20"/>
        </w:rPr>
      </w:pPr>
      <w:r>
        <w:rPr>
          <w:sz w:val="20"/>
          <w:szCs w:val="20"/>
        </w:rPr>
        <w:t>Postacıoğlu, B.</w:t>
      </w:r>
      <w:r w:rsidR="00F90A9C">
        <w:rPr>
          <w:sz w:val="20"/>
          <w:szCs w:val="20"/>
        </w:rPr>
        <w:t xml:space="preserve"> 1987</w:t>
      </w:r>
      <w:r>
        <w:rPr>
          <w:sz w:val="20"/>
          <w:szCs w:val="20"/>
        </w:rPr>
        <w:t>.</w:t>
      </w:r>
      <w:r w:rsidR="003610E3" w:rsidRPr="00EB454A">
        <w:rPr>
          <w:sz w:val="20"/>
          <w:szCs w:val="20"/>
        </w:rPr>
        <w:t xml:space="preserve"> Beton (Cilt 2). İstanbul, Matbaa Teknisyenleri Basımevi.</w:t>
      </w:r>
    </w:p>
    <w:p w:rsidR="003610E3" w:rsidRPr="00EB454A" w:rsidRDefault="003610E3" w:rsidP="001B72AE">
      <w:pPr>
        <w:numPr>
          <w:ilvl w:val="0"/>
          <w:numId w:val="7"/>
        </w:numPr>
        <w:autoSpaceDE w:val="0"/>
        <w:autoSpaceDN w:val="0"/>
        <w:adjustRightInd w:val="0"/>
        <w:ind w:left="426" w:hanging="426"/>
        <w:jc w:val="both"/>
        <w:rPr>
          <w:sz w:val="20"/>
          <w:szCs w:val="20"/>
        </w:rPr>
      </w:pPr>
      <w:r w:rsidRPr="00EB454A">
        <w:rPr>
          <w:sz w:val="20"/>
          <w:szCs w:val="20"/>
        </w:rPr>
        <w:t>Waddell J.</w:t>
      </w:r>
      <w:r w:rsidR="00C61AA1">
        <w:rPr>
          <w:sz w:val="20"/>
          <w:szCs w:val="20"/>
        </w:rPr>
        <w:t>J.</w:t>
      </w:r>
      <w:r w:rsidR="00F90A9C">
        <w:rPr>
          <w:sz w:val="20"/>
          <w:szCs w:val="20"/>
        </w:rPr>
        <w:t xml:space="preserve"> 1974</w:t>
      </w:r>
      <w:r w:rsidR="00C61AA1">
        <w:rPr>
          <w:sz w:val="20"/>
          <w:szCs w:val="20"/>
        </w:rPr>
        <w:t>.</w:t>
      </w:r>
      <w:r w:rsidRPr="00EB454A">
        <w:rPr>
          <w:sz w:val="20"/>
          <w:szCs w:val="20"/>
        </w:rPr>
        <w:t xml:space="preserve"> Concrete Construction Handbook. Newyork, Mac Graw-Hill. </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 706, 1980</w:t>
      </w:r>
      <w:r w:rsidR="00C61AA1">
        <w:rPr>
          <w:sz w:val="20"/>
          <w:szCs w:val="20"/>
        </w:rPr>
        <w:t>.</w:t>
      </w:r>
      <w:r w:rsidR="003610E3" w:rsidRPr="00EB454A">
        <w:rPr>
          <w:sz w:val="20"/>
          <w:szCs w:val="20"/>
        </w:rPr>
        <w:t xml:space="preserve"> Beton Agregaları TSE., Ankara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lastRenderedPageBreak/>
        <w:t>TS 707, 1980</w:t>
      </w:r>
      <w:r w:rsidR="00C61AA1">
        <w:rPr>
          <w:sz w:val="20"/>
          <w:szCs w:val="20"/>
        </w:rPr>
        <w:t>.</w:t>
      </w:r>
      <w:r w:rsidR="003610E3" w:rsidRPr="00EB454A">
        <w:rPr>
          <w:sz w:val="20"/>
          <w:szCs w:val="20"/>
        </w:rPr>
        <w:t xml:space="preserve"> Beton Agregalarında Numune Alma ve Deney Numunesi Hazırlama Yöntemi TSE., Ankara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w:t>
      </w:r>
      <w:r w:rsidR="00C61AA1">
        <w:rPr>
          <w:sz w:val="20"/>
          <w:szCs w:val="20"/>
        </w:rPr>
        <w:t xml:space="preserve"> </w:t>
      </w:r>
      <w:r>
        <w:rPr>
          <w:sz w:val="20"/>
          <w:szCs w:val="20"/>
        </w:rPr>
        <w:t xml:space="preserve">10156, </w:t>
      </w:r>
      <w:r w:rsidR="003610E3" w:rsidRPr="00EB454A">
        <w:rPr>
          <w:sz w:val="20"/>
          <w:szCs w:val="20"/>
        </w:rPr>
        <w:t>1992</w:t>
      </w:r>
      <w:r w:rsidR="00C61AA1">
        <w:rPr>
          <w:sz w:val="20"/>
          <w:szCs w:val="20"/>
        </w:rPr>
        <w:t>.</w:t>
      </w:r>
      <w:r w:rsidR="003610E3" w:rsidRPr="00EB454A">
        <w:rPr>
          <w:sz w:val="20"/>
          <w:szCs w:val="20"/>
        </w:rPr>
        <w:t xml:space="preserve"> Katkılı Çimento TSE, An</w:t>
      </w:r>
      <w:r w:rsidR="006F02F3">
        <w:rPr>
          <w:sz w:val="20"/>
          <w:szCs w:val="20"/>
        </w:rPr>
        <w:t>-</w:t>
      </w:r>
      <w:r w:rsidR="003610E3" w:rsidRPr="00EB454A">
        <w:rPr>
          <w:sz w:val="20"/>
          <w:szCs w:val="20"/>
        </w:rPr>
        <w:t>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 3114,</w:t>
      </w:r>
      <w:r w:rsidR="0090494A">
        <w:rPr>
          <w:sz w:val="20"/>
          <w:szCs w:val="20"/>
        </w:rPr>
        <w:t xml:space="preserve"> </w:t>
      </w:r>
      <w:r>
        <w:rPr>
          <w:sz w:val="20"/>
          <w:szCs w:val="20"/>
        </w:rPr>
        <w:t>1978</w:t>
      </w:r>
      <w:r w:rsidR="00C61AA1">
        <w:rPr>
          <w:sz w:val="20"/>
          <w:szCs w:val="20"/>
        </w:rPr>
        <w:t>.</w:t>
      </w:r>
      <w:r w:rsidR="003610E3" w:rsidRPr="00EB454A">
        <w:rPr>
          <w:sz w:val="20"/>
          <w:szCs w:val="20"/>
        </w:rPr>
        <w:t xml:space="preserve"> Beton Basınç Dayanımı De</w:t>
      </w:r>
      <w:r w:rsidR="006F02F3">
        <w:rPr>
          <w:sz w:val="20"/>
          <w:szCs w:val="20"/>
        </w:rPr>
        <w:t>-</w:t>
      </w:r>
      <w:r w:rsidR="003610E3" w:rsidRPr="00EB454A">
        <w:rPr>
          <w:sz w:val="20"/>
          <w:szCs w:val="20"/>
        </w:rPr>
        <w:t>neyi Metodu TSE., Ankara.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 3129, 1978</w:t>
      </w:r>
      <w:r w:rsidR="00C61AA1">
        <w:rPr>
          <w:sz w:val="20"/>
          <w:szCs w:val="20"/>
        </w:rPr>
        <w:t>.</w:t>
      </w:r>
      <w:r w:rsidR="003610E3" w:rsidRPr="00EB454A">
        <w:rPr>
          <w:sz w:val="20"/>
          <w:szCs w:val="20"/>
        </w:rPr>
        <w:t xml:space="preserve"> Betonda Yarmada Çekme Dayanım Tayini Deneyi TSE., Ankara.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 3624, 1981</w:t>
      </w:r>
      <w:r w:rsidR="00C61AA1">
        <w:rPr>
          <w:sz w:val="20"/>
          <w:szCs w:val="20"/>
        </w:rPr>
        <w:t>.</w:t>
      </w:r>
      <w:r w:rsidR="003610E3" w:rsidRPr="00EB454A">
        <w:rPr>
          <w:sz w:val="20"/>
          <w:szCs w:val="20"/>
        </w:rPr>
        <w:t xml:space="preserve"> Sertleşmiş Betonda Özgül Ağırlık, Su Emme ve Boşluk Oranı Tayini Yöntemi TSE., Ankara.</w:t>
      </w:r>
    </w:p>
    <w:p w:rsidR="003610E3" w:rsidRPr="00EB454A" w:rsidRDefault="00F90A9C" w:rsidP="001B72AE">
      <w:pPr>
        <w:numPr>
          <w:ilvl w:val="0"/>
          <w:numId w:val="7"/>
        </w:numPr>
        <w:autoSpaceDE w:val="0"/>
        <w:autoSpaceDN w:val="0"/>
        <w:adjustRightInd w:val="0"/>
        <w:ind w:left="426" w:hanging="426"/>
        <w:jc w:val="both"/>
        <w:rPr>
          <w:sz w:val="20"/>
          <w:szCs w:val="20"/>
        </w:rPr>
      </w:pPr>
      <w:r>
        <w:rPr>
          <w:sz w:val="20"/>
          <w:szCs w:val="20"/>
        </w:rPr>
        <w:t>TS 3449</w:t>
      </w:r>
      <w:r w:rsidR="00C61AA1">
        <w:rPr>
          <w:sz w:val="20"/>
          <w:szCs w:val="20"/>
        </w:rPr>
        <w:t>,</w:t>
      </w:r>
      <w:r>
        <w:rPr>
          <w:sz w:val="20"/>
          <w:szCs w:val="20"/>
        </w:rPr>
        <w:t xml:space="preserve"> 1980</w:t>
      </w:r>
      <w:r w:rsidR="00C61AA1">
        <w:rPr>
          <w:sz w:val="20"/>
          <w:szCs w:val="20"/>
        </w:rPr>
        <w:t>.</w:t>
      </w:r>
      <w:r w:rsidR="003610E3" w:rsidRPr="00EB454A">
        <w:rPr>
          <w:sz w:val="20"/>
          <w:szCs w:val="20"/>
        </w:rPr>
        <w:t xml:space="preserve"> Çabuk Donma Çözülme Ko</w:t>
      </w:r>
      <w:r w:rsidR="006F02F3">
        <w:rPr>
          <w:sz w:val="20"/>
          <w:szCs w:val="20"/>
        </w:rPr>
        <w:t>-</w:t>
      </w:r>
      <w:r w:rsidR="003610E3" w:rsidRPr="00EB454A">
        <w:rPr>
          <w:sz w:val="20"/>
          <w:szCs w:val="20"/>
        </w:rPr>
        <w:t>şulları Altında Betonda Dayanıklılık Faktörü Tayini TSE., Ankara.</w:t>
      </w:r>
    </w:p>
    <w:p w:rsidR="001B72AE" w:rsidRDefault="001B72AE" w:rsidP="00051022">
      <w:pPr>
        <w:ind w:firstLine="426"/>
        <w:jc w:val="both"/>
        <w:rPr>
          <w:sz w:val="20"/>
          <w:szCs w:val="20"/>
        </w:rPr>
        <w:sectPr w:rsidR="001B72AE" w:rsidSect="00292D6A">
          <w:type w:val="continuous"/>
          <w:pgSz w:w="11906" w:h="16838" w:code="9"/>
          <w:pgMar w:top="1418" w:right="1418" w:bottom="1418" w:left="1701" w:header="1418" w:footer="1304" w:gutter="0"/>
          <w:cols w:num="2" w:space="340"/>
          <w:docGrid w:linePitch="360"/>
        </w:sectPr>
      </w:pPr>
    </w:p>
    <w:p w:rsidR="00F2319A" w:rsidRPr="00EB454A" w:rsidRDefault="00F2319A" w:rsidP="00051022">
      <w:pPr>
        <w:ind w:firstLine="426"/>
        <w:jc w:val="both"/>
        <w:rPr>
          <w:sz w:val="20"/>
          <w:szCs w:val="20"/>
        </w:rPr>
      </w:pPr>
    </w:p>
    <w:sectPr w:rsidR="00F2319A" w:rsidRPr="00EB454A" w:rsidSect="001B72AE">
      <w:type w:val="continuous"/>
      <w:pgSz w:w="11906" w:h="16838" w:code="9"/>
      <w:pgMar w:top="1418" w:right="1418" w:bottom="1418" w:left="1701" w:header="1418" w:footer="1304"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3A" w:rsidRDefault="00172E3A" w:rsidP="00124A1F">
      <w:r>
        <w:separator/>
      </w:r>
    </w:p>
  </w:endnote>
  <w:endnote w:type="continuationSeparator" w:id="1">
    <w:p w:rsidR="00172E3A" w:rsidRDefault="00172E3A" w:rsidP="00124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Math">
    <w:panose1 w:val="02040503050406030204"/>
    <w:charset w:val="A2"/>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087"/>
      <w:docPartObj>
        <w:docPartGallery w:val="Page Numbers (Bottom of Page)"/>
        <w:docPartUnique/>
      </w:docPartObj>
    </w:sdtPr>
    <w:sdtEndPr>
      <w:rPr>
        <w:sz w:val="20"/>
        <w:szCs w:val="20"/>
      </w:rPr>
    </w:sdtEndPr>
    <w:sdtContent>
      <w:p w:rsidR="00A50C0A" w:rsidRPr="00A50C0A" w:rsidRDefault="00A50C0A">
        <w:pPr>
          <w:pStyle w:val="Altbilgi"/>
          <w:jc w:val="center"/>
          <w:rPr>
            <w:sz w:val="20"/>
            <w:szCs w:val="20"/>
          </w:rPr>
        </w:pPr>
        <w:r w:rsidRPr="00A50C0A">
          <w:rPr>
            <w:sz w:val="20"/>
            <w:szCs w:val="20"/>
          </w:rPr>
          <w:fldChar w:fldCharType="begin"/>
        </w:r>
        <w:r w:rsidRPr="00A50C0A">
          <w:rPr>
            <w:sz w:val="20"/>
            <w:szCs w:val="20"/>
          </w:rPr>
          <w:instrText xml:space="preserve"> PAGE   \* MERGEFORMAT </w:instrText>
        </w:r>
        <w:r w:rsidRPr="00A50C0A">
          <w:rPr>
            <w:sz w:val="20"/>
            <w:szCs w:val="20"/>
          </w:rPr>
          <w:fldChar w:fldCharType="separate"/>
        </w:r>
        <w:r w:rsidR="006F324A">
          <w:rPr>
            <w:noProof/>
            <w:sz w:val="20"/>
            <w:szCs w:val="20"/>
          </w:rPr>
          <w:t>79</w:t>
        </w:r>
        <w:r w:rsidRPr="00A50C0A">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3A" w:rsidRDefault="00172E3A" w:rsidP="00124A1F">
      <w:r>
        <w:separator/>
      </w:r>
    </w:p>
  </w:footnote>
  <w:footnote w:type="continuationSeparator" w:id="1">
    <w:p w:rsidR="00172E3A" w:rsidRDefault="00172E3A" w:rsidP="00124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6A" w:rsidRDefault="00292D6A" w:rsidP="00292D6A">
    <w:pPr>
      <w:pStyle w:val="stbilgi"/>
      <w:pBdr>
        <w:top w:val="single" w:sz="4" w:space="0" w:color="auto"/>
        <w:bottom w:val="single" w:sz="4" w:space="0" w:color="auto"/>
      </w:pBdr>
      <w:tabs>
        <w:tab w:val="center" w:pos="0"/>
        <w:tab w:val="left" w:pos="240"/>
        <w:tab w:val="left" w:pos="6804"/>
        <w:tab w:val="left" w:pos="7230"/>
        <w:tab w:val="left" w:pos="7770"/>
        <w:tab w:val="right" w:pos="8820"/>
      </w:tabs>
      <w:rPr>
        <w:sz w:val="20"/>
        <w:szCs w:val="20"/>
      </w:rPr>
    </w:pPr>
    <w:r>
      <w:rPr>
        <w:sz w:val="20"/>
        <w:szCs w:val="20"/>
      </w:rPr>
      <w:t xml:space="preserve">Doğu Anadolu Bölgesi Araştırmaları; 2010                                        Sibel SAĞLIYAN, M. Şükrü YILDIRIM </w:t>
    </w:r>
  </w:p>
  <w:p w:rsidR="00292D6A" w:rsidRDefault="00292D6A" w:rsidP="00292D6A">
    <w:pPr>
      <w:pStyle w:val="stbilgi"/>
      <w:tabs>
        <w:tab w:val="right" w:pos="8820"/>
      </w:tabs>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7014"/>
    <w:multiLevelType w:val="hybridMultilevel"/>
    <w:tmpl w:val="550C2774"/>
    <w:lvl w:ilvl="0" w:tplc="DD6ABCA6">
      <w:start w:val="1"/>
      <w:numFmt w:val="decimal"/>
      <w:lvlText w:val="%1."/>
      <w:lvlJc w:val="left"/>
      <w:pPr>
        <w:ind w:left="1069" w:hanging="360"/>
      </w:pPr>
      <w:rPr>
        <w:rFonts w:cs="Times New Roman" w:hint="default"/>
        <w:b/>
      </w:rPr>
    </w:lvl>
    <w:lvl w:ilvl="1" w:tplc="041F0019">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nsid w:val="24050EFE"/>
    <w:multiLevelType w:val="hybridMultilevel"/>
    <w:tmpl w:val="92A661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0B3011"/>
    <w:multiLevelType w:val="hybridMultilevel"/>
    <w:tmpl w:val="7E8A0A1E"/>
    <w:lvl w:ilvl="0" w:tplc="95EAAE9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26DF00D7"/>
    <w:multiLevelType w:val="hybridMultilevel"/>
    <w:tmpl w:val="B1C690B6"/>
    <w:lvl w:ilvl="0" w:tplc="041F0001">
      <w:start w:val="6"/>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B9F2576"/>
    <w:multiLevelType w:val="hybridMultilevel"/>
    <w:tmpl w:val="0ACA4EF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2E35E0"/>
    <w:multiLevelType w:val="hybridMultilevel"/>
    <w:tmpl w:val="155CDB96"/>
    <w:lvl w:ilvl="0" w:tplc="ACB4FA0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5AEE1DC6"/>
    <w:multiLevelType w:val="hybridMultilevel"/>
    <w:tmpl w:val="31E6D4FC"/>
    <w:lvl w:ilvl="0" w:tplc="81E008A0">
      <w:start w:val="1"/>
      <w:numFmt w:val="decimal"/>
      <w:lvlText w:val="%1."/>
      <w:lvlJc w:val="left"/>
      <w:pPr>
        <w:tabs>
          <w:tab w:val="num" w:pos="644"/>
        </w:tabs>
        <w:ind w:left="644" w:hanging="360"/>
      </w:pPr>
      <w:rPr>
        <w:rFonts w:ascii="Times New Roman" w:hAnsi="Times New Roman"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7">
    <w:nsid w:val="66EE751E"/>
    <w:multiLevelType w:val="hybridMultilevel"/>
    <w:tmpl w:val="449474AC"/>
    <w:lvl w:ilvl="0" w:tplc="3208E492">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3"/>
  </w:num>
  <w:num w:numId="3">
    <w:abstractNumId w:val="0"/>
  </w:num>
  <w:num w:numId="4">
    <w:abstractNumId w:val="1"/>
  </w:num>
  <w:num w:numId="5">
    <w:abstractNumId w:val="4"/>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2319A"/>
    <w:rsid w:val="00014A7F"/>
    <w:rsid w:val="00015378"/>
    <w:rsid w:val="00020B62"/>
    <w:rsid w:val="00020C5C"/>
    <w:rsid w:val="00023B53"/>
    <w:rsid w:val="00043022"/>
    <w:rsid w:val="00051022"/>
    <w:rsid w:val="00081B7F"/>
    <w:rsid w:val="00092602"/>
    <w:rsid w:val="000B01EE"/>
    <w:rsid w:val="000B0473"/>
    <w:rsid w:val="000B36B6"/>
    <w:rsid w:val="000C0E23"/>
    <w:rsid w:val="000D0651"/>
    <w:rsid w:val="000E086D"/>
    <w:rsid w:val="00106373"/>
    <w:rsid w:val="00115A1E"/>
    <w:rsid w:val="00124A1F"/>
    <w:rsid w:val="00130838"/>
    <w:rsid w:val="00141324"/>
    <w:rsid w:val="00141601"/>
    <w:rsid w:val="0014683B"/>
    <w:rsid w:val="00157781"/>
    <w:rsid w:val="0016636C"/>
    <w:rsid w:val="00172E3A"/>
    <w:rsid w:val="0018105B"/>
    <w:rsid w:val="00195E79"/>
    <w:rsid w:val="001B72AE"/>
    <w:rsid w:val="001F102F"/>
    <w:rsid w:val="0020580B"/>
    <w:rsid w:val="002070C8"/>
    <w:rsid w:val="002325A1"/>
    <w:rsid w:val="002558F2"/>
    <w:rsid w:val="002750C2"/>
    <w:rsid w:val="00275682"/>
    <w:rsid w:val="00292D6A"/>
    <w:rsid w:val="002A1A15"/>
    <w:rsid w:val="002B0C65"/>
    <w:rsid w:val="002B2F46"/>
    <w:rsid w:val="002E18E9"/>
    <w:rsid w:val="003129FE"/>
    <w:rsid w:val="00337E2A"/>
    <w:rsid w:val="003507B3"/>
    <w:rsid w:val="003610E3"/>
    <w:rsid w:val="0036689C"/>
    <w:rsid w:val="003672D4"/>
    <w:rsid w:val="00372FD5"/>
    <w:rsid w:val="003A3322"/>
    <w:rsid w:val="003B6CE3"/>
    <w:rsid w:val="003E606E"/>
    <w:rsid w:val="004220AC"/>
    <w:rsid w:val="00455776"/>
    <w:rsid w:val="00466AE3"/>
    <w:rsid w:val="004949AE"/>
    <w:rsid w:val="004C64E7"/>
    <w:rsid w:val="004D7E82"/>
    <w:rsid w:val="004E2A40"/>
    <w:rsid w:val="004E5ED8"/>
    <w:rsid w:val="00502266"/>
    <w:rsid w:val="00515ECE"/>
    <w:rsid w:val="00544A38"/>
    <w:rsid w:val="00544EE7"/>
    <w:rsid w:val="00590412"/>
    <w:rsid w:val="00590EE5"/>
    <w:rsid w:val="005C1252"/>
    <w:rsid w:val="005E0D45"/>
    <w:rsid w:val="00625015"/>
    <w:rsid w:val="0064722C"/>
    <w:rsid w:val="00673D10"/>
    <w:rsid w:val="006743B9"/>
    <w:rsid w:val="006802FC"/>
    <w:rsid w:val="0068212F"/>
    <w:rsid w:val="006A7552"/>
    <w:rsid w:val="006B079C"/>
    <w:rsid w:val="006E286D"/>
    <w:rsid w:val="006E32CF"/>
    <w:rsid w:val="006F02F3"/>
    <w:rsid w:val="006F324A"/>
    <w:rsid w:val="007000AD"/>
    <w:rsid w:val="00711450"/>
    <w:rsid w:val="00720497"/>
    <w:rsid w:val="007315A6"/>
    <w:rsid w:val="00732024"/>
    <w:rsid w:val="0076458C"/>
    <w:rsid w:val="007B0091"/>
    <w:rsid w:val="007B4B55"/>
    <w:rsid w:val="0080421F"/>
    <w:rsid w:val="00827FBB"/>
    <w:rsid w:val="00836502"/>
    <w:rsid w:val="008553EA"/>
    <w:rsid w:val="00856317"/>
    <w:rsid w:val="008A78C2"/>
    <w:rsid w:val="008B3E4B"/>
    <w:rsid w:val="008B6333"/>
    <w:rsid w:val="008C5D76"/>
    <w:rsid w:val="008D1E1C"/>
    <w:rsid w:val="008D4615"/>
    <w:rsid w:val="008D4FEA"/>
    <w:rsid w:val="008D6998"/>
    <w:rsid w:val="00902766"/>
    <w:rsid w:val="0090446B"/>
    <w:rsid w:val="0090494A"/>
    <w:rsid w:val="00917020"/>
    <w:rsid w:val="00947D73"/>
    <w:rsid w:val="00952B1A"/>
    <w:rsid w:val="00954E24"/>
    <w:rsid w:val="00984222"/>
    <w:rsid w:val="00986A45"/>
    <w:rsid w:val="009B6FDA"/>
    <w:rsid w:val="00A1557B"/>
    <w:rsid w:val="00A25B49"/>
    <w:rsid w:val="00A50C0A"/>
    <w:rsid w:val="00A51A5C"/>
    <w:rsid w:val="00A53DE3"/>
    <w:rsid w:val="00A564BD"/>
    <w:rsid w:val="00A7464B"/>
    <w:rsid w:val="00A8416F"/>
    <w:rsid w:val="00A95E11"/>
    <w:rsid w:val="00AA5DEE"/>
    <w:rsid w:val="00AB3DB9"/>
    <w:rsid w:val="00AE66B6"/>
    <w:rsid w:val="00B21128"/>
    <w:rsid w:val="00B6176E"/>
    <w:rsid w:val="00B641FF"/>
    <w:rsid w:val="00B7244F"/>
    <w:rsid w:val="00BA47FA"/>
    <w:rsid w:val="00BA587C"/>
    <w:rsid w:val="00BB2FA0"/>
    <w:rsid w:val="00BE75BA"/>
    <w:rsid w:val="00BF2F11"/>
    <w:rsid w:val="00C05A8F"/>
    <w:rsid w:val="00C1782B"/>
    <w:rsid w:val="00C61AA1"/>
    <w:rsid w:val="00C64CE7"/>
    <w:rsid w:val="00C73274"/>
    <w:rsid w:val="00C85BF9"/>
    <w:rsid w:val="00CB59A5"/>
    <w:rsid w:val="00CE1712"/>
    <w:rsid w:val="00CF2AAD"/>
    <w:rsid w:val="00D20D25"/>
    <w:rsid w:val="00D245A1"/>
    <w:rsid w:val="00D301F4"/>
    <w:rsid w:val="00D31575"/>
    <w:rsid w:val="00D660D6"/>
    <w:rsid w:val="00D74EE6"/>
    <w:rsid w:val="00D815CD"/>
    <w:rsid w:val="00D83740"/>
    <w:rsid w:val="00D87F18"/>
    <w:rsid w:val="00DA30B2"/>
    <w:rsid w:val="00DB71C2"/>
    <w:rsid w:val="00DD0D29"/>
    <w:rsid w:val="00E2212F"/>
    <w:rsid w:val="00E44682"/>
    <w:rsid w:val="00E51E47"/>
    <w:rsid w:val="00EB33D8"/>
    <w:rsid w:val="00EB454A"/>
    <w:rsid w:val="00ED2DBC"/>
    <w:rsid w:val="00F15795"/>
    <w:rsid w:val="00F2319A"/>
    <w:rsid w:val="00F429B3"/>
    <w:rsid w:val="00F66742"/>
    <w:rsid w:val="00F84417"/>
    <w:rsid w:val="00F90A9C"/>
    <w:rsid w:val="00F94A0F"/>
    <w:rsid w:val="00FA1216"/>
    <w:rsid w:val="00FB69C6"/>
    <w:rsid w:val="00FD515D"/>
    <w:rsid w:val="00FE2ED4"/>
    <w:rsid w:val="00FF3C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9A"/>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F2319A"/>
    <w:pPr>
      <w:ind w:left="720"/>
      <w:contextualSpacing/>
    </w:pPr>
  </w:style>
  <w:style w:type="paragraph" w:styleId="stbilgi">
    <w:name w:val="header"/>
    <w:basedOn w:val="Normal"/>
    <w:link w:val="stbilgiChar"/>
    <w:uiPriority w:val="99"/>
    <w:rsid w:val="00F2319A"/>
    <w:pPr>
      <w:tabs>
        <w:tab w:val="center" w:pos="4536"/>
        <w:tab w:val="right" w:pos="9072"/>
      </w:tabs>
    </w:pPr>
  </w:style>
  <w:style w:type="character" w:customStyle="1" w:styleId="stbilgiChar">
    <w:name w:val="Üstbilgi Char"/>
    <w:basedOn w:val="VarsaylanParagrafYazTipi"/>
    <w:link w:val="stbilgi"/>
    <w:uiPriority w:val="99"/>
    <w:rsid w:val="00F2319A"/>
    <w:rPr>
      <w:rFonts w:ascii="Times New Roman" w:eastAsia="Calibri" w:hAnsi="Times New Roman" w:cs="Times New Roman"/>
      <w:sz w:val="24"/>
      <w:szCs w:val="24"/>
      <w:lang w:eastAsia="tr-TR"/>
    </w:rPr>
  </w:style>
  <w:style w:type="paragraph" w:styleId="BalonMetni">
    <w:name w:val="Balloon Text"/>
    <w:basedOn w:val="Normal"/>
    <w:link w:val="BalonMetniChar"/>
    <w:uiPriority w:val="99"/>
    <w:semiHidden/>
    <w:unhideWhenUsed/>
    <w:rsid w:val="00F2319A"/>
    <w:rPr>
      <w:rFonts w:ascii="Tahoma" w:hAnsi="Tahoma" w:cs="Tahoma"/>
      <w:sz w:val="16"/>
      <w:szCs w:val="16"/>
    </w:rPr>
  </w:style>
  <w:style w:type="character" w:customStyle="1" w:styleId="BalonMetniChar">
    <w:name w:val="Balon Metni Char"/>
    <w:basedOn w:val="VarsaylanParagrafYazTipi"/>
    <w:link w:val="BalonMetni"/>
    <w:uiPriority w:val="99"/>
    <w:semiHidden/>
    <w:rsid w:val="00F2319A"/>
    <w:rPr>
      <w:rFonts w:ascii="Tahoma" w:eastAsia="Calibri" w:hAnsi="Tahoma" w:cs="Tahoma"/>
      <w:sz w:val="16"/>
      <w:szCs w:val="16"/>
      <w:lang w:eastAsia="tr-TR"/>
    </w:rPr>
  </w:style>
  <w:style w:type="paragraph" w:styleId="Altbilgi">
    <w:name w:val="footer"/>
    <w:basedOn w:val="Normal"/>
    <w:link w:val="AltbilgiChar"/>
    <w:uiPriority w:val="99"/>
    <w:unhideWhenUsed/>
    <w:rsid w:val="00EB454A"/>
    <w:pPr>
      <w:tabs>
        <w:tab w:val="center" w:pos="4536"/>
        <w:tab w:val="right" w:pos="9072"/>
      </w:tabs>
    </w:pPr>
  </w:style>
  <w:style w:type="character" w:customStyle="1" w:styleId="AltbilgiChar">
    <w:name w:val="Altbilgi Char"/>
    <w:basedOn w:val="VarsaylanParagrafYazTipi"/>
    <w:link w:val="Altbilgi"/>
    <w:uiPriority w:val="99"/>
    <w:rsid w:val="00EB454A"/>
    <w:rPr>
      <w:rFonts w:ascii="Times New Roman" w:eastAsia="Calibri" w:hAnsi="Times New Roman" w:cs="Times New Roman"/>
      <w:sz w:val="24"/>
      <w:szCs w:val="24"/>
      <w:lang w:eastAsia="tr-TR"/>
    </w:rPr>
  </w:style>
  <w:style w:type="character" w:styleId="Kpr">
    <w:name w:val="Hyperlink"/>
    <w:basedOn w:val="VarsaylanParagrafYazTipi"/>
    <w:uiPriority w:val="99"/>
    <w:unhideWhenUsed/>
    <w:rsid w:val="00F94A0F"/>
    <w:rPr>
      <w:color w:val="0000FF" w:themeColor="hyperlink"/>
      <w:u w:val="single"/>
    </w:rPr>
  </w:style>
  <w:style w:type="paragraph" w:styleId="ListeParagraf">
    <w:name w:val="List Paragraph"/>
    <w:basedOn w:val="Normal"/>
    <w:uiPriority w:val="34"/>
    <w:qFormat/>
    <w:rsid w:val="003610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ildirim@nku.edu.tr"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ssagliyan@firat.edu.tr"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xp\Belgelerim\Polimer%20Ba&#287;lay&#305;c&#305;l&#305;%20P.Beton\Prepakt%20Beton%20Egril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xp\Belgelerim\Polimer%20Ba&#287;lay&#305;c&#305;l&#305;%20P.Beton\Prepakt%20Beton%20Egriler.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xp\Belgelerim\Polimer%20Ba&#287;lay&#305;c&#305;l&#305;%20P.Beton\Prepakt%20Beton%20Egril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xp\Belgelerim\Polimer%20Ba&#287;lay&#305;c&#305;l&#305;%20P.Beton\Prepakt%20Beton%20Egril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lgn="ctr">
              <a:defRPr sz="1000"/>
            </a:pPr>
            <a:r>
              <a:rPr lang="tr-TR" sz="1000"/>
              <a:t>Kumun Granülometrisi</a:t>
            </a:r>
          </a:p>
        </c:rich>
      </c:tx>
      <c:layout>
        <c:manualLayout>
          <c:xMode val="edge"/>
          <c:yMode val="edge"/>
          <c:x val="0.19192058561487169"/>
          <c:y val="4.1950113378684345E-2"/>
        </c:manualLayout>
      </c:layout>
      <c:spPr>
        <a:noFill/>
        <a:ln w="25400">
          <a:noFill/>
        </a:ln>
      </c:spPr>
    </c:title>
    <c:plotArea>
      <c:layout>
        <c:manualLayout>
          <c:layoutTarget val="inner"/>
          <c:xMode val="edge"/>
          <c:yMode val="edge"/>
          <c:x val="0.13"/>
          <c:y val="0.15986447659065744"/>
          <c:w val="0.61993500038981109"/>
          <c:h val="0.65986613741675104"/>
        </c:manualLayout>
      </c:layout>
      <c:lineChart>
        <c:grouping val="standard"/>
        <c:ser>
          <c:idx val="0"/>
          <c:order val="0"/>
          <c:tx>
            <c:strRef>
              <c:f>Sayfa1!$B$1</c:f>
              <c:strCache>
                <c:ptCount val="1"/>
                <c:pt idx="0">
                  <c:v>Min</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0581039755352012E-3"/>
                  <c:y val="4.5351473922903137E-3"/>
                </c:manualLayout>
              </c:layout>
              <c:dLblPos val="r"/>
              <c:showVal val="1"/>
            </c:dLbl>
            <c:dLbl>
              <c:idx val="1"/>
              <c:layout>
                <c:manualLayout>
                  <c:x val="-1.8348623853211041E-2"/>
                  <c:y val="1.8140589569161366E-2"/>
                </c:manualLayout>
              </c:layout>
              <c:dLblPos val="r"/>
              <c:showVal val="1"/>
            </c:dLbl>
            <c:dLbl>
              <c:idx val="3"/>
              <c:layout>
                <c:manualLayout>
                  <c:x val="-1.8348623853211041E-2"/>
                  <c:y val="3.6281179138322343E-2"/>
                </c:manualLayout>
              </c:layout>
              <c:dLblPos val="r"/>
              <c:showVal val="1"/>
            </c:dLbl>
            <c:dLbl>
              <c:idx val="5"/>
              <c:layout>
                <c:manualLayout>
                  <c:x val="0"/>
                  <c:y val="-1.8140589569161286E-2"/>
                </c:manualLayout>
              </c:layout>
              <c:dLblPos val="r"/>
              <c:showVal val="1"/>
            </c:dLbl>
            <c:dLblPos val="r"/>
            <c:showVal val="1"/>
          </c:dLbls>
          <c:cat>
            <c:numRef>
              <c:f>Sayfa1!$A$2:$A$7</c:f>
              <c:numCache>
                <c:formatCode>General</c:formatCode>
                <c:ptCount val="6"/>
                <c:pt idx="0">
                  <c:v>7.4000000000000551E-2</c:v>
                </c:pt>
                <c:pt idx="1">
                  <c:v>0.15000000000000024</c:v>
                </c:pt>
                <c:pt idx="2">
                  <c:v>0.25</c:v>
                </c:pt>
                <c:pt idx="3">
                  <c:v>0.5</c:v>
                </c:pt>
                <c:pt idx="4">
                  <c:v>1</c:v>
                </c:pt>
                <c:pt idx="5">
                  <c:v>2</c:v>
                </c:pt>
              </c:numCache>
            </c:numRef>
          </c:cat>
          <c:val>
            <c:numRef>
              <c:f>Sayfa1!$B$2:$B$7</c:f>
              <c:numCache>
                <c:formatCode>General</c:formatCode>
                <c:ptCount val="6"/>
                <c:pt idx="0">
                  <c:v>0</c:v>
                </c:pt>
                <c:pt idx="1">
                  <c:v>10</c:v>
                </c:pt>
                <c:pt idx="2">
                  <c:v>25</c:v>
                </c:pt>
                <c:pt idx="3">
                  <c:v>57</c:v>
                </c:pt>
                <c:pt idx="4">
                  <c:v>95</c:v>
                </c:pt>
                <c:pt idx="5">
                  <c:v>100</c:v>
                </c:pt>
              </c:numCache>
            </c:numRef>
          </c:val>
        </c:ser>
        <c:ser>
          <c:idx val="1"/>
          <c:order val="1"/>
          <c:tx>
            <c:strRef>
              <c:f>Sayfa1!$C$1</c:f>
              <c:strCache>
                <c:ptCount val="1"/>
                <c:pt idx="0">
                  <c:v>Max</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5.5045871559633114E-2"/>
                  <c:y val="-5.4421768707482866E-2"/>
                </c:manualLayout>
              </c:layout>
              <c:dLblPos val="r"/>
              <c:showVal val="1"/>
            </c:dLbl>
            <c:dLbl>
              <c:idx val="1"/>
              <c:layout>
                <c:manualLayout>
                  <c:x val="-7.0336391437309811E-2"/>
                  <c:y val="-3.628117913832242E-2"/>
                </c:manualLayout>
              </c:layout>
              <c:dLblPos val="r"/>
              <c:showVal val="1"/>
            </c:dLbl>
            <c:dLbl>
              <c:idx val="2"/>
              <c:layout>
                <c:manualLayout>
                  <c:x val="-6.7278287461773723E-2"/>
                  <c:y val="-4.0816326530612845E-2"/>
                </c:manualLayout>
              </c:layout>
              <c:dLblPos val="r"/>
              <c:showVal val="1"/>
            </c:dLbl>
            <c:dLbl>
              <c:idx val="4"/>
              <c:layout>
                <c:manualLayout>
                  <c:x val="-0.10703363914373112"/>
                  <c:y val="-3.1746031746031744E-2"/>
                </c:manualLayout>
              </c:layout>
              <c:dLblPos val="r"/>
              <c:showVal val="1"/>
            </c:dLbl>
            <c:dLbl>
              <c:idx val="5"/>
              <c:layout>
                <c:manualLayout>
                  <c:x val="-3.3639143730886882E-2"/>
                  <c:y val="-4.988662131519387E-2"/>
                </c:manualLayout>
              </c:layout>
              <c:dLblPos val="r"/>
              <c:showVal val="1"/>
            </c:dLbl>
            <c:dLblPos val="r"/>
            <c:showVal val="1"/>
          </c:dLbls>
          <c:cat>
            <c:numRef>
              <c:f>Sayfa1!$A$2:$A$7</c:f>
              <c:numCache>
                <c:formatCode>General</c:formatCode>
                <c:ptCount val="6"/>
                <c:pt idx="0">
                  <c:v>7.4000000000000551E-2</c:v>
                </c:pt>
                <c:pt idx="1">
                  <c:v>0.15000000000000024</c:v>
                </c:pt>
                <c:pt idx="2">
                  <c:v>0.25</c:v>
                </c:pt>
                <c:pt idx="3">
                  <c:v>0.5</c:v>
                </c:pt>
                <c:pt idx="4">
                  <c:v>1</c:v>
                </c:pt>
                <c:pt idx="5">
                  <c:v>2</c:v>
                </c:pt>
              </c:numCache>
            </c:numRef>
          </c:cat>
          <c:val>
            <c:numRef>
              <c:f>Sayfa1!$C$2:$C$7</c:f>
              <c:numCache>
                <c:formatCode>General</c:formatCode>
                <c:ptCount val="6"/>
                <c:pt idx="0">
                  <c:v>10</c:v>
                </c:pt>
                <c:pt idx="1">
                  <c:v>30</c:v>
                </c:pt>
                <c:pt idx="2">
                  <c:v>48</c:v>
                </c:pt>
                <c:pt idx="3">
                  <c:v>93</c:v>
                </c:pt>
                <c:pt idx="4">
                  <c:v>100</c:v>
                </c:pt>
                <c:pt idx="5">
                  <c:v>100</c:v>
                </c:pt>
              </c:numCache>
            </c:numRef>
          </c:val>
        </c:ser>
        <c:ser>
          <c:idx val="2"/>
          <c:order val="2"/>
          <c:tx>
            <c:strRef>
              <c:f>Sayfa1!$D$1</c:f>
              <c:strCache>
                <c:ptCount val="1"/>
                <c:pt idx="0">
                  <c:v>Kullanılan</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dLbl>
              <c:idx val="0"/>
              <c:layout>
                <c:manualLayout>
                  <c:x val="-6.4220183486238536E-2"/>
                  <c:y val="-1.3605442176870748E-2"/>
                </c:manualLayout>
              </c:layout>
              <c:dLblPos val="r"/>
              <c:showVal val="1"/>
            </c:dLbl>
            <c:dLbl>
              <c:idx val="1"/>
              <c:layout>
                <c:manualLayout>
                  <c:x val="-6.4220183486238536E-2"/>
                  <c:y val="-3.1746031746031661E-2"/>
                </c:manualLayout>
              </c:layout>
              <c:dLblPos val="r"/>
              <c:showVal val="1"/>
            </c:dLbl>
            <c:dLbl>
              <c:idx val="2"/>
              <c:layout>
                <c:manualLayout>
                  <c:x val="-5.5045871559633114E-2"/>
                  <c:y val="-2.7210884353741478E-2"/>
                </c:manualLayout>
              </c:layout>
              <c:dLblPos val="r"/>
              <c:showVal val="1"/>
            </c:dLbl>
            <c:dLbl>
              <c:idx val="3"/>
              <c:layout>
                <c:manualLayout>
                  <c:x val="-4.8929663608562685E-2"/>
                  <c:y val="-5.8956916099773639E-2"/>
                </c:manualLayout>
              </c:layout>
              <c:dLblPos val="r"/>
              <c:showVal val="1"/>
            </c:dLbl>
            <c:dLbl>
              <c:idx val="4"/>
              <c:layout>
                <c:manualLayout>
                  <c:x val="-1.8348623853211041E-2"/>
                  <c:y val="5.4421768707482956E-2"/>
                </c:manualLayout>
              </c:layout>
              <c:dLblPos val="r"/>
              <c:showVal val="1"/>
            </c:dLbl>
            <c:dLbl>
              <c:idx val="5"/>
              <c:layout>
                <c:manualLayout>
                  <c:x val="-0.10091743119265995"/>
                  <c:y val="-3.6281179138322343E-2"/>
                </c:manualLayout>
              </c:layout>
              <c:dLblPos val="r"/>
              <c:showVal val="1"/>
            </c:dLbl>
            <c:dLblPos val="r"/>
            <c:showVal val="1"/>
          </c:dLbls>
          <c:cat>
            <c:numRef>
              <c:f>Sayfa1!$A$2:$A$7</c:f>
              <c:numCache>
                <c:formatCode>General</c:formatCode>
                <c:ptCount val="6"/>
                <c:pt idx="0">
                  <c:v>7.4000000000000551E-2</c:v>
                </c:pt>
                <c:pt idx="1">
                  <c:v>0.15000000000000024</c:v>
                </c:pt>
                <c:pt idx="2">
                  <c:v>0.25</c:v>
                </c:pt>
                <c:pt idx="3">
                  <c:v>0.5</c:v>
                </c:pt>
                <c:pt idx="4">
                  <c:v>1</c:v>
                </c:pt>
                <c:pt idx="5">
                  <c:v>2</c:v>
                </c:pt>
              </c:numCache>
            </c:numRef>
          </c:cat>
          <c:val>
            <c:numRef>
              <c:f>Sayfa1!$D$2:$D$7</c:f>
              <c:numCache>
                <c:formatCode>General</c:formatCode>
                <c:ptCount val="6"/>
                <c:pt idx="0">
                  <c:v>2.2400000000000002</c:v>
                </c:pt>
                <c:pt idx="1">
                  <c:v>11</c:v>
                </c:pt>
                <c:pt idx="2">
                  <c:v>32</c:v>
                </c:pt>
                <c:pt idx="3">
                  <c:v>57</c:v>
                </c:pt>
                <c:pt idx="4">
                  <c:v>95</c:v>
                </c:pt>
                <c:pt idx="5">
                  <c:v>100</c:v>
                </c:pt>
              </c:numCache>
            </c:numRef>
          </c:val>
        </c:ser>
        <c:dLbls>
          <c:showVal val="1"/>
        </c:dLbls>
        <c:marker val="1"/>
        <c:axId val="55526144"/>
        <c:axId val="55548160"/>
      </c:lineChart>
      <c:catAx>
        <c:axId val="55526144"/>
        <c:scaling>
          <c:orientation val="minMax"/>
        </c:scaling>
        <c:axPos val="b"/>
        <c:title>
          <c:tx>
            <c:rich>
              <a:bodyPr/>
              <a:lstStyle/>
              <a:p>
                <a:pPr>
                  <a:defRPr/>
                </a:pPr>
                <a:r>
                  <a:rPr lang="tr-TR"/>
                  <a:t>Elek Ebadı (mm)</a:t>
                </a:r>
              </a:p>
            </c:rich>
          </c:tx>
          <c:layout>
            <c:manualLayout>
              <c:xMode val="edge"/>
              <c:yMode val="edge"/>
              <c:x val="0.26931493655036237"/>
              <c:y val="0.9138350563322446"/>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tr-TR"/>
          </a:p>
        </c:txPr>
        <c:crossAx val="55548160"/>
        <c:crosses val="autoZero"/>
        <c:auto val="1"/>
        <c:lblAlgn val="ctr"/>
        <c:lblOffset val="100"/>
        <c:tickLblSkip val="1"/>
        <c:tickMarkSkip val="1"/>
      </c:catAx>
      <c:valAx>
        <c:axId val="55548160"/>
        <c:scaling>
          <c:orientation val="minMax"/>
          <c:max val="100"/>
        </c:scaling>
        <c:axPos val="l"/>
        <c:majorGridlines/>
        <c:title>
          <c:tx>
            <c:rich>
              <a:bodyPr/>
              <a:lstStyle/>
              <a:p>
                <a:pPr>
                  <a:defRPr/>
                </a:pPr>
                <a:r>
                  <a:rPr lang="tr-TR"/>
                  <a:t>Geçen %</a:t>
                </a:r>
              </a:p>
            </c:rich>
          </c:tx>
          <c:layout>
            <c:manualLayout>
              <c:xMode val="edge"/>
              <c:yMode val="edge"/>
              <c:x val="1.6709528281442086E-2"/>
              <c:y val="0.30045458603389208"/>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tr-TR"/>
          </a:p>
        </c:txPr>
        <c:crossAx val="55526144"/>
        <c:crosses val="autoZero"/>
        <c:crossBetween val="between"/>
        <c:majorUnit val="10"/>
      </c:valAx>
      <c:spPr>
        <a:solidFill>
          <a:srgbClr val="FFFFFF"/>
        </a:solidFill>
        <a:ln w="12700">
          <a:solidFill>
            <a:srgbClr val="808080"/>
          </a:solidFill>
          <a:prstDash val="solid"/>
        </a:ln>
      </c:spPr>
    </c:plotArea>
    <c:legend>
      <c:legendPos val="r"/>
      <c:layout>
        <c:manualLayout>
          <c:xMode val="edge"/>
          <c:yMode val="edge"/>
          <c:x val="0.74823370624464025"/>
          <c:y val="0.37868605515451353"/>
          <c:w val="0.23333076757366272"/>
          <c:h val="0.27991062455483184"/>
        </c:manualLayout>
      </c:layout>
      <c:spPr>
        <a:solidFill>
          <a:srgbClr val="FFFFFF"/>
        </a:solidFill>
        <a:ln w="3175">
          <a:solidFill>
            <a:srgbClr val="000000"/>
          </a:solidFill>
          <a:prstDash val="solid"/>
        </a:ln>
      </c:spPr>
    </c:legend>
    <c:plotVisOnly val="1"/>
    <c:dispBlanksAs val="gap"/>
  </c:chart>
  <c:spPr>
    <a:solidFill>
      <a:srgbClr val="FFFFFF"/>
    </a:solidFill>
    <a:ln w="9525">
      <a:noFill/>
    </a:ln>
  </c:spPr>
  <c:txPr>
    <a:bodyPr/>
    <a:lstStyle/>
    <a:p>
      <a:pPr>
        <a:defRPr sz="1000" b="0" i="0" u="none" strike="noStrike" baseline="0">
          <a:solidFill>
            <a:srgbClr val="000000"/>
          </a:solidFill>
          <a:latin typeface="Times New Roman" pitchFamily="18" charset="0"/>
          <a:ea typeface="Arial Tur"/>
          <a:cs typeface="Times New Roman" pitchFamily="18" charset="0"/>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000"/>
            </a:pPr>
            <a:r>
              <a:rPr lang="tr-TR" sz="1000"/>
              <a:t>Çakılın Granülometrisi</a:t>
            </a:r>
          </a:p>
        </c:rich>
      </c:tx>
      <c:layout>
        <c:manualLayout>
          <c:xMode val="edge"/>
          <c:yMode val="edge"/>
          <c:x val="0.21043319347963674"/>
          <c:y val="2.8935185185185192E-2"/>
        </c:manualLayout>
      </c:layout>
      <c:spPr>
        <a:noFill/>
        <a:ln w="25400">
          <a:noFill/>
        </a:ln>
      </c:spPr>
    </c:title>
    <c:plotArea>
      <c:layout>
        <c:manualLayout>
          <c:layoutTarget val="inner"/>
          <c:xMode val="edge"/>
          <c:yMode val="edge"/>
          <c:x val="0.11757667277891784"/>
          <c:y val="0.10985035452657969"/>
          <c:w val="0.5938275120114398"/>
          <c:h val="0.68066126062600374"/>
        </c:manualLayout>
      </c:layout>
      <c:lineChart>
        <c:grouping val="standard"/>
        <c:ser>
          <c:idx val="0"/>
          <c:order val="0"/>
          <c:tx>
            <c:strRef>
              <c:f>Sayfa1!$B$36</c:f>
              <c:strCache>
                <c:ptCount val="1"/>
                <c:pt idx="0">
                  <c:v>Min</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6.8299925760950259E-2"/>
                  <c:y val="-3.7037037037037056E-2"/>
                </c:manualLayout>
              </c:layout>
              <c:dLblPos val="r"/>
              <c:showVal val="1"/>
            </c:dLbl>
            <c:dLbl>
              <c:idx val="1"/>
              <c:layout>
                <c:manualLayout>
                  <c:x val="2.9695619896065411E-3"/>
                  <c:y val="-9.2592592592594183E-3"/>
                </c:manualLayout>
              </c:layout>
              <c:dLblPos val="r"/>
              <c:showVal val="1"/>
            </c:dLbl>
            <c:dLbl>
              <c:idx val="2"/>
              <c:layout>
                <c:manualLayout>
                  <c:x val="-8.9086859688196247E-3"/>
                  <c:y val="2.7777413240011681E-2"/>
                </c:manualLayout>
              </c:layout>
              <c:dLblPos val="r"/>
              <c:showVal val="1"/>
            </c:dLbl>
            <c:dLblPos val="b"/>
            <c:showVal val="1"/>
          </c:dLbls>
          <c:cat>
            <c:numRef>
              <c:f>Sayfa1!$A$37:$A$40</c:f>
              <c:numCache>
                <c:formatCode>General</c:formatCode>
                <c:ptCount val="4"/>
                <c:pt idx="0">
                  <c:v>13</c:v>
                </c:pt>
                <c:pt idx="1">
                  <c:v>19</c:v>
                </c:pt>
                <c:pt idx="2">
                  <c:v>38</c:v>
                </c:pt>
                <c:pt idx="3">
                  <c:v>75</c:v>
                </c:pt>
              </c:numCache>
            </c:numRef>
          </c:cat>
          <c:val>
            <c:numRef>
              <c:f>Sayfa1!$B$37:$B$40</c:f>
              <c:numCache>
                <c:formatCode>General</c:formatCode>
                <c:ptCount val="4"/>
                <c:pt idx="0">
                  <c:v>1</c:v>
                </c:pt>
                <c:pt idx="1">
                  <c:v>4</c:v>
                </c:pt>
                <c:pt idx="2">
                  <c:v>62</c:v>
                </c:pt>
                <c:pt idx="3">
                  <c:v>100</c:v>
                </c:pt>
              </c:numCache>
            </c:numRef>
          </c:val>
        </c:ser>
        <c:ser>
          <c:idx val="1"/>
          <c:order val="1"/>
          <c:tx>
            <c:strRef>
              <c:f>Sayfa1!$C$36</c:f>
              <c:strCache>
                <c:ptCount val="1"/>
                <c:pt idx="0">
                  <c:v>Max</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2.9695619896065411E-3"/>
                  <c:y val="-5.0925925925925923E-2"/>
                </c:manualLayout>
              </c:layout>
              <c:dLblPos val="r"/>
              <c:showVal val="1"/>
            </c:dLbl>
            <c:dLbl>
              <c:idx val="1"/>
              <c:layout>
                <c:manualLayout>
                  <c:x val="0"/>
                  <c:y val="-5.0925925925925923E-2"/>
                </c:manualLayout>
              </c:layout>
              <c:dLblPos val="r"/>
              <c:showVal val="1"/>
            </c:dLbl>
            <c:dLbl>
              <c:idx val="2"/>
              <c:layout>
                <c:manualLayout>
                  <c:x val="-8.0029695619897104E-2"/>
                  <c:y val="1.2025736366287561E-2"/>
                </c:manualLayout>
              </c:layout>
              <c:dLblPos val="r"/>
              <c:showVal val="1"/>
            </c:dLbl>
            <c:dLbl>
              <c:idx val="3"/>
              <c:layout>
                <c:manualLayout>
                  <c:x val="1.1878247958426198E-2"/>
                  <c:y val="-3.2407771945173934E-2"/>
                </c:manualLayout>
              </c:layout>
              <c:dLblPos val="r"/>
              <c:showVal val="1"/>
            </c:dLbl>
            <c:dLblPos val="b"/>
            <c:showVal val="1"/>
          </c:dLbls>
          <c:cat>
            <c:numRef>
              <c:f>Sayfa1!$A$37:$A$40</c:f>
              <c:numCache>
                <c:formatCode>General</c:formatCode>
                <c:ptCount val="4"/>
                <c:pt idx="0">
                  <c:v>13</c:v>
                </c:pt>
                <c:pt idx="1">
                  <c:v>19</c:v>
                </c:pt>
                <c:pt idx="2">
                  <c:v>38</c:v>
                </c:pt>
                <c:pt idx="3">
                  <c:v>75</c:v>
                </c:pt>
              </c:numCache>
            </c:numRef>
          </c:cat>
          <c:val>
            <c:numRef>
              <c:f>Sayfa1!$C$37:$C$40</c:f>
              <c:numCache>
                <c:formatCode>General</c:formatCode>
                <c:ptCount val="4"/>
                <c:pt idx="0">
                  <c:v>1</c:v>
                </c:pt>
                <c:pt idx="1">
                  <c:v>9</c:v>
                </c:pt>
                <c:pt idx="2">
                  <c:v>97</c:v>
                </c:pt>
                <c:pt idx="3">
                  <c:v>100</c:v>
                </c:pt>
              </c:numCache>
            </c:numRef>
          </c:val>
        </c:ser>
        <c:ser>
          <c:idx val="2"/>
          <c:order val="2"/>
          <c:tx>
            <c:strRef>
              <c:f>Sayfa1!$D$36</c:f>
              <c:strCache>
                <c:ptCount val="1"/>
                <c:pt idx="0">
                  <c:v>Kullanılan</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dLbl>
              <c:idx val="0"/>
              <c:layout>
                <c:manualLayout>
                  <c:x val="-3.8604305864885002E-2"/>
                  <c:y val="-6.0185185185185147E-2"/>
                </c:manualLayout>
              </c:layout>
              <c:dLblPos val="r"/>
              <c:showVal val="1"/>
            </c:dLbl>
            <c:dLbl>
              <c:idx val="1"/>
              <c:layout>
                <c:manualLayout>
                  <c:x val="-6.2360801781737404E-2"/>
                  <c:y val="-6.0185185185185147E-2"/>
                </c:manualLayout>
              </c:layout>
              <c:dLblPos val="r"/>
              <c:showVal val="1"/>
            </c:dLbl>
            <c:dLbl>
              <c:idx val="2"/>
              <c:layout>
                <c:manualLayout>
                  <c:x val="-1.7817371937639197E-2"/>
                  <c:y val="4.1666666666666664E-2"/>
                </c:manualLayout>
              </c:layout>
              <c:dLblPos val="r"/>
              <c:showVal val="1"/>
            </c:dLbl>
            <c:dLbl>
              <c:idx val="3"/>
              <c:layout>
                <c:manualLayout>
                  <c:x val="-5.0482553823311897E-2"/>
                  <c:y val="-3.7037401574803688E-2"/>
                </c:manualLayout>
              </c:layout>
              <c:dLblPos val="r"/>
              <c:showVal val="1"/>
            </c:dLbl>
            <c:dLblPos val="b"/>
            <c:showVal val="1"/>
          </c:dLbls>
          <c:cat>
            <c:numRef>
              <c:f>Sayfa1!$A$37:$A$40</c:f>
              <c:numCache>
                <c:formatCode>General</c:formatCode>
                <c:ptCount val="4"/>
                <c:pt idx="0">
                  <c:v>13</c:v>
                </c:pt>
                <c:pt idx="1">
                  <c:v>19</c:v>
                </c:pt>
                <c:pt idx="2">
                  <c:v>38</c:v>
                </c:pt>
                <c:pt idx="3">
                  <c:v>75</c:v>
                </c:pt>
              </c:numCache>
            </c:numRef>
          </c:cat>
          <c:val>
            <c:numRef>
              <c:f>Sayfa1!$D$37:$D$40</c:f>
              <c:numCache>
                <c:formatCode>General</c:formatCode>
                <c:ptCount val="4"/>
                <c:pt idx="0">
                  <c:v>1</c:v>
                </c:pt>
                <c:pt idx="1">
                  <c:v>9</c:v>
                </c:pt>
                <c:pt idx="2">
                  <c:v>86</c:v>
                </c:pt>
                <c:pt idx="3">
                  <c:v>100</c:v>
                </c:pt>
              </c:numCache>
            </c:numRef>
          </c:val>
        </c:ser>
        <c:dLbls>
          <c:showVal val="1"/>
        </c:dLbls>
        <c:marker val="1"/>
        <c:axId val="56231424"/>
        <c:axId val="56291328"/>
      </c:lineChart>
      <c:catAx>
        <c:axId val="56231424"/>
        <c:scaling>
          <c:orientation val="minMax"/>
        </c:scaling>
        <c:axPos val="b"/>
        <c:title>
          <c:tx>
            <c:rich>
              <a:bodyPr/>
              <a:lstStyle/>
              <a:p>
                <a:pPr>
                  <a:defRPr/>
                </a:pPr>
                <a:r>
                  <a:rPr lang="tr-TR"/>
                  <a:t>Elek Ebadı mm</a:t>
                </a:r>
              </a:p>
            </c:rich>
          </c:tx>
          <c:layout>
            <c:manualLayout>
              <c:xMode val="edge"/>
              <c:yMode val="edge"/>
              <c:x val="0.26999985135353227"/>
              <c:y val="0.91458864610620749"/>
            </c:manualLayout>
          </c:layout>
          <c:spPr>
            <a:noFill/>
            <a:ln w="25400">
              <a:noFill/>
            </a:ln>
          </c:spPr>
        </c:title>
        <c:numFmt formatCode="General" sourceLinked="1"/>
        <c:tickLblPos val="nextTo"/>
        <c:spPr>
          <a:ln w="3175">
            <a:solidFill>
              <a:srgbClr val="000000"/>
            </a:solidFill>
            <a:prstDash val="solid"/>
          </a:ln>
        </c:spPr>
        <c:txPr>
          <a:bodyPr rot="0" vert="horz"/>
          <a:lstStyle/>
          <a:p>
            <a:pPr>
              <a:defRPr/>
            </a:pPr>
            <a:endParaRPr lang="tr-TR"/>
          </a:p>
        </c:txPr>
        <c:crossAx val="56291328"/>
        <c:crosses val="autoZero"/>
        <c:auto val="1"/>
        <c:lblAlgn val="ctr"/>
        <c:lblOffset val="100"/>
        <c:tickLblSkip val="1"/>
        <c:tickMarkSkip val="1"/>
      </c:catAx>
      <c:valAx>
        <c:axId val="56291328"/>
        <c:scaling>
          <c:orientation val="minMax"/>
          <c:max val="100"/>
        </c:scaling>
        <c:axPos val="l"/>
        <c:majorGridlines/>
        <c:title>
          <c:tx>
            <c:rich>
              <a:bodyPr/>
              <a:lstStyle/>
              <a:p>
                <a:pPr>
                  <a:defRPr/>
                </a:pPr>
                <a:r>
                  <a:rPr lang="tr-TR"/>
                  <a:t>Geçen %</a:t>
                </a:r>
              </a:p>
            </c:rich>
          </c:tx>
          <c:layout>
            <c:manualLayout>
              <c:xMode val="edge"/>
              <c:yMode val="edge"/>
              <c:x val="7.3278935381206724E-3"/>
              <c:y val="0.26504743547681525"/>
            </c:manualLayout>
          </c:layout>
          <c:spPr>
            <a:noFill/>
            <a:ln w="25400">
              <a:noFill/>
            </a:ln>
          </c:spPr>
        </c:title>
        <c:numFmt formatCode="General" sourceLinked="1"/>
        <c:tickLblPos val="nextTo"/>
        <c:spPr>
          <a:ln w="3175">
            <a:solidFill>
              <a:srgbClr val="000000"/>
            </a:solidFill>
            <a:prstDash val="solid"/>
          </a:ln>
        </c:spPr>
        <c:txPr>
          <a:bodyPr rot="0" vert="horz"/>
          <a:lstStyle/>
          <a:p>
            <a:pPr algn="just">
              <a:defRPr/>
            </a:pPr>
            <a:endParaRPr lang="tr-TR"/>
          </a:p>
        </c:txPr>
        <c:crossAx val="56231424"/>
        <c:crosses val="autoZero"/>
        <c:crossBetween val="between"/>
      </c:valAx>
      <c:spPr>
        <a:solidFill>
          <a:srgbClr val="FFFFFF"/>
        </a:solidFill>
        <a:ln w="12700">
          <a:solidFill>
            <a:srgbClr val="808080"/>
          </a:solidFill>
          <a:prstDash val="solid"/>
        </a:ln>
      </c:spPr>
    </c:plotArea>
    <c:legend>
      <c:legendPos val="r"/>
      <c:layout>
        <c:manualLayout>
          <c:xMode val="edge"/>
          <c:yMode val="edge"/>
          <c:x val="0.71127109097139563"/>
          <c:y val="0.35069572602252824"/>
          <c:w val="0.24227602407062221"/>
          <c:h val="0.28009332166812473"/>
        </c:manualLayout>
      </c:layout>
      <c:spPr>
        <a:solidFill>
          <a:srgbClr val="FFFFFF"/>
        </a:solidFill>
        <a:ln w="3175">
          <a:solidFill>
            <a:srgbClr val="000000"/>
          </a:solidFill>
          <a:prstDash val="solid"/>
        </a:ln>
      </c:spPr>
    </c:legend>
    <c:plotVisOnly val="1"/>
    <c:dispBlanksAs val="gap"/>
  </c:chart>
  <c:spPr>
    <a:solidFill>
      <a:srgbClr val="FFFFFF"/>
    </a:solidFill>
    <a:ln w="9525">
      <a:noFill/>
    </a:ln>
  </c:spPr>
  <c:txPr>
    <a:bodyPr/>
    <a:lstStyle/>
    <a:p>
      <a:pPr>
        <a:defRPr sz="1000" b="0" i="0" u="none" strike="noStrike" baseline="0">
          <a:solidFill>
            <a:srgbClr val="000000"/>
          </a:solidFill>
          <a:latin typeface="Times New Roman" pitchFamily="18" charset="0"/>
          <a:ea typeface="Arial Tur"/>
          <a:cs typeface="Times New Roman" pitchFamily="18" charset="0"/>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2371236391402916"/>
          <c:y val="4.6428414079868162E-2"/>
          <c:w val="0.60307289457670465"/>
          <c:h val="0.70000000000000062"/>
        </c:manualLayout>
      </c:layout>
      <c:lineChart>
        <c:grouping val="standard"/>
        <c:ser>
          <c:idx val="0"/>
          <c:order val="0"/>
          <c:tx>
            <c:strRef>
              <c:f>Sayfa1!$B$51</c:f>
              <c:strCache>
                <c:ptCount val="1"/>
                <c:pt idx="0">
                  <c:v>fc (çimento bağlayıcılı)</c:v>
                </c:pt>
              </c:strCache>
            </c:strRef>
          </c:tx>
          <c:spPr>
            <a:ln w="12712">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2.3427722478086471E-2"/>
                  <c:y val="-5.9380624168309075E-2"/>
                </c:manualLayout>
              </c:layout>
              <c:dLblPos val="r"/>
              <c:showVal val="1"/>
            </c:dLbl>
            <c:dLbl>
              <c:idx val="1"/>
              <c:layout>
                <c:manualLayout>
                  <c:x val="-1.8081711484177681E-2"/>
                  <c:y val="-5.6965540147044462E-2"/>
                </c:manualLayout>
              </c:layout>
              <c:tx>
                <c:rich>
                  <a:bodyPr/>
                  <a:lstStyle/>
                  <a:p>
                    <a:r>
                      <a:rPr lang="en-US"/>
                      <a:t>17</a:t>
                    </a:r>
                    <a:r>
                      <a:rPr lang="tr-TR"/>
                      <a:t>.</a:t>
                    </a:r>
                    <a:r>
                      <a:rPr lang="en-US"/>
                      <a:t>1</a:t>
                    </a:r>
                  </a:p>
                </c:rich>
              </c:tx>
              <c:dLblPos val="r"/>
              <c:showVal val="1"/>
            </c:dLbl>
            <c:dLbl>
              <c:idx val="2"/>
              <c:layout>
                <c:manualLayout>
                  <c:x val="-1.6509483484375725E-2"/>
                  <c:y val="-6.0196833661922064E-2"/>
                </c:manualLayout>
              </c:layout>
              <c:tx>
                <c:rich>
                  <a:bodyPr/>
                  <a:lstStyle/>
                  <a:p>
                    <a:r>
                      <a:rPr lang="en-US"/>
                      <a:t>17</a:t>
                    </a:r>
                    <a:r>
                      <a:rPr lang="tr-TR"/>
                      <a:t>.</a:t>
                    </a:r>
                    <a:r>
                      <a:rPr lang="en-US"/>
                      <a:t>6</a:t>
                    </a:r>
                  </a:p>
                </c:rich>
              </c:tx>
              <c:dLblPos val="r"/>
              <c:showVal val="1"/>
            </c:dLbl>
            <c:dLbl>
              <c:idx val="3"/>
              <c:layout>
                <c:manualLayout>
                  <c:x val="-1.6823849848957885E-2"/>
                  <c:y val="-7.2305798227818824E-2"/>
                </c:manualLayout>
              </c:layout>
              <c:dLblPos val="r"/>
              <c:showVal val="1"/>
            </c:dLbl>
            <c:dLbl>
              <c:idx val="4"/>
              <c:layout>
                <c:manualLayout>
                  <c:x val="-1.9025206754816101E-2"/>
                  <c:y val="-5.099049983360178E-2"/>
                </c:manualLayout>
              </c:layout>
              <c:dLblPos val="r"/>
              <c:showVal val="1"/>
            </c:dLbl>
            <c:spPr>
              <a:noFill/>
              <a:ln w="25424">
                <a:noFill/>
              </a:ln>
            </c:spPr>
            <c:showVal val="1"/>
          </c:dLbls>
          <c:cat>
            <c:numRef>
              <c:f>Sayfa1!$A$52:$A$57</c:f>
              <c:numCache>
                <c:formatCode>General</c:formatCode>
                <c:ptCount val="6"/>
                <c:pt idx="0">
                  <c:v>2.3899999999999997</c:v>
                </c:pt>
                <c:pt idx="1">
                  <c:v>2.4</c:v>
                </c:pt>
                <c:pt idx="2">
                  <c:v>2.42</c:v>
                </c:pt>
                <c:pt idx="3">
                  <c:v>2.44</c:v>
                </c:pt>
                <c:pt idx="4">
                  <c:v>2.4499999999999997</c:v>
                </c:pt>
                <c:pt idx="5">
                  <c:v>2.48</c:v>
                </c:pt>
              </c:numCache>
            </c:numRef>
          </c:cat>
          <c:val>
            <c:numRef>
              <c:f>Sayfa1!$B$52:$B$57</c:f>
              <c:numCache>
                <c:formatCode>General</c:formatCode>
                <c:ptCount val="6"/>
                <c:pt idx="0">
                  <c:v>16</c:v>
                </c:pt>
                <c:pt idx="1">
                  <c:v>17.100000000000001</c:v>
                </c:pt>
                <c:pt idx="2">
                  <c:v>17.600000000000001</c:v>
                </c:pt>
                <c:pt idx="3">
                  <c:v>18</c:v>
                </c:pt>
                <c:pt idx="4">
                  <c:v>19</c:v>
                </c:pt>
              </c:numCache>
            </c:numRef>
          </c:val>
        </c:ser>
        <c:ser>
          <c:idx val="1"/>
          <c:order val="1"/>
          <c:tx>
            <c:strRef>
              <c:f>Sayfa1!$C$51</c:f>
              <c:strCache>
                <c:ptCount val="1"/>
                <c:pt idx="0">
                  <c:v>fc (polimer bağlayıcılı)</c:v>
                </c:pt>
              </c:strCache>
            </c:strRef>
          </c:tx>
          <c:spPr>
            <a:ln w="12712">
              <a:solidFill>
                <a:srgbClr val="FF00FF"/>
              </a:solidFill>
              <a:prstDash val="solid"/>
            </a:ln>
          </c:spPr>
          <c:marker>
            <c:symbol val="square"/>
            <c:size val="5"/>
            <c:spPr>
              <a:solidFill>
                <a:srgbClr val="FF00FF"/>
              </a:solidFill>
              <a:ln>
                <a:solidFill>
                  <a:srgbClr val="FF00FF"/>
                </a:solidFill>
                <a:prstDash val="solid"/>
              </a:ln>
            </c:spPr>
          </c:marker>
          <c:dLbls>
            <c:dLbl>
              <c:idx val="1"/>
              <c:layout>
                <c:manualLayout>
                  <c:x val="-1.8081711484177681E-2"/>
                  <c:y val="-5.5412381354574117E-2"/>
                </c:manualLayout>
              </c:layout>
              <c:dLblPos val="r"/>
              <c:showVal val="1"/>
            </c:dLbl>
            <c:dLbl>
              <c:idx val="2"/>
              <c:layout>
                <c:manualLayout>
                  <c:x val="-1.8396275937205921E-2"/>
                  <c:y val="-6.6047394257661401E-2"/>
                </c:manualLayout>
              </c:layout>
              <c:tx>
                <c:rich>
                  <a:bodyPr/>
                  <a:lstStyle/>
                  <a:p>
                    <a:r>
                      <a:rPr lang="en-US"/>
                      <a:t>52</a:t>
                    </a:r>
                    <a:r>
                      <a:rPr lang="tr-TR"/>
                      <a:t>.</a:t>
                    </a:r>
                    <a:r>
                      <a:rPr lang="en-US"/>
                      <a:t>4</a:t>
                    </a:r>
                  </a:p>
                </c:rich>
              </c:tx>
              <c:dLblPos val="r"/>
              <c:showVal val="1"/>
            </c:dLbl>
            <c:dLbl>
              <c:idx val="3"/>
              <c:layout>
                <c:manualLayout>
                  <c:x val="-1.8710642301787719E-2"/>
                  <c:y val="-7.2714137814468546E-2"/>
                </c:manualLayout>
              </c:layout>
              <c:tx>
                <c:rich>
                  <a:bodyPr/>
                  <a:lstStyle/>
                  <a:p>
                    <a:r>
                      <a:rPr lang="en-US"/>
                      <a:t>53</a:t>
                    </a:r>
                    <a:r>
                      <a:rPr lang="tr-TR"/>
                      <a:t>.</a:t>
                    </a:r>
                    <a:r>
                      <a:rPr lang="en-US"/>
                      <a:t>8</a:t>
                    </a:r>
                  </a:p>
                </c:rich>
              </c:tx>
              <c:dLblPos val="r"/>
              <c:showVal val="1"/>
            </c:dLbl>
            <c:dLbl>
              <c:idx val="4"/>
              <c:layout>
                <c:manualLayout>
                  <c:x val="-1.9025206754816025E-2"/>
                  <c:y val="-6.2770828154742123E-2"/>
                </c:manualLayout>
              </c:layout>
              <c:tx>
                <c:rich>
                  <a:bodyPr/>
                  <a:lstStyle/>
                  <a:p>
                    <a:r>
                      <a:rPr lang="en-US"/>
                      <a:t>55</a:t>
                    </a:r>
                    <a:r>
                      <a:rPr lang="tr-TR"/>
                      <a:t>.</a:t>
                    </a:r>
                    <a:r>
                      <a:rPr lang="en-US"/>
                      <a:t>7</a:t>
                    </a:r>
                  </a:p>
                </c:rich>
              </c:tx>
              <c:dLblPos val="r"/>
              <c:showVal val="1"/>
            </c:dLbl>
            <c:dLbl>
              <c:idx val="5"/>
              <c:layout>
                <c:manualLayout>
                  <c:x val="-2.3113158025058207E-2"/>
                  <c:y val="-6.6818331163233824E-2"/>
                </c:manualLayout>
              </c:layout>
              <c:tx>
                <c:rich>
                  <a:bodyPr/>
                  <a:lstStyle/>
                  <a:p>
                    <a:r>
                      <a:rPr lang="en-US"/>
                      <a:t>57</a:t>
                    </a:r>
                    <a:r>
                      <a:rPr lang="tr-TR"/>
                      <a:t>.</a:t>
                    </a:r>
                    <a:r>
                      <a:rPr lang="en-US"/>
                      <a:t>8</a:t>
                    </a:r>
                  </a:p>
                </c:rich>
              </c:tx>
              <c:dLblPos val="r"/>
              <c:showVal val="1"/>
            </c:dLbl>
            <c:spPr>
              <a:noFill/>
              <a:ln w="25424">
                <a:noFill/>
              </a:ln>
            </c:spPr>
            <c:showVal val="1"/>
          </c:dLbls>
          <c:cat>
            <c:numRef>
              <c:f>Sayfa1!$A$52:$A$57</c:f>
              <c:numCache>
                <c:formatCode>General</c:formatCode>
                <c:ptCount val="6"/>
                <c:pt idx="0">
                  <c:v>2.3899999999999997</c:v>
                </c:pt>
                <c:pt idx="1">
                  <c:v>2.4</c:v>
                </c:pt>
                <c:pt idx="2">
                  <c:v>2.42</c:v>
                </c:pt>
                <c:pt idx="3">
                  <c:v>2.44</c:v>
                </c:pt>
                <c:pt idx="4">
                  <c:v>2.4499999999999997</c:v>
                </c:pt>
                <c:pt idx="5">
                  <c:v>2.48</c:v>
                </c:pt>
              </c:numCache>
            </c:numRef>
          </c:cat>
          <c:val>
            <c:numRef>
              <c:f>Sayfa1!$C$52:$C$57</c:f>
              <c:numCache>
                <c:formatCode>General</c:formatCode>
                <c:ptCount val="6"/>
                <c:pt idx="1">
                  <c:v>51</c:v>
                </c:pt>
                <c:pt idx="2">
                  <c:v>52.4</c:v>
                </c:pt>
                <c:pt idx="3">
                  <c:v>53.8</c:v>
                </c:pt>
                <c:pt idx="4">
                  <c:v>55.7</c:v>
                </c:pt>
                <c:pt idx="5">
                  <c:v>57.8</c:v>
                </c:pt>
              </c:numCache>
            </c:numRef>
          </c:val>
        </c:ser>
        <c:dLbls>
          <c:showVal val="1"/>
        </c:dLbls>
        <c:marker val="1"/>
        <c:axId val="57892864"/>
        <c:axId val="57894784"/>
      </c:lineChart>
      <c:catAx>
        <c:axId val="57892864"/>
        <c:scaling>
          <c:orientation val="minMax"/>
        </c:scaling>
        <c:axPos val="b"/>
        <c:title>
          <c:tx>
            <c:rich>
              <a:bodyPr/>
              <a:lstStyle/>
              <a:p>
                <a:pPr>
                  <a:defRPr/>
                </a:pPr>
                <a:r>
                  <a:rPr lang="tr-TR"/>
                  <a:t>Birim ağırlık (g/cm3)</a:t>
                </a:r>
              </a:p>
            </c:rich>
          </c:tx>
          <c:layout>
            <c:manualLayout>
              <c:xMode val="edge"/>
              <c:yMode val="edge"/>
              <c:x val="0.32452819925486287"/>
              <c:y val="0.86905106479803063"/>
            </c:manualLayout>
          </c:layout>
          <c:spPr>
            <a:noFill/>
            <a:ln w="25424">
              <a:noFill/>
            </a:ln>
          </c:spPr>
        </c:title>
        <c:numFmt formatCode="General" sourceLinked="1"/>
        <c:tickLblPos val="nextTo"/>
        <c:spPr>
          <a:ln w="3178">
            <a:solidFill>
              <a:srgbClr val="000000"/>
            </a:solidFill>
            <a:prstDash val="solid"/>
          </a:ln>
        </c:spPr>
        <c:txPr>
          <a:bodyPr rot="0" vert="horz"/>
          <a:lstStyle/>
          <a:p>
            <a:pPr>
              <a:defRPr/>
            </a:pPr>
            <a:endParaRPr lang="tr-TR"/>
          </a:p>
        </c:txPr>
        <c:crossAx val="57894784"/>
        <c:crosses val="autoZero"/>
        <c:auto val="1"/>
        <c:lblAlgn val="ctr"/>
        <c:lblOffset val="100"/>
        <c:tickLblSkip val="1"/>
        <c:tickMarkSkip val="1"/>
      </c:catAx>
      <c:valAx>
        <c:axId val="57894784"/>
        <c:scaling>
          <c:orientation val="minMax"/>
        </c:scaling>
        <c:axPos val="l"/>
        <c:majorGridlines/>
        <c:title>
          <c:tx>
            <c:rich>
              <a:bodyPr/>
              <a:lstStyle/>
              <a:p>
                <a:pPr>
                  <a:defRPr/>
                </a:pPr>
                <a:r>
                  <a:rPr lang="tr-TR"/>
                  <a:t>Basınç Dayanımı (MPa)</a:t>
                </a:r>
              </a:p>
            </c:rich>
          </c:tx>
          <c:layout>
            <c:manualLayout>
              <c:xMode val="edge"/>
              <c:yMode val="edge"/>
              <c:x val="3.1783896179476581E-3"/>
              <c:y val="0.16988447516554242"/>
            </c:manualLayout>
          </c:layout>
          <c:spPr>
            <a:noFill/>
            <a:ln w="25424">
              <a:noFill/>
            </a:ln>
          </c:spPr>
        </c:title>
        <c:numFmt formatCode="General" sourceLinked="1"/>
        <c:tickLblPos val="nextTo"/>
        <c:spPr>
          <a:ln w="3178">
            <a:solidFill>
              <a:srgbClr val="000000"/>
            </a:solidFill>
            <a:prstDash val="solid"/>
          </a:ln>
        </c:spPr>
        <c:txPr>
          <a:bodyPr rot="0" vert="horz"/>
          <a:lstStyle/>
          <a:p>
            <a:pPr>
              <a:defRPr/>
            </a:pPr>
            <a:endParaRPr lang="tr-TR"/>
          </a:p>
        </c:txPr>
        <c:crossAx val="57892864"/>
        <c:crosses val="autoZero"/>
        <c:crossBetween val="between"/>
      </c:valAx>
      <c:spPr>
        <a:solidFill>
          <a:srgbClr val="FFFFFF"/>
        </a:solidFill>
        <a:ln w="12712">
          <a:solidFill>
            <a:srgbClr val="808080"/>
          </a:solidFill>
          <a:prstDash val="solid"/>
        </a:ln>
      </c:spPr>
    </c:plotArea>
    <c:legend>
      <c:legendPos val="r"/>
      <c:layout>
        <c:manualLayout>
          <c:xMode val="edge"/>
          <c:yMode val="edge"/>
          <c:x val="0.72196401679298283"/>
          <c:y val="0.26037348779678432"/>
          <c:w val="0.25930055353250331"/>
          <c:h val="0.29103837078261191"/>
        </c:manualLayout>
      </c:layout>
      <c:spPr>
        <a:solidFill>
          <a:srgbClr val="FFFFFF"/>
        </a:solidFill>
        <a:ln w="3178">
          <a:solidFill>
            <a:srgbClr val="000000"/>
          </a:solidFill>
          <a:prstDash val="solid"/>
        </a:ln>
      </c:spPr>
    </c:legend>
    <c:plotVisOnly val="1"/>
    <c:dispBlanksAs val="gap"/>
  </c:chart>
  <c:spPr>
    <a:solidFill>
      <a:srgbClr val="FFFFFF"/>
    </a:solidFill>
    <a:ln>
      <a:noFill/>
    </a:ln>
  </c:spPr>
  <c:txPr>
    <a:bodyPr/>
    <a:lstStyle/>
    <a:p>
      <a:pPr>
        <a:defRPr sz="1000" b="0" i="0" u="none" strike="noStrike" baseline="0">
          <a:solidFill>
            <a:srgbClr val="000000"/>
          </a:solidFill>
          <a:latin typeface="Times New Roman" pitchFamily="18" charset="0"/>
          <a:ea typeface="Arial Tur"/>
          <a:cs typeface="Times New Roman" pitchFamily="18" charset="0"/>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000"/>
            </a:pPr>
            <a:r>
              <a:rPr lang="en-US" sz="1000"/>
              <a:t>Çimento Bağlayıcılı Prepakt Beton Ağırlıkça Aşınma Kaybı</a:t>
            </a:r>
          </a:p>
        </c:rich>
      </c:tx>
      <c:layout>
        <c:manualLayout>
          <c:xMode val="edge"/>
          <c:yMode val="edge"/>
          <c:x val="0.10396151341033238"/>
          <c:y val="2.4242424242424229E-2"/>
        </c:manualLayout>
      </c:layout>
    </c:title>
    <c:plotArea>
      <c:layout>
        <c:manualLayout>
          <c:layoutTarget val="inner"/>
          <c:xMode val="edge"/>
          <c:yMode val="edge"/>
          <c:x val="0.13241887519404494"/>
          <c:y val="0.18334156910738197"/>
          <c:w val="0.64947551926380476"/>
          <c:h val="0.65364295791616611"/>
        </c:manualLayout>
      </c:layout>
      <c:lineChart>
        <c:grouping val="standard"/>
        <c:ser>
          <c:idx val="0"/>
          <c:order val="0"/>
          <c:tx>
            <c:strRef>
              <c:f>Sayfa1!$AC$1</c:f>
              <c:strCache>
                <c:ptCount val="1"/>
                <c:pt idx="0">
                  <c:v>N.No.1</c:v>
                </c:pt>
              </c:strCache>
            </c:strRef>
          </c:tx>
          <c:dLbls>
            <c:dLbl>
              <c:idx val="0"/>
              <c:layout>
                <c:manualLayout>
                  <c:x val="-2.6272404785506402E-2"/>
                  <c:y val="-4.0779061495817698E-2"/>
                </c:manualLayout>
              </c:layout>
              <c:tx>
                <c:rich>
                  <a:bodyPr/>
                  <a:lstStyle/>
                  <a:p>
                    <a:r>
                      <a:rPr lang="en-US"/>
                      <a:t>960</a:t>
                    </a:r>
                    <a:r>
                      <a:rPr lang="tr-TR"/>
                      <a:t>.</a:t>
                    </a:r>
                    <a:r>
                      <a:rPr lang="en-US"/>
                      <a:t>7</a:t>
                    </a:r>
                  </a:p>
                </c:rich>
              </c:tx>
              <c:dLblPos val="r"/>
              <c:showVal val="1"/>
            </c:dLbl>
            <c:dLbl>
              <c:idx val="1"/>
              <c:layout>
                <c:manualLayout>
                  <c:x val="-4.7722485570915733E-2"/>
                  <c:y val="-5.1233977570985398E-2"/>
                </c:manualLayout>
              </c:layout>
              <c:tx>
                <c:rich>
                  <a:bodyPr/>
                  <a:lstStyle/>
                  <a:p>
                    <a:r>
                      <a:rPr lang="en-US"/>
                      <a:t>959</a:t>
                    </a:r>
                    <a:r>
                      <a:rPr lang="tr-TR"/>
                      <a:t>.</a:t>
                    </a:r>
                    <a:r>
                      <a:rPr lang="en-US"/>
                      <a:t>1</a:t>
                    </a:r>
                  </a:p>
                </c:rich>
              </c:tx>
              <c:dLblPos val="r"/>
              <c:showVal val="1"/>
            </c:dLbl>
            <c:dLbl>
              <c:idx val="2"/>
              <c:layout>
                <c:manualLayout>
                  <c:x val="-6.0798374074974598E-2"/>
                  <c:y val="-4.4175272483462855E-2"/>
                </c:manualLayout>
              </c:layout>
              <c:tx>
                <c:rich>
                  <a:bodyPr/>
                  <a:lstStyle/>
                  <a:p>
                    <a:r>
                      <a:rPr lang="en-US"/>
                      <a:t>958</a:t>
                    </a:r>
                    <a:r>
                      <a:rPr lang="tr-TR"/>
                      <a:t>.</a:t>
                    </a:r>
                    <a:r>
                      <a:rPr lang="en-US"/>
                      <a:t>3</a:t>
                    </a:r>
                  </a:p>
                </c:rich>
              </c:tx>
              <c:dLblPos val="r"/>
              <c:showVal val="1"/>
            </c:dLbl>
            <c:dLbl>
              <c:idx val="3"/>
              <c:layout>
                <c:manualLayout>
                  <c:x val="-2.4998484526043578E-2"/>
                  <c:y val="-2.5806919589596834E-2"/>
                </c:manualLayout>
              </c:layout>
              <c:tx>
                <c:rich>
                  <a:bodyPr/>
                  <a:lstStyle/>
                  <a:p>
                    <a:r>
                      <a:rPr lang="en-US"/>
                      <a:t>957</a:t>
                    </a:r>
                    <a:r>
                      <a:rPr lang="tr-TR"/>
                      <a:t>.</a:t>
                    </a:r>
                    <a:r>
                      <a:rPr lang="en-US"/>
                      <a:t>9</a:t>
                    </a:r>
                  </a:p>
                </c:rich>
              </c:tx>
              <c:dLblPos val="r"/>
              <c:showVal val="1"/>
            </c:dLbl>
            <c:dLblPos val="t"/>
            <c:showVal val="1"/>
          </c:dLbls>
          <c:cat>
            <c:numRef>
              <c:f>Sayfa1!$AB$2:$AB$5</c:f>
              <c:numCache>
                <c:formatCode>General</c:formatCode>
                <c:ptCount val="4"/>
                <c:pt idx="0">
                  <c:v>88</c:v>
                </c:pt>
                <c:pt idx="1">
                  <c:v>176</c:v>
                </c:pt>
                <c:pt idx="2">
                  <c:v>264</c:v>
                </c:pt>
                <c:pt idx="3">
                  <c:v>352</c:v>
                </c:pt>
              </c:numCache>
            </c:numRef>
          </c:cat>
          <c:val>
            <c:numRef>
              <c:f>Sayfa1!$AC$2:$AC$5</c:f>
              <c:numCache>
                <c:formatCode>General</c:formatCode>
                <c:ptCount val="4"/>
                <c:pt idx="0">
                  <c:v>960.7</c:v>
                </c:pt>
                <c:pt idx="1">
                  <c:v>959.1</c:v>
                </c:pt>
                <c:pt idx="2">
                  <c:v>958.3</c:v>
                </c:pt>
                <c:pt idx="3">
                  <c:v>957.9</c:v>
                </c:pt>
              </c:numCache>
            </c:numRef>
          </c:val>
        </c:ser>
        <c:ser>
          <c:idx val="1"/>
          <c:order val="1"/>
          <c:tx>
            <c:strRef>
              <c:f>Sayfa1!$AD$1</c:f>
              <c:strCache>
                <c:ptCount val="1"/>
                <c:pt idx="0">
                  <c:v>N.No.2</c:v>
                </c:pt>
              </c:strCache>
            </c:strRef>
          </c:tx>
          <c:dLbls>
            <c:dLbl>
              <c:idx val="0"/>
              <c:layout>
                <c:manualLayout>
                  <c:x val="-7.377834302778663E-2"/>
                  <c:y val="5.4579766314257448E-2"/>
                </c:manualLayout>
              </c:layout>
              <c:tx>
                <c:rich>
                  <a:bodyPr/>
                  <a:lstStyle/>
                  <a:p>
                    <a:r>
                      <a:rPr lang="en-US"/>
                      <a:t>959</a:t>
                    </a:r>
                    <a:r>
                      <a:rPr lang="tr-TR"/>
                      <a:t>.</a:t>
                    </a:r>
                    <a:r>
                      <a:rPr lang="en-US"/>
                      <a:t>2</a:t>
                    </a:r>
                  </a:p>
                </c:rich>
              </c:tx>
              <c:dLblPos val="r"/>
              <c:showVal val="1"/>
            </c:dLbl>
            <c:dLbl>
              <c:idx val="1"/>
              <c:layout>
                <c:manualLayout>
                  <c:x val="-5.7007125890737011E-2"/>
                  <c:y val="5.9112190415450523E-2"/>
                </c:manualLayout>
              </c:layout>
              <c:tx>
                <c:rich>
                  <a:bodyPr/>
                  <a:lstStyle/>
                  <a:p>
                    <a:r>
                      <a:rPr lang="en-US"/>
                      <a:t>958</a:t>
                    </a:r>
                    <a:r>
                      <a:rPr lang="tr-TR"/>
                      <a:t>.</a:t>
                    </a:r>
                    <a:r>
                      <a:rPr lang="en-US"/>
                      <a:t>6</a:t>
                    </a:r>
                  </a:p>
                </c:rich>
              </c:tx>
              <c:dLblPos val="r"/>
              <c:showVal val="1"/>
            </c:dLbl>
            <c:dLbl>
              <c:idx val="2"/>
              <c:layout>
                <c:manualLayout>
                  <c:x val="-6.3653219119581564E-2"/>
                  <c:y val="5.4201028609741714E-2"/>
                </c:manualLayout>
              </c:layout>
              <c:tx>
                <c:rich>
                  <a:bodyPr/>
                  <a:lstStyle/>
                  <a:p>
                    <a:r>
                      <a:rPr lang="en-US"/>
                      <a:t>957</a:t>
                    </a:r>
                    <a:r>
                      <a:rPr lang="tr-TR"/>
                      <a:t>.</a:t>
                    </a:r>
                    <a:r>
                      <a:rPr lang="en-US"/>
                      <a:t>8</a:t>
                    </a:r>
                  </a:p>
                </c:rich>
              </c:tx>
              <c:dLblPos val="r"/>
              <c:showVal val="1"/>
            </c:dLbl>
            <c:dLbl>
              <c:idx val="3"/>
              <c:layout>
                <c:manualLayout>
                  <c:x val="-5.4775967730874502E-2"/>
                  <c:y val="6.3265876812127461E-2"/>
                </c:manualLayout>
              </c:layout>
              <c:dLblPos val="r"/>
              <c:showVal val="1"/>
            </c:dLbl>
            <c:dLblPos val="t"/>
            <c:showVal val="1"/>
          </c:dLbls>
          <c:cat>
            <c:numRef>
              <c:f>Sayfa1!$AB$2:$AB$5</c:f>
              <c:numCache>
                <c:formatCode>General</c:formatCode>
                <c:ptCount val="4"/>
                <c:pt idx="0">
                  <c:v>88</c:v>
                </c:pt>
                <c:pt idx="1">
                  <c:v>176</c:v>
                </c:pt>
                <c:pt idx="2">
                  <c:v>264</c:v>
                </c:pt>
                <c:pt idx="3">
                  <c:v>352</c:v>
                </c:pt>
              </c:numCache>
            </c:numRef>
          </c:cat>
          <c:val>
            <c:numRef>
              <c:f>Sayfa1!$AD$2:$AD$5</c:f>
              <c:numCache>
                <c:formatCode>General</c:formatCode>
                <c:ptCount val="4"/>
                <c:pt idx="0">
                  <c:v>959.2</c:v>
                </c:pt>
                <c:pt idx="1">
                  <c:v>958.6</c:v>
                </c:pt>
                <c:pt idx="2">
                  <c:v>957.8</c:v>
                </c:pt>
                <c:pt idx="3">
                  <c:v>956</c:v>
                </c:pt>
              </c:numCache>
            </c:numRef>
          </c:val>
        </c:ser>
        <c:ser>
          <c:idx val="2"/>
          <c:order val="2"/>
          <c:tx>
            <c:strRef>
              <c:f>Sayfa1!$AE$1</c:f>
              <c:strCache>
                <c:ptCount val="1"/>
                <c:pt idx="0">
                  <c:v>N.No.3</c:v>
                </c:pt>
              </c:strCache>
            </c:strRef>
          </c:tx>
          <c:dLbls>
            <c:dLbl>
              <c:idx val="0"/>
              <c:tx>
                <c:rich>
                  <a:bodyPr/>
                  <a:lstStyle/>
                  <a:p>
                    <a:r>
                      <a:rPr lang="en-US"/>
                      <a:t>964</a:t>
                    </a:r>
                    <a:r>
                      <a:rPr lang="tr-TR"/>
                      <a:t>.</a:t>
                    </a:r>
                    <a:r>
                      <a:rPr lang="en-US"/>
                      <a:t>6</a:t>
                    </a:r>
                  </a:p>
                </c:rich>
              </c:tx>
              <c:dLblPos val="t"/>
              <c:showVal val="1"/>
            </c:dLbl>
            <c:dLbl>
              <c:idx val="1"/>
              <c:layout>
                <c:manualLayout>
                  <c:x val="-5.0316643911198437E-2"/>
                  <c:y val="-4.1962698587910172E-2"/>
                </c:manualLayout>
              </c:layout>
              <c:tx>
                <c:rich>
                  <a:bodyPr/>
                  <a:lstStyle/>
                  <a:p>
                    <a:r>
                      <a:rPr lang="en-US"/>
                      <a:t>962</a:t>
                    </a:r>
                    <a:r>
                      <a:rPr lang="tr-TR"/>
                      <a:t>.</a:t>
                    </a:r>
                    <a:r>
                      <a:rPr lang="en-US"/>
                      <a:t>9</a:t>
                    </a:r>
                  </a:p>
                </c:rich>
              </c:tx>
              <c:dLblPos val="r"/>
              <c:showVal val="1"/>
            </c:dLbl>
            <c:dLbl>
              <c:idx val="2"/>
              <c:layout>
                <c:manualLayout>
                  <c:x val="-3.2294561754602526E-2"/>
                  <c:y val="-4.4554010187978839E-2"/>
                </c:manualLayout>
              </c:layout>
              <c:tx>
                <c:rich>
                  <a:bodyPr/>
                  <a:lstStyle/>
                  <a:p>
                    <a:r>
                      <a:rPr lang="en-US"/>
                      <a:t>961</a:t>
                    </a:r>
                    <a:r>
                      <a:rPr lang="tr-TR"/>
                      <a:t>.</a:t>
                    </a:r>
                    <a:r>
                      <a:rPr lang="en-US"/>
                      <a:t>7</a:t>
                    </a:r>
                  </a:p>
                </c:rich>
              </c:tx>
              <c:dLblPos val="r"/>
              <c:showVal val="1"/>
            </c:dLbl>
            <c:dLbl>
              <c:idx val="3"/>
              <c:layout>
                <c:manualLayout>
                  <c:x val="-3.7003759328183811E-2"/>
                  <c:y val="-4.9086434289172538E-2"/>
                </c:manualLayout>
              </c:layout>
              <c:tx>
                <c:rich>
                  <a:bodyPr/>
                  <a:lstStyle/>
                  <a:p>
                    <a:r>
                      <a:rPr lang="en-US"/>
                      <a:t>960</a:t>
                    </a:r>
                    <a:r>
                      <a:rPr lang="tr-TR"/>
                      <a:t>.</a:t>
                    </a:r>
                    <a:r>
                      <a:rPr lang="en-US"/>
                      <a:t>4</a:t>
                    </a:r>
                  </a:p>
                </c:rich>
              </c:tx>
              <c:dLblPos val="r"/>
              <c:showVal val="1"/>
            </c:dLbl>
            <c:dLblPos val="t"/>
            <c:showVal val="1"/>
          </c:dLbls>
          <c:cat>
            <c:numRef>
              <c:f>Sayfa1!$AB$2:$AB$5</c:f>
              <c:numCache>
                <c:formatCode>General</c:formatCode>
                <c:ptCount val="4"/>
                <c:pt idx="0">
                  <c:v>88</c:v>
                </c:pt>
                <c:pt idx="1">
                  <c:v>176</c:v>
                </c:pt>
                <c:pt idx="2">
                  <c:v>264</c:v>
                </c:pt>
                <c:pt idx="3">
                  <c:v>352</c:v>
                </c:pt>
              </c:numCache>
            </c:numRef>
          </c:cat>
          <c:val>
            <c:numRef>
              <c:f>Sayfa1!$AE$2:$AE$5</c:f>
              <c:numCache>
                <c:formatCode>General</c:formatCode>
                <c:ptCount val="4"/>
                <c:pt idx="0">
                  <c:v>964.6</c:v>
                </c:pt>
                <c:pt idx="1">
                  <c:v>962.9</c:v>
                </c:pt>
                <c:pt idx="2">
                  <c:v>961.7</c:v>
                </c:pt>
                <c:pt idx="3">
                  <c:v>960.4</c:v>
                </c:pt>
              </c:numCache>
            </c:numRef>
          </c:val>
        </c:ser>
        <c:dLbls>
          <c:showVal val="1"/>
        </c:dLbls>
        <c:marker val="1"/>
        <c:axId val="77537280"/>
        <c:axId val="77539968"/>
      </c:lineChart>
      <c:catAx>
        <c:axId val="77537280"/>
        <c:scaling>
          <c:orientation val="minMax"/>
        </c:scaling>
        <c:axPos val="b"/>
        <c:title>
          <c:tx>
            <c:rich>
              <a:bodyPr/>
              <a:lstStyle/>
              <a:p>
                <a:pPr>
                  <a:defRPr/>
                </a:pPr>
                <a:r>
                  <a:rPr lang="en-US"/>
                  <a:t>Devir Sayısı</a:t>
                </a:r>
              </a:p>
            </c:rich>
          </c:tx>
        </c:title>
        <c:numFmt formatCode="General" sourceLinked="1"/>
        <c:tickLblPos val="nextTo"/>
        <c:crossAx val="77539968"/>
        <c:crosses val="autoZero"/>
        <c:auto val="1"/>
        <c:lblAlgn val="ctr"/>
        <c:lblOffset val="100"/>
      </c:catAx>
      <c:valAx>
        <c:axId val="77539968"/>
        <c:scaling>
          <c:orientation val="minMax"/>
          <c:max val="970"/>
          <c:min val="945"/>
        </c:scaling>
        <c:axPos val="l"/>
        <c:majorGridlines/>
        <c:title>
          <c:tx>
            <c:rich>
              <a:bodyPr rot="-5400000" vert="horz"/>
              <a:lstStyle/>
              <a:p>
                <a:pPr>
                  <a:defRPr/>
                </a:pPr>
                <a:r>
                  <a:rPr lang="en-US"/>
                  <a:t>Ağırlık(g)</a:t>
                </a:r>
              </a:p>
            </c:rich>
          </c:tx>
        </c:title>
        <c:numFmt formatCode="General" sourceLinked="1"/>
        <c:tickLblPos val="nextTo"/>
        <c:crossAx val="77537280"/>
        <c:crosses val="autoZero"/>
        <c:crossBetween val="between"/>
        <c:majorUnit val="5"/>
      </c:valAx>
      <c:spPr>
        <a:ln>
          <a:solidFill>
            <a:srgbClr val="808080"/>
          </a:solidFill>
        </a:ln>
      </c:spPr>
    </c:plotArea>
    <c:legend>
      <c:legendPos val="r"/>
      <c:layout>
        <c:manualLayout>
          <c:xMode val="edge"/>
          <c:yMode val="edge"/>
          <c:x val="0.77847949595981225"/>
          <c:y val="0.37764199475065691"/>
          <c:w val="0.20372929419944258"/>
          <c:h val="0.3342503737936699"/>
        </c:manualLayout>
      </c:layout>
      <c:spPr>
        <a:ln>
          <a:solidFill>
            <a:schemeClr val="tx1"/>
          </a:solidFill>
        </a:ln>
      </c:spPr>
    </c:legend>
    <c:plotVisOnly val="1"/>
    <c:dispBlanksAs val="gap"/>
  </c:chart>
  <c:spPr>
    <a:ln>
      <a:noFill/>
    </a:ln>
  </c:spPr>
  <c:txPr>
    <a:bodyPr/>
    <a:lstStyle/>
    <a:p>
      <a:pPr>
        <a:defRPr>
          <a:latin typeface="Times New Roman" pitchFamily="18" charset="0"/>
          <a:cs typeface="Times New Roman" pitchFamily="18" charset="0"/>
        </a:defRPr>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000"/>
            </a:pPr>
            <a:r>
              <a:rPr lang="en-US" sz="1000"/>
              <a:t>Polimer Bağlayıcılı Prepakt Beton</a:t>
            </a:r>
            <a:r>
              <a:rPr lang="tr-TR" sz="1000"/>
              <a:t> Ağırlıkça Aşınma Kaybı</a:t>
            </a:r>
            <a:r>
              <a:rPr lang="en-US" sz="1000"/>
              <a:t> </a:t>
            </a:r>
          </a:p>
        </c:rich>
      </c:tx>
      <c:layout>
        <c:manualLayout>
          <c:xMode val="edge"/>
          <c:yMode val="edge"/>
          <c:x val="0.11324934081407498"/>
          <c:y val="8.9073662687356725E-2"/>
        </c:manualLayout>
      </c:layout>
    </c:title>
    <c:plotArea>
      <c:layout>
        <c:manualLayout>
          <c:layoutTarget val="inner"/>
          <c:xMode val="edge"/>
          <c:yMode val="edge"/>
          <c:x val="0.16483340706007271"/>
          <c:y val="0.23846303764874924"/>
          <c:w val="0.57386309762127263"/>
          <c:h val="0.55230615974982822"/>
        </c:manualLayout>
      </c:layout>
      <c:lineChart>
        <c:grouping val="standard"/>
        <c:ser>
          <c:idx val="0"/>
          <c:order val="0"/>
          <c:tx>
            <c:strRef>
              <c:f>Sayfa1!$Q$1</c:f>
              <c:strCache>
                <c:ptCount val="1"/>
                <c:pt idx="0">
                  <c:v>N.No.1</c:v>
                </c:pt>
              </c:strCache>
            </c:strRef>
          </c:tx>
          <c:dLbls>
            <c:dLblPos val="t"/>
            <c:showVal val="1"/>
          </c:dLbls>
          <c:cat>
            <c:numRef>
              <c:f>Sayfa1!$P$2:$P$5</c:f>
              <c:numCache>
                <c:formatCode>General</c:formatCode>
                <c:ptCount val="4"/>
                <c:pt idx="0">
                  <c:v>88</c:v>
                </c:pt>
                <c:pt idx="1">
                  <c:v>176</c:v>
                </c:pt>
                <c:pt idx="2">
                  <c:v>264</c:v>
                </c:pt>
                <c:pt idx="3">
                  <c:v>352</c:v>
                </c:pt>
              </c:numCache>
            </c:numRef>
          </c:cat>
          <c:val>
            <c:numRef>
              <c:f>Sayfa1!$Q$2:$Q$5</c:f>
              <c:numCache>
                <c:formatCode>General</c:formatCode>
                <c:ptCount val="4"/>
                <c:pt idx="0">
                  <c:v>899.8</c:v>
                </c:pt>
                <c:pt idx="1">
                  <c:v>899.05</c:v>
                </c:pt>
                <c:pt idx="2">
                  <c:v>898.8</c:v>
                </c:pt>
                <c:pt idx="3">
                  <c:v>898.34999999999798</c:v>
                </c:pt>
              </c:numCache>
            </c:numRef>
          </c:val>
        </c:ser>
        <c:ser>
          <c:idx val="1"/>
          <c:order val="1"/>
          <c:tx>
            <c:strRef>
              <c:f>Sayfa1!$R$1</c:f>
              <c:strCache>
                <c:ptCount val="1"/>
                <c:pt idx="0">
                  <c:v>N.No.2</c:v>
                </c:pt>
              </c:strCache>
            </c:strRef>
          </c:tx>
          <c:dLbls>
            <c:dLblPos val="t"/>
            <c:showVal val="1"/>
          </c:dLbls>
          <c:cat>
            <c:numRef>
              <c:f>Sayfa1!$P$2:$P$5</c:f>
              <c:numCache>
                <c:formatCode>General</c:formatCode>
                <c:ptCount val="4"/>
                <c:pt idx="0">
                  <c:v>88</c:v>
                </c:pt>
                <c:pt idx="1">
                  <c:v>176</c:v>
                </c:pt>
                <c:pt idx="2">
                  <c:v>264</c:v>
                </c:pt>
                <c:pt idx="3">
                  <c:v>352</c:v>
                </c:pt>
              </c:numCache>
            </c:numRef>
          </c:cat>
          <c:val>
            <c:numRef>
              <c:f>Sayfa1!$R$2:$R$5</c:f>
              <c:numCache>
                <c:formatCode>General</c:formatCode>
                <c:ptCount val="4"/>
                <c:pt idx="0">
                  <c:v>910</c:v>
                </c:pt>
                <c:pt idx="1">
                  <c:v>909.8</c:v>
                </c:pt>
                <c:pt idx="2">
                  <c:v>909.15</c:v>
                </c:pt>
                <c:pt idx="3">
                  <c:v>908.65</c:v>
                </c:pt>
              </c:numCache>
            </c:numRef>
          </c:val>
        </c:ser>
        <c:ser>
          <c:idx val="2"/>
          <c:order val="2"/>
          <c:tx>
            <c:strRef>
              <c:f>Sayfa1!$S$1</c:f>
              <c:strCache>
                <c:ptCount val="1"/>
                <c:pt idx="0">
                  <c:v>N.No.3</c:v>
                </c:pt>
              </c:strCache>
            </c:strRef>
          </c:tx>
          <c:dLbls>
            <c:dLblPos val="t"/>
            <c:showVal val="1"/>
          </c:dLbls>
          <c:cat>
            <c:numRef>
              <c:f>Sayfa1!$P$2:$P$5</c:f>
              <c:numCache>
                <c:formatCode>General</c:formatCode>
                <c:ptCount val="4"/>
                <c:pt idx="0">
                  <c:v>88</c:v>
                </c:pt>
                <c:pt idx="1">
                  <c:v>176</c:v>
                </c:pt>
                <c:pt idx="2">
                  <c:v>264</c:v>
                </c:pt>
                <c:pt idx="3">
                  <c:v>352</c:v>
                </c:pt>
              </c:numCache>
            </c:numRef>
          </c:cat>
          <c:val>
            <c:numRef>
              <c:f>Sayfa1!$S$2:$S$5</c:f>
              <c:numCache>
                <c:formatCode>General</c:formatCode>
                <c:ptCount val="4"/>
                <c:pt idx="0">
                  <c:v>921</c:v>
                </c:pt>
                <c:pt idx="1">
                  <c:v>920.2</c:v>
                </c:pt>
                <c:pt idx="2">
                  <c:v>919</c:v>
                </c:pt>
                <c:pt idx="3">
                  <c:v>918.55</c:v>
                </c:pt>
              </c:numCache>
            </c:numRef>
          </c:val>
        </c:ser>
        <c:dLbls>
          <c:showVal val="1"/>
        </c:dLbls>
        <c:marker val="1"/>
        <c:axId val="80254080"/>
        <c:axId val="80315136"/>
      </c:lineChart>
      <c:catAx>
        <c:axId val="80254080"/>
        <c:scaling>
          <c:orientation val="minMax"/>
        </c:scaling>
        <c:axPos val="b"/>
        <c:title>
          <c:tx>
            <c:rich>
              <a:bodyPr/>
              <a:lstStyle/>
              <a:p>
                <a:pPr>
                  <a:defRPr/>
                </a:pPr>
                <a:r>
                  <a:rPr lang="en-US"/>
                  <a:t>Devir Sayısı</a:t>
                </a:r>
              </a:p>
            </c:rich>
          </c:tx>
        </c:title>
        <c:numFmt formatCode="General" sourceLinked="1"/>
        <c:tickLblPos val="nextTo"/>
        <c:crossAx val="80315136"/>
        <c:crosses val="autoZero"/>
        <c:auto val="1"/>
        <c:lblAlgn val="ctr"/>
        <c:lblOffset val="100"/>
      </c:catAx>
      <c:valAx>
        <c:axId val="80315136"/>
        <c:scaling>
          <c:orientation val="minMax"/>
          <c:min val="895"/>
        </c:scaling>
        <c:axPos val="l"/>
        <c:majorGridlines/>
        <c:title>
          <c:tx>
            <c:rich>
              <a:bodyPr rot="-5400000" vert="horz"/>
              <a:lstStyle/>
              <a:p>
                <a:pPr>
                  <a:defRPr/>
                </a:pPr>
                <a:r>
                  <a:rPr lang="en-US"/>
                  <a:t>Ağırlık(g)</a:t>
                </a:r>
              </a:p>
            </c:rich>
          </c:tx>
        </c:title>
        <c:numFmt formatCode="General" sourceLinked="1"/>
        <c:tickLblPos val="nextTo"/>
        <c:crossAx val="80254080"/>
        <c:crosses val="autoZero"/>
        <c:crossBetween val="between"/>
      </c:valAx>
      <c:spPr>
        <a:solidFill>
          <a:srgbClr val="FFFFFF"/>
        </a:solidFill>
        <a:ln cmpd="sng">
          <a:solidFill>
            <a:srgbClr val="808080"/>
          </a:solidFill>
          <a:bevel/>
        </a:ln>
      </c:spPr>
    </c:plotArea>
    <c:legend>
      <c:legendPos val="r"/>
      <c:layout>
        <c:manualLayout>
          <c:xMode val="edge"/>
          <c:yMode val="edge"/>
          <c:x val="0.73962523223923993"/>
          <c:y val="0.37257907802175338"/>
          <c:w val="0.20352661535285618"/>
          <c:h val="0.23484312428426121"/>
        </c:manualLayout>
      </c:layout>
      <c:spPr>
        <a:ln>
          <a:solidFill>
            <a:schemeClr val="tx1"/>
          </a:solidFill>
        </a:ln>
      </c:spPr>
    </c:legend>
    <c:plotVisOnly val="1"/>
    <c:dispBlanksAs val="gap"/>
  </c:chart>
  <c:spPr>
    <a:ln w="12700">
      <a:noFill/>
    </a:ln>
  </c:spPr>
  <c:txPr>
    <a:bodyPr/>
    <a:lstStyle/>
    <a:p>
      <a:pPr>
        <a:defRPr>
          <a:latin typeface="Times New Roman" pitchFamily="18" charset="0"/>
          <a:cs typeface="Times New Roman" pitchFamily="18" charset="0"/>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10</Pages>
  <Words>4196</Words>
  <Characters>23923</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munsaldı1</cp:lastModifiedBy>
  <cp:revision>86</cp:revision>
  <cp:lastPrinted>2010-05-26T12:33:00Z</cp:lastPrinted>
  <dcterms:created xsi:type="dcterms:W3CDTF">2010-05-07T14:27:00Z</dcterms:created>
  <dcterms:modified xsi:type="dcterms:W3CDTF">2010-07-30T06:21:00Z</dcterms:modified>
</cp:coreProperties>
</file>