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7295" w14:textId="77777777" w:rsidR="008656D2" w:rsidRPr="0000347C" w:rsidRDefault="001C063F" w:rsidP="00CE2166">
      <w:pPr>
        <w:pStyle w:val="GvdeMetni"/>
        <w:ind w:left="142" w:right="-2"/>
        <w:rPr>
          <w:rFonts w:ascii="Arial" w:hAnsi="Arial" w:cs="Arial"/>
          <w:b/>
          <w:color w:val="0000C8"/>
          <w:sz w:val="28"/>
          <w:szCs w:val="28"/>
          <w:lang w:val="tr-TR"/>
        </w:rPr>
      </w:pPr>
      <w:commentRangeStart w:id="0"/>
      <w:r w:rsidRPr="0000347C">
        <w:rPr>
          <w:rFonts w:ascii="Arial" w:hAnsi="Arial" w:cs="Arial"/>
          <w:b/>
          <w:color w:val="0000C8"/>
          <w:sz w:val="28"/>
          <w:szCs w:val="28"/>
          <w:lang w:val="tr-TR"/>
        </w:rPr>
        <w:t xml:space="preserve">Silan İlavesinin Yönlendirilmiş Yonga Levhaların (OSB) Bazı Fiziksel </w:t>
      </w:r>
      <w:commentRangeStart w:id="1"/>
      <w:r w:rsidR="00565A32" w:rsidRPr="0000347C">
        <w:rPr>
          <w:rFonts w:ascii="Arial" w:hAnsi="Arial" w:cs="Arial"/>
          <w:b/>
          <w:color w:val="0000C8"/>
          <w:sz w:val="28"/>
          <w:szCs w:val="28"/>
          <w:lang w:val="tr-TR"/>
        </w:rPr>
        <w:t>v</w:t>
      </w:r>
      <w:r w:rsidRPr="0000347C">
        <w:rPr>
          <w:rFonts w:ascii="Arial" w:hAnsi="Arial" w:cs="Arial"/>
          <w:b/>
          <w:color w:val="0000C8"/>
          <w:sz w:val="28"/>
          <w:szCs w:val="28"/>
          <w:lang w:val="tr-TR"/>
        </w:rPr>
        <w:t>e</w:t>
      </w:r>
      <w:commentRangeEnd w:id="1"/>
      <w:r w:rsidR="00CE2166">
        <w:rPr>
          <w:rStyle w:val="AklamaBavurusu"/>
          <w:rFonts w:asciiTheme="minorHAnsi" w:eastAsiaTheme="minorHAnsi" w:hAnsiTheme="minorHAnsi"/>
          <w:lang w:val="tr-TR"/>
        </w:rPr>
        <w:commentReference w:id="1"/>
      </w:r>
      <w:r w:rsidRPr="0000347C">
        <w:rPr>
          <w:rFonts w:ascii="Arial" w:hAnsi="Arial" w:cs="Arial"/>
          <w:b/>
          <w:color w:val="0000C8"/>
          <w:sz w:val="28"/>
          <w:szCs w:val="28"/>
          <w:lang w:val="tr-TR"/>
        </w:rPr>
        <w:t xml:space="preserve"> Mekanik Özelliklerine Etkisi</w:t>
      </w:r>
      <w:commentRangeEnd w:id="0"/>
      <w:r w:rsidR="00640491">
        <w:rPr>
          <w:rStyle w:val="AklamaBavurusu"/>
          <w:rFonts w:asciiTheme="minorHAnsi" w:eastAsiaTheme="minorHAnsi" w:hAnsiTheme="minorHAnsi"/>
          <w:lang w:val="tr-TR"/>
        </w:rPr>
        <w:commentReference w:id="0"/>
      </w:r>
    </w:p>
    <w:p w14:paraId="03479846" w14:textId="77777777" w:rsidR="00D1315E" w:rsidRPr="00DE0A06" w:rsidRDefault="00D1315E" w:rsidP="00CE2166">
      <w:pPr>
        <w:pStyle w:val="GvdeMetni"/>
        <w:ind w:left="142" w:right="-2"/>
        <w:jc w:val="both"/>
        <w:rPr>
          <w:rFonts w:ascii="Arial" w:hAnsi="Arial" w:cs="Arial"/>
          <w:sz w:val="32"/>
          <w:szCs w:val="32"/>
          <w:lang w:val="tr-TR"/>
        </w:rPr>
      </w:pPr>
    </w:p>
    <w:p w14:paraId="6CA9563F" w14:textId="77777777" w:rsidR="00D1315E" w:rsidRPr="00C15BC2" w:rsidRDefault="00D1315E" w:rsidP="00CE2166">
      <w:pPr>
        <w:pStyle w:val="GvdeMetni"/>
        <w:ind w:left="142" w:right="-2"/>
        <w:jc w:val="both"/>
        <w:rPr>
          <w:rFonts w:cs="Times New Roman"/>
          <w:vertAlign w:val="superscript"/>
          <w:lang w:val="tr-TR"/>
        </w:rPr>
      </w:pPr>
      <w:r w:rsidRPr="00C15BC2">
        <w:rPr>
          <w:rFonts w:cs="Times New Roman"/>
          <w:lang w:val="tr-TR"/>
        </w:rPr>
        <w:t>Abdullah İSTEK</w:t>
      </w:r>
      <w:r w:rsidRPr="00C15BC2">
        <w:rPr>
          <w:rFonts w:cs="Times New Roman"/>
          <w:vertAlign w:val="superscript"/>
          <w:lang w:val="tr-TR"/>
        </w:rPr>
        <w:t>1*</w:t>
      </w:r>
      <w:r w:rsidRPr="00C15BC2">
        <w:rPr>
          <w:rFonts w:cs="Times New Roman"/>
          <w:lang w:val="tr-TR"/>
        </w:rPr>
        <w:t>, Hasan TUNÇ</w:t>
      </w:r>
      <w:r w:rsidRPr="00C15BC2">
        <w:rPr>
          <w:rFonts w:cs="Times New Roman"/>
          <w:vertAlign w:val="superscript"/>
          <w:lang w:val="tr-TR"/>
        </w:rPr>
        <w:t>1</w:t>
      </w:r>
      <w:r w:rsidRPr="00C15BC2">
        <w:rPr>
          <w:rFonts w:cs="Times New Roman"/>
          <w:lang w:val="tr-TR"/>
        </w:rPr>
        <w:t>, İsmail ÖZLÜSOYLU</w:t>
      </w:r>
      <w:r w:rsidRPr="00C15BC2">
        <w:rPr>
          <w:rFonts w:cs="Times New Roman"/>
          <w:vertAlign w:val="superscript"/>
          <w:lang w:val="tr-TR"/>
        </w:rPr>
        <w:t>1</w:t>
      </w:r>
      <w:r w:rsidRPr="00C15BC2">
        <w:rPr>
          <w:rFonts w:cs="Times New Roman"/>
          <w:lang w:val="tr-TR"/>
        </w:rPr>
        <w:t xml:space="preserve"> </w:t>
      </w:r>
    </w:p>
    <w:p w14:paraId="375E9E29" w14:textId="77777777" w:rsidR="00D1315E" w:rsidRPr="00DE0A06" w:rsidRDefault="00D1315E" w:rsidP="00CE2166">
      <w:pPr>
        <w:pStyle w:val="GvdeMetni"/>
        <w:ind w:left="142" w:right="-2"/>
        <w:jc w:val="both"/>
        <w:rPr>
          <w:rFonts w:cs="Times New Roman"/>
          <w:sz w:val="20"/>
          <w:szCs w:val="20"/>
          <w:lang w:val="tr-TR"/>
        </w:rPr>
      </w:pPr>
      <w:r>
        <w:rPr>
          <w:rFonts w:cs="Times New Roman"/>
          <w:sz w:val="20"/>
          <w:szCs w:val="20"/>
          <w:vertAlign w:val="superscript"/>
          <w:lang w:val="tr-TR"/>
        </w:rPr>
        <w:t>1</w:t>
      </w:r>
      <w:r w:rsidRPr="00DE0A06">
        <w:rPr>
          <w:rFonts w:cs="Times New Roman"/>
          <w:sz w:val="20"/>
          <w:szCs w:val="20"/>
          <w:lang w:val="tr-TR"/>
        </w:rPr>
        <w:t xml:space="preserve"> Bartın Üniversitesi, Orman Fakültesi, Orman Endüstri Mühendisliği Bölümü,74100, BARTIN</w:t>
      </w:r>
    </w:p>
    <w:p w14:paraId="43E64B42" w14:textId="77777777" w:rsidR="00F8657C" w:rsidRPr="00C15BC2" w:rsidRDefault="00F8657C" w:rsidP="00CE2166">
      <w:pPr>
        <w:pStyle w:val="GvdeMetni"/>
        <w:ind w:left="142" w:right="-2"/>
        <w:jc w:val="both"/>
        <w:rPr>
          <w:rFonts w:cs="Times New Roman"/>
          <w:color w:val="0000B9"/>
          <w:sz w:val="20"/>
          <w:szCs w:val="20"/>
          <w:lang w:val="tr-TR"/>
        </w:rPr>
      </w:pPr>
    </w:p>
    <w:p w14:paraId="74E1FDF0" w14:textId="77777777" w:rsidR="00F8657C" w:rsidRPr="00BF65D9" w:rsidRDefault="0009545D" w:rsidP="00CE2166">
      <w:pPr>
        <w:pStyle w:val="GvdeMetni"/>
        <w:shd w:val="clear" w:color="auto" w:fill="F2F2F2" w:themeFill="background1" w:themeFillShade="F2"/>
        <w:ind w:left="142" w:right="-2"/>
        <w:rPr>
          <w:rFonts w:ascii="Arial" w:hAnsi="Arial" w:cs="Arial"/>
          <w:b/>
          <w:color w:val="0000B9"/>
          <w:lang w:val="tr-TR"/>
        </w:rPr>
      </w:pPr>
      <w:commentRangeStart w:id="2"/>
      <w:r w:rsidRPr="00BF65D9">
        <w:rPr>
          <w:rFonts w:ascii="Arial" w:hAnsi="Arial" w:cs="Arial"/>
          <w:b/>
          <w:color w:val="0000B9"/>
          <w:lang w:val="tr-TR"/>
        </w:rPr>
        <w:t>Ö</w:t>
      </w:r>
      <w:r w:rsidR="00C15BC2" w:rsidRPr="00BF65D9">
        <w:rPr>
          <w:rFonts w:ascii="Arial" w:hAnsi="Arial" w:cs="Arial"/>
          <w:b/>
          <w:color w:val="0000B9"/>
          <w:lang w:val="tr-TR"/>
        </w:rPr>
        <w:t>z</w:t>
      </w:r>
      <w:commentRangeEnd w:id="2"/>
      <w:r w:rsidR="00C732DC">
        <w:rPr>
          <w:rStyle w:val="AklamaBavurusu"/>
          <w:rFonts w:asciiTheme="minorHAnsi" w:eastAsiaTheme="minorHAnsi" w:hAnsiTheme="minorHAnsi"/>
          <w:lang w:val="tr-TR"/>
        </w:rPr>
        <w:commentReference w:id="2"/>
      </w:r>
    </w:p>
    <w:p w14:paraId="1CD7CDA9" w14:textId="28C133C3" w:rsidR="009127A0" w:rsidRDefault="00F8657C" w:rsidP="00CE2166">
      <w:pPr>
        <w:shd w:val="clear" w:color="auto" w:fill="F2F2F2" w:themeFill="background1" w:themeFillShade="F2"/>
        <w:spacing w:after="0" w:line="240" w:lineRule="auto"/>
        <w:ind w:left="142" w:right="-2"/>
        <w:jc w:val="both"/>
        <w:rPr>
          <w:rFonts w:ascii="Times New Roman" w:hAnsi="Times New Roman" w:cs="Times New Roman"/>
          <w:sz w:val="20"/>
          <w:szCs w:val="20"/>
        </w:rPr>
      </w:pPr>
      <w:commentRangeStart w:id="3"/>
      <w:r w:rsidRPr="00DE0A06">
        <w:rPr>
          <w:rFonts w:ascii="Times New Roman" w:hAnsi="Times New Roman" w:cs="Times New Roman"/>
          <w:sz w:val="20"/>
          <w:szCs w:val="20"/>
        </w:rPr>
        <w:t>Bu çalışmada, 3-amin</w:t>
      </w:r>
      <w:r w:rsidR="000C29F5" w:rsidRPr="00DE0A06">
        <w:rPr>
          <w:rFonts w:ascii="Times New Roman" w:hAnsi="Times New Roman" w:cs="Times New Roman"/>
          <w:sz w:val="20"/>
          <w:szCs w:val="20"/>
        </w:rPr>
        <w:t>opropyltriethoxysilane (</w:t>
      </w:r>
      <w:proofErr w:type="spellStart"/>
      <w:r w:rsidR="000C29F5" w:rsidRPr="00DE0A06">
        <w:rPr>
          <w:rFonts w:ascii="Times New Roman" w:hAnsi="Times New Roman" w:cs="Times New Roman"/>
          <w:sz w:val="20"/>
          <w:szCs w:val="20"/>
        </w:rPr>
        <w:t>silan</w:t>
      </w:r>
      <w:proofErr w:type="spellEnd"/>
      <w:r w:rsidR="000C29F5" w:rsidRPr="00DE0A06">
        <w:rPr>
          <w:rFonts w:ascii="Times New Roman" w:hAnsi="Times New Roman" w:cs="Times New Roman"/>
          <w:sz w:val="20"/>
          <w:szCs w:val="20"/>
        </w:rPr>
        <w:t xml:space="preserve">) ile muamele edilmiş </w:t>
      </w:r>
      <w:r w:rsidR="00AB7A55" w:rsidRPr="00DE0A06">
        <w:rPr>
          <w:rFonts w:ascii="Times New Roman" w:hAnsi="Times New Roman" w:cs="Times New Roman"/>
          <w:sz w:val="20"/>
          <w:szCs w:val="20"/>
        </w:rPr>
        <w:t xml:space="preserve">şerit yongalardan üretilen yönlendirilmiş yonga levhaların (OSB) bazı </w:t>
      </w:r>
      <w:r w:rsidR="00025A7D" w:rsidRPr="00DE0A06">
        <w:rPr>
          <w:rFonts w:ascii="Times New Roman" w:hAnsi="Times New Roman" w:cs="Times New Roman"/>
          <w:sz w:val="20"/>
          <w:szCs w:val="20"/>
        </w:rPr>
        <w:t>fiziksel ve mekanik özellikleri belirlenmiştir. Silan kullanım oranının OSB levha özellikleri üzerine etkileri araştırılmıştır.</w:t>
      </w:r>
      <w:r w:rsidR="004429B4" w:rsidRPr="00DE0A06">
        <w:rPr>
          <w:rFonts w:ascii="Times New Roman" w:hAnsi="Times New Roman" w:cs="Times New Roman"/>
          <w:sz w:val="20"/>
          <w:szCs w:val="20"/>
        </w:rPr>
        <w:t xml:space="preserve"> </w:t>
      </w:r>
      <w:r w:rsidR="00025A7D" w:rsidRPr="00DE0A06">
        <w:rPr>
          <w:rFonts w:ascii="Times New Roman" w:hAnsi="Times New Roman" w:cs="Times New Roman"/>
          <w:sz w:val="20"/>
          <w:szCs w:val="20"/>
        </w:rPr>
        <w:t>OSB üretiminde kullanılan yongalar t</w:t>
      </w:r>
      <w:r w:rsidR="00AB7A55" w:rsidRPr="00DE0A06">
        <w:rPr>
          <w:rFonts w:ascii="Times New Roman" w:hAnsi="Times New Roman" w:cs="Times New Roman"/>
          <w:sz w:val="20"/>
          <w:szCs w:val="20"/>
        </w:rPr>
        <w:t>utkal ağırlığına oranla %1, %2 ve %3 o</w:t>
      </w:r>
      <w:r w:rsidR="00025A7D" w:rsidRPr="00DE0A06">
        <w:rPr>
          <w:rFonts w:ascii="Times New Roman" w:hAnsi="Times New Roman" w:cs="Times New Roman"/>
          <w:sz w:val="20"/>
          <w:szCs w:val="20"/>
        </w:rPr>
        <w:t xml:space="preserve">ranında </w:t>
      </w:r>
      <w:proofErr w:type="spellStart"/>
      <w:r w:rsidR="00025A7D" w:rsidRPr="00DE0A06">
        <w:rPr>
          <w:rFonts w:ascii="Times New Roman" w:hAnsi="Times New Roman" w:cs="Times New Roman"/>
          <w:sz w:val="20"/>
          <w:szCs w:val="20"/>
        </w:rPr>
        <w:t>silan</w:t>
      </w:r>
      <w:proofErr w:type="spellEnd"/>
      <w:r w:rsidR="00025A7D" w:rsidRPr="00DE0A06">
        <w:rPr>
          <w:rFonts w:ascii="Times New Roman" w:hAnsi="Times New Roman" w:cs="Times New Roman"/>
          <w:sz w:val="20"/>
          <w:szCs w:val="20"/>
        </w:rPr>
        <w:t xml:space="preserve"> ile muamele edilmiştir. Levhaların </w:t>
      </w:r>
      <w:r w:rsidR="009127A0" w:rsidRPr="00DE0A06">
        <w:rPr>
          <w:rFonts w:ascii="Times New Roman" w:hAnsi="Times New Roman" w:cs="Times New Roman"/>
          <w:sz w:val="20"/>
          <w:szCs w:val="20"/>
        </w:rPr>
        <w:t xml:space="preserve">fiziksel özelliklerinden su alma ve kalınlığına şişme, mekanik özelliklerinden ise eğilme direnci (MOR), eğilmede elastikiyet </w:t>
      </w:r>
      <w:proofErr w:type="gramStart"/>
      <w:r w:rsidR="009127A0" w:rsidRPr="00DE0A06">
        <w:rPr>
          <w:rFonts w:ascii="Times New Roman" w:hAnsi="Times New Roman" w:cs="Times New Roman"/>
          <w:sz w:val="20"/>
          <w:szCs w:val="20"/>
        </w:rPr>
        <w:t>modülü</w:t>
      </w:r>
      <w:proofErr w:type="gramEnd"/>
      <w:r w:rsidR="009127A0" w:rsidRPr="00DE0A06">
        <w:rPr>
          <w:rFonts w:ascii="Times New Roman" w:hAnsi="Times New Roman" w:cs="Times New Roman"/>
          <w:sz w:val="20"/>
          <w:szCs w:val="20"/>
        </w:rPr>
        <w:t xml:space="preserve"> (MOE), yüzeye dik çekme direnci (IB) ve yüzeye dik vida tu</w:t>
      </w:r>
      <w:r w:rsidR="001C27D1">
        <w:rPr>
          <w:rFonts w:ascii="Times New Roman" w:hAnsi="Times New Roman" w:cs="Times New Roman"/>
          <w:sz w:val="20"/>
          <w:szCs w:val="20"/>
        </w:rPr>
        <w:t>tma direnci (SW</w:t>
      </w:r>
      <w:r w:rsidR="00CE2166">
        <w:rPr>
          <w:rFonts w:ascii="Times New Roman" w:hAnsi="Times New Roman" w:cs="Times New Roman"/>
          <w:sz w:val="20"/>
          <w:szCs w:val="20"/>
        </w:rPr>
        <w:t>S) belirlenmiştir.</w:t>
      </w:r>
      <w:commentRangeEnd w:id="3"/>
      <w:r w:rsidR="00CE2166">
        <w:rPr>
          <w:rStyle w:val="AklamaBavurusu"/>
        </w:rPr>
        <w:commentReference w:id="3"/>
      </w:r>
    </w:p>
    <w:p w14:paraId="16EB933D" w14:textId="77777777" w:rsidR="00CE2166" w:rsidRPr="00DE0A06" w:rsidRDefault="00CE2166" w:rsidP="00CE2166">
      <w:pPr>
        <w:shd w:val="clear" w:color="auto" w:fill="F2F2F2" w:themeFill="background1" w:themeFillShade="F2"/>
        <w:spacing w:after="0" w:line="240" w:lineRule="auto"/>
        <w:ind w:left="142"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DF98E69" w14:textId="77777777" w:rsidR="00F8657C" w:rsidRPr="00DE0A06" w:rsidRDefault="00F8657C" w:rsidP="00CE2166">
      <w:pPr>
        <w:shd w:val="clear" w:color="auto" w:fill="F2F2F2" w:themeFill="background1" w:themeFillShade="F2"/>
        <w:spacing w:after="0" w:line="240" w:lineRule="auto"/>
        <w:ind w:left="142" w:right="-2"/>
        <w:jc w:val="both"/>
        <w:rPr>
          <w:rFonts w:ascii="Times New Roman" w:hAnsi="Times New Roman" w:cs="Times New Roman"/>
          <w:sz w:val="20"/>
          <w:szCs w:val="20"/>
        </w:rPr>
      </w:pPr>
      <w:r w:rsidRPr="00BF65D9">
        <w:rPr>
          <w:rFonts w:ascii="Times New Roman" w:hAnsi="Times New Roman" w:cs="Times New Roman"/>
          <w:b/>
          <w:color w:val="0000B9"/>
          <w:sz w:val="20"/>
          <w:szCs w:val="20"/>
        </w:rPr>
        <w:t>Anahtar Kelimeler</w:t>
      </w:r>
      <w:r w:rsidRPr="00BF65D9">
        <w:rPr>
          <w:rFonts w:ascii="Times New Roman" w:hAnsi="Times New Roman" w:cs="Times New Roman"/>
          <w:color w:val="0000B9"/>
          <w:sz w:val="20"/>
          <w:szCs w:val="20"/>
        </w:rPr>
        <w:t xml:space="preserve">: </w:t>
      </w:r>
      <w:commentRangeStart w:id="4"/>
      <w:r w:rsidRPr="00DE0A06">
        <w:rPr>
          <w:rFonts w:ascii="Times New Roman" w:hAnsi="Times New Roman" w:cs="Times New Roman"/>
          <w:sz w:val="20"/>
          <w:szCs w:val="20"/>
        </w:rPr>
        <w:t xml:space="preserve">Silan, </w:t>
      </w:r>
      <w:r w:rsidR="003F329F">
        <w:rPr>
          <w:rFonts w:ascii="Times New Roman" w:hAnsi="Times New Roman" w:cs="Times New Roman"/>
          <w:sz w:val="20"/>
          <w:szCs w:val="20"/>
        </w:rPr>
        <w:t xml:space="preserve">OSB, </w:t>
      </w:r>
      <w:r w:rsidRPr="00DE0A06">
        <w:rPr>
          <w:rFonts w:ascii="Times New Roman" w:hAnsi="Times New Roman" w:cs="Times New Roman"/>
          <w:sz w:val="20"/>
          <w:szCs w:val="20"/>
        </w:rPr>
        <w:t xml:space="preserve">fiziksel ve mekanik özellikler, </w:t>
      </w:r>
      <w:r w:rsidR="00456FB5" w:rsidRPr="00DE0A06">
        <w:rPr>
          <w:rFonts w:ascii="Times New Roman" w:hAnsi="Times New Roman" w:cs="Times New Roman"/>
          <w:sz w:val="20"/>
          <w:szCs w:val="20"/>
        </w:rPr>
        <w:t>üre formaldehit</w:t>
      </w:r>
      <w:commentRangeEnd w:id="4"/>
      <w:r w:rsidR="00640491">
        <w:rPr>
          <w:rStyle w:val="AklamaBavurusu"/>
        </w:rPr>
        <w:commentReference w:id="4"/>
      </w:r>
      <w:r w:rsidR="00456FB5" w:rsidRPr="00DE0A06">
        <w:rPr>
          <w:rFonts w:ascii="Times New Roman" w:hAnsi="Times New Roman" w:cs="Times New Roman"/>
          <w:sz w:val="20"/>
          <w:szCs w:val="20"/>
        </w:rPr>
        <w:t>.</w:t>
      </w:r>
    </w:p>
    <w:p w14:paraId="09D90699" w14:textId="77777777" w:rsidR="00F939D9" w:rsidRPr="00C15BC2" w:rsidRDefault="00F939D9" w:rsidP="00CE2166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65DED4C0" w14:textId="77777777" w:rsidR="00D35B25" w:rsidRPr="00C15BC2" w:rsidRDefault="00D35B25" w:rsidP="00CE2166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094BA4B" w14:textId="77777777" w:rsidR="00F939D9" w:rsidRPr="00BF65D9" w:rsidRDefault="001C063F" w:rsidP="00CE2166">
      <w:pPr>
        <w:spacing w:after="0" w:line="240" w:lineRule="auto"/>
        <w:ind w:left="142" w:right="-115"/>
        <w:rPr>
          <w:rFonts w:ascii="Arial" w:eastAsia="Times New Roman" w:hAnsi="Arial" w:cs="Arial"/>
          <w:b/>
          <w:color w:val="0000B9"/>
          <w:sz w:val="28"/>
          <w:szCs w:val="28"/>
          <w:lang w:val="en-US" w:eastAsia="tr-TR"/>
        </w:rPr>
      </w:pPr>
      <w:commentRangeStart w:id="5"/>
      <w:commentRangeStart w:id="6"/>
      <w:r w:rsidRPr="00BF65D9">
        <w:rPr>
          <w:rFonts w:ascii="Arial" w:eastAsia="Times New Roman" w:hAnsi="Arial" w:cs="Arial"/>
          <w:b/>
          <w:color w:val="0000B9"/>
          <w:sz w:val="28"/>
          <w:szCs w:val="28"/>
          <w:lang w:val="en-US" w:eastAsia="tr-TR"/>
        </w:rPr>
        <w:t>Determination of Some Physical and Mechanical Properties of Oriented Strand Board (OSB) Produced From Silane Treated Strands</w:t>
      </w:r>
      <w:commentRangeEnd w:id="5"/>
      <w:r w:rsidR="0000347C">
        <w:rPr>
          <w:rStyle w:val="AklamaBavurusu"/>
        </w:rPr>
        <w:commentReference w:id="5"/>
      </w:r>
      <w:commentRangeEnd w:id="6"/>
      <w:r w:rsidR="006C6851">
        <w:rPr>
          <w:rStyle w:val="AklamaBavurusu"/>
        </w:rPr>
        <w:commentReference w:id="6"/>
      </w:r>
    </w:p>
    <w:p w14:paraId="54BBA257" w14:textId="77777777" w:rsidR="00456FB5" w:rsidRPr="00BF65D9" w:rsidRDefault="00456FB5" w:rsidP="00CE2166">
      <w:pPr>
        <w:spacing w:after="0" w:line="240" w:lineRule="auto"/>
        <w:ind w:left="142" w:right="-2"/>
        <w:rPr>
          <w:rFonts w:ascii="Arial" w:eastAsia="Times New Roman" w:hAnsi="Arial" w:cs="Arial"/>
          <w:b/>
          <w:color w:val="0000B9"/>
          <w:sz w:val="28"/>
          <w:szCs w:val="28"/>
          <w:lang w:eastAsia="tr-TR"/>
        </w:rPr>
      </w:pPr>
    </w:p>
    <w:p w14:paraId="4A570313" w14:textId="77777777" w:rsidR="00CE2166" w:rsidRDefault="00CE2166" w:rsidP="00CE2166">
      <w:pP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65D9">
        <w:rPr>
          <w:rFonts w:ascii="Arial" w:hAnsi="Arial" w:cs="Arial"/>
          <w:b/>
          <w:color w:val="0000B9"/>
          <w:sz w:val="24"/>
          <w:szCs w:val="24"/>
          <w:lang w:val="en-US"/>
        </w:rPr>
        <w:t>Abstract</w:t>
      </w:r>
      <w:r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9AA52FD" w14:textId="071DC10E" w:rsidR="001C27D1" w:rsidRDefault="00AF493E" w:rsidP="00CE2166">
      <w:pP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In this study, </w:t>
      </w:r>
      <w:r w:rsidR="000C29F5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some physical and mechanical properties and the effects of </w:t>
      </w:r>
      <w:r w:rsidR="005D60B6" w:rsidRPr="00BD4ABC">
        <w:rPr>
          <w:rFonts w:ascii="Times New Roman" w:hAnsi="Times New Roman" w:cs="Times New Roman"/>
          <w:sz w:val="20"/>
          <w:szCs w:val="20"/>
          <w:lang w:val="en-US"/>
        </w:rPr>
        <w:t>silane</w:t>
      </w:r>
      <w:r w:rsidR="000C29F5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 rate on these properties</w:t>
      </w:r>
      <w:r w:rsidR="006D2ACE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0C29F5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oriented strand board </w:t>
      </w:r>
      <w:r w:rsidR="006D2ACE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produced </w:t>
      </w:r>
      <w:r w:rsidR="000C29F5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from 3-aminopropyltriethoxysilane (silane) treated strands </w:t>
      </w:r>
      <w:r w:rsidR="005D60B6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(OSB) </w:t>
      </w:r>
      <w:r w:rsidRPr="00BD4ABC">
        <w:rPr>
          <w:rFonts w:ascii="Times New Roman" w:hAnsi="Times New Roman" w:cs="Times New Roman"/>
          <w:sz w:val="20"/>
          <w:szCs w:val="20"/>
          <w:lang w:val="en-US"/>
        </w:rPr>
        <w:t>has been investigated</w:t>
      </w:r>
      <w:r w:rsidR="006D2ACE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22372" w:rsidRPr="00BD4ABC">
        <w:rPr>
          <w:rFonts w:ascii="Times New Roman" w:hAnsi="Times New Roman" w:cs="Times New Roman"/>
          <w:sz w:val="20"/>
          <w:szCs w:val="20"/>
          <w:lang w:val="en-US"/>
        </w:rPr>
        <w:t>The OSBs were produced by using 1%, 2% and 3% silane treated strands with respect to adhesive weight. Thickness swelling and water absorption as physical properties, bending strength (MOR), modulus of elasticity in bending (MOE), inte</w:t>
      </w:r>
      <w:r w:rsidR="001C27D1" w:rsidRPr="00BD4ABC">
        <w:rPr>
          <w:rFonts w:ascii="Times New Roman" w:hAnsi="Times New Roman" w:cs="Times New Roman"/>
          <w:sz w:val="20"/>
          <w:szCs w:val="20"/>
          <w:lang w:val="en-US"/>
        </w:rPr>
        <w:t>rnal bond strength (IB) and screw withdrawal</w:t>
      </w:r>
      <w:r w:rsidR="00C22372" w:rsidRPr="00BD4A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27D1" w:rsidRPr="00BD4ABC">
        <w:rPr>
          <w:rFonts w:ascii="Times New Roman" w:hAnsi="Times New Roman" w:cs="Times New Roman"/>
          <w:sz w:val="20"/>
          <w:szCs w:val="20"/>
          <w:lang w:val="en-US"/>
        </w:rPr>
        <w:t>strength perpendicular to surface (SW</w:t>
      </w:r>
      <w:r w:rsidR="00C22372" w:rsidRPr="00BD4ABC">
        <w:rPr>
          <w:rFonts w:ascii="Times New Roman" w:hAnsi="Times New Roman" w:cs="Times New Roman"/>
          <w:sz w:val="20"/>
          <w:szCs w:val="20"/>
          <w:lang w:val="en-US"/>
        </w:rPr>
        <w:t>S) were determined.</w:t>
      </w:r>
      <w:r w:rsidR="008C0C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9137B8C" w14:textId="77777777" w:rsidR="00CE2166" w:rsidRDefault="00CE2166" w:rsidP="00CE2166">
      <w:pP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4160401" w14:textId="47AE16A7" w:rsidR="00CE2166" w:rsidRDefault="00457F0F" w:rsidP="00D73CA9">
      <w:pPr>
        <w:shd w:val="clear" w:color="auto" w:fill="F2F2F2" w:themeFill="background1" w:themeFillShade="F2"/>
        <w:spacing w:after="0" w:line="240" w:lineRule="auto"/>
        <w:ind w:left="142" w:right="-2"/>
        <w:jc w:val="both"/>
        <w:rPr>
          <w:rFonts w:cs="Times New Roman"/>
          <w:sz w:val="20"/>
          <w:szCs w:val="20"/>
        </w:rPr>
      </w:pPr>
      <w:r w:rsidRPr="00C15BC2">
        <w:rPr>
          <w:rFonts w:ascii="Times New Roman" w:hAnsi="Times New Roman" w:cs="Times New Roman"/>
          <w:b/>
          <w:color w:val="0000B9"/>
          <w:sz w:val="20"/>
          <w:szCs w:val="20"/>
          <w:lang w:val="en-US"/>
        </w:rPr>
        <w:t>Keywords:</w:t>
      </w:r>
      <w:r w:rsidRPr="00457F0F">
        <w:rPr>
          <w:rFonts w:ascii="Times New Roman" w:hAnsi="Times New Roman" w:cs="Times New Roman"/>
          <w:sz w:val="20"/>
          <w:szCs w:val="20"/>
          <w:lang w:val="en-US"/>
        </w:rPr>
        <w:t xml:space="preserve"> Si</w:t>
      </w:r>
      <w:r>
        <w:rPr>
          <w:rFonts w:ascii="Times New Roman" w:hAnsi="Times New Roman" w:cs="Times New Roman"/>
          <w:sz w:val="20"/>
          <w:szCs w:val="20"/>
          <w:lang w:val="en-US"/>
        </w:rPr>
        <w:t>lane, OSB, physical and mechanical properties, urea formaldehyde.</w:t>
      </w:r>
    </w:p>
    <w:p w14:paraId="071085A6" w14:textId="77777777" w:rsidR="00CE2166" w:rsidRDefault="00CE2166" w:rsidP="00CE2166">
      <w:pPr>
        <w:pStyle w:val="GvdeMetni"/>
        <w:shd w:val="clear" w:color="auto" w:fill="F2F2F2" w:themeFill="background1" w:themeFillShade="F2"/>
        <w:ind w:left="0" w:right="-2"/>
        <w:rPr>
          <w:rFonts w:eastAsiaTheme="minorHAnsi" w:cs="Times New Roman"/>
          <w:sz w:val="20"/>
          <w:szCs w:val="20"/>
          <w:lang w:val="tr-TR"/>
        </w:rPr>
        <w:sectPr w:rsidR="00CE2166" w:rsidSect="00274147">
          <w:headerReference w:type="default" r:id="rId10"/>
          <w:footerReference w:type="default" r:id="rId11"/>
          <w:pgSz w:w="11906" w:h="16838"/>
          <w:pgMar w:top="1418" w:right="1418" w:bottom="1418" w:left="1247" w:header="709" w:footer="501" w:gutter="0"/>
          <w:cols w:space="708"/>
          <w:docGrid w:linePitch="360"/>
        </w:sectPr>
      </w:pPr>
    </w:p>
    <w:p w14:paraId="2E4420CB" w14:textId="77777777" w:rsidR="00F939D9" w:rsidRPr="00BF65D9" w:rsidRDefault="006028EC" w:rsidP="00CE2166">
      <w:pPr>
        <w:pStyle w:val="GvdeMetni"/>
        <w:shd w:val="clear" w:color="auto" w:fill="F2F2F2" w:themeFill="background1" w:themeFillShade="F2"/>
        <w:ind w:left="142" w:right="102"/>
        <w:rPr>
          <w:rFonts w:ascii="Arial" w:hAnsi="Arial" w:cs="Arial"/>
          <w:b/>
          <w:color w:val="0000FF"/>
          <w:lang w:val="tr-TR"/>
        </w:rPr>
      </w:pPr>
      <w:r w:rsidRPr="00BF65D9">
        <w:rPr>
          <w:rFonts w:ascii="Arial" w:hAnsi="Arial" w:cs="Arial"/>
          <w:b/>
          <w:color w:val="0000FF"/>
          <w:lang w:val="tr-TR"/>
        </w:rPr>
        <w:lastRenderedPageBreak/>
        <w:t xml:space="preserve">1. </w:t>
      </w:r>
      <w:r w:rsidR="00F939D9" w:rsidRPr="00BF65D9">
        <w:rPr>
          <w:rFonts w:ascii="Arial" w:hAnsi="Arial" w:cs="Arial"/>
          <w:b/>
          <w:color w:val="0000FF"/>
          <w:lang w:val="tr-TR"/>
        </w:rPr>
        <w:t>G</w:t>
      </w:r>
      <w:r w:rsidR="00C15BC2" w:rsidRPr="00BF65D9">
        <w:rPr>
          <w:rFonts w:ascii="Arial" w:hAnsi="Arial" w:cs="Arial"/>
          <w:b/>
          <w:color w:val="0000FF"/>
          <w:lang w:val="tr-TR"/>
        </w:rPr>
        <w:t>iriş</w:t>
      </w:r>
    </w:p>
    <w:p w14:paraId="2A38587C" w14:textId="77777777" w:rsidR="00D73CA9" w:rsidRDefault="00D73CA9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06AADD7F" w14:textId="77777777" w:rsidR="0056313C" w:rsidRPr="00710067" w:rsidRDefault="000916B2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  <w:r w:rsidRPr="00710067">
        <w:rPr>
          <w:rFonts w:cs="Times New Roman"/>
          <w:sz w:val="20"/>
          <w:szCs w:val="20"/>
          <w:lang w:val="tr-TR"/>
        </w:rPr>
        <w:t>Yönlendirilmiş yonga levhalar (</w:t>
      </w:r>
      <w:r w:rsidR="000E06CB" w:rsidRPr="00710067">
        <w:rPr>
          <w:rFonts w:cs="Times New Roman"/>
          <w:sz w:val="20"/>
          <w:szCs w:val="20"/>
          <w:lang w:val="tr-TR"/>
        </w:rPr>
        <w:t>OSB</w:t>
      </w:r>
      <w:r w:rsidRPr="00710067">
        <w:rPr>
          <w:rFonts w:cs="Times New Roman"/>
          <w:sz w:val="20"/>
          <w:szCs w:val="20"/>
          <w:lang w:val="tr-TR"/>
        </w:rPr>
        <w:t>)</w:t>
      </w:r>
      <w:r w:rsidR="000E06CB" w:rsidRPr="00710067">
        <w:rPr>
          <w:rFonts w:cs="Times New Roman"/>
          <w:sz w:val="20"/>
          <w:szCs w:val="20"/>
          <w:lang w:val="tr-TR"/>
        </w:rPr>
        <w:t xml:space="preserve">, </w:t>
      </w:r>
      <w:proofErr w:type="spellStart"/>
      <w:r w:rsidR="000E06CB" w:rsidRPr="00710067">
        <w:rPr>
          <w:rFonts w:cs="Times New Roman"/>
          <w:sz w:val="20"/>
          <w:szCs w:val="20"/>
          <w:lang w:val="tr-TR"/>
        </w:rPr>
        <w:t>strand</w:t>
      </w:r>
      <w:proofErr w:type="spellEnd"/>
      <w:r w:rsidR="000E06CB" w:rsidRPr="00710067">
        <w:rPr>
          <w:rFonts w:cs="Times New Roman"/>
          <w:sz w:val="20"/>
          <w:szCs w:val="20"/>
          <w:lang w:val="tr-TR"/>
        </w:rPr>
        <w:t xml:space="preserve"> adı verilen yongalara tutkal ilave edildikten sonra yönlendirilerek hazırlanan levha </w:t>
      </w:r>
      <w:r w:rsidR="00253BB4" w:rsidRPr="00710067">
        <w:rPr>
          <w:rFonts w:cs="Times New Roman"/>
          <w:sz w:val="20"/>
          <w:szCs w:val="20"/>
          <w:lang w:val="tr-TR"/>
        </w:rPr>
        <w:t>taslağının</w:t>
      </w:r>
      <w:r w:rsidR="000E06CB" w:rsidRPr="00710067">
        <w:rPr>
          <w:rFonts w:cs="Times New Roman"/>
          <w:sz w:val="20"/>
          <w:szCs w:val="20"/>
          <w:lang w:val="tr-TR"/>
        </w:rPr>
        <w:t xml:space="preserve"> sıcaklık ve basınç altında </w:t>
      </w:r>
      <w:proofErr w:type="gramStart"/>
      <w:r w:rsidR="000E06CB" w:rsidRPr="00710067">
        <w:rPr>
          <w:rFonts w:cs="Times New Roman"/>
          <w:sz w:val="20"/>
          <w:szCs w:val="20"/>
          <w:lang w:val="tr-TR"/>
        </w:rPr>
        <w:t>preslenmesi</w:t>
      </w:r>
      <w:proofErr w:type="gramEnd"/>
      <w:r w:rsidR="000E06CB" w:rsidRPr="00710067">
        <w:rPr>
          <w:rFonts w:cs="Times New Roman"/>
          <w:sz w:val="20"/>
          <w:szCs w:val="20"/>
          <w:lang w:val="tr-TR"/>
        </w:rPr>
        <w:t xml:space="preserve"> ile </w:t>
      </w:r>
      <w:r w:rsidRPr="00710067">
        <w:rPr>
          <w:rFonts w:cs="Times New Roman"/>
          <w:sz w:val="20"/>
          <w:szCs w:val="20"/>
          <w:lang w:val="tr-TR"/>
        </w:rPr>
        <w:t>üretil</w:t>
      </w:r>
      <w:r w:rsidR="002438FD" w:rsidRPr="00710067">
        <w:rPr>
          <w:rFonts w:cs="Times New Roman"/>
          <w:sz w:val="20"/>
          <w:szCs w:val="20"/>
          <w:lang w:val="tr-TR"/>
        </w:rPr>
        <w:t xml:space="preserve">mektedir. </w:t>
      </w:r>
      <w:r w:rsidR="00253BB4" w:rsidRPr="00710067">
        <w:rPr>
          <w:rFonts w:cs="Times New Roman"/>
          <w:sz w:val="20"/>
          <w:szCs w:val="20"/>
          <w:lang w:val="tr-TR"/>
        </w:rPr>
        <w:t xml:space="preserve">OSB </w:t>
      </w:r>
      <w:r w:rsidR="002438FD" w:rsidRPr="00710067">
        <w:rPr>
          <w:rFonts w:cs="Times New Roman"/>
          <w:sz w:val="20"/>
          <w:szCs w:val="20"/>
          <w:lang w:val="tr-TR"/>
        </w:rPr>
        <w:t xml:space="preserve">üretimde </w:t>
      </w:r>
      <w:r w:rsidR="00253BB4" w:rsidRPr="00710067">
        <w:rPr>
          <w:rFonts w:cs="Times New Roman"/>
          <w:sz w:val="20"/>
          <w:szCs w:val="20"/>
          <w:lang w:val="tr-TR"/>
        </w:rPr>
        <w:t>genelde küçük çaplı, yuvarlak odun hammadde</w:t>
      </w:r>
      <w:r w:rsidR="002438FD" w:rsidRPr="00710067">
        <w:rPr>
          <w:rFonts w:cs="Times New Roman"/>
          <w:sz w:val="20"/>
          <w:szCs w:val="20"/>
          <w:lang w:val="tr-TR"/>
        </w:rPr>
        <w:t xml:space="preserve">leri kullanılmaktadır </w:t>
      </w:r>
      <w:r w:rsidR="00253BB4" w:rsidRPr="00710067">
        <w:rPr>
          <w:rFonts w:cs="Times New Roman"/>
          <w:sz w:val="20"/>
          <w:szCs w:val="20"/>
          <w:lang w:val="tr-TR"/>
        </w:rPr>
        <w:t>(</w:t>
      </w:r>
      <w:proofErr w:type="spellStart"/>
      <w:r w:rsidR="00253BB4" w:rsidRPr="00710067">
        <w:rPr>
          <w:rFonts w:cs="Times New Roman"/>
          <w:sz w:val="20"/>
          <w:szCs w:val="20"/>
          <w:lang w:val="tr-TR"/>
        </w:rPr>
        <w:t>Kalaycıoglu</w:t>
      </w:r>
      <w:proofErr w:type="spellEnd"/>
      <w:r w:rsidR="00253BB4" w:rsidRPr="00710067">
        <w:rPr>
          <w:rFonts w:cs="Times New Roman"/>
          <w:sz w:val="20"/>
          <w:szCs w:val="20"/>
          <w:lang w:val="tr-TR"/>
        </w:rPr>
        <w:t>, 2001).</w:t>
      </w:r>
      <w:r w:rsidR="00524703" w:rsidRPr="00710067">
        <w:rPr>
          <w:rFonts w:cs="Times New Roman"/>
          <w:sz w:val="20"/>
          <w:szCs w:val="20"/>
          <w:lang w:val="tr-TR"/>
        </w:rPr>
        <w:t xml:space="preserve"> </w:t>
      </w:r>
      <w:r w:rsidR="002438FD" w:rsidRPr="00710067">
        <w:rPr>
          <w:rFonts w:cs="Times New Roman"/>
          <w:sz w:val="20"/>
          <w:szCs w:val="20"/>
          <w:lang w:val="tr-TR"/>
        </w:rPr>
        <w:t>K</w:t>
      </w:r>
      <w:r w:rsidR="00524703" w:rsidRPr="00710067">
        <w:rPr>
          <w:rFonts w:cs="Times New Roman"/>
          <w:sz w:val="20"/>
          <w:szCs w:val="20"/>
          <w:lang w:val="tr-TR"/>
        </w:rPr>
        <w:t>ullanım yerine göre OSB–1, OSB–2, OSB–3 ve OSB–4 olmak üzere dört farklı sınıfa ayrılır (TS EN 300, 1997).</w:t>
      </w:r>
      <w:r w:rsidR="0026602B" w:rsidRPr="00710067">
        <w:rPr>
          <w:rFonts w:cs="Times New Roman"/>
          <w:sz w:val="20"/>
          <w:szCs w:val="20"/>
          <w:lang w:val="tr-TR"/>
        </w:rPr>
        <w:t xml:space="preserve"> </w:t>
      </w:r>
      <w:r w:rsidR="005A56C6" w:rsidRPr="00710067">
        <w:rPr>
          <w:rFonts w:cs="Times New Roman"/>
          <w:sz w:val="20"/>
          <w:szCs w:val="20"/>
          <w:lang w:val="tr-TR"/>
        </w:rPr>
        <w:t>OSB levhaları pref</w:t>
      </w:r>
      <w:r w:rsidR="0026602B" w:rsidRPr="00710067">
        <w:rPr>
          <w:rFonts w:cs="Times New Roman"/>
          <w:sz w:val="20"/>
          <w:szCs w:val="20"/>
          <w:lang w:val="tr-TR"/>
        </w:rPr>
        <w:t xml:space="preserve">abrik yapılar başta olmak üzere </w:t>
      </w:r>
      <w:r w:rsidR="001D188D" w:rsidRPr="00710067">
        <w:rPr>
          <w:rFonts w:cs="Times New Roman"/>
          <w:sz w:val="20"/>
          <w:szCs w:val="20"/>
          <w:lang w:val="tr-TR"/>
        </w:rPr>
        <w:t>kiremit ve hafif çatı malzemeleri altlarında</w:t>
      </w:r>
      <w:r w:rsidR="005A56C6" w:rsidRPr="00710067">
        <w:rPr>
          <w:rFonts w:cs="Times New Roman"/>
          <w:sz w:val="20"/>
          <w:szCs w:val="20"/>
          <w:lang w:val="tr-TR"/>
        </w:rPr>
        <w:t xml:space="preserve">, </w:t>
      </w:r>
      <w:r w:rsidR="001D188D" w:rsidRPr="00710067">
        <w:rPr>
          <w:rFonts w:cs="Times New Roman"/>
          <w:sz w:val="20"/>
          <w:szCs w:val="20"/>
          <w:lang w:val="tr-TR"/>
        </w:rPr>
        <w:t>duvar ve ev ara bölmelerinde</w:t>
      </w:r>
      <w:r w:rsidR="005A56C6" w:rsidRPr="00710067">
        <w:rPr>
          <w:rFonts w:cs="Times New Roman"/>
          <w:sz w:val="20"/>
          <w:szCs w:val="20"/>
          <w:lang w:val="tr-TR"/>
        </w:rPr>
        <w:t xml:space="preserve">, </w:t>
      </w:r>
      <w:r w:rsidR="001D188D" w:rsidRPr="00710067">
        <w:rPr>
          <w:rFonts w:cs="Times New Roman"/>
          <w:sz w:val="20"/>
          <w:szCs w:val="20"/>
          <w:lang w:val="tr-TR"/>
        </w:rPr>
        <w:t xml:space="preserve">yer </w:t>
      </w:r>
      <w:r w:rsidR="002438FD" w:rsidRPr="00710067">
        <w:rPr>
          <w:rFonts w:cs="Times New Roman"/>
          <w:sz w:val="20"/>
          <w:szCs w:val="20"/>
          <w:lang w:val="tr-TR"/>
        </w:rPr>
        <w:t>döşemelerinde</w:t>
      </w:r>
      <w:r w:rsidR="001D188D" w:rsidRPr="00710067">
        <w:rPr>
          <w:rFonts w:cs="Times New Roman"/>
          <w:sz w:val="20"/>
          <w:szCs w:val="20"/>
          <w:lang w:val="tr-TR"/>
        </w:rPr>
        <w:t xml:space="preserve"> parke ve fayans altında</w:t>
      </w:r>
      <w:r w:rsidR="002438FD" w:rsidRPr="00710067">
        <w:rPr>
          <w:rFonts w:cs="Times New Roman"/>
          <w:sz w:val="20"/>
          <w:szCs w:val="20"/>
          <w:lang w:val="tr-TR"/>
        </w:rPr>
        <w:t>,</w:t>
      </w:r>
      <w:r w:rsidR="001D188D" w:rsidRPr="00710067">
        <w:rPr>
          <w:rFonts w:cs="Times New Roman"/>
          <w:sz w:val="20"/>
          <w:szCs w:val="20"/>
          <w:lang w:val="tr-TR"/>
        </w:rPr>
        <w:t xml:space="preserve"> </w:t>
      </w:r>
      <w:r w:rsidR="005A56C6" w:rsidRPr="00710067">
        <w:rPr>
          <w:rFonts w:cs="Times New Roman"/>
          <w:sz w:val="20"/>
          <w:szCs w:val="20"/>
          <w:lang w:val="tr-TR"/>
        </w:rPr>
        <w:t xml:space="preserve">yat ve tekne dekorasyonlarında, baraka ve kantin iç kaplama ve dekorasyonlarında, </w:t>
      </w:r>
      <w:r w:rsidR="001D188D" w:rsidRPr="00710067">
        <w:rPr>
          <w:rFonts w:cs="Times New Roman"/>
          <w:sz w:val="20"/>
          <w:szCs w:val="20"/>
          <w:lang w:val="tr-TR"/>
        </w:rPr>
        <w:t>araç kasası, ambalaj ve sandık yapımında</w:t>
      </w:r>
      <w:r w:rsidR="00042BF1" w:rsidRPr="00710067">
        <w:rPr>
          <w:rFonts w:cs="Times New Roman"/>
          <w:sz w:val="20"/>
          <w:szCs w:val="20"/>
          <w:lang w:val="tr-TR"/>
        </w:rPr>
        <w:t xml:space="preserve"> kullanılmaktadır. Ayrıca f</w:t>
      </w:r>
      <w:r w:rsidR="001D188D" w:rsidRPr="00710067">
        <w:rPr>
          <w:rFonts w:cs="Times New Roman"/>
          <w:sz w:val="20"/>
          <w:szCs w:val="20"/>
          <w:lang w:val="tr-TR"/>
        </w:rPr>
        <w:t>uar</w:t>
      </w:r>
      <w:r w:rsidR="0026602B" w:rsidRPr="00710067">
        <w:rPr>
          <w:rFonts w:cs="Times New Roman"/>
          <w:sz w:val="20"/>
          <w:szCs w:val="20"/>
          <w:lang w:val="tr-TR"/>
        </w:rPr>
        <w:t xml:space="preserve"> standı uygulamalarında</w:t>
      </w:r>
      <w:r w:rsidR="00042BF1" w:rsidRPr="00710067">
        <w:rPr>
          <w:rFonts w:cs="Times New Roman"/>
          <w:sz w:val="20"/>
          <w:szCs w:val="20"/>
          <w:lang w:val="tr-TR"/>
        </w:rPr>
        <w:t xml:space="preserve">, </w:t>
      </w:r>
      <w:r w:rsidR="005A56C6" w:rsidRPr="00710067">
        <w:rPr>
          <w:rFonts w:cs="Times New Roman"/>
          <w:sz w:val="20"/>
          <w:szCs w:val="20"/>
          <w:lang w:val="tr-TR"/>
        </w:rPr>
        <w:t>iç mimaride dekorasyon amaçları olmak üzere inşaat sektöründe yaygın olarak kullanılmaktadır (Alvur, 2001;</w:t>
      </w:r>
      <w:r w:rsidR="0026602B" w:rsidRPr="00710067">
        <w:rPr>
          <w:rFonts w:cs="Times New Roman"/>
          <w:sz w:val="20"/>
          <w:szCs w:val="20"/>
          <w:lang w:val="tr-TR"/>
        </w:rPr>
        <w:t xml:space="preserve"> </w:t>
      </w:r>
      <w:r w:rsidR="005A56C6" w:rsidRPr="00710067">
        <w:rPr>
          <w:rFonts w:cs="Times New Roman"/>
          <w:sz w:val="20"/>
          <w:szCs w:val="20"/>
          <w:lang w:val="tr-TR"/>
        </w:rPr>
        <w:t>Yapıcı, 2008</w:t>
      </w:r>
      <w:r w:rsidR="001D188D" w:rsidRPr="00710067">
        <w:rPr>
          <w:rFonts w:cs="Times New Roman"/>
          <w:sz w:val="20"/>
          <w:szCs w:val="20"/>
          <w:lang w:val="tr-TR"/>
        </w:rPr>
        <w:t>; A</w:t>
      </w:r>
      <w:r w:rsidR="0026602B" w:rsidRPr="00710067">
        <w:rPr>
          <w:rFonts w:cs="Times New Roman"/>
          <w:sz w:val="20"/>
          <w:szCs w:val="20"/>
          <w:lang w:val="tr-TR"/>
        </w:rPr>
        <w:t xml:space="preserve">yla, </w:t>
      </w:r>
      <w:r w:rsidR="001D188D" w:rsidRPr="00710067">
        <w:rPr>
          <w:rFonts w:cs="Times New Roman"/>
          <w:sz w:val="20"/>
          <w:szCs w:val="20"/>
          <w:lang w:val="tr-TR"/>
        </w:rPr>
        <w:t>2001</w:t>
      </w:r>
      <w:r w:rsidR="00772A3C" w:rsidRPr="00710067">
        <w:rPr>
          <w:rFonts w:cs="Times New Roman"/>
          <w:sz w:val="20"/>
          <w:szCs w:val="20"/>
          <w:lang w:val="tr-TR"/>
        </w:rPr>
        <w:t>).</w:t>
      </w:r>
      <w:r w:rsidR="002438FD" w:rsidRPr="00710067">
        <w:rPr>
          <w:rFonts w:cs="Times New Roman"/>
          <w:sz w:val="20"/>
          <w:szCs w:val="20"/>
          <w:lang w:val="tr-TR"/>
        </w:rPr>
        <w:t xml:space="preserve"> Ülkemizde </w:t>
      </w:r>
      <w:r w:rsidR="00031986" w:rsidRPr="00710067">
        <w:rPr>
          <w:rFonts w:cs="Times New Roman"/>
          <w:sz w:val="20"/>
          <w:szCs w:val="20"/>
          <w:lang w:val="tr-TR"/>
        </w:rPr>
        <w:t>OSB pazar payı 2000 yılından bu yana is</w:t>
      </w:r>
      <w:r w:rsidR="00BC2EEB" w:rsidRPr="00710067">
        <w:rPr>
          <w:rFonts w:cs="Times New Roman"/>
          <w:sz w:val="20"/>
          <w:szCs w:val="20"/>
          <w:lang w:val="tr-TR"/>
        </w:rPr>
        <w:t xml:space="preserve">tikrarlı bir şekilde artmakta olup, </w:t>
      </w:r>
      <w:r w:rsidR="00031986" w:rsidRPr="00710067">
        <w:rPr>
          <w:rFonts w:cs="Times New Roman"/>
          <w:sz w:val="20"/>
          <w:szCs w:val="20"/>
          <w:lang w:val="tr-TR"/>
        </w:rPr>
        <w:t>ahşap ev yapımında kontr</w:t>
      </w:r>
      <w:r w:rsidR="00BC2EEB" w:rsidRPr="00710067">
        <w:rPr>
          <w:rFonts w:cs="Times New Roman"/>
          <w:sz w:val="20"/>
          <w:szCs w:val="20"/>
          <w:lang w:val="tr-TR"/>
        </w:rPr>
        <w:t>plak</w:t>
      </w:r>
      <w:r w:rsidR="00561A54" w:rsidRPr="00710067">
        <w:rPr>
          <w:rFonts w:cs="Times New Roman"/>
          <w:sz w:val="20"/>
          <w:szCs w:val="20"/>
          <w:lang w:val="tr-TR"/>
        </w:rPr>
        <w:t>tan</w:t>
      </w:r>
      <w:r w:rsidR="00BC2EEB" w:rsidRPr="00710067">
        <w:rPr>
          <w:rFonts w:cs="Times New Roman"/>
          <w:sz w:val="20"/>
          <w:szCs w:val="20"/>
          <w:lang w:val="tr-TR"/>
        </w:rPr>
        <w:t xml:space="preserve"> daha önemli hale </w:t>
      </w:r>
      <w:r w:rsidR="00BC2EEB" w:rsidRPr="00EB44B9">
        <w:rPr>
          <w:rFonts w:cs="Times New Roman"/>
          <w:sz w:val="20"/>
          <w:szCs w:val="20"/>
          <w:lang w:val="tr-TR"/>
        </w:rPr>
        <w:t>gelmiştir (</w:t>
      </w:r>
      <w:commentRangeStart w:id="7"/>
      <w:r w:rsidR="00BC2EEB" w:rsidRPr="00EB44B9">
        <w:rPr>
          <w:rFonts w:cs="Times New Roman"/>
          <w:sz w:val="20"/>
          <w:szCs w:val="20"/>
          <w:lang w:val="tr-TR"/>
        </w:rPr>
        <w:t xml:space="preserve">Lin </w:t>
      </w:r>
      <w:r w:rsidR="00893F96" w:rsidRPr="00EB44B9">
        <w:rPr>
          <w:rFonts w:cs="Times New Roman"/>
          <w:sz w:val="20"/>
          <w:szCs w:val="20"/>
          <w:lang w:val="tr-TR"/>
        </w:rPr>
        <w:t>vd</w:t>
      </w:r>
      <w:proofErr w:type="gramStart"/>
      <w:r w:rsidR="006C5C76" w:rsidRPr="00EB44B9">
        <w:rPr>
          <w:rFonts w:cs="Times New Roman"/>
          <w:sz w:val="20"/>
          <w:szCs w:val="20"/>
          <w:lang w:val="tr-TR"/>
        </w:rPr>
        <w:t>.</w:t>
      </w:r>
      <w:r w:rsidR="00893F96" w:rsidRPr="00EB44B9">
        <w:rPr>
          <w:rFonts w:cs="Times New Roman"/>
          <w:sz w:val="20"/>
          <w:szCs w:val="20"/>
          <w:lang w:val="tr-TR"/>
        </w:rPr>
        <w:t>,</w:t>
      </w:r>
      <w:proofErr w:type="gramEnd"/>
      <w:r w:rsidR="00BC2EEB" w:rsidRPr="00EB44B9">
        <w:rPr>
          <w:rFonts w:cs="Times New Roman"/>
          <w:sz w:val="20"/>
          <w:szCs w:val="20"/>
          <w:lang w:val="tr-TR"/>
        </w:rPr>
        <w:t xml:space="preserve"> 2013</w:t>
      </w:r>
      <w:commentRangeEnd w:id="7"/>
      <w:r w:rsidR="00CE045D">
        <w:rPr>
          <w:rStyle w:val="AklamaBavurusu"/>
          <w:rFonts w:asciiTheme="minorHAnsi" w:eastAsiaTheme="minorHAnsi" w:hAnsiTheme="minorHAnsi"/>
          <w:lang w:val="tr-TR"/>
        </w:rPr>
        <w:commentReference w:id="7"/>
      </w:r>
      <w:r w:rsidR="00BC2EEB" w:rsidRPr="00EB44B9">
        <w:rPr>
          <w:rFonts w:cs="Times New Roman"/>
          <w:sz w:val="20"/>
          <w:szCs w:val="20"/>
          <w:lang w:val="tr-TR"/>
        </w:rPr>
        <w:t>)</w:t>
      </w:r>
      <w:r w:rsidR="00C15BC2" w:rsidRPr="00EB44B9">
        <w:rPr>
          <w:rFonts w:cs="Times New Roman"/>
          <w:sz w:val="20"/>
          <w:szCs w:val="20"/>
          <w:lang w:val="tr-TR"/>
        </w:rPr>
        <w:t xml:space="preserve">. </w:t>
      </w:r>
      <w:r w:rsidR="00031986" w:rsidRPr="00EB44B9">
        <w:rPr>
          <w:rFonts w:cs="Times New Roman"/>
          <w:sz w:val="20"/>
          <w:szCs w:val="20"/>
          <w:lang w:val="tr-TR"/>
        </w:rPr>
        <w:t xml:space="preserve">Avrupa </w:t>
      </w:r>
      <w:r w:rsidR="00031986" w:rsidRPr="00710067">
        <w:rPr>
          <w:rFonts w:cs="Times New Roman"/>
          <w:sz w:val="20"/>
          <w:szCs w:val="20"/>
          <w:lang w:val="tr-TR"/>
        </w:rPr>
        <w:t>OSB üretimi</w:t>
      </w:r>
      <w:r w:rsidR="00BC2EEB" w:rsidRPr="00710067">
        <w:rPr>
          <w:rFonts w:cs="Times New Roman"/>
          <w:sz w:val="20"/>
          <w:szCs w:val="20"/>
          <w:lang w:val="tr-TR"/>
        </w:rPr>
        <w:t xml:space="preserve"> 2010 yılında %7,5 oranında artarak 4,1 milyon m</w:t>
      </w:r>
      <w:r w:rsidR="00BC2EEB" w:rsidRPr="00710067">
        <w:rPr>
          <w:rFonts w:cs="Times New Roman"/>
          <w:sz w:val="20"/>
          <w:szCs w:val="20"/>
          <w:vertAlign w:val="superscript"/>
          <w:lang w:val="tr-TR"/>
        </w:rPr>
        <w:t>3 ‘</w:t>
      </w:r>
      <w:r w:rsidR="00BC2EEB" w:rsidRPr="00710067">
        <w:rPr>
          <w:rFonts w:cs="Times New Roman"/>
          <w:sz w:val="20"/>
          <w:szCs w:val="20"/>
          <w:lang w:val="tr-TR"/>
        </w:rPr>
        <w:t>ü geçmiştir (UN, 2011).</w:t>
      </w:r>
      <w:r w:rsidR="00BF65D9" w:rsidRPr="00710067">
        <w:rPr>
          <w:rFonts w:cs="Times New Roman"/>
          <w:sz w:val="20"/>
          <w:szCs w:val="20"/>
          <w:lang w:val="tr-TR"/>
        </w:rPr>
        <w:t xml:space="preserve"> </w:t>
      </w:r>
      <w:r w:rsidR="008D7083" w:rsidRPr="00710067">
        <w:rPr>
          <w:rFonts w:cs="Times New Roman"/>
          <w:sz w:val="20"/>
          <w:szCs w:val="20"/>
          <w:lang w:val="tr-TR"/>
        </w:rPr>
        <w:t>OSB l</w:t>
      </w:r>
      <w:r w:rsidR="00B74AE9" w:rsidRPr="00710067">
        <w:rPr>
          <w:rFonts w:cs="Times New Roman"/>
          <w:sz w:val="20"/>
          <w:szCs w:val="20"/>
          <w:lang w:val="tr-TR"/>
        </w:rPr>
        <w:t>evhaların fiziksel ve mekanik</w:t>
      </w:r>
      <w:r w:rsidR="008D7083" w:rsidRPr="00710067">
        <w:rPr>
          <w:rFonts w:cs="Times New Roman"/>
          <w:sz w:val="20"/>
          <w:szCs w:val="20"/>
          <w:lang w:val="tr-TR"/>
        </w:rPr>
        <w:t xml:space="preserve"> özelliklerini levha üretiminde kullanılan ağaç</w:t>
      </w:r>
      <w:r w:rsidR="00BF4A30" w:rsidRPr="00710067">
        <w:rPr>
          <w:rFonts w:cs="Times New Roman"/>
          <w:sz w:val="20"/>
          <w:szCs w:val="20"/>
          <w:lang w:val="tr-TR"/>
        </w:rPr>
        <w:t xml:space="preserve"> türü ve yoğunluğu, levha </w:t>
      </w:r>
      <w:r w:rsidR="008D7083" w:rsidRPr="00710067">
        <w:rPr>
          <w:rFonts w:cs="Times New Roman"/>
          <w:sz w:val="20"/>
          <w:szCs w:val="20"/>
          <w:lang w:val="tr-TR"/>
        </w:rPr>
        <w:t>yoğunluğu, pH değeri, rutubet miktarı, tutkalın türü, yonga</w:t>
      </w:r>
      <w:r w:rsidR="00BF4A30" w:rsidRPr="00710067">
        <w:rPr>
          <w:rFonts w:cs="Times New Roman"/>
          <w:sz w:val="20"/>
          <w:szCs w:val="20"/>
          <w:lang w:val="tr-TR"/>
        </w:rPr>
        <w:t xml:space="preserve"> </w:t>
      </w:r>
      <w:r w:rsidR="008D7083" w:rsidRPr="00710067">
        <w:rPr>
          <w:rFonts w:cs="Times New Roman"/>
          <w:sz w:val="20"/>
          <w:szCs w:val="20"/>
          <w:lang w:val="tr-TR"/>
        </w:rPr>
        <w:t xml:space="preserve">geometrisi, yönlendirme derecesi, </w:t>
      </w:r>
      <w:proofErr w:type="spellStart"/>
      <w:r w:rsidR="008D7083" w:rsidRPr="00710067">
        <w:rPr>
          <w:rFonts w:cs="Times New Roman"/>
          <w:sz w:val="20"/>
          <w:szCs w:val="20"/>
          <w:lang w:val="tr-TR"/>
        </w:rPr>
        <w:t>ekst</w:t>
      </w:r>
      <w:r w:rsidR="00561A54" w:rsidRPr="00710067">
        <w:rPr>
          <w:rFonts w:cs="Times New Roman"/>
          <w:sz w:val="20"/>
          <w:szCs w:val="20"/>
          <w:lang w:val="tr-TR"/>
        </w:rPr>
        <w:t>raktif</w:t>
      </w:r>
      <w:proofErr w:type="spellEnd"/>
      <w:r w:rsidR="00561A54" w:rsidRPr="00710067">
        <w:rPr>
          <w:rFonts w:cs="Times New Roman"/>
          <w:sz w:val="20"/>
          <w:szCs w:val="20"/>
          <w:lang w:val="tr-TR"/>
        </w:rPr>
        <w:t xml:space="preserve"> maddeler, </w:t>
      </w:r>
      <w:proofErr w:type="gramStart"/>
      <w:r w:rsidR="00561A54" w:rsidRPr="00710067">
        <w:rPr>
          <w:rFonts w:cs="Times New Roman"/>
          <w:sz w:val="20"/>
          <w:szCs w:val="20"/>
          <w:lang w:val="tr-TR"/>
        </w:rPr>
        <w:t>pres</w:t>
      </w:r>
      <w:proofErr w:type="gramEnd"/>
      <w:r w:rsidR="00561A54" w:rsidRPr="00710067">
        <w:rPr>
          <w:rFonts w:cs="Times New Roman"/>
          <w:sz w:val="20"/>
          <w:szCs w:val="20"/>
          <w:lang w:val="tr-TR"/>
        </w:rPr>
        <w:t xml:space="preserve"> sıcaklığı, </w:t>
      </w:r>
      <w:r w:rsidR="008D7083" w:rsidRPr="00710067">
        <w:rPr>
          <w:rFonts w:cs="Times New Roman"/>
          <w:sz w:val="20"/>
          <w:szCs w:val="20"/>
          <w:lang w:val="tr-TR"/>
        </w:rPr>
        <w:t>süresi ve</w:t>
      </w:r>
      <w:r w:rsidR="00BF4A30" w:rsidRPr="00710067">
        <w:rPr>
          <w:rFonts w:cs="Times New Roman"/>
          <w:sz w:val="20"/>
          <w:szCs w:val="20"/>
          <w:lang w:val="tr-TR"/>
        </w:rPr>
        <w:t xml:space="preserve"> </w:t>
      </w:r>
      <w:r w:rsidR="008D7083" w:rsidRPr="00710067">
        <w:rPr>
          <w:rFonts w:cs="Times New Roman"/>
          <w:sz w:val="20"/>
          <w:szCs w:val="20"/>
          <w:lang w:val="tr-TR"/>
        </w:rPr>
        <w:t>vakslar direkt olarak etkilemektedirler</w:t>
      </w:r>
      <w:r w:rsidR="006C5C76" w:rsidRPr="00710067">
        <w:rPr>
          <w:rFonts w:cs="Times New Roman"/>
          <w:sz w:val="20"/>
          <w:szCs w:val="20"/>
          <w:lang w:val="tr-TR"/>
        </w:rPr>
        <w:t xml:space="preserve"> (Köse, 2009</w:t>
      </w:r>
      <w:r w:rsidR="00BF4A30" w:rsidRPr="00710067">
        <w:rPr>
          <w:rFonts w:cs="Times New Roman"/>
          <w:sz w:val="20"/>
          <w:szCs w:val="20"/>
          <w:lang w:val="tr-TR"/>
        </w:rPr>
        <w:t>)</w:t>
      </w:r>
      <w:r w:rsidR="00826623" w:rsidRPr="00710067">
        <w:rPr>
          <w:rFonts w:cs="Times New Roman"/>
          <w:sz w:val="20"/>
          <w:szCs w:val="20"/>
          <w:lang w:val="tr-TR"/>
        </w:rPr>
        <w:t>. Yonga geometrisi u</w:t>
      </w:r>
      <w:r w:rsidR="00625DCE" w:rsidRPr="00710067">
        <w:rPr>
          <w:rFonts w:cs="Times New Roman"/>
          <w:sz w:val="20"/>
          <w:szCs w:val="20"/>
          <w:lang w:val="tr-TR"/>
        </w:rPr>
        <w:t>ygun özellikte levha üretmek açısından oldukça önemli o</w:t>
      </w:r>
      <w:r w:rsidR="00826623" w:rsidRPr="00710067">
        <w:rPr>
          <w:rFonts w:cs="Times New Roman"/>
          <w:sz w:val="20"/>
          <w:szCs w:val="20"/>
          <w:lang w:val="tr-TR"/>
        </w:rPr>
        <w:t xml:space="preserve">lup, </w:t>
      </w:r>
      <w:r w:rsidR="00A75768" w:rsidRPr="00710067">
        <w:rPr>
          <w:rFonts w:cs="Times New Roman"/>
          <w:sz w:val="20"/>
          <w:szCs w:val="20"/>
          <w:lang w:val="tr-TR"/>
        </w:rPr>
        <w:t>yonga uzunluğ</w:t>
      </w:r>
      <w:r w:rsidR="00625DCE" w:rsidRPr="00710067">
        <w:rPr>
          <w:rFonts w:cs="Times New Roman"/>
          <w:sz w:val="20"/>
          <w:szCs w:val="20"/>
          <w:lang w:val="tr-TR"/>
        </w:rPr>
        <w:t>un</w:t>
      </w:r>
      <w:r w:rsidR="00826623" w:rsidRPr="00710067">
        <w:rPr>
          <w:rFonts w:cs="Times New Roman"/>
          <w:sz w:val="20"/>
          <w:szCs w:val="20"/>
          <w:lang w:val="tr-TR"/>
        </w:rPr>
        <w:t xml:space="preserve">un </w:t>
      </w:r>
      <w:r w:rsidR="00625DCE" w:rsidRPr="00710067">
        <w:rPr>
          <w:rFonts w:cs="Times New Roman"/>
          <w:sz w:val="20"/>
          <w:szCs w:val="20"/>
          <w:lang w:val="tr-TR"/>
        </w:rPr>
        <w:t>yonga kalınlı</w:t>
      </w:r>
      <w:r w:rsidR="00A75768" w:rsidRPr="00710067">
        <w:rPr>
          <w:rFonts w:cs="Times New Roman"/>
          <w:sz w:val="20"/>
          <w:szCs w:val="20"/>
          <w:lang w:val="tr-TR"/>
        </w:rPr>
        <w:t>ğ</w:t>
      </w:r>
      <w:r w:rsidR="00625DCE" w:rsidRPr="00710067">
        <w:rPr>
          <w:rFonts w:cs="Times New Roman"/>
          <w:sz w:val="20"/>
          <w:szCs w:val="20"/>
          <w:lang w:val="tr-TR"/>
        </w:rPr>
        <w:t xml:space="preserve">ına oranı </w:t>
      </w:r>
      <w:r w:rsidR="00042BF1" w:rsidRPr="00710067">
        <w:rPr>
          <w:rFonts w:cs="Times New Roman"/>
          <w:sz w:val="20"/>
          <w:szCs w:val="20"/>
          <w:lang w:val="tr-TR"/>
        </w:rPr>
        <w:t>narinlik olarak</w:t>
      </w:r>
      <w:r w:rsidR="00826623" w:rsidRPr="00710067">
        <w:rPr>
          <w:rFonts w:cs="Times New Roman"/>
          <w:sz w:val="20"/>
          <w:szCs w:val="20"/>
          <w:lang w:val="tr-TR"/>
        </w:rPr>
        <w:t xml:space="preserve"> ifade edilmiştir </w:t>
      </w:r>
      <w:r w:rsidR="0056313C" w:rsidRPr="00710067">
        <w:rPr>
          <w:rFonts w:cs="Times New Roman"/>
          <w:sz w:val="20"/>
          <w:szCs w:val="20"/>
          <w:lang w:val="tr-TR"/>
        </w:rPr>
        <w:t>(Nelson 1997).</w:t>
      </w:r>
      <w:r w:rsidR="00625DCE" w:rsidRPr="00710067">
        <w:rPr>
          <w:rFonts w:cs="Times New Roman"/>
          <w:sz w:val="20"/>
          <w:szCs w:val="20"/>
          <w:lang w:val="tr-TR"/>
        </w:rPr>
        <w:t xml:space="preserve"> </w:t>
      </w:r>
      <w:r w:rsidR="0056313C" w:rsidRPr="00710067">
        <w:rPr>
          <w:rFonts w:cs="Times New Roman"/>
          <w:sz w:val="20"/>
          <w:szCs w:val="20"/>
          <w:lang w:val="tr-TR"/>
        </w:rPr>
        <w:t>Narinlik oranı ile levha yoğunluğu ve levha yüzeyindeki şerit yongaların (</w:t>
      </w:r>
      <w:proofErr w:type="spellStart"/>
      <w:r w:rsidR="0056313C" w:rsidRPr="00710067">
        <w:rPr>
          <w:rFonts w:cs="Times New Roman"/>
          <w:sz w:val="20"/>
          <w:szCs w:val="20"/>
          <w:lang w:val="tr-TR"/>
        </w:rPr>
        <w:t>strand</w:t>
      </w:r>
      <w:proofErr w:type="spellEnd"/>
      <w:r w:rsidR="0056313C" w:rsidRPr="00710067">
        <w:rPr>
          <w:rFonts w:cs="Times New Roman"/>
          <w:sz w:val="20"/>
          <w:szCs w:val="20"/>
          <w:lang w:val="tr-TR"/>
        </w:rPr>
        <w:t xml:space="preserve">) yönelimi arasında yakın ilişki bulunduğu ve </w:t>
      </w:r>
      <w:r w:rsidR="00625DCE" w:rsidRPr="00710067">
        <w:rPr>
          <w:rFonts w:cs="Times New Roman"/>
          <w:sz w:val="20"/>
          <w:szCs w:val="20"/>
          <w:lang w:val="tr-TR"/>
        </w:rPr>
        <w:t>en uygun</w:t>
      </w:r>
      <w:r w:rsidR="0056313C" w:rsidRPr="00710067">
        <w:rPr>
          <w:rFonts w:cs="Times New Roman"/>
          <w:sz w:val="20"/>
          <w:szCs w:val="20"/>
          <w:lang w:val="tr-TR"/>
        </w:rPr>
        <w:t xml:space="preserve"> narinlik oranının</w:t>
      </w:r>
      <w:r w:rsidR="00625DCE" w:rsidRPr="00710067">
        <w:rPr>
          <w:rFonts w:cs="Times New Roman"/>
          <w:sz w:val="20"/>
          <w:szCs w:val="20"/>
          <w:lang w:val="tr-TR"/>
        </w:rPr>
        <w:t xml:space="preserve"> kalınlığı</w:t>
      </w:r>
      <w:r w:rsidR="0056313C" w:rsidRPr="00710067">
        <w:rPr>
          <w:rFonts w:cs="Times New Roman"/>
          <w:sz w:val="20"/>
          <w:szCs w:val="20"/>
          <w:lang w:val="tr-TR"/>
        </w:rPr>
        <w:t xml:space="preserve"> </w:t>
      </w:r>
      <w:r w:rsidR="00625DCE" w:rsidRPr="00710067">
        <w:rPr>
          <w:rFonts w:cs="Times New Roman"/>
          <w:sz w:val="20"/>
          <w:szCs w:val="20"/>
          <w:lang w:val="tr-TR"/>
        </w:rPr>
        <w:t xml:space="preserve">0,6mm ve uzunluğu 50-100mm olan şerit yongalar için </w:t>
      </w:r>
      <w:r w:rsidR="0056313C" w:rsidRPr="00710067">
        <w:rPr>
          <w:rFonts w:cs="Times New Roman"/>
          <w:sz w:val="20"/>
          <w:szCs w:val="20"/>
          <w:lang w:val="tr-TR"/>
        </w:rPr>
        <w:t>87-163 arasında</w:t>
      </w:r>
      <w:r w:rsidR="00625DCE" w:rsidRPr="00710067">
        <w:rPr>
          <w:rFonts w:cs="Times New Roman"/>
          <w:sz w:val="20"/>
          <w:szCs w:val="20"/>
          <w:lang w:val="tr-TR"/>
        </w:rPr>
        <w:t xml:space="preserve"> </w:t>
      </w:r>
      <w:r w:rsidR="0056313C" w:rsidRPr="00710067">
        <w:rPr>
          <w:rFonts w:cs="Times New Roman"/>
          <w:sz w:val="20"/>
          <w:szCs w:val="20"/>
          <w:lang w:val="tr-TR"/>
        </w:rPr>
        <w:t xml:space="preserve">olduğu belirtilmektedir </w:t>
      </w:r>
      <w:commentRangeStart w:id="8"/>
      <w:r w:rsidR="0056313C" w:rsidRPr="00710067">
        <w:rPr>
          <w:rFonts w:cs="Times New Roman"/>
          <w:sz w:val="20"/>
          <w:szCs w:val="20"/>
          <w:lang w:val="tr-TR"/>
        </w:rPr>
        <w:t>(Wang ve Lam, 1999</w:t>
      </w:r>
      <w:commentRangeEnd w:id="8"/>
      <w:r w:rsidR="00CE045D">
        <w:rPr>
          <w:rStyle w:val="AklamaBavurusu"/>
          <w:rFonts w:asciiTheme="minorHAnsi" w:eastAsiaTheme="minorHAnsi" w:hAnsiTheme="minorHAnsi"/>
          <w:lang w:val="tr-TR"/>
        </w:rPr>
        <w:commentReference w:id="8"/>
      </w:r>
      <w:r w:rsidR="0056313C" w:rsidRPr="00710067">
        <w:rPr>
          <w:rFonts w:cs="Times New Roman"/>
          <w:sz w:val="20"/>
          <w:szCs w:val="20"/>
          <w:lang w:val="tr-TR"/>
        </w:rPr>
        <w:t xml:space="preserve">). </w:t>
      </w:r>
      <w:r w:rsidR="00625DCE" w:rsidRPr="00710067">
        <w:rPr>
          <w:rFonts w:cs="Times New Roman"/>
          <w:sz w:val="20"/>
          <w:szCs w:val="20"/>
          <w:lang w:val="tr-TR"/>
        </w:rPr>
        <w:t xml:space="preserve"> Bununla birlikte </w:t>
      </w:r>
      <w:r w:rsidR="0056313C" w:rsidRPr="00710067">
        <w:rPr>
          <w:rFonts w:cs="Times New Roman"/>
          <w:sz w:val="20"/>
          <w:szCs w:val="20"/>
          <w:lang w:val="tr-TR"/>
        </w:rPr>
        <w:t>OSB levhaların üretiminde yönlendirme derecesinin</w:t>
      </w:r>
      <w:r w:rsidR="00625DCE" w:rsidRPr="00710067">
        <w:rPr>
          <w:rFonts w:cs="Times New Roman"/>
          <w:sz w:val="20"/>
          <w:szCs w:val="20"/>
          <w:lang w:val="tr-TR"/>
        </w:rPr>
        <w:t xml:space="preserve"> de</w:t>
      </w:r>
      <w:r w:rsidR="0056313C" w:rsidRPr="00710067">
        <w:rPr>
          <w:rFonts w:cs="Times New Roman"/>
          <w:sz w:val="20"/>
          <w:szCs w:val="20"/>
          <w:lang w:val="tr-TR"/>
        </w:rPr>
        <w:t xml:space="preserve"> önemli </w:t>
      </w:r>
      <w:r w:rsidR="00625DCE" w:rsidRPr="00710067">
        <w:rPr>
          <w:rFonts w:cs="Times New Roman"/>
          <w:sz w:val="20"/>
          <w:szCs w:val="20"/>
          <w:lang w:val="tr-TR"/>
        </w:rPr>
        <w:t xml:space="preserve">olduğu </w:t>
      </w:r>
      <w:r w:rsidR="0056313C" w:rsidRPr="00710067">
        <w:rPr>
          <w:rFonts w:cs="Times New Roman"/>
          <w:sz w:val="20"/>
          <w:szCs w:val="20"/>
          <w:lang w:val="tr-TR"/>
        </w:rPr>
        <w:t>ve</w:t>
      </w:r>
      <w:r w:rsidR="00625DCE" w:rsidRPr="00710067">
        <w:rPr>
          <w:rFonts w:cs="Times New Roman"/>
          <w:sz w:val="20"/>
          <w:szCs w:val="20"/>
          <w:lang w:val="tr-TR"/>
        </w:rPr>
        <w:t xml:space="preserve"> </w:t>
      </w:r>
      <w:r w:rsidR="0056313C" w:rsidRPr="00710067">
        <w:rPr>
          <w:rFonts w:cs="Times New Roman"/>
          <w:sz w:val="20"/>
          <w:szCs w:val="20"/>
          <w:lang w:val="tr-TR"/>
        </w:rPr>
        <w:t>45</w:t>
      </w:r>
      <w:r w:rsidR="0056313C" w:rsidRPr="00710067">
        <w:rPr>
          <w:rFonts w:cs="Times New Roman"/>
          <w:sz w:val="20"/>
          <w:szCs w:val="20"/>
          <w:vertAlign w:val="superscript"/>
          <w:lang w:val="tr-TR"/>
        </w:rPr>
        <w:t xml:space="preserve">o </w:t>
      </w:r>
      <w:r w:rsidR="00625DCE" w:rsidRPr="00710067">
        <w:rPr>
          <w:rFonts w:cs="Times New Roman"/>
          <w:sz w:val="20"/>
          <w:szCs w:val="20"/>
          <w:lang w:val="tr-TR"/>
        </w:rPr>
        <w:t xml:space="preserve">nin üstünde </w:t>
      </w:r>
      <w:r w:rsidR="0056313C" w:rsidRPr="00710067">
        <w:rPr>
          <w:rFonts w:cs="Times New Roman"/>
          <w:sz w:val="20"/>
          <w:szCs w:val="20"/>
          <w:lang w:val="tr-TR"/>
        </w:rPr>
        <w:t>levha özelliklerini</w:t>
      </w:r>
      <w:r w:rsidR="00625DCE" w:rsidRPr="00710067">
        <w:rPr>
          <w:rFonts w:cs="Times New Roman"/>
          <w:sz w:val="20"/>
          <w:szCs w:val="20"/>
          <w:lang w:val="tr-TR"/>
        </w:rPr>
        <w:t>n</w:t>
      </w:r>
      <w:r w:rsidR="0056313C" w:rsidRPr="00710067">
        <w:rPr>
          <w:rFonts w:cs="Times New Roman"/>
          <w:sz w:val="20"/>
          <w:szCs w:val="20"/>
          <w:lang w:val="tr-TR"/>
        </w:rPr>
        <w:t xml:space="preserve"> olumlu</w:t>
      </w:r>
      <w:r w:rsidR="00625DCE" w:rsidRPr="00710067">
        <w:rPr>
          <w:rFonts w:cs="Times New Roman"/>
          <w:sz w:val="20"/>
          <w:szCs w:val="20"/>
          <w:lang w:val="tr-TR"/>
        </w:rPr>
        <w:t xml:space="preserve"> yönde </w:t>
      </w:r>
      <w:r w:rsidR="0056313C" w:rsidRPr="00710067">
        <w:rPr>
          <w:rFonts w:cs="Times New Roman"/>
          <w:sz w:val="20"/>
          <w:szCs w:val="20"/>
          <w:lang w:val="tr-TR"/>
        </w:rPr>
        <w:t>etkile</w:t>
      </w:r>
      <w:r w:rsidR="00625DCE" w:rsidRPr="00710067">
        <w:rPr>
          <w:rFonts w:cs="Times New Roman"/>
          <w:sz w:val="20"/>
          <w:szCs w:val="20"/>
          <w:lang w:val="tr-TR"/>
        </w:rPr>
        <w:t>n</w:t>
      </w:r>
      <w:r w:rsidR="0056313C" w:rsidRPr="00710067">
        <w:rPr>
          <w:rFonts w:cs="Times New Roman"/>
          <w:sz w:val="20"/>
          <w:szCs w:val="20"/>
          <w:lang w:val="tr-TR"/>
        </w:rPr>
        <w:t>diği belir</w:t>
      </w:r>
      <w:r w:rsidR="00625DCE" w:rsidRPr="00710067">
        <w:rPr>
          <w:rFonts w:cs="Times New Roman"/>
          <w:sz w:val="20"/>
          <w:szCs w:val="20"/>
          <w:lang w:val="tr-TR"/>
        </w:rPr>
        <w:t>tilmiştir</w:t>
      </w:r>
      <w:r w:rsidR="0056313C" w:rsidRPr="00710067">
        <w:rPr>
          <w:rFonts w:cs="Times New Roman"/>
          <w:sz w:val="20"/>
          <w:szCs w:val="20"/>
          <w:lang w:val="tr-TR"/>
        </w:rPr>
        <w:t xml:space="preserve"> (</w:t>
      </w:r>
      <w:proofErr w:type="spellStart"/>
      <w:r w:rsidR="0056313C" w:rsidRPr="00710067">
        <w:rPr>
          <w:rFonts w:cs="Times New Roman"/>
          <w:sz w:val="20"/>
          <w:szCs w:val="20"/>
          <w:lang w:val="tr-TR"/>
        </w:rPr>
        <w:t>McNatt</w:t>
      </w:r>
      <w:proofErr w:type="spellEnd"/>
      <w:r w:rsidR="0056313C" w:rsidRPr="00710067">
        <w:rPr>
          <w:rFonts w:cs="Times New Roman"/>
          <w:sz w:val="20"/>
          <w:szCs w:val="20"/>
          <w:lang w:val="tr-TR"/>
        </w:rPr>
        <w:t xml:space="preserve"> </w:t>
      </w:r>
      <w:r w:rsidR="00204A6B">
        <w:rPr>
          <w:rFonts w:cs="Times New Roman"/>
          <w:sz w:val="20"/>
          <w:szCs w:val="20"/>
          <w:lang w:val="tr-TR"/>
        </w:rPr>
        <w:t>vd</w:t>
      </w:r>
      <w:proofErr w:type="gramStart"/>
      <w:r w:rsidR="00204A6B">
        <w:rPr>
          <w:rFonts w:cs="Times New Roman"/>
          <w:sz w:val="20"/>
          <w:szCs w:val="20"/>
          <w:lang w:val="tr-TR"/>
        </w:rPr>
        <w:t>.,</w:t>
      </w:r>
      <w:proofErr w:type="gramEnd"/>
      <w:r w:rsidR="0056313C" w:rsidRPr="00710067">
        <w:rPr>
          <w:rFonts w:cs="Times New Roman"/>
          <w:sz w:val="20"/>
          <w:szCs w:val="20"/>
          <w:lang w:val="tr-TR"/>
        </w:rPr>
        <w:t xml:space="preserve"> 1992).</w:t>
      </w:r>
      <w:r w:rsidR="0052052D" w:rsidRPr="00710067">
        <w:rPr>
          <w:rFonts w:cs="Times New Roman"/>
          <w:sz w:val="20"/>
          <w:szCs w:val="20"/>
          <w:lang w:val="tr-TR"/>
        </w:rPr>
        <w:t xml:space="preserve"> </w:t>
      </w:r>
    </w:p>
    <w:p w14:paraId="70B7E174" w14:textId="4611FB74" w:rsidR="007B65DF" w:rsidRPr="00710067" w:rsidRDefault="00195A03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  <w:proofErr w:type="spellStart"/>
      <w:r w:rsidRPr="00710067">
        <w:rPr>
          <w:rFonts w:cs="Times New Roman"/>
          <w:sz w:val="20"/>
          <w:szCs w:val="20"/>
          <w:lang w:val="tr-TR"/>
        </w:rPr>
        <w:t>Veigel</w:t>
      </w:r>
      <w:proofErr w:type="spellEnd"/>
      <w:r w:rsidRPr="00710067">
        <w:rPr>
          <w:rFonts w:cs="Times New Roman"/>
          <w:sz w:val="20"/>
          <w:szCs w:val="20"/>
          <w:lang w:val="tr-TR"/>
        </w:rPr>
        <w:t xml:space="preserve"> </w:t>
      </w:r>
      <w:r w:rsidR="00204A6B">
        <w:rPr>
          <w:rFonts w:cs="Times New Roman"/>
          <w:sz w:val="20"/>
          <w:szCs w:val="20"/>
          <w:lang w:val="tr-TR"/>
        </w:rPr>
        <w:t>vd</w:t>
      </w:r>
      <w:proofErr w:type="gramStart"/>
      <w:r w:rsidR="00204A6B">
        <w:rPr>
          <w:rFonts w:cs="Times New Roman"/>
          <w:sz w:val="20"/>
          <w:szCs w:val="20"/>
          <w:lang w:val="tr-TR"/>
        </w:rPr>
        <w:t>.,</w:t>
      </w:r>
      <w:proofErr w:type="gramEnd"/>
      <w:r w:rsidRPr="00710067">
        <w:rPr>
          <w:rFonts w:cs="Times New Roman"/>
          <w:sz w:val="20"/>
          <w:szCs w:val="20"/>
          <w:lang w:val="tr-TR"/>
        </w:rPr>
        <w:t xml:space="preserve"> (2012</w:t>
      </w:r>
      <w:r w:rsidR="00A9283F" w:rsidRPr="00710067">
        <w:rPr>
          <w:rFonts w:cs="Times New Roman"/>
          <w:sz w:val="20"/>
          <w:szCs w:val="20"/>
          <w:lang w:val="tr-TR"/>
        </w:rPr>
        <w:t>) %</w:t>
      </w:r>
      <w:r w:rsidRPr="00710067">
        <w:rPr>
          <w:rFonts w:cs="Times New Roman"/>
          <w:sz w:val="20"/>
          <w:szCs w:val="20"/>
          <w:lang w:val="tr-TR"/>
        </w:rPr>
        <w:t>0, 1 ve 3 oranında selüloz nanofibril ile (CNFs</w:t>
      </w:r>
      <w:r w:rsidR="00134B1F" w:rsidRPr="00710067">
        <w:rPr>
          <w:rFonts w:cs="Times New Roman"/>
          <w:sz w:val="20"/>
          <w:szCs w:val="20"/>
          <w:lang w:val="tr-TR"/>
        </w:rPr>
        <w:t xml:space="preserve">) ile karıştırılmış üre formaldehit </w:t>
      </w:r>
      <w:r w:rsidRPr="00710067">
        <w:rPr>
          <w:rFonts w:cs="Times New Roman"/>
          <w:sz w:val="20"/>
          <w:szCs w:val="20"/>
          <w:lang w:val="tr-TR"/>
        </w:rPr>
        <w:t>ve melamin üre formaldehit (M</w:t>
      </w:r>
      <w:r w:rsidR="00042BF1" w:rsidRPr="00710067">
        <w:rPr>
          <w:rFonts w:cs="Times New Roman"/>
          <w:sz w:val="20"/>
          <w:szCs w:val="20"/>
          <w:lang w:val="tr-TR"/>
        </w:rPr>
        <w:t>U</w:t>
      </w:r>
      <w:r w:rsidRPr="00710067">
        <w:rPr>
          <w:rFonts w:cs="Times New Roman"/>
          <w:sz w:val="20"/>
          <w:szCs w:val="20"/>
          <w:lang w:val="tr-TR"/>
        </w:rPr>
        <w:t xml:space="preserve">F) tutkalları üretilen yonga levha ve OSB’lerin fiziksel ve mekanik özelliklerini incelemişlerdir. Selüloz nanofibril ilavesinin </w:t>
      </w:r>
      <w:r w:rsidR="00042BF1" w:rsidRPr="00710067">
        <w:rPr>
          <w:rFonts w:cs="Times New Roman"/>
          <w:sz w:val="20"/>
          <w:szCs w:val="20"/>
          <w:lang w:val="tr-TR"/>
        </w:rPr>
        <w:t xml:space="preserve">yonga </w:t>
      </w:r>
      <w:r w:rsidRPr="00710067">
        <w:rPr>
          <w:rFonts w:cs="Times New Roman"/>
          <w:sz w:val="20"/>
          <w:szCs w:val="20"/>
          <w:lang w:val="tr-TR"/>
        </w:rPr>
        <w:t>levha özelliklerini olumlu yönde etkiled</w:t>
      </w:r>
      <w:r w:rsidR="00134B1F" w:rsidRPr="00710067">
        <w:rPr>
          <w:rFonts w:cs="Times New Roman"/>
          <w:sz w:val="20"/>
          <w:szCs w:val="20"/>
          <w:lang w:val="tr-TR"/>
        </w:rPr>
        <w:t>i</w:t>
      </w:r>
      <w:r w:rsidRPr="00710067">
        <w:rPr>
          <w:rFonts w:cs="Times New Roman"/>
          <w:sz w:val="20"/>
          <w:szCs w:val="20"/>
          <w:lang w:val="tr-TR"/>
        </w:rPr>
        <w:t>ği</w:t>
      </w:r>
      <w:r w:rsidR="00042BF1" w:rsidRPr="00710067">
        <w:rPr>
          <w:rFonts w:cs="Times New Roman"/>
          <w:sz w:val="20"/>
          <w:szCs w:val="20"/>
          <w:lang w:val="tr-TR"/>
        </w:rPr>
        <w:t xml:space="preserve">ni, </w:t>
      </w:r>
      <w:r w:rsidR="0062454B" w:rsidRPr="00710067">
        <w:rPr>
          <w:rFonts w:cs="Times New Roman"/>
          <w:sz w:val="20"/>
          <w:szCs w:val="20"/>
          <w:lang w:val="tr-TR"/>
        </w:rPr>
        <w:t xml:space="preserve">bu etkinin OSB </w:t>
      </w:r>
      <w:r w:rsidR="00042BF1" w:rsidRPr="00710067">
        <w:rPr>
          <w:rFonts w:cs="Times New Roman"/>
          <w:sz w:val="20"/>
          <w:szCs w:val="20"/>
          <w:lang w:val="tr-TR"/>
        </w:rPr>
        <w:t xml:space="preserve">levhaları </w:t>
      </w:r>
      <w:r w:rsidR="0062454B" w:rsidRPr="00710067">
        <w:rPr>
          <w:rFonts w:cs="Times New Roman"/>
          <w:sz w:val="20"/>
          <w:szCs w:val="20"/>
          <w:lang w:val="tr-TR"/>
        </w:rPr>
        <w:t>üzerinde daha belirgin olduğu</w:t>
      </w:r>
      <w:r w:rsidR="00042BF1" w:rsidRPr="00710067">
        <w:rPr>
          <w:rFonts w:cs="Times New Roman"/>
          <w:sz w:val="20"/>
          <w:szCs w:val="20"/>
          <w:lang w:val="tr-TR"/>
        </w:rPr>
        <w:t xml:space="preserve">nu belirlemişlerdir. </w:t>
      </w:r>
    </w:p>
    <w:p w14:paraId="595111A1" w14:textId="77777777" w:rsidR="007B65DF" w:rsidRPr="00710067" w:rsidRDefault="007B65DF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161E3C4F" w14:textId="77777777" w:rsidR="007B65DF" w:rsidRDefault="007B65DF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  <w:r w:rsidRPr="00710067">
        <w:rPr>
          <w:rFonts w:cs="Times New Roman"/>
          <w:sz w:val="20"/>
          <w:szCs w:val="20"/>
          <w:lang w:val="tr-TR"/>
        </w:rPr>
        <w:t xml:space="preserve">Bu çalışmada çeşitli oranlarda </w:t>
      </w:r>
      <w:proofErr w:type="spellStart"/>
      <w:r w:rsidRPr="00710067">
        <w:rPr>
          <w:rFonts w:cs="Times New Roman"/>
          <w:sz w:val="20"/>
          <w:szCs w:val="20"/>
          <w:lang w:val="tr-TR"/>
        </w:rPr>
        <w:t>silan</w:t>
      </w:r>
      <w:proofErr w:type="spellEnd"/>
      <w:r w:rsidR="00561A54" w:rsidRPr="00710067">
        <w:rPr>
          <w:rFonts w:cs="Times New Roman"/>
          <w:sz w:val="20"/>
          <w:szCs w:val="20"/>
          <w:lang w:val="tr-TR"/>
        </w:rPr>
        <w:t xml:space="preserve"> ile muamele edilmiş </w:t>
      </w:r>
      <w:proofErr w:type="spellStart"/>
      <w:r w:rsidR="00042BF1" w:rsidRPr="00710067">
        <w:rPr>
          <w:rFonts w:cs="Times New Roman"/>
          <w:sz w:val="20"/>
          <w:szCs w:val="20"/>
          <w:lang w:val="tr-TR"/>
        </w:rPr>
        <w:t>strand</w:t>
      </w:r>
      <w:proofErr w:type="spellEnd"/>
      <w:r w:rsidR="00561A54" w:rsidRPr="00710067">
        <w:rPr>
          <w:rFonts w:cs="Times New Roman"/>
          <w:sz w:val="20"/>
          <w:szCs w:val="20"/>
          <w:lang w:val="tr-TR"/>
        </w:rPr>
        <w:t xml:space="preserve"> yongalar</w:t>
      </w:r>
      <w:r w:rsidR="004C3167" w:rsidRPr="00710067">
        <w:rPr>
          <w:rFonts w:cs="Times New Roman"/>
          <w:sz w:val="20"/>
          <w:szCs w:val="20"/>
          <w:lang w:val="tr-TR"/>
        </w:rPr>
        <w:t xml:space="preserve"> ile üre formaldehit (Ü</w:t>
      </w:r>
      <w:r w:rsidR="005A28B1" w:rsidRPr="00710067">
        <w:rPr>
          <w:rFonts w:cs="Times New Roman"/>
          <w:sz w:val="20"/>
          <w:szCs w:val="20"/>
          <w:lang w:val="tr-TR"/>
        </w:rPr>
        <w:t>F</w:t>
      </w:r>
      <w:r w:rsidR="004C3167" w:rsidRPr="00710067">
        <w:rPr>
          <w:rFonts w:cs="Times New Roman"/>
          <w:sz w:val="20"/>
          <w:szCs w:val="20"/>
          <w:lang w:val="tr-TR"/>
        </w:rPr>
        <w:t xml:space="preserve">) </w:t>
      </w:r>
      <w:r w:rsidR="00561A54" w:rsidRPr="00710067">
        <w:rPr>
          <w:rFonts w:cs="Times New Roman"/>
          <w:sz w:val="20"/>
          <w:szCs w:val="20"/>
          <w:lang w:val="tr-TR"/>
        </w:rPr>
        <w:t xml:space="preserve">tutkalı </w:t>
      </w:r>
      <w:r w:rsidR="004017D7" w:rsidRPr="00710067">
        <w:rPr>
          <w:rFonts w:cs="Times New Roman"/>
          <w:sz w:val="20"/>
          <w:szCs w:val="20"/>
          <w:lang w:val="tr-TR"/>
        </w:rPr>
        <w:t>kullanılarak üretilen</w:t>
      </w:r>
      <w:r w:rsidR="00561A54" w:rsidRPr="00710067">
        <w:rPr>
          <w:rFonts w:cs="Times New Roman"/>
          <w:sz w:val="20"/>
          <w:szCs w:val="20"/>
          <w:lang w:val="tr-TR"/>
        </w:rPr>
        <w:t xml:space="preserve"> OSB’</w:t>
      </w:r>
      <w:r w:rsidRPr="00710067">
        <w:rPr>
          <w:rFonts w:cs="Times New Roman"/>
          <w:sz w:val="20"/>
          <w:szCs w:val="20"/>
          <w:lang w:val="tr-TR"/>
        </w:rPr>
        <w:t>lerin bazı fiziksel</w:t>
      </w:r>
      <w:r w:rsidR="00B74AE9" w:rsidRPr="00710067">
        <w:rPr>
          <w:rFonts w:cs="Times New Roman"/>
          <w:sz w:val="20"/>
          <w:szCs w:val="20"/>
          <w:lang w:val="tr-TR"/>
        </w:rPr>
        <w:t xml:space="preserve"> ve mekanik özellikleri</w:t>
      </w:r>
      <w:r w:rsidR="00561A54" w:rsidRPr="00710067">
        <w:rPr>
          <w:rFonts w:cs="Times New Roman"/>
          <w:sz w:val="20"/>
          <w:szCs w:val="20"/>
          <w:lang w:val="tr-TR"/>
        </w:rPr>
        <w:t xml:space="preserve"> üzerine</w:t>
      </w:r>
      <w:r w:rsidR="00B74AE9" w:rsidRPr="00710067">
        <w:rPr>
          <w:rFonts w:cs="Times New Roman"/>
          <w:sz w:val="20"/>
          <w:szCs w:val="20"/>
          <w:lang w:val="tr-TR"/>
        </w:rPr>
        <w:t xml:space="preserve"> </w:t>
      </w:r>
      <w:proofErr w:type="spellStart"/>
      <w:r w:rsidR="00B74AE9" w:rsidRPr="00710067">
        <w:rPr>
          <w:rFonts w:cs="Times New Roman"/>
          <w:sz w:val="20"/>
          <w:szCs w:val="20"/>
          <w:lang w:val="tr-TR"/>
        </w:rPr>
        <w:t>silan</w:t>
      </w:r>
      <w:proofErr w:type="spellEnd"/>
      <w:r w:rsidR="00B74AE9" w:rsidRPr="00710067">
        <w:rPr>
          <w:rFonts w:cs="Times New Roman"/>
          <w:sz w:val="20"/>
          <w:szCs w:val="20"/>
          <w:lang w:val="tr-TR"/>
        </w:rPr>
        <w:t xml:space="preserve"> </w:t>
      </w:r>
      <w:r w:rsidR="00561A54" w:rsidRPr="00710067">
        <w:rPr>
          <w:rFonts w:cs="Times New Roman"/>
          <w:sz w:val="20"/>
          <w:szCs w:val="20"/>
          <w:lang w:val="tr-TR"/>
        </w:rPr>
        <w:t>muamelesinin</w:t>
      </w:r>
      <w:r w:rsidR="00B74AE9" w:rsidRPr="00710067">
        <w:rPr>
          <w:rFonts w:cs="Times New Roman"/>
          <w:sz w:val="20"/>
          <w:szCs w:val="20"/>
          <w:lang w:val="tr-TR"/>
        </w:rPr>
        <w:t xml:space="preserve"> etkisi </w:t>
      </w:r>
      <w:r w:rsidR="00561A54" w:rsidRPr="00710067">
        <w:rPr>
          <w:rFonts w:cs="Times New Roman"/>
          <w:sz w:val="20"/>
          <w:szCs w:val="20"/>
          <w:lang w:val="tr-TR"/>
        </w:rPr>
        <w:t>araştırılmıştır</w:t>
      </w:r>
      <w:r w:rsidR="00B74AE9" w:rsidRPr="00710067">
        <w:rPr>
          <w:rFonts w:cs="Times New Roman"/>
          <w:sz w:val="20"/>
          <w:szCs w:val="20"/>
          <w:lang w:val="tr-TR"/>
        </w:rPr>
        <w:t xml:space="preserve">. </w:t>
      </w:r>
    </w:p>
    <w:p w14:paraId="20FC6EFA" w14:textId="77777777" w:rsidR="00400B52" w:rsidRDefault="00400B52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0F3A4337" w14:textId="77777777" w:rsidR="006028EC" w:rsidRPr="00BF65D9" w:rsidRDefault="006028EC" w:rsidP="00CE2166">
      <w:pPr>
        <w:pStyle w:val="GvdeMetni"/>
        <w:pBdr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42" w:right="102"/>
        <w:jc w:val="both"/>
        <w:rPr>
          <w:rFonts w:ascii="Arial" w:hAnsi="Arial" w:cs="Arial"/>
          <w:b/>
          <w:color w:val="0000C8"/>
          <w:lang w:val="tr-TR"/>
        </w:rPr>
      </w:pPr>
      <w:commentRangeStart w:id="9"/>
      <w:r w:rsidRPr="00BF65D9">
        <w:rPr>
          <w:rFonts w:ascii="Arial" w:hAnsi="Arial" w:cs="Arial"/>
          <w:b/>
          <w:color w:val="0000C8"/>
          <w:lang w:val="tr-TR"/>
        </w:rPr>
        <w:t xml:space="preserve">2. </w:t>
      </w:r>
      <w:r w:rsidR="00C15BC2" w:rsidRPr="00BF65D9">
        <w:rPr>
          <w:rFonts w:ascii="Arial" w:hAnsi="Arial" w:cs="Arial"/>
          <w:b/>
          <w:color w:val="0000C8"/>
          <w:lang w:val="tr-TR"/>
        </w:rPr>
        <w:t>M</w:t>
      </w:r>
      <w:r w:rsidR="001C063F" w:rsidRPr="00BF65D9">
        <w:rPr>
          <w:rFonts w:ascii="Arial" w:hAnsi="Arial" w:cs="Arial"/>
          <w:b/>
          <w:color w:val="0000C8"/>
          <w:lang w:val="tr-TR"/>
        </w:rPr>
        <w:t xml:space="preserve">ateryal ve </w:t>
      </w:r>
      <w:r w:rsidRPr="00BF65D9">
        <w:rPr>
          <w:rFonts w:ascii="Arial" w:hAnsi="Arial" w:cs="Arial"/>
          <w:b/>
          <w:color w:val="0000C8"/>
          <w:lang w:val="tr-TR"/>
        </w:rPr>
        <w:t>M</w:t>
      </w:r>
      <w:r w:rsidR="001C063F" w:rsidRPr="00BF65D9">
        <w:rPr>
          <w:rFonts w:ascii="Arial" w:hAnsi="Arial" w:cs="Arial"/>
          <w:b/>
          <w:color w:val="0000C8"/>
          <w:lang w:val="tr-TR"/>
        </w:rPr>
        <w:t>etot</w:t>
      </w:r>
      <w:commentRangeEnd w:id="9"/>
      <w:r w:rsidR="003746D5">
        <w:rPr>
          <w:rStyle w:val="AklamaBavurusu"/>
          <w:rFonts w:asciiTheme="minorHAnsi" w:eastAsiaTheme="minorHAnsi" w:hAnsiTheme="minorHAnsi"/>
          <w:lang w:val="tr-TR"/>
        </w:rPr>
        <w:commentReference w:id="9"/>
      </w:r>
    </w:p>
    <w:p w14:paraId="4EA762B0" w14:textId="77777777" w:rsidR="00D73CA9" w:rsidRDefault="00D73CA9" w:rsidP="00CE2166">
      <w:pPr>
        <w:pStyle w:val="GvdeMetni"/>
        <w:ind w:left="142" w:right="104"/>
        <w:jc w:val="both"/>
        <w:rPr>
          <w:rFonts w:ascii="Arial" w:hAnsi="Arial" w:cs="Arial"/>
          <w:b/>
          <w:i/>
          <w:color w:val="0000C8"/>
          <w:sz w:val="20"/>
          <w:szCs w:val="20"/>
          <w:lang w:val="tr-TR"/>
        </w:rPr>
      </w:pPr>
    </w:p>
    <w:p w14:paraId="49315904" w14:textId="77777777" w:rsidR="006028EC" w:rsidRPr="00BF65D9" w:rsidRDefault="006028EC" w:rsidP="00CE2166">
      <w:pPr>
        <w:pStyle w:val="GvdeMetni"/>
        <w:ind w:left="142" w:right="104"/>
        <w:jc w:val="both"/>
        <w:rPr>
          <w:rFonts w:ascii="Arial" w:hAnsi="Arial" w:cs="Arial"/>
          <w:b/>
          <w:i/>
          <w:color w:val="0000C8"/>
          <w:sz w:val="20"/>
          <w:szCs w:val="20"/>
          <w:lang w:val="tr-TR"/>
        </w:rPr>
      </w:pPr>
      <w:commentRangeStart w:id="10"/>
      <w:r w:rsidRPr="00BF65D9">
        <w:rPr>
          <w:rFonts w:ascii="Arial" w:hAnsi="Arial" w:cs="Arial"/>
          <w:b/>
          <w:i/>
          <w:color w:val="0000C8"/>
          <w:sz w:val="20"/>
          <w:szCs w:val="20"/>
          <w:lang w:val="tr-TR"/>
        </w:rPr>
        <w:t>2.1.</w:t>
      </w:r>
      <w:r w:rsidR="00DE0A06" w:rsidRPr="00BF65D9">
        <w:rPr>
          <w:rFonts w:ascii="Arial" w:hAnsi="Arial" w:cs="Arial"/>
          <w:b/>
          <w:i/>
          <w:color w:val="0000C8"/>
          <w:sz w:val="20"/>
          <w:szCs w:val="20"/>
          <w:lang w:val="tr-TR"/>
        </w:rPr>
        <w:t xml:space="preserve"> </w:t>
      </w:r>
      <w:r w:rsidRPr="00BF65D9">
        <w:rPr>
          <w:rFonts w:ascii="Arial" w:hAnsi="Arial" w:cs="Arial"/>
          <w:b/>
          <w:i/>
          <w:color w:val="0000C8"/>
          <w:sz w:val="20"/>
          <w:szCs w:val="20"/>
          <w:lang w:val="tr-TR"/>
        </w:rPr>
        <w:t>Materyal</w:t>
      </w:r>
      <w:commentRangeEnd w:id="10"/>
      <w:r w:rsidR="00CE045D">
        <w:rPr>
          <w:rStyle w:val="AklamaBavurusu"/>
          <w:rFonts w:asciiTheme="minorHAnsi" w:eastAsiaTheme="minorHAnsi" w:hAnsiTheme="minorHAnsi"/>
          <w:lang w:val="tr-TR"/>
        </w:rPr>
        <w:commentReference w:id="10"/>
      </w:r>
    </w:p>
    <w:p w14:paraId="0530C599" w14:textId="77777777" w:rsidR="006028EC" w:rsidRPr="00DE0A06" w:rsidRDefault="006028EC" w:rsidP="00CE2166">
      <w:pPr>
        <w:pStyle w:val="GvdeMetni"/>
        <w:ind w:left="142" w:right="104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B193B93" w14:textId="068B9ACC" w:rsidR="0027071B" w:rsidRPr="003F329F" w:rsidRDefault="00B77B93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  <w:r w:rsidRPr="003F329F">
        <w:rPr>
          <w:rFonts w:cs="Times New Roman"/>
          <w:sz w:val="20"/>
          <w:szCs w:val="20"/>
          <w:lang w:val="tr-TR"/>
        </w:rPr>
        <w:t>Bu çalışmada</w:t>
      </w:r>
      <w:r w:rsidR="008B7FB8" w:rsidRPr="003F329F">
        <w:rPr>
          <w:rFonts w:cs="Times New Roman"/>
          <w:sz w:val="20"/>
          <w:szCs w:val="20"/>
          <w:lang w:val="tr-TR"/>
        </w:rPr>
        <w:t xml:space="preserve"> kullanılan </w:t>
      </w:r>
      <w:r w:rsidR="0027071B" w:rsidRPr="003F329F">
        <w:rPr>
          <w:rFonts w:cs="Times New Roman"/>
          <w:sz w:val="20"/>
          <w:szCs w:val="20"/>
          <w:lang w:val="tr-TR"/>
        </w:rPr>
        <w:t>yongalar (</w:t>
      </w:r>
      <w:proofErr w:type="spellStart"/>
      <w:r w:rsidR="0027071B" w:rsidRPr="003F329F">
        <w:rPr>
          <w:rFonts w:cs="Times New Roman"/>
          <w:sz w:val="20"/>
          <w:szCs w:val="20"/>
          <w:lang w:val="tr-TR"/>
        </w:rPr>
        <w:t>strand</w:t>
      </w:r>
      <w:proofErr w:type="spellEnd"/>
      <w:r w:rsidR="0027071B" w:rsidRPr="003F329F">
        <w:rPr>
          <w:rFonts w:cs="Times New Roman"/>
          <w:sz w:val="20"/>
          <w:szCs w:val="20"/>
          <w:lang w:val="tr-TR"/>
        </w:rPr>
        <w:t>), SFC Entegre Orman Ürünleri San.</w:t>
      </w:r>
      <w:r w:rsidR="004C3167" w:rsidRPr="003F329F">
        <w:rPr>
          <w:rFonts w:cs="Times New Roman"/>
          <w:sz w:val="20"/>
          <w:szCs w:val="20"/>
          <w:lang w:val="tr-TR"/>
        </w:rPr>
        <w:t xml:space="preserve"> </w:t>
      </w:r>
      <w:r w:rsidR="0027071B" w:rsidRPr="003F329F">
        <w:rPr>
          <w:rFonts w:cs="Times New Roman"/>
          <w:sz w:val="20"/>
          <w:szCs w:val="20"/>
          <w:lang w:val="tr-TR"/>
        </w:rPr>
        <w:t>Tic.</w:t>
      </w:r>
      <w:r w:rsidR="004C3167" w:rsidRPr="003F329F">
        <w:rPr>
          <w:rFonts w:cs="Times New Roman"/>
          <w:sz w:val="20"/>
          <w:szCs w:val="20"/>
          <w:lang w:val="tr-TR"/>
        </w:rPr>
        <w:t xml:space="preserve"> </w:t>
      </w:r>
      <w:proofErr w:type="spellStart"/>
      <w:r w:rsidR="0027071B" w:rsidRPr="003F329F">
        <w:rPr>
          <w:rFonts w:cs="Times New Roman"/>
          <w:sz w:val="20"/>
          <w:szCs w:val="20"/>
          <w:lang w:val="tr-TR"/>
        </w:rPr>
        <w:t>A.Ş.’den</w:t>
      </w:r>
      <w:proofErr w:type="spellEnd"/>
      <w:r w:rsidR="0027071B" w:rsidRPr="003F329F">
        <w:rPr>
          <w:rFonts w:cs="Times New Roman"/>
          <w:sz w:val="20"/>
          <w:szCs w:val="20"/>
          <w:lang w:val="tr-TR"/>
        </w:rPr>
        <w:t xml:space="preserve"> (Kastamonu) temin edilmiştir. </w:t>
      </w:r>
      <w:r w:rsidR="008B7FB8" w:rsidRPr="003F329F">
        <w:rPr>
          <w:rFonts w:cs="Times New Roman"/>
          <w:sz w:val="20"/>
          <w:szCs w:val="20"/>
          <w:lang w:val="tr-TR"/>
        </w:rPr>
        <w:t>Yongalar K</w:t>
      </w:r>
      <w:r w:rsidR="0027071B" w:rsidRPr="003F329F">
        <w:rPr>
          <w:rFonts w:cs="Times New Roman"/>
          <w:sz w:val="20"/>
          <w:szCs w:val="20"/>
          <w:lang w:val="tr-TR"/>
        </w:rPr>
        <w:t>ızılçam(</w:t>
      </w:r>
      <w:r w:rsidR="0027071B" w:rsidRPr="003F329F">
        <w:rPr>
          <w:rFonts w:cs="Times New Roman"/>
          <w:i/>
          <w:sz w:val="20"/>
          <w:szCs w:val="20"/>
          <w:lang w:val="tr-TR"/>
        </w:rPr>
        <w:t xml:space="preserve">Pinus </w:t>
      </w:r>
      <w:proofErr w:type="spellStart"/>
      <w:r w:rsidR="0027071B" w:rsidRPr="003F329F">
        <w:rPr>
          <w:rFonts w:cs="Times New Roman"/>
          <w:i/>
          <w:sz w:val="20"/>
          <w:szCs w:val="20"/>
          <w:lang w:val="tr-TR"/>
        </w:rPr>
        <w:t>brutia</w:t>
      </w:r>
      <w:proofErr w:type="spellEnd"/>
      <w:r w:rsidR="004C3167" w:rsidRPr="003F329F">
        <w:rPr>
          <w:rFonts w:cs="Times New Roman"/>
          <w:i/>
          <w:sz w:val="20"/>
          <w:szCs w:val="20"/>
          <w:lang w:val="tr-TR"/>
        </w:rPr>
        <w:t xml:space="preserve"> Ten.</w:t>
      </w:r>
      <w:r w:rsidR="0027071B" w:rsidRPr="003F329F">
        <w:rPr>
          <w:rFonts w:cs="Times New Roman"/>
          <w:sz w:val="20"/>
          <w:szCs w:val="20"/>
          <w:lang w:val="tr-TR"/>
        </w:rPr>
        <w:t>) odunlarından elde edil</w:t>
      </w:r>
      <w:r w:rsidR="008B7FB8" w:rsidRPr="003F329F">
        <w:rPr>
          <w:rFonts w:cs="Times New Roman"/>
          <w:sz w:val="20"/>
          <w:szCs w:val="20"/>
          <w:lang w:val="tr-TR"/>
        </w:rPr>
        <w:t>miştir. OSB levhalar</w:t>
      </w:r>
      <w:r w:rsidR="0027071B" w:rsidRPr="003F329F">
        <w:rPr>
          <w:rFonts w:cs="Times New Roman"/>
          <w:sz w:val="20"/>
          <w:szCs w:val="20"/>
          <w:lang w:val="tr-TR"/>
        </w:rPr>
        <w:t xml:space="preserve"> Bartın Üniversitesi Orman Fakültesi Kompozit Levha Laboratuvar</w:t>
      </w:r>
      <w:r w:rsidR="004B5613" w:rsidRPr="003F329F">
        <w:rPr>
          <w:rFonts w:cs="Times New Roman"/>
          <w:sz w:val="20"/>
          <w:szCs w:val="20"/>
          <w:lang w:val="tr-TR"/>
        </w:rPr>
        <w:t>ın</w:t>
      </w:r>
      <w:r w:rsidR="008B7FB8" w:rsidRPr="003F329F">
        <w:rPr>
          <w:rFonts w:cs="Times New Roman"/>
          <w:sz w:val="20"/>
          <w:szCs w:val="20"/>
          <w:lang w:val="tr-TR"/>
        </w:rPr>
        <w:t>d</w:t>
      </w:r>
      <w:r w:rsidR="004B5613" w:rsidRPr="003F329F">
        <w:rPr>
          <w:rFonts w:cs="Times New Roman"/>
          <w:sz w:val="20"/>
          <w:szCs w:val="20"/>
          <w:lang w:val="tr-TR"/>
        </w:rPr>
        <w:t>a</w:t>
      </w:r>
      <w:r w:rsidR="008B7FB8" w:rsidRPr="003F329F">
        <w:rPr>
          <w:rFonts w:cs="Times New Roman"/>
          <w:sz w:val="20"/>
          <w:szCs w:val="20"/>
          <w:lang w:val="tr-TR"/>
        </w:rPr>
        <w:t xml:space="preserve"> üretilmiştir</w:t>
      </w:r>
      <w:r w:rsidR="0027071B" w:rsidRPr="003F329F">
        <w:rPr>
          <w:rFonts w:cs="Times New Roman"/>
          <w:sz w:val="20"/>
          <w:szCs w:val="20"/>
          <w:lang w:val="tr-TR"/>
        </w:rPr>
        <w:t xml:space="preserve">. </w:t>
      </w:r>
    </w:p>
    <w:p w14:paraId="520F4AB2" w14:textId="77777777" w:rsidR="00362C1B" w:rsidRPr="00DE0A06" w:rsidRDefault="00362C1B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2FB175C4" w14:textId="77777777" w:rsidR="003303F7" w:rsidRPr="00BF65D9" w:rsidRDefault="005D548C" w:rsidP="00CE2166">
      <w:pPr>
        <w:pStyle w:val="GvdeMetni"/>
        <w:ind w:left="142" w:right="104"/>
        <w:jc w:val="both"/>
        <w:rPr>
          <w:rFonts w:ascii="Arial" w:hAnsi="Arial" w:cs="Arial"/>
          <w:b/>
          <w:i/>
          <w:color w:val="0000C8"/>
          <w:sz w:val="20"/>
          <w:szCs w:val="20"/>
          <w:lang w:val="tr-TR"/>
        </w:rPr>
      </w:pPr>
      <w:r w:rsidRPr="00BF65D9">
        <w:rPr>
          <w:rFonts w:ascii="Arial" w:hAnsi="Arial" w:cs="Arial"/>
          <w:b/>
          <w:i/>
          <w:color w:val="0000C8"/>
          <w:sz w:val="20"/>
          <w:szCs w:val="20"/>
          <w:lang w:val="tr-TR"/>
        </w:rPr>
        <w:t>2.2.</w:t>
      </w:r>
      <w:r w:rsidR="00DE0A06" w:rsidRPr="00BF65D9">
        <w:rPr>
          <w:rFonts w:ascii="Arial" w:hAnsi="Arial" w:cs="Arial"/>
          <w:b/>
          <w:i/>
          <w:color w:val="0000C8"/>
          <w:sz w:val="20"/>
          <w:szCs w:val="20"/>
          <w:lang w:val="tr-TR"/>
        </w:rPr>
        <w:t xml:space="preserve"> </w:t>
      </w:r>
      <w:r w:rsidR="0009545D" w:rsidRPr="00BF65D9">
        <w:rPr>
          <w:rFonts w:ascii="Arial" w:hAnsi="Arial" w:cs="Arial"/>
          <w:b/>
          <w:i/>
          <w:color w:val="0000C8"/>
          <w:sz w:val="20"/>
          <w:szCs w:val="20"/>
          <w:lang w:val="tr-TR"/>
        </w:rPr>
        <w:t>Metot</w:t>
      </w:r>
    </w:p>
    <w:p w14:paraId="45FFB7A5" w14:textId="77777777" w:rsidR="00362C1B" w:rsidRPr="003F329F" w:rsidRDefault="00362C1B" w:rsidP="00CE2166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7E350DCE" w14:textId="5D65D6FB" w:rsidR="003303F7" w:rsidRPr="003F329F" w:rsidRDefault="00362C1B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  <w:r w:rsidRPr="003F329F">
        <w:rPr>
          <w:rFonts w:cs="Times New Roman"/>
          <w:sz w:val="20"/>
          <w:szCs w:val="20"/>
          <w:lang w:val="tr-TR"/>
        </w:rPr>
        <w:t xml:space="preserve">Bu çalışmada </w:t>
      </w:r>
      <w:proofErr w:type="spellStart"/>
      <w:r w:rsidRPr="003F329F">
        <w:rPr>
          <w:rFonts w:cs="Times New Roman"/>
          <w:sz w:val="20"/>
          <w:szCs w:val="20"/>
          <w:lang w:val="tr-TR"/>
        </w:rPr>
        <w:t>silan</w:t>
      </w:r>
      <w:proofErr w:type="spellEnd"/>
      <w:r w:rsidRPr="003F329F">
        <w:rPr>
          <w:rFonts w:cs="Times New Roman"/>
          <w:sz w:val="20"/>
          <w:szCs w:val="20"/>
          <w:lang w:val="tr-TR"/>
        </w:rPr>
        <w:t xml:space="preserve"> ilavesiz (kontrol) ve üç farklı oranda </w:t>
      </w:r>
      <w:proofErr w:type="spellStart"/>
      <w:r w:rsidRPr="003F329F">
        <w:rPr>
          <w:rFonts w:cs="Times New Roman"/>
          <w:sz w:val="20"/>
          <w:szCs w:val="20"/>
          <w:lang w:val="tr-TR"/>
        </w:rPr>
        <w:t>silan</w:t>
      </w:r>
      <w:proofErr w:type="spellEnd"/>
      <w:r w:rsidRPr="003F329F">
        <w:rPr>
          <w:rFonts w:cs="Times New Roman"/>
          <w:sz w:val="20"/>
          <w:szCs w:val="20"/>
          <w:lang w:val="tr-TR"/>
        </w:rPr>
        <w:t xml:space="preserve"> ilaveli (%1,%2 ve %3) </w:t>
      </w:r>
      <w:r w:rsidR="00B77B93" w:rsidRPr="003F329F">
        <w:rPr>
          <w:rFonts w:cs="Times New Roman"/>
          <w:sz w:val="20"/>
          <w:szCs w:val="20"/>
          <w:lang w:val="tr-TR"/>
        </w:rPr>
        <w:t xml:space="preserve">olmak üzere, </w:t>
      </w:r>
      <w:r w:rsidRPr="003F329F">
        <w:rPr>
          <w:rFonts w:cs="Times New Roman"/>
          <w:sz w:val="20"/>
          <w:szCs w:val="20"/>
          <w:lang w:val="tr-TR"/>
        </w:rPr>
        <w:t xml:space="preserve">her gruptan 3’er </w:t>
      </w:r>
      <w:r w:rsidR="00B77B93" w:rsidRPr="003F329F">
        <w:rPr>
          <w:rFonts w:cs="Times New Roman"/>
          <w:sz w:val="20"/>
          <w:szCs w:val="20"/>
          <w:lang w:val="tr-TR"/>
        </w:rPr>
        <w:t>adet</w:t>
      </w:r>
      <w:r w:rsidRPr="003F329F">
        <w:rPr>
          <w:rFonts w:cs="Times New Roman"/>
          <w:sz w:val="20"/>
          <w:szCs w:val="20"/>
          <w:lang w:val="tr-TR"/>
        </w:rPr>
        <w:t xml:space="preserve"> </w:t>
      </w:r>
      <w:r w:rsidR="00B77B93" w:rsidRPr="003F329F">
        <w:rPr>
          <w:rFonts w:cs="Times New Roman"/>
          <w:sz w:val="20"/>
          <w:szCs w:val="20"/>
          <w:lang w:val="tr-TR"/>
        </w:rPr>
        <w:t xml:space="preserve">ve </w:t>
      </w:r>
      <w:r w:rsidRPr="003F329F">
        <w:rPr>
          <w:rFonts w:cs="Times New Roman"/>
          <w:sz w:val="20"/>
          <w:szCs w:val="20"/>
          <w:lang w:val="tr-TR"/>
        </w:rPr>
        <w:t xml:space="preserve">toplam 12 adet </w:t>
      </w:r>
      <w:r w:rsidR="00B77B93" w:rsidRPr="003F329F">
        <w:rPr>
          <w:rFonts w:cs="Times New Roman"/>
          <w:sz w:val="20"/>
          <w:szCs w:val="20"/>
          <w:lang w:val="tr-TR"/>
        </w:rPr>
        <w:t xml:space="preserve">OSB levhası </w:t>
      </w:r>
      <w:r w:rsidR="003F329F" w:rsidRPr="003F329F">
        <w:rPr>
          <w:rFonts w:cs="Times New Roman"/>
          <w:sz w:val="20"/>
          <w:szCs w:val="20"/>
          <w:lang w:val="tr-TR"/>
        </w:rPr>
        <w:t xml:space="preserve">üretilmiştir. OSB levhalar </w:t>
      </w:r>
      <w:r w:rsidR="005A28B1">
        <w:rPr>
          <w:rFonts w:cs="Times New Roman"/>
          <w:sz w:val="20"/>
          <w:szCs w:val="20"/>
          <w:lang w:val="tr-TR"/>
        </w:rPr>
        <w:t>400x</w:t>
      </w:r>
      <w:r w:rsidR="004C3167" w:rsidRPr="003F329F">
        <w:rPr>
          <w:rFonts w:cs="Times New Roman"/>
          <w:sz w:val="20"/>
          <w:szCs w:val="20"/>
          <w:lang w:val="tr-TR"/>
        </w:rPr>
        <w:t xml:space="preserve">400mm </w:t>
      </w:r>
      <w:r w:rsidR="00A86E24" w:rsidRPr="003F329F">
        <w:rPr>
          <w:rFonts w:cs="Times New Roman"/>
          <w:sz w:val="20"/>
          <w:szCs w:val="20"/>
          <w:lang w:val="tr-TR"/>
        </w:rPr>
        <w:t xml:space="preserve">boyutlarında, </w:t>
      </w:r>
      <w:r w:rsidR="00802C49" w:rsidRPr="003F329F">
        <w:rPr>
          <w:rFonts w:cs="Times New Roman"/>
          <w:sz w:val="20"/>
          <w:szCs w:val="20"/>
          <w:lang w:val="tr-TR"/>
        </w:rPr>
        <w:t>12</w:t>
      </w:r>
      <w:r w:rsidR="007B7CCE" w:rsidRPr="003F329F">
        <w:rPr>
          <w:rFonts w:cs="Times New Roman"/>
          <w:sz w:val="20"/>
          <w:szCs w:val="20"/>
          <w:lang w:val="tr-TR"/>
        </w:rPr>
        <w:t xml:space="preserve"> </w:t>
      </w:r>
      <w:r w:rsidR="00802C49" w:rsidRPr="003F329F">
        <w:rPr>
          <w:rFonts w:cs="Times New Roman"/>
          <w:sz w:val="20"/>
          <w:szCs w:val="20"/>
          <w:lang w:val="tr-TR"/>
        </w:rPr>
        <w:t xml:space="preserve">mm kalınlıkta ve hedeflenen yoğunluk </w:t>
      </w:r>
      <w:r w:rsidR="004B5613" w:rsidRPr="003F329F">
        <w:rPr>
          <w:rFonts w:cs="Times New Roman"/>
          <w:sz w:val="20"/>
          <w:szCs w:val="20"/>
          <w:lang w:val="tr-TR"/>
        </w:rPr>
        <w:t>700</w:t>
      </w:r>
      <w:r w:rsidR="0057368C" w:rsidRPr="003F329F">
        <w:rPr>
          <w:rFonts w:cs="Times New Roman"/>
          <w:sz w:val="20"/>
          <w:szCs w:val="20"/>
          <w:lang w:val="tr-TR"/>
        </w:rPr>
        <w:t>kg/m</w:t>
      </w:r>
      <w:r w:rsidR="0057368C" w:rsidRPr="003F329F">
        <w:rPr>
          <w:rFonts w:cs="Times New Roman"/>
          <w:sz w:val="20"/>
          <w:szCs w:val="20"/>
          <w:vertAlign w:val="superscript"/>
          <w:lang w:val="tr-TR"/>
        </w:rPr>
        <w:t>3</w:t>
      </w:r>
      <w:r w:rsidR="0057368C" w:rsidRPr="003F329F">
        <w:rPr>
          <w:rFonts w:cs="Times New Roman"/>
          <w:sz w:val="20"/>
          <w:szCs w:val="20"/>
          <w:lang w:val="tr-TR"/>
        </w:rPr>
        <w:t xml:space="preserve"> </w:t>
      </w:r>
      <w:r w:rsidR="00802C49" w:rsidRPr="003F329F">
        <w:rPr>
          <w:rFonts w:cs="Times New Roman"/>
          <w:sz w:val="20"/>
          <w:szCs w:val="20"/>
          <w:lang w:val="tr-TR"/>
        </w:rPr>
        <w:t>olacak şekilde</w:t>
      </w:r>
      <w:r w:rsidRPr="003F329F">
        <w:rPr>
          <w:rFonts w:cs="Times New Roman"/>
          <w:sz w:val="20"/>
          <w:szCs w:val="20"/>
          <w:lang w:val="tr-TR"/>
        </w:rPr>
        <w:t xml:space="preserve"> üretilmiştir. </w:t>
      </w:r>
    </w:p>
    <w:p w14:paraId="545F8202" w14:textId="77777777" w:rsidR="005D548C" w:rsidRPr="00DE0A06" w:rsidRDefault="005D548C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6F0B6F66" w14:textId="77777777" w:rsidR="005D548C" w:rsidRPr="00BF65D9" w:rsidRDefault="005D548C" w:rsidP="00CE2166">
      <w:pPr>
        <w:pStyle w:val="GvdeMetni"/>
        <w:ind w:left="142" w:right="104"/>
        <w:jc w:val="both"/>
        <w:rPr>
          <w:rFonts w:ascii="Arial" w:hAnsi="Arial" w:cs="Arial"/>
          <w:b/>
          <w:i/>
          <w:color w:val="0000C8"/>
          <w:sz w:val="20"/>
          <w:szCs w:val="20"/>
          <w:lang w:val="tr-TR"/>
        </w:rPr>
      </w:pPr>
      <w:r w:rsidRPr="00BF65D9">
        <w:rPr>
          <w:rFonts w:ascii="Arial" w:hAnsi="Arial" w:cs="Arial"/>
          <w:b/>
          <w:i/>
          <w:color w:val="0000C8"/>
          <w:sz w:val="20"/>
          <w:szCs w:val="20"/>
          <w:lang w:val="tr-TR"/>
        </w:rPr>
        <w:t>2.</w:t>
      </w:r>
      <w:r w:rsidR="00587AAC" w:rsidRPr="00BF65D9">
        <w:rPr>
          <w:rFonts w:ascii="Arial" w:hAnsi="Arial" w:cs="Arial"/>
          <w:b/>
          <w:i/>
          <w:color w:val="0000C8"/>
          <w:sz w:val="20"/>
          <w:szCs w:val="20"/>
          <w:lang w:val="tr-TR"/>
        </w:rPr>
        <w:t>3. OSB Levha Özelliklerinin Belirlenmesi</w:t>
      </w:r>
    </w:p>
    <w:p w14:paraId="24BD92BE" w14:textId="77777777" w:rsidR="003303F7" w:rsidRPr="00DE0A06" w:rsidRDefault="003303F7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17B35213" w14:textId="0D43C0F0" w:rsidR="005D548C" w:rsidRDefault="00A86E24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  <w:r w:rsidRPr="00DE0A06">
        <w:rPr>
          <w:rFonts w:cs="Times New Roman"/>
          <w:sz w:val="20"/>
          <w:szCs w:val="20"/>
          <w:lang w:val="tr-TR"/>
        </w:rPr>
        <w:t>OSB levhalar,</w:t>
      </w:r>
      <w:r w:rsidR="005D548C" w:rsidRPr="00DE0A06">
        <w:rPr>
          <w:rFonts w:cs="Times New Roman"/>
          <w:sz w:val="20"/>
          <w:szCs w:val="20"/>
          <w:lang w:val="tr-TR"/>
        </w:rPr>
        <w:t xml:space="preserve"> denge rutubetine gelmesi için sıcaklığı 20±2</w:t>
      </w:r>
      <w:r w:rsidR="005D548C" w:rsidRPr="00DE0A06">
        <w:rPr>
          <w:rFonts w:cs="Times New Roman"/>
          <w:sz w:val="20"/>
          <w:szCs w:val="20"/>
          <w:vertAlign w:val="superscript"/>
          <w:lang w:val="tr-TR"/>
        </w:rPr>
        <w:t>o</w:t>
      </w:r>
      <w:r w:rsidR="00313BBC">
        <w:rPr>
          <w:rFonts w:cs="Times New Roman"/>
          <w:sz w:val="20"/>
          <w:szCs w:val="20"/>
          <w:lang w:val="tr-TR"/>
        </w:rPr>
        <w:t>C ve bağıl nemi %</w:t>
      </w:r>
      <w:r w:rsidR="005D548C" w:rsidRPr="00DE0A06">
        <w:rPr>
          <w:rFonts w:cs="Times New Roman"/>
          <w:sz w:val="20"/>
          <w:szCs w:val="20"/>
          <w:lang w:val="tr-TR"/>
        </w:rPr>
        <w:t>65±5 olan iklimlendirme dolabında iki hafta süre ile TS 642-ISO 554 (1997)’de belirtilen esaslara göre klimatize edilmiştir</w:t>
      </w:r>
      <w:r w:rsidR="00B57EE6" w:rsidRPr="00DE0A06">
        <w:rPr>
          <w:rFonts w:cs="Times New Roman"/>
          <w:sz w:val="20"/>
          <w:szCs w:val="20"/>
          <w:lang w:val="tr-TR"/>
        </w:rPr>
        <w:t xml:space="preserve">. </w:t>
      </w:r>
      <w:r w:rsidR="005D548C" w:rsidRPr="00DE0A06">
        <w:rPr>
          <w:rFonts w:cs="Times New Roman"/>
          <w:sz w:val="20"/>
          <w:szCs w:val="20"/>
          <w:lang w:val="tr-TR"/>
        </w:rPr>
        <w:t xml:space="preserve"> OSB levhalar zımparalama işleminden (100 nolu) sonra, fiziksel ve mekanik özelliklerin belirlenmesi amacıyla </w:t>
      </w:r>
      <w:r w:rsidR="00B57EE6" w:rsidRPr="00DE0A06">
        <w:rPr>
          <w:rFonts w:cs="Times New Roman"/>
          <w:sz w:val="20"/>
          <w:szCs w:val="20"/>
          <w:lang w:val="tr-TR"/>
        </w:rPr>
        <w:t>test örnekleri hazırlanmış olup ilgili standartlar Tablo 1’de görülmektedir.</w:t>
      </w:r>
    </w:p>
    <w:p w14:paraId="55606E94" w14:textId="77777777" w:rsidR="00B57EE6" w:rsidRPr="00DE0A06" w:rsidRDefault="00B57EE6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6F7F0F23" w14:textId="77777777" w:rsidR="00B57EE6" w:rsidRPr="00DE0A06" w:rsidRDefault="00B57EE6" w:rsidP="00CE2166">
      <w:pPr>
        <w:pStyle w:val="GvdeMetni"/>
        <w:ind w:left="142" w:right="102"/>
        <w:jc w:val="center"/>
        <w:rPr>
          <w:rFonts w:cs="Times New Roman"/>
          <w:sz w:val="20"/>
          <w:szCs w:val="20"/>
          <w:lang w:val="tr-TR"/>
        </w:rPr>
      </w:pPr>
      <w:r w:rsidRPr="00DE0A06">
        <w:rPr>
          <w:rFonts w:cs="Times New Roman"/>
          <w:sz w:val="20"/>
          <w:szCs w:val="20"/>
          <w:lang w:val="tr-TR"/>
        </w:rPr>
        <w:t>Tablo 1. Fiziksel ve mekanik özelliklerin belirlenmesinde kullanılan standartlar.</w:t>
      </w:r>
    </w:p>
    <w:p w14:paraId="787496B7" w14:textId="77777777" w:rsidR="00B57EE6" w:rsidRPr="00DE0A06" w:rsidRDefault="00D73CA9" w:rsidP="00CE2166">
      <w:pPr>
        <w:pStyle w:val="GvdeMetni"/>
        <w:ind w:left="142" w:right="102"/>
        <w:jc w:val="center"/>
        <w:rPr>
          <w:rFonts w:cs="Times New Roman"/>
          <w:sz w:val="20"/>
          <w:szCs w:val="20"/>
          <w:lang w:val="tr-TR"/>
        </w:rPr>
      </w:pPr>
      <w:r>
        <w:rPr>
          <w:rStyle w:val="AklamaBavurusu"/>
          <w:rFonts w:asciiTheme="minorHAnsi" w:eastAsiaTheme="minorHAnsi" w:hAnsiTheme="minorHAnsi"/>
          <w:lang w:val="tr-TR"/>
        </w:rPr>
        <w:commentReference w:id="11"/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436"/>
      </w:tblGrid>
      <w:tr w:rsidR="005E33DD" w:rsidRPr="005E33DD" w14:paraId="56F27375" w14:textId="77777777" w:rsidTr="00866964">
        <w:trPr>
          <w:trHeight w:val="70"/>
          <w:jc w:val="center"/>
        </w:trPr>
        <w:tc>
          <w:tcPr>
            <w:tcW w:w="4439" w:type="dxa"/>
            <w:tcBorders>
              <w:top w:val="single" w:sz="12" w:space="0" w:color="0000FF"/>
              <w:bottom w:val="single" w:sz="8" w:space="0" w:color="0000C8"/>
            </w:tcBorders>
            <w:shd w:val="clear" w:color="auto" w:fill="F2F2F2" w:themeFill="background1" w:themeFillShade="F2"/>
          </w:tcPr>
          <w:p w14:paraId="2BC6E4FD" w14:textId="77777777" w:rsidR="005E33DD" w:rsidRPr="005E33DD" w:rsidRDefault="005E33DD" w:rsidP="00CE2166">
            <w:pPr>
              <w:pStyle w:val="GvdeMetni"/>
              <w:ind w:left="142" w:right="102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>Özellik</w:t>
            </w:r>
          </w:p>
        </w:tc>
        <w:tc>
          <w:tcPr>
            <w:tcW w:w="4436" w:type="dxa"/>
            <w:tcBorders>
              <w:top w:val="single" w:sz="12" w:space="0" w:color="0000FF"/>
              <w:bottom w:val="single" w:sz="8" w:space="0" w:color="0000C8"/>
            </w:tcBorders>
            <w:shd w:val="clear" w:color="auto" w:fill="F2F2F2" w:themeFill="background1" w:themeFillShade="F2"/>
          </w:tcPr>
          <w:p w14:paraId="084B9727" w14:textId="77777777" w:rsidR="005E33DD" w:rsidRPr="005E33DD" w:rsidRDefault="005E33DD" w:rsidP="00CE2166">
            <w:pPr>
              <w:pStyle w:val="GvdeMetni"/>
              <w:ind w:left="142" w:right="102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>Standartlar</w:t>
            </w:r>
          </w:p>
        </w:tc>
      </w:tr>
      <w:tr w:rsidR="00B57EE6" w:rsidRPr="00DE0A06" w14:paraId="7312B77E" w14:textId="77777777" w:rsidTr="00866964">
        <w:trPr>
          <w:trHeight w:val="70"/>
          <w:jc w:val="center"/>
        </w:trPr>
        <w:tc>
          <w:tcPr>
            <w:tcW w:w="4439" w:type="dxa"/>
            <w:tcBorders>
              <w:top w:val="single" w:sz="8" w:space="0" w:color="0000C8"/>
            </w:tcBorders>
            <w:shd w:val="clear" w:color="auto" w:fill="F2F2F2" w:themeFill="background1" w:themeFillShade="F2"/>
          </w:tcPr>
          <w:p w14:paraId="2E442380" w14:textId="77777777" w:rsidR="00B57EE6" w:rsidRPr="005E33DD" w:rsidRDefault="00B57EE6" w:rsidP="00CE2166">
            <w:pPr>
              <w:pStyle w:val="GvdeMetni"/>
              <w:ind w:left="142" w:right="102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>Deney numunelerinin hazırlanması</w:t>
            </w:r>
          </w:p>
        </w:tc>
        <w:tc>
          <w:tcPr>
            <w:tcW w:w="4436" w:type="dxa"/>
            <w:tcBorders>
              <w:top w:val="single" w:sz="8" w:space="0" w:color="0000C8"/>
            </w:tcBorders>
          </w:tcPr>
          <w:p w14:paraId="0712B0BB" w14:textId="77777777" w:rsidR="00B57EE6" w:rsidRPr="00DE0A06" w:rsidRDefault="00B57EE6" w:rsidP="00CE2166">
            <w:pPr>
              <w:pStyle w:val="GvdeMetni"/>
              <w:ind w:left="142" w:right="102"/>
              <w:rPr>
                <w:rFonts w:cs="Times New Roman"/>
                <w:sz w:val="20"/>
                <w:szCs w:val="20"/>
                <w:lang w:val="tr-TR"/>
              </w:rPr>
            </w:pPr>
            <w:r w:rsidRPr="00DE0A06">
              <w:rPr>
                <w:rFonts w:cs="Times New Roman"/>
                <w:sz w:val="20"/>
                <w:szCs w:val="20"/>
                <w:lang w:val="tr-TR"/>
              </w:rPr>
              <w:t>TS EN 326-1</w:t>
            </w:r>
            <w:r w:rsidR="0077772E">
              <w:rPr>
                <w:rFonts w:cs="Times New Roman"/>
                <w:sz w:val="20"/>
                <w:szCs w:val="20"/>
                <w:lang w:val="tr-TR"/>
              </w:rPr>
              <w:t>-2</w:t>
            </w:r>
          </w:p>
        </w:tc>
      </w:tr>
      <w:tr w:rsidR="00B57EE6" w:rsidRPr="00DE0A06" w14:paraId="23803884" w14:textId="77777777" w:rsidTr="008A1DDE">
        <w:trPr>
          <w:trHeight w:val="70"/>
          <w:jc w:val="center"/>
        </w:trPr>
        <w:tc>
          <w:tcPr>
            <w:tcW w:w="4439" w:type="dxa"/>
            <w:shd w:val="clear" w:color="auto" w:fill="F2F2F2" w:themeFill="background1" w:themeFillShade="F2"/>
          </w:tcPr>
          <w:p w14:paraId="30165A81" w14:textId="77777777" w:rsidR="00B57EE6" w:rsidRPr="005E33DD" w:rsidRDefault="00B57EE6" w:rsidP="00CE2166">
            <w:pPr>
              <w:pStyle w:val="GvdeMetni"/>
              <w:ind w:left="142" w:right="102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>Kondisyonlama</w:t>
            </w:r>
          </w:p>
        </w:tc>
        <w:tc>
          <w:tcPr>
            <w:tcW w:w="4436" w:type="dxa"/>
          </w:tcPr>
          <w:p w14:paraId="649AD8E8" w14:textId="77777777" w:rsidR="00B57EE6" w:rsidRPr="00DE0A06" w:rsidRDefault="00B57EE6" w:rsidP="00CE2166">
            <w:pPr>
              <w:pStyle w:val="GvdeMetni"/>
              <w:ind w:left="142" w:right="102"/>
              <w:rPr>
                <w:rFonts w:cs="Times New Roman"/>
                <w:sz w:val="20"/>
                <w:szCs w:val="20"/>
                <w:lang w:val="tr-TR"/>
              </w:rPr>
            </w:pPr>
            <w:r w:rsidRPr="00DE0A06">
              <w:rPr>
                <w:rFonts w:cs="Times New Roman"/>
                <w:sz w:val="20"/>
                <w:szCs w:val="20"/>
                <w:lang w:val="tr-TR"/>
              </w:rPr>
              <w:t>TS 642</w:t>
            </w:r>
          </w:p>
        </w:tc>
      </w:tr>
      <w:tr w:rsidR="00B57EE6" w:rsidRPr="00DE0A06" w14:paraId="3256AF47" w14:textId="77777777" w:rsidTr="008A1DDE">
        <w:trPr>
          <w:trHeight w:val="70"/>
          <w:jc w:val="center"/>
        </w:trPr>
        <w:tc>
          <w:tcPr>
            <w:tcW w:w="4439" w:type="dxa"/>
            <w:shd w:val="clear" w:color="auto" w:fill="F2F2F2" w:themeFill="background1" w:themeFillShade="F2"/>
          </w:tcPr>
          <w:p w14:paraId="0904D994" w14:textId="77777777" w:rsidR="00B57EE6" w:rsidRPr="005E33DD" w:rsidRDefault="00B57EE6" w:rsidP="00CE2166">
            <w:pPr>
              <w:pStyle w:val="GvdeMetni"/>
              <w:ind w:left="142" w:right="102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 xml:space="preserve">Özgül </w:t>
            </w:r>
            <w:r w:rsidR="00134B1F" w:rsidRPr="005E33DD">
              <w:rPr>
                <w:rFonts w:cs="Times New Roman"/>
                <w:b/>
                <w:sz w:val="20"/>
                <w:szCs w:val="20"/>
                <w:lang w:val="tr-TR"/>
              </w:rPr>
              <w:t xml:space="preserve">ağırlık </w:t>
            </w:r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>tayini (gr/cm</w:t>
            </w:r>
            <w:r w:rsidRPr="005E33DD">
              <w:rPr>
                <w:rFonts w:cs="Times New Roman"/>
                <w:b/>
                <w:sz w:val="20"/>
                <w:szCs w:val="20"/>
                <w:vertAlign w:val="superscript"/>
                <w:lang w:val="tr-TR"/>
              </w:rPr>
              <w:t>3</w:t>
            </w:r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4436" w:type="dxa"/>
          </w:tcPr>
          <w:p w14:paraId="1A1BAA08" w14:textId="77777777" w:rsidR="00B57EE6" w:rsidRPr="00DE0A06" w:rsidRDefault="00B57EE6" w:rsidP="00CE2166">
            <w:pPr>
              <w:pStyle w:val="GvdeMetni"/>
              <w:ind w:left="142" w:right="102"/>
              <w:rPr>
                <w:rFonts w:cs="Times New Roman"/>
                <w:sz w:val="20"/>
                <w:szCs w:val="20"/>
                <w:lang w:val="tr-TR"/>
              </w:rPr>
            </w:pPr>
            <w:r w:rsidRPr="00DE0A06">
              <w:rPr>
                <w:rFonts w:cs="Times New Roman"/>
                <w:sz w:val="20"/>
                <w:szCs w:val="20"/>
                <w:lang w:val="tr-TR"/>
              </w:rPr>
              <w:t>TS EN 323</w:t>
            </w:r>
          </w:p>
        </w:tc>
      </w:tr>
      <w:tr w:rsidR="00B57EE6" w:rsidRPr="00DE0A06" w14:paraId="315B9D9F" w14:textId="77777777" w:rsidTr="008A1DDE">
        <w:trPr>
          <w:trHeight w:val="70"/>
          <w:jc w:val="center"/>
        </w:trPr>
        <w:tc>
          <w:tcPr>
            <w:tcW w:w="4439" w:type="dxa"/>
            <w:shd w:val="clear" w:color="auto" w:fill="F2F2F2" w:themeFill="background1" w:themeFillShade="F2"/>
          </w:tcPr>
          <w:p w14:paraId="354999E0" w14:textId="77777777" w:rsidR="00B57EE6" w:rsidRPr="005E33DD" w:rsidRDefault="00134B1F" w:rsidP="00CE2166">
            <w:pPr>
              <w:pStyle w:val="GvdeMetni"/>
              <w:ind w:left="142" w:right="102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 xml:space="preserve">Yüzeye </w:t>
            </w:r>
            <w:r w:rsidR="00B57EE6" w:rsidRPr="005E33DD">
              <w:rPr>
                <w:rFonts w:cs="Times New Roman"/>
                <w:b/>
                <w:sz w:val="20"/>
                <w:szCs w:val="20"/>
                <w:lang w:val="tr-TR"/>
              </w:rPr>
              <w:t>dik yönde çekme direnci (N/mm</w:t>
            </w:r>
            <w:r w:rsidR="00B57EE6" w:rsidRPr="005E33DD">
              <w:rPr>
                <w:rFonts w:cs="Times New Roman"/>
                <w:b/>
                <w:sz w:val="20"/>
                <w:szCs w:val="20"/>
                <w:vertAlign w:val="superscript"/>
                <w:lang w:val="tr-TR"/>
              </w:rPr>
              <w:t>2</w:t>
            </w:r>
            <w:r w:rsidR="00B57EE6" w:rsidRPr="005E33DD">
              <w:rPr>
                <w:rFonts w:cs="Times New Roman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4436" w:type="dxa"/>
          </w:tcPr>
          <w:p w14:paraId="63A0F81F" w14:textId="77777777" w:rsidR="00B57EE6" w:rsidRPr="00DE0A06" w:rsidRDefault="00B57EE6" w:rsidP="00CE2166">
            <w:pPr>
              <w:pStyle w:val="GvdeMetni"/>
              <w:ind w:left="142" w:right="102"/>
              <w:rPr>
                <w:rFonts w:cs="Times New Roman"/>
                <w:sz w:val="20"/>
                <w:szCs w:val="20"/>
                <w:lang w:val="tr-TR"/>
              </w:rPr>
            </w:pPr>
            <w:r w:rsidRPr="00DE0A06">
              <w:rPr>
                <w:rFonts w:cs="Times New Roman"/>
                <w:sz w:val="20"/>
                <w:szCs w:val="20"/>
                <w:lang w:val="tr-TR"/>
              </w:rPr>
              <w:t>TS EN 319</w:t>
            </w:r>
          </w:p>
        </w:tc>
      </w:tr>
      <w:tr w:rsidR="00B57EE6" w:rsidRPr="00DE0A06" w14:paraId="3C60C0C0" w14:textId="77777777" w:rsidTr="00866964">
        <w:trPr>
          <w:trHeight w:val="70"/>
          <w:jc w:val="center"/>
        </w:trPr>
        <w:tc>
          <w:tcPr>
            <w:tcW w:w="4439" w:type="dxa"/>
            <w:tcBorders>
              <w:bottom w:val="single" w:sz="12" w:space="0" w:color="0000FF"/>
            </w:tcBorders>
            <w:shd w:val="clear" w:color="auto" w:fill="F2F2F2" w:themeFill="background1" w:themeFillShade="F2"/>
          </w:tcPr>
          <w:p w14:paraId="22BAA6DE" w14:textId="77777777" w:rsidR="00B57EE6" w:rsidRPr="005E33DD" w:rsidRDefault="009127A0" w:rsidP="00CE2166">
            <w:pPr>
              <w:pStyle w:val="GvdeMetni"/>
              <w:ind w:left="142" w:right="102"/>
              <w:rPr>
                <w:rFonts w:cs="Times New Roman"/>
                <w:b/>
                <w:sz w:val="20"/>
                <w:szCs w:val="20"/>
                <w:lang w:val="tr-TR"/>
              </w:rPr>
            </w:pPr>
            <w:commentRangeStart w:id="12"/>
            <w:r w:rsidRPr="005E33DD">
              <w:rPr>
                <w:rFonts w:cs="Times New Roman"/>
                <w:b/>
                <w:sz w:val="20"/>
                <w:szCs w:val="20"/>
                <w:lang w:val="tr-TR"/>
              </w:rPr>
              <w:t>Yüzeye dik v</w:t>
            </w:r>
            <w:r w:rsidR="00B57EE6" w:rsidRPr="005E33DD">
              <w:rPr>
                <w:rFonts w:cs="Times New Roman"/>
                <w:b/>
                <w:sz w:val="20"/>
                <w:szCs w:val="20"/>
                <w:lang w:val="tr-TR"/>
              </w:rPr>
              <w:t>ida tutma direnci</w:t>
            </w:r>
            <w:r w:rsidR="004B5613" w:rsidRPr="005E33DD">
              <w:rPr>
                <w:rFonts w:cs="Times New Roman"/>
                <w:b/>
                <w:sz w:val="20"/>
                <w:szCs w:val="20"/>
                <w:lang w:val="tr-TR"/>
              </w:rPr>
              <w:t xml:space="preserve"> </w:t>
            </w:r>
            <w:r w:rsidR="00B57EE6" w:rsidRPr="005E33DD">
              <w:rPr>
                <w:rFonts w:cs="Times New Roman"/>
                <w:b/>
                <w:sz w:val="20"/>
                <w:szCs w:val="20"/>
                <w:lang w:val="tr-TR"/>
              </w:rPr>
              <w:t>(N)</w:t>
            </w:r>
            <w:commentRangeEnd w:id="12"/>
            <w:r w:rsidR="00A6709C">
              <w:rPr>
                <w:rStyle w:val="AklamaBavurusu"/>
                <w:rFonts w:asciiTheme="minorHAnsi" w:eastAsiaTheme="minorHAnsi" w:hAnsiTheme="minorHAnsi"/>
                <w:lang w:val="tr-TR"/>
              </w:rPr>
              <w:commentReference w:id="12"/>
            </w:r>
          </w:p>
        </w:tc>
        <w:tc>
          <w:tcPr>
            <w:tcW w:w="4436" w:type="dxa"/>
            <w:tcBorders>
              <w:bottom w:val="single" w:sz="12" w:space="0" w:color="0000FF"/>
            </w:tcBorders>
          </w:tcPr>
          <w:p w14:paraId="6DA05EC6" w14:textId="77777777" w:rsidR="00B57EE6" w:rsidRPr="00DE0A06" w:rsidRDefault="00B57EE6" w:rsidP="00CE2166">
            <w:pPr>
              <w:pStyle w:val="GvdeMetni"/>
              <w:ind w:left="142" w:right="102"/>
              <w:rPr>
                <w:rFonts w:cs="Times New Roman"/>
                <w:sz w:val="20"/>
                <w:szCs w:val="20"/>
                <w:lang w:val="tr-TR"/>
              </w:rPr>
            </w:pPr>
            <w:r w:rsidRPr="00DE0A06">
              <w:rPr>
                <w:rFonts w:cs="Times New Roman"/>
                <w:sz w:val="20"/>
                <w:szCs w:val="20"/>
                <w:lang w:val="tr-TR"/>
              </w:rPr>
              <w:t>TS EN 320</w:t>
            </w:r>
          </w:p>
        </w:tc>
      </w:tr>
    </w:tbl>
    <w:p w14:paraId="635FA11C" w14:textId="77777777" w:rsidR="00CA6AC7" w:rsidRPr="00BF65D9" w:rsidRDefault="00CA6AC7" w:rsidP="00CE2166">
      <w:pPr>
        <w:pStyle w:val="GvdeMetni"/>
        <w:shd w:val="clear" w:color="auto" w:fill="F2F2F2" w:themeFill="background1" w:themeFillShade="F2"/>
        <w:ind w:left="142" w:right="102"/>
        <w:jc w:val="both"/>
        <w:rPr>
          <w:rFonts w:ascii="Arial" w:hAnsi="Arial" w:cs="Arial"/>
          <w:b/>
          <w:color w:val="0000C8"/>
          <w:lang w:val="tr-TR"/>
        </w:rPr>
      </w:pPr>
      <w:r w:rsidRPr="00BF65D9">
        <w:rPr>
          <w:rFonts w:ascii="Arial" w:hAnsi="Arial" w:cs="Arial"/>
          <w:b/>
          <w:color w:val="0000C8"/>
          <w:lang w:val="tr-TR"/>
        </w:rPr>
        <w:lastRenderedPageBreak/>
        <w:t>3.</w:t>
      </w:r>
      <w:r w:rsidR="00DE0A06" w:rsidRPr="00BF65D9">
        <w:rPr>
          <w:rFonts w:ascii="Arial" w:hAnsi="Arial" w:cs="Arial"/>
          <w:b/>
          <w:color w:val="0000C8"/>
          <w:lang w:val="tr-TR"/>
        </w:rPr>
        <w:t xml:space="preserve"> </w:t>
      </w:r>
      <w:r w:rsidR="005E3520" w:rsidRPr="00BF65D9">
        <w:rPr>
          <w:rFonts w:ascii="Arial" w:hAnsi="Arial" w:cs="Arial"/>
          <w:b/>
          <w:color w:val="0000C8"/>
          <w:lang w:val="tr-TR"/>
        </w:rPr>
        <w:t>B</w:t>
      </w:r>
      <w:r w:rsidR="001C063F" w:rsidRPr="00BF65D9">
        <w:rPr>
          <w:rFonts w:ascii="Arial" w:hAnsi="Arial" w:cs="Arial"/>
          <w:b/>
          <w:color w:val="0000C8"/>
          <w:lang w:val="tr-TR"/>
        </w:rPr>
        <w:t>ulgular</w:t>
      </w:r>
      <w:r w:rsidR="00FB2E4C" w:rsidRPr="00BF65D9">
        <w:rPr>
          <w:rFonts w:ascii="Arial" w:hAnsi="Arial" w:cs="Arial"/>
          <w:b/>
          <w:color w:val="0000C8"/>
          <w:lang w:val="tr-TR"/>
        </w:rPr>
        <w:t xml:space="preserve"> </w:t>
      </w:r>
      <w:r w:rsidR="001C063F" w:rsidRPr="00BF65D9">
        <w:rPr>
          <w:rFonts w:ascii="Arial" w:hAnsi="Arial" w:cs="Arial"/>
          <w:b/>
          <w:color w:val="0000C8"/>
          <w:lang w:val="tr-TR"/>
        </w:rPr>
        <w:t xml:space="preserve">ve </w:t>
      </w:r>
      <w:r w:rsidR="00FB2E4C" w:rsidRPr="00BF65D9">
        <w:rPr>
          <w:rFonts w:ascii="Arial" w:hAnsi="Arial" w:cs="Arial"/>
          <w:b/>
          <w:color w:val="0000C8"/>
          <w:lang w:val="tr-TR"/>
        </w:rPr>
        <w:t>T</w:t>
      </w:r>
      <w:r w:rsidR="001C063F" w:rsidRPr="00BF65D9">
        <w:rPr>
          <w:rFonts w:ascii="Arial" w:hAnsi="Arial" w:cs="Arial"/>
          <w:b/>
          <w:color w:val="0000C8"/>
          <w:lang w:val="tr-TR"/>
        </w:rPr>
        <w:t>artışma</w:t>
      </w:r>
    </w:p>
    <w:p w14:paraId="0F42BA76" w14:textId="77777777" w:rsidR="00742E50" w:rsidRDefault="00742E50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66B4AD0D" w14:textId="0CEE9DE5" w:rsidR="005029A5" w:rsidRDefault="00FB2E4C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  <w:r w:rsidRPr="00DE0A06">
        <w:rPr>
          <w:rFonts w:cs="Times New Roman"/>
          <w:sz w:val="20"/>
          <w:szCs w:val="20"/>
          <w:lang w:val="tr-TR"/>
        </w:rPr>
        <w:t xml:space="preserve">OSB levhaların özellikleri üzerine </w:t>
      </w:r>
      <w:proofErr w:type="spellStart"/>
      <w:r w:rsidRPr="00DE0A06">
        <w:rPr>
          <w:rFonts w:cs="Times New Roman"/>
          <w:sz w:val="20"/>
          <w:szCs w:val="20"/>
          <w:lang w:val="tr-TR"/>
        </w:rPr>
        <w:t>silan</w:t>
      </w:r>
      <w:proofErr w:type="spellEnd"/>
      <w:r w:rsidRPr="00DE0A06">
        <w:rPr>
          <w:rFonts w:cs="Times New Roman"/>
          <w:sz w:val="20"/>
          <w:szCs w:val="20"/>
          <w:lang w:val="tr-TR"/>
        </w:rPr>
        <w:t xml:space="preserve"> muamelesini</w:t>
      </w:r>
      <w:r w:rsidR="00C65A50" w:rsidRPr="00DE0A06">
        <w:rPr>
          <w:rFonts w:cs="Times New Roman"/>
          <w:sz w:val="20"/>
          <w:szCs w:val="20"/>
          <w:lang w:val="tr-TR"/>
        </w:rPr>
        <w:t>n</w:t>
      </w:r>
      <w:r w:rsidRPr="00DE0A06">
        <w:rPr>
          <w:rFonts w:cs="Times New Roman"/>
          <w:sz w:val="20"/>
          <w:szCs w:val="20"/>
          <w:lang w:val="tr-TR"/>
        </w:rPr>
        <w:t xml:space="preserve"> etkisini belirlemek </w:t>
      </w:r>
      <w:r w:rsidR="006F33D1" w:rsidRPr="00DE0A06">
        <w:rPr>
          <w:rFonts w:cs="Times New Roman"/>
          <w:sz w:val="20"/>
          <w:szCs w:val="20"/>
          <w:lang w:val="tr-TR"/>
        </w:rPr>
        <w:t>amacıyla fiziksel</w:t>
      </w:r>
      <w:r w:rsidR="00975DC5" w:rsidRPr="00DE0A06">
        <w:rPr>
          <w:rFonts w:cs="Times New Roman"/>
          <w:sz w:val="20"/>
          <w:szCs w:val="20"/>
          <w:lang w:val="tr-TR"/>
        </w:rPr>
        <w:t xml:space="preserve"> testlerden</w:t>
      </w:r>
      <w:r w:rsidR="006F33D1" w:rsidRPr="00DE0A06">
        <w:rPr>
          <w:rFonts w:cs="Times New Roman"/>
          <w:sz w:val="20"/>
          <w:szCs w:val="20"/>
          <w:lang w:val="tr-TR"/>
        </w:rPr>
        <w:t xml:space="preserve"> 2</w:t>
      </w:r>
      <w:r w:rsidRPr="00DE0A06">
        <w:rPr>
          <w:rFonts w:cs="Times New Roman"/>
          <w:sz w:val="20"/>
          <w:szCs w:val="20"/>
          <w:lang w:val="tr-TR"/>
        </w:rPr>
        <w:t>, 24, 72 saat (2h, 24h, 72h) kalınlığına şişme (TS) ve su alma (WA)</w:t>
      </w:r>
      <w:r w:rsidR="00975DC5" w:rsidRPr="00DE0A06">
        <w:rPr>
          <w:rFonts w:cs="Times New Roman"/>
          <w:sz w:val="20"/>
          <w:szCs w:val="20"/>
          <w:lang w:val="tr-TR"/>
        </w:rPr>
        <w:t>, mekanik testlerden ise</w:t>
      </w:r>
      <w:r w:rsidR="006F33D1" w:rsidRPr="00DE0A06">
        <w:rPr>
          <w:rFonts w:cs="Times New Roman"/>
          <w:sz w:val="20"/>
          <w:szCs w:val="20"/>
          <w:lang w:val="tr-TR"/>
        </w:rPr>
        <w:t xml:space="preserve"> </w:t>
      </w:r>
      <w:r w:rsidRPr="00DE0A06">
        <w:rPr>
          <w:rFonts w:cs="Times New Roman"/>
          <w:sz w:val="20"/>
          <w:szCs w:val="20"/>
          <w:lang w:val="tr-TR"/>
        </w:rPr>
        <w:t xml:space="preserve">yüzeye dik çekme direnci (IB), eğilme direnci (MOR), eğilmede elastikiyet </w:t>
      </w:r>
      <w:proofErr w:type="gramStart"/>
      <w:r w:rsidRPr="00DE0A06">
        <w:rPr>
          <w:rFonts w:cs="Times New Roman"/>
          <w:sz w:val="20"/>
          <w:szCs w:val="20"/>
          <w:lang w:val="tr-TR"/>
        </w:rPr>
        <w:t>modülü</w:t>
      </w:r>
      <w:proofErr w:type="gramEnd"/>
      <w:r w:rsidRPr="00DE0A06">
        <w:rPr>
          <w:rFonts w:cs="Times New Roman"/>
          <w:sz w:val="20"/>
          <w:szCs w:val="20"/>
          <w:lang w:val="tr-TR"/>
        </w:rPr>
        <w:t xml:space="preserve"> (MOE) ve yüze</w:t>
      </w:r>
      <w:r w:rsidR="00975DC5" w:rsidRPr="00DE0A06">
        <w:rPr>
          <w:rFonts w:cs="Times New Roman"/>
          <w:sz w:val="20"/>
          <w:szCs w:val="20"/>
          <w:lang w:val="tr-TR"/>
        </w:rPr>
        <w:t xml:space="preserve">ye dik </w:t>
      </w:r>
      <w:r w:rsidR="00112456">
        <w:rPr>
          <w:rFonts w:cs="Times New Roman"/>
          <w:sz w:val="20"/>
          <w:szCs w:val="20"/>
          <w:lang w:val="tr-TR"/>
        </w:rPr>
        <w:t>vida tutma direnci</w:t>
      </w:r>
      <w:r w:rsidR="00C65A50" w:rsidRPr="00DE0A06">
        <w:rPr>
          <w:rFonts w:cs="Times New Roman"/>
          <w:sz w:val="20"/>
          <w:szCs w:val="20"/>
          <w:lang w:val="tr-TR"/>
        </w:rPr>
        <w:t xml:space="preserve"> (S</w:t>
      </w:r>
      <w:r w:rsidR="0077772E">
        <w:rPr>
          <w:rFonts w:cs="Times New Roman"/>
          <w:sz w:val="20"/>
          <w:szCs w:val="20"/>
          <w:lang w:val="tr-TR"/>
        </w:rPr>
        <w:t>WS</w:t>
      </w:r>
      <w:r w:rsidR="00C65A50" w:rsidRPr="00DE0A06">
        <w:rPr>
          <w:rFonts w:cs="Times New Roman"/>
          <w:sz w:val="20"/>
          <w:szCs w:val="20"/>
          <w:lang w:val="tr-TR"/>
        </w:rPr>
        <w:t>)</w:t>
      </w:r>
      <w:r w:rsidR="00975DC5" w:rsidRPr="00DE0A06">
        <w:rPr>
          <w:rFonts w:cs="Times New Roman"/>
          <w:sz w:val="20"/>
          <w:szCs w:val="20"/>
          <w:lang w:val="tr-TR"/>
        </w:rPr>
        <w:t xml:space="preserve"> testleri</w:t>
      </w:r>
      <w:r w:rsidR="006F33D1" w:rsidRPr="00DE0A06">
        <w:rPr>
          <w:rFonts w:cs="Times New Roman"/>
          <w:sz w:val="20"/>
          <w:szCs w:val="20"/>
          <w:lang w:val="tr-TR"/>
        </w:rPr>
        <w:t xml:space="preserve"> yapılmıştır. </w:t>
      </w:r>
      <w:r w:rsidR="00975DC5" w:rsidRPr="00DE0A06">
        <w:rPr>
          <w:rFonts w:cs="Times New Roman"/>
          <w:sz w:val="20"/>
          <w:szCs w:val="20"/>
          <w:lang w:val="tr-TR"/>
        </w:rPr>
        <w:t>Fiziksel testlere ilişkin bulgular</w:t>
      </w:r>
      <w:r w:rsidR="00082FB0" w:rsidRPr="00DE0A06">
        <w:rPr>
          <w:rFonts w:cs="Times New Roman"/>
          <w:sz w:val="20"/>
          <w:szCs w:val="20"/>
          <w:lang w:val="tr-TR"/>
        </w:rPr>
        <w:t>a ait ortalama değerler ile bu değerlere ait standart sapmalar ve varyasyon katsayıları</w:t>
      </w:r>
      <w:r w:rsidR="00975DC5" w:rsidRPr="00DE0A06">
        <w:rPr>
          <w:rFonts w:cs="Times New Roman"/>
          <w:sz w:val="20"/>
          <w:szCs w:val="20"/>
          <w:lang w:val="tr-TR"/>
        </w:rPr>
        <w:t xml:space="preserve"> Tablo </w:t>
      </w:r>
      <w:r w:rsidR="00975DC5" w:rsidRPr="00742E50">
        <w:rPr>
          <w:rFonts w:cs="Times New Roman"/>
          <w:sz w:val="20"/>
          <w:szCs w:val="20"/>
          <w:lang w:val="tr-TR"/>
        </w:rPr>
        <w:t>2</w:t>
      </w:r>
      <w:r w:rsidR="00742E50">
        <w:rPr>
          <w:rFonts w:cs="Times New Roman"/>
          <w:sz w:val="20"/>
          <w:szCs w:val="20"/>
          <w:lang w:val="tr-TR"/>
        </w:rPr>
        <w:t>’</w:t>
      </w:r>
      <w:r w:rsidR="00975DC5" w:rsidRPr="00742E50">
        <w:rPr>
          <w:rFonts w:cs="Times New Roman"/>
          <w:sz w:val="20"/>
          <w:szCs w:val="20"/>
          <w:lang w:val="tr-TR"/>
        </w:rPr>
        <w:t>de</w:t>
      </w:r>
      <w:r w:rsidR="00975DC5" w:rsidRPr="00DE0A06">
        <w:rPr>
          <w:rFonts w:cs="Times New Roman"/>
          <w:sz w:val="20"/>
          <w:szCs w:val="20"/>
          <w:lang w:val="tr-TR"/>
        </w:rPr>
        <w:t xml:space="preserve"> </w:t>
      </w:r>
      <w:r w:rsidR="00082FB0" w:rsidRPr="00DE0A06">
        <w:rPr>
          <w:rFonts w:cs="Times New Roman"/>
          <w:sz w:val="20"/>
          <w:szCs w:val="20"/>
          <w:lang w:val="tr-TR"/>
        </w:rPr>
        <w:t>görülmektedir.</w:t>
      </w:r>
    </w:p>
    <w:p w14:paraId="3C5FAB8E" w14:textId="77777777" w:rsidR="00BF65D9" w:rsidRPr="00DE0A06" w:rsidRDefault="00BF65D9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3D454CA4" w14:textId="77777777" w:rsidR="00975DC5" w:rsidRPr="00DE0A06" w:rsidRDefault="00975DC5" w:rsidP="00CE2166">
      <w:pPr>
        <w:pStyle w:val="GvdeMetni"/>
        <w:ind w:left="142" w:right="102"/>
        <w:jc w:val="center"/>
        <w:rPr>
          <w:rFonts w:cs="Times New Roman"/>
          <w:sz w:val="20"/>
          <w:szCs w:val="20"/>
          <w:lang w:val="tr-TR"/>
        </w:rPr>
      </w:pPr>
      <w:r w:rsidRPr="00DE0A06">
        <w:rPr>
          <w:rFonts w:cs="Times New Roman"/>
          <w:sz w:val="20"/>
          <w:szCs w:val="20"/>
          <w:lang w:val="tr-TR"/>
        </w:rPr>
        <w:t>Tablo 2. Fiziksel testlere ilişkin bulgular</w:t>
      </w:r>
    </w:p>
    <w:p w14:paraId="2699F231" w14:textId="77777777" w:rsidR="00975DC5" w:rsidRPr="00DE0A06" w:rsidRDefault="00975DC5" w:rsidP="00CE2166">
      <w:pPr>
        <w:pStyle w:val="GvdeMetni"/>
        <w:ind w:left="142" w:right="102"/>
        <w:jc w:val="center"/>
        <w:rPr>
          <w:rFonts w:cs="Times New Roman"/>
          <w:sz w:val="20"/>
          <w:szCs w:val="20"/>
          <w:lang w:val="tr-TR"/>
        </w:rPr>
      </w:pPr>
    </w:p>
    <w:tbl>
      <w:tblPr>
        <w:tblStyle w:val="TabloKlavuzu"/>
        <w:tblW w:w="898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9"/>
        <w:gridCol w:w="1227"/>
        <w:gridCol w:w="1138"/>
        <w:gridCol w:w="1227"/>
        <w:gridCol w:w="1183"/>
        <w:gridCol w:w="1272"/>
        <w:gridCol w:w="989"/>
      </w:tblGrid>
      <w:tr w:rsidR="00975DC5" w:rsidRPr="00C16DF2" w14:paraId="0AECD097" w14:textId="77777777" w:rsidTr="00866964">
        <w:trPr>
          <w:trHeight w:val="384"/>
          <w:jc w:val="center"/>
        </w:trPr>
        <w:tc>
          <w:tcPr>
            <w:tcW w:w="1950" w:type="dxa"/>
            <w:gridSpan w:val="2"/>
            <w:vMerge w:val="restart"/>
            <w:tcBorders>
              <w:top w:val="single" w:sz="12" w:space="0" w:color="0000B9"/>
              <w:bottom w:val="nil"/>
            </w:tcBorders>
            <w:shd w:val="clear" w:color="auto" w:fill="F2F2F2" w:themeFill="background1" w:themeFillShade="F2"/>
            <w:vAlign w:val="center"/>
          </w:tcPr>
          <w:p w14:paraId="7AED07A1" w14:textId="77777777" w:rsidR="00975DC5" w:rsidRPr="00C16DF2" w:rsidRDefault="00975DC5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commentRangeStart w:id="13"/>
            <w:commentRangeStart w:id="14"/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Silan İlavesi</w:t>
            </w:r>
          </w:p>
          <w:p w14:paraId="724AB6C7" w14:textId="77777777" w:rsidR="00975DC5" w:rsidRPr="00C16DF2" w:rsidRDefault="008A1DDE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3592" w:type="dxa"/>
            <w:gridSpan w:val="3"/>
            <w:tcBorders>
              <w:top w:val="single" w:sz="12" w:space="0" w:color="0000B9"/>
              <w:bottom w:val="single" w:sz="8" w:space="0" w:color="0000B9"/>
            </w:tcBorders>
            <w:shd w:val="clear" w:color="auto" w:fill="F2F2F2" w:themeFill="background1" w:themeFillShade="F2"/>
            <w:vAlign w:val="center"/>
            <w:hideMark/>
          </w:tcPr>
          <w:p w14:paraId="3752E3E8" w14:textId="77777777" w:rsidR="008A1DDE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Su Alma</w:t>
            </w:r>
            <w:r w:rsidR="008A1DDE"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(WA)</w:t>
            </w:r>
          </w:p>
          <w:p w14:paraId="01FE1F9D" w14:textId="77777777" w:rsidR="00975DC5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(%)</w:t>
            </w:r>
          </w:p>
        </w:tc>
        <w:tc>
          <w:tcPr>
            <w:tcW w:w="3444" w:type="dxa"/>
            <w:gridSpan w:val="3"/>
            <w:tcBorders>
              <w:top w:val="single" w:sz="12" w:space="0" w:color="0000B9"/>
              <w:bottom w:val="single" w:sz="8" w:space="0" w:color="0000B9"/>
            </w:tcBorders>
            <w:shd w:val="clear" w:color="auto" w:fill="F2F2F2" w:themeFill="background1" w:themeFillShade="F2"/>
            <w:vAlign w:val="center"/>
            <w:hideMark/>
          </w:tcPr>
          <w:p w14:paraId="0D0F85D5" w14:textId="77777777" w:rsidR="008A1DDE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Kalınlığına Şişme</w:t>
            </w:r>
            <w:r w:rsidR="008A1DDE"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(TS)</w:t>
            </w:r>
          </w:p>
          <w:p w14:paraId="278DEDE9" w14:textId="77777777" w:rsidR="00975DC5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(%)</w:t>
            </w:r>
          </w:p>
        </w:tc>
      </w:tr>
      <w:tr w:rsidR="00975DC5" w:rsidRPr="00C16DF2" w14:paraId="0303D1E7" w14:textId="77777777" w:rsidTr="00866964">
        <w:trPr>
          <w:trHeight w:val="64"/>
          <w:jc w:val="center"/>
        </w:trPr>
        <w:tc>
          <w:tcPr>
            <w:tcW w:w="1950" w:type="dxa"/>
            <w:gridSpan w:val="2"/>
            <w:vMerge/>
            <w:tcBorders>
              <w:top w:val="nil"/>
              <w:bottom w:val="single" w:sz="4" w:space="0" w:color="0000C8"/>
            </w:tcBorders>
            <w:shd w:val="clear" w:color="auto" w:fill="F2F2F2" w:themeFill="background1" w:themeFillShade="F2"/>
            <w:vAlign w:val="center"/>
            <w:hideMark/>
          </w:tcPr>
          <w:p w14:paraId="3A0AE9FD" w14:textId="77777777" w:rsidR="00975DC5" w:rsidRPr="00C16DF2" w:rsidRDefault="00975DC5" w:rsidP="00CE216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single" w:sz="8" w:space="0" w:color="0000B9"/>
              <w:bottom w:val="single" w:sz="4" w:space="0" w:color="0000C8"/>
            </w:tcBorders>
            <w:shd w:val="clear" w:color="auto" w:fill="F2F2F2" w:themeFill="background1" w:themeFillShade="F2"/>
            <w:vAlign w:val="center"/>
            <w:hideMark/>
          </w:tcPr>
          <w:p w14:paraId="4FBF68C9" w14:textId="77777777" w:rsidR="00975DC5" w:rsidRPr="00C16DF2" w:rsidRDefault="00975DC5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h</w:t>
            </w:r>
          </w:p>
        </w:tc>
        <w:tc>
          <w:tcPr>
            <w:tcW w:w="1138" w:type="dxa"/>
            <w:tcBorders>
              <w:top w:val="single" w:sz="8" w:space="0" w:color="0000B9"/>
              <w:bottom w:val="single" w:sz="4" w:space="0" w:color="0000C8"/>
            </w:tcBorders>
            <w:shd w:val="clear" w:color="auto" w:fill="F2F2F2" w:themeFill="background1" w:themeFillShade="F2"/>
            <w:vAlign w:val="center"/>
            <w:hideMark/>
          </w:tcPr>
          <w:p w14:paraId="7D23CF51" w14:textId="77777777" w:rsidR="00975DC5" w:rsidRPr="00C16DF2" w:rsidRDefault="00975DC5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h</w:t>
            </w:r>
          </w:p>
        </w:tc>
        <w:tc>
          <w:tcPr>
            <w:tcW w:w="1227" w:type="dxa"/>
            <w:tcBorders>
              <w:top w:val="single" w:sz="8" w:space="0" w:color="0000B9"/>
              <w:bottom w:val="single" w:sz="4" w:space="0" w:color="0000C8"/>
            </w:tcBorders>
            <w:shd w:val="clear" w:color="auto" w:fill="F2F2F2" w:themeFill="background1" w:themeFillShade="F2"/>
            <w:vAlign w:val="center"/>
            <w:hideMark/>
          </w:tcPr>
          <w:p w14:paraId="61D550A2" w14:textId="77777777" w:rsidR="00975DC5" w:rsidRPr="00C16DF2" w:rsidRDefault="00975DC5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h</w:t>
            </w:r>
          </w:p>
        </w:tc>
        <w:tc>
          <w:tcPr>
            <w:tcW w:w="1183" w:type="dxa"/>
            <w:tcBorders>
              <w:top w:val="single" w:sz="8" w:space="0" w:color="0000B9"/>
              <w:bottom w:val="single" w:sz="4" w:space="0" w:color="0000C8"/>
            </w:tcBorders>
            <w:shd w:val="clear" w:color="auto" w:fill="F2F2F2" w:themeFill="background1" w:themeFillShade="F2"/>
            <w:vAlign w:val="center"/>
            <w:hideMark/>
          </w:tcPr>
          <w:p w14:paraId="4F833A95" w14:textId="77777777" w:rsidR="00975DC5" w:rsidRPr="00C16DF2" w:rsidRDefault="00975DC5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h</w:t>
            </w:r>
          </w:p>
        </w:tc>
        <w:tc>
          <w:tcPr>
            <w:tcW w:w="1272" w:type="dxa"/>
            <w:tcBorders>
              <w:top w:val="single" w:sz="8" w:space="0" w:color="0000B9"/>
              <w:bottom w:val="single" w:sz="4" w:space="0" w:color="0000C8"/>
            </w:tcBorders>
            <w:shd w:val="clear" w:color="auto" w:fill="F2F2F2" w:themeFill="background1" w:themeFillShade="F2"/>
            <w:vAlign w:val="center"/>
            <w:hideMark/>
          </w:tcPr>
          <w:p w14:paraId="786B36E6" w14:textId="77777777" w:rsidR="00975DC5" w:rsidRPr="00C16DF2" w:rsidRDefault="00975DC5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h</w:t>
            </w:r>
          </w:p>
        </w:tc>
        <w:tc>
          <w:tcPr>
            <w:tcW w:w="989" w:type="dxa"/>
            <w:tcBorders>
              <w:top w:val="single" w:sz="8" w:space="0" w:color="0000B9"/>
              <w:bottom w:val="single" w:sz="4" w:space="0" w:color="0000C8"/>
            </w:tcBorders>
            <w:shd w:val="clear" w:color="auto" w:fill="F2F2F2" w:themeFill="background1" w:themeFillShade="F2"/>
            <w:vAlign w:val="center"/>
            <w:hideMark/>
          </w:tcPr>
          <w:p w14:paraId="44260E6A" w14:textId="77777777" w:rsidR="00975DC5" w:rsidRPr="00C16DF2" w:rsidRDefault="00975DC5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h</w:t>
            </w:r>
          </w:p>
        </w:tc>
      </w:tr>
      <w:tr w:rsidR="005A6AC0" w:rsidRPr="00C16DF2" w14:paraId="564F55B2" w14:textId="77777777" w:rsidTr="00756B0D">
        <w:trPr>
          <w:jc w:val="center"/>
        </w:trPr>
        <w:tc>
          <w:tcPr>
            <w:tcW w:w="1291" w:type="dxa"/>
            <w:vMerge w:val="restart"/>
            <w:tcBorders>
              <w:top w:val="single" w:sz="4" w:space="0" w:color="0000C8"/>
            </w:tcBorders>
            <w:shd w:val="clear" w:color="auto" w:fill="F2F2F2" w:themeFill="background1" w:themeFillShade="F2"/>
            <w:vAlign w:val="center"/>
          </w:tcPr>
          <w:p w14:paraId="449832C8" w14:textId="77777777" w:rsidR="005A6AC0" w:rsidRPr="00C16DF2" w:rsidRDefault="00096887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%0</w:t>
            </w:r>
          </w:p>
          <w:p w14:paraId="1DE0EE6A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(Kontrol</w:t>
            </w:r>
            <w:r w:rsidR="000D7A6A"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9" w:type="dxa"/>
            <w:tcBorders>
              <w:top w:val="single" w:sz="4" w:space="0" w:color="0000C8"/>
            </w:tcBorders>
            <w:shd w:val="clear" w:color="auto" w:fill="F2F2F2" w:themeFill="background1" w:themeFillShade="F2"/>
            <w:vAlign w:val="center"/>
          </w:tcPr>
          <w:p w14:paraId="59271520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commentRangeStart w:id="15"/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27" w:type="dxa"/>
            <w:tcBorders>
              <w:top w:val="single" w:sz="4" w:space="0" w:color="0000C8"/>
              <w:bottom w:val="nil"/>
            </w:tcBorders>
            <w:vAlign w:val="center"/>
          </w:tcPr>
          <w:p w14:paraId="4B624471" w14:textId="77777777" w:rsidR="005A6AC0" w:rsidRPr="00C16DF2" w:rsidRDefault="005A6AC0" w:rsidP="00CE2166">
            <w:pPr>
              <w:pStyle w:val="TableParagraph"/>
              <w:ind w:left="142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65,43</w:t>
            </w:r>
            <w:r w:rsidR="00B17E53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138" w:type="dxa"/>
            <w:tcBorders>
              <w:top w:val="single" w:sz="4" w:space="0" w:color="0000C8"/>
              <w:bottom w:val="nil"/>
            </w:tcBorders>
            <w:vAlign w:val="center"/>
          </w:tcPr>
          <w:p w14:paraId="13E87866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80,14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227" w:type="dxa"/>
            <w:tcBorders>
              <w:top w:val="single" w:sz="4" w:space="0" w:color="0000C8"/>
              <w:bottom w:val="nil"/>
            </w:tcBorders>
            <w:vAlign w:val="center"/>
          </w:tcPr>
          <w:p w14:paraId="585F9042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84,36</w:t>
            </w:r>
            <w:r w:rsidR="0077371D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183" w:type="dxa"/>
            <w:tcBorders>
              <w:top w:val="single" w:sz="4" w:space="0" w:color="0000C8"/>
              <w:bottom w:val="nil"/>
            </w:tcBorders>
            <w:vAlign w:val="center"/>
          </w:tcPr>
          <w:p w14:paraId="652E1E73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35,53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</w:t>
            </w:r>
          </w:p>
        </w:tc>
        <w:tc>
          <w:tcPr>
            <w:tcW w:w="1272" w:type="dxa"/>
            <w:tcBorders>
              <w:top w:val="single" w:sz="4" w:space="0" w:color="0000C8"/>
              <w:bottom w:val="nil"/>
            </w:tcBorders>
            <w:vAlign w:val="center"/>
          </w:tcPr>
          <w:p w14:paraId="3552FFE3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43,76</w:t>
            </w:r>
            <w:r w:rsidR="000458B2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bc</w:t>
            </w:r>
            <w:commentRangeEnd w:id="15"/>
            <w:r w:rsidR="00E52278" w:rsidRPr="00C16DF2">
              <w:rPr>
                <w:rStyle w:val="AklamaBavurusu"/>
                <w:sz w:val="20"/>
                <w:szCs w:val="20"/>
                <w:lang w:val="tr-TR"/>
              </w:rPr>
              <w:commentReference w:id="15"/>
            </w:r>
          </w:p>
        </w:tc>
        <w:tc>
          <w:tcPr>
            <w:tcW w:w="989" w:type="dxa"/>
            <w:tcBorders>
              <w:top w:val="single" w:sz="4" w:space="0" w:color="0000C8"/>
            </w:tcBorders>
            <w:vAlign w:val="center"/>
          </w:tcPr>
          <w:p w14:paraId="4C2F86B3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46,06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</w:tr>
      <w:tr w:rsidR="005A6AC0" w:rsidRPr="00C16DF2" w14:paraId="4FDF1502" w14:textId="77777777" w:rsidTr="00756B0D">
        <w:trPr>
          <w:jc w:val="center"/>
        </w:trPr>
        <w:tc>
          <w:tcPr>
            <w:tcW w:w="1291" w:type="dxa"/>
            <w:vMerge/>
            <w:shd w:val="clear" w:color="auto" w:fill="F2F2F2" w:themeFill="background1" w:themeFillShade="F2"/>
            <w:vAlign w:val="center"/>
            <w:hideMark/>
          </w:tcPr>
          <w:p w14:paraId="3C97713F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18E040BA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±</w:t>
            </w:r>
            <w:proofErr w:type="spellStart"/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sd</w:t>
            </w:r>
            <w:proofErr w:type="spellEnd"/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6E1FD3F1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8,2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14:paraId="5612C37A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8,05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28E21423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6,66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14:paraId="042B3D03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2,91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14:paraId="09D05BB5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4,68</w:t>
            </w:r>
          </w:p>
        </w:tc>
        <w:tc>
          <w:tcPr>
            <w:tcW w:w="989" w:type="dxa"/>
            <w:vAlign w:val="center"/>
          </w:tcPr>
          <w:p w14:paraId="195AEA66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5,54</w:t>
            </w:r>
          </w:p>
        </w:tc>
      </w:tr>
      <w:tr w:rsidR="005A6AC0" w:rsidRPr="00C16DF2" w14:paraId="26D373FC" w14:textId="77777777" w:rsidTr="000D7A6A">
        <w:trPr>
          <w:jc w:val="center"/>
        </w:trPr>
        <w:tc>
          <w:tcPr>
            <w:tcW w:w="1291" w:type="dxa"/>
            <w:vMerge/>
            <w:shd w:val="clear" w:color="auto" w:fill="F2F2F2" w:themeFill="background1" w:themeFillShade="F2"/>
            <w:vAlign w:val="center"/>
            <w:hideMark/>
          </w:tcPr>
          <w:p w14:paraId="3C35D248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77D0E4DA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cv%</w:t>
            </w:r>
          </w:p>
        </w:tc>
        <w:tc>
          <w:tcPr>
            <w:tcW w:w="1227" w:type="dxa"/>
            <w:vAlign w:val="center"/>
          </w:tcPr>
          <w:p w14:paraId="23E87117" w14:textId="77777777" w:rsidR="005A6AC0" w:rsidRPr="00C16DF2" w:rsidRDefault="005A6AC0" w:rsidP="00CE2166">
            <w:pPr>
              <w:pStyle w:val="TableParagraph"/>
              <w:ind w:left="142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12,5</w:t>
            </w:r>
          </w:p>
        </w:tc>
        <w:tc>
          <w:tcPr>
            <w:tcW w:w="1138" w:type="dxa"/>
            <w:vAlign w:val="center"/>
          </w:tcPr>
          <w:p w14:paraId="2747366E" w14:textId="77777777" w:rsidR="005A6AC0" w:rsidRPr="00C16DF2" w:rsidRDefault="005A6AC0" w:rsidP="00CE2166">
            <w:pPr>
              <w:pStyle w:val="TableParagraph"/>
              <w:ind w:left="142"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227" w:type="dxa"/>
            <w:vAlign w:val="center"/>
          </w:tcPr>
          <w:p w14:paraId="71FFE0D7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7,9</w:t>
            </w:r>
          </w:p>
        </w:tc>
        <w:tc>
          <w:tcPr>
            <w:tcW w:w="1183" w:type="dxa"/>
            <w:vAlign w:val="center"/>
          </w:tcPr>
          <w:p w14:paraId="006191DE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8,2</w:t>
            </w:r>
          </w:p>
        </w:tc>
        <w:tc>
          <w:tcPr>
            <w:tcW w:w="1272" w:type="dxa"/>
            <w:vAlign w:val="center"/>
          </w:tcPr>
          <w:p w14:paraId="3A25AB92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11,5</w:t>
            </w:r>
          </w:p>
        </w:tc>
        <w:tc>
          <w:tcPr>
            <w:tcW w:w="989" w:type="dxa"/>
            <w:vAlign w:val="center"/>
          </w:tcPr>
          <w:p w14:paraId="5233C32D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12,3</w:t>
            </w:r>
          </w:p>
        </w:tc>
      </w:tr>
      <w:tr w:rsidR="005A6AC0" w:rsidRPr="00C16DF2" w14:paraId="6C3B993A" w14:textId="77777777" w:rsidTr="000D7A6A">
        <w:trPr>
          <w:jc w:val="center"/>
        </w:trPr>
        <w:tc>
          <w:tcPr>
            <w:tcW w:w="129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9154DD6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7C290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BF2FF3"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7ECFF483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27" w:type="dxa"/>
            <w:vAlign w:val="center"/>
          </w:tcPr>
          <w:p w14:paraId="0AE43C81" w14:textId="77777777" w:rsidR="005A6AC0" w:rsidRPr="00C16DF2" w:rsidRDefault="005A6AC0" w:rsidP="00CE2166">
            <w:pPr>
              <w:pStyle w:val="TableParagraph"/>
              <w:ind w:left="142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58,27</w:t>
            </w:r>
            <w:r w:rsidR="000F0800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138" w:type="dxa"/>
            <w:vAlign w:val="center"/>
          </w:tcPr>
          <w:p w14:paraId="70F1DE87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73,28</w:t>
            </w:r>
            <w:r w:rsidR="00B17E53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  <w:r w:rsidR="000A49CC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227" w:type="dxa"/>
            <w:vAlign w:val="center"/>
          </w:tcPr>
          <w:p w14:paraId="09F2CDB1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79,41</w:t>
            </w:r>
            <w:r w:rsidR="0077371D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183" w:type="dxa"/>
            <w:vAlign w:val="center"/>
          </w:tcPr>
          <w:p w14:paraId="42C9C176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30,58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ab</w:t>
            </w:r>
          </w:p>
        </w:tc>
        <w:tc>
          <w:tcPr>
            <w:tcW w:w="1272" w:type="dxa"/>
            <w:vAlign w:val="center"/>
          </w:tcPr>
          <w:p w14:paraId="510FB49E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39,03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989" w:type="dxa"/>
            <w:vAlign w:val="center"/>
          </w:tcPr>
          <w:p w14:paraId="6290E8B0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43,74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</w:tr>
      <w:tr w:rsidR="005A6AC0" w:rsidRPr="00C16DF2" w14:paraId="36D48892" w14:textId="77777777" w:rsidTr="000D7A6A">
        <w:trPr>
          <w:jc w:val="center"/>
        </w:trPr>
        <w:tc>
          <w:tcPr>
            <w:tcW w:w="1291" w:type="dxa"/>
            <w:vMerge/>
            <w:shd w:val="clear" w:color="auto" w:fill="F2F2F2" w:themeFill="background1" w:themeFillShade="F2"/>
            <w:vAlign w:val="center"/>
            <w:hideMark/>
          </w:tcPr>
          <w:p w14:paraId="4572387C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49EDD4F9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±</w:t>
            </w:r>
            <w:proofErr w:type="spellStart"/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sd</w:t>
            </w:r>
            <w:proofErr w:type="spellEnd"/>
          </w:p>
        </w:tc>
        <w:tc>
          <w:tcPr>
            <w:tcW w:w="1227" w:type="dxa"/>
            <w:vAlign w:val="center"/>
          </w:tcPr>
          <w:p w14:paraId="44102BD3" w14:textId="77777777" w:rsidR="005A6AC0" w:rsidRPr="00C16DF2" w:rsidRDefault="005A6AC0" w:rsidP="00CE2166">
            <w:pPr>
              <w:pStyle w:val="TableParagraph"/>
              <w:ind w:left="142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3,23</w:t>
            </w:r>
          </w:p>
        </w:tc>
        <w:tc>
          <w:tcPr>
            <w:tcW w:w="1138" w:type="dxa"/>
            <w:vAlign w:val="center"/>
          </w:tcPr>
          <w:p w14:paraId="3B6E0F8D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10,66</w:t>
            </w:r>
          </w:p>
        </w:tc>
        <w:tc>
          <w:tcPr>
            <w:tcW w:w="1227" w:type="dxa"/>
            <w:vAlign w:val="center"/>
          </w:tcPr>
          <w:p w14:paraId="08575C28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9,74</w:t>
            </w:r>
          </w:p>
        </w:tc>
        <w:tc>
          <w:tcPr>
            <w:tcW w:w="1183" w:type="dxa"/>
            <w:vAlign w:val="center"/>
          </w:tcPr>
          <w:p w14:paraId="1A772C65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1,90</w:t>
            </w:r>
          </w:p>
        </w:tc>
        <w:tc>
          <w:tcPr>
            <w:tcW w:w="1272" w:type="dxa"/>
            <w:vAlign w:val="center"/>
          </w:tcPr>
          <w:p w14:paraId="68EEEB91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11,21</w:t>
            </w:r>
          </w:p>
        </w:tc>
        <w:tc>
          <w:tcPr>
            <w:tcW w:w="989" w:type="dxa"/>
            <w:vAlign w:val="center"/>
          </w:tcPr>
          <w:p w14:paraId="30D00174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4,25</w:t>
            </w:r>
          </w:p>
        </w:tc>
      </w:tr>
      <w:tr w:rsidR="005A6AC0" w:rsidRPr="00C16DF2" w14:paraId="33C60311" w14:textId="77777777" w:rsidTr="000D7A6A">
        <w:trPr>
          <w:jc w:val="center"/>
        </w:trPr>
        <w:tc>
          <w:tcPr>
            <w:tcW w:w="1291" w:type="dxa"/>
            <w:vMerge/>
            <w:shd w:val="clear" w:color="auto" w:fill="F2F2F2" w:themeFill="background1" w:themeFillShade="F2"/>
            <w:vAlign w:val="center"/>
            <w:hideMark/>
          </w:tcPr>
          <w:p w14:paraId="1288232E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0BBA62E5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cv%</w:t>
            </w:r>
          </w:p>
        </w:tc>
        <w:tc>
          <w:tcPr>
            <w:tcW w:w="1227" w:type="dxa"/>
            <w:vAlign w:val="center"/>
          </w:tcPr>
          <w:p w14:paraId="0870B41A" w14:textId="77777777" w:rsidR="005A6AC0" w:rsidRPr="00C16DF2" w:rsidRDefault="005A6AC0" w:rsidP="00CE2166">
            <w:pPr>
              <w:pStyle w:val="TableParagraph"/>
              <w:ind w:left="142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5,55</w:t>
            </w:r>
          </w:p>
        </w:tc>
        <w:tc>
          <w:tcPr>
            <w:tcW w:w="1138" w:type="dxa"/>
            <w:vAlign w:val="center"/>
          </w:tcPr>
          <w:p w14:paraId="66B9F2CE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6,20</w:t>
            </w:r>
          </w:p>
        </w:tc>
        <w:tc>
          <w:tcPr>
            <w:tcW w:w="1227" w:type="dxa"/>
            <w:vAlign w:val="center"/>
          </w:tcPr>
          <w:p w14:paraId="06A4ACDE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4,65</w:t>
            </w:r>
          </w:p>
        </w:tc>
        <w:tc>
          <w:tcPr>
            <w:tcW w:w="1183" w:type="dxa"/>
            <w:vAlign w:val="center"/>
          </w:tcPr>
          <w:p w14:paraId="768886EE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6,20</w:t>
            </w:r>
          </w:p>
        </w:tc>
        <w:tc>
          <w:tcPr>
            <w:tcW w:w="1272" w:type="dxa"/>
            <w:vAlign w:val="center"/>
          </w:tcPr>
          <w:p w14:paraId="6EAD40D5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14,92</w:t>
            </w:r>
          </w:p>
        </w:tc>
        <w:tc>
          <w:tcPr>
            <w:tcW w:w="989" w:type="dxa"/>
            <w:vAlign w:val="center"/>
          </w:tcPr>
          <w:p w14:paraId="079D2CA2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14,52</w:t>
            </w:r>
          </w:p>
        </w:tc>
      </w:tr>
      <w:tr w:rsidR="005A6AC0" w:rsidRPr="00C16DF2" w14:paraId="3FB5739C" w14:textId="77777777" w:rsidTr="000D7A6A">
        <w:trPr>
          <w:jc w:val="center"/>
        </w:trPr>
        <w:tc>
          <w:tcPr>
            <w:tcW w:w="129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E707034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8D4A3D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BF2FF3"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2965EDB6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27" w:type="dxa"/>
            <w:vAlign w:val="center"/>
          </w:tcPr>
          <w:p w14:paraId="465D3A01" w14:textId="77777777" w:rsidR="005A6AC0" w:rsidRPr="00C16DF2" w:rsidRDefault="005A6AC0" w:rsidP="00CE2166">
            <w:pPr>
              <w:pStyle w:val="TableParagraph"/>
              <w:ind w:left="142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56,73</w:t>
            </w:r>
            <w:r w:rsidR="000F0800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138" w:type="dxa"/>
            <w:vAlign w:val="center"/>
          </w:tcPr>
          <w:p w14:paraId="01871EDF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71,40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227" w:type="dxa"/>
            <w:vAlign w:val="center"/>
          </w:tcPr>
          <w:p w14:paraId="37B7F0B5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75,94</w:t>
            </w:r>
            <w:r w:rsidR="0077371D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183" w:type="dxa"/>
            <w:vAlign w:val="center"/>
          </w:tcPr>
          <w:p w14:paraId="269A233A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29,08</w:t>
            </w:r>
            <w:r w:rsidR="00326477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ab</w:t>
            </w:r>
          </w:p>
        </w:tc>
        <w:tc>
          <w:tcPr>
            <w:tcW w:w="1272" w:type="dxa"/>
            <w:vAlign w:val="center"/>
          </w:tcPr>
          <w:p w14:paraId="0246345A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35,61</w:t>
            </w:r>
            <w:r w:rsidR="000458B2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989" w:type="dxa"/>
            <w:vAlign w:val="center"/>
          </w:tcPr>
          <w:p w14:paraId="5A5310B9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42,63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</w:tr>
      <w:tr w:rsidR="005A6AC0" w:rsidRPr="00C16DF2" w14:paraId="5F29EA88" w14:textId="77777777" w:rsidTr="000D7A6A">
        <w:trPr>
          <w:jc w:val="center"/>
        </w:trPr>
        <w:tc>
          <w:tcPr>
            <w:tcW w:w="1291" w:type="dxa"/>
            <w:vMerge/>
            <w:shd w:val="clear" w:color="auto" w:fill="F2F2F2" w:themeFill="background1" w:themeFillShade="F2"/>
            <w:vAlign w:val="center"/>
            <w:hideMark/>
          </w:tcPr>
          <w:p w14:paraId="2F20EF74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1D8F0F6F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±</w:t>
            </w:r>
            <w:proofErr w:type="spellStart"/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sd</w:t>
            </w:r>
            <w:proofErr w:type="spellEnd"/>
          </w:p>
        </w:tc>
        <w:tc>
          <w:tcPr>
            <w:tcW w:w="1227" w:type="dxa"/>
            <w:vAlign w:val="center"/>
          </w:tcPr>
          <w:p w14:paraId="144FC415" w14:textId="77777777" w:rsidR="005A6AC0" w:rsidRPr="00C16DF2" w:rsidRDefault="005A6AC0" w:rsidP="00CE2166">
            <w:pPr>
              <w:pStyle w:val="TableParagraph"/>
              <w:ind w:left="142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5,16</w:t>
            </w:r>
          </w:p>
        </w:tc>
        <w:tc>
          <w:tcPr>
            <w:tcW w:w="1138" w:type="dxa"/>
            <w:vAlign w:val="center"/>
          </w:tcPr>
          <w:p w14:paraId="53221A4B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4,20</w:t>
            </w:r>
          </w:p>
        </w:tc>
        <w:tc>
          <w:tcPr>
            <w:tcW w:w="1227" w:type="dxa"/>
            <w:vAlign w:val="center"/>
          </w:tcPr>
          <w:p w14:paraId="5E577FB8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3,81</w:t>
            </w:r>
          </w:p>
        </w:tc>
        <w:tc>
          <w:tcPr>
            <w:tcW w:w="1183" w:type="dxa"/>
            <w:vAlign w:val="center"/>
          </w:tcPr>
          <w:p w14:paraId="5DCB92D4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0,67</w:t>
            </w:r>
          </w:p>
        </w:tc>
        <w:tc>
          <w:tcPr>
            <w:tcW w:w="1272" w:type="dxa"/>
            <w:vAlign w:val="center"/>
          </w:tcPr>
          <w:p w14:paraId="65CCB8D0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2,22</w:t>
            </w:r>
          </w:p>
        </w:tc>
        <w:tc>
          <w:tcPr>
            <w:tcW w:w="989" w:type="dxa"/>
            <w:vAlign w:val="center"/>
          </w:tcPr>
          <w:p w14:paraId="79DAEFAE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8,19</w:t>
            </w:r>
          </w:p>
        </w:tc>
      </w:tr>
      <w:tr w:rsidR="005A6AC0" w:rsidRPr="00C16DF2" w14:paraId="3B63802D" w14:textId="77777777" w:rsidTr="000D7A6A">
        <w:trPr>
          <w:jc w:val="center"/>
        </w:trPr>
        <w:tc>
          <w:tcPr>
            <w:tcW w:w="1291" w:type="dxa"/>
            <w:vMerge/>
            <w:shd w:val="clear" w:color="auto" w:fill="F2F2F2" w:themeFill="background1" w:themeFillShade="F2"/>
            <w:vAlign w:val="center"/>
            <w:hideMark/>
          </w:tcPr>
          <w:p w14:paraId="66175B37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291337D4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cv%</w:t>
            </w:r>
          </w:p>
        </w:tc>
        <w:tc>
          <w:tcPr>
            <w:tcW w:w="1227" w:type="dxa"/>
            <w:vAlign w:val="center"/>
          </w:tcPr>
          <w:p w14:paraId="61519A9A" w14:textId="77777777" w:rsidR="005A6AC0" w:rsidRPr="00C16DF2" w:rsidRDefault="005A6AC0" w:rsidP="00CE2166">
            <w:pPr>
              <w:pStyle w:val="TableParagraph"/>
              <w:ind w:left="142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9,09</w:t>
            </w:r>
          </w:p>
        </w:tc>
        <w:tc>
          <w:tcPr>
            <w:tcW w:w="1138" w:type="dxa"/>
            <w:vAlign w:val="center"/>
          </w:tcPr>
          <w:p w14:paraId="12A4F6F1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5,93</w:t>
            </w:r>
          </w:p>
        </w:tc>
        <w:tc>
          <w:tcPr>
            <w:tcW w:w="1227" w:type="dxa"/>
            <w:vAlign w:val="center"/>
          </w:tcPr>
          <w:p w14:paraId="5DA22BBA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4,60</w:t>
            </w:r>
          </w:p>
        </w:tc>
        <w:tc>
          <w:tcPr>
            <w:tcW w:w="1183" w:type="dxa"/>
            <w:vAlign w:val="center"/>
          </w:tcPr>
          <w:p w14:paraId="317476E8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2,29</w:t>
            </w:r>
          </w:p>
        </w:tc>
        <w:tc>
          <w:tcPr>
            <w:tcW w:w="1272" w:type="dxa"/>
            <w:vAlign w:val="center"/>
          </w:tcPr>
          <w:p w14:paraId="5C02712E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6,24</w:t>
            </w:r>
          </w:p>
        </w:tc>
        <w:tc>
          <w:tcPr>
            <w:tcW w:w="989" w:type="dxa"/>
            <w:vAlign w:val="center"/>
          </w:tcPr>
          <w:p w14:paraId="64BCD5D0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9,58</w:t>
            </w:r>
          </w:p>
        </w:tc>
      </w:tr>
      <w:tr w:rsidR="005A6AC0" w:rsidRPr="00C16DF2" w14:paraId="73EAF724" w14:textId="77777777" w:rsidTr="000D7A6A">
        <w:trPr>
          <w:jc w:val="center"/>
        </w:trPr>
        <w:tc>
          <w:tcPr>
            <w:tcW w:w="129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3392299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F14921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BF2FF3" w:rsidRPr="00C16D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  <w:hideMark/>
          </w:tcPr>
          <w:p w14:paraId="508F7970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27" w:type="dxa"/>
            <w:vAlign w:val="center"/>
          </w:tcPr>
          <w:p w14:paraId="2B32A0AB" w14:textId="77777777" w:rsidR="005A6AC0" w:rsidRPr="00C16DF2" w:rsidRDefault="005A6AC0" w:rsidP="00CE2166">
            <w:pPr>
              <w:pStyle w:val="TableParagraph"/>
              <w:ind w:left="142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55,78</w:t>
            </w:r>
            <w:r w:rsidR="000F0800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138" w:type="dxa"/>
            <w:vAlign w:val="center"/>
          </w:tcPr>
          <w:p w14:paraId="504A97F0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70,80</w:t>
            </w:r>
            <w:r w:rsidR="005029A5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227" w:type="dxa"/>
            <w:vAlign w:val="center"/>
          </w:tcPr>
          <w:p w14:paraId="58B3A788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75,04</w:t>
            </w:r>
            <w:r w:rsidR="0077371D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183" w:type="dxa"/>
            <w:vAlign w:val="center"/>
          </w:tcPr>
          <w:p w14:paraId="7F2EE1F9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27,15</w:t>
            </w:r>
            <w:r w:rsidR="00326477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272" w:type="dxa"/>
            <w:vAlign w:val="center"/>
          </w:tcPr>
          <w:p w14:paraId="449FF7EE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29,61</w:t>
            </w:r>
            <w:r w:rsidR="000458B2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989" w:type="dxa"/>
            <w:vAlign w:val="center"/>
          </w:tcPr>
          <w:p w14:paraId="47F743A5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34,89</w:t>
            </w:r>
            <w:r w:rsidR="000458B2" w:rsidRPr="00C16DF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</w:p>
        </w:tc>
      </w:tr>
      <w:tr w:rsidR="005A6AC0" w:rsidRPr="00C16DF2" w14:paraId="76F715BB" w14:textId="77777777" w:rsidTr="000D7A6A">
        <w:trPr>
          <w:jc w:val="center"/>
        </w:trPr>
        <w:tc>
          <w:tcPr>
            <w:tcW w:w="1291" w:type="dxa"/>
            <w:vMerge/>
            <w:shd w:val="clear" w:color="auto" w:fill="F2F2F2" w:themeFill="background1" w:themeFillShade="F2"/>
            <w:vAlign w:val="center"/>
          </w:tcPr>
          <w:p w14:paraId="181816FE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6F36CBF0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±</w:t>
            </w:r>
            <w:proofErr w:type="spellStart"/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sd</w:t>
            </w:r>
            <w:proofErr w:type="spellEnd"/>
          </w:p>
        </w:tc>
        <w:tc>
          <w:tcPr>
            <w:tcW w:w="1227" w:type="dxa"/>
            <w:vAlign w:val="center"/>
          </w:tcPr>
          <w:p w14:paraId="243AA2D6" w14:textId="77777777" w:rsidR="005A6AC0" w:rsidRPr="00C16DF2" w:rsidRDefault="005A6AC0" w:rsidP="00CE2166">
            <w:pPr>
              <w:pStyle w:val="TableParagraph"/>
              <w:ind w:left="142" w:right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6,41</w:t>
            </w:r>
          </w:p>
        </w:tc>
        <w:tc>
          <w:tcPr>
            <w:tcW w:w="1138" w:type="dxa"/>
            <w:vAlign w:val="center"/>
          </w:tcPr>
          <w:p w14:paraId="7885ADE7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3,83</w:t>
            </w:r>
          </w:p>
        </w:tc>
        <w:tc>
          <w:tcPr>
            <w:tcW w:w="1227" w:type="dxa"/>
            <w:vAlign w:val="center"/>
          </w:tcPr>
          <w:p w14:paraId="3B6D5FAB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2,77</w:t>
            </w:r>
          </w:p>
        </w:tc>
        <w:tc>
          <w:tcPr>
            <w:tcW w:w="1183" w:type="dxa"/>
            <w:vAlign w:val="center"/>
          </w:tcPr>
          <w:p w14:paraId="6DFBFA8F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4,52</w:t>
            </w:r>
          </w:p>
        </w:tc>
        <w:tc>
          <w:tcPr>
            <w:tcW w:w="1272" w:type="dxa"/>
            <w:vAlign w:val="center"/>
          </w:tcPr>
          <w:p w14:paraId="76C83F2D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3,51</w:t>
            </w:r>
          </w:p>
        </w:tc>
        <w:tc>
          <w:tcPr>
            <w:tcW w:w="989" w:type="dxa"/>
            <w:vAlign w:val="center"/>
          </w:tcPr>
          <w:p w14:paraId="7B2C8BAB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3,40</w:t>
            </w:r>
          </w:p>
        </w:tc>
      </w:tr>
      <w:tr w:rsidR="005A6AC0" w:rsidRPr="00C16DF2" w14:paraId="4FDE2A14" w14:textId="77777777" w:rsidTr="000D7A6A">
        <w:trPr>
          <w:jc w:val="center"/>
        </w:trPr>
        <w:tc>
          <w:tcPr>
            <w:tcW w:w="1291" w:type="dxa"/>
            <w:vMerge/>
            <w:tcBorders>
              <w:bottom w:val="single" w:sz="12" w:space="0" w:color="0000B9"/>
            </w:tcBorders>
            <w:shd w:val="clear" w:color="auto" w:fill="F2F2F2" w:themeFill="background1" w:themeFillShade="F2"/>
            <w:vAlign w:val="center"/>
          </w:tcPr>
          <w:p w14:paraId="00099575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12" w:space="0" w:color="0000B9"/>
            </w:tcBorders>
            <w:shd w:val="clear" w:color="auto" w:fill="F2F2F2" w:themeFill="background1" w:themeFillShade="F2"/>
            <w:vAlign w:val="center"/>
          </w:tcPr>
          <w:p w14:paraId="0AB759FC" w14:textId="77777777" w:rsidR="005A6AC0" w:rsidRPr="00C16DF2" w:rsidRDefault="005A6AC0" w:rsidP="00CE216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6DF2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cv%</w:t>
            </w:r>
          </w:p>
        </w:tc>
        <w:tc>
          <w:tcPr>
            <w:tcW w:w="1227" w:type="dxa"/>
            <w:tcBorders>
              <w:bottom w:val="single" w:sz="12" w:space="0" w:color="0000B9"/>
            </w:tcBorders>
            <w:vAlign w:val="center"/>
          </w:tcPr>
          <w:p w14:paraId="3703E008" w14:textId="77777777" w:rsidR="005A6AC0" w:rsidRPr="00C16DF2" w:rsidRDefault="005A6AC0" w:rsidP="00CE2166">
            <w:pPr>
              <w:pStyle w:val="TableParagraph"/>
              <w:ind w:left="142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11,49</w:t>
            </w:r>
          </w:p>
        </w:tc>
        <w:tc>
          <w:tcPr>
            <w:tcW w:w="1138" w:type="dxa"/>
            <w:tcBorders>
              <w:bottom w:val="single" w:sz="12" w:space="0" w:color="0000B9"/>
            </w:tcBorders>
            <w:vAlign w:val="center"/>
          </w:tcPr>
          <w:p w14:paraId="2AB65EFB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5,22</w:t>
            </w:r>
          </w:p>
        </w:tc>
        <w:tc>
          <w:tcPr>
            <w:tcW w:w="1227" w:type="dxa"/>
            <w:tcBorders>
              <w:bottom w:val="single" w:sz="12" w:space="0" w:color="0000B9"/>
            </w:tcBorders>
            <w:vAlign w:val="center"/>
          </w:tcPr>
          <w:p w14:paraId="31667CCE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6,69</w:t>
            </w:r>
          </w:p>
        </w:tc>
        <w:tc>
          <w:tcPr>
            <w:tcW w:w="1183" w:type="dxa"/>
            <w:tcBorders>
              <w:bottom w:val="single" w:sz="12" w:space="0" w:color="0000B9"/>
            </w:tcBorders>
            <w:vAlign w:val="center"/>
          </w:tcPr>
          <w:p w14:paraId="43CEB876" w14:textId="77777777" w:rsidR="005A6AC0" w:rsidRPr="00C16DF2" w:rsidRDefault="005A6AC0" w:rsidP="00CE2166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16,66</w:t>
            </w:r>
          </w:p>
        </w:tc>
        <w:tc>
          <w:tcPr>
            <w:tcW w:w="1272" w:type="dxa"/>
            <w:tcBorders>
              <w:bottom w:val="single" w:sz="12" w:space="0" w:color="0000B9"/>
            </w:tcBorders>
            <w:vAlign w:val="center"/>
          </w:tcPr>
          <w:p w14:paraId="6C876799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11,84</w:t>
            </w:r>
          </w:p>
        </w:tc>
        <w:tc>
          <w:tcPr>
            <w:tcW w:w="989" w:type="dxa"/>
            <w:tcBorders>
              <w:bottom w:val="single" w:sz="12" w:space="0" w:color="0000B9"/>
            </w:tcBorders>
            <w:vAlign w:val="center"/>
          </w:tcPr>
          <w:p w14:paraId="219E4588" w14:textId="77777777" w:rsidR="005A6AC0" w:rsidRPr="00C16DF2" w:rsidRDefault="005A6AC0" w:rsidP="00CE2166">
            <w:pPr>
              <w:pStyle w:val="TableParagraph"/>
              <w:ind w:left="14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16DF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10,21</w:t>
            </w:r>
            <w:commentRangeEnd w:id="13"/>
            <w:r w:rsidR="00756B0D" w:rsidRPr="00C16DF2">
              <w:rPr>
                <w:rStyle w:val="AklamaBavurusu"/>
                <w:sz w:val="20"/>
                <w:szCs w:val="20"/>
                <w:lang w:val="tr-TR"/>
              </w:rPr>
              <w:commentReference w:id="13"/>
            </w:r>
            <w:commentRangeEnd w:id="14"/>
            <w:r w:rsidR="00C16DF2">
              <w:rPr>
                <w:rStyle w:val="AklamaBavurusu"/>
                <w:lang w:val="tr-TR"/>
              </w:rPr>
              <w:commentReference w:id="14"/>
            </w:r>
          </w:p>
        </w:tc>
      </w:tr>
    </w:tbl>
    <w:p w14:paraId="19011989" w14:textId="77777777" w:rsidR="00082FB0" w:rsidRPr="008A1DDE" w:rsidRDefault="00082FB0" w:rsidP="00CE2166">
      <w:pPr>
        <w:pStyle w:val="GvdeMetni"/>
        <w:ind w:left="142" w:right="139"/>
        <w:jc w:val="both"/>
        <w:rPr>
          <w:rFonts w:cs="Times New Roman"/>
          <w:sz w:val="16"/>
          <w:szCs w:val="16"/>
          <w:lang w:val="tr-TR"/>
        </w:rPr>
      </w:pPr>
      <w:r w:rsidRPr="008A1DDE">
        <w:rPr>
          <w:rFonts w:cs="Times New Roman"/>
          <w:sz w:val="16"/>
          <w:szCs w:val="16"/>
          <w:lang w:val="tr-TR"/>
        </w:rPr>
        <w:t>X: ortalama veriler,</w:t>
      </w:r>
      <w:r w:rsidR="00C229E4" w:rsidRPr="008A1DDE">
        <w:rPr>
          <w:rFonts w:cs="Times New Roman"/>
          <w:sz w:val="16"/>
          <w:szCs w:val="16"/>
          <w:lang w:val="tr-TR"/>
        </w:rPr>
        <w:t xml:space="preserve"> </w:t>
      </w:r>
      <w:proofErr w:type="spellStart"/>
      <w:r w:rsidR="00C229E4" w:rsidRPr="008A1DDE">
        <w:rPr>
          <w:rFonts w:cs="Times New Roman"/>
          <w:sz w:val="16"/>
          <w:szCs w:val="16"/>
          <w:lang w:val="tr-TR"/>
        </w:rPr>
        <w:t>sd</w:t>
      </w:r>
      <w:proofErr w:type="spellEnd"/>
      <w:r w:rsidR="00C229E4" w:rsidRPr="008A1DDE">
        <w:rPr>
          <w:rFonts w:cs="Times New Roman"/>
          <w:sz w:val="16"/>
          <w:szCs w:val="16"/>
          <w:lang w:val="tr-TR"/>
        </w:rPr>
        <w:t>: standart sapma, cv: varyasyon</w:t>
      </w:r>
      <w:r w:rsidRPr="008A1DDE">
        <w:rPr>
          <w:rFonts w:cs="Times New Roman"/>
          <w:sz w:val="16"/>
          <w:szCs w:val="16"/>
          <w:lang w:val="tr-TR"/>
        </w:rPr>
        <w:t xml:space="preserve"> katsayısı, aynı sütunda bulunan aynı haflar (</w:t>
      </w:r>
      <w:proofErr w:type="spellStart"/>
      <w:r w:rsidRPr="008A1DDE">
        <w:rPr>
          <w:rFonts w:cs="Times New Roman"/>
          <w:sz w:val="16"/>
          <w:szCs w:val="16"/>
          <w:lang w:val="tr-TR"/>
        </w:rPr>
        <w:t>a,b,c</w:t>
      </w:r>
      <w:proofErr w:type="spellEnd"/>
      <w:r w:rsidRPr="008A1DDE">
        <w:rPr>
          <w:rFonts w:cs="Times New Roman"/>
          <w:sz w:val="16"/>
          <w:szCs w:val="16"/>
          <w:lang w:val="tr-TR"/>
        </w:rPr>
        <w:t xml:space="preserve"> </w:t>
      </w:r>
      <w:r w:rsidR="009B7C98" w:rsidRPr="008A1DDE">
        <w:rPr>
          <w:rFonts w:cs="Times New Roman"/>
          <w:sz w:val="16"/>
          <w:szCs w:val="16"/>
          <w:lang w:val="tr-TR"/>
        </w:rPr>
        <w:t xml:space="preserve">) </w:t>
      </w:r>
      <w:r w:rsidRPr="008A1DDE">
        <w:rPr>
          <w:rFonts w:cs="Times New Roman"/>
          <w:sz w:val="16"/>
          <w:szCs w:val="16"/>
          <w:lang w:val="tr-TR"/>
        </w:rPr>
        <w:t>istatistiksel olarak önemli farklılık olmadığını göstermektedir.</w:t>
      </w:r>
    </w:p>
    <w:p w14:paraId="5A3D4F32" w14:textId="77777777" w:rsidR="00CC7B1C" w:rsidRDefault="00CC7B1C" w:rsidP="00CE2166">
      <w:pPr>
        <w:pStyle w:val="GvdeMetni"/>
        <w:ind w:left="142" w:right="102"/>
        <w:jc w:val="both"/>
        <w:rPr>
          <w:rFonts w:cs="Times New Roman"/>
          <w:sz w:val="20"/>
          <w:szCs w:val="20"/>
          <w:lang w:val="tr-TR"/>
        </w:rPr>
      </w:pPr>
    </w:p>
    <w:p w14:paraId="58DE63D8" w14:textId="29EFEC1F" w:rsidR="00C16DF2" w:rsidRDefault="00C16DF2" w:rsidP="00C16DF2">
      <w:pPr>
        <w:pStyle w:val="GvdeMetni"/>
        <w:ind w:left="142" w:right="102"/>
        <w:jc w:val="center"/>
        <w:rPr>
          <w:rFonts w:cs="Times New Roman"/>
          <w:sz w:val="20"/>
          <w:szCs w:val="20"/>
          <w:lang w:val="tr-TR"/>
        </w:rPr>
      </w:pPr>
      <w:r w:rsidRPr="00DE0A06">
        <w:rPr>
          <w:noProof/>
        </w:rPr>
        <w:drawing>
          <wp:inline distT="0" distB="0" distL="0" distR="0" wp14:anchorId="74423494" wp14:editId="4F3E5C81">
            <wp:extent cx="3663537" cy="2458192"/>
            <wp:effectExtent l="0" t="0" r="13335" b="1841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80BED6" w14:textId="77777777" w:rsidR="00C16DF2" w:rsidRDefault="00C16DF2" w:rsidP="00C16DF2">
      <w:pPr>
        <w:pStyle w:val="GvdeMetni"/>
        <w:ind w:left="142" w:right="102"/>
        <w:jc w:val="center"/>
        <w:rPr>
          <w:rFonts w:cs="Times New Roman"/>
          <w:sz w:val="20"/>
          <w:szCs w:val="20"/>
          <w:lang w:val="tr-TR"/>
        </w:rPr>
      </w:pPr>
      <w:r>
        <w:rPr>
          <w:rStyle w:val="AklamaBavurusu"/>
          <w:rFonts w:asciiTheme="minorHAnsi" w:eastAsiaTheme="minorHAnsi" w:hAnsiTheme="minorHAnsi"/>
          <w:lang w:val="tr-TR"/>
        </w:rPr>
        <w:commentReference w:id="16"/>
      </w:r>
    </w:p>
    <w:p w14:paraId="6780B105" w14:textId="6E6E5ED4" w:rsidR="00C16DF2" w:rsidRDefault="00C16DF2" w:rsidP="00C16DF2">
      <w:pPr>
        <w:pStyle w:val="GvdeMetni"/>
        <w:ind w:left="142" w:right="102"/>
        <w:jc w:val="center"/>
        <w:rPr>
          <w:rFonts w:cs="Times New Roman"/>
          <w:sz w:val="20"/>
          <w:szCs w:val="20"/>
          <w:lang w:val="tr-TR"/>
        </w:rPr>
      </w:pPr>
      <w:r>
        <w:rPr>
          <w:rFonts w:cs="Times New Roman"/>
          <w:sz w:val="20"/>
          <w:szCs w:val="20"/>
          <w:lang w:val="tr-TR"/>
        </w:rPr>
        <w:t>Şekil</w:t>
      </w:r>
      <w:r w:rsidRPr="00DE0A06">
        <w:rPr>
          <w:rFonts w:cs="Times New Roman"/>
          <w:sz w:val="20"/>
          <w:szCs w:val="20"/>
          <w:lang w:val="tr-TR"/>
        </w:rPr>
        <w:t xml:space="preserve"> </w:t>
      </w:r>
      <w:r>
        <w:rPr>
          <w:rFonts w:cs="Times New Roman"/>
          <w:sz w:val="20"/>
          <w:szCs w:val="20"/>
          <w:lang w:val="tr-TR"/>
        </w:rPr>
        <w:t>1</w:t>
      </w:r>
      <w:r w:rsidRPr="00DE0A06">
        <w:rPr>
          <w:rFonts w:cs="Times New Roman"/>
          <w:sz w:val="20"/>
          <w:szCs w:val="20"/>
          <w:lang w:val="tr-TR"/>
        </w:rPr>
        <w:t>. Fiziksel testlere ilişkin bulgular</w:t>
      </w:r>
      <w:r>
        <w:rPr>
          <w:rFonts w:cs="Times New Roman"/>
          <w:sz w:val="20"/>
          <w:szCs w:val="20"/>
          <w:lang w:val="tr-TR"/>
        </w:rPr>
        <w:t>.</w:t>
      </w:r>
    </w:p>
    <w:p w14:paraId="59434B82" w14:textId="77777777" w:rsidR="00C16DF2" w:rsidRPr="00DE0A06" w:rsidRDefault="00C16DF2" w:rsidP="00C16DF2">
      <w:pPr>
        <w:pStyle w:val="GvdeMetni"/>
        <w:ind w:left="142" w:right="102"/>
        <w:rPr>
          <w:rFonts w:cs="Times New Roman"/>
          <w:sz w:val="20"/>
          <w:szCs w:val="20"/>
          <w:lang w:val="tr-TR"/>
        </w:rPr>
      </w:pPr>
    </w:p>
    <w:p w14:paraId="11669991" w14:textId="77777777" w:rsidR="00B57EE6" w:rsidRPr="00BF65D9" w:rsidRDefault="001C063F" w:rsidP="00CE2166">
      <w:pPr>
        <w:pStyle w:val="GvdeMetni"/>
        <w:shd w:val="clear" w:color="auto" w:fill="F2F2F2" w:themeFill="background1" w:themeFillShade="F2"/>
        <w:ind w:left="142" w:right="102"/>
        <w:jc w:val="both"/>
        <w:rPr>
          <w:rFonts w:ascii="Arial" w:hAnsi="Arial" w:cs="Arial"/>
          <w:b/>
          <w:color w:val="0000C8"/>
          <w:lang w:val="tr-TR"/>
        </w:rPr>
      </w:pPr>
      <w:r w:rsidRPr="00BF65D9">
        <w:rPr>
          <w:rFonts w:ascii="Arial" w:hAnsi="Arial" w:cs="Arial"/>
          <w:b/>
          <w:color w:val="0000C8"/>
          <w:lang w:val="tr-TR"/>
        </w:rPr>
        <w:t>4. Sonuç ve Öneriler</w:t>
      </w:r>
    </w:p>
    <w:p w14:paraId="4F1407C6" w14:textId="77777777" w:rsidR="00C16DF2" w:rsidRDefault="00C16DF2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</w:p>
    <w:p w14:paraId="281E15A9" w14:textId="07D63F70" w:rsidR="00016D1A" w:rsidRPr="00DE0A06" w:rsidRDefault="00016D1A" w:rsidP="00CE2166">
      <w:pPr>
        <w:pStyle w:val="GvdeMetni"/>
        <w:ind w:left="142" w:right="104"/>
        <w:jc w:val="both"/>
        <w:rPr>
          <w:rFonts w:cs="Times New Roman"/>
          <w:sz w:val="20"/>
          <w:szCs w:val="20"/>
          <w:lang w:val="tr-TR"/>
        </w:rPr>
      </w:pPr>
      <w:r w:rsidRPr="00DE0A06">
        <w:rPr>
          <w:rFonts w:cs="Times New Roman"/>
          <w:sz w:val="20"/>
          <w:szCs w:val="20"/>
          <w:lang w:val="tr-TR"/>
        </w:rPr>
        <w:t>Üre fo</w:t>
      </w:r>
      <w:r w:rsidR="001D32FB" w:rsidRPr="00DE0A06">
        <w:rPr>
          <w:rFonts w:cs="Times New Roman"/>
          <w:sz w:val="20"/>
          <w:szCs w:val="20"/>
          <w:lang w:val="tr-TR"/>
        </w:rPr>
        <w:t xml:space="preserve">rmaldehit tutkalı ile </w:t>
      </w:r>
      <w:r w:rsidRPr="00DE0A06">
        <w:rPr>
          <w:rFonts w:cs="Times New Roman"/>
          <w:sz w:val="20"/>
          <w:szCs w:val="20"/>
          <w:lang w:val="tr-TR"/>
        </w:rPr>
        <w:t xml:space="preserve">OSB levha üretiminde </w:t>
      </w:r>
      <w:r w:rsidR="001D32FB" w:rsidRPr="00DE0A06">
        <w:rPr>
          <w:rFonts w:cs="Times New Roman"/>
          <w:sz w:val="20"/>
          <w:szCs w:val="20"/>
          <w:lang w:val="tr-TR"/>
        </w:rPr>
        <w:t>değişik</w:t>
      </w:r>
      <w:r w:rsidRPr="00DE0A06">
        <w:rPr>
          <w:rFonts w:cs="Times New Roman"/>
          <w:sz w:val="20"/>
          <w:szCs w:val="20"/>
          <w:lang w:val="tr-TR"/>
        </w:rPr>
        <w:t xml:space="preserve"> oranlarda </w:t>
      </w:r>
      <w:proofErr w:type="spellStart"/>
      <w:r w:rsidRPr="00DE0A06">
        <w:rPr>
          <w:rFonts w:cs="Times New Roman"/>
          <w:sz w:val="20"/>
          <w:szCs w:val="20"/>
          <w:lang w:val="tr-TR"/>
        </w:rPr>
        <w:t>silan</w:t>
      </w:r>
      <w:proofErr w:type="spellEnd"/>
      <w:r w:rsidRPr="00DE0A06">
        <w:rPr>
          <w:rFonts w:cs="Times New Roman"/>
          <w:sz w:val="20"/>
          <w:szCs w:val="20"/>
          <w:lang w:val="tr-TR"/>
        </w:rPr>
        <w:t xml:space="preserve"> muamelesinin levhaların fiziksel</w:t>
      </w:r>
      <w:r w:rsidR="001D32FB" w:rsidRPr="00DE0A06">
        <w:rPr>
          <w:rFonts w:cs="Times New Roman"/>
          <w:sz w:val="20"/>
          <w:szCs w:val="20"/>
          <w:lang w:val="tr-TR"/>
        </w:rPr>
        <w:t xml:space="preserve"> ve mekanik özelliklerini farklı şekilde etkilediği</w:t>
      </w:r>
      <w:r w:rsidR="00EA42F6" w:rsidRPr="00DE0A06">
        <w:rPr>
          <w:rFonts w:cs="Times New Roman"/>
          <w:sz w:val="20"/>
          <w:szCs w:val="20"/>
          <w:lang w:val="tr-TR"/>
        </w:rPr>
        <w:t xml:space="preserve"> belirlenmiştir</w:t>
      </w:r>
      <w:r w:rsidR="001D32FB" w:rsidRPr="00DE0A06">
        <w:rPr>
          <w:rFonts w:cs="Times New Roman"/>
          <w:sz w:val="20"/>
          <w:szCs w:val="20"/>
          <w:lang w:val="tr-TR"/>
        </w:rPr>
        <w:t>. Silan muamelesi f</w:t>
      </w:r>
      <w:r w:rsidRPr="00DE0A06">
        <w:rPr>
          <w:rFonts w:cs="Times New Roman"/>
          <w:sz w:val="20"/>
          <w:szCs w:val="20"/>
          <w:lang w:val="tr-TR"/>
        </w:rPr>
        <w:t xml:space="preserve">iziksel özelliklerinden su alma ve kalınlığına şişme özelliklerini </w:t>
      </w:r>
      <w:r w:rsidR="000674D8">
        <w:rPr>
          <w:rFonts w:cs="Times New Roman"/>
          <w:sz w:val="20"/>
          <w:szCs w:val="20"/>
          <w:lang w:val="tr-TR"/>
        </w:rPr>
        <w:t>iyileştirmiştir.</w:t>
      </w:r>
      <w:r w:rsidR="001D32FB" w:rsidRPr="00DE0A06">
        <w:rPr>
          <w:rFonts w:cs="Times New Roman"/>
          <w:sz w:val="20"/>
          <w:szCs w:val="20"/>
          <w:lang w:val="tr-TR"/>
        </w:rPr>
        <w:t xml:space="preserve"> Kontrol örneğinle </w:t>
      </w:r>
      <w:r w:rsidR="003546FB" w:rsidRPr="00DE0A06">
        <w:rPr>
          <w:rFonts w:cs="Times New Roman"/>
          <w:sz w:val="20"/>
          <w:szCs w:val="20"/>
          <w:lang w:val="tr-TR"/>
        </w:rPr>
        <w:t>kıyaslandığında 2</w:t>
      </w:r>
      <w:r w:rsidR="001D32FB" w:rsidRPr="00DE0A06">
        <w:rPr>
          <w:rFonts w:cs="Times New Roman"/>
          <w:sz w:val="20"/>
          <w:szCs w:val="20"/>
          <w:lang w:val="tr-TR"/>
        </w:rPr>
        <w:t xml:space="preserve">, 24 ve 72 saatlik su alma değerlerindeki azalmaların ortalaması %1, %2 ve %3 </w:t>
      </w:r>
      <w:proofErr w:type="spellStart"/>
      <w:r w:rsidR="001D32FB" w:rsidRPr="00DE0A06">
        <w:rPr>
          <w:rFonts w:cs="Times New Roman"/>
          <w:sz w:val="20"/>
          <w:szCs w:val="20"/>
          <w:lang w:val="tr-TR"/>
        </w:rPr>
        <w:t>silan</w:t>
      </w:r>
      <w:proofErr w:type="spellEnd"/>
      <w:r w:rsidR="001D32FB" w:rsidRPr="00DE0A06">
        <w:rPr>
          <w:rFonts w:cs="Times New Roman"/>
          <w:sz w:val="20"/>
          <w:szCs w:val="20"/>
          <w:lang w:val="tr-TR"/>
        </w:rPr>
        <w:t xml:space="preserve"> kullanımında sırasıyla %8,5, %11,4</w:t>
      </w:r>
      <w:r w:rsidR="00C60248" w:rsidRPr="00DE0A06">
        <w:rPr>
          <w:rFonts w:cs="Times New Roman"/>
          <w:sz w:val="20"/>
          <w:szCs w:val="20"/>
          <w:lang w:val="tr-TR"/>
        </w:rPr>
        <w:t xml:space="preserve"> ve </w:t>
      </w:r>
      <w:r w:rsidR="001D32FB" w:rsidRPr="00DE0A06">
        <w:rPr>
          <w:rFonts w:cs="Times New Roman"/>
          <w:sz w:val="20"/>
          <w:szCs w:val="20"/>
          <w:lang w:val="tr-TR"/>
        </w:rPr>
        <w:t>%12,5</w:t>
      </w:r>
      <w:r w:rsidR="005E3520" w:rsidRPr="00DE0A06">
        <w:rPr>
          <w:rFonts w:cs="Times New Roman"/>
          <w:sz w:val="20"/>
          <w:szCs w:val="20"/>
          <w:lang w:val="tr-TR"/>
        </w:rPr>
        <w:t xml:space="preserve"> olurken, </w:t>
      </w:r>
      <w:r w:rsidR="00C60248" w:rsidRPr="00DE0A06">
        <w:rPr>
          <w:rFonts w:cs="Times New Roman"/>
          <w:sz w:val="20"/>
          <w:szCs w:val="20"/>
          <w:lang w:val="tr-TR"/>
        </w:rPr>
        <w:t>kalınlığına şişmedeki ortalama azalma ise sırasıyla %9,93, %14,74 ve %26,72</w:t>
      </w:r>
      <w:r w:rsidR="001D32FB" w:rsidRPr="00DE0A06">
        <w:rPr>
          <w:rFonts w:cs="Times New Roman"/>
          <w:sz w:val="20"/>
          <w:szCs w:val="20"/>
          <w:lang w:val="tr-TR"/>
        </w:rPr>
        <w:t xml:space="preserve"> olarak ge</w:t>
      </w:r>
      <w:r w:rsidR="005E3520" w:rsidRPr="00DE0A06">
        <w:rPr>
          <w:rFonts w:cs="Times New Roman"/>
          <w:sz w:val="20"/>
          <w:szCs w:val="20"/>
          <w:lang w:val="tr-TR"/>
        </w:rPr>
        <w:t>rçekleşmiştir.</w:t>
      </w:r>
      <w:r w:rsidR="00B430A6" w:rsidRPr="00DE0A06">
        <w:rPr>
          <w:rFonts w:cs="Times New Roman"/>
          <w:sz w:val="20"/>
          <w:szCs w:val="20"/>
          <w:lang w:val="tr-TR"/>
        </w:rPr>
        <w:t xml:space="preserve"> </w:t>
      </w:r>
    </w:p>
    <w:p w14:paraId="00C1FC7E" w14:textId="77777777" w:rsidR="00E61BC3" w:rsidRDefault="00E61BC3" w:rsidP="00CE2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002572" w14:textId="77777777" w:rsidR="002F0CE1" w:rsidRPr="00BF65D9" w:rsidRDefault="001C063F" w:rsidP="00CE2166">
      <w:pP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Arial" w:hAnsi="Arial" w:cs="Arial"/>
          <w:b/>
          <w:color w:val="0000C8"/>
          <w:sz w:val="24"/>
          <w:szCs w:val="24"/>
        </w:rPr>
      </w:pPr>
      <w:r w:rsidRPr="00BF65D9">
        <w:rPr>
          <w:rFonts w:ascii="Arial" w:hAnsi="Arial" w:cs="Arial"/>
          <w:b/>
          <w:color w:val="0000C8"/>
          <w:sz w:val="24"/>
          <w:szCs w:val="24"/>
        </w:rPr>
        <w:lastRenderedPageBreak/>
        <w:t>Teşekkür</w:t>
      </w:r>
    </w:p>
    <w:p w14:paraId="0AD50011" w14:textId="77777777" w:rsidR="00C16DF2" w:rsidRDefault="00C16DF2" w:rsidP="00CE2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A95EAD" w14:textId="77777777" w:rsidR="002F0CE1" w:rsidRDefault="002F0CE1" w:rsidP="00CE2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 çalışma, Bartın Üniversitesi, Bilimsel Araştırma Koordinatörlüğü’nün BAP2017.1.112 Nolu projesi </w:t>
      </w:r>
      <w:r w:rsidR="00AF55C9">
        <w:rPr>
          <w:rFonts w:ascii="Times New Roman" w:eastAsia="Times New Roman" w:hAnsi="Times New Roman" w:cs="Times New Roman"/>
          <w:sz w:val="20"/>
          <w:szCs w:val="20"/>
        </w:rPr>
        <w:t>tarafından desteklenmiştir.</w:t>
      </w:r>
    </w:p>
    <w:p w14:paraId="66B97E4D" w14:textId="77777777" w:rsidR="00C16DF2" w:rsidRDefault="00C16DF2" w:rsidP="00CE21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52A977" w14:textId="77777777" w:rsidR="000E06CB" w:rsidRPr="00BF65D9" w:rsidRDefault="001C063F" w:rsidP="00CE2166">
      <w:pPr>
        <w:shd w:val="clear" w:color="auto" w:fill="F2F2F2" w:themeFill="background1" w:themeFillShade="F2"/>
        <w:spacing w:after="0" w:line="240" w:lineRule="auto"/>
        <w:ind w:left="142"/>
        <w:jc w:val="both"/>
        <w:rPr>
          <w:rFonts w:ascii="Arial" w:hAnsi="Arial" w:cs="Arial"/>
          <w:b/>
          <w:color w:val="0000C8"/>
          <w:sz w:val="24"/>
          <w:szCs w:val="24"/>
        </w:rPr>
      </w:pPr>
      <w:r w:rsidRPr="00BF65D9">
        <w:rPr>
          <w:rFonts w:ascii="Arial" w:hAnsi="Arial" w:cs="Arial"/>
          <w:b/>
          <w:color w:val="0000C8"/>
          <w:sz w:val="24"/>
          <w:szCs w:val="24"/>
        </w:rPr>
        <w:t>Kaynaklar</w:t>
      </w:r>
    </w:p>
    <w:p w14:paraId="28703670" w14:textId="77777777" w:rsidR="00C16DF2" w:rsidRPr="008A005F" w:rsidRDefault="00C16DF2" w:rsidP="008A005F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8"/>
          <w:szCs w:val="20"/>
        </w:rPr>
      </w:pPr>
    </w:p>
    <w:p w14:paraId="2E72F5EC" w14:textId="68BA3E9C" w:rsidR="00757128" w:rsidRPr="008A005F" w:rsidRDefault="008A005F" w:rsidP="00185A54">
      <w:pPr>
        <w:pStyle w:val="ListeParagraf"/>
        <w:autoSpaceDE w:val="0"/>
        <w:autoSpaceDN w:val="0"/>
        <w:adjustRightInd w:val="0"/>
        <w:spacing w:after="0" w:line="240" w:lineRule="auto"/>
        <w:ind w:left="284" w:right="139"/>
        <w:contextualSpacing w:val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8A005F">
        <w:rPr>
          <w:rFonts w:ascii="Times New Roman" w:hAnsi="Times New Roman" w:cs="Times New Roman"/>
          <w:b/>
          <w:sz w:val="28"/>
          <w:szCs w:val="20"/>
          <w:u w:val="single"/>
        </w:rPr>
        <w:t>M</w:t>
      </w:r>
      <w:r w:rsidR="009273D0" w:rsidRPr="008A005F">
        <w:rPr>
          <w:rFonts w:ascii="Times New Roman" w:hAnsi="Times New Roman" w:cs="Times New Roman"/>
          <w:b/>
          <w:sz w:val="28"/>
          <w:szCs w:val="20"/>
          <w:u w:val="single"/>
        </w:rPr>
        <w:t>akale</w:t>
      </w:r>
      <w:r w:rsidR="0076158D" w:rsidRPr="00AE1F16">
        <w:rPr>
          <w:rFonts w:ascii="Times New Roman" w:hAnsi="Times New Roman" w:cs="Times New Roman"/>
          <w:b/>
          <w:sz w:val="28"/>
          <w:szCs w:val="20"/>
        </w:rPr>
        <w:t>,</w:t>
      </w:r>
    </w:p>
    <w:p w14:paraId="0B51355B" w14:textId="77777777" w:rsidR="009273D0" w:rsidRPr="00757128" w:rsidRDefault="009273D0" w:rsidP="00CE2166">
      <w:pPr>
        <w:pStyle w:val="ListeParagraf"/>
        <w:autoSpaceDE w:val="0"/>
        <w:autoSpaceDN w:val="0"/>
        <w:adjustRightInd w:val="0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57896A3" w14:textId="1962FF2D" w:rsidR="00FD4E76" w:rsidRDefault="00AB61EB" w:rsidP="00CE216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4B45">
        <w:rPr>
          <w:rFonts w:ascii="Times New Roman" w:hAnsi="Times New Roman" w:cs="Times New Roman"/>
          <w:b/>
          <w:bCs/>
          <w:sz w:val="20"/>
          <w:szCs w:val="20"/>
        </w:rPr>
        <w:t>Donath</w:t>
      </w:r>
      <w:proofErr w:type="spellEnd"/>
      <w:r w:rsidR="00995EB0" w:rsidRPr="00E94B4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94B45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proofErr w:type="gramStart"/>
      <w:r w:rsidR="00995EB0" w:rsidRPr="00E94B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94B45">
        <w:rPr>
          <w:rFonts w:ascii="Times New Roman" w:hAnsi="Times New Roman" w:cs="Times New Roman"/>
          <w:b/>
          <w:bCs/>
          <w:sz w:val="20"/>
          <w:szCs w:val="20"/>
        </w:rPr>
        <w:t>,</w:t>
      </w:r>
      <w:proofErr w:type="gramEnd"/>
      <w:r w:rsidRPr="00E94B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94B45">
        <w:rPr>
          <w:rFonts w:ascii="Times New Roman" w:hAnsi="Times New Roman" w:cs="Times New Roman"/>
          <w:b/>
          <w:bCs/>
          <w:sz w:val="20"/>
          <w:szCs w:val="20"/>
        </w:rPr>
        <w:t>Militz</w:t>
      </w:r>
      <w:proofErr w:type="spellEnd"/>
      <w:r w:rsidR="00995EB0" w:rsidRPr="00E94B4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94B45">
        <w:rPr>
          <w:rFonts w:ascii="Times New Roman" w:hAnsi="Times New Roman" w:cs="Times New Roman"/>
          <w:b/>
          <w:bCs/>
          <w:sz w:val="20"/>
          <w:szCs w:val="20"/>
        </w:rPr>
        <w:t xml:space="preserve"> H</w:t>
      </w:r>
      <w:r w:rsidR="00995EB0" w:rsidRPr="00E94B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57F0F" w:rsidRPr="00E94B4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FD4E76" w:rsidRPr="00E94B45">
        <w:rPr>
          <w:rFonts w:ascii="Times New Roman" w:hAnsi="Times New Roman" w:cs="Times New Roman"/>
          <w:b/>
          <w:bCs/>
          <w:sz w:val="20"/>
          <w:szCs w:val="20"/>
        </w:rPr>
        <w:t xml:space="preserve"> Mai</w:t>
      </w:r>
      <w:r w:rsidR="00995EB0" w:rsidRPr="00E94B4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FD4E76" w:rsidRPr="00E94B45">
        <w:rPr>
          <w:rFonts w:ascii="Times New Roman" w:hAnsi="Times New Roman" w:cs="Times New Roman"/>
          <w:b/>
          <w:bCs/>
          <w:sz w:val="20"/>
          <w:szCs w:val="20"/>
        </w:rPr>
        <w:t xml:space="preserve"> C</w:t>
      </w:r>
      <w:r w:rsidR="00995EB0" w:rsidRPr="00E94B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D4E76" w:rsidRPr="00E94B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7F0F" w:rsidRPr="00E94B4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D4E76" w:rsidRPr="00E94B45">
        <w:rPr>
          <w:rFonts w:ascii="Times New Roman" w:hAnsi="Times New Roman" w:cs="Times New Roman"/>
          <w:b/>
          <w:sz w:val="20"/>
          <w:szCs w:val="20"/>
        </w:rPr>
        <w:t>2004</w:t>
      </w:r>
      <w:r w:rsidR="00457F0F" w:rsidRPr="00E94B45">
        <w:rPr>
          <w:rFonts w:ascii="Times New Roman" w:hAnsi="Times New Roman" w:cs="Times New Roman"/>
          <w:b/>
          <w:sz w:val="20"/>
          <w:szCs w:val="20"/>
        </w:rPr>
        <w:t>)</w:t>
      </w:r>
      <w:r w:rsidR="00FD4E76" w:rsidRPr="00E94B45">
        <w:rPr>
          <w:rFonts w:ascii="Times New Roman" w:hAnsi="Times New Roman" w:cs="Times New Roman"/>
          <w:b/>
          <w:sz w:val="20"/>
          <w:szCs w:val="20"/>
        </w:rPr>
        <w:t>.</w:t>
      </w:r>
      <w:r w:rsidR="00FD4E76" w:rsidRPr="00E94B45">
        <w:rPr>
          <w:rFonts w:ascii="Times New Roman" w:hAnsi="Times New Roman" w:cs="Times New Roman"/>
          <w:sz w:val="20"/>
          <w:szCs w:val="20"/>
        </w:rPr>
        <w:t xml:space="preserve"> Wood </w:t>
      </w:r>
      <w:proofErr w:type="spellStart"/>
      <w:r w:rsidR="008A005F" w:rsidRPr="00E94B45">
        <w:rPr>
          <w:rFonts w:ascii="Times New Roman" w:hAnsi="Times New Roman" w:cs="Times New Roman"/>
          <w:sz w:val="20"/>
          <w:szCs w:val="20"/>
        </w:rPr>
        <w:t>modification</w:t>
      </w:r>
      <w:proofErr w:type="spellEnd"/>
      <w:r w:rsidR="008A005F" w:rsidRPr="00E94B45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="008A005F" w:rsidRPr="00E94B45">
        <w:rPr>
          <w:rFonts w:ascii="Times New Roman" w:hAnsi="Times New Roman" w:cs="Times New Roman"/>
          <w:sz w:val="20"/>
          <w:szCs w:val="20"/>
        </w:rPr>
        <w:t>alkoxy</w:t>
      </w:r>
      <w:proofErr w:type="spellEnd"/>
      <w:r w:rsidR="008A005F" w:rsidRPr="00E94B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005F" w:rsidRPr="00E94B45">
        <w:rPr>
          <w:rFonts w:ascii="Times New Roman" w:hAnsi="Times New Roman" w:cs="Times New Roman"/>
          <w:sz w:val="20"/>
          <w:szCs w:val="20"/>
        </w:rPr>
        <w:t>silanes</w:t>
      </w:r>
      <w:proofErr w:type="spellEnd"/>
      <w:r w:rsidR="00FD4E76" w:rsidRPr="00E94B45">
        <w:rPr>
          <w:rFonts w:ascii="Times New Roman" w:hAnsi="Times New Roman" w:cs="Times New Roman"/>
          <w:sz w:val="20"/>
          <w:szCs w:val="20"/>
        </w:rPr>
        <w:t xml:space="preserve">. </w:t>
      </w:r>
      <w:r w:rsidR="00FD4E76" w:rsidRPr="00E94B45">
        <w:rPr>
          <w:rFonts w:ascii="Times New Roman" w:hAnsi="Times New Roman" w:cs="Times New Roman"/>
          <w:i/>
          <w:iCs/>
          <w:sz w:val="20"/>
          <w:szCs w:val="20"/>
        </w:rPr>
        <w:t>Wood Sci</w:t>
      </w:r>
      <w:r w:rsidR="009273D0">
        <w:rPr>
          <w:rFonts w:ascii="Times New Roman" w:hAnsi="Times New Roman" w:cs="Times New Roman"/>
          <w:i/>
          <w:iCs/>
          <w:sz w:val="20"/>
          <w:szCs w:val="20"/>
        </w:rPr>
        <w:t>ence</w:t>
      </w:r>
      <w:r w:rsidR="00FD4E76" w:rsidRPr="00E94B4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D4E76" w:rsidRPr="00E94B45">
        <w:rPr>
          <w:rFonts w:ascii="Times New Roman" w:hAnsi="Times New Roman" w:cs="Times New Roman"/>
          <w:i/>
          <w:iCs/>
          <w:sz w:val="20"/>
          <w:szCs w:val="20"/>
        </w:rPr>
        <w:t>Technol</w:t>
      </w:r>
      <w:r w:rsidR="00E94B45">
        <w:rPr>
          <w:rFonts w:ascii="Times New Roman" w:hAnsi="Times New Roman" w:cs="Times New Roman"/>
          <w:i/>
          <w:iCs/>
          <w:sz w:val="20"/>
          <w:szCs w:val="20"/>
        </w:rPr>
        <w:t>ogy</w:t>
      </w:r>
      <w:proofErr w:type="spellEnd"/>
      <w:r w:rsidR="00A93B11">
        <w:rPr>
          <w:rFonts w:ascii="Times New Roman" w:hAnsi="Times New Roman" w:cs="Times New Roman"/>
          <w:sz w:val="20"/>
          <w:szCs w:val="20"/>
        </w:rPr>
        <w:t>, 38,</w:t>
      </w:r>
      <w:r w:rsidR="00FD4E76" w:rsidRPr="00E94B45">
        <w:rPr>
          <w:rFonts w:ascii="Times New Roman" w:hAnsi="Times New Roman" w:cs="Times New Roman"/>
          <w:sz w:val="20"/>
          <w:szCs w:val="20"/>
        </w:rPr>
        <w:t xml:space="preserve"> 555-566. </w:t>
      </w:r>
    </w:p>
    <w:p w14:paraId="3E37B5FE" w14:textId="77777777" w:rsidR="00757128" w:rsidRPr="00E94B45" w:rsidRDefault="00757128" w:rsidP="00CE2166">
      <w:pPr>
        <w:pStyle w:val="ListeParagraf"/>
        <w:autoSpaceDE w:val="0"/>
        <w:autoSpaceDN w:val="0"/>
        <w:adjustRightInd w:val="0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A4DB5C0" w14:textId="42814BE6" w:rsidR="00757128" w:rsidRDefault="00757128" w:rsidP="00CE2166">
      <w:pPr>
        <w:pStyle w:val="ListeParagraf"/>
        <w:numPr>
          <w:ilvl w:val="0"/>
          <w:numId w:val="7"/>
        </w:numPr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74B">
        <w:rPr>
          <w:rFonts w:ascii="Times New Roman" w:hAnsi="Times New Roman" w:cs="Times New Roman"/>
          <w:b/>
          <w:sz w:val="20"/>
          <w:szCs w:val="20"/>
        </w:rPr>
        <w:t>Lin</w:t>
      </w:r>
      <w:r w:rsidR="003A5CCB">
        <w:rPr>
          <w:rFonts w:ascii="Times New Roman" w:hAnsi="Times New Roman" w:cs="Times New Roman"/>
          <w:b/>
          <w:sz w:val="20"/>
          <w:szCs w:val="20"/>
        </w:rPr>
        <w:t>,</w:t>
      </w:r>
      <w:r w:rsidRPr="003E474B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="003A5CC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E474B">
        <w:rPr>
          <w:rFonts w:ascii="Times New Roman" w:hAnsi="Times New Roman" w:cs="Times New Roman"/>
          <w:b/>
          <w:sz w:val="20"/>
          <w:szCs w:val="20"/>
        </w:rPr>
        <w:t>H</w:t>
      </w:r>
      <w:proofErr w:type="gramStart"/>
      <w:r w:rsidR="003A5CCB">
        <w:rPr>
          <w:rFonts w:ascii="Times New Roman" w:hAnsi="Times New Roman" w:cs="Times New Roman"/>
          <w:b/>
          <w:sz w:val="20"/>
          <w:szCs w:val="20"/>
        </w:rPr>
        <w:t>.</w:t>
      </w:r>
      <w:r w:rsidRPr="003E474B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Pr="003E47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474B">
        <w:rPr>
          <w:rFonts w:ascii="Times New Roman" w:hAnsi="Times New Roman" w:cs="Times New Roman"/>
          <w:b/>
          <w:sz w:val="20"/>
          <w:szCs w:val="20"/>
        </w:rPr>
        <w:t>Yang</w:t>
      </w:r>
      <w:proofErr w:type="spellEnd"/>
      <w:r w:rsidR="003A5CCB">
        <w:rPr>
          <w:rFonts w:ascii="Times New Roman" w:hAnsi="Times New Roman" w:cs="Times New Roman"/>
          <w:b/>
          <w:sz w:val="20"/>
          <w:szCs w:val="20"/>
        </w:rPr>
        <w:t>,</w:t>
      </w:r>
      <w:r w:rsidRPr="003E474B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="003A5CC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E474B">
        <w:rPr>
          <w:rFonts w:ascii="Times New Roman" w:hAnsi="Times New Roman" w:cs="Times New Roman"/>
          <w:b/>
          <w:sz w:val="20"/>
          <w:szCs w:val="20"/>
        </w:rPr>
        <w:t>H</w:t>
      </w:r>
      <w:r w:rsidR="003A5CCB">
        <w:rPr>
          <w:rFonts w:ascii="Times New Roman" w:hAnsi="Times New Roman" w:cs="Times New Roman"/>
          <w:b/>
          <w:sz w:val="20"/>
          <w:szCs w:val="20"/>
        </w:rPr>
        <w:t>.</w:t>
      </w:r>
      <w:r w:rsidRPr="003E474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E474B">
        <w:rPr>
          <w:rFonts w:ascii="Times New Roman" w:hAnsi="Times New Roman" w:cs="Times New Roman"/>
          <w:b/>
          <w:sz w:val="20"/>
          <w:szCs w:val="20"/>
        </w:rPr>
        <w:t>Lai</w:t>
      </w:r>
      <w:proofErr w:type="spellEnd"/>
      <w:r w:rsidR="003A5CCB">
        <w:rPr>
          <w:rFonts w:ascii="Times New Roman" w:hAnsi="Times New Roman" w:cs="Times New Roman"/>
          <w:b/>
          <w:sz w:val="20"/>
          <w:szCs w:val="20"/>
        </w:rPr>
        <w:t>,</w:t>
      </w:r>
      <w:r w:rsidRPr="003E474B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="003A5CC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E474B">
        <w:rPr>
          <w:rFonts w:ascii="Times New Roman" w:hAnsi="Times New Roman" w:cs="Times New Roman"/>
          <w:b/>
          <w:sz w:val="20"/>
          <w:szCs w:val="20"/>
        </w:rPr>
        <w:t>J</w:t>
      </w:r>
      <w:r w:rsidR="003A5CCB">
        <w:rPr>
          <w:rFonts w:ascii="Times New Roman" w:hAnsi="Times New Roman" w:cs="Times New Roman"/>
          <w:b/>
          <w:sz w:val="20"/>
          <w:szCs w:val="20"/>
        </w:rPr>
        <w:t>.</w:t>
      </w:r>
      <w:r w:rsidRPr="003E474B">
        <w:rPr>
          <w:rFonts w:ascii="Times New Roman" w:hAnsi="Times New Roman" w:cs="Times New Roman"/>
          <w:b/>
          <w:sz w:val="20"/>
          <w:szCs w:val="20"/>
        </w:rPr>
        <w:t>, Lin</w:t>
      </w:r>
      <w:r w:rsidR="003A5CCB">
        <w:rPr>
          <w:rFonts w:ascii="Times New Roman" w:hAnsi="Times New Roman" w:cs="Times New Roman"/>
          <w:b/>
          <w:sz w:val="20"/>
          <w:szCs w:val="20"/>
        </w:rPr>
        <w:t>,</w:t>
      </w:r>
      <w:r w:rsidRPr="003E474B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3A5CC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E474B">
        <w:rPr>
          <w:rFonts w:ascii="Times New Roman" w:hAnsi="Times New Roman" w:cs="Times New Roman"/>
          <w:b/>
          <w:sz w:val="20"/>
          <w:szCs w:val="20"/>
        </w:rPr>
        <w:t>C</w:t>
      </w:r>
      <w:r w:rsidR="003A5CCB">
        <w:rPr>
          <w:rFonts w:ascii="Times New Roman" w:hAnsi="Times New Roman" w:cs="Times New Roman"/>
          <w:b/>
          <w:sz w:val="20"/>
          <w:szCs w:val="20"/>
        </w:rPr>
        <w:t>.</w:t>
      </w:r>
      <w:r w:rsidRPr="003E474B">
        <w:rPr>
          <w:rFonts w:ascii="Times New Roman" w:hAnsi="Times New Roman" w:cs="Times New Roman"/>
          <w:b/>
          <w:sz w:val="20"/>
          <w:szCs w:val="20"/>
        </w:rPr>
        <w:t xml:space="preserve"> (2013).</w:t>
      </w:r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74B">
        <w:rPr>
          <w:rFonts w:ascii="Times New Roman" w:hAnsi="Times New Roman" w:cs="Times New Roman"/>
          <w:sz w:val="20"/>
          <w:szCs w:val="20"/>
        </w:rPr>
        <w:t>Anisotropic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005F">
        <w:rPr>
          <w:rFonts w:ascii="Times New Roman" w:hAnsi="Times New Roman" w:cs="Times New Roman"/>
          <w:sz w:val="20"/>
          <w:szCs w:val="20"/>
        </w:rPr>
        <w:t>p</w:t>
      </w:r>
      <w:r w:rsidRPr="003E474B">
        <w:rPr>
          <w:rFonts w:ascii="Times New Roman" w:hAnsi="Times New Roman" w:cs="Times New Roman"/>
          <w:sz w:val="20"/>
          <w:szCs w:val="20"/>
        </w:rPr>
        <w:t>hysical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r w:rsidR="008A005F">
        <w:rPr>
          <w:rFonts w:ascii="Times New Roman" w:hAnsi="Times New Roman" w:cs="Times New Roman"/>
          <w:sz w:val="20"/>
          <w:szCs w:val="20"/>
        </w:rPr>
        <w:t>a</w:t>
      </w:r>
      <w:r w:rsidRPr="003E474B">
        <w:rPr>
          <w:rFonts w:ascii="Times New Roman" w:hAnsi="Times New Roman" w:cs="Times New Roman"/>
          <w:sz w:val="20"/>
          <w:szCs w:val="20"/>
        </w:rPr>
        <w:t xml:space="preserve">nd </w:t>
      </w:r>
      <w:proofErr w:type="spellStart"/>
      <w:r w:rsidR="008A005F">
        <w:rPr>
          <w:rFonts w:ascii="Times New Roman" w:hAnsi="Times New Roman" w:cs="Times New Roman"/>
          <w:sz w:val="20"/>
          <w:szCs w:val="20"/>
        </w:rPr>
        <w:t>m</w:t>
      </w:r>
      <w:r w:rsidRPr="003E474B">
        <w:rPr>
          <w:rFonts w:ascii="Times New Roman" w:hAnsi="Times New Roman" w:cs="Times New Roman"/>
          <w:sz w:val="20"/>
          <w:szCs w:val="20"/>
        </w:rPr>
        <w:t>echanical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005F">
        <w:rPr>
          <w:rFonts w:ascii="Times New Roman" w:hAnsi="Times New Roman" w:cs="Times New Roman"/>
          <w:sz w:val="20"/>
          <w:szCs w:val="20"/>
        </w:rPr>
        <w:t>p</w:t>
      </w:r>
      <w:r w:rsidRPr="003E474B">
        <w:rPr>
          <w:rFonts w:ascii="Times New Roman" w:hAnsi="Times New Roman" w:cs="Times New Roman"/>
          <w:sz w:val="20"/>
          <w:szCs w:val="20"/>
        </w:rPr>
        <w:t>erformance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 of PF-</w:t>
      </w:r>
      <w:proofErr w:type="spellStart"/>
      <w:r w:rsidR="008A005F">
        <w:rPr>
          <w:rFonts w:ascii="Times New Roman" w:hAnsi="Times New Roman" w:cs="Times New Roman"/>
          <w:sz w:val="20"/>
          <w:szCs w:val="20"/>
        </w:rPr>
        <w:t>i</w:t>
      </w:r>
      <w:r w:rsidRPr="003E474B">
        <w:rPr>
          <w:rFonts w:ascii="Times New Roman" w:hAnsi="Times New Roman" w:cs="Times New Roman"/>
          <w:sz w:val="20"/>
          <w:szCs w:val="20"/>
        </w:rPr>
        <w:t>mpregnated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005F">
        <w:rPr>
          <w:rFonts w:ascii="Times New Roman" w:hAnsi="Times New Roman" w:cs="Times New Roman"/>
          <w:sz w:val="20"/>
          <w:szCs w:val="20"/>
        </w:rPr>
        <w:t>o</w:t>
      </w:r>
      <w:r w:rsidRPr="003E474B">
        <w:rPr>
          <w:rFonts w:ascii="Times New Roman" w:hAnsi="Times New Roman" w:cs="Times New Roman"/>
          <w:sz w:val="20"/>
          <w:szCs w:val="20"/>
        </w:rPr>
        <w:t>riented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005F">
        <w:rPr>
          <w:rFonts w:ascii="Times New Roman" w:hAnsi="Times New Roman" w:cs="Times New Roman"/>
          <w:sz w:val="20"/>
          <w:szCs w:val="20"/>
        </w:rPr>
        <w:t>s</w:t>
      </w:r>
      <w:r w:rsidRPr="003E474B">
        <w:rPr>
          <w:rFonts w:ascii="Times New Roman" w:hAnsi="Times New Roman" w:cs="Times New Roman"/>
          <w:sz w:val="20"/>
          <w:szCs w:val="20"/>
        </w:rPr>
        <w:t>trand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r w:rsidR="008A005F">
        <w:rPr>
          <w:rFonts w:ascii="Times New Roman" w:hAnsi="Times New Roman" w:cs="Times New Roman"/>
          <w:sz w:val="20"/>
          <w:szCs w:val="20"/>
        </w:rPr>
        <w:t>b</w:t>
      </w:r>
      <w:r w:rsidRPr="003E474B">
        <w:rPr>
          <w:rFonts w:ascii="Times New Roman" w:hAnsi="Times New Roman" w:cs="Times New Roman"/>
          <w:sz w:val="20"/>
          <w:szCs w:val="20"/>
        </w:rPr>
        <w:t>oard.</w:t>
      </w:r>
      <w:r w:rsidRPr="003E47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95EB0">
        <w:rPr>
          <w:rFonts w:ascii="Times New Roman" w:hAnsi="Times New Roman" w:cs="Times New Roman"/>
          <w:i/>
          <w:iCs/>
          <w:sz w:val="20"/>
          <w:szCs w:val="20"/>
        </w:rPr>
        <w:t>BioResources</w:t>
      </w:r>
      <w:r w:rsidRPr="00995EB0">
        <w:rPr>
          <w:rFonts w:ascii="Times New Roman" w:hAnsi="Times New Roman" w:cs="Times New Roman"/>
          <w:i/>
          <w:sz w:val="20"/>
          <w:szCs w:val="20"/>
        </w:rPr>
        <w:t>,</w:t>
      </w:r>
      <w:r w:rsidRPr="003E474B">
        <w:rPr>
          <w:rFonts w:ascii="Times New Roman" w:hAnsi="Times New Roman" w:cs="Times New Roman"/>
          <w:sz w:val="20"/>
          <w:szCs w:val="20"/>
        </w:rPr>
        <w:t> </w:t>
      </w:r>
      <w:r w:rsidRPr="003E474B">
        <w:rPr>
          <w:rFonts w:ascii="Times New Roman" w:hAnsi="Times New Roman" w:cs="Times New Roman"/>
          <w:iCs/>
          <w:sz w:val="20"/>
          <w:szCs w:val="20"/>
        </w:rPr>
        <w:t>8</w:t>
      </w:r>
      <w:r w:rsidR="00A93B11">
        <w:rPr>
          <w:rFonts w:ascii="Times New Roman" w:hAnsi="Times New Roman" w:cs="Times New Roman"/>
          <w:sz w:val="20"/>
          <w:szCs w:val="20"/>
        </w:rPr>
        <w:t xml:space="preserve">(2), </w:t>
      </w:r>
      <w:r w:rsidRPr="003E474B">
        <w:rPr>
          <w:rFonts w:ascii="Times New Roman" w:hAnsi="Times New Roman" w:cs="Times New Roman"/>
          <w:sz w:val="20"/>
          <w:szCs w:val="20"/>
        </w:rPr>
        <w:t>1933-1945.</w:t>
      </w:r>
    </w:p>
    <w:p w14:paraId="124276D9" w14:textId="77777777" w:rsidR="00C1124E" w:rsidRDefault="00C1124E" w:rsidP="00CE2166">
      <w:pPr>
        <w:pStyle w:val="ListeParagraf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AD60C1F" w14:textId="330FEB8A" w:rsidR="00C1124E" w:rsidRDefault="00C1124E" w:rsidP="00CE2166">
      <w:pPr>
        <w:pStyle w:val="ListeParagraf"/>
        <w:numPr>
          <w:ilvl w:val="0"/>
          <w:numId w:val="7"/>
        </w:numPr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74B">
        <w:rPr>
          <w:rFonts w:ascii="Times New Roman" w:hAnsi="Times New Roman" w:cs="Times New Roman"/>
          <w:b/>
          <w:bCs/>
          <w:sz w:val="20"/>
          <w:szCs w:val="20"/>
        </w:rPr>
        <w:t>McNatt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E474B">
        <w:rPr>
          <w:rFonts w:ascii="Times New Roman" w:hAnsi="Times New Roman" w:cs="Times New Roman"/>
          <w:b/>
          <w:bCs/>
          <w:sz w:val="20"/>
          <w:szCs w:val="20"/>
        </w:rPr>
        <w:t xml:space="preserve"> 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E474B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474B">
        <w:rPr>
          <w:rFonts w:ascii="Times New Roman" w:hAnsi="Times New Roman" w:cs="Times New Roman"/>
          <w:b/>
          <w:bCs/>
          <w:sz w:val="20"/>
          <w:szCs w:val="20"/>
        </w:rPr>
        <w:t>,</w:t>
      </w:r>
      <w:proofErr w:type="gramEnd"/>
      <w:r w:rsidRPr="003E474B">
        <w:rPr>
          <w:rFonts w:ascii="Times New Roman" w:hAnsi="Times New Roman" w:cs="Times New Roman"/>
          <w:b/>
          <w:bCs/>
          <w:sz w:val="20"/>
          <w:szCs w:val="20"/>
        </w:rPr>
        <w:t xml:space="preserve"> Bach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E474B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474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E474B">
        <w:rPr>
          <w:rFonts w:ascii="Times New Roman" w:hAnsi="Times New Roman" w:cs="Times New Roman"/>
          <w:b/>
          <w:bCs/>
          <w:sz w:val="20"/>
          <w:szCs w:val="20"/>
        </w:rPr>
        <w:t>Wellwoodet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E474B">
        <w:rPr>
          <w:rFonts w:ascii="Times New Roman" w:hAnsi="Times New Roman" w:cs="Times New Roman"/>
          <w:b/>
          <w:bCs/>
          <w:sz w:val="20"/>
          <w:szCs w:val="20"/>
        </w:rPr>
        <w:t xml:space="preserve"> 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E474B">
        <w:rPr>
          <w:rFonts w:ascii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474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E474B">
        <w:rPr>
          <w:rFonts w:ascii="Times New Roman" w:hAnsi="Times New Roman" w:cs="Times New Roman"/>
          <w:b/>
          <w:sz w:val="20"/>
          <w:szCs w:val="20"/>
        </w:rPr>
        <w:t>1992).</w:t>
      </w:r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74B">
        <w:rPr>
          <w:rFonts w:ascii="Times New Roman" w:hAnsi="Times New Roman" w:cs="Times New Roman"/>
          <w:sz w:val="20"/>
          <w:szCs w:val="20"/>
        </w:rPr>
        <w:t>Contribution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8A005F" w:rsidRPr="003E474B">
        <w:rPr>
          <w:rFonts w:ascii="Times New Roman" w:hAnsi="Times New Roman" w:cs="Times New Roman"/>
          <w:sz w:val="20"/>
          <w:szCs w:val="20"/>
        </w:rPr>
        <w:t>flake</w:t>
      </w:r>
      <w:proofErr w:type="spellEnd"/>
      <w:r w:rsidR="008A005F"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005F" w:rsidRPr="003E474B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="008A005F"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005F" w:rsidRPr="003E474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8A005F" w:rsidRPr="003E47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005F" w:rsidRPr="003E474B">
        <w:rPr>
          <w:rFonts w:ascii="Times New Roman" w:hAnsi="Times New Roman" w:cs="Times New Roman"/>
          <w:sz w:val="20"/>
          <w:szCs w:val="20"/>
        </w:rPr>
        <w:t>performance</w:t>
      </w:r>
      <w:proofErr w:type="spellEnd"/>
      <w:r w:rsidR="008A005F" w:rsidRPr="003E474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8A005F" w:rsidRPr="003E474B">
        <w:rPr>
          <w:rFonts w:ascii="Times New Roman" w:hAnsi="Times New Roman" w:cs="Times New Roman"/>
          <w:sz w:val="20"/>
          <w:szCs w:val="20"/>
        </w:rPr>
        <w:t>strandboard</w:t>
      </w:r>
      <w:proofErr w:type="spellEnd"/>
      <w:r w:rsidRPr="003E474B">
        <w:rPr>
          <w:rFonts w:ascii="Times New Roman" w:hAnsi="Times New Roman" w:cs="Times New Roman"/>
          <w:sz w:val="20"/>
          <w:szCs w:val="20"/>
        </w:rPr>
        <w:t xml:space="preserve">. </w:t>
      </w:r>
      <w:r w:rsidRPr="00C1124E">
        <w:rPr>
          <w:rFonts w:ascii="Times New Roman" w:hAnsi="Times New Roman" w:cs="Times New Roman"/>
          <w:i/>
          <w:iCs/>
          <w:sz w:val="20"/>
          <w:szCs w:val="20"/>
        </w:rPr>
        <w:t>Forest Product Journal</w:t>
      </w:r>
      <w:r w:rsidR="00A93B11">
        <w:rPr>
          <w:rFonts w:ascii="Times New Roman" w:hAnsi="Times New Roman" w:cs="Times New Roman"/>
          <w:sz w:val="20"/>
          <w:szCs w:val="20"/>
        </w:rPr>
        <w:t xml:space="preserve"> 42(3),</w:t>
      </w:r>
      <w:r w:rsidRPr="003E474B">
        <w:rPr>
          <w:rFonts w:ascii="Times New Roman" w:hAnsi="Times New Roman" w:cs="Times New Roman"/>
          <w:sz w:val="20"/>
          <w:szCs w:val="20"/>
        </w:rPr>
        <w:t xml:space="preserve"> 45-50.</w:t>
      </w:r>
    </w:p>
    <w:p w14:paraId="10ED22C6" w14:textId="77777777" w:rsidR="00C1124E" w:rsidRDefault="00C1124E" w:rsidP="00CE2166">
      <w:pPr>
        <w:pStyle w:val="ListeParagraf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45BC790" w14:textId="58C037F1" w:rsidR="00C1124E" w:rsidRPr="008A005F" w:rsidRDefault="0076158D" w:rsidP="00185A54">
      <w:pPr>
        <w:pStyle w:val="ListeParagraf"/>
        <w:autoSpaceDE w:val="0"/>
        <w:autoSpaceDN w:val="0"/>
        <w:adjustRightInd w:val="0"/>
        <w:spacing w:after="0" w:line="240" w:lineRule="auto"/>
        <w:ind w:left="284" w:right="139"/>
        <w:contextualSpacing w:val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8A005F">
        <w:rPr>
          <w:rFonts w:ascii="Times New Roman" w:hAnsi="Times New Roman" w:cs="Times New Roman"/>
          <w:b/>
          <w:sz w:val="28"/>
          <w:szCs w:val="20"/>
          <w:u w:val="single"/>
        </w:rPr>
        <w:t>Bildiri</w:t>
      </w:r>
      <w:r w:rsidRPr="00AE1F16">
        <w:rPr>
          <w:rFonts w:ascii="Times New Roman" w:hAnsi="Times New Roman" w:cs="Times New Roman"/>
          <w:b/>
          <w:sz w:val="28"/>
          <w:szCs w:val="20"/>
        </w:rPr>
        <w:t>,</w:t>
      </w:r>
    </w:p>
    <w:p w14:paraId="304F14F1" w14:textId="77777777" w:rsidR="00475320" w:rsidRPr="00757128" w:rsidRDefault="00475320" w:rsidP="00CE2166">
      <w:pPr>
        <w:pStyle w:val="ListeParagraf"/>
        <w:autoSpaceDE w:val="0"/>
        <w:autoSpaceDN w:val="0"/>
        <w:adjustRightInd w:val="0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D4FD0E" w14:textId="0B755141" w:rsidR="0076158D" w:rsidRDefault="00F621DF" w:rsidP="00F621DF">
      <w:pPr>
        <w:pStyle w:val="ListeParagraf"/>
        <w:numPr>
          <w:ilvl w:val="0"/>
          <w:numId w:val="7"/>
        </w:numPr>
        <w:spacing w:after="0" w:line="240" w:lineRule="auto"/>
        <w:ind w:left="567" w:right="13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85A54">
        <w:rPr>
          <w:rFonts w:ascii="Times New Roman" w:hAnsi="Times New Roman" w:cs="Times New Roman"/>
          <w:b/>
          <w:sz w:val="20"/>
          <w:szCs w:val="20"/>
        </w:rPr>
        <w:t>İstek, A</w:t>
      </w:r>
      <w:proofErr w:type="gramStart"/>
      <w:r w:rsidRPr="00185A54">
        <w:rPr>
          <w:rFonts w:ascii="Times New Roman" w:hAnsi="Times New Roman" w:cs="Times New Roman"/>
          <w:b/>
          <w:sz w:val="20"/>
          <w:szCs w:val="20"/>
        </w:rPr>
        <w:t>.,</w:t>
      </w:r>
      <w:proofErr w:type="gramEnd"/>
      <w:r w:rsidRPr="00185A54">
        <w:rPr>
          <w:rFonts w:ascii="Times New Roman" w:hAnsi="Times New Roman" w:cs="Times New Roman"/>
          <w:b/>
          <w:sz w:val="20"/>
          <w:szCs w:val="20"/>
        </w:rPr>
        <w:t xml:space="preserve"> Tunç, H. (2014).</w:t>
      </w:r>
      <w:r w:rsidRPr="00F621DF">
        <w:rPr>
          <w:rFonts w:ascii="Times New Roman" w:hAnsi="Times New Roman" w:cs="Times New Roman"/>
          <w:sz w:val="20"/>
          <w:szCs w:val="20"/>
        </w:rPr>
        <w:t xml:space="preserve"> Yönlendirilmiş Yonga Levhaların Özellikleri Üzerine Silan Modifikasyonunun Etkisi, </w:t>
      </w:r>
      <w:r w:rsidRPr="00F621DF">
        <w:rPr>
          <w:rFonts w:ascii="Times New Roman" w:hAnsi="Times New Roman" w:cs="Times New Roman"/>
          <w:i/>
          <w:sz w:val="20"/>
          <w:szCs w:val="20"/>
        </w:rPr>
        <w:t>III. Uluslararası Odun Dışı Orman Ürünleri Sempozyumu</w:t>
      </w:r>
      <w:r w:rsidRPr="00F621DF">
        <w:rPr>
          <w:rFonts w:ascii="Times New Roman" w:hAnsi="Times New Roman" w:cs="Times New Roman"/>
          <w:sz w:val="20"/>
          <w:szCs w:val="20"/>
        </w:rPr>
        <w:t>, 286-293, 8-10 Mayıs 2014, Kahramanmaraş.</w:t>
      </w:r>
    </w:p>
    <w:p w14:paraId="2EBACF2E" w14:textId="77777777" w:rsidR="00F621DF" w:rsidRPr="00F621DF" w:rsidRDefault="00F621DF" w:rsidP="00F621DF">
      <w:pPr>
        <w:pStyle w:val="ListeParagraf"/>
        <w:spacing w:after="0" w:line="240" w:lineRule="auto"/>
        <w:ind w:left="567" w:right="139"/>
        <w:jc w:val="both"/>
        <w:rPr>
          <w:rFonts w:ascii="Times New Roman" w:hAnsi="Times New Roman" w:cs="Times New Roman"/>
          <w:sz w:val="20"/>
          <w:szCs w:val="20"/>
        </w:rPr>
      </w:pPr>
    </w:p>
    <w:p w14:paraId="57FD07E8" w14:textId="4FAAE3C3" w:rsidR="0076158D" w:rsidRPr="00F621DF" w:rsidRDefault="0076158D" w:rsidP="00185A54">
      <w:pPr>
        <w:pStyle w:val="ListeParagraf"/>
        <w:autoSpaceDE w:val="0"/>
        <w:autoSpaceDN w:val="0"/>
        <w:adjustRightInd w:val="0"/>
        <w:spacing w:after="0" w:line="240" w:lineRule="auto"/>
        <w:ind w:left="284" w:right="139"/>
        <w:contextualSpacing w:val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621DF">
        <w:rPr>
          <w:rFonts w:ascii="Times New Roman" w:hAnsi="Times New Roman" w:cs="Times New Roman"/>
          <w:b/>
          <w:sz w:val="28"/>
          <w:szCs w:val="20"/>
          <w:u w:val="single"/>
        </w:rPr>
        <w:t>Tez,</w:t>
      </w:r>
      <w:r w:rsidR="00F621DF" w:rsidRPr="00F621DF">
        <w:rPr>
          <w:rFonts w:ascii="Times New Roman" w:hAnsi="Times New Roman" w:cs="Times New Roman"/>
          <w:b/>
          <w:sz w:val="28"/>
          <w:szCs w:val="20"/>
          <w:u w:val="single"/>
        </w:rPr>
        <w:t xml:space="preserve"> Rapor ve Proje</w:t>
      </w:r>
    </w:p>
    <w:p w14:paraId="21253902" w14:textId="77777777" w:rsidR="00475320" w:rsidRPr="00F621DF" w:rsidRDefault="00475320" w:rsidP="00CE2166">
      <w:pPr>
        <w:pStyle w:val="ListeParagraf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5B0E9D5" w14:textId="5DDE3AEA" w:rsidR="00F621DF" w:rsidRPr="00185A54" w:rsidRDefault="00F621DF" w:rsidP="00185A54">
      <w:pPr>
        <w:pStyle w:val="ListeParagraf"/>
        <w:numPr>
          <w:ilvl w:val="0"/>
          <w:numId w:val="7"/>
        </w:numPr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5A54">
        <w:rPr>
          <w:rFonts w:ascii="Times New Roman" w:hAnsi="Times New Roman" w:cs="Times New Roman"/>
          <w:b/>
          <w:sz w:val="20"/>
          <w:szCs w:val="20"/>
        </w:rPr>
        <w:t>Özarslan</w:t>
      </w:r>
      <w:proofErr w:type="spellEnd"/>
      <w:r w:rsidRPr="00185A54">
        <w:rPr>
          <w:rFonts w:ascii="Times New Roman" w:hAnsi="Times New Roman" w:cs="Times New Roman"/>
          <w:b/>
          <w:sz w:val="20"/>
          <w:szCs w:val="20"/>
        </w:rPr>
        <w:t>, A. (2002).</w:t>
      </w:r>
      <w:r w:rsidRPr="00185A54">
        <w:rPr>
          <w:rFonts w:ascii="Times New Roman" w:hAnsi="Times New Roman" w:cs="Times New Roman"/>
          <w:sz w:val="20"/>
          <w:szCs w:val="20"/>
        </w:rPr>
        <w:t xml:space="preserve"> Yeraltı Tuz Madenleri İçin Endüstriyel Atık Depolama Ölçütlerinin Geliştirilmesi. Doktora Tezi (yayımlanmamış), ZKÜ Fen Bilimleri Enstitüsü, Maden Mühendisliği A</w:t>
      </w:r>
      <w:r w:rsidRPr="00185A54">
        <w:rPr>
          <w:rFonts w:ascii="Times New Roman" w:hAnsi="Times New Roman" w:cs="Times New Roman"/>
          <w:sz w:val="20"/>
          <w:szCs w:val="20"/>
        </w:rPr>
        <w:t>nabilim Dalı, Zonguldak, 420 s.</w:t>
      </w:r>
    </w:p>
    <w:p w14:paraId="05051743" w14:textId="77777777" w:rsidR="00F621DF" w:rsidRPr="00185A54" w:rsidRDefault="00F621DF" w:rsidP="00185A54">
      <w:pPr>
        <w:pStyle w:val="ListeParagraf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4EFB38E" w14:textId="263998FE" w:rsidR="00F621DF" w:rsidRPr="00185A54" w:rsidRDefault="00F621DF" w:rsidP="00185A54">
      <w:pPr>
        <w:pStyle w:val="ListeParagraf"/>
        <w:numPr>
          <w:ilvl w:val="0"/>
          <w:numId w:val="7"/>
        </w:numPr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5A54">
        <w:rPr>
          <w:rFonts w:ascii="Times New Roman" w:hAnsi="Times New Roman" w:cs="Times New Roman"/>
          <w:b/>
          <w:sz w:val="20"/>
          <w:szCs w:val="20"/>
        </w:rPr>
        <w:t>DPT (2001).</w:t>
      </w:r>
      <w:r w:rsidRPr="00185A54">
        <w:rPr>
          <w:rFonts w:ascii="Times New Roman" w:hAnsi="Times New Roman" w:cs="Times New Roman"/>
          <w:sz w:val="20"/>
          <w:szCs w:val="20"/>
        </w:rPr>
        <w:t xml:space="preserve"> Kimya Sanayi Hammaddeleri: Bor Tuzları-</w:t>
      </w:r>
      <w:proofErr w:type="spellStart"/>
      <w:r w:rsidRPr="00185A54">
        <w:rPr>
          <w:rFonts w:ascii="Times New Roman" w:hAnsi="Times New Roman" w:cs="Times New Roman"/>
          <w:sz w:val="20"/>
          <w:szCs w:val="20"/>
        </w:rPr>
        <w:t>Trona</w:t>
      </w:r>
      <w:proofErr w:type="spellEnd"/>
      <w:r w:rsidRPr="00185A54">
        <w:rPr>
          <w:rFonts w:ascii="Times New Roman" w:hAnsi="Times New Roman" w:cs="Times New Roman"/>
          <w:sz w:val="20"/>
          <w:szCs w:val="20"/>
        </w:rPr>
        <w:t>-Kaya Tuzu-Sodyum Sülfat</w:t>
      </w:r>
      <w:r w:rsidRPr="00185A54">
        <w:rPr>
          <w:rFonts w:ascii="Times New Roman" w:hAnsi="Times New Roman" w:cs="Times New Roman"/>
          <w:sz w:val="20"/>
          <w:szCs w:val="20"/>
        </w:rPr>
        <w:t xml:space="preserve"> </w:t>
      </w:r>
      <w:r w:rsidRPr="00185A54">
        <w:rPr>
          <w:rFonts w:ascii="Times New Roman" w:hAnsi="Times New Roman" w:cs="Times New Roman"/>
          <w:sz w:val="20"/>
          <w:szCs w:val="20"/>
        </w:rPr>
        <w:t>Stronsiyum. Endüstriyel Hammaddeler Alt Komisyonu Raporu, Sekizinci Beş Yıllık Kalkınma Planı Madencilik Özel İhtisas Komisyonu, Devlet Planlama Teşkilatı, Ankara.</w:t>
      </w:r>
    </w:p>
    <w:p w14:paraId="2A6D9EA9" w14:textId="77777777" w:rsidR="00F621DF" w:rsidRPr="00185A54" w:rsidRDefault="00F621DF" w:rsidP="00185A54">
      <w:pPr>
        <w:pStyle w:val="ListeParagraf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9F097B0" w14:textId="0E92184F" w:rsidR="00F621DF" w:rsidRPr="00185A54" w:rsidRDefault="00F621DF" w:rsidP="00185A54">
      <w:pPr>
        <w:pStyle w:val="ListeParagraf"/>
        <w:numPr>
          <w:ilvl w:val="0"/>
          <w:numId w:val="7"/>
        </w:numPr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5A54">
        <w:rPr>
          <w:rFonts w:ascii="Times New Roman" w:hAnsi="Times New Roman" w:cs="Times New Roman"/>
          <w:b/>
          <w:sz w:val="20"/>
          <w:szCs w:val="20"/>
        </w:rPr>
        <w:t>Eroğlu, H</w:t>
      </w:r>
      <w:proofErr w:type="gramStart"/>
      <w:r w:rsidRPr="00185A54">
        <w:rPr>
          <w:rFonts w:ascii="Times New Roman" w:hAnsi="Times New Roman" w:cs="Times New Roman"/>
          <w:b/>
          <w:sz w:val="20"/>
          <w:szCs w:val="20"/>
        </w:rPr>
        <w:t>.,</w:t>
      </w:r>
      <w:proofErr w:type="gramEnd"/>
      <w:r w:rsidRPr="00185A54">
        <w:rPr>
          <w:rFonts w:ascii="Times New Roman" w:hAnsi="Times New Roman" w:cs="Times New Roman"/>
          <w:b/>
          <w:sz w:val="20"/>
          <w:szCs w:val="20"/>
        </w:rPr>
        <w:t xml:space="preserve"> Tutuş, A.</w:t>
      </w:r>
      <w:r w:rsidRPr="00185A54">
        <w:rPr>
          <w:rFonts w:ascii="Times New Roman" w:hAnsi="Times New Roman" w:cs="Times New Roman"/>
          <w:b/>
          <w:sz w:val="20"/>
          <w:szCs w:val="20"/>
        </w:rPr>
        <w:t>,</w:t>
      </w:r>
      <w:r w:rsidRPr="00185A54">
        <w:rPr>
          <w:rFonts w:ascii="Times New Roman" w:hAnsi="Times New Roman" w:cs="Times New Roman"/>
          <w:b/>
          <w:sz w:val="20"/>
          <w:szCs w:val="20"/>
        </w:rPr>
        <w:t xml:space="preserve"> Gülsoy, S.</w:t>
      </w:r>
      <w:r w:rsidR="00185A54" w:rsidRPr="00185A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5A54">
        <w:rPr>
          <w:rFonts w:ascii="Times New Roman" w:hAnsi="Times New Roman" w:cs="Times New Roman"/>
          <w:b/>
          <w:sz w:val="20"/>
          <w:szCs w:val="20"/>
        </w:rPr>
        <w:t>K. (2007).</w:t>
      </w:r>
      <w:r w:rsidRPr="00185A54">
        <w:rPr>
          <w:rFonts w:ascii="Times New Roman" w:hAnsi="Times New Roman" w:cs="Times New Roman"/>
          <w:sz w:val="20"/>
          <w:szCs w:val="20"/>
        </w:rPr>
        <w:t xml:space="preserve"> Biyolojik-Kraft </w:t>
      </w:r>
      <w:proofErr w:type="gramStart"/>
      <w:r w:rsidRPr="00185A54">
        <w:rPr>
          <w:rFonts w:ascii="Times New Roman" w:hAnsi="Times New Roman" w:cs="Times New Roman"/>
          <w:sz w:val="20"/>
          <w:szCs w:val="20"/>
        </w:rPr>
        <w:t>Kağıt</w:t>
      </w:r>
      <w:proofErr w:type="gramEnd"/>
      <w:r w:rsidRPr="00185A54">
        <w:rPr>
          <w:rFonts w:ascii="Times New Roman" w:hAnsi="Times New Roman" w:cs="Times New Roman"/>
          <w:sz w:val="20"/>
          <w:szCs w:val="20"/>
        </w:rPr>
        <w:t xml:space="preserve"> Hamuru Üretiminde Bor Bileşiklerinin Kullanımı. TÜBİTAK-MAG 107M208, 183 s</w:t>
      </w:r>
    </w:p>
    <w:p w14:paraId="4597760C" w14:textId="77777777" w:rsidR="00F621DF" w:rsidRPr="00185A54" w:rsidRDefault="00F621DF" w:rsidP="00CE2166">
      <w:pPr>
        <w:pStyle w:val="ListeParagraf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BC8B43C" w14:textId="0B882D67" w:rsidR="00BE220E" w:rsidRPr="000F5946" w:rsidRDefault="00181627" w:rsidP="00185A54">
      <w:pPr>
        <w:pStyle w:val="ListeParagraf"/>
        <w:autoSpaceDE w:val="0"/>
        <w:autoSpaceDN w:val="0"/>
        <w:adjustRightInd w:val="0"/>
        <w:spacing w:after="0" w:line="240" w:lineRule="auto"/>
        <w:ind w:left="284" w:right="139"/>
        <w:contextualSpacing w:val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E1F16">
        <w:rPr>
          <w:rFonts w:ascii="Times New Roman" w:hAnsi="Times New Roman" w:cs="Times New Roman"/>
          <w:b/>
          <w:sz w:val="28"/>
          <w:szCs w:val="20"/>
          <w:u w:val="single"/>
        </w:rPr>
        <w:t>Kitap</w:t>
      </w:r>
      <w:r w:rsidRPr="00AE1F16">
        <w:rPr>
          <w:rFonts w:ascii="Times New Roman" w:hAnsi="Times New Roman" w:cs="Times New Roman"/>
          <w:b/>
          <w:sz w:val="28"/>
          <w:szCs w:val="20"/>
        </w:rPr>
        <w:t>,</w:t>
      </w:r>
    </w:p>
    <w:p w14:paraId="1DB732DF" w14:textId="77777777" w:rsidR="00181627" w:rsidRPr="00181627" w:rsidRDefault="00181627" w:rsidP="00CE2166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275D05" w14:textId="17BCCDB2" w:rsidR="00BE220E" w:rsidRDefault="00BE220E" w:rsidP="00CE216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6157">
        <w:rPr>
          <w:rFonts w:ascii="Times New Roman" w:hAnsi="Times New Roman" w:cs="Times New Roman"/>
          <w:b/>
          <w:bCs/>
          <w:sz w:val="20"/>
          <w:szCs w:val="20"/>
        </w:rPr>
        <w:t>Rahman, M. R. (2018).</w:t>
      </w:r>
      <w:r w:rsidRPr="00BE220E">
        <w:rPr>
          <w:rFonts w:ascii="Times New Roman" w:hAnsi="Times New Roman" w:cs="Times New Roman"/>
          <w:bCs/>
          <w:sz w:val="20"/>
          <w:szCs w:val="20"/>
        </w:rPr>
        <w:t> </w:t>
      </w:r>
      <w:r w:rsidRPr="00BE220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Wood </w:t>
      </w:r>
      <w:proofErr w:type="spellStart"/>
      <w:r w:rsidRPr="00BE220E">
        <w:rPr>
          <w:rFonts w:ascii="Times New Roman" w:hAnsi="Times New Roman" w:cs="Times New Roman"/>
          <w:bCs/>
          <w:i/>
          <w:iCs/>
          <w:sz w:val="20"/>
          <w:szCs w:val="20"/>
        </w:rPr>
        <w:t>Polymer</w:t>
      </w:r>
      <w:proofErr w:type="spellEnd"/>
      <w:r w:rsidRPr="00BE220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Nanocomposites</w:t>
      </w:r>
      <w:r w:rsidRPr="00BE220E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BE220E">
        <w:rPr>
          <w:rFonts w:ascii="Times New Roman" w:hAnsi="Times New Roman" w:cs="Times New Roman"/>
          <w:bCs/>
          <w:sz w:val="20"/>
          <w:szCs w:val="20"/>
        </w:rPr>
        <w:t>Springer</w:t>
      </w:r>
      <w:proofErr w:type="spellEnd"/>
      <w:r w:rsidR="008A005F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="008A005F">
        <w:rPr>
          <w:rFonts w:ascii="Times New Roman" w:hAnsi="Times New Roman" w:cs="Times New Roman"/>
          <w:bCs/>
          <w:sz w:val="20"/>
          <w:szCs w:val="20"/>
        </w:rPr>
        <w:t>NewYork</w:t>
      </w:r>
      <w:proofErr w:type="spellEnd"/>
      <w:r w:rsidR="008A005F">
        <w:rPr>
          <w:rFonts w:ascii="Times New Roman" w:hAnsi="Times New Roman" w:cs="Times New Roman"/>
          <w:bCs/>
          <w:sz w:val="20"/>
          <w:szCs w:val="20"/>
        </w:rPr>
        <w:t xml:space="preserve">, 255 </w:t>
      </w:r>
      <w:proofErr w:type="spellStart"/>
      <w:r w:rsidR="008A005F">
        <w:rPr>
          <w:rFonts w:ascii="Times New Roman" w:hAnsi="Times New Roman" w:cs="Times New Roman"/>
          <w:bCs/>
          <w:sz w:val="20"/>
          <w:szCs w:val="20"/>
        </w:rPr>
        <w:t>pages</w:t>
      </w:r>
      <w:proofErr w:type="spellEnd"/>
      <w:r w:rsidRPr="00BE220E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2851A6" w14:textId="77777777" w:rsidR="00BE220E" w:rsidRDefault="00BE220E" w:rsidP="00CE2166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AD1160F" w14:textId="6489F8C4" w:rsidR="00BE220E" w:rsidRPr="00AE1F16" w:rsidRDefault="00BE220E" w:rsidP="00185A54">
      <w:pPr>
        <w:pStyle w:val="ListeParagraf"/>
        <w:autoSpaceDE w:val="0"/>
        <w:autoSpaceDN w:val="0"/>
        <w:adjustRightInd w:val="0"/>
        <w:spacing w:after="0" w:line="240" w:lineRule="auto"/>
        <w:ind w:left="284" w:right="139"/>
        <w:contextualSpacing w:val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AE1F16">
        <w:rPr>
          <w:rFonts w:ascii="Times New Roman" w:hAnsi="Times New Roman" w:cs="Times New Roman"/>
          <w:b/>
          <w:sz w:val="28"/>
          <w:szCs w:val="20"/>
          <w:u w:val="single"/>
        </w:rPr>
        <w:t>Kitap bölüm</w:t>
      </w:r>
      <w:r w:rsidR="00AE1F16">
        <w:rPr>
          <w:rFonts w:ascii="Times New Roman" w:hAnsi="Times New Roman" w:cs="Times New Roman"/>
          <w:b/>
          <w:sz w:val="28"/>
          <w:szCs w:val="20"/>
          <w:u w:val="single"/>
        </w:rPr>
        <w:t>ü</w:t>
      </w:r>
      <w:r w:rsidRPr="00AE1F16">
        <w:rPr>
          <w:rFonts w:ascii="Times New Roman" w:hAnsi="Times New Roman" w:cs="Times New Roman"/>
          <w:b/>
          <w:sz w:val="28"/>
          <w:szCs w:val="20"/>
        </w:rPr>
        <w:t>,</w:t>
      </w:r>
    </w:p>
    <w:p w14:paraId="2248259A" w14:textId="77777777" w:rsidR="00BE220E" w:rsidRPr="00BE220E" w:rsidRDefault="00BE220E" w:rsidP="00CE2166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D74ADA" w14:textId="67A566A7" w:rsidR="003A5CCB" w:rsidRDefault="00936157" w:rsidP="00CE216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36157">
        <w:rPr>
          <w:rFonts w:ascii="Times New Roman" w:hAnsi="Times New Roman" w:cs="Times New Roman"/>
          <w:b/>
          <w:bCs/>
          <w:sz w:val="20"/>
          <w:szCs w:val="20"/>
        </w:rPr>
        <w:t>Lambuth</w:t>
      </w:r>
      <w:proofErr w:type="spellEnd"/>
      <w:r w:rsidRPr="00936157">
        <w:rPr>
          <w:rFonts w:ascii="Times New Roman" w:hAnsi="Times New Roman" w:cs="Times New Roman"/>
          <w:b/>
          <w:bCs/>
          <w:sz w:val="20"/>
          <w:szCs w:val="20"/>
        </w:rPr>
        <w:t>, A. L. (2018</w:t>
      </w:r>
      <w:r w:rsidR="00181627" w:rsidRPr="00936157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181627" w:rsidRPr="00181627">
        <w:rPr>
          <w:rFonts w:ascii="Times New Roman" w:hAnsi="Times New Roman" w:cs="Times New Roman"/>
          <w:bCs/>
          <w:sz w:val="20"/>
          <w:szCs w:val="20"/>
        </w:rPr>
        <w:t xml:space="preserve"> Protein </w:t>
      </w:r>
      <w:proofErr w:type="spellStart"/>
      <w:r w:rsidR="00181627" w:rsidRPr="00181627">
        <w:rPr>
          <w:rFonts w:ascii="Times New Roman" w:hAnsi="Times New Roman" w:cs="Times New Roman"/>
          <w:bCs/>
          <w:sz w:val="20"/>
          <w:szCs w:val="20"/>
        </w:rPr>
        <w:t>adhesives</w:t>
      </w:r>
      <w:proofErr w:type="spellEnd"/>
      <w:r w:rsidR="00181627" w:rsidRPr="00181627">
        <w:rPr>
          <w:rFonts w:ascii="Times New Roman" w:hAnsi="Times New Roman" w:cs="Times New Roman"/>
          <w:bCs/>
          <w:sz w:val="20"/>
          <w:szCs w:val="20"/>
        </w:rPr>
        <w:t xml:space="preserve"> for </w:t>
      </w:r>
      <w:proofErr w:type="spellStart"/>
      <w:r w:rsidR="00181627" w:rsidRPr="00181627">
        <w:rPr>
          <w:rFonts w:ascii="Times New Roman" w:hAnsi="Times New Roman" w:cs="Times New Roman"/>
          <w:bCs/>
          <w:sz w:val="20"/>
          <w:szCs w:val="20"/>
        </w:rPr>
        <w:t>wood</w:t>
      </w:r>
      <w:proofErr w:type="spellEnd"/>
      <w:r w:rsidR="00181627" w:rsidRPr="00181627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="00181627" w:rsidRPr="00181627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="00181627" w:rsidRPr="00181627">
        <w:rPr>
          <w:rFonts w:ascii="Times New Roman" w:hAnsi="Times New Roman" w:cs="Times New Roman"/>
          <w:bCs/>
          <w:sz w:val="20"/>
          <w:szCs w:val="20"/>
        </w:rPr>
        <w:t> </w:t>
      </w:r>
      <w:r w:rsidR="00181627" w:rsidRPr="001816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Wood </w:t>
      </w:r>
      <w:proofErr w:type="spellStart"/>
      <w:r w:rsidR="00181627" w:rsidRPr="00181627">
        <w:rPr>
          <w:rFonts w:ascii="Times New Roman" w:hAnsi="Times New Roman" w:cs="Times New Roman"/>
          <w:bCs/>
          <w:i/>
          <w:iCs/>
          <w:sz w:val="20"/>
          <w:szCs w:val="20"/>
        </w:rPr>
        <w:t>Adhesives</w:t>
      </w:r>
      <w:proofErr w:type="spellEnd"/>
      <w:r w:rsidR="008A005F">
        <w:rPr>
          <w:rFonts w:ascii="Times New Roman" w:hAnsi="Times New Roman" w:cs="Times New Roman"/>
          <w:bCs/>
          <w:sz w:val="20"/>
          <w:szCs w:val="20"/>
        </w:rPr>
        <w:t xml:space="preserve"> Ed. </w:t>
      </w:r>
      <w:proofErr w:type="spellStart"/>
      <w:r w:rsidR="008A005F">
        <w:rPr>
          <w:rFonts w:ascii="Times New Roman" w:hAnsi="Times New Roman" w:cs="Times New Roman"/>
          <w:bCs/>
          <w:sz w:val="20"/>
          <w:szCs w:val="20"/>
        </w:rPr>
        <w:t>Jones</w:t>
      </w:r>
      <w:proofErr w:type="spellEnd"/>
      <w:r w:rsidR="008A005F">
        <w:rPr>
          <w:rFonts w:ascii="Times New Roman" w:hAnsi="Times New Roman" w:cs="Times New Roman"/>
          <w:bCs/>
          <w:sz w:val="20"/>
          <w:szCs w:val="20"/>
        </w:rPr>
        <w:t xml:space="preserve"> H</w:t>
      </w:r>
      <w:proofErr w:type="gramStart"/>
      <w:r w:rsidR="008A005F">
        <w:rPr>
          <w:rFonts w:ascii="Times New Roman" w:hAnsi="Times New Roman" w:cs="Times New Roman"/>
          <w:bCs/>
          <w:sz w:val="20"/>
          <w:szCs w:val="20"/>
        </w:rPr>
        <w:t>.,</w:t>
      </w:r>
      <w:proofErr w:type="gramEnd"/>
      <w:r w:rsidR="008A00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005F" w:rsidRPr="00181627">
        <w:rPr>
          <w:rFonts w:ascii="Times New Roman" w:hAnsi="Times New Roman" w:cs="Times New Roman"/>
          <w:bCs/>
          <w:sz w:val="20"/>
          <w:szCs w:val="20"/>
        </w:rPr>
        <w:t>Routledge</w:t>
      </w:r>
      <w:r w:rsidR="008A005F">
        <w:rPr>
          <w:rFonts w:ascii="Times New Roman" w:hAnsi="Times New Roman" w:cs="Times New Roman"/>
          <w:bCs/>
          <w:sz w:val="20"/>
          <w:szCs w:val="20"/>
        </w:rPr>
        <w:t>,</w:t>
      </w:r>
      <w:r w:rsidR="008A005F" w:rsidRPr="001816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1627" w:rsidRPr="00181627">
        <w:rPr>
          <w:rFonts w:ascii="Times New Roman" w:hAnsi="Times New Roman" w:cs="Times New Roman"/>
          <w:bCs/>
          <w:sz w:val="20"/>
          <w:szCs w:val="20"/>
        </w:rPr>
        <w:t>pp. 1-29.</w:t>
      </w:r>
    </w:p>
    <w:p w14:paraId="125F7918" w14:textId="77777777" w:rsidR="00181627" w:rsidRDefault="00181627" w:rsidP="00CE2166">
      <w:pPr>
        <w:pStyle w:val="ListeParagraf"/>
        <w:autoSpaceDE w:val="0"/>
        <w:autoSpaceDN w:val="0"/>
        <w:adjustRightInd w:val="0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B556C5" w14:textId="06FD3364" w:rsidR="004C3F77" w:rsidRPr="00BE220E" w:rsidRDefault="004C3F77" w:rsidP="00185A54">
      <w:pPr>
        <w:pStyle w:val="ListeParagraf"/>
        <w:autoSpaceDE w:val="0"/>
        <w:autoSpaceDN w:val="0"/>
        <w:adjustRightInd w:val="0"/>
        <w:spacing w:after="0" w:line="240" w:lineRule="auto"/>
        <w:ind w:left="284" w:right="139"/>
        <w:contextualSpacing w:val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E1F16">
        <w:rPr>
          <w:rFonts w:ascii="Times New Roman" w:hAnsi="Times New Roman" w:cs="Times New Roman"/>
          <w:b/>
          <w:sz w:val="28"/>
          <w:szCs w:val="20"/>
          <w:u w:val="single"/>
        </w:rPr>
        <w:t>Standart</w:t>
      </w:r>
      <w:r w:rsidRPr="00AE1F16">
        <w:rPr>
          <w:rFonts w:ascii="Times New Roman" w:hAnsi="Times New Roman" w:cs="Times New Roman"/>
          <w:b/>
          <w:sz w:val="28"/>
          <w:szCs w:val="20"/>
        </w:rPr>
        <w:t>,</w:t>
      </w:r>
    </w:p>
    <w:p w14:paraId="0ECEC798" w14:textId="77777777" w:rsidR="00BE220E" w:rsidRPr="003E474B" w:rsidRDefault="00BE220E" w:rsidP="00CE2166">
      <w:pPr>
        <w:pStyle w:val="ListeParagraf"/>
        <w:autoSpaceDE w:val="0"/>
        <w:autoSpaceDN w:val="0"/>
        <w:adjustRightInd w:val="0"/>
        <w:spacing w:after="0" w:line="240" w:lineRule="auto"/>
        <w:ind w:left="567" w:right="13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DCBC7CB" w14:textId="3887335E" w:rsidR="00FD4E76" w:rsidRPr="008A005F" w:rsidRDefault="00F45F62" w:rsidP="00CE2166">
      <w:pPr>
        <w:pStyle w:val="ListeParagraf"/>
        <w:numPr>
          <w:ilvl w:val="0"/>
          <w:numId w:val="7"/>
        </w:numPr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74B">
        <w:rPr>
          <w:rFonts w:ascii="Times New Roman" w:hAnsi="Times New Roman" w:cs="Times New Roman"/>
          <w:b/>
          <w:sz w:val="20"/>
          <w:szCs w:val="20"/>
        </w:rPr>
        <w:t xml:space="preserve">TS 642-ISO 554 </w:t>
      </w:r>
      <w:r w:rsidR="00457F0F" w:rsidRPr="003E474B">
        <w:rPr>
          <w:rFonts w:ascii="Times New Roman" w:hAnsi="Times New Roman" w:cs="Times New Roman"/>
          <w:b/>
          <w:sz w:val="20"/>
          <w:szCs w:val="20"/>
        </w:rPr>
        <w:t>(</w:t>
      </w:r>
      <w:r w:rsidRPr="003E474B">
        <w:rPr>
          <w:rFonts w:ascii="Times New Roman" w:hAnsi="Times New Roman" w:cs="Times New Roman"/>
          <w:b/>
          <w:sz w:val="20"/>
          <w:szCs w:val="20"/>
        </w:rPr>
        <w:t>1997</w:t>
      </w:r>
      <w:r w:rsidR="00457F0F" w:rsidRPr="003E474B">
        <w:rPr>
          <w:rFonts w:ascii="Times New Roman" w:hAnsi="Times New Roman" w:cs="Times New Roman"/>
          <w:b/>
          <w:sz w:val="20"/>
          <w:szCs w:val="20"/>
        </w:rPr>
        <w:t>).</w:t>
      </w:r>
      <w:r w:rsidRPr="003E474B">
        <w:rPr>
          <w:rFonts w:ascii="Times New Roman" w:hAnsi="Times New Roman" w:cs="Times New Roman"/>
          <w:sz w:val="20"/>
          <w:szCs w:val="20"/>
        </w:rPr>
        <w:t xml:space="preserve"> </w:t>
      </w:r>
      <w:r w:rsidR="00FD4E76" w:rsidRPr="003E474B">
        <w:rPr>
          <w:rFonts w:ascii="Times New Roman" w:hAnsi="Times New Roman" w:cs="Times New Roman"/>
          <w:sz w:val="20"/>
          <w:szCs w:val="20"/>
        </w:rPr>
        <w:t>Kondisyon</w:t>
      </w:r>
      <w:r w:rsidR="00825157">
        <w:rPr>
          <w:rFonts w:ascii="Times New Roman" w:hAnsi="Times New Roman" w:cs="Times New Roman"/>
          <w:sz w:val="20"/>
          <w:szCs w:val="20"/>
        </w:rPr>
        <w:t>lama ve/veya deney için standart</w:t>
      </w:r>
      <w:r w:rsidR="008A005F">
        <w:rPr>
          <w:rFonts w:ascii="Times New Roman" w:hAnsi="Times New Roman" w:cs="Times New Roman"/>
          <w:sz w:val="20"/>
          <w:szCs w:val="20"/>
        </w:rPr>
        <w:t xml:space="preserve"> atmosferler, Türkiye Standartlar Enstitüsü (</w:t>
      </w:r>
      <w:r w:rsidR="00FD4E76" w:rsidRPr="003E474B">
        <w:rPr>
          <w:rFonts w:ascii="Times New Roman" w:hAnsi="Times New Roman" w:cs="Times New Roman"/>
          <w:color w:val="000000"/>
          <w:sz w:val="20"/>
          <w:szCs w:val="20"/>
        </w:rPr>
        <w:t>TSE</w:t>
      </w:r>
      <w:r w:rsidR="008A005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D4E76" w:rsidRPr="003E474B">
        <w:rPr>
          <w:rFonts w:ascii="Times New Roman" w:hAnsi="Times New Roman" w:cs="Times New Roman"/>
          <w:color w:val="000000"/>
          <w:sz w:val="20"/>
          <w:szCs w:val="20"/>
        </w:rPr>
        <w:t>, Ankara.</w:t>
      </w:r>
    </w:p>
    <w:p w14:paraId="4F6008F5" w14:textId="77777777" w:rsidR="008A005F" w:rsidRPr="008A005F" w:rsidRDefault="008A005F" w:rsidP="008A005F">
      <w:pPr>
        <w:spacing w:after="0" w:line="24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</w:p>
    <w:p w14:paraId="7DBC8BB6" w14:textId="78F1DC2A" w:rsidR="00FD4E76" w:rsidRPr="003E474B" w:rsidRDefault="001A3080" w:rsidP="00CE2166">
      <w:pPr>
        <w:pStyle w:val="ListeParagraf"/>
        <w:numPr>
          <w:ilvl w:val="0"/>
          <w:numId w:val="7"/>
        </w:numPr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E47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TS </w:t>
      </w:r>
      <w:r w:rsidR="002054CF" w:rsidRPr="003E47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EN 300 </w:t>
      </w:r>
      <w:r w:rsidR="00457F0F" w:rsidRPr="003E474B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2054CF" w:rsidRPr="003E474B">
        <w:rPr>
          <w:rFonts w:ascii="Times New Roman" w:hAnsi="Times New Roman" w:cs="Times New Roman"/>
          <w:b/>
          <w:color w:val="000000"/>
          <w:sz w:val="20"/>
          <w:szCs w:val="20"/>
        </w:rPr>
        <w:t>1997</w:t>
      </w:r>
      <w:r w:rsidR="00457F0F" w:rsidRPr="003E474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2054CF" w:rsidRPr="003E474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2054CF" w:rsidRPr="003E474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4E76" w:rsidRPr="003E474B">
        <w:rPr>
          <w:rFonts w:ascii="Times New Roman" w:hAnsi="Times New Roman" w:cs="Times New Roman"/>
          <w:color w:val="000000"/>
          <w:sz w:val="20"/>
          <w:szCs w:val="20"/>
        </w:rPr>
        <w:t xml:space="preserve">Yönlendirilmiş yonga levhaları tarifler, sınıflandırma ve özellikler, </w:t>
      </w:r>
      <w:r w:rsidR="008A005F">
        <w:rPr>
          <w:rFonts w:ascii="Times New Roman" w:hAnsi="Times New Roman" w:cs="Times New Roman"/>
          <w:sz w:val="20"/>
          <w:szCs w:val="20"/>
        </w:rPr>
        <w:t>Türkiye Standartlar Enstitüsü (</w:t>
      </w:r>
      <w:r w:rsidR="008A005F" w:rsidRPr="003E474B">
        <w:rPr>
          <w:rFonts w:ascii="Times New Roman" w:hAnsi="Times New Roman" w:cs="Times New Roman"/>
          <w:color w:val="000000"/>
          <w:sz w:val="20"/>
          <w:szCs w:val="20"/>
        </w:rPr>
        <w:t>TSE</w:t>
      </w:r>
      <w:r w:rsidR="008A005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D4E76" w:rsidRPr="003E474B">
        <w:rPr>
          <w:rFonts w:ascii="Times New Roman" w:hAnsi="Times New Roman" w:cs="Times New Roman"/>
          <w:color w:val="000000"/>
          <w:sz w:val="20"/>
          <w:szCs w:val="20"/>
        </w:rPr>
        <w:t>, Ankara.</w:t>
      </w:r>
    </w:p>
    <w:p w14:paraId="5CC8E4C4" w14:textId="77777777" w:rsidR="00185A54" w:rsidRDefault="00185A54" w:rsidP="00CE2166">
      <w:pPr>
        <w:pStyle w:val="ListeParagraf"/>
        <w:autoSpaceDE w:val="0"/>
        <w:autoSpaceDN w:val="0"/>
        <w:adjustRightInd w:val="0"/>
        <w:spacing w:after="0" w:line="240" w:lineRule="auto"/>
        <w:ind w:left="426" w:right="139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</w:p>
    <w:p w14:paraId="73A9208E" w14:textId="77777777" w:rsidR="00185A54" w:rsidRDefault="00185A54" w:rsidP="00CE2166">
      <w:pPr>
        <w:pStyle w:val="ListeParagraf"/>
        <w:autoSpaceDE w:val="0"/>
        <w:autoSpaceDN w:val="0"/>
        <w:adjustRightInd w:val="0"/>
        <w:spacing w:after="0" w:line="240" w:lineRule="auto"/>
        <w:ind w:left="426" w:right="139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</w:p>
    <w:p w14:paraId="3A52D92E" w14:textId="77777777" w:rsidR="00185A54" w:rsidRPr="00185A54" w:rsidRDefault="00185A54" w:rsidP="00CE2166">
      <w:pPr>
        <w:pStyle w:val="ListeParagraf"/>
        <w:autoSpaceDE w:val="0"/>
        <w:autoSpaceDN w:val="0"/>
        <w:adjustRightInd w:val="0"/>
        <w:spacing w:after="0" w:line="240" w:lineRule="auto"/>
        <w:ind w:left="426" w:right="139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</w:p>
    <w:p w14:paraId="7915C138" w14:textId="1C196234" w:rsidR="00825157" w:rsidRDefault="00AF5430" w:rsidP="00185A54">
      <w:pPr>
        <w:pStyle w:val="ListeParagraf"/>
        <w:autoSpaceDE w:val="0"/>
        <w:autoSpaceDN w:val="0"/>
        <w:adjustRightInd w:val="0"/>
        <w:spacing w:after="0" w:line="240" w:lineRule="auto"/>
        <w:ind w:left="284" w:right="139"/>
        <w:contextualSpacing w:val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AE1F16"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>İnternet kaynağı</w:t>
      </w:r>
      <w:r w:rsidRPr="00AE1F16">
        <w:rPr>
          <w:rFonts w:ascii="Times New Roman" w:hAnsi="Times New Roman" w:cs="Times New Roman"/>
          <w:b/>
          <w:sz w:val="28"/>
          <w:szCs w:val="20"/>
        </w:rPr>
        <w:t>,</w:t>
      </w:r>
    </w:p>
    <w:p w14:paraId="17627B47" w14:textId="77777777" w:rsidR="00185A54" w:rsidRPr="00AE1F16" w:rsidRDefault="00185A54" w:rsidP="00185A54">
      <w:pPr>
        <w:pStyle w:val="ListeParagraf"/>
        <w:autoSpaceDE w:val="0"/>
        <w:autoSpaceDN w:val="0"/>
        <w:adjustRightInd w:val="0"/>
        <w:spacing w:after="0" w:line="240" w:lineRule="auto"/>
        <w:ind w:left="284" w:right="139"/>
        <w:contextualSpacing w:val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</w:p>
    <w:p w14:paraId="75456B00" w14:textId="4D33FB04" w:rsidR="00F621DF" w:rsidRPr="00185A54" w:rsidRDefault="00F621DF" w:rsidP="00185A5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5A54">
        <w:rPr>
          <w:rFonts w:ascii="Times New Roman" w:hAnsi="Times New Roman" w:cs="Times New Roman"/>
          <w:b/>
          <w:sz w:val="20"/>
          <w:szCs w:val="20"/>
        </w:rPr>
        <w:t>URL-1 (2007).</w:t>
      </w:r>
      <w:r w:rsidRPr="00185A54">
        <w:rPr>
          <w:rFonts w:ascii="Times New Roman" w:hAnsi="Times New Roman" w:cs="Times New Roman"/>
          <w:sz w:val="20"/>
          <w:szCs w:val="20"/>
        </w:rPr>
        <w:t xml:space="preserve"> http://bof.karaelmas.edu.tr/sp/index1.html, Bartın Orman Fakültesi,</w:t>
      </w:r>
      <w:r w:rsidRPr="00185A54">
        <w:rPr>
          <w:rFonts w:ascii="Times New Roman" w:hAnsi="Times New Roman" w:cs="Times New Roman"/>
          <w:sz w:val="20"/>
          <w:szCs w:val="20"/>
        </w:rPr>
        <w:t xml:space="preserve"> Stratejik Planı, (05.05.2007).</w:t>
      </w:r>
    </w:p>
    <w:p w14:paraId="033417C0" w14:textId="77777777" w:rsidR="00F621DF" w:rsidRPr="00185A54" w:rsidRDefault="00F621DF" w:rsidP="00185A54">
      <w:pPr>
        <w:pStyle w:val="ListeParagraf"/>
        <w:autoSpaceDE w:val="0"/>
        <w:autoSpaceDN w:val="0"/>
        <w:adjustRightInd w:val="0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3536C74" w14:textId="34340600" w:rsidR="00F621DF" w:rsidRPr="00185A54" w:rsidRDefault="00F621DF" w:rsidP="00185A5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5A54">
        <w:rPr>
          <w:rFonts w:ascii="Times New Roman" w:hAnsi="Times New Roman" w:cs="Times New Roman"/>
          <w:b/>
          <w:sz w:val="20"/>
          <w:szCs w:val="20"/>
        </w:rPr>
        <w:t>Aktan, C.C. (2003).</w:t>
      </w:r>
      <w:r w:rsidRPr="00185A54">
        <w:rPr>
          <w:rFonts w:ascii="Times New Roman" w:hAnsi="Times New Roman" w:cs="Times New Roman"/>
          <w:sz w:val="20"/>
          <w:szCs w:val="20"/>
        </w:rPr>
        <w:t xml:space="preserve"> Akademik Ahlak, çanaktan WEB, http://www.canaktan.org/egitim/ </w:t>
      </w:r>
      <w:proofErr w:type="spellStart"/>
      <w:r w:rsidRPr="00185A54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185A54">
        <w:rPr>
          <w:rFonts w:ascii="Times New Roman" w:hAnsi="Times New Roman" w:cs="Times New Roman"/>
          <w:sz w:val="20"/>
          <w:szCs w:val="20"/>
        </w:rPr>
        <w:t>-ref</w:t>
      </w:r>
      <w:r w:rsidRPr="00185A54">
        <w:rPr>
          <w:rFonts w:ascii="Times New Roman" w:hAnsi="Times New Roman" w:cs="Times New Roman"/>
          <w:sz w:val="20"/>
          <w:szCs w:val="20"/>
        </w:rPr>
        <w:t>orm/aka_ahlak.htm (18.04.2007).</w:t>
      </w:r>
    </w:p>
    <w:p w14:paraId="1BDD8AD2" w14:textId="77777777" w:rsidR="00F621DF" w:rsidRPr="00185A54" w:rsidRDefault="00F621DF" w:rsidP="00185A54">
      <w:pPr>
        <w:pStyle w:val="ListeParagraf"/>
        <w:autoSpaceDE w:val="0"/>
        <w:autoSpaceDN w:val="0"/>
        <w:adjustRightInd w:val="0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C0645A1" w14:textId="363D95D0" w:rsidR="00CA24EF" w:rsidRPr="00185A54" w:rsidRDefault="00F621DF" w:rsidP="00185A5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right="139" w:hanging="28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5A54">
        <w:rPr>
          <w:rFonts w:ascii="Times New Roman" w:hAnsi="Times New Roman" w:cs="Times New Roman"/>
          <w:b/>
          <w:sz w:val="20"/>
          <w:szCs w:val="20"/>
        </w:rPr>
        <w:t>MTA (2006).</w:t>
      </w:r>
      <w:r w:rsidRPr="00185A54">
        <w:rPr>
          <w:rFonts w:ascii="Times New Roman" w:hAnsi="Times New Roman" w:cs="Times New Roman"/>
          <w:sz w:val="20"/>
          <w:szCs w:val="20"/>
        </w:rPr>
        <w:t xml:space="preserve"> Türkiye Maden Yatakları Haritası, Maden Tetkik ve </w:t>
      </w:r>
      <w:bookmarkStart w:id="17" w:name="_GoBack"/>
      <w:bookmarkEnd w:id="17"/>
      <w:r w:rsidRPr="00185A54">
        <w:rPr>
          <w:rFonts w:ascii="Times New Roman" w:hAnsi="Times New Roman" w:cs="Times New Roman"/>
          <w:sz w:val="20"/>
          <w:szCs w:val="20"/>
        </w:rPr>
        <w:t>Arama Genel Müdürlüğü, http://www.mta.gov.tr/mta_web/myatak.asp (18.04.2007).</w:t>
      </w:r>
    </w:p>
    <w:sectPr w:rsidR="00CA24EF" w:rsidRPr="00185A54" w:rsidSect="00274147">
      <w:headerReference w:type="default" r:id="rId13"/>
      <w:footerReference w:type="default" r:id="rId14"/>
      <w:pgSz w:w="11906" w:h="16838"/>
      <w:pgMar w:top="1418" w:right="1418" w:bottom="1418" w:left="1247" w:header="709" w:footer="148" w:gutter="0"/>
      <w:pgNumType w:chapStyle="1" w:chapSep="emDash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niz" w:date="2019-09-25T14:35:00Z" w:initials="DA">
    <w:p w14:paraId="4FF1E36F" w14:textId="087D2D09" w:rsidR="00CE2166" w:rsidRDefault="00CE2166">
      <w:pPr>
        <w:pStyle w:val="AklamaMetni"/>
      </w:pPr>
      <w:r>
        <w:rPr>
          <w:rStyle w:val="AklamaBavurusu"/>
        </w:rPr>
        <w:annotationRef/>
      </w:r>
      <w:r>
        <w:t>Lütfen dergiye ait üst bilgileri değiştirmeyelim.</w:t>
      </w:r>
    </w:p>
  </w:comment>
  <w:comment w:id="0" w:author="Windows Kullanıcısı" w:date="2019-09-25T14:32:00Z" w:initials="WK">
    <w:p w14:paraId="73F27E80" w14:textId="19EF8DD9" w:rsidR="00640491" w:rsidRDefault="00640491">
      <w:pPr>
        <w:pStyle w:val="AklamaMetni"/>
      </w:pPr>
      <w:r>
        <w:rPr>
          <w:rStyle w:val="AklamaBavurusu"/>
        </w:rPr>
        <w:annotationRef/>
      </w:r>
      <w:r w:rsidR="00CE2166">
        <w:t>Makale başlığı sola</w:t>
      </w:r>
      <w:r>
        <w:t xml:space="preserve"> yaslı yazılmalı</w:t>
      </w:r>
      <w:r w:rsidR="00907E5E">
        <w:t>. Kelimelerin ilk harfleri büyük yazılmalı.</w:t>
      </w:r>
    </w:p>
  </w:comment>
  <w:comment w:id="2" w:author="Windows Kullanıcısı" w:date="2019-09-25T11:03:00Z" w:initials="WK">
    <w:p w14:paraId="181D1E3F" w14:textId="180E205B" w:rsidR="00C732DC" w:rsidRDefault="00C732DC">
      <w:pPr>
        <w:pStyle w:val="AklamaMetni"/>
      </w:pPr>
      <w:r>
        <w:rPr>
          <w:rStyle w:val="AklamaBavurusu"/>
        </w:rPr>
        <w:annotationRef/>
      </w:r>
      <w:r>
        <w:t xml:space="preserve">Türkçe makalelerde önce Öz, daha sonra </w:t>
      </w:r>
      <w:proofErr w:type="spellStart"/>
      <w:r>
        <w:t>Abstract</w:t>
      </w:r>
      <w:proofErr w:type="spellEnd"/>
      <w:r>
        <w:t>;</w:t>
      </w:r>
    </w:p>
    <w:p w14:paraId="70FBFA21" w14:textId="3397D884" w:rsidR="00C732DC" w:rsidRDefault="00C732DC">
      <w:pPr>
        <w:pStyle w:val="AklamaMetni"/>
      </w:pPr>
      <w:r>
        <w:t xml:space="preserve">İngilizce makalelerde önce </w:t>
      </w:r>
      <w:proofErr w:type="spellStart"/>
      <w:r>
        <w:t>Abstract</w:t>
      </w:r>
      <w:proofErr w:type="spellEnd"/>
      <w:r>
        <w:t xml:space="preserve"> daha sonra Öz yazılmalı.</w:t>
      </w:r>
    </w:p>
  </w:comment>
  <w:comment w:id="3" w:author="Deniz" w:date="2019-09-25T14:33:00Z" w:initials="DA">
    <w:p w14:paraId="77DEB510" w14:textId="0C654D85" w:rsidR="00CE2166" w:rsidRDefault="00CE2166">
      <w:pPr>
        <w:pStyle w:val="AklamaMetni"/>
      </w:pPr>
      <w:r>
        <w:rPr>
          <w:rStyle w:val="AklamaBavurusu"/>
        </w:rPr>
        <w:annotationRef/>
      </w:r>
      <w:r>
        <w:t xml:space="preserve">Özet veya </w:t>
      </w:r>
      <w:proofErr w:type="spellStart"/>
      <w:r>
        <w:t>Abstract</w:t>
      </w:r>
      <w:proofErr w:type="spellEnd"/>
      <w:r>
        <w:t xml:space="preserve"> en az 100 en fazla 150 kelime olmalıdır.</w:t>
      </w:r>
    </w:p>
  </w:comment>
  <w:comment w:id="4" w:author="Windows Kullanıcısı" w:date="2019-09-25T14:33:00Z" w:initials="WK">
    <w:p w14:paraId="1DF22AD0" w14:textId="0149DC35" w:rsidR="00640491" w:rsidRDefault="00640491">
      <w:pPr>
        <w:pStyle w:val="AklamaMetni"/>
      </w:pPr>
      <w:r>
        <w:rPr>
          <w:rStyle w:val="AklamaBavurusu"/>
        </w:rPr>
        <w:annotationRef/>
      </w:r>
      <w:r>
        <w:t xml:space="preserve">Anahtar kelimeler </w:t>
      </w:r>
      <w:proofErr w:type="gramStart"/>
      <w:r w:rsidR="000554C8">
        <w:t>(</w:t>
      </w:r>
      <w:proofErr w:type="gramEnd"/>
      <w:r w:rsidR="000554C8">
        <w:t>ilk anahtar kelime hariç, küçük harflerle yazılmalıdır.</w:t>
      </w:r>
      <w:r w:rsidR="00CE2166">
        <w:t xml:space="preserve"> </w:t>
      </w:r>
      <w:proofErr w:type="spellStart"/>
      <w:r w:rsidR="00CE2166">
        <w:t>Bitşine</w:t>
      </w:r>
      <w:proofErr w:type="spellEnd"/>
      <w:r w:rsidR="00CE2166">
        <w:t xml:space="preserve"> nokta konulmalıdır</w:t>
      </w:r>
    </w:p>
  </w:comment>
  <w:comment w:id="5" w:author="Windows Kullanıcısı" w:date="2019-09-25T14:37:00Z" w:initials="WK">
    <w:p w14:paraId="7C364AB2" w14:textId="77777777" w:rsidR="00CE2166" w:rsidRDefault="0000347C">
      <w:pPr>
        <w:pStyle w:val="AklamaMetni"/>
      </w:pPr>
      <w:r>
        <w:rPr>
          <w:rStyle w:val="AklamaBavurusu"/>
        </w:rPr>
        <w:annotationRef/>
      </w:r>
    </w:p>
    <w:p w14:paraId="04142218" w14:textId="49DC92FD" w:rsidR="0000347C" w:rsidRDefault="006C6851">
      <w:pPr>
        <w:pStyle w:val="AklamaMetni"/>
      </w:pPr>
      <w:r>
        <w:rPr>
          <w:noProof/>
          <w:lang w:val="en-US"/>
        </w:rPr>
        <w:drawing>
          <wp:inline distT="0" distB="0" distL="0" distR="0" wp14:anchorId="5C219A18" wp14:editId="0069C184">
            <wp:extent cx="1911785" cy="21145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GB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98" cy="212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6" w:author="Windows Kullanıcısı" w:date="2019-09-23T12:15:00Z" w:initials="WK">
    <w:p w14:paraId="136C9B1C" w14:textId="0806BE6B" w:rsidR="006C6851" w:rsidRDefault="006C6851">
      <w:pPr>
        <w:pStyle w:val="AklamaMetni"/>
      </w:pPr>
      <w:r>
        <w:rPr>
          <w:rStyle w:val="AklamaBavurusu"/>
        </w:rPr>
        <w:annotationRef/>
      </w:r>
      <w:r w:rsidR="00C13BCB" w:rsidRPr="00025310">
        <w:rPr>
          <w:sz w:val="28"/>
        </w:rPr>
        <w:t>Başlıkların renkleri için yukarıdaki RGB değerlerini seçiniz.</w:t>
      </w:r>
    </w:p>
  </w:comment>
  <w:comment w:id="7" w:author="Windows Kullanıcısı" w:date="2019-09-25T11:07:00Z" w:initials="WK">
    <w:p w14:paraId="10EC6EE7" w14:textId="4118C3D6" w:rsidR="00CE045D" w:rsidRDefault="00CE045D">
      <w:pPr>
        <w:pStyle w:val="AklamaMetni"/>
      </w:pPr>
      <w:r>
        <w:rPr>
          <w:rStyle w:val="AklamaBavurusu"/>
        </w:rPr>
        <w:annotationRef/>
      </w:r>
      <w:r>
        <w:t>Makale Türkçe ise vd</w:t>
      </w:r>
      <w:proofErr w:type="gramStart"/>
      <w:r>
        <w:t>.,</w:t>
      </w:r>
      <w:proofErr w:type="gramEnd"/>
      <w:r>
        <w:t xml:space="preserve"> İngilizce ise et al., kullanılmalıdır.</w:t>
      </w:r>
    </w:p>
  </w:comment>
  <w:comment w:id="8" w:author="Windows Kullanıcısı" w:date="2019-09-25T11:08:00Z" w:initials="WK">
    <w:p w14:paraId="4DB3AF94" w14:textId="31A7081E" w:rsidR="00CE045D" w:rsidRDefault="00CE045D">
      <w:pPr>
        <w:pStyle w:val="AklamaMetni"/>
      </w:pPr>
      <w:r>
        <w:rPr>
          <w:rStyle w:val="AklamaBavurusu"/>
        </w:rPr>
        <w:annotationRef/>
      </w:r>
      <w:r>
        <w:t>Makale Türkçe ise (ve), İngilizce ise (and) kullanılmalıdır.</w:t>
      </w:r>
    </w:p>
  </w:comment>
  <w:comment w:id="9" w:author="Windows Kullanıcısı" w:date="2019-09-25T11:10:00Z" w:initials="WK">
    <w:p w14:paraId="4A340F78" w14:textId="02BABBC4" w:rsidR="003746D5" w:rsidRDefault="003746D5">
      <w:pPr>
        <w:pStyle w:val="AklamaMetni"/>
      </w:pPr>
      <w:r>
        <w:rPr>
          <w:rStyle w:val="AklamaBavurusu"/>
        </w:rPr>
        <w:annotationRef/>
      </w:r>
      <w:r>
        <w:t xml:space="preserve">1. derece başlıklar 12 punto, </w:t>
      </w:r>
      <w:proofErr w:type="spellStart"/>
      <w:r>
        <w:t>Arial</w:t>
      </w:r>
      <w:proofErr w:type="spellEnd"/>
      <w:r>
        <w:t xml:space="preserve">, </w:t>
      </w:r>
      <w:r w:rsidR="00CE5358">
        <w:t>K</w:t>
      </w:r>
      <w:r>
        <w:t xml:space="preserve">alın </w:t>
      </w:r>
      <w:r w:rsidR="00CE5358">
        <w:t>olacaktır. Renk için İngilizce başlık kısmında yapılan açıklamaya bakınız.</w:t>
      </w:r>
    </w:p>
  </w:comment>
  <w:comment w:id="10" w:author="Windows Kullanıcısı" w:date="2019-09-25T11:09:00Z" w:initials="WK">
    <w:p w14:paraId="72A9D6AB" w14:textId="08518768" w:rsidR="00CE045D" w:rsidRDefault="00CE045D">
      <w:pPr>
        <w:pStyle w:val="AklamaMetni"/>
      </w:pPr>
      <w:r>
        <w:rPr>
          <w:rStyle w:val="AklamaBavurusu"/>
        </w:rPr>
        <w:annotationRef/>
      </w:r>
      <w:r w:rsidR="003746D5">
        <w:t>2. ve 3. Derece başlıklar 10 punto ve İtalik olacaktır.</w:t>
      </w:r>
    </w:p>
  </w:comment>
  <w:comment w:id="11" w:author="Deniz" w:date="2019-09-25T14:47:00Z" w:initials="DA">
    <w:p w14:paraId="77D0F161" w14:textId="603235AC" w:rsidR="00D73CA9" w:rsidRDefault="00D73CA9">
      <w:pPr>
        <w:pStyle w:val="AklamaMetni"/>
      </w:pPr>
      <w:r>
        <w:rPr>
          <w:rStyle w:val="AklamaBavurusu"/>
        </w:rPr>
        <w:annotationRef/>
      </w:r>
      <w:r>
        <w:t>1 satır boşluk bırakılmalıdır.</w:t>
      </w:r>
    </w:p>
  </w:comment>
  <w:comment w:id="12" w:author="Windows Kullanıcısı" w:date="2019-09-25T14:49:00Z" w:initials="WK">
    <w:p w14:paraId="700D39EF" w14:textId="77777777" w:rsidR="00D73CA9" w:rsidRDefault="00A6709C">
      <w:pPr>
        <w:pStyle w:val="AklamaMetni"/>
      </w:pPr>
      <w:r>
        <w:rPr>
          <w:rStyle w:val="AklamaBavurusu"/>
        </w:rPr>
        <w:annotationRef/>
      </w:r>
    </w:p>
    <w:p w14:paraId="488730FA" w14:textId="467477CA" w:rsidR="00A6709C" w:rsidRDefault="00A6709C">
      <w:pPr>
        <w:pStyle w:val="AklamaMetni"/>
      </w:pPr>
      <w:r>
        <w:rPr>
          <w:noProof/>
          <w:lang w:val="en-US"/>
        </w:rPr>
        <w:drawing>
          <wp:inline distT="0" distB="0" distL="0" distR="0" wp14:anchorId="6DD65371" wp14:editId="3B40E138">
            <wp:extent cx="856259" cy="1195643"/>
            <wp:effectExtent l="0" t="0" r="127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66" cy="12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BC51" w14:textId="77777777" w:rsidR="00A6709C" w:rsidRDefault="00A6709C">
      <w:pPr>
        <w:pStyle w:val="AklamaMetni"/>
      </w:pPr>
      <w:r>
        <w:t>Tabloda önemli gördüğünüz yerleri/başlık niteliğinde olan kısımları ilgili renk ile gösteriniz.</w:t>
      </w:r>
    </w:p>
  </w:comment>
  <w:comment w:id="15" w:author="Windows Kullanıcısı" w:date="2019-09-25T14:50:00Z" w:initials="WK">
    <w:p w14:paraId="043B2C92" w14:textId="5E524869" w:rsidR="00E52278" w:rsidRDefault="00E52278">
      <w:pPr>
        <w:pStyle w:val="AklamaMetni"/>
      </w:pPr>
      <w:r>
        <w:rPr>
          <w:rStyle w:val="AklamaBavurusu"/>
        </w:rPr>
        <w:annotationRef/>
      </w:r>
    </w:p>
    <w:p w14:paraId="1C109B6F" w14:textId="760049D5" w:rsidR="00D73CA9" w:rsidRDefault="00D73CA9">
      <w:pPr>
        <w:pStyle w:val="AklamaMetni"/>
      </w:pPr>
      <w:r>
        <w:rPr>
          <w:noProof/>
          <w:lang w:val="en-US"/>
        </w:rPr>
        <w:drawing>
          <wp:inline distT="0" distB="0" distL="0" distR="0" wp14:anchorId="3C1E540F" wp14:editId="73EA16A4">
            <wp:extent cx="1370678" cy="1109966"/>
            <wp:effectExtent l="0" t="0" r="127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o iç.PN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968" cy="11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A0E8" w14:textId="371734B7" w:rsidR="00BB7E1D" w:rsidRDefault="00BB7E1D">
      <w:pPr>
        <w:pStyle w:val="AklamaMetni"/>
      </w:pPr>
      <w:r>
        <w:t>Tabloda iç kısımda kalan çizgilerin kalınlığı ve rengini şekle uygun şekilde düzenleyiniz.</w:t>
      </w:r>
    </w:p>
  </w:comment>
  <w:comment w:id="13" w:author="Windows Kullanıcısı" w:date="2019-09-25T14:50:00Z" w:initials="WK">
    <w:p w14:paraId="373505CF" w14:textId="49297E23" w:rsidR="00756B0D" w:rsidRDefault="00756B0D">
      <w:pPr>
        <w:pStyle w:val="AklamaMetni"/>
      </w:pPr>
      <w:r>
        <w:rPr>
          <w:rStyle w:val="AklamaBavurusu"/>
        </w:rPr>
        <w:annotationRef/>
      </w:r>
    </w:p>
    <w:p w14:paraId="6D2998E8" w14:textId="57D8EEBD" w:rsidR="00BB7E1D" w:rsidRDefault="00D73CA9">
      <w:pPr>
        <w:pStyle w:val="AklamaMetni"/>
      </w:pPr>
      <w:r>
        <w:rPr>
          <w:noProof/>
          <w:lang w:val="en-US"/>
        </w:rPr>
        <w:drawing>
          <wp:inline distT="0" distB="0" distL="0" distR="0" wp14:anchorId="384BA353" wp14:editId="67F0FEB5">
            <wp:extent cx="1770167" cy="1433469"/>
            <wp:effectExtent l="0" t="0" r="190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lo alt-ü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01" cy="143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E1D">
        <w:t>Tabloda en alt ve en üst çizgilerin kalınlığı ve rengi ilgili şekle uygun şekilde düzenleyiniz.</w:t>
      </w:r>
    </w:p>
  </w:comment>
  <w:comment w:id="14" w:author="Deniz" w:date="2019-09-25T14:58:00Z" w:initials="DA">
    <w:p w14:paraId="2AFDF085" w14:textId="4E343C00" w:rsidR="00C16DF2" w:rsidRDefault="00C16DF2">
      <w:pPr>
        <w:pStyle w:val="AklamaMetni"/>
      </w:pPr>
      <w:r>
        <w:rPr>
          <w:rStyle w:val="AklamaBavurusu"/>
        </w:rPr>
        <w:annotationRef/>
      </w:r>
      <w:r>
        <w:t>1 sayfayı aşan tablolarda tablo bölünerek yeni sayfada tablo numarası verilerek tablo başlığı yerine devam ediyor yazılmalıdır.</w:t>
      </w:r>
    </w:p>
  </w:comment>
  <w:comment w:id="16" w:author="Deniz" w:date="2019-09-25T15:00:00Z" w:initials="DA">
    <w:p w14:paraId="266FA831" w14:textId="450C5033" w:rsidR="00C16DF2" w:rsidRDefault="00C16DF2">
      <w:pPr>
        <w:pStyle w:val="AklamaMetni"/>
      </w:pPr>
      <w:r>
        <w:rPr>
          <w:rStyle w:val="AklamaBavurusu"/>
        </w:rPr>
        <w:annotationRef/>
      </w:r>
      <w:r>
        <w:t>Şekil ve yazısı arasında 1 boşluk bırakılmalıdır.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F27E80" w15:done="0"/>
  <w15:commentEx w15:paraId="70FBFA21" w15:done="0"/>
  <w15:commentEx w15:paraId="1DF22AD0" w15:done="0"/>
  <w15:commentEx w15:paraId="04142218" w15:done="0"/>
  <w15:commentEx w15:paraId="136C9B1C" w15:done="0"/>
  <w15:commentEx w15:paraId="10EC6EE7" w15:done="0"/>
  <w15:commentEx w15:paraId="4DB3AF94" w15:done="0"/>
  <w15:commentEx w15:paraId="4A340F78" w15:done="0"/>
  <w15:commentEx w15:paraId="72A9D6AB" w15:done="0"/>
  <w15:commentEx w15:paraId="056EBC51" w15:done="0"/>
  <w15:commentEx w15:paraId="4E2BA0E8" w15:done="0"/>
  <w15:commentEx w15:paraId="6D2998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88D3F" w14:textId="77777777" w:rsidR="00887E8B" w:rsidRDefault="00887E8B" w:rsidP="00096887">
      <w:pPr>
        <w:spacing w:after="0" w:line="240" w:lineRule="auto"/>
      </w:pPr>
      <w:r>
        <w:separator/>
      </w:r>
    </w:p>
  </w:endnote>
  <w:endnote w:type="continuationSeparator" w:id="0">
    <w:p w14:paraId="2EF8D221" w14:textId="77777777" w:rsidR="00887E8B" w:rsidRDefault="00887E8B" w:rsidP="000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344295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14:paraId="74C239F2" w14:textId="77777777" w:rsidR="003A5CCB" w:rsidRDefault="003A5CCB">
        <w:pPr>
          <w:pStyle w:val="Altbilgi"/>
          <w:jc w:val="center"/>
        </w:pPr>
      </w:p>
      <w:tbl>
        <w:tblPr>
          <w:tblStyle w:val="TabloKlavuzu"/>
          <w:tblW w:w="0" w:type="auto"/>
          <w:tblInd w:w="108" w:type="dxa"/>
          <w:tblBorders>
            <w:top w:val="single" w:sz="12" w:space="0" w:color="0000C8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Look w:val="04A0" w:firstRow="1" w:lastRow="0" w:firstColumn="1" w:lastColumn="0" w:noHBand="0" w:noVBand="1"/>
        </w:tblPr>
        <w:tblGrid>
          <w:gridCol w:w="6521"/>
          <w:gridCol w:w="2693"/>
        </w:tblGrid>
        <w:tr w:rsidR="003A5CCB" w:rsidRPr="00154BB9" w14:paraId="3004F2D3" w14:textId="77777777" w:rsidTr="0060262B">
          <w:trPr>
            <w:trHeight w:val="849"/>
          </w:trPr>
          <w:tc>
            <w:tcPr>
              <w:tcW w:w="6521" w:type="dxa"/>
              <w:shd w:val="clear" w:color="auto" w:fill="F2F2F2" w:themeFill="background1" w:themeFillShade="F2"/>
              <w:vAlign w:val="center"/>
            </w:tcPr>
            <w:p w14:paraId="5A35EB41" w14:textId="77777777" w:rsidR="003A5CCB" w:rsidRPr="0042120B" w:rsidRDefault="003A5CCB" w:rsidP="008C0CF7">
              <w:pPr>
                <w:rPr>
                  <w:rFonts w:ascii="Times New Roman" w:hAnsi="Times New Roman" w:cs="Times New Roman"/>
                  <w:b/>
                  <w:sz w:val="18"/>
                  <w:szCs w:val="18"/>
                </w:rPr>
              </w:pPr>
              <w:r w:rsidRPr="0042120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*Sorumlu Yazar (Corresponding Author):</w:t>
              </w:r>
            </w:p>
            <w:p w14:paraId="7E9AC8D2" w14:textId="77777777" w:rsidR="00D73CA9" w:rsidRDefault="003A5CCB" w:rsidP="00D73CA9">
              <w:p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</w:pPr>
              <w:r w:rsidRPr="00907EFA">
                <w:rPr>
                  <w:rFonts w:ascii="Times New Roman" w:hAnsi="Times New Roman" w:cs="Times New Roman"/>
                  <w:sz w:val="18"/>
                  <w:szCs w:val="18"/>
                </w:rPr>
                <w:t>A</w:t>
              </w:r>
              <w:r w:rsidR="00CE2166">
                <w:rPr>
                  <w:rFonts w:ascii="Times New Roman" w:hAnsi="Times New Roman" w:cs="Times New Roman"/>
                  <w:sz w:val="18"/>
                  <w:szCs w:val="18"/>
                </w:rPr>
                <w:t>uthor Name-SURNAME</w:t>
              </w:r>
              <w:r w:rsidR="00CE2166" w:rsidRPr="00907EF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907EFA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proofErr w:type="spellStart"/>
              <w:r w:rsidR="00CE2166">
                <w:rPr>
                  <w:rFonts w:ascii="Times New Roman" w:hAnsi="Times New Roman" w:cs="Times New Roman"/>
                  <w:sz w:val="18"/>
                  <w:szCs w:val="18"/>
                </w:rPr>
                <w:t>Title</w:t>
              </w:r>
              <w:proofErr w:type="spellEnd"/>
              <w:r w:rsidRPr="00907EFA">
                <w:rPr>
                  <w:rFonts w:ascii="Times New Roman" w:hAnsi="Times New Roman" w:cs="Times New Roman"/>
                  <w:sz w:val="18"/>
                  <w:szCs w:val="18"/>
                </w:rPr>
                <w:t xml:space="preserve">); Bartın Üniversitesi, Orman Fakültesi, Orman Endüstri Mühendisliği Bölümü, 74100, Bartın-Türkiye. 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Tel: +90 (378) 223 50</w:t>
              </w:r>
              <w:r w:rsidR="00CE216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00</w:t>
              </w:r>
              <w:r w:rsidR="00D73CA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,</w:t>
              </w:r>
            </w:p>
            <w:p w14:paraId="618EFDA5" w14:textId="13171A6D" w:rsidR="00CE2166" w:rsidRPr="0062308C" w:rsidRDefault="003A5CCB" w:rsidP="00D73CA9">
              <w:p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en-US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Fax: +90 (378) 223 50</w:t>
              </w:r>
              <w:r w:rsidR="00CE216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00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, E-mail: </w:t>
              </w:r>
              <w:hyperlink r:id="rId1" w:history="1">
                <w:r w:rsidR="00CE2166" w:rsidRPr="002F324B">
                  <w:rPr>
                    <w:rStyle w:val="Kpr"/>
                    <w:rFonts w:ascii="Times New Roman" w:hAnsi="Times New Roman" w:cs="Times New Roman"/>
                    <w:b/>
                    <w:sz w:val="18"/>
                    <w:szCs w:val="18"/>
                    <w:lang w:val="en-US"/>
                  </w:rPr>
                  <w:t>author@mail.edu.tr</w:t>
                </w:r>
              </w:hyperlink>
              <w:r w:rsidR="00D73CA9" w:rsidRPr="00D73CA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</w:t>
              </w:r>
              <w:r w:rsidRPr="00D73CA9">
                <w:rPr>
                  <w:rStyle w:val="Kpr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val="en-US"/>
                </w:rPr>
                <w:t>ORCID</w:t>
              </w:r>
              <w:proofErr w:type="gramStart"/>
              <w:r w:rsidR="00D73CA9" w:rsidRPr="00D73CA9">
                <w:rPr>
                  <w:rStyle w:val="Kpr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lang w:val="en-US"/>
                </w:rPr>
                <w:t>:……….</w:t>
              </w:r>
              <w:proofErr w:type="gramEnd"/>
            </w:p>
          </w:tc>
          <w:tc>
            <w:tcPr>
              <w:tcW w:w="2693" w:type="dxa"/>
              <w:shd w:val="clear" w:color="auto" w:fill="F2F2F2" w:themeFill="background1" w:themeFillShade="F2"/>
              <w:vAlign w:val="center"/>
            </w:tcPr>
            <w:p w14:paraId="45A58566" w14:textId="2A832A28" w:rsidR="003A5CCB" w:rsidRDefault="003A5CCB" w:rsidP="000D724C">
              <w:pPr>
                <w:jc w:val="right"/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</w:pPr>
              <w:r w:rsidRPr="00154BB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Geliş (Received)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   </w:t>
              </w:r>
              <w:r w:rsidRPr="00154BB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: 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10.01.2017</w:t>
              </w:r>
            </w:p>
            <w:p w14:paraId="79FB6774" w14:textId="77777777" w:rsidR="003A5CCB" w:rsidRDefault="003A5CCB" w:rsidP="000D724C">
              <w:pPr>
                <w:jc w:val="right"/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</w:pPr>
              <w:r w:rsidRPr="00154BB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Kabul (Accepted)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 </w:t>
              </w:r>
              <w:r w:rsidRPr="00154BB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: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 15.04.2017</w:t>
              </w:r>
            </w:p>
            <w:p w14:paraId="3CBCBF55" w14:textId="77777777" w:rsidR="003A5CCB" w:rsidRPr="00A90130" w:rsidRDefault="003A5CCB" w:rsidP="0042120B">
              <w:pPr>
                <w:jc w:val="right"/>
                <w:rPr>
                  <w:rFonts w:ascii="Times New Roman" w:hAnsi="Times New Roman" w:cs="Times New Roman"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Basım (Published) :  01.06.2017 </w:t>
              </w:r>
            </w:p>
          </w:tc>
        </w:tr>
      </w:tbl>
      <w:p w14:paraId="48E4656A" w14:textId="3F7E3CCE" w:rsidR="003A5CCB" w:rsidRPr="00D73CA9" w:rsidRDefault="00D73CA9" w:rsidP="008C0CF7">
        <w:pPr>
          <w:pStyle w:val="Altbilgi"/>
          <w:rPr>
            <w:color w:val="FF0000"/>
          </w:rPr>
        </w:pPr>
        <w:r w:rsidRPr="00D73CA9">
          <w:rPr>
            <w:color w:val="FF0000"/>
          </w:rPr>
          <w:t xml:space="preserve">Sorumlu yazara ait olan bilgiler doldurulmalıdır ve </w:t>
        </w:r>
        <w:r>
          <w:rPr>
            <w:color w:val="FF0000"/>
          </w:rPr>
          <w:t xml:space="preserve">sorumlu </w:t>
        </w:r>
        <w:r w:rsidRPr="00D73CA9">
          <w:rPr>
            <w:color w:val="FF0000"/>
          </w:rPr>
          <w:t>yazara ait ORCID Numara</w:t>
        </w:r>
        <w:r>
          <w:rPr>
            <w:color w:val="FF0000"/>
          </w:rPr>
          <w:t>s</w:t>
        </w:r>
        <w:r w:rsidRPr="00D73CA9">
          <w:rPr>
            <w:color w:val="FF0000"/>
          </w:rPr>
          <w:t>ı yazılmalıdır.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6" w:type="pct"/>
      <w:tblInd w:w="250" w:type="dxa"/>
      <w:tblBorders>
        <w:top w:val="single" w:sz="4" w:space="0" w:color="0000B9"/>
      </w:tblBorders>
      <w:tblLook w:val="04A0" w:firstRow="1" w:lastRow="0" w:firstColumn="1" w:lastColumn="0" w:noHBand="0" w:noVBand="1"/>
    </w:tblPr>
    <w:tblGrid>
      <w:gridCol w:w="6620"/>
      <w:gridCol w:w="2451"/>
    </w:tblGrid>
    <w:tr w:rsidR="003A5CCB" w14:paraId="355CDF27" w14:textId="77777777" w:rsidTr="00B83749">
      <w:trPr>
        <w:trHeight w:val="139"/>
      </w:trPr>
      <w:tc>
        <w:tcPr>
          <w:tcW w:w="3649" w:type="pct"/>
        </w:tcPr>
        <w:p w14:paraId="1C0CB678" w14:textId="77777777" w:rsidR="003A5CCB" w:rsidRDefault="003A5CCB">
          <w:pPr>
            <w:pStyle w:val="Altbilgi"/>
            <w:jc w:val="right"/>
          </w:pPr>
        </w:p>
      </w:tc>
      <w:tc>
        <w:tcPr>
          <w:tcW w:w="1351" w:type="pct"/>
          <w:shd w:val="clear" w:color="auto" w:fill="0000FF"/>
        </w:tcPr>
        <w:p w14:paraId="2EC0CBF2" w14:textId="5D051C11" w:rsidR="003A5CCB" w:rsidRPr="00B83749" w:rsidRDefault="003A5CCB" w:rsidP="007D4DA0">
          <w:pPr>
            <w:pStyle w:val="Altbilgi"/>
            <w:jc w:val="right"/>
            <w:rPr>
              <w:b/>
              <w:color w:val="FFFFFF" w:themeColor="background1"/>
              <w:sz w:val="20"/>
              <w:szCs w:val="20"/>
            </w:rPr>
          </w:pPr>
          <w:r w:rsidRPr="00B83749">
            <w:rPr>
              <w:b/>
              <w:sz w:val="20"/>
              <w:szCs w:val="20"/>
            </w:rPr>
            <w:fldChar w:fldCharType="begin"/>
          </w:r>
          <w:r w:rsidRPr="00B83749">
            <w:rPr>
              <w:b/>
              <w:sz w:val="20"/>
              <w:szCs w:val="20"/>
            </w:rPr>
            <w:instrText>PAGE    \* MERGEFORMAT</w:instrText>
          </w:r>
          <w:r w:rsidRPr="00B83749">
            <w:rPr>
              <w:b/>
              <w:sz w:val="20"/>
              <w:szCs w:val="20"/>
            </w:rPr>
            <w:fldChar w:fldCharType="separate"/>
          </w:r>
          <w:r w:rsidR="001676DF" w:rsidRPr="001676DF">
            <w:rPr>
              <w:b/>
              <w:noProof/>
              <w:color w:val="FFFFFF" w:themeColor="background1"/>
              <w:sz w:val="20"/>
              <w:szCs w:val="20"/>
            </w:rPr>
            <w:t>2</w:t>
          </w:r>
          <w:r w:rsidRPr="00B83749">
            <w:rPr>
              <w:b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46E9A5A6" w14:textId="77777777" w:rsidR="003A5CCB" w:rsidRPr="00634749" w:rsidRDefault="003A5CCB" w:rsidP="00634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6F3F7" w14:textId="77777777" w:rsidR="00887E8B" w:rsidRDefault="00887E8B" w:rsidP="00096887">
      <w:pPr>
        <w:spacing w:after="0" w:line="240" w:lineRule="auto"/>
      </w:pPr>
      <w:r>
        <w:separator/>
      </w:r>
    </w:p>
  </w:footnote>
  <w:footnote w:type="continuationSeparator" w:id="0">
    <w:p w14:paraId="732DF488" w14:textId="77777777" w:rsidR="00887E8B" w:rsidRDefault="00887E8B" w:rsidP="000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250" w:type="dxa"/>
      <w:tblBorders>
        <w:top w:val="single" w:sz="12" w:space="0" w:color="0000FF"/>
        <w:bottom w:val="single" w:sz="12" w:space="0" w:color="0000FF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2802"/>
      <w:gridCol w:w="2551"/>
      <w:gridCol w:w="2869"/>
      <w:gridCol w:w="992"/>
    </w:tblGrid>
    <w:tr w:rsidR="003A5CCB" w:rsidRPr="001E607F" w14:paraId="69A818FF" w14:textId="77777777" w:rsidTr="00271E00">
      <w:trPr>
        <w:trHeight w:val="820"/>
      </w:trPr>
      <w:tc>
        <w:tcPr>
          <w:tcW w:w="2802" w:type="dxa"/>
          <w:shd w:val="clear" w:color="auto" w:fill="F2F2F2" w:themeFill="background1" w:themeFillShade="F2"/>
          <w:vAlign w:val="center"/>
        </w:tcPr>
        <w:p w14:paraId="0D730C21" w14:textId="77777777" w:rsidR="003A5CCB" w:rsidRPr="00341931" w:rsidRDefault="003A5CCB" w:rsidP="00A901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 w:eastAsia="tr-TR"/>
            </w:rPr>
          </w:pPr>
          <w:r w:rsidRPr="00341931">
            <w:rPr>
              <w:rFonts w:ascii="Times New Roman" w:eastAsia="Times New Roman" w:hAnsi="Times New Roman" w:cs="Times New Roman"/>
              <w:bCs/>
              <w:sz w:val="18"/>
              <w:szCs w:val="18"/>
              <w:lang w:val="en-GB" w:eastAsia="tr-TR"/>
            </w:rPr>
            <w:t>Research Article</w:t>
          </w:r>
        </w:p>
        <w:p w14:paraId="11A4F4BB" w14:textId="77777777" w:rsidR="003A5CCB" w:rsidRDefault="003A5CCB" w:rsidP="00A901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 w:eastAsia="tr-TR"/>
            </w:rPr>
          </w:pPr>
          <w:proofErr w:type="spellStart"/>
          <w:r w:rsidRPr="00341931">
            <w:rPr>
              <w:rFonts w:ascii="Times New Roman" w:eastAsia="Times New Roman" w:hAnsi="Times New Roman" w:cs="Times New Roman"/>
              <w:bCs/>
              <w:sz w:val="18"/>
              <w:szCs w:val="18"/>
              <w:lang w:val="en-GB" w:eastAsia="tr-TR"/>
            </w:rPr>
            <w:t>Araştırma</w:t>
          </w:r>
          <w:proofErr w:type="spellEnd"/>
          <w:r w:rsidRPr="00341931">
            <w:rPr>
              <w:rFonts w:ascii="Times New Roman" w:eastAsia="Times New Roman" w:hAnsi="Times New Roman" w:cs="Times New Roman"/>
              <w:bCs/>
              <w:sz w:val="18"/>
              <w:szCs w:val="18"/>
              <w:lang w:val="en-GB" w:eastAsia="tr-TR"/>
            </w:rPr>
            <w:t xml:space="preserve"> </w:t>
          </w:r>
          <w:proofErr w:type="spellStart"/>
          <w:r w:rsidRPr="00341931">
            <w:rPr>
              <w:rFonts w:ascii="Times New Roman" w:eastAsia="Times New Roman" w:hAnsi="Times New Roman" w:cs="Times New Roman"/>
              <w:bCs/>
              <w:sz w:val="18"/>
              <w:szCs w:val="18"/>
              <w:lang w:val="en-GB" w:eastAsia="tr-TR"/>
            </w:rPr>
            <w:t>Makalesi</w:t>
          </w:r>
          <w:proofErr w:type="spellEnd"/>
        </w:p>
        <w:p w14:paraId="004D59E4" w14:textId="77777777" w:rsidR="003A5CCB" w:rsidRPr="0060262B" w:rsidRDefault="003A5CCB" w:rsidP="00A901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val="en-GB" w:eastAsia="tr-TR"/>
            </w:rPr>
          </w:pPr>
          <w:r w:rsidRPr="0060262B">
            <w:rPr>
              <w:rFonts w:ascii="Times New Roman" w:eastAsia="Times New Roman" w:hAnsi="Times New Roman" w:cs="Times New Roman"/>
              <w:b/>
              <w:color w:val="0000C8"/>
              <w:sz w:val="18"/>
              <w:szCs w:val="18"/>
              <w:lang w:val="en-GB" w:eastAsia="tr-TR"/>
            </w:rPr>
            <w:t>DOI: 10.24011/barofd.xxx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327E3CE5" w14:textId="77777777" w:rsidR="003A5CCB" w:rsidRPr="00341931" w:rsidRDefault="003A5CCB" w:rsidP="00A901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Bartın Orman Fakultesi Dergisi,</w:t>
          </w:r>
        </w:p>
        <w:p w14:paraId="2FF2F875" w14:textId="77777777" w:rsidR="003A5CCB" w:rsidRDefault="003A5CCB" w:rsidP="00A901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19</w:t>
          </w:r>
          <w:r w:rsidRPr="00341931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(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1</w:t>
          </w:r>
          <w:r w:rsidRPr="00341931"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 xml:space="preserve">): 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12-22,</w:t>
          </w:r>
        </w:p>
        <w:p w14:paraId="17326B83" w14:textId="77777777" w:rsidR="003A5CCB" w:rsidRPr="00341931" w:rsidRDefault="003A5CCB" w:rsidP="00A901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1 Haziran/June, 2017</w:t>
          </w:r>
        </w:p>
      </w:tc>
      <w:tc>
        <w:tcPr>
          <w:tcW w:w="2869" w:type="dxa"/>
          <w:shd w:val="clear" w:color="auto" w:fill="F2F2F2" w:themeFill="background1" w:themeFillShade="F2"/>
          <w:vAlign w:val="center"/>
        </w:tcPr>
        <w:p w14:paraId="04532D40" w14:textId="77777777" w:rsidR="003A5CCB" w:rsidRPr="00341931" w:rsidRDefault="003A5CCB" w:rsidP="00A901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  <w:t>Journal of Bartin Faculty of Forestry</w:t>
          </w:r>
        </w:p>
        <w:p w14:paraId="05FBAD9F" w14:textId="77777777" w:rsidR="003A5CCB" w:rsidRPr="0060262B" w:rsidRDefault="003A5CCB" w:rsidP="00A901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>p-</w:t>
          </w:r>
          <w:proofErr w:type="gramStart"/>
          <w:r w:rsidRPr="0060262B"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>ISSN</w:t>
          </w:r>
          <w:r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 xml:space="preserve"> </w:t>
          </w:r>
          <w:r w:rsidRPr="0060262B"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>:1302</w:t>
          </w:r>
          <w:proofErr w:type="gramEnd"/>
          <w:r w:rsidRPr="0060262B"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>-0943</w:t>
          </w:r>
        </w:p>
        <w:p w14:paraId="2340572C" w14:textId="77777777" w:rsidR="003A5CCB" w:rsidRPr="00341931" w:rsidRDefault="003A5CCB" w:rsidP="006026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>e-</w:t>
          </w:r>
          <w:proofErr w:type="gramStart"/>
          <w:r w:rsidRPr="0060262B"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>ISSN</w:t>
          </w:r>
          <w:r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 xml:space="preserve">  </w:t>
          </w:r>
          <w:r w:rsidRPr="0060262B"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>:1308</w:t>
          </w:r>
          <w:proofErr w:type="gramEnd"/>
          <w:r w:rsidRPr="0060262B">
            <w:rPr>
              <w:rFonts w:ascii="Times New Roman" w:eastAsia="Times New Roman" w:hAnsi="Times New Roman" w:cs="Times New Roman"/>
              <w:b/>
              <w:bCs/>
              <w:color w:val="0000C8"/>
              <w:sz w:val="18"/>
              <w:szCs w:val="18"/>
              <w:lang w:eastAsia="tr-TR"/>
            </w:rPr>
            <w:t>-5875</w:t>
          </w:r>
        </w:p>
      </w:tc>
      <w:tc>
        <w:tcPr>
          <w:tcW w:w="992" w:type="dxa"/>
          <w:shd w:val="clear" w:color="auto" w:fill="F2F2F2" w:themeFill="background1" w:themeFillShade="F2"/>
        </w:tcPr>
        <w:p w14:paraId="765D057A" w14:textId="77777777" w:rsidR="003A5CCB" w:rsidRDefault="003A5CCB" w:rsidP="00271E0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GB" w:eastAsia="tr-TR"/>
            </w:rPr>
          </w:pPr>
          <w:r w:rsidRPr="001E607F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2B11B12" wp14:editId="0F686CB1">
                <wp:extent cx="531628" cy="515553"/>
                <wp:effectExtent l="0" t="0" r="1905" b="0"/>
                <wp:docPr id="17" name="Resim 17" descr="bof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bof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991" cy="51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D3DC41" w14:textId="77777777" w:rsidR="003A5CCB" w:rsidRDefault="003A5C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214"/>
    </w:tblGrid>
    <w:tr w:rsidR="003A5CCB" w14:paraId="460FCFF8" w14:textId="77777777" w:rsidTr="00565A32">
      <w:tc>
        <w:tcPr>
          <w:tcW w:w="9214" w:type="dxa"/>
          <w:shd w:val="clear" w:color="auto" w:fill="auto"/>
        </w:tcPr>
        <w:p w14:paraId="6C990989" w14:textId="2612DB90" w:rsidR="003A5CCB" w:rsidRPr="00BF65D9" w:rsidRDefault="00D73CA9" w:rsidP="00D73CA9">
          <w:pPr>
            <w:pStyle w:val="stbilgi"/>
            <w:spacing w:before="60" w:after="60"/>
            <w:jc w:val="both"/>
            <w:rPr>
              <w:b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 xml:space="preserve">1. </w:t>
          </w:r>
          <w:proofErr w:type="spellStart"/>
          <w:proofErr w:type="gramStart"/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yazar</w:t>
          </w:r>
          <w:proofErr w:type="spellEnd"/>
          <w:proofErr w:type="gramEnd"/>
          <w:r w:rsidR="003A5CCB" w:rsidRPr="00F62A4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soyadı</w:t>
          </w:r>
          <w:proofErr w:type="spellEnd"/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..</w:t>
          </w:r>
          <w:r w:rsidR="003A5CCB" w:rsidRPr="00F62A4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 xml:space="preserve"> </w:t>
          </w:r>
          <w:proofErr w:type="spellStart"/>
          <w:r w:rsidR="003A5CCB" w:rsidRPr="00F62A4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vd</w:t>
          </w:r>
          <w:proofErr w:type="spellEnd"/>
          <w:r w:rsidR="003A5CCB" w:rsidRPr="00F62A4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 xml:space="preserve">.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Bartın Orman Fakültesi Dergisi</w:t>
          </w:r>
          <w:r w:rsidR="003A5CCB" w:rsidRPr="00BF65D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, 201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9</w:t>
          </w:r>
          <w:r w:rsidR="003A5CCB" w:rsidRPr="00BF65D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 xml:space="preserve">,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21</w:t>
          </w:r>
          <w:r w:rsidR="003A5CCB" w:rsidRPr="00BF65D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 xml:space="preserve"> (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3</w:t>
          </w:r>
          <w:r w:rsidR="003A5CCB" w:rsidRPr="00BF65D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 xml:space="preserve">):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x</w:t>
          </w:r>
          <w:r w:rsidR="003A5CCB" w:rsidRPr="00BF65D9"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-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GB"/>
            </w:rPr>
            <w:t>x</w:t>
          </w:r>
        </w:p>
      </w:tc>
    </w:tr>
  </w:tbl>
  <w:p w14:paraId="67AA3907" w14:textId="77777777" w:rsidR="003A5CCB" w:rsidRDefault="003A5CCB" w:rsidP="00D73C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E84"/>
    <w:multiLevelType w:val="hybridMultilevel"/>
    <w:tmpl w:val="B96A8C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16"/>
    <w:multiLevelType w:val="hybridMultilevel"/>
    <w:tmpl w:val="A6EE9B82"/>
    <w:lvl w:ilvl="0" w:tplc="092411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B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A1E"/>
    <w:multiLevelType w:val="hybridMultilevel"/>
    <w:tmpl w:val="7162208A"/>
    <w:lvl w:ilvl="0" w:tplc="283E52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0000B9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64E1"/>
    <w:multiLevelType w:val="hybridMultilevel"/>
    <w:tmpl w:val="72907CAE"/>
    <w:lvl w:ilvl="0" w:tplc="CD1E91C4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3E225638"/>
    <w:multiLevelType w:val="hybridMultilevel"/>
    <w:tmpl w:val="47ACEBE8"/>
    <w:lvl w:ilvl="0" w:tplc="C848FBF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DEB4C27"/>
    <w:multiLevelType w:val="hybridMultilevel"/>
    <w:tmpl w:val="5CF208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61E7B"/>
    <w:multiLevelType w:val="hybridMultilevel"/>
    <w:tmpl w:val="F5AE9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Kullanıcısı">
    <w15:presenceInfo w15:providerId="None" w15:userId="Windows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2"/>
    <w:rsid w:val="0000347C"/>
    <w:rsid w:val="00006362"/>
    <w:rsid w:val="000065AD"/>
    <w:rsid w:val="00016D1A"/>
    <w:rsid w:val="00025310"/>
    <w:rsid w:val="00025A7D"/>
    <w:rsid w:val="00026FF7"/>
    <w:rsid w:val="00031986"/>
    <w:rsid w:val="00042BF1"/>
    <w:rsid w:val="000458B2"/>
    <w:rsid w:val="000503D2"/>
    <w:rsid w:val="0005179F"/>
    <w:rsid w:val="000554C8"/>
    <w:rsid w:val="00064048"/>
    <w:rsid w:val="00064D98"/>
    <w:rsid w:val="000674D8"/>
    <w:rsid w:val="0007016C"/>
    <w:rsid w:val="00082FB0"/>
    <w:rsid w:val="00090C31"/>
    <w:rsid w:val="000916B2"/>
    <w:rsid w:val="0009545D"/>
    <w:rsid w:val="00095579"/>
    <w:rsid w:val="00096887"/>
    <w:rsid w:val="000A49CC"/>
    <w:rsid w:val="000B4DB9"/>
    <w:rsid w:val="000B5A0C"/>
    <w:rsid w:val="000C29F5"/>
    <w:rsid w:val="000D724C"/>
    <w:rsid w:val="000D7A6A"/>
    <w:rsid w:val="000E06CB"/>
    <w:rsid w:val="000E188A"/>
    <w:rsid w:val="000E1974"/>
    <w:rsid w:val="000E2C27"/>
    <w:rsid w:val="000E46D3"/>
    <w:rsid w:val="000F0800"/>
    <w:rsid w:val="000F5946"/>
    <w:rsid w:val="000F7F66"/>
    <w:rsid w:val="00102106"/>
    <w:rsid w:val="00112456"/>
    <w:rsid w:val="0011297D"/>
    <w:rsid w:val="00134B1F"/>
    <w:rsid w:val="00154BB9"/>
    <w:rsid w:val="00157A1B"/>
    <w:rsid w:val="00166C1C"/>
    <w:rsid w:val="001676DF"/>
    <w:rsid w:val="00171386"/>
    <w:rsid w:val="00173698"/>
    <w:rsid w:val="00175A06"/>
    <w:rsid w:val="00181627"/>
    <w:rsid w:val="00185A54"/>
    <w:rsid w:val="00186187"/>
    <w:rsid w:val="00192D23"/>
    <w:rsid w:val="0019357C"/>
    <w:rsid w:val="00195A03"/>
    <w:rsid w:val="001A1C3D"/>
    <w:rsid w:val="001A3080"/>
    <w:rsid w:val="001A55C2"/>
    <w:rsid w:val="001C063F"/>
    <w:rsid w:val="001C27D1"/>
    <w:rsid w:val="001D188D"/>
    <w:rsid w:val="001D32FB"/>
    <w:rsid w:val="00204A6B"/>
    <w:rsid w:val="002054CF"/>
    <w:rsid w:val="002065AA"/>
    <w:rsid w:val="002169F2"/>
    <w:rsid w:val="00223D44"/>
    <w:rsid w:val="00235022"/>
    <w:rsid w:val="002427B6"/>
    <w:rsid w:val="002438FD"/>
    <w:rsid w:val="00252EDA"/>
    <w:rsid w:val="0025318B"/>
    <w:rsid w:val="00253BB4"/>
    <w:rsid w:val="00265EA0"/>
    <w:rsid w:val="0026602B"/>
    <w:rsid w:val="0026731C"/>
    <w:rsid w:val="0027071B"/>
    <w:rsid w:val="00271E00"/>
    <w:rsid w:val="00274147"/>
    <w:rsid w:val="00280ADD"/>
    <w:rsid w:val="00286CEB"/>
    <w:rsid w:val="00296C2B"/>
    <w:rsid w:val="002A2D17"/>
    <w:rsid w:val="002A4725"/>
    <w:rsid w:val="002B48B9"/>
    <w:rsid w:val="002E2BE4"/>
    <w:rsid w:val="002E4C61"/>
    <w:rsid w:val="002E7087"/>
    <w:rsid w:val="002F0CE1"/>
    <w:rsid w:val="002F50AC"/>
    <w:rsid w:val="00306F0C"/>
    <w:rsid w:val="0031251D"/>
    <w:rsid w:val="00313BBC"/>
    <w:rsid w:val="00316E82"/>
    <w:rsid w:val="00320AA1"/>
    <w:rsid w:val="00326477"/>
    <w:rsid w:val="003275D8"/>
    <w:rsid w:val="003303F7"/>
    <w:rsid w:val="0034094F"/>
    <w:rsid w:val="003421CB"/>
    <w:rsid w:val="003546FB"/>
    <w:rsid w:val="0035600E"/>
    <w:rsid w:val="00362C1B"/>
    <w:rsid w:val="003746D5"/>
    <w:rsid w:val="00383E6F"/>
    <w:rsid w:val="003A0FEE"/>
    <w:rsid w:val="003A5CCB"/>
    <w:rsid w:val="003A76F6"/>
    <w:rsid w:val="003B421E"/>
    <w:rsid w:val="003C18B4"/>
    <w:rsid w:val="003C630B"/>
    <w:rsid w:val="003D2041"/>
    <w:rsid w:val="003D28F1"/>
    <w:rsid w:val="003D5EE9"/>
    <w:rsid w:val="003D7347"/>
    <w:rsid w:val="003E0B6B"/>
    <w:rsid w:val="003E2B6A"/>
    <w:rsid w:val="003E474B"/>
    <w:rsid w:val="003E75DB"/>
    <w:rsid w:val="003F329F"/>
    <w:rsid w:val="003F45B2"/>
    <w:rsid w:val="003F69DF"/>
    <w:rsid w:val="00400B52"/>
    <w:rsid w:val="00400CBE"/>
    <w:rsid w:val="004017D7"/>
    <w:rsid w:val="00411533"/>
    <w:rsid w:val="00412109"/>
    <w:rsid w:val="00421093"/>
    <w:rsid w:val="0042120B"/>
    <w:rsid w:val="00431695"/>
    <w:rsid w:val="0043374C"/>
    <w:rsid w:val="00433AEA"/>
    <w:rsid w:val="004425C3"/>
    <w:rsid w:val="004429B4"/>
    <w:rsid w:val="004504B7"/>
    <w:rsid w:val="00451286"/>
    <w:rsid w:val="004532B5"/>
    <w:rsid w:val="00456DB0"/>
    <w:rsid w:val="00456FB5"/>
    <w:rsid w:val="00457F0F"/>
    <w:rsid w:val="004618CC"/>
    <w:rsid w:val="00466F72"/>
    <w:rsid w:val="0047077E"/>
    <w:rsid w:val="0047212B"/>
    <w:rsid w:val="00473F8B"/>
    <w:rsid w:val="00475320"/>
    <w:rsid w:val="004955E4"/>
    <w:rsid w:val="004A4CE8"/>
    <w:rsid w:val="004B0262"/>
    <w:rsid w:val="004B3050"/>
    <w:rsid w:val="004B5613"/>
    <w:rsid w:val="004B79E8"/>
    <w:rsid w:val="004C3167"/>
    <w:rsid w:val="004C325B"/>
    <w:rsid w:val="004C3F77"/>
    <w:rsid w:val="004E5BAC"/>
    <w:rsid w:val="004F167F"/>
    <w:rsid w:val="005029A5"/>
    <w:rsid w:val="00520101"/>
    <w:rsid w:val="0052052D"/>
    <w:rsid w:val="00524703"/>
    <w:rsid w:val="005261A9"/>
    <w:rsid w:val="00526CF8"/>
    <w:rsid w:val="00532728"/>
    <w:rsid w:val="00534876"/>
    <w:rsid w:val="00541556"/>
    <w:rsid w:val="00543F07"/>
    <w:rsid w:val="00545780"/>
    <w:rsid w:val="00546B38"/>
    <w:rsid w:val="00557604"/>
    <w:rsid w:val="005609DC"/>
    <w:rsid w:val="005616D2"/>
    <w:rsid w:val="00561A54"/>
    <w:rsid w:val="0056313C"/>
    <w:rsid w:val="00563302"/>
    <w:rsid w:val="00565A32"/>
    <w:rsid w:val="00567CD6"/>
    <w:rsid w:val="0057368C"/>
    <w:rsid w:val="00587AAC"/>
    <w:rsid w:val="00592DD9"/>
    <w:rsid w:val="005970C1"/>
    <w:rsid w:val="005A28B1"/>
    <w:rsid w:val="005A5056"/>
    <w:rsid w:val="005A56C6"/>
    <w:rsid w:val="005A5C39"/>
    <w:rsid w:val="005A6AC0"/>
    <w:rsid w:val="005C32AB"/>
    <w:rsid w:val="005C7DD0"/>
    <w:rsid w:val="005D0048"/>
    <w:rsid w:val="005D0FD9"/>
    <w:rsid w:val="005D548C"/>
    <w:rsid w:val="005D60B6"/>
    <w:rsid w:val="005E115A"/>
    <w:rsid w:val="005E33DD"/>
    <w:rsid w:val="005E3520"/>
    <w:rsid w:val="005F0CB7"/>
    <w:rsid w:val="005F6B9C"/>
    <w:rsid w:val="0060262B"/>
    <w:rsid w:val="006028EC"/>
    <w:rsid w:val="00605B3E"/>
    <w:rsid w:val="006167CE"/>
    <w:rsid w:val="0062308C"/>
    <w:rsid w:val="0062454B"/>
    <w:rsid w:val="00625DCE"/>
    <w:rsid w:val="00634749"/>
    <w:rsid w:val="00640491"/>
    <w:rsid w:val="006730C6"/>
    <w:rsid w:val="00684D48"/>
    <w:rsid w:val="006A33E4"/>
    <w:rsid w:val="006B1805"/>
    <w:rsid w:val="006B580A"/>
    <w:rsid w:val="006C290D"/>
    <w:rsid w:val="006C5C76"/>
    <w:rsid w:val="006C5F8F"/>
    <w:rsid w:val="006C63B5"/>
    <w:rsid w:val="006C6851"/>
    <w:rsid w:val="006D2ACE"/>
    <w:rsid w:val="006E47F6"/>
    <w:rsid w:val="006E488C"/>
    <w:rsid w:val="006F1CEB"/>
    <w:rsid w:val="006F33D1"/>
    <w:rsid w:val="006F5EA5"/>
    <w:rsid w:val="006F6100"/>
    <w:rsid w:val="00710067"/>
    <w:rsid w:val="0072611F"/>
    <w:rsid w:val="00742E50"/>
    <w:rsid w:val="00752527"/>
    <w:rsid w:val="00756B0D"/>
    <w:rsid w:val="00757128"/>
    <w:rsid w:val="0076158D"/>
    <w:rsid w:val="0076417A"/>
    <w:rsid w:val="00772A3C"/>
    <w:rsid w:val="0077371D"/>
    <w:rsid w:val="0077772E"/>
    <w:rsid w:val="007860C7"/>
    <w:rsid w:val="00787D67"/>
    <w:rsid w:val="00792358"/>
    <w:rsid w:val="0079552D"/>
    <w:rsid w:val="007A05E7"/>
    <w:rsid w:val="007A4FBE"/>
    <w:rsid w:val="007B65DF"/>
    <w:rsid w:val="007B7CCE"/>
    <w:rsid w:val="007B7F3E"/>
    <w:rsid w:val="007C1781"/>
    <w:rsid w:val="007D1FBC"/>
    <w:rsid w:val="007D4DA0"/>
    <w:rsid w:val="007E3277"/>
    <w:rsid w:val="007F2055"/>
    <w:rsid w:val="00802C49"/>
    <w:rsid w:val="00804126"/>
    <w:rsid w:val="00804A25"/>
    <w:rsid w:val="00804A6F"/>
    <w:rsid w:val="00810BD0"/>
    <w:rsid w:val="00812B3F"/>
    <w:rsid w:val="00820B77"/>
    <w:rsid w:val="0082467D"/>
    <w:rsid w:val="00825157"/>
    <w:rsid w:val="00826623"/>
    <w:rsid w:val="00830EBB"/>
    <w:rsid w:val="00830FD5"/>
    <w:rsid w:val="008358BD"/>
    <w:rsid w:val="0085264B"/>
    <w:rsid w:val="008559E1"/>
    <w:rsid w:val="00856659"/>
    <w:rsid w:val="00857CE2"/>
    <w:rsid w:val="008656D2"/>
    <w:rsid w:val="008665FE"/>
    <w:rsid w:val="00866964"/>
    <w:rsid w:val="008727D2"/>
    <w:rsid w:val="00887E8B"/>
    <w:rsid w:val="00893F96"/>
    <w:rsid w:val="00894AD1"/>
    <w:rsid w:val="00895423"/>
    <w:rsid w:val="00897917"/>
    <w:rsid w:val="008A005F"/>
    <w:rsid w:val="008A1DDE"/>
    <w:rsid w:val="008B1DA9"/>
    <w:rsid w:val="008B7FB8"/>
    <w:rsid w:val="008C07B3"/>
    <w:rsid w:val="008C0CF7"/>
    <w:rsid w:val="008C293B"/>
    <w:rsid w:val="008D018D"/>
    <w:rsid w:val="008D7083"/>
    <w:rsid w:val="008F2B26"/>
    <w:rsid w:val="009010F3"/>
    <w:rsid w:val="0090386B"/>
    <w:rsid w:val="00905B25"/>
    <w:rsid w:val="00907E5E"/>
    <w:rsid w:val="00907EFA"/>
    <w:rsid w:val="009127A0"/>
    <w:rsid w:val="009128B2"/>
    <w:rsid w:val="00912E31"/>
    <w:rsid w:val="009135EC"/>
    <w:rsid w:val="009245B5"/>
    <w:rsid w:val="009273D0"/>
    <w:rsid w:val="00932966"/>
    <w:rsid w:val="00934034"/>
    <w:rsid w:val="00936157"/>
    <w:rsid w:val="00941D13"/>
    <w:rsid w:val="00942344"/>
    <w:rsid w:val="0095589A"/>
    <w:rsid w:val="00966880"/>
    <w:rsid w:val="0097481B"/>
    <w:rsid w:val="00975DC5"/>
    <w:rsid w:val="00992507"/>
    <w:rsid w:val="00995EB0"/>
    <w:rsid w:val="009A3CBC"/>
    <w:rsid w:val="009A57B1"/>
    <w:rsid w:val="009B0F8D"/>
    <w:rsid w:val="009B2C05"/>
    <w:rsid w:val="009B7C98"/>
    <w:rsid w:val="009F6AFA"/>
    <w:rsid w:val="00A042E4"/>
    <w:rsid w:val="00A12813"/>
    <w:rsid w:val="00A236D9"/>
    <w:rsid w:val="00A25524"/>
    <w:rsid w:val="00A367B2"/>
    <w:rsid w:val="00A37C12"/>
    <w:rsid w:val="00A445E3"/>
    <w:rsid w:val="00A55318"/>
    <w:rsid w:val="00A6243A"/>
    <w:rsid w:val="00A66905"/>
    <w:rsid w:val="00A6709C"/>
    <w:rsid w:val="00A75478"/>
    <w:rsid w:val="00A75768"/>
    <w:rsid w:val="00A774A2"/>
    <w:rsid w:val="00A86E24"/>
    <w:rsid w:val="00A87DFD"/>
    <w:rsid w:val="00A90130"/>
    <w:rsid w:val="00A9283F"/>
    <w:rsid w:val="00A938C4"/>
    <w:rsid w:val="00A93B11"/>
    <w:rsid w:val="00AB1D8F"/>
    <w:rsid w:val="00AB61EB"/>
    <w:rsid w:val="00AB7A55"/>
    <w:rsid w:val="00AC2431"/>
    <w:rsid w:val="00AD24EA"/>
    <w:rsid w:val="00AE1F16"/>
    <w:rsid w:val="00AF02B5"/>
    <w:rsid w:val="00AF3221"/>
    <w:rsid w:val="00AF493E"/>
    <w:rsid w:val="00AF5430"/>
    <w:rsid w:val="00AF55C9"/>
    <w:rsid w:val="00AF58F4"/>
    <w:rsid w:val="00B01E70"/>
    <w:rsid w:val="00B17E53"/>
    <w:rsid w:val="00B245E4"/>
    <w:rsid w:val="00B279BE"/>
    <w:rsid w:val="00B355DD"/>
    <w:rsid w:val="00B430A6"/>
    <w:rsid w:val="00B4341F"/>
    <w:rsid w:val="00B4573A"/>
    <w:rsid w:val="00B57EE6"/>
    <w:rsid w:val="00B635CB"/>
    <w:rsid w:val="00B731BD"/>
    <w:rsid w:val="00B73985"/>
    <w:rsid w:val="00B74AE9"/>
    <w:rsid w:val="00B76B3B"/>
    <w:rsid w:val="00B77157"/>
    <w:rsid w:val="00B77B93"/>
    <w:rsid w:val="00B83749"/>
    <w:rsid w:val="00B83844"/>
    <w:rsid w:val="00B91B31"/>
    <w:rsid w:val="00B95CBA"/>
    <w:rsid w:val="00BB3F36"/>
    <w:rsid w:val="00BB4202"/>
    <w:rsid w:val="00BB7E1D"/>
    <w:rsid w:val="00BC2EEB"/>
    <w:rsid w:val="00BC5D37"/>
    <w:rsid w:val="00BC75AF"/>
    <w:rsid w:val="00BD4ABC"/>
    <w:rsid w:val="00BE16F5"/>
    <w:rsid w:val="00BE220E"/>
    <w:rsid w:val="00BE702C"/>
    <w:rsid w:val="00BF2FF3"/>
    <w:rsid w:val="00BF4A30"/>
    <w:rsid w:val="00BF65D9"/>
    <w:rsid w:val="00C1124E"/>
    <w:rsid w:val="00C13BCB"/>
    <w:rsid w:val="00C14842"/>
    <w:rsid w:val="00C15BC2"/>
    <w:rsid w:val="00C1652A"/>
    <w:rsid w:val="00C16DF2"/>
    <w:rsid w:val="00C22372"/>
    <w:rsid w:val="00C229E4"/>
    <w:rsid w:val="00C26D14"/>
    <w:rsid w:val="00C3278A"/>
    <w:rsid w:val="00C35F40"/>
    <w:rsid w:val="00C45FC4"/>
    <w:rsid w:val="00C47870"/>
    <w:rsid w:val="00C52916"/>
    <w:rsid w:val="00C60248"/>
    <w:rsid w:val="00C64E8C"/>
    <w:rsid w:val="00C65A50"/>
    <w:rsid w:val="00C67895"/>
    <w:rsid w:val="00C70327"/>
    <w:rsid w:val="00C732DC"/>
    <w:rsid w:val="00C828C6"/>
    <w:rsid w:val="00C86829"/>
    <w:rsid w:val="00CA1241"/>
    <w:rsid w:val="00CA24EF"/>
    <w:rsid w:val="00CA6AC7"/>
    <w:rsid w:val="00CB1C45"/>
    <w:rsid w:val="00CC512C"/>
    <w:rsid w:val="00CC7B1C"/>
    <w:rsid w:val="00CE045D"/>
    <w:rsid w:val="00CE2166"/>
    <w:rsid w:val="00CE331C"/>
    <w:rsid w:val="00CE5358"/>
    <w:rsid w:val="00CF39A2"/>
    <w:rsid w:val="00D01F3F"/>
    <w:rsid w:val="00D03C8A"/>
    <w:rsid w:val="00D1168C"/>
    <w:rsid w:val="00D1315E"/>
    <w:rsid w:val="00D15DE8"/>
    <w:rsid w:val="00D175F1"/>
    <w:rsid w:val="00D20991"/>
    <w:rsid w:val="00D22452"/>
    <w:rsid w:val="00D22B36"/>
    <w:rsid w:val="00D35B25"/>
    <w:rsid w:val="00D37A62"/>
    <w:rsid w:val="00D42706"/>
    <w:rsid w:val="00D428F2"/>
    <w:rsid w:val="00D43B06"/>
    <w:rsid w:val="00D45A8A"/>
    <w:rsid w:val="00D62A29"/>
    <w:rsid w:val="00D73CA9"/>
    <w:rsid w:val="00D83DEF"/>
    <w:rsid w:val="00D84B44"/>
    <w:rsid w:val="00D92DE0"/>
    <w:rsid w:val="00DA4111"/>
    <w:rsid w:val="00DA478B"/>
    <w:rsid w:val="00DC0051"/>
    <w:rsid w:val="00DC0B1D"/>
    <w:rsid w:val="00DC116C"/>
    <w:rsid w:val="00DC6752"/>
    <w:rsid w:val="00DD6036"/>
    <w:rsid w:val="00DD6A7C"/>
    <w:rsid w:val="00DD7357"/>
    <w:rsid w:val="00DE0A06"/>
    <w:rsid w:val="00DF64A8"/>
    <w:rsid w:val="00E151BF"/>
    <w:rsid w:val="00E177A6"/>
    <w:rsid w:val="00E24EE7"/>
    <w:rsid w:val="00E46CFD"/>
    <w:rsid w:val="00E52278"/>
    <w:rsid w:val="00E528DC"/>
    <w:rsid w:val="00E60A1C"/>
    <w:rsid w:val="00E61BC3"/>
    <w:rsid w:val="00E75E99"/>
    <w:rsid w:val="00E76390"/>
    <w:rsid w:val="00E80B15"/>
    <w:rsid w:val="00E9283F"/>
    <w:rsid w:val="00E94B45"/>
    <w:rsid w:val="00EA42F6"/>
    <w:rsid w:val="00EB2BF6"/>
    <w:rsid w:val="00EB3D33"/>
    <w:rsid w:val="00EB44B9"/>
    <w:rsid w:val="00EC5E4B"/>
    <w:rsid w:val="00ED1748"/>
    <w:rsid w:val="00EE139F"/>
    <w:rsid w:val="00EE6766"/>
    <w:rsid w:val="00F06833"/>
    <w:rsid w:val="00F1038D"/>
    <w:rsid w:val="00F23E3C"/>
    <w:rsid w:val="00F25BE4"/>
    <w:rsid w:val="00F45F62"/>
    <w:rsid w:val="00F6126D"/>
    <w:rsid w:val="00F621DF"/>
    <w:rsid w:val="00F62A49"/>
    <w:rsid w:val="00F81D2E"/>
    <w:rsid w:val="00F83E75"/>
    <w:rsid w:val="00F8657C"/>
    <w:rsid w:val="00F939D9"/>
    <w:rsid w:val="00FB2E4C"/>
    <w:rsid w:val="00FD002C"/>
    <w:rsid w:val="00FD4E76"/>
    <w:rsid w:val="00FE26A3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A5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75E99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5E99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E06CB"/>
    <w:pPr>
      <w:ind w:left="720"/>
      <w:contextualSpacing/>
    </w:pPr>
  </w:style>
  <w:style w:type="character" w:styleId="Kpr">
    <w:name w:val="Hyperlink"/>
    <w:basedOn w:val="VarsaylanParagrafYazTipi"/>
    <w:unhideWhenUsed/>
    <w:rsid w:val="00524703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97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6AC0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887"/>
  </w:style>
  <w:style w:type="paragraph" w:styleId="Altbilgi">
    <w:name w:val="footer"/>
    <w:basedOn w:val="Normal"/>
    <w:link w:val="AltbilgiChar"/>
    <w:uiPriority w:val="99"/>
    <w:unhideWhenUsed/>
    <w:rsid w:val="0009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887"/>
  </w:style>
  <w:style w:type="table" w:customStyle="1" w:styleId="TableNormal">
    <w:name w:val="Table Normal"/>
    <w:uiPriority w:val="2"/>
    <w:semiHidden/>
    <w:unhideWhenUsed/>
    <w:qFormat/>
    <w:rsid w:val="002E2B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5E7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8B7FB8"/>
    <w:rPr>
      <w:color w:val="808080"/>
    </w:rPr>
  </w:style>
  <w:style w:type="character" w:styleId="SatrNumaras">
    <w:name w:val="line number"/>
    <w:basedOn w:val="VarsaylanParagrafYazTipi"/>
    <w:uiPriority w:val="99"/>
    <w:semiHidden/>
    <w:unhideWhenUsed/>
    <w:rsid w:val="00AF58F4"/>
  </w:style>
  <w:style w:type="character" w:styleId="AklamaBavurusu">
    <w:name w:val="annotation reference"/>
    <w:basedOn w:val="VarsaylanParagrafYazTipi"/>
    <w:uiPriority w:val="99"/>
    <w:semiHidden/>
    <w:unhideWhenUsed/>
    <w:rsid w:val="000034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34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347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34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347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CE2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75E99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5E99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E06CB"/>
    <w:pPr>
      <w:ind w:left="720"/>
      <w:contextualSpacing/>
    </w:pPr>
  </w:style>
  <w:style w:type="character" w:styleId="Kpr">
    <w:name w:val="Hyperlink"/>
    <w:basedOn w:val="VarsaylanParagrafYazTipi"/>
    <w:unhideWhenUsed/>
    <w:rsid w:val="00524703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97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6AC0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887"/>
  </w:style>
  <w:style w:type="paragraph" w:styleId="Altbilgi">
    <w:name w:val="footer"/>
    <w:basedOn w:val="Normal"/>
    <w:link w:val="AltbilgiChar"/>
    <w:uiPriority w:val="99"/>
    <w:unhideWhenUsed/>
    <w:rsid w:val="0009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887"/>
  </w:style>
  <w:style w:type="table" w:customStyle="1" w:styleId="TableNormal">
    <w:name w:val="Table Normal"/>
    <w:uiPriority w:val="2"/>
    <w:semiHidden/>
    <w:unhideWhenUsed/>
    <w:qFormat/>
    <w:rsid w:val="002E2B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5E7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8B7FB8"/>
    <w:rPr>
      <w:color w:val="808080"/>
    </w:rPr>
  </w:style>
  <w:style w:type="character" w:styleId="SatrNumaras">
    <w:name w:val="line number"/>
    <w:basedOn w:val="VarsaylanParagrafYazTipi"/>
    <w:uiPriority w:val="99"/>
    <w:semiHidden/>
    <w:unhideWhenUsed/>
    <w:rsid w:val="00AF58F4"/>
  </w:style>
  <w:style w:type="character" w:styleId="AklamaBavurusu">
    <w:name w:val="annotation reference"/>
    <w:basedOn w:val="VarsaylanParagrafYazTipi"/>
    <w:uiPriority w:val="99"/>
    <w:semiHidden/>
    <w:unhideWhenUsed/>
    <w:rsid w:val="000034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34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347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34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347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CE2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mail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Sayfa1!$C$38:$F$38</c:f>
              <c:strCache>
                <c:ptCount val="4"/>
                <c:pt idx="0">
                  <c:v>Kontrol</c:v>
                </c:pt>
                <c:pt idx="1">
                  <c:v>1% Silan</c:v>
                </c:pt>
                <c:pt idx="2">
                  <c:v>2% Silan</c:v>
                </c:pt>
                <c:pt idx="3">
                  <c:v>3% Silan</c:v>
                </c:pt>
              </c:strCache>
            </c:strRef>
          </c:cat>
          <c:val>
            <c:numRef>
              <c:f>Sayfa1!$C$39:$F$39</c:f>
              <c:numCache>
                <c:formatCode>0</c:formatCode>
                <c:ptCount val="4"/>
                <c:pt idx="0">
                  <c:v>4050.3</c:v>
                </c:pt>
                <c:pt idx="1">
                  <c:v>4003.9</c:v>
                </c:pt>
                <c:pt idx="2">
                  <c:v>3984.8</c:v>
                </c:pt>
                <c:pt idx="3">
                  <c:v>3865.2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EF-4AA6-A5BD-4AA09780E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989696"/>
        <c:axId val="141698560"/>
      </c:barChart>
      <c:catAx>
        <c:axId val="114989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X Oranı</a:t>
                </a:r>
              </a:p>
            </c:rich>
          </c:tx>
          <c:layout>
            <c:manualLayout>
              <c:xMode val="edge"/>
              <c:yMode val="edge"/>
              <c:x val="0.44054060325142663"/>
              <c:y val="0.891383332960414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1698560"/>
        <c:crosses val="autoZero"/>
        <c:auto val="1"/>
        <c:lblAlgn val="ctr"/>
        <c:lblOffset val="100"/>
        <c:noMultiLvlLbl val="0"/>
      </c:catAx>
      <c:valAx>
        <c:axId val="14169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Sonuç </a:t>
                </a:r>
                <a:r>
                  <a:rPr lang="tr-T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(N/mm</a:t>
                </a:r>
                <a:r>
                  <a:rPr lang="tr-TR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tr-T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tr-TR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4043594179069535E-2"/>
              <c:y val="0.1849325084364454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498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D52F-3142-4021-8C06-C9569ABF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özlüsoylu</dc:creator>
  <cp:lastModifiedBy>Deniz</cp:lastModifiedBy>
  <cp:revision>2</cp:revision>
  <cp:lastPrinted>2017-04-27T09:36:00Z</cp:lastPrinted>
  <dcterms:created xsi:type="dcterms:W3CDTF">2019-09-25T12:26:00Z</dcterms:created>
  <dcterms:modified xsi:type="dcterms:W3CDTF">2019-09-25T12:26:00Z</dcterms:modified>
</cp:coreProperties>
</file>