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D610F" w14:textId="77777777" w:rsidR="0044786F" w:rsidRPr="0044786F" w:rsidRDefault="0044786F" w:rsidP="0044786F">
      <w:pPr>
        <w:spacing w:after="0" w:line="240" w:lineRule="auto"/>
        <w:jc w:val="center"/>
        <w:rPr>
          <w:b/>
          <w:color w:val="002060"/>
          <w:sz w:val="24"/>
          <w:szCs w:val="24"/>
          <w:lang w:val="tr-TR"/>
        </w:rPr>
      </w:pPr>
      <w:r w:rsidRPr="0044786F">
        <w:rPr>
          <w:b/>
          <w:color w:val="002060"/>
          <w:sz w:val="24"/>
          <w:szCs w:val="24"/>
          <w:lang w:val="tr-TR"/>
        </w:rPr>
        <w:t>YAZIM KURALLARI</w:t>
      </w:r>
    </w:p>
    <w:p w14:paraId="77F16B31" w14:textId="77777777" w:rsidR="0044786F" w:rsidRPr="0044786F" w:rsidRDefault="0044786F" w:rsidP="0044786F">
      <w:pPr>
        <w:spacing w:after="0" w:line="240" w:lineRule="auto"/>
        <w:rPr>
          <w:b/>
          <w:color w:val="002060"/>
          <w:lang w:val="tr-TR"/>
        </w:rPr>
      </w:pPr>
    </w:p>
    <w:p w14:paraId="36A24EAB" w14:textId="77777777" w:rsidR="0044786F" w:rsidRDefault="0044786F" w:rsidP="0044786F">
      <w:pPr>
        <w:spacing w:after="0" w:line="240" w:lineRule="auto"/>
        <w:rPr>
          <w:b/>
          <w:color w:val="002060"/>
          <w:lang w:val="tr-TR"/>
        </w:rPr>
      </w:pPr>
    </w:p>
    <w:p w14:paraId="03AA227A" w14:textId="77777777" w:rsidR="0044786F" w:rsidRPr="0044786F" w:rsidRDefault="0044786F" w:rsidP="002A1FA5">
      <w:pPr>
        <w:spacing w:after="0" w:line="240" w:lineRule="auto"/>
        <w:rPr>
          <w:b/>
          <w:color w:val="002060"/>
          <w:lang w:val="tr-TR"/>
        </w:rPr>
      </w:pPr>
      <w:r w:rsidRPr="0044786F">
        <w:rPr>
          <w:b/>
          <w:color w:val="002060"/>
          <w:lang w:val="tr-TR"/>
        </w:rPr>
        <w:t>Genel İlkeler</w:t>
      </w:r>
    </w:p>
    <w:p w14:paraId="3B882C9D" w14:textId="40647E79" w:rsidR="002A1FA5" w:rsidRDefault="0044786F" w:rsidP="002A1FA5">
      <w:pPr>
        <w:spacing w:after="0" w:line="240" w:lineRule="auto"/>
        <w:jc w:val="both"/>
        <w:rPr>
          <w:color w:val="002060"/>
          <w:lang w:val="tr-TR"/>
        </w:rPr>
      </w:pPr>
      <w:r w:rsidRPr="0044786F">
        <w:rPr>
          <w:color w:val="002060"/>
          <w:lang w:val="tr-TR"/>
        </w:rPr>
        <w:t>Makale önerileri sisteme yüklendikten sonra editör ekibi</w:t>
      </w:r>
      <w:r w:rsidR="002A1FA5">
        <w:rPr>
          <w:color w:val="002060"/>
          <w:lang w:val="tr-TR"/>
        </w:rPr>
        <w:t xml:space="preserve"> tarafından </w:t>
      </w:r>
      <w:r w:rsidRPr="0044786F">
        <w:rPr>
          <w:color w:val="002060"/>
          <w:lang w:val="tr-TR"/>
        </w:rPr>
        <w:t>ön incelemeden geçiril</w:t>
      </w:r>
      <w:r w:rsidR="002A1FA5">
        <w:rPr>
          <w:color w:val="002060"/>
          <w:lang w:val="tr-TR"/>
        </w:rPr>
        <w:t>ir. Ön incelemeden geçen aday makaleler ilgili</w:t>
      </w:r>
      <w:r w:rsidRPr="0044786F">
        <w:rPr>
          <w:color w:val="002060"/>
          <w:lang w:val="tr-TR"/>
        </w:rPr>
        <w:t xml:space="preserve"> editör</w:t>
      </w:r>
      <w:r w:rsidR="002A1FA5">
        <w:rPr>
          <w:color w:val="002060"/>
          <w:lang w:val="tr-TR"/>
        </w:rPr>
        <w:t>e</w:t>
      </w:r>
      <w:r w:rsidRPr="0044786F">
        <w:rPr>
          <w:color w:val="002060"/>
          <w:lang w:val="tr-TR"/>
        </w:rPr>
        <w:t xml:space="preserve"> yönlendirilir</w:t>
      </w:r>
      <w:r w:rsidR="002A1FA5">
        <w:rPr>
          <w:color w:val="002060"/>
          <w:lang w:val="tr-TR"/>
        </w:rPr>
        <w:t xml:space="preserve"> ve hakem değerlendirme süreci başlatılır. Ön inceleme sonucunda gerekli belgeleri (Etik Kurul İzni, İntihal Raporu, Telif Hakkı Devir Formu) sisteme yüklenmemiş olan ya da makale şablonuna uygun hazırlanmayan makaleler yazar(</w:t>
      </w:r>
      <w:proofErr w:type="spellStart"/>
      <w:r w:rsidR="002A1FA5">
        <w:rPr>
          <w:color w:val="002060"/>
          <w:lang w:val="tr-TR"/>
        </w:rPr>
        <w:t>lar</w:t>
      </w:r>
      <w:proofErr w:type="spellEnd"/>
      <w:r w:rsidR="002A1FA5">
        <w:rPr>
          <w:color w:val="002060"/>
          <w:lang w:val="tr-TR"/>
        </w:rPr>
        <w:t xml:space="preserve">)a gönderilerek yeniden düzenleme talep edilir ya da aday makale iade edilir. </w:t>
      </w:r>
    </w:p>
    <w:p w14:paraId="79E339D6" w14:textId="77777777" w:rsidR="002A1FA5" w:rsidRDefault="002A1FA5" w:rsidP="002A1FA5">
      <w:pPr>
        <w:spacing w:after="0" w:line="240" w:lineRule="auto"/>
        <w:jc w:val="both"/>
        <w:rPr>
          <w:color w:val="002060"/>
          <w:lang w:val="tr-TR"/>
        </w:rPr>
      </w:pPr>
    </w:p>
    <w:p w14:paraId="30F9568C" w14:textId="0F6A3FFB" w:rsidR="0044786F" w:rsidRPr="002A1FA5" w:rsidRDefault="002A1FA5" w:rsidP="002A1FA5">
      <w:pPr>
        <w:spacing w:after="0" w:line="240" w:lineRule="auto"/>
        <w:jc w:val="both"/>
        <w:rPr>
          <w:i/>
          <w:color w:val="002060"/>
          <w:lang w:val="tr-TR"/>
        </w:rPr>
      </w:pPr>
      <w:r w:rsidRPr="002A1FA5">
        <w:rPr>
          <w:i/>
          <w:color w:val="002060"/>
          <w:lang w:val="tr-TR"/>
        </w:rPr>
        <w:t>E</w:t>
      </w:r>
      <w:r w:rsidR="0044786F" w:rsidRPr="002A1FA5">
        <w:rPr>
          <w:i/>
          <w:color w:val="002060"/>
          <w:lang w:val="tr-TR"/>
        </w:rPr>
        <w:t>ditörler</w:t>
      </w:r>
      <w:r w:rsidRPr="002A1FA5">
        <w:rPr>
          <w:i/>
          <w:color w:val="002060"/>
          <w:lang w:val="tr-TR"/>
        </w:rPr>
        <w:t>,</w:t>
      </w:r>
      <w:r w:rsidR="0044786F" w:rsidRPr="002A1FA5">
        <w:rPr>
          <w:i/>
          <w:color w:val="002060"/>
          <w:lang w:val="tr-TR"/>
        </w:rPr>
        <w:t xml:space="preserve"> hakem sürecini başlatmadan önce şu ölçütleri göz önünde bulundurarak ön değerlendirme yaparlar: </w:t>
      </w:r>
    </w:p>
    <w:p w14:paraId="687A037C" w14:textId="77777777" w:rsidR="0044786F" w:rsidRPr="0044786F" w:rsidRDefault="0044786F" w:rsidP="002A1FA5">
      <w:pPr>
        <w:spacing w:after="0" w:line="240" w:lineRule="auto"/>
        <w:jc w:val="both"/>
        <w:rPr>
          <w:i/>
          <w:color w:val="002060"/>
          <w:lang w:val="tr-TR"/>
        </w:rPr>
      </w:pPr>
    </w:p>
    <w:p w14:paraId="2BE4A8F4" w14:textId="4E431DC5" w:rsidR="0044786F" w:rsidRPr="0044786F" w:rsidRDefault="0044786F" w:rsidP="002A1FA5">
      <w:pPr>
        <w:pStyle w:val="AklamaMetni"/>
        <w:spacing w:after="0"/>
        <w:jc w:val="both"/>
        <w:rPr>
          <w:color w:val="002060"/>
          <w:lang w:val="tr-TR"/>
        </w:rPr>
      </w:pPr>
      <w:proofErr w:type="gramStart"/>
      <w:r w:rsidRPr="0044786F">
        <w:rPr>
          <w:i/>
          <w:color w:val="002060"/>
          <w:sz w:val="22"/>
          <w:szCs w:val="22"/>
          <w:lang w:val="tr-TR" w:eastAsia="en-US"/>
        </w:rPr>
        <w:t>Derleme makale</w:t>
      </w:r>
      <w:r w:rsidR="002A1FA5">
        <w:rPr>
          <w:i/>
          <w:color w:val="002060"/>
          <w:sz w:val="22"/>
          <w:szCs w:val="22"/>
          <w:lang w:val="tr-TR" w:eastAsia="en-US"/>
        </w:rPr>
        <w:t>:</w:t>
      </w:r>
      <w:r w:rsidRPr="0044786F">
        <w:rPr>
          <w:color w:val="002060"/>
          <w:lang w:val="tr-TR"/>
        </w:rPr>
        <w:t xml:space="preserve"> </w:t>
      </w:r>
      <w:r w:rsidR="002A1FA5">
        <w:rPr>
          <w:color w:val="002060"/>
          <w:lang w:val="tr-TR"/>
        </w:rPr>
        <w:t>Makale ba</w:t>
      </w:r>
      <w:r w:rsidRPr="0044786F">
        <w:rPr>
          <w:color w:val="002060"/>
          <w:sz w:val="22"/>
          <w:szCs w:val="22"/>
          <w:lang w:val="tr-TR" w:eastAsia="en-US"/>
        </w:rPr>
        <w:t>şlığın</w:t>
      </w:r>
      <w:r w:rsidR="002A1FA5">
        <w:rPr>
          <w:color w:val="002060"/>
          <w:sz w:val="22"/>
          <w:szCs w:val="22"/>
          <w:lang w:val="tr-TR" w:eastAsia="en-US"/>
        </w:rPr>
        <w:t>ın</w:t>
      </w:r>
      <w:r w:rsidRPr="0044786F">
        <w:rPr>
          <w:color w:val="002060"/>
          <w:sz w:val="22"/>
          <w:szCs w:val="22"/>
          <w:lang w:val="tr-TR" w:eastAsia="en-US"/>
        </w:rPr>
        <w:t xml:space="preserve"> yazının içeriğine uygunluğu, öz ve </w:t>
      </w:r>
      <w:proofErr w:type="spellStart"/>
      <w:r w:rsidRPr="0044786F">
        <w:rPr>
          <w:color w:val="002060"/>
          <w:sz w:val="22"/>
          <w:szCs w:val="22"/>
          <w:lang w:val="tr-TR" w:eastAsia="en-US"/>
        </w:rPr>
        <w:t>abstract’ın</w:t>
      </w:r>
      <w:proofErr w:type="spellEnd"/>
      <w:r w:rsidRPr="0044786F">
        <w:rPr>
          <w:color w:val="002060"/>
          <w:sz w:val="22"/>
          <w:szCs w:val="22"/>
          <w:lang w:val="tr-TR" w:eastAsia="en-US"/>
        </w:rPr>
        <w:t xml:space="preserve"> uygunluğu, makale konusunun bilimsel açıdan güncelliği, kuramsal açıdan alana, uygulayıcılara ve topluma katkısı, Türkçe ve yabancı alan</w:t>
      </w:r>
      <w:r>
        <w:rPr>
          <w:color w:val="002060"/>
          <w:sz w:val="22"/>
          <w:szCs w:val="22"/>
          <w:lang w:val="tr-TR" w:eastAsia="en-US"/>
        </w:rPr>
        <w:t xml:space="preserve"> </w:t>
      </w:r>
      <w:r w:rsidRPr="0044786F">
        <w:rPr>
          <w:color w:val="002060"/>
          <w:sz w:val="22"/>
          <w:szCs w:val="22"/>
          <w:lang w:val="tr-TR" w:eastAsia="en-US"/>
        </w:rPr>
        <w:t xml:space="preserve">yazını yansıtma yeterliği, kullanılan dilin </w:t>
      </w:r>
      <w:proofErr w:type="spellStart"/>
      <w:r w:rsidRPr="0044786F">
        <w:rPr>
          <w:color w:val="002060"/>
          <w:sz w:val="22"/>
          <w:szCs w:val="22"/>
          <w:lang w:val="tr-TR" w:eastAsia="en-US"/>
        </w:rPr>
        <w:t>anlaşılabilirliği</w:t>
      </w:r>
      <w:proofErr w:type="spellEnd"/>
      <w:r w:rsidRPr="0044786F">
        <w:rPr>
          <w:color w:val="002060"/>
          <w:sz w:val="22"/>
          <w:szCs w:val="22"/>
          <w:lang w:val="tr-TR" w:eastAsia="en-US"/>
        </w:rPr>
        <w:t xml:space="preserve"> ve Türk Dil Kurumu’nca yayımlanan Yazım Kılavuzu'na uygunluğu, metin içi ve metin sonu kaynakların gösteriminin APA</w:t>
      </w:r>
      <w:r w:rsidR="002A1FA5">
        <w:rPr>
          <w:color w:val="002060"/>
          <w:sz w:val="22"/>
          <w:szCs w:val="22"/>
          <w:lang w:val="tr-TR" w:eastAsia="en-US"/>
        </w:rPr>
        <w:t xml:space="preserve"> 6</w:t>
      </w:r>
      <w:r w:rsidRPr="0044786F">
        <w:rPr>
          <w:color w:val="002060"/>
          <w:sz w:val="22"/>
          <w:szCs w:val="22"/>
          <w:lang w:val="tr-TR" w:eastAsia="en-US"/>
        </w:rPr>
        <w:t xml:space="preserve"> kurallarına uygunluğu.</w:t>
      </w:r>
      <w:r w:rsidRPr="0044786F">
        <w:rPr>
          <w:color w:val="002060"/>
          <w:lang w:val="tr-TR"/>
        </w:rPr>
        <w:t xml:space="preserve"> </w:t>
      </w:r>
      <w:proofErr w:type="gramEnd"/>
    </w:p>
    <w:p w14:paraId="7E326A9C" w14:textId="77777777" w:rsidR="0044786F" w:rsidRPr="0044786F" w:rsidRDefault="0044786F" w:rsidP="002A1FA5">
      <w:pPr>
        <w:spacing w:after="0" w:line="240" w:lineRule="auto"/>
        <w:jc w:val="both"/>
        <w:rPr>
          <w:i/>
          <w:color w:val="002060"/>
          <w:lang w:val="tr-TR"/>
        </w:rPr>
      </w:pPr>
    </w:p>
    <w:p w14:paraId="6F30D7EF" w14:textId="3E33BD18" w:rsidR="0044786F" w:rsidRPr="0044786F" w:rsidRDefault="0044786F" w:rsidP="002A1FA5">
      <w:pPr>
        <w:spacing w:after="0" w:line="240" w:lineRule="auto"/>
        <w:jc w:val="both"/>
        <w:rPr>
          <w:color w:val="002060"/>
          <w:lang w:val="tr-TR"/>
        </w:rPr>
      </w:pPr>
      <w:r w:rsidRPr="0044786F">
        <w:rPr>
          <w:i/>
          <w:color w:val="002060"/>
          <w:lang w:val="tr-TR"/>
        </w:rPr>
        <w:t>Araştırma makalesi</w:t>
      </w:r>
      <w:r w:rsidR="002A1FA5">
        <w:rPr>
          <w:i/>
          <w:color w:val="002060"/>
          <w:lang w:val="tr-TR"/>
        </w:rPr>
        <w:t>:</w:t>
      </w:r>
      <w:r w:rsidR="002A1FA5">
        <w:rPr>
          <w:color w:val="002060"/>
          <w:lang w:val="tr-TR"/>
        </w:rPr>
        <w:t xml:space="preserve"> Y</w:t>
      </w:r>
      <w:r w:rsidRPr="0044786F">
        <w:rPr>
          <w:color w:val="002060"/>
          <w:lang w:val="tr-TR"/>
        </w:rPr>
        <w:t xml:space="preserve">ukarıdaki ölçütlerin yanı sıra, araştırma modelinin uygunluğu, istatistiksel tekniklerin seçimi ve kullanımının uygunluğu, bulguların açıklanmasının ve tartışılmasının yeterliliği, tablo, şekil, grafiklerin APA </w:t>
      </w:r>
      <w:r w:rsidR="002A1FA5">
        <w:rPr>
          <w:color w:val="002060"/>
          <w:lang w:val="tr-TR"/>
        </w:rPr>
        <w:t xml:space="preserve">6 </w:t>
      </w:r>
      <w:r w:rsidRPr="0044786F">
        <w:rPr>
          <w:color w:val="002060"/>
          <w:lang w:val="tr-TR"/>
        </w:rPr>
        <w:t xml:space="preserve">kurallarına </w:t>
      </w:r>
      <w:r w:rsidR="002A1FA5">
        <w:rPr>
          <w:color w:val="002060"/>
          <w:lang w:val="tr-TR"/>
        </w:rPr>
        <w:t xml:space="preserve">ve dergi şablonuna </w:t>
      </w:r>
      <w:r w:rsidRPr="0044786F">
        <w:rPr>
          <w:color w:val="002060"/>
          <w:lang w:val="tr-TR"/>
        </w:rPr>
        <w:t xml:space="preserve">uygunluğu. </w:t>
      </w:r>
    </w:p>
    <w:p w14:paraId="3FD8D001" w14:textId="77777777" w:rsidR="0044786F" w:rsidRPr="0044786F" w:rsidRDefault="0044786F" w:rsidP="002A1FA5">
      <w:pPr>
        <w:spacing w:after="0" w:line="240" w:lineRule="auto"/>
        <w:rPr>
          <w:color w:val="002060"/>
          <w:lang w:val="tr-TR"/>
        </w:rPr>
      </w:pPr>
    </w:p>
    <w:p w14:paraId="61EA0800" w14:textId="77777777" w:rsidR="002A1FA5" w:rsidRDefault="0044786F" w:rsidP="002A1FA5">
      <w:pPr>
        <w:numPr>
          <w:ilvl w:val="0"/>
          <w:numId w:val="2"/>
        </w:numPr>
        <w:spacing w:after="0" w:line="240" w:lineRule="auto"/>
        <w:jc w:val="both"/>
        <w:rPr>
          <w:color w:val="002060"/>
          <w:lang w:val="tr-TR"/>
        </w:rPr>
      </w:pPr>
      <w:r w:rsidRPr="0044786F">
        <w:rPr>
          <w:color w:val="002060"/>
          <w:lang w:val="tr-TR"/>
        </w:rPr>
        <w:t>Makalelerin konu, araştırma problemi, yöntem, bulgular ve sonuç kısımlarının özgün, alana, uygulayıcılara ve topluma katkı getirebilecek nitelikte olması beklenir.</w:t>
      </w:r>
    </w:p>
    <w:p w14:paraId="7BB08AA7" w14:textId="6A41D05F" w:rsidR="0044786F" w:rsidRPr="0044786F" w:rsidRDefault="0044786F" w:rsidP="002A1FA5">
      <w:pPr>
        <w:spacing w:after="0" w:line="240" w:lineRule="auto"/>
        <w:ind w:left="360"/>
        <w:jc w:val="both"/>
        <w:rPr>
          <w:color w:val="002060"/>
          <w:lang w:val="tr-TR"/>
        </w:rPr>
      </w:pPr>
      <w:r w:rsidRPr="0044786F">
        <w:rPr>
          <w:color w:val="002060"/>
          <w:lang w:val="tr-TR"/>
        </w:rPr>
        <w:t xml:space="preserve"> </w:t>
      </w:r>
    </w:p>
    <w:p w14:paraId="3EC43622" w14:textId="40737C3B" w:rsidR="0044786F" w:rsidRDefault="0044786F" w:rsidP="002A1FA5">
      <w:pPr>
        <w:numPr>
          <w:ilvl w:val="0"/>
          <w:numId w:val="2"/>
        </w:numPr>
        <w:spacing w:after="0" w:line="240" w:lineRule="auto"/>
        <w:jc w:val="both"/>
        <w:rPr>
          <w:color w:val="002060"/>
          <w:lang w:val="tr-TR"/>
        </w:rPr>
      </w:pPr>
      <w:r w:rsidRPr="0044786F">
        <w:rPr>
          <w:color w:val="002060"/>
          <w:lang w:val="tr-TR"/>
        </w:rPr>
        <w:t>Yüksek lisans, doktora tezleri veya proje raporlarına dayalı çalışmalarda tezin</w:t>
      </w:r>
      <w:r w:rsidR="002A1FA5">
        <w:rPr>
          <w:color w:val="002060"/>
          <w:lang w:val="tr-TR"/>
        </w:rPr>
        <w:t>/çalışmanın</w:t>
      </w:r>
      <w:r w:rsidRPr="0044786F">
        <w:rPr>
          <w:color w:val="002060"/>
          <w:lang w:val="tr-TR"/>
        </w:rPr>
        <w:t xml:space="preserve"> bütününün sunulması, çalışmada kullanılan bütün verilerin raporlanması, tezlerde dilimlenme yapılmaması beklenir.</w:t>
      </w:r>
    </w:p>
    <w:p w14:paraId="79E3CDAF" w14:textId="77777777" w:rsidR="002A1FA5" w:rsidRPr="0044786F" w:rsidRDefault="002A1FA5" w:rsidP="002A1FA5">
      <w:pPr>
        <w:spacing w:after="0" w:line="240" w:lineRule="auto"/>
        <w:jc w:val="both"/>
        <w:rPr>
          <w:color w:val="002060"/>
          <w:lang w:val="tr-TR"/>
        </w:rPr>
      </w:pPr>
    </w:p>
    <w:p w14:paraId="085D8DCC" w14:textId="435A30C3" w:rsidR="0044786F" w:rsidRDefault="0044786F" w:rsidP="002A1FA5">
      <w:pPr>
        <w:numPr>
          <w:ilvl w:val="0"/>
          <w:numId w:val="2"/>
        </w:numPr>
        <w:spacing w:after="0" w:line="240" w:lineRule="auto"/>
        <w:jc w:val="both"/>
        <w:rPr>
          <w:color w:val="002060"/>
          <w:lang w:val="tr-TR"/>
        </w:rPr>
      </w:pPr>
      <w:r w:rsidRPr="0044786F">
        <w:rPr>
          <w:color w:val="002060"/>
          <w:lang w:val="tr-TR"/>
        </w:rPr>
        <w:t xml:space="preserve">Araştırma verileri güncel, verilerin toplanmasının üzerinden 5 yıl veya </w:t>
      </w:r>
      <w:r w:rsidR="002C1E3E">
        <w:rPr>
          <w:color w:val="002060"/>
          <w:lang w:val="tr-TR"/>
        </w:rPr>
        <w:t>daha fazla süre geçmemiş olmalıdır.</w:t>
      </w:r>
      <w:r w:rsidRPr="0044786F">
        <w:rPr>
          <w:color w:val="002060"/>
          <w:lang w:val="tr-TR"/>
        </w:rPr>
        <w:t xml:space="preserve"> </w:t>
      </w:r>
    </w:p>
    <w:p w14:paraId="294725AF" w14:textId="77777777" w:rsidR="002A1FA5" w:rsidRDefault="002A1FA5" w:rsidP="002A1FA5">
      <w:pPr>
        <w:pStyle w:val="ListeParagraf"/>
        <w:spacing w:after="0" w:line="240" w:lineRule="auto"/>
        <w:rPr>
          <w:color w:val="002060"/>
          <w:lang w:val="tr-TR"/>
        </w:rPr>
      </w:pPr>
    </w:p>
    <w:p w14:paraId="1D41017B" w14:textId="77777777" w:rsidR="002A1FA5" w:rsidRDefault="0044786F" w:rsidP="002A1FA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color w:val="002060"/>
          <w:lang w:val="tr-TR"/>
        </w:rPr>
      </w:pPr>
      <w:r w:rsidRPr="002A1FA5">
        <w:rPr>
          <w:color w:val="002060"/>
          <w:lang w:val="tr-TR"/>
        </w:rPr>
        <w:t xml:space="preserve">Makale Şablonu kullanılarak hazırlanmayan ve Türkçe hazırlanan çalışmalar için </w:t>
      </w:r>
      <w:r w:rsidRPr="002A1FA5">
        <w:rPr>
          <w:b/>
          <w:color w:val="002060"/>
          <w:lang w:val="tr-TR"/>
        </w:rPr>
        <w:t>‘İngilizce Uzun Öz (</w:t>
      </w:r>
      <w:proofErr w:type="spellStart"/>
      <w:r w:rsidRPr="002A1FA5">
        <w:rPr>
          <w:b/>
          <w:color w:val="002060"/>
          <w:lang w:val="tr-TR"/>
        </w:rPr>
        <w:t>Extended</w:t>
      </w:r>
      <w:proofErr w:type="spellEnd"/>
      <w:r w:rsidRPr="002A1FA5">
        <w:rPr>
          <w:b/>
          <w:color w:val="002060"/>
          <w:lang w:val="tr-TR"/>
        </w:rPr>
        <w:t xml:space="preserve"> </w:t>
      </w:r>
      <w:proofErr w:type="spellStart"/>
      <w:r w:rsidRPr="002A1FA5">
        <w:rPr>
          <w:b/>
          <w:color w:val="002060"/>
          <w:lang w:val="tr-TR"/>
        </w:rPr>
        <w:t>Abstract</w:t>
      </w:r>
      <w:proofErr w:type="spellEnd"/>
      <w:r w:rsidRPr="002A1FA5">
        <w:rPr>
          <w:b/>
          <w:color w:val="002060"/>
          <w:lang w:val="tr-TR"/>
        </w:rPr>
        <w:t>)’</w:t>
      </w:r>
      <w:r w:rsidRPr="002A1FA5">
        <w:rPr>
          <w:color w:val="002060"/>
          <w:lang w:val="tr-TR"/>
        </w:rPr>
        <w:t xml:space="preserve">; İngilizce hazırlanan çalışmalar için  </w:t>
      </w:r>
      <w:r w:rsidRPr="002A1FA5">
        <w:rPr>
          <w:b/>
          <w:color w:val="002060"/>
          <w:lang w:val="tr-TR"/>
        </w:rPr>
        <w:t>‘Türkçe Uzun Öz’</w:t>
      </w:r>
      <w:r w:rsidRPr="002A1FA5">
        <w:rPr>
          <w:color w:val="002060"/>
          <w:lang w:val="tr-TR"/>
        </w:rPr>
        <w:t xml:space="preserve"> içermeyen çalışmalar değerlendirmeye alınmayacaktır.</w:t>
      </w:r>
    </w:p>
    <w:p w14:paraId="4D682933" w14:textId="77777777" w:rsidR="002A1FA5" w:rsidRPr="002A1FA5" w:rsidRDefault="002A1FA5" w:rsidP="002A1FA5">
      <w:pPr>
        <w:pStyle w:val="ListeParagraf"/>
        <w:rPr>
          <w:color w:val="002060"/>
          <w:lang w:val="tr-TR"/>
        </w:rPr>
      </w:pPr>
    </w:p>
    <w:p w14:paraId="007E5102" w14:textId="77777777" w:rsidR="002A1FA5" w:rsidRDefault="0044786F" w:rsidP="002A1FA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color w:val="002060"/>
          <w:lang w:val="tr-TR"/>
        </w:rPr>
      </w:pPr>
      <w:r w:rsidRPr="002A1FA5">
        <w:rPr>
          <w:color w:val="002060"/>
          <w:lang w:val="tr-TR"/>
        </w:rPr>
        <w:t>Yazarlar; hakemlerin ve editör komitesinin eleştirilerini, önerilerini ve düzeltme taleplerini dikkate almak zorundadırlar. Yazarlar, eleştirilerden ve önerilerden katılmadığı hususları gerekçeleriyle izah edebilirler.</w:t>
      </w:r>
    </w:p>
    <w:p w14:paraId="6FD3E08E" w14:textId="77777777" w:rsidR="002A1FA5" w:rsidRPr="002A1FA5" w:rsidRDefault="002A1FA5" w:rsidP="002A1FA5">
      <w:pPr>
        <w:pStyle w:val="ListeParagraf"/>
        <w:rPr>
          <w:color w:val="002060"/>
          <w:lang w:val="tr-TR"/>
        </w:rPr>
      </w:pPr>
    </w:p>
    <w:p w14:paraId="6D25933F" w14:textId="77777777" w:rsidR="002A1FA5" w:rsidRDefault="0044786F" w:rsidP="002A1FA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color w:val="002060"/>
          <w:lang w:val="tr-TR"/>
        </w:rPr>
      </w:pPr>
      <w:r w:rsidRPr="002A1FA5">
        <w:rPr>
          <w:color w:val="002060"/>
          <w:lang w:val="tr-TR"/>
        </w:rPr>
        <w:t>Hakem değerlendirme raporlarının sonuçlarına dayalı olarak Editör; çalışmanın “kabulüne” veya hakem raporlarında belirtilen hususlara göre “düzenlendikten sonra yeniden değerlendirmeye alınabileceğine” veya “reddine” karar verir.</w:t>
      </w:r>
    </w:p>
    <w:p w14:paraId="62ABCB9F" w14:textId="77777777" w:rsidR="002A1FA5" w:rsidRPr="002A1FA5" w:rsidRDefault="002A1FA5" w:rsidP="002A1FA5">
      <w:pPr>
        <w:pStyle w:val="ListeParagraf"/>
        <w:ind w:hanging="360"/>
        <w:rPr>
          <w:color w:val="002060"/>
          <w:lang w:val="tr-TR"/>
        </w:rPr>
      </w:pPr>
    </w:p>
    <w:p w14:paraId="7C3FD1E4" w14:textId="558ECF19" w:rsidR="0044786F" w:rsidRPr="002A1FA5" w:rsidRDefault="0044786F" w:rsidP="002A1FA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color w:val="002060"/>
          <w:lang w:val="tr-TR"/>
        </w:rPr>
      </w:pPr>
      <w:r w:rsidRPr="002A1FA5">
        <w:rPr>
          <w:color w:val="002060"/>
          <w:lang w:val="tr-TR"/>
        </w:rPr>
        <w:t xml:space="preserve">Araştırma makalelerinde ana metin sırasıyla; giriş, yöntem, bulgular, tartışma, sonuç ve öneriler bölümlerinden oluşmalıdır. Derleme türü makalelerde, makalenin içeriğine bağlı olarak bu başlıklar değişebilir. </w:t>
      </w:r>
    </w:p>
    <w:p w14:paraId="3764115D" w14:textId="77777777" w:rsidR="0044786F" w:rsidRPr="0044786F" w:rsidRDefault="0044786F" w:rsidP="002A1FA5">
      <w:pPr>
        <w:spacing w:after="0" w:line="240" w:lineRule="auto"/>
        <w:rPr>
          <w:color w:val="002060"/>
          <w:lang w:val="tr-TR"/>
        </w:rPr>
      </w:pPr>
    </w:p>
    <w:p w14:paraId="13E904AF" w14:textId="77777777" w:rsidR="002A1FA5" w:rsidRDefault="002A1FA5" w:rsidP="002A1FA5">
      <w:pPr>
        <w:spacing w:after="0" w:line="240" w:lineRule="auto"/>
        <w:rPr>
          <w:b/>
          <w:color w:val="002060"/>
          <w:lang w:val="tr-TR"/>
        </w:rPr>
      </w:pPr>
    </w:p>
    <w:p w14:paraId="14FAE83E" w14:textId="77777777" w:rsidR="0044786F" w:rsidRPr="0044786F" w:rsidRDefault="0044786F" w:rsidP="002A1FA5">
      <w:pPr>
        <w:spacing w:after="0" w:line="240" w:lineRule="auto"/>
        <w:rPr>
          <w:color w:val="002060"/>
          <w:lang w:val="tr-TR"/>
        </w:rPr>
      </w:pPr>
      <w:bookmarkStart w:id="0" w:name="_GoBack"/>
      <w:bookmarkEnd w:id="0"/>
      <w:r w:rsidRPr="0044786F">
        <w:rPr>
          <w:b/>
          <w:color w:val="002060"/>
          <w:lang w:val="tr-TR"/>
        </w:rPr>
        <w:t>Önemli Not:</w:t>
      </w:r>
      <w:r w:rsidRPr="0044786F">
        <w:rPr>
          <w:color w:val="002060"/>
          <w:lang w:val="tr-TR"/>
        </w:rPr>
        <w:t xml:space="preserve"> Daha ayrıntılı yazım yönergeleri için </w:t>
      </w:r>
      <w:r w:rsidRPr="0044786F">
        <w:rPr>
          <w:b/>
          <w:color w:val="002060"/>
          <w:lang w:val="tr-TR"/>
        </w:rPr>
        <w:t>ÖRNEK ŞABLONA</w:t>
      </w:r>
      <w:r w:rsidRPr="0044786F">
        <w:rPr>
          <w:color w:val="002060"/>
          <w:lang w:val="tr-TR"/>
        </w:rPr>
        <w:t xml:space="preserve"> bakınız. </w:t>
      </w:r>
    </w:p>
    <w:p w14:paraId="7A0F6F8C" w14:textId="77777777" w:rsidR="0024625E" w:rsidRPr="0044786F" w:rsidRDefault="0024625E" w:rsidP="002A1FA5">
      <w:pPr>
        <w:spacing w:after="0" w:line="240" w:lineRule="auto"/>
        <w:rPr>
          <w:color w:val="002060"/>
        </w:rPr>
      </w:pPr>
    </w:p>
    <w:sectPr w:rsidR="0024625E" w:rsidRPr="0044786F" w:rsidSect="00AD719E">
      <w:headerReference w:type="default" r:id="rId8"/>
      <w:pgSz w:w="11906" w:h="16838"/>
      <w:pgMar w:top="1702" w:right="1274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F17CB" w14:textId="77777777" w:rsidR="00B83993" w:rsidRDefault="00B83993" w:rsidP="005B5AAA">
      <w:pPr>
        <w:spacing w:after="0" w:line="240" w:lineRule="auto"/>
      </w:pPr>
      <w:r>
        <w:separator/>
      </w:r>
    </w:p>
  </w:endnote>
  <w:endnote w:type="continuationSeparator" w:id="0">
    <w:p w14:paraId="3B986944" w14:textId="77777777" w:rsidR="00B83993" w:rsidRDefault="00B83993" w:rsidP="005B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618F8" w14:textId="77777777" w:rsidR="00B83993" w:rsidRDefault="00B83993" w:rsidP="005B5AAA">
      <w:pPr>
        <w:spacing w:after="0" w:line="240" w:lineRule="auto"/>
      </w:pPr>
      <w:r>
        <w:separator/>
      </w:r>
    </w:p>
  </w:footnote>
  <w:footnote w:type="continuationSeparator" w:id="0">
    <w:p w14:paraId="33E3B3D4" w14:textId="77777777" w:rsidR="00B83993" w:rsidRDefault="00B83993" w:rsidP="005B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D73AE" w14:textId="6802E159" w:rsidR="00D60DE2" w:rsidRDefault="00D60DE2" w:rsidP="00D60DE2">
    <w:pPr>
      <w:pStyle w:val="stbilgi"/>
      <w:tabs>
        <w:tab w:val="left" w:pos="1665"/>
      </w:tabs>
      <w:ind w:left="567" w:right="-227"/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0BF0B637" wp14:editId="0A8F3FC9">
          <wp:simplePos x="0" y="0"/>
          <wp:positionH relativeFrom="column">
            <wp:posOffset>31750</wp:posOffset>
          </wp:positionH>
          <wp:positionV relativeFrom="paragraph">
            <wp:posOffset>-237490</wp:posOffset>
          </wp:positionV>
          <wp:extent cx="740410" cy="666115"/>
          <wp:effectExtent l="0" t="0" r="2540" b="635"/>
          <wp:wrapNone/>
          <wp:docPr id="2" name="Picture 1" descr="logo_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4388C" wp14:editId="4860F64E">
              <wp:simplePos x="0" y="0"/>
              <wp:positionH relativeFrom="column">
                <wp:posOffset>759460</wp:posOffset>
              </wp:positionH>
              <wp:positionV relativeFrom="paragraph">
                <wp:posOffset>-237490</wp:posOffset>
              </wp:positionV>
              <wp:extent cx="5370830" cy="666115"/>
              <wp:effectExtent l="0" t="0" r="127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830" cy="666115"/>
                      </a:xfrm>
                      <a:prstGeom prst="rect">
                        <a:avLst/>
                      </a:prstGeom>
                      <a:solidFill>
                        <a:srgbClr val="B8CCE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59A4C" w14:textId="2C2AD09E" w:rsidR="00D60DE2" w:rsidRPr="00295626" w:rsidRDefault="00D60DE2" w:rsidP="00D60DE2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2060"/>
                              <w:sz w:val="32"/>
                              <w:szCs w:val="32"/>
                            </w:rPr>
                          </w:pPr>
                          <w:r w:rsidRPr="00295626">
                            <w:rPr>
                              <w:b/>
                              <w:color w:val="002060"/>
                              <w:sz w:val="32"/>
                              <w:szCs w:val="32"/>
                            </w:rPr>
                            <w:t>Mersin Üniversitesi Eğitim Fakültesi Dergisi</w:t>
                          </w:r>
                        </w:p>
                        <w:p w14:paraId="3D67E603" w14:textId="2C2AD09E" w:rsidR="00D60DE2" w:rsidRPr="00295626" w:rsidRDefault="00D60DE2" w:rsidP="00D60DE2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2060"/>
                              <w:sz w:val="32"/>
                              <w:szCs w:val="32"/>
                            </w:rPr>
                          </w:pPr>
                          <w:r w:rsidRPr="00295626">
                            <w:rPr>
                              <w:b/>
                              <w:color w:val="002060"/>
                              <w:sz w:val="32"/>
                              <w:szCs w:val="32"/>
                            </w:rPr>
                            <w:t>Mersin University Journal of the Faculty of Education</w:t>
                          </w:r>
                        </w:p>
                        <w:p w14:paraId="55EFCFD7" w14:textId="77777777" w:rsidR="00D60DE2" w:rsidRDefault="00D60DE2" w:rsidP="00D60DE2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18F21451" w14:textId="77777777" w:rsidR="00D60DE2" w:rsidRPr="00337791" w:rsidRDefault="00D60DE2" w:rsidP="00D60DE2">
                          <w:pPr>
                            <w:pStyle w:val="Default"/>
                            <w:jc w:val="center"/>
                          </w:pPr>
                        </w:p>
                        <w:p w14:paraId="1A022A44" w14:textId="77777777" w:rsidR="00D60DE2" w:rsidRDefault="00D60DE2" w:rsidP="00D60DE2">
                          <w:pPr>
                            <w:spacing w:after="0" w:line="360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01C2714" w14:textId="77777777" w:rsidR="00D60DE2" w:rsidRPr="00337791" w:rsidRDefault="00D60DE2" w:rsidP="00D60DE2">
                          <w:pPr>
                            <w:spacing w:after="0" w:line="360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331402D5" w14:textId="77777777" w:rsidR="00D60DE2" w:rsidRDefault="00D60DE2" w:rsidP="00D60DE2">
                          <w:pPr>
                            <w:spacing w:after="0" w:line="360" w:lineRule="auto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438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9.8pt;margin-top:-18.7pt;width:422.9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" fillcolor="#b8cce4" stroked="f">
              <v:textbox>
                <w:txbxContent>
                  <w:p w14:paraId="30859A4C" w14:textId="2C2AD09E" w:rsidR="00D60DE2" w:rsidRPr="00295626" w:rsidRDefault="00D60DE2" w:rsidP="00D60DE2">
                    <w:pPr>
                      <w:spacing w:after="120" w:line="240" w:lineRule="auto"/>
                      <w:jc w:val="center"/>
                      <w:rPr>
                        <w:b/>
                        <w:color w:val="002060"/>
                        <w:sz w:val="32"/>
                        <w:szCs w:val="32"/>
                      </w:rPr>
                    </w:pPr>
                    <w:r w:rsidRPr="00295626">
                      <w:rPr>
                        <w:b/>
                        <w:color w:val="002060"/>
                        <w:sz w:val="32"/>
                        <w:szCs w:val="32"/>
                      </w:rPr>
                      <w:t>Mersin Üniversitesi Eğitim Fakültesi Dergisi</w:t>
                    </w:r>
                  </w:p>
                  <w:p w14:paraId="3D67E603" w14:textId="2C2AD09E" w:rsidR="00D60DE2" w:rsidRPr="00295626" w:rsidRDefault="00D60DE2" w:rsidP="00D60DE2">
                    <w:pPr>
                      <w:spacing w:after="120" w:line="240" w:lineRule="auto"/>
                      <w:jc w:val="center"/>
                      <w:rPr>
                        <w:b/>
                        <w:color w:val="002060"/>
                        <w:sz w:val="32"/>
                        <w:szCs w:val="32"/>
                      </w:rPr>
                    </w:pPr>
                    <w:r w:rsidRPr="00295626">
                      <w:rPr>
                        <w:b/>
                        <w:color w:val="002060"/>
                        <w:sz w:val="32"/>
                        <w:szCs w:val="32"/>
                      </w:rPr>
                      <w:t>Mersin University Journal of the Faculty of Education</w:t>
                    </w:r>
                  </w:p>
                  <w:p w14:paraId="55EFCFD7" w14:textId="77777777" w:rsidR="00D60DE2" w:rsidRDefault="00D60DE2" w:rsidP="00D60DE2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14:paraId="18F21451" w14:textId="77777777" w:rsidR="00D60DE2" w:rsidRPr="00337791" w:rsidRDefault="00D60DE2" w:rsidP="00D60DE2">
                    <w:pPr>
                      <w:pStyle w:val="Default"/>
                      <w:jc w:val="center"/>
                    </w:pPr>
                  </w:p>
                  <w:p w14:paraId="1A022A44" w14:textId="77777777" w:rsidR="00D60DE2" w:rsidRDefault="00D60DE2" w:rsidP="00D60DE2">
                    <w:pPr>
                      <w:spacing w:after="0" w:line="36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14:paraId="601C2714" w14:textId="77777777" w:rsidR="00D60DE2" w:rsidRPr="00337791" w:rsidRDefault="00D60DE2" w:rsidP="00D60DE2">
                    <w:pPr>
                      <w:spacing w:after="0" w:line="36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14:paraId="331402D5" w14:textId="77777777" w:rsidR="00D60DE2" w:rsidRDefault="00D60DE2" w:rsidP="00D60DE2">
                    <w:pPr>
                      <w:spacing w:after="0" w:line="360" w:lineRule="auto"/>
                      <w:jc w:val="center"/>
                      <w:rPr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40A0625" wp14:editId="518C1183">
              <wp:simplePos x="0" y="0"/>
              <wp:positionH relativeFrom="column">
                <wp:posOffset>35560</wp:posOffset>
              </wp:positionH>
              <wp:positionV relativeFrom="paragraph">
                <wp:posOffset>-266700</wp:posOffset>
              </wp:positionV>
              <wp:extent cx="6101080" cy="1905"/>
              <wp:effectExtent l="19050" t="19050" r="52070" b="55245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1080" cy="1905"/>
                      </a:xfrm>
                      <a:prstGeom prst="line">
                        <a:avLst/>
                      </a:prstGeom>
                      <a:noFill/>
                      <a:ln w="60325" cap="rnd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C1178" id="Straight Connector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.8pt,-21pt" to="483.2pt,-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" strokecolor="#4a7ebb" strokeweight="4.75pt">
              <v:stroke endcap="round"/>
              <o:lock v:ext="edit" shapetype="f"/>
            </v:line>
          </w:pict>
        </mc:Fallback>
      </mc:AlternateContent>
    </w:r>
    <w:r>
      <w:tab/>
    </w:r>
  </w:p>
  <w:p w14:paraId="7C0BACEE" w14:textId="77777777" w:rsidR="00D60DE2" w:rsidRDefault="00D60DE2" w:rsidP="00D60DE2">
    <w:pPr>
      <w:pStyle w:val="stbilgi"/>
    </w:pPr>
  </w:p>
  <w:p w14:paraId="66F614AE" w14:textId="77777777" w:rsidR="00D60DE2" w:rsidRPr="00C95B8B" w:rsidRDefault="00D60DE2" w:rsidP="00D60DE2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D7271F5" wp14:editId="5E33AF5E">
              <wp:simplePos x="0" y="0"/>
              <wp:positionH relativeFrom="column">
                <wp:posOffset>27940</wp:posOffset>
              </wp:positionH>
              <wp:positionV relativeFrom="paragraph">
                <wp:posOffset>103505</wp:posOffset>
              </wp:positionV>
              <wp:extent cx="6101080" cy="1905"/>
              <wp:effectExtent l="19050" t="19050" r="52070" b="5524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1080" cy="1905"/>
                      </a:xfrm>
                      <a:prstGeom prst="line">
                        <a:avLst/>
                      </a:prstGeom>
                      <a:noFill/>
                      <a:ln w="60325" cap="rnd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BCEB4" id="Straight Connector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.2pt,8.15pt" to="482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" strokecolor="#4a7ebb" strokeweight="4.75pt">
              <v:stroke endcap="round"/>
              <o:lock v:ext="edit" shapetype="f"/>
            </v:line>
          </w:pict>
        </mc:Fallback>
      </mc:AlternateContent>
    </w:r>
  </w:p>
  <w:p w14:paraId="010828BC" w14:textId="72C2FCC4" w:rsidR="003747E5" w:rsidRDefault="003747E5" w:rsidP="00D60DE2">
    <w:pPr>
      <w:pStyle w:val="stbilgi"/>
      <w:jc w:val="center"/>
      <w:rPr>
        <w:color w:val="8496B0" w:themeColor="text2" w:themeTint="99"/>
        <w:sz w:val="24"/>
        <w:szCs w:val="24"/>
      </w:rPr>
    </w:pPr>
  </w:p>
  <w:p w14:paraId="718F3966" w14:textId="20289DA3" w:rsidR="003747E5" w:rsidRDefault="003747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37BCA"/>
    <w:multiLevelType w:val="hybridMultilevel"/>
    <w:tmpl w:val="A0B261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7F5E"/>
    <w:multiLevelType w:val="hybridMultilevel"/>
    <w:tmpl w:val="2DF20C3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BA"/>
    <w:rsid w:val="00083046"/>
    <w:rsid w:val="001601B7"/>
    <w:rsid w:val="001669BE"/>
    <w:rsid w:val="001968D2"/>
    <w:rsid w:val="0024625E"/>
    <w:rsid w:val="00295626"/>
    <w:rsid w:val="002A1FA5"/>
    <w:rsid w:val="002B3763"/>
    <w:rsid w:val="002C1E3E"/>
    <w:rsid w:val="003747E5"/>
    <w:rsid w:val="003C75AD"/>
    <w:rsid w:val="0044786F"/>
    <w:rsid w:val="0045428B"/>
    <w:rsid w:val="004C67BA"/>
    <w:rsid w:val="005307F9"/>
    <w:rsid w:val="005A29FB"/>
    <w:rsid w:val="005A7420"/>
    <w:rsid w:val="005B5AAA"/>
    <w:rsid w:val="00653E50"/>
    <w:rsid w:val="00701428"/>
    <w:rsid w:val="00797786"/>
    <w:rsid w:val="007C2FFD"/>
    <w:rsid w:val="0080703A"/>
    <w:rsid w:val="0084238E"/>
    <w:rsid w:val="008A0596"/>
    <w:rsid w:val="008C1100"/>
    <w:rsid w:val="008E49E6"/>
    <w:rsid w:val="00A00BB6"/>
    <w:rsid w:val="00A15183"/>
    <w:rsid w:val="00AA463E"/>
    <w:rsid w:val="00AD719E"/>
    <w:rsid w:val="00B22322"/>
    <w:rsid w:val="00B6258E"/>
    <w:rsid w:val="00B81513"/>
    <w:rsid w:val="00B83993"/>
    <w:rsid w:val="00B9553F"/>
    <w:rsid w:val="00BA5A0D"/>
    <w:rsid w:val="00C31050"/>
    <w:rsid w:val="00D60DE2"/>
    <w:rsid w:val="00D61D46"/>
    <w:rsid w:val="00D62D5B"/>
    <w:rsid w:val="00D80AA6"/>
    <w:rsid w:val="00D92A99"/>
    <w:rsid w:val="00DB5298"/>
    <w:rsid w:val="00DC3C21"/>
    <w:rsid w:val="00DD3090"/>
    <w:rsid w:val="00F4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F293B"/>
  <w15:chartTrackingRefBased/>
  <w15:docId w15:val="{63A14F27-3118-4AAA-9BF2-885F70BD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86F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C67BA"/>
    <w:pPr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B5AA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B5AA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B5AAA"/>
    <w:rPr>
      <w:vertAlign w:val="superscript"/>
    </w:rPr>
  </w:style>
  <w:style w:type="paragraph" w:styleId="stbilgi">
    <w:name w:val="header"/>
    <w:aliases w:val=" Char"/>
    <w:basedOn w:val="Normal"/>
    <w:link w:val="stbilgiChar"/>
    <w:uiPriority w:val="99"/>
    <w:unhideWhenUsed/>
    <w:rsid w:val="0037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aliases w:val=" Char Char"/>
    <w:basedOn w:val="VarsaylanParagrafYazTipi"/>
    <w:link w:val="stbilgi"/>
    <w:uiPriority w:val="99"/>
    <w:rsid w:val="003747E5"/>
  </w:style>
  <w:style w:type="paragraph" w:styleId="Altbilgi">
    <w:name w:val="footer"/>
    <w:basedOn w:val="Normal"/>
    <w:link w:val="AltbilgiChar"/>
    <w:uiPriority w:val="99"/>
    <w:unhideWhenUsed/>
    <w:rsid w:val="0037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47E5"/>
  </w:style>
  <w:style w:type="character" w:styleId="Kpr">
    <w:name w:val="Hyperlink"/>
    <w:basedOn w:val="VarsaylanParagrafYazTipi"/>
    <w:uiPriority w:val="99"/>
    <w:unhideWhenUsed/>
    <w:rsid w:val="00B6258E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6258E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01428"/>
    <w:pPr>
      <w:ind w:left="720"/>
      <w:contextualSpacing/>
    </w:pPr>
  </w:style>
  <w:style w:type="paragraph" w:customStyle="1" w:styleId="Default">
    <w:name w:val="Default"/>
    <w:rsid w:val="00D60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klamaMetni">
    <w:name w:val="annotation text"/>
    <w:basedOn w:val="Normal"/>
    <w:link w:val="AklamaMetniChar"/>
    <w:uiPriority w:val="99"/>
    <w:unhideWhenUsed/>
    <w:rsid w:val="0044786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4786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C44B-0F6E-4AB9-8C30-9A444801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xxx</cp:lastModifiedBy>
  <cp:revision>2</cp:revision>
  <dcterms:created xsi:type="dcterms:W3CDTF">2021-04-15T21:34:00Z</dcterms:created>
  <dcterms:modified xsi:type="dcterms:W3CDTF">2021-04-15T21:34:00Z</dcterms:modified>
</cp:coreProperties>
</file>