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9FE" w:rsidRPr="003748C6" w:rsidRDefault="00EF29FE" w:rsidP="002A2A25">
      <w:pPr>
        <w:spacing w:before="0" w:beforeAutospacing="0" w:line="360" w:lineRule="auto"/>
        <w:ind w:firstLine="709"/>
        <w:jc w:val="center"/>
        <w:outlineLvl w:val="0"/>
        <w:rPr>
          <w:rFonts w:ascii="Palatino Linotype" w:hAnsi="Palatino Linotype" w:cstheme="minorHAnsi"/>
          <w:b/>
          <w:bCs/>
        </w:rPr>
      </w:pPr>
      <w:bookmarkStart w:id="0" w:name="_Toc450483269"/>
      <w:r w:rsidRPr="003748C6">
        <w:rPr>
          <w:rFonts w:ascii="Palatino Linotype" w:hAnsi="Palatino Linotype" w:cstheme="minorHAnsi"/>
          <w:b/>
          <w:bCs/>
        </w:rPr>
        <w:t>KUR’AN’DA İBADET KAVRAMI</w:t>
      </w:r>
      <w:r w:rsidR="007D5089" w:rsidRPr="003748C6">
        <w:rPr>
          <w:rStyle w:val="DipnotBavurusu"/>
          <w:rFonts w:ascii="Palatino Linotype" w:hAnsi="Palatino Linotype"/>
          <w:b/>
          <w:bCs/>
        </w:rPr>
        <w:footnoteReference w:id="1"/>
      </w:r>
    </w:p>
    <w:p w:rsidR="00EF29FE" w:rsidRPr="003748C6" w:rsidRDefault="00EF29FE" w:rsidP="002A2A25">
      <w:pPr>
        <w:pStyle w:val="ListeParagraf"/>
        <w:spacing w:before="0" w:beforeAutospacing="0" w:line="360" w:lineRule="auto"/>
        <w:ind w:left="0" w:firstLine="709"/>
        <w:jc w:val="right"/>
        <w:outlineLvl w:val="0"/>
        <w:rPr>
          <w:rFonts w:ascii="Palatino Linotype" w:hAnsi="Palatino Linotype" w:cstheme="minorHAnsi"/>
          <w:b/>
          <w:bCs/>
        </w:rPr>
      </w:pPr>
      <w:r w:rsidRPr="003748C6">
        <w:rPr>
          <w:rFonts w:ascii="Palatino Linotype" w:hAnsi="Palatino Linotype" w:cstheme="minorHAnsi"/>
          <w:b/>
          <w:bCs/>
        </w:rPr>
        <w:t>Tahir Altun</w:t>
      </w:r>
      <w:r w:rsidR="008B1DEC" w:rsidRPr="003748C6">
        <w:rPr>
          <w:rStyle w:val="DipnotBavurusu"/>
          <w:rFonts w:ascii="Palatino Linotype" w:hAnsi="Palatino Linotype"/>
          <w:b/>
          <w:bCs/>
        </w:rPr>
        <w:footnoteReference w:id="2"/>
      </w:r>
    </w:p>
    <w:p w:rsidR="009B2EE5" w:rsidRPr="003748C6" w:rsidRDefault="009B2EE5" w:rsidP="003748C6">
      <w:pPr>
        <w:pStyle w:val="ListeParagraf"/>
        <w:spacing w:before="0" w:beforeAutospacing="0" w:line="360" w:lineRule="auto"/>
        <w:ind w:left="0" w:firstLine="709"/>
        <w:outlineLvl w:val="0"/>
        <w:rPr>
          <w:rFonts w:ascii="Palatino Linotype" w:hAnsi="Palatino Linotype" w:cstheme="minorHAnsi"/>
          <w:b/>
          <w:bCs/>
        </w:rPr>
      </w:pPr>
      <w:r w:rsidRPr="003748C6">
        <w:rPr>
          <w:rFonts w:ascii="Palatino Linotype" w:hAnsi="Palatino Linotype" w:cstheme="minorHAnsi"/>
          <w:b/>
          <w:bCs/>
        </w:rPr>
        <w:t>ÖZET</w:t>
      </w:r>
      <w:bookmarkEnd w:id="0"/>
    </w:p>
    <w:p w:rsidR="009B2EE5" w:rsidRPr="003748C6" w:rsidRDefault="009B2EE5" w:rsidP="003748C6">
      <w:pPr>
        <w:spacing w:before="0" w:beforeAutospacing="0" w:line="360" w:lineRule="auto"/>
        <w:ind w:firstLine="709"/>
        <w:rPr>
          <w:rFonts w:ascii="Palatino Linotype" w:hAnsi="Palatino Linotype" w:cstheme="minorHAnsi"/>
        </w:rPr>
      </w:pPr>
      <w:bookmarkStart w:id="1" w:name="_Toc450482403"/>
      <w:r w:rsidRPr="003748C6">
        <w:rPr>
          <w:rFonts w:ascii="Palatino Linotype" w:hAnsi="Palatino Linotype" w:cstheme="minorHAnsi"/>
        </w:rPr>
        <w:t xml:space="preserve">           İbadet kelimesinin iştikak ettiği ( </w:t>
      </w:r>
      <w:r w:rsidRPr="003748C6">
        <w:rPr>
          <w:rFonts w:ascii="Palatino Linotype" w:hAnsi="Palatino Linotype"/>
          <w:rtl/>
        </w:rPr>
        <w:t>عبد</w:t>
      </w:r>
      <w:r w:rsidRPr="003748C6">
        <w:rPr>
          <w:rFonts w:ascii="Palatino Linotype" w:hAnsi="Palatino Linotype" w:cstheme="minorHAnsi"/>
        </w:rPr>
        <w:t xml:space="preserve"> ) kökün</w:t>
      </w:r>
      <w:r w:rsidR="007E2A7E" w:rsidRPr="003748C6">
        <w:rPr>
          <w:rFonts w:ascii="Palatino Linotype" w:hAnsi="Palatino Linotype" w:cstheme="minorHAnsi"/>
        </w:rPr>
        <w:t xml:space="preserve">ün asıl anlamı, itaat, </w:t>
      </w:r>
      <w:r w:rsidRPr="003748C6">
        <w:rPr>
          <w:rFonts w:ascii="Palatino Linotype" w:hAnsi="Palatino Linotype" w:cstheme="minorHAnsi"/>
        </w:rPr>
        <w:t xml:space="preserve"> boyun</w:t>
      </w:r>
      <w:r w:rsidR="001E32D0" w:rsidRPr="003748C6">
        <w:rPr>
          <w:rFonts w:ascii="Palatino Linotype" w:hAnsi="Palatino Linotype" w:cstheme="minorHAnsi"/>
        </w:rPr>
        <w:t xml:space="preserve"> eğmek,  tevazu göstermek, ilah </w:t>
      </w:r>
      <w:r w:rsidRPr="003748C6">
        <w:rPr>
          <w:rFonts w:ascii="Palatino Linotype" w:hAnsi="Palatino Linotype" w:cstheme="minorHAnsi"/>
        </w:rPr>
        <w:t>edinmek,  zilletini açığa vurmak</w:t>
      </w:r>
      <w:r w:rsidR="00EF7772" w:rsidRPr="003748C6">
        <w:rPr>
          <w:rFonts w:ascii="Palatino Linotype" w:hAnsi="Palatino Linotype" w:cstheme="minorHAnsi"/>
        </w:rPr>
        <w:t xml:space="preserve">ve bir tek </w:t>
      </w:r>
      <w:r w:rsidR="001E32D0" w:rsidRPr="003748C6">
        <w:rPr>
          <w:rFonts w:ascii="Palatino Linotype" w:hAnsi="Palatino Linotype" w:cstheme="minorHAnsi"/>
        </w:rPr>
        <w:t xml:space="preserve">ilah’a </w:t>
      </w:r>
      <w:r w:rsidRPr="003748C6">
        <w:rPr>
          <w:rFonts w:ascii="Palatino Linotype" w:hAnsi="Palatino Linotype" w:cstheme="minorHAnsi"/>
        </w:rPr>
        <w:t>boyun eğmek</w:t>
      </w:r>
      <w:r w:rsidR="00EF7772" w:rsidRPr="003748C6">
        <w:rPr>
          <w:rFonts w:ascii="Palatino Linotype" w:hAnsi="Palatino Linotype" w:cstheme="minorHAnsi"/>
        </w:rPr>
        <w:t>tir. Bunun yanında</w:t>
      </w:r>
      <w:r w:rsidRPr="003748C6">
        <w:rPr>
          <w:rFonts w:ascii="Palatino Linotype" w:hAnsi="Palatino Linotype" w:cstheme="minorHAnsi"/>
        </w:rPr>
        <w:t xml:space="preserve"> teslim</w:t>
      </w:r>
      <w:r w:rsidR="00EF7772" w:rsidRPr="003748C6">
        <w:rPr>
          <w:rFonts w:ascii="Palatino Linotype" w:hAnsi="Palatino Linotype" w:cstheme="minorHAnsi"/>
        </w:rPr>
        <w:t xml:space="preserve"> olmak</w:t>
      </w:r>
      <w:r w:rsidR="002B5E7E" w:rsidRPr="003748C6">
        <w:rPr>
          <w:rFonts w:ascii="Palatino Linotype" w:hAnsi="Palatino Linotype" w:cstheme="minorHAnsi"/>
        </w:rPr>
        <w:t xml:space="preserve"> </w:t>
      </w:r>
      <w:r w:rsidR="001E32D0" w:rsidRPr="003748C6">
        <w:rPr>
          <w:rFonts w:ascii="Palatino Linotype" w:hAnsi="Palatino Linotype" w:cstheme="minorHAnsi"/>
        </w:rPr>
        <w:t>,</w:t>
      </w:r>
      <w:r w:rsidR="007E2A7E" w:rsidRPr="003748C6">
        <w:rPr>
          <w:rFonts w:ascii="Palatino Linotype" w:hAnsi="Palatino Linotype" w:cstheme="minorHAnsi"/>
        </w:rPr>
        <w:t>pişman</w:t>
      </w:r>
      <w:r w:rsidRPr="003748C6">
        <w:rPr>
          <w:rFonts w:ascii="Palatino Linotype" w:hAnsi="Palatino Linotype" w:cstheme="minorHAnsi"/>
        </w:rPr>
        <w:t xml:space="preserve"> olmak, emrine bağla</w:t>
      </w:r>
      <w:r w:rsidR="007E2A7E" w:rsidRPr="003748C6">
        <w:rPr>
          <w:rFonts w:ascii="Palatino Linotype" w:hAnsi="Palatino Linotype" w:cstheme="minorHAnsi"/>
        </w:rPr>
        <w:t>nmak, alıkoymak, hapsetmek, men</w:t>
      </w:r>
      <w:r w:rsidRPr="003748C6">
        <w:rPr>
          <w:rFonts w:ascii="Palatino Linotype" w:hAnsi="Palatino Linotype" w:cstheme="minorHAnsi"/>
        </w:rPr>
        <w:t xml:space="preserve">etmek, </w:t>
      </w:r>
      <w:r w:rsidR="00EF7772" w:rsidRPr="003748C6">
        <w:rPr>
          <w:rFonts w:ascii="Palatino Linotype" w:hAnsi="Palatino Linotype" w:cstheme="minorHAnsi"/>
        </w:rPr>
        <w:t xml:space="preserve"> inkâr </w:t>
      </w:r>
      <w:r w:rsidR="007E2A7E" w:rsidRPr="003748C6">
        <w:rPr>
          <w:rFonts w:ascii="Palatino Linotype" w:hAnsi="Palatino Linotype" w:cstheme="minorHAnsi"/>
        </w:rPr>
        <w:t xml:space="preserve">etmek, tenezzül </w:t>
      </w:r>
      <w:r w:rsidRPr="003748C6">
        <w:rPr>
          <w:rFonts w:ascii="Palatino Linotype" w:hAnsi="Palatino Linotype" w:cstheme="minorHAnsi"/>
        </w:rPr>
        <w:t>etmemek, beğenmemek, buru</w:t>
      </w:r>
      <w:r w:rsidR="00EF7772" w:rsidRPr="003748C6">
        <w:rPr>
          <w:rFonts w:ascii="Palatino Linotype" w:hAnsi="Palatino Linotype" w:cstheme="minorHAnsi"/>
        </w:rPr>
        <w:t>n kıvırtmak, yapışıp ayrılmamak ve</w:t>
      </w:r>
      <w:r w:rsidRPr="003748C6">
        <w:rPr>
          <w:rFonts w:ascii="Palatino Linotype" w:hAnsi="Palatino Linotype" w:cstheme="minorHAnsi"/>
        </w:rPr>
        <w:t xml:space="preserve"> öfkelenmek,  </w:t>
      </w:r>
      <w:r w:rsidR="00EF7772" w:rsidRPr="003748C6">
        <w:rPr>
          <w:rFonts w:ascii="Palatino Linotype" w:hAnsi="Palatino Linotype" w:cstheme="minorHAnsi"/>
        </w:rPr>
        <w:t>anlamlarına da</w:t>
      </w:r>
      <w:r w:rsidRPr="003748C6">
        <w:rPr>
          <w:rFonts w:ascii="Palatino Linotype" w:hAnsi="Palatino Linotype" w:cstheme="minorHAnsi"/>
        </w:rPr>
        <w:t xml:space="preserve"> gelmektedir.</w:t>
      </w:r>
      <w:bookmarkEnd w:id="1"/>
    </w:p>
    <w:p w:rsidR="009B2EE5" w:rsidRPr="003748C6" w:rsidRDefault="00F76A74"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İ</w:t>
      </w:r>
      <w:r w:rsidR="009B2EE5" w:rsidRPr="003748C6">
        <w:rPr>
          <w:rFonts w:ascii="Palatino Linotype" w:hAnsi="Palatino Linotype" w:cstheme="minorHAnsi"/>
        </w:rPr>
        <w:t>badet teriminin biri genel diğeri özel olmak üzere iki anlamı vardır. Genel anlamda ibadet, mükellefin Allah’a</w:t>
      </w:r>
      <w:r w:rsidR="001E32D0" w:rsidRPr="003748C6">
        <w:rPr>
          <w:rFonts w:ascii="Palatino Linotype" w:hAnsi="Palatino Linotype" w:cstheme="minorHAnsi"/>
        </w:rPr>
        <w:t xml:space="preserve"> karşı duyduğu saygı</w:t>
      </w:r>
      <w:r w:rsidR="009B2EE5" w:rsidRPr="003748C6">
        <w:rPr>
          <w:rFonts w:ascii="Palatino Linotype" w:hAnsi="Palatino Linotype" w:cstheme="minorHAnsi"/>
        </w:rPr>
        <w:t xml:space="preserve"> sonucu olarak O’nun rızasına </w:t>
      </w:r>
      <w:r w:rsidR="00EF7772" w:rsidRPr="003748C6">
        <w:rPr>
          <w:rFonts w:ascii="Palatino Linotype" w:hAnsi="Palatino Linotype" w:cstheme="minorHAnsi"/>
        </w:rPr>
        <w:t>uygun davranma çabasını</w:t>
      </w:r>
      <w:r w:rsidR="001E32D0" w:rsidRPr="003748C6">
        <w:rPr>
          <w:rFonts w:ascii="Palatino Linotype" w:hAnsi="Palatino Linotype" w:cstheme="minorHAnsi"/>
        </w:rPr>
        <w:t xml:space="preserve"> ifade eder. Böylece </w:t>
      </w:r>
      <w:r w:rsidR="009B2EE5" w:rsidRPr="003748C6">
        <w:rPr>
          <w:rFonts w:ascii="Palatino Linotype" w:hAnsi="Palatino Linotype" w:cstheme="minorHAnsi"/>
        </w:rPr>
        <w:t>kişilerin Allah’ın hoşnutluğunu kazanmak için yaptığı her fiil de ibadet olarak nitelendirilir. Özel anlamda</w:t>
      </w:r>
      <w:r w:rsidRPr="003748C6">
        <w:rPr>
          <w:rFonts w:ascii="Palatino Linotype" w:hAnsi="Palatino Linotype" w:cstheme="minorHAnsi"/>
        </w:rPr>
        <w:t>iseibadet,</w:t>
      </w:r>
      <w:r w:rsidR="009B2EE5" w:rsidRPr="003748C6">
        <w:rPr>
          <w:rFonts w:ascii="Palatino Linotype" w:hAnsi="Palatino Linotype" w:cstheme="minorHAnsi"/>
        </w:rPr>
        <w:t xml:space="preserve"> Allah ve Resulü</w:t>
      </w:r>
      <w:r w:rsidRPr="003748C6">
        <w:rPr>
          <w:rFonts w:ascii="Palatino Linotype" w:hAnsi="Palatino Linotype" w:cstheme="minorHAnsi"/>
        </w:rPr>
        <w:t>’nünmükelleften</w:t>
      </w:r>
      <w:r w:rsidR="00E03126" w:rsidRPr="003748C6">
        <w:rPr>
          <w:rFonts w:ascii="Palatino Linotype" w:hAnsi="Palatino Linotype" w:cstheme="minorHAnsi"/>
        </w:rPr>
        <w:t xml:space="preserve"> yap</w:t>
      </w:r>
      <w:r w:rsidRPr="003748C6">
        <w:rPr>
          <w:rFonts w:ascii="Palatino Linotype" w:hAnsi="Palatino Linotype" w:cstheme="minorHAnsi"/>
        </w:rPr>
        <w:t>masını</w:t>
      </w:r>
      <w:r w:rsidR="00E03126" w:rsidRPr="003748C6">
        <w:rPr>
          <w:rFonts w:ascii="Palatino Linotype" w:hAnsi="Palatino Linotype" w:cstheme="minorHAnsi"/>
        </w:rPr>
        <w:t xml:space="preserve"> istediği</w:t>
      </w:r>
      <w:r w:rsidR="009B2EE5" w:rsidRPr="003748C6">
        <w:rPr>
          <w:rFonts w:ascii="Palatino Linotype" w:hAnsi="Palatino Linotype" w:cstheme="minorHAnsi"/>
        </w:rPr>
        <w:t xml:space="preserve"> belirli davranış biçimleridir.</w:t>
      </w:r>
    </w:p>
    <w:p w:rsidR="009B2EE5" w:rsidRPr="003748C6" w:rsidRDefault="003556D5"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 xml:space="preserve"> İ</w:t>
      </w:r>
      <w:r w:rsidR="00DD3B76" w:rsidRPr="003748C6">
        <w:rPr>
          <w:rFonts w:ascii="Palatino Linotype" w:hAnsi="Palatino Linotype" w:cstheme="minorHAnsi"/>
        </w:rPr>
        <w:t>badet kavramı</w:t>
      </w:r>
      <w:r w:rsidRPr="003748C6">
        <w:rPr>
          <w:rFonts w:ascii="Palatino Linotype" w:hAnsi="Palatino Linotype" w:cstheme="minorHAnsi"/>
        </w:rPr>
        <w:t>,</w:t>
      </w:r>
      <w:r w:rsidR="009B2EE5" w:rsidRPr="003748C6">
        <w:rPr>
          <w:rFonts w:ascii="Palatino Linotype" w:hAnsi="Palatino Linotype" w:cstheme="minorHAnsi"/>
        </w:rPr>
        <w:t xml:space="preserve"> Kur’an-ı Kerim’de tevhit, itaat ve kullu</w:t>
      </w:r>
      <w:r w:rsidR="001E32D0" w:rsidRPr="003748C6">
        <w:rPr>
          <w:rFonts w:ascii="Palatino Linotype" w:hAnsi="Palatino Linotype" w:cstheme="minorHAnsi"/>
        </w:rPr>
        <w:t xml:space="preserve">k </w:t>
      </w:r>
      <w:r w:rsidRPr="003748C6">
        <w:rPr>
          <w:rFonts w:ascii="Palatino Linotype" w:hAnsi="Palatino Linotype" w:cstheme="minorHAnsi"/>
        </w:rPr>
        <w:t>anlamına geldiği gibi,</w:t>
      </w:r>
      <w:r w:rsidR="009B2EE5" w:rsidRPr="003748C6">
        <w:rPr>
          <w:rFonts w:ascii="Palatino Linotype" w:hAnsi="Palatino Linotype" w:cstheme="minorHAnsi"/>
        </w:rPr>
        <w:t xml:space="preserve"> bu üç anlama ilaveten ilah edinmek, dua, boyun eğmek ve salih amel anlamlarına da gelmiştir.</w:t>
      </w:r>
    </w:p>
    <w:p w:rsidR="009B2EE5" w:rsidRPr="003748C6" w:rsidRDefault="009B2EE5"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İbadet, Kur’an’da sadece ibadet kavramıyla ifade edilmemişt</w:t>
      </w:r>
      <w:r w:rsidR="001E32D0" w:rsidRPr="003748C6">
        <w:rPr>
          <w:rFonts w:ascii="Palatino Linotype" w:hAnsi="Palatino Linotype" w:cstheme="minorHAnsi"/>
        </w:rPr>
        <w:t xml:space="preserve">ir. İbadet, ibadet kavramı yanı </w:t>
      </w:r>
      <w:r w:rsidRPr="003748C6">
        <w:rPr>
          <w:rFonts w:ascii="Palatino Linotype" w:hAnsi="Palatino Linotype" w:cstheme="minorHAnsi"/>
        </w:rPr>
        <w:t>sıra Dua, Zikir, Salât, Nüs</w:t>
      </w:r>
      <w:bookmarkStart w:id="2" w:name="_GoBack"/>
      <w:bookmarkEnd w:id="2"/>
      <w:r w:rsidRPr="003748C6">
        <w:rPr>
          <w:rFonts w:ascii="Palatino Linotype" w:hAnsi="Palatino Linotype" w:cstheme="minorHAnsi"/>
        </w:rPr>
        <w:t xml:space="preserve">ük, İnabe, Kunut, İslam ve Tesbih gibi kavramlarla da ifade edilmiştir. </w:t>
      </w:r>
    </w:p>
    <w:p w:rsidR="00AC0D15" w:rsidRPr="003748C6" w:rsidRDefault="00EF29FE" w:rsidP="003748C6">
      <w:pPr>
        <w:spacing w:before="0" w:beforeAutospacing="0" w:line="360" w:lineRule="auto"/>
        <w:ind w:firstLine="709"/>
        <w:rPr>
          <w:rFonts w:ascii="Palatino Linotype" w:eastAsia="Calibri" w:hAnsi="Palatino Linotype"/>
          <w:b/>
          <w:bCs/>
          <w:lang w:eastAsia="en-US"/>
        </w:rPr>
      </w:pPr>
      <w:r w:rsidRPr="003748C6">
        <w:rPr>
          <w:rFonts w:ascii="Palatino Linotype" w:eastAsia="Calibri" w:hAnsi="Palatino Linotype"/>
          <w:b/>
          <w:bCs/>
          <w:lang w:eastAsia="en-US"/>
        </w:rPr>
        <w:t>Anahtar Kelimeler:</w:t>
      </w:r>
      <w:r w:rsidR="00710A07" w:rsidRPr="003748C6">
        <w:rPr>
          <w:rFonts w:ascii="Palatino Linotype" w:eastAsia="Calibri" w:hAnsi="Palatino Linotype"/>
          <w:b/>
          <w:bCs/>
          <w:lang w:eastAsia="en-US"/>
        </w:rPr>
        <w:t>İbadet, İtaat, Salat, Nüsük</w:t>
      </w:r>
    </w:p>
    <w:p w:rsidR="003748C6" w:rsidRDefault="008735A3" w:rsidP="00EE7842">
      <w:pPr>
        <w:spacing w:before="0" w:beforeAutospacing="0" w:line="360" w:lineRule="auto"/>
        <w:ind w:firstLine="709"/>
        <w:rPr>
          <w:rFonts w:ascii="Palatino Linotype" w:eastAsia="Calibri" w:hAnsi="Palatino Linotype"/>
          <w:b/>
          <w:bCs/>
          <w:lang w:eastAsia="en-US"/>
        </w:rPr>
      </w:pPr>
      <w:r w:rsidRPr="003748C6">
        <w:rPr>
          <w:rFonts w:ascii="Palatino Linotype" w:eastAsia="Calibri" w:hAnsi="Palatino Linotype"/>
          <w:b/>
          <w:bCs/>
          <w:lang w:eastAsia="en-US"/>
        </w:rPr>
        <w:lastRenderedPageBreak/>
        <w:t xml:space="preserve">          </w:t>
      </w:r>
    </w:p>
    <w:p w:rsidR="003748C6" w:rsidRDefault="003748C6" w:rsidP="003748C6">
      <w:pPr>
        <w:spacing w:before="0" w:beforeAutospacing="0" w:line="360" w:lineRule="auto"/>
        <w:ind w:firstLine="709"/>
        <w:rPr>
          <w:rFonts w:ascii="Palatino Linotype" w:eastAsia="Calibri" w:hAnsi="Palatino Linotype"/>
          <w:b/>
          <w:bCs/>
          <w:lang w:eastAsia="en-US"/>
        </w:rPr>
      </w:pPr>
    </w:p>
    <w:p w:rsidR="003748C6" w:rsidRDefault="003748C6" w:rsidP="00EE7842">
      <w:pPr>
        <w:spacing w:before="0" w:beforeAutospacing="0" w:line="360" w:lineRule="auto"/>
        <w:ind w:firstLine="709"/>
        <w:jc w:val="center"/>
        <w:rPr>
          <w:rFonts w:ascii="Palatino Linotype" w:eastAsia="Calibri" w:hAnsi="Palatino Linotype"/>
          <w:b/>
          <w:bCs/>
          <w:lang w:eastAsia="en-US"/>
        </w:rPr>
      </w:pPr>
      <w:r w:rsidRPr="003748C6">
        <w:rPr>
          <w:rFonts w:ascii="Palatino Linotype" w:eastAsia="Calibri" w:hAnsi="Palatino Linotype"/>
          <w:b/>
          <w:bCs/>
          <w:lang w:eastAsia="en-US"/>
        </w:rPr>
        <w:t>CONCEPT OF WORSHİP İN THE QUR'AN</w:t>
      </w:r>
    </w:p>
    <w:p w:rsidR="00EF29FE" w:rsidRPr="003748C6" w:rsidRDefault="008735A3" w:rsidP="003748C6">
      <w:pPr>
        <w:spacing w:before="0" w:beforeAutospacing="0" w:line="360" w:lineRule="auto"/>
        <w:ind w:firstLine="709"/>
        <w:rPr>
          <w:rFonts w:ascii="Palatino Linotype" w:eastAsia="Calibri" w:hAnsi="Palatino Linotype"/>
          <w:b/>
          <w:bCs/>
          <w:lang w:eastAsia="en-US"/>
        </w:rPr>
      </w:pPr>
      <w:r w:rsidRPr="003748C6">
        <w:rPr>
          <w:rFonts w:ascii="Palatino Linotype" w:eastAsia="Calibri" w:hAnsi="Palatino Linotype"/>
          <w:b/>
          <w:bCs/>
          <w:lang w:eastAsia="en-US"/>
        </w:rPr>
        <w:t xml:space="preserve"> </w:t>
      </w:r>
      <w:r w:rsidR="00EF29FE" w:rsidRPr="003748C6">
        <w:rPr>
          <w:rFonts w:ascii="Palatino Linotype" w:eastAsia="Calibri" w:hAnsi="Palatino Linotype"/>
          <w:b/>
          <w:bCs/>
          <w:lang w:eastAsia="en-US"/>
        </w:rPr>
        <w:t>Abstract</w:t>
      </w:r>
    </w:p>
    <w:p w:rsidR="0026767D" w:rsidRPr="003748C6" w:rsidRDefault="0026767D" w:rsidP="003748C6">
      <w:pPr>
        <w:spacing w:before="0" w:beforeAutospacing="0" w:line="360" w:lineRule="auto"/>
        <w:ind w:firstLine="709"/>
        <w:rPr>
          <w:rFonts w:ascii="Palatino Linotype" w:hAnsi="Palatino Linotype" w:cs="Arial"/>
          <w:color w:val="000000" w:themeColor="text1"/>
        </w:rPr>
      </w:pPr>
      <w:r w:rsidRPr="003748C6">
        <w:rPr>
          <w:rFonts w:ascii="Palatino Linotype" w:hAnsi="Palatino Linotype" w:cs="Arial"/>
          <w:color w:val="000000" w:themeColor="text1"/>
        </w:rPr>
        <w:t>The origin of the word ‘worship’ comes from thephenomenassuch as obeying, behavinghumbly and modestly, acquiringdeity, disclosingderogation and complying for only the honor of God. Besides, it also have differentmeaningssuch as surrender, regret, to be at someone’sdisposal, get angry, preclude, lock up, prohibit, disable, prevent, deny, disdain, despise, dislike, or sticktogether.</w:t>
      </w:r>
    </w:p>
    <w:p w:rsidR="0026767D" w:rsidRPr="003748C6" w:rsidRDefault="0026767D" w:rsidP="003748C6">
      <w:pPr>
        <w:spacing w:before="0" w:beforeAutospacing="0" w:line="360" w:lineRule="auto"/>
        <w:ind w:firstLine="709"/>
        <w:rPr>
          <w:rFonts w:ascii="Palatino Linotype" w:hAnsi="Palatino Linotype" w:cs="Arial"/>
        </w:rPr>
      </w:pPr>
      <w:r w:rsidRPr="003748C6">
        <w:rPr>
          <w:rFonts w:ascii="Palatino Linotype" w:hAnsi="Palatino Linotype" w:cs="Arial"/>
          <w:color w:val="000000" w:themeColor="text1"/>
        </w:rPr>
        <w:t>The term ‘worship’ has a specialmeaning in addition to the general</w:t>
      </w:r>
      <w:r w:rsidRPr="003748C6">
        <w:rPr>
          <w:rFonts w:ascii="Palatino Linotype" w:hAnsi="Palatino Linotype" w:cs="Arial"/>
        </w:rPr>
        <w:t xml:space="preserve"> one. In general, ‘worship’ expresses the effort of a person ,who is liable to God, to act in accordance with God’sconsentdue to his respect for God. Therefore, anybehaviourdone to gainGod’ssatisfaction can be defined as worship. On the otherhand, in specialmeaning, worship can be described as the certainforms of behaviour that the God and his prophet ask the people, who are liabletogod, to do.</w:t>
      </w:r>
    </w:p>
    <w:p w:rsidR="0026767D" w:rsidRPr="003748C6" w:rsidRDefault="0026767D" w:rsidP="003748C6">
      <w:pPr>
        <w:spacing w:before="0" w:beforeAutospacing="0" w:line="360" w:lineRule="auto"/>
        <w:ind w:firstLine="709"/>
        <w:rPr>
          <w:rFonts w:ascii="Palatino Linotype" w:hAnsi="Palatino Linotype" w:cs="Arial"/>
        </w:rPr>
      </w:pPr>
      <w:r w:rsidRPr="003748C6">
        <w:rPr>
          <w:rFonts w:ascii="Palatino Linotype" w:hAnsi="Palatino Linotype" w:cs="Arial"/>
        </w:rPr>
        <w:t>The concept of worship, in the Quran, refers to not onlytawhid, obedience and servanthood but alsoacquiescence, pray and gooddeed.</w:t>
      </w:r>
    </w:p>
    <w:p w:rsidR="0026767D" w:rsidRPr="003748C6" w:rsidRDefault="0026767D" w:rsidP="003748C6">
      <w:pPr>
        <w:spacing w:before="0" w:beforeAutospacing="0" w:line="360" w:lineRule="auto"/>
        <w:ind w:firstLine="709"/>
        <w:rPr>
          <w:rFonts w:ascii="Palatino Linotype" w:hAnsi="Palatino Linotype" w:cs="Arial"/>
          <w:lang w:val="en-US"/>
        </w:rPr>
      </w:pPr>
      <w:r w:rsidRPr="003748C6">
        <w:rPr>
          <w:rFonts w:ascii="Palatino Linotype" w:hAnsi="Palatino Linotype" w:cs="Arial"/>
        </w:rPr>
        <w:t>Worship is not expressed in the Qur'an only by the concept of worship. It is alsorepresented by the conceptssuch as Pray, Dhikr, Salat, Nusuk, Inabe, Kunut, Islam and Rosary.</w:t>
      </w:r>
    </w:p>
    <w:p w:rsidR="003748C6" w:rsidRPr="003748C6" w:rsidRDefault="003748C6" w:rsidP="00617972">
      <w:pPr>
        <w:spacing w:before="0" w:beforeAutospacing="0" w:line="360" w:lineRule="auto"/>
        <w:rPr>
          <w:rFonts w:ascii="Palatino Linotype" w:hAnsi="Palatino Linotype" w:cstheme="minorHAnsi"/>
          <w:b/>
          <w:bCs/>
        </w:rPr>
      </w:pPr>
    </w:p>
    <w:p w:rsidR="00806AF5" w:rsidRDefault="00806AF5" w:rsidP="003748C6">
      <w:pPr>
        <w:pStyle w:val="Balk1"/>
        <w:spacing w:before="0" w:beforeAutospacing="0" w:line="360" w:lineRule="auto"/>
        <w:ind w:firstLine="708"/>
        <w:jc w:val="both"/>
        <w:rPr>
          <w:rFonts w:ascii="Palatino Linotype" w:hAnsi="Palatino Linotype" w:cstheme="minorHAnsi"/>
          <w:sz w:val="24"/>
          <w:szCs w:val="24"/>
        </w:rPr>
      </w:pPr>
      <w:bookmarkStart w:id="3" w:name="_Toc450482407"/>
      <w:bookmarkStart w:id="4" w:name="_Toc450483273"/>
      <w:r w:rsidRPr="003748C6">
        <w:rPr>
          <w:rFonts w:ascii="Palatino Linotype" w:hAnsi="Palatino Linotype" w:cstheme="minorHAnsi"/>
          <w:sz w:val="24"/>
          <w:szCs w:val="24"/>
        </w:rPr>
        <w:lastRenderedPageBreak/>
        <w:t>GİRİŞ</w:t>
      </w:r>
      <w:bookmarkEnd w:id="3"/>
      <w:bookmarkEnd w:id="4"/>
    </w:p>
    <w:p w:rsidR="00C46926" w:rsidRPr="003748C6" w:rsidRDefault="00806AF5"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Kavram (Terim),bir fikri, bir bilim, sanat ve meslek dalının, bir konuyu anlatmak için kullanılır. Bir bilim alanı, ya da sanat alanını tanımak, ancak o bilim ve sanat dalının kavramlarını bilmek ve yerli yerinde kullanmakla mümkündür. Kavramlar yalnız bilim ve sanatın tanınması açısından değil, düşünme ve mantıki muhakeme açısından da çok önemli araçlardır. Zira doğru ve isabetli düşüncenin alt yapısını ancak doğru anlaşılan ve doğru ifade edilen kavramlar oluştururlar.</w:t>
      </w:r>
      <w:r w:rsidRPr="003748C6">
        <w:rPr>
          <w:rFonts w:ascii="Palatino Linotype" w:hAnsi="Palatino Linotype" w:cstheme="minorHAnsi"/>
          <w:vertAlign w:val="superscript"/>
        </w:rPr>
        <w:footnoteReference w:id="3"/>
      </w:r>
    </w:p>
    <w:p w:rsidR="00050E7A" w:rsidRPr="003748C6" w:rsidRDefault="00050E7A"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Kavramların anlamlarını öğrenmek, kapsamlarını anlamak için genel sözcükler yeterli değildir. Bunun için özel çalışmalara ihtiyaç vardır. Çünkü her bilim dalının kendine mahsus terimleri söz konusudur.</w:t>
      </w:r>
      <w:r w:rsidRPr="003748C6">
        <w:rPr>
          <w:rFonts w:ascii="Palatino Linotype" w:hAnsi="Palatino Linotype" w:cstheme="minorHAnsi"/>
          <w:vertAlign w:val="superscript"/>
        </w:rPr>
        <w:footnoteReference w:id="4"/>
      </w:r>
    </w:p>
    <w:p w:rsidR="00806AF5" w:rsidRPr="003748C6" w:rsidRDefault="00C46926" w:rsidP="003748C6">
      <w:pPr>
        <w:spacing w:before="0" w:beforeAutospacing="0" w:line="360" w:lineRule="auto"/>
        <w:ind w:firstLine="709"/>
        <w:rPr>
          <w:rFonts w:ascii="Palatino Linotype" w:hAnsi="Palatino Linotype" w:cstheme="minorHAnsi"/>
          <w:vertAlign w:val="superscript"/>
        </w:rPr>
      </w:pPr>
      <w:r w:rsidRPr="003748C6">
        <w:rPr>
          <w:rFonts w:ascii="Palatino Linotype" w:hAnsi="Palatino Linotype" w:cstheme="minorHAnsi"/>
        </w:rPr>
        <w:t>İnsan ve cinlerin yaradılış amacı olan</w:t>
      </w:r>
      <w:r w:rsidR="00791832" w:rsidRPr="003748C6">
        <w:rPr>
          <w:rFonts w:ascii="Palatino Linotype" w:hAnsi="Palatino Linotype" w:cstheme="minorHAnsi"/>
        </w:rPr>
        <w:t>, Allah ile kul arasındaki irtibatı ifade eden</w:t>
      </w:r>
      <w:r w:rsidRPr="003748C6">
        <w:rPr>
          <w:rFonts w:ascii="Palatino Linotype" w:hAnsi="Palatino Linotype" w:cstheme="minorHAnsi"/>
        </w:rPr>
        <w:t xml:space="preserve"> ibadet</w:t>
      </w:r>
      <w:r w:rsidR="00791832" w:rsidRPr="003748C6">
        <w:rPr>
          <w:rFonts w:ascii="Palatino Linotype" w:hAnsi="Palatino Linotype" w:cstheme="minorHAnsi"/>
        </w:rPr>
        <w:t xml:space="preserve"> kavramı da bu kavramlardan bir tanesi ve hat en önemlilerden birisi</w:t>
      </w:r>
      <w:r w:rsidR="00C65550" w:rsidRPr="003748C6">
        <w:rPr>
          <w:rFonts w:ascii="Palatino Linotype" w:hAnsi="Palatino Linotype" w:cstheme="minorHAnsi"/>
        </w:rPr>
        <w:t>dir. Bu kavram</w:t>
      </w:r>
      <w:r w:rsidRPr="003748C6">
        <w:rPr>
          <w:rFonts w:ascii="Palatino Linotype" w:hAnsi="Palatino Linotype" w:cstheme="minorHAnsi"/>
        </w:rPr>
        <w:t xml:space="preserve"> Kur’an-i Kerim de genişçe bir yer almıştır. Hata Kur’an-i Kerim’in temel konulardan birisidir. Bundan dolayı bu kavramın iyi anlaşılması ve irdelenmesi </w:t>
      </w:r>
      <w:r w:rsidR="00EE758E" w:rsidRPr="003748C6">
        <w:rPr>
          <w:rFonts w:ascii="Palatino Linotype" w:hAnsi="Palatino Linotype" w:cstheme="minorHAnsi"/>
        </w:rPr>
        <w:t>insanlar</w:t>
      </w:r>
      <w:r w:rsidRPr="003748C6">
        <w:rPr>
          <w:rFonts w:ascii="Palatino Linotype" w:hAnsi="Palatino Linotype" w:cstheme="minorHAnsi"/>
        </w:rPr>
        <w:t xml:space="preserve"> açısından büyük bir öneme haizdir.</w:t>
      </w:r>
    </w:p>
    <w:p w:rsidR="003748C6" w:rsidRPr="003748C6" w:rsidRDefault="00C46926"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Bu anlatılanlar doğrultusunda Kur’an bütünlüğü içerisinde çok önemli bir yere haiz olan ve Kur’ an’ın ana konulardan biri olan ibadet kavramı, ifade ettiği anlam açısından da ayrı bir önem taşımaktadır. Kur’an’ın temel kavramlarıyla da sıkı bir şekilde irtibatlı olan ibadet kavramı, üzerinde durulmaya değer pek çok yönü olan bir kavramdır. Bu itibarla bu kavramın Kur’an çerçevesinde değerlendirilip izah edilmesi gerektiği düşüncesinden hareketle bu konu incelenmeye çalışılmıştır.</w:t>
      </w:r>
    </w:p>
    <w:p w:rsidR="009433DE" w:rsidRPr="003748C6" w:rsidRDefault="00841B29" w:rsidP="003748C6">
      <w:pPr>
        <w:spacing w:before="0" w:beforeAutospacing="0" w:line="360" w:lineRule="auto"/>
        <w:ind w:firstLine="709"/>
        <w:rPr>
          <w:rFonts w:ascii="Palatino Linotype" w:hAnsi="Palatino Linotype" w:cstheme="minorHAnsi"/>
          <w:b/>
          <w:bCs/>
        </w:rPr>
      </w:pPr>
      <w:r w:rsidRPr="003748C6">
        <w:rPr>
          <w:rFonts w:ascii="Palatino Linotype" w:hAnsi="Palatino Linotype" w:cstheme="minorHAnsi"/>
          <w:b/>
          <w:bCs/>
        </w:rPr>
        <w:lastRenderedPageBreak/>
        <w:t>1</w:t>
      </w:r>
      <w:r w:rsidR="004B1861" w:rsidRPr="003748C6">
        <w:rPr>
          <w:rFonts w:ascii="Palatino Linotype" w:hAnsi="Palatino Linotype" w:cstheme="minorHAnsi"/>
          <w:b/>
          <w:bCs/>
        </w:rPr>
        <w:t>.</w:t>
      </w:r>
      <w:r w:rsidR="009433DE" w:rsidRPr="003748C6">
        <w:rPr>
          <w:rFonts w:ascii="Palatino Linotype" w:hAnsi="Palatino Linotype" w:cstheme="minorHAnsi"/>
          <w:b/>
          <w:bCs/>
        </w:rPr>
        <w:t>İBADET KAVRAMI</w:t>
      </w:r>
    </w:p>
    <w:p w:rsidR="00153DF2" w:rsidRPr="003748C6" w:rsidRDefault="009433DE"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 xml:space="preserve"> İbadet kavramının Kur’an-ı Kerim’deki kullanımı, mahiyeti, ihtiva ettiği anlam ve önemine geçmeden önce, konunun daha iyi tahlil edilip değerlendirilebilmesi açısından bu kavramın sözlük ve terim anlamlarının tahlili yapılarak değerlendirilecektir. Daha sonra ibadet kavramının Kur’an-ı Kerim’de hangi anlamlarda kullanıldığını açıklanmaya çalışılacaktır. Bundan sonra da Kur’an’ın kullandığı ifadeler içerisinde ibadet anlamını ifade eden diğer kavramların ve kelimelerin izahına geçilecektir.</w:t>
      </w:r>
      <w:bookmarkStart w:id="5" w:name="_Toc374124753"/>
    </w:p>
    <w:p w:rsidR="004B4B20" w:rsidRPr="003748C6" w:rsidRDefault="003748C6" w:rsidP="003748C6">
      <w:pPr>
        <w:pStyle w:val="ListeParagraf"/>
        <w:numPr>
          <w:ilvl w:val="1"/>
          <w:numId w:val="46"/>
        </w:numPr>
        <w:spacing w:before="0" w:beforeAutospacing="0" w:line="360" w:lineRule="auto"/>
        <w:ind w:left="0" w:firstLine="709"/>
        <w:rPr>
          <w:rFonts w:ascii="Palatino Linotype" w:hAnsi="Palatino Linotype" w:cstheme="minorHAnsi"/>
          <w:b/>
          <w:bCs/>
        </w:rPr>
      </w:pPr>
      <w:r>
        <w:rPr>
          <w:rFonts w:ascii="Palatino Linotype" w:hAnsi="Palatino Linotype" w:cstheme="minorHAnsi"/>
          <w:b/>
          <w:bCs/>
        </w:rPr>
        <w:t xml:space="preserve"> </w:t>
      </w:r>
      <w:r w:rsidRPr="003748C6">
        <w:rPr>
          <w:rFonts w:ascii="Palatino Linotype" w:hAnsi="Palatino Linotype" w:cstheme="minorHAnsi"/>
          <w:b/>
          <w:bCs/>
        </w:rPr>
        <w:t>Sözlük Anlamı</w:t>
      </w:r>
    </w:p>
    <w:p w:rsidR="004B4B20" w:rsidRPr="003748C6" w:rsidRDefault="004B4B20" w:rsidP="003748C6">
      <w:pPr>
        <w:pStyle w:val="Balk3"/>
        <w:tabs>
          <w:tab w:val="left" w:pos="3585"/>
        </w:tabs>
        <w:spacing w:before="0" w:beforeAutospacing="0" w:after="0" w:line="360" w:lineRule="auto"/>
        <w:ind w:firstLine="709"/>
        <w:rPr>
          <w:rFonts w:ascii="Palatino Linotype" w:hAnsi="Palatino Linotype" w:cstheme="minorHAnsi"/>
          <w:b w:val="0"/>
          <w:bCs w:val="0"/>
          <w:sz w:val="24"/>
          <w:szCs w:val="24"/>
        </w:rPr>
      </w:pPr>
      <w:r w:rsidRPr="003748C6">
        <w:rPr>
          <w:rFonts w:ascii="Palatino Linotype" w:hAnsi="Palatino Linotype" w:cstheme="minorHAnsi"/>
          <w:b w:val="0"/>
          <w:bCs w:val="0"/>
          <w:sz w:val="24"/>
          <w:szCs w:val="24"/>
        </w:rPr>
        <w:t xml:space="preserve">Kur’an-ı Kerim’de Allah’a itaati ifade etmek üzere kullanılan kavramların başında gelen  “ibadet” kavramı, sözlükte birçok manaya gelen  (   </w:t>
      </w:r>
      <w:r w:rsidRPr="003748C6">
        <w:rPr>
          <w:rFonts w:ascii="Palatino Linotype" w:hAnsi="Palatino Linotype" w:cs="Times New Roman"/>
          <w:b w:val="0"/>
          <w:bCs w:val="0"/>
          <w:sz w:val="24"/>
          <w:szCs w:val="24"/>
          <w:rtl/>
        </w:rPr>
        <w:t>د</w:t>
      </w:r>
      <w:r w:rsidRPr="003748C6">
        <w:rPr>
          <w:rFonts w:ascii="Palatino Linotype" w:hAnsi="Palatino Linotype" w:cstheme="minorHAnsi"/>
          <w:b w:val="0"/>
          <w:bCs w:val="0"/>
          <w:sz w:val="24"/>
          <w:szCs w:val="24"/>
        </w:rPr>
        <w:t xml:space="preserve">- </w:t>
      </w:r>
      <w:r w:rsidRPr="003748C6">
        <w:rPr>
          <w:rFonts w:ascii="Palatino Linotype" w:hAnsi="Palatino Linotype" w:cs="Times New Roman"/>
          <w:b w:val="0"/>
          <w:bCs w:val="0"/>
          <w:sz w:val="24"/>
          <w:szCs w:val="24"/>
          <w:rtl/>
        </w:rPr>
        <w:t>ب</w:t>
      </w:r>
      <w:r w:rsidRPr="003748C6">
        <w:rPr>
          <w:rFonts w:ascii="Palatino Linotype" w:hAnsi="Palatino Linotype" w:cstheme="minorHAnsi"/>
          <w:b w:val="0"/>
          <w:bCs w:val="0"/>
          <w:sz w:val="24"/>
          <w:szCs w:val="24"/>
        </w:rPr>
        <w:t xml:space="preserve">- </w:t>
      </w:r>
      <w:r w:rsidRPr="003748C6">
        <w:rPr>
          <w:rFonts w:ascii="Palatino Linotype" w:hAnsi="Palatino Linotype" w:cs="Times New Roman"/>
          <w:b w:val="0"/>
          <w:bCs w:val="0"/>
          <w:sz w:val="24"/>
          <w:szCs w:val="24"/>
          <w:rtl/>
        </w:rPr>
        <w:t>ع</w:t>
      </w:r>
      <w:r w:rsidRPr="003748C6">
        <w:rPr>
          <w:rFonts w:ascii="Palatino Linotype" w:hAnsi="Palatino Linotype" w:cstheme="minorHAnsi"/>
          <w:b w:val="0"/>
          <w:bCs w:val="0"/>
          <w:sz w:val="24"/>
          <w:szCs w:val="24"/>
        </w:rPr>
        <w:t xml:space="preserve">)  kökünün sülasi-i mücerred siğasının birinci babının fiâlet kalıbındaki </w:t>
      </w:r>
      <w:r w:rsidRPr="003748C6">
        <w:rPr>
          <w:rFonts w:ascii="Palatino Linotype" w:hAnsi="Palatino Linotype" w:cs="Times New Roman"/>
          <w:b w:val="0"/>
          <w:bCs w:val="0"/>
          <w:sz w:val="24"/>
          <w:szCs w:val="24"/>
          <w:rtl/>
        </w:rPr>
        <w:t>عبد الله عبادة</w:t>
      </w:r>
      <w:r w:rsidRPr="003748C6">
        <w:rPr>
          <w:rFonts w:ascii="Palatino Linotype" w:hAnsi="Palatino Linotype" w:cstheme="minorHAnsi"/>
          <w:b w:val="0"/>
          <w:bCs w:val="0"/>
          <w:sz w:val="24"/>
          <w:szCs w:val="24"/>
        </w:rPr>
        <w:t xml:space="preserve"> cümlesinin mastarıdır.</w:t>
      </w:r>
      <w:r w:rsidRPr="003748C6">
        <w:rPr>
          <w:rStyle w:val="DipnotBavurusu"/>
          <w:rFonts w:ascii="Palatino Linotype" w:hAnsi="Palatino Linotype" w:cstheme="minorHAnsi"/>
          <w:b w:val="0"/>
          <w:bCs w:val="0"/>
          <w:sz w:val="24"/>
          <w:szCs w:val="24"/>
        </w:rPr>
        <w:footnoteReference w:id="5"/>
      </w:r>
      <w:r w:rsidRPr="003748C6">
        <w:rPr>
          <w:rFonts w:ascii="Palatino Linotype" w:hAnsi="Palatino Linotype" w:cstheme="minorHAnsi"/>
          <w:b w:val="0"/>
          <w:bCs w:val="0"/>
          <w:sz w:val="24"/>
          <w:szCs w:val="24"/>
        </w:rPr>
        <w:t xml:space="preserve"> Ancak, ibadet ifadesindeki te’nis (dişil) tâ’sı, diğer mastarlardaki te’nis tâ’sı gibi vahdete delalet etmez. Aksine çokluk veya sıfattan isme nakline delalet eder.</w:t>
      </w:r>
      <w:r w:rsidRPr="003748C6">
        <w:rPr>
          <w:rFonts w:ascii="Palatino Linotype" w:hAnsi="Palatino Linotype" w:cstheme="minorHAnsi"/>
          <w:b w:val="0"/>
          <w:bCs w:val="0"/>
          <w:sz w:val="24"/>
          <w:szCs w:val="24"/>
          <w:vertAlign w:val="superscript"/>
        </w:rPr>
        <w:footnoteReference w:id="6"/>
      </w:r>
      <w:r w:rsidRPr="003748C6">
        <w:rPr>
          <w:rFonts w:ascii="Palatino Linotype" w:hAnsi="Palatino Linotype" w:cstheme="minorHAnsi"/>
          <w:b w:val="0"/>
          <w:bCs w:val="0"/>
          <w:color w:val="000000"/>
          <w:sz w:val="24"/>
          <w:szCs w:val="24"/>
        </w:rPr>
        <w:t> </w:t>
      </w:r>
    </w:p>
    <w:p w:rsidR="004B4B20" w:rsidRPr="003748C6" w:rsidRDefault="004B4B20"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Bu kökün asıl anlamı itaat,</w:t>
      </w:r>
      <w:r w:rsidRPr="003748C6">
        <w:rPr>
          <w:rFonts w:ascii="Palatino Linotype" w:hAnsi="Palatino Linotype" w:cstheme="minorHAnsi"/>
          <w:vertAlign w:val="superscript"/>
        </w:rPr>
        <w:footnoteReference w:id="7"/>
      </w:r>
      <w:r w:rsidRPr="003748C6">
        <w:rPr>
          <w:rFonts w:ascii="Palatino Linotype" w:hAnsi="Palatino Linotype" w:cstheme="minorHAnsi"/>
        </w:rPr>
        <w:t xml:space="preserve"> boyun eğmek ile beraber itaat,</w:t>
      </w:r>
      <w:r w:rsidRPr="003748C6">
        <w:rPr>
          <w:rFonts w:ascii="Palatino Linotype" w:hAnsi="Palatino Linotype" w:cstheme="minorHAnsi"/>
          <w:vertAlign w:val="superscript"/>
        </w:rPr>
        <w:footnoteReference w:id="8"/>
      </w:r>
      <w:r w:rsidRPr="003748C6">
        <w:rPr>
          <w:rFonts w:ascii="Palatino Linotype" w:hAnsi="Palatino Linotype" w:cstheme="minorHAnsi"/>
        </w:rPr>
        <w:t xml:space="preserve"> boyun eğmek,</w:t>
      </w:r>
      <w:r w:rsidRPr="003748C6">
        <w:rPr>
          <w:rFonts w:ascii="Palatino Linotype" w:hAnsi="Palatino Linotype" w:cstheme="minorHAnsi"/>
          <w:vertAlign w:val="superscript"/>
        </w:rPr>
        <w:footnoteReference w:id="9"/>
      </w:r>
      <w:r w:rsidRPr="003748C6">
        <w:rPr>
          <w:rFonts w:ascii="Palatino Linotype" w:hAnsi="Palatino Linotype" w:cstheme="minorHAnsi"/>
        </w:rPr>
        <w:t xml:space="preserve">  tevazu göstermek,</w:t>
      </w:r>
      <w:r w:rsidRPr="003748C6">
        <w:rPr>
          <w:rFonts w:ascii="Palatino Linotype" w:hAnsi="Palatino Linotype" w:cstheme="minorHAnsi"/>
          <w:vertAlign w:val="superscript"/>
        </w:rPr>
        <w:footnoteReference w:id="10"/>
      </w:r>
      <w:r w:rsidRPr="003748C6">
        <w:rPr>
          <w:rFonts w:ascii="Palatino Linotype" w:hAnsi="Palatino Linotype" w:cstheme="minorHAnsi"/>
        </w:rPr>
        <w:t xml:space="preserve"> ilah edinmek,</w:t>
      </w:r>
      <w:r w:rsidRPr="003748C6">
        <w:rPr>
          <w:rFonts w:ascii="Palatino Linotype" w:hAnsi="Palatino Linotype" w:cstheme="minorHAnsi"/>
          <w:vertAlign w:val="superscript"/>
        </w:rPr>
        <w:footnoteReference w:id="11"/>
      </w:r>
      <w:r w:rsidRPr="003748C6">
        <w:rPr>
          <w:rFonts w:ascii="Palatino Linotype" w:hAnsi="Palatino Linotype" w:cstheme="minorHAnsi"/>
        </w:rPr>
        <w:t xml:space="preserve">  zilletini açığa vurmak</w:t>
      </w:r>
      <w:r w:rsidRPr="003748C6">
        <w:rPr>
          <w:rFonts w:ascii="Palatino Linotype" w:hAnsi="Palatino Linotype" w:cstheme="minorHAnsi"/>
          <w:vertAlign w:val="superscript"/>
        </w:rPr>
        <w:footnoteReference w:id="12"/>
      </w:r>
      <w:r w:rsidRPr="003748C6">
        <w:rPr>
          <w:rFonts w:ascii="Palatino Linotype" w:hAnsi="Palatino Linotype" w:cstheme="minorHAnsi"/>
        </w:rPr>
        <w:t xml:space="preserve"> ve bir tek </w:t>
      </w:r>
      <w:r w:rsidRPr="003748C6">
        <w:rPr>
          <w:rFonts w:ascii="Palatino Linotype" w:hAnsi="Palatino Linotype" w:cstheme="minorHAnsi"/>
        </w:rPr>
        <w:lastRenderedPageBreak/>
        <w:t>ilah’ın ta’zimi için boyun eğmek</w:t>
      </w:r>
      <w:r w:rsidRPr="003748C6">
        <w:rPr>
          <w:rFonts w:ascii="Palatino Linotype" w:hAnsi="Palatino Linotype" w:cstheme="minorHAnsi"/>
          <w:vertAlign w:val="superscript"/>
        </w:rPr>
        <w:footnoteReference w:id="13"/>
      </w:r>
      <w:r w:rsidRPr="003748C6">
        <w:rPr>
          <w:rFonts w:ascii="Palatino Linotype" w:hAnsi="Palatino Linotype" w:cstheme="minorHAnsi"/>
        </w:rPr>
        <w:t xml:space="preserve"> olmakla beraber, çok geniş bir anlam sahası vardır.</w:t>
      </w:r>
    </w:p>
    <w:p w:rsidR="004B4B20" w:rsidRPr="003748C6" w:rsidRDefault="004B4B20"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Bu konuya dikkat çeken İbn Faris (ö.395/1004), Mu’cemu Mekayisi’l Lüğa adlı eserinin “abd” maddesinde, bu kökün iki asıl anlamının olduğunu, bunlardan birinin “yumuşaklık ve tevazu”a, diğerinin ise “şiddet ve kabalık” a delalet ettiğini söylemiştir.</w:t>
      </w:r>
    </w:p>
    <w:p w:rsidR="00DA421C" w:rsidRPr="003748C6" w:rsidRDefault="004B4B20"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Sibeveyhî, bu terim için şöyle demiştir: “Bu terim, aslında sıfattır,</w:t>
      </w:r>
      <w:r w:rsidR="0086607B" w:rsidRPr="003748C6">
        <w:rPr>
          <w:rFonts w:ascii="Palatino Linotype" w:hAnsi="Palatino Linotype" w:cstheme="minorHAnsi"/>
        </w:rPr>
        <w:t>ancak isim gibi muamele görmüştür</w:t>
      </w:r>
      <w:r w:rsidRPr="003748C6">
        <w:rPr>
          <w:rFonts w:ascii="Palatino Linotype" w:hAnsi="Palatino Linotype" w:cstheme="minorHAnsi"/>
        </w:rPr>
        <w:t xml:space="preserve"> çünkü</w:t>
      </w:r>
      <w:r w:rsidRPr="003748C6">
        <w:rPr>
          <w:rFonts w:ascii="Palatino Linotype" w:hAnsi="Palatino Linotype" w:cstheme="minorHAnsi"/>
          <w:b/>
          <w:bCs/>
        </w:rPr>
        <w:t xml:space="preserve"> (</w:t>
      </w:r>
      <w:r w:rsidRPr="003748C6">
        <w:rPr>
          <w:rFonts w:ascii="Palatino Linotype" w:hAnsi="Palatino Linotype"/>
          <w:b/>
          <w:bCs/>
          <w:rtl/>
        </w:rPr>
        <w:t>عابدٌ</w:t>
      </w:r>
      <w:r w:rsidRPr="003748C6">
        <w:rPr>
          <w:rFonts w:ascii="Palatino Linotype" w:hAnsi="Palatino Linotype"/>
          <w:bCs/>
          <w:rtl/>
        </w:rPr>
        <w:t xml:space="preserve"> رجالٌ</w:t>
      </w:r>
      <w:r w:rsidRPr="003748C6">
        <w:rPr>
          <w:rFonts w:ascii="Palatino Linotype" w:hAnsi="Palatino Linotype" w:cstheme="minorHAnsi"/>
          <w:bCs/>
        </w:rPr>
        <w:t>)</w:t>
      </w:r>
      <w:r w:rsidRPr="003748C6">
        <w:rPr>
          <w:rFonts w:ascii="Palatino Linotype" w:hAnsi="Palatino Linotype" w:cstheme="minorHAnsi"/>
        </w:rPr>
        <w:t>deniliyor.</w:t>
      </w:r>
      <w:bookmarkEnd w:id="5"/>
    </w:p>
    <w:p w:rsidR="00FD11DE" w:rsidRPr="003748C6" w:rsidRDefault="00FD11DE"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 xml:space="preserve">“Abd” kökünün ef’ale kalıbı olan ( </w:t>
      </w:r>
      <w:r w:rsidRPr="003748C6">
        <w:rPr>
          <w:rFonts w:ascii="Palatino Linotype" w:hAnsi="Palatino Linotype"/>
          <w:rtl/>
        </w:rPr>
        <w:t>اعبد</w:t>
      </w:r>
      <w:r w:rsidRPr="003748C6">
        <w:rPr>
          <w:rFonts w:ascii="Palatino Linotype" w:hAnsi="Palatino Linotype" w:cstheme="minorHAnsi"/>
        </w:rPr>
        <w:t>) A’bede</w:t>
      </w:r>
      <w:r w:rsidR="00DA421C" w:rsidRPr="003748C6">
        <w:rPr>
          <w:rFonts w:ascii="Palatino Linotype" w:hAnsi="Palatino Linotype" w:cstheme="minorHAnsi"/>
        </w:rPr>
        <w:t xml:space="preserve"> ise</w:t>
      </w:r>
      <w:r w:rsidRPr="003748C6">
        <w:rPr>
          <w:rFonts w:ascii="Palatino Linotype" w:hAnsi="Palatino Linotype" w:cstheme="minorHAnsi"/>
        </w:rPr>
        <w:t>, köleleştirmek</w:t>
      </w:r>
      <w:r w:rsidRPr="003748C6">
        <w:rPr>
          <w:rFonts w:ascii="Palatino Linotype" w:hAnsi="Palatino Linotype" w:cstheme="minorHAnsi"/>
          <w:vertAlign w:val="superscript"/>
        </w:rPr>
        <w:footnoteReference w:id="14"/>
      </w:r>
      <w:r w:rsidR="00DA421C" w:rsidRPr="003748C6">
        <w:rPr>
          <w:rFonts w:ascii="Palatino Linotype" w:hAnsi="Palatino Linotype" w:cstheme="minorHAnsi"/>
        </w:rPr>
        <w:t xml:space="preserve"> biri diğe</w:t>
      </w:r>
      <w:r w:rsidRPr="003748C6">
        <w:rPr>
          <w:rFonts w:ascii="Palatino Linotype" w:hAnsi="Palatino Linotype" w:cstheme="minorHAnsi"/>
        </w:rPr>
        <w:t xml:space="preserve">rine köle etmek, bir insanın başına üşüşüp dövmek anlamında kullanılmıştır. </w:t>
      </w:r>
      <w:r w:rsidRPr="003748C6">
        <w:rPr>
          <w:rFonts w:ascii="Palatino Linotype" w:hAnsi="Palatino Linotype"/>
          <w:rtl/>
        </w:rPr>
        <w:t>اعبدَهُ</w:t>
      </w:r>
      <w:r w:rsidRPr="003748C6">
        <w:rPr>
          <w:rFonts w:ascii="Palatino Linotype" w:hAnsi="Palatino Linotype" w:cstheme="minorHAnsi"/>
        </w:rPr>
        <w:t xml:space="preserve"> (a’bedehü) </w:t>
      </w:r>
      <w:r w:rsidRPr="003748C6">
        <w:rPr>
          <w:rFonts w:ascii="Palatino Linotype" w:hAnsi="Palatino Linotype" w:cstheme="minorHAnsi"/>
          <w:i/>
          <w:iCs/>
        </w:rPr>
        <w:t>Onu köleleştirdi.</w:t>
      </w:r>
      <w:r w:rsidRPr="003748C6">
        <w:rPr>
          <w:rFonts w:ascii="Palatino Linotype" w:hAnsi="Palatino Linotype" w:cstheme="minorHAnsi"/>
        </w:rPr>
        <w:t xml:space="preserve"> Hadiste</w:t>
      </w:r>
      <w:r w:rsidR="00DA421C" w:rsidRPr="003748C6">
        <w:rPr>
          <w:rFonts w:ascii="Palatino Linotype" w:hAnsi="Palatino Linotype" w:cstheme="minorHAnsi"/>
        </w:rPr>
        <w:t xml:space="preserve"> bu kalıp kullanılmıştır.</w:t>
      </w:r>
      <w:r w:rsidRPr="003748C6">
        <w:rPr>
          <w:rFonts w:ascii="Palatino Linotype" w:hAnsi="Palatino Linotype"/>
          <w:b/>
          <w:bCs/>
          <w:rtl/>
        </w:rPr>
        <w:t>ثلاثة أنا خصمهم رجل اعبد محرراً</w:t>
      </w:r>
      <w:r w:rsidRPr="003748C6">
        <w:rPr>
          <w:rFonts w:ascii="Palatino Linotype" w:hAnsi="Palatino Linotype" w:cstheme="minorHAnsi"/>
        </w:rPr>
        <w:t>( “</w:t>
      </w:r>
      <w:r w:rsidRPr="003748C6">
        <w:rPr>
          <w:rFonts w:ascii="Palatino Linotype" w:hAnsi="Palatino Linotype" w:cstheme="minorHAnsi"/>
          <w:i/>
          <w:iCs/>
        </w:rPr>
        <w:t>Üç kişi benim hasmımdır biri hür olan birini köleleştiren”</w:t>
      </w:r>
      <w:r w:rsidRPr="003748C6">
        <w:rPr>
          <w:rStyle w:val="DipnotBavurusu"/>
          <w:rFonts w:ascii="Palatino Linotype" w:hAnsi="Palatino Linotype" w:cstheme="minorHAnsi"/>
          <w:i/>
          <w:iCs/>
        </w:rPr>
        <w:footnoteReference w:id="15"/>
      </w:r>
      <w:r w:rsidRPr="003748C6">
        <w:rPr>
          <w:rFonts w:ascii="Palatino Linotype" w:hAnsi="Palatino Linotype" w:cstheme="minorHAnsi"/>
          <w:i/>
          <w:iCs/>
        </w:rPr>
        <w:t>…</w:t>
      </w:r>
      <w:r w:rsidRPr="003748C6">
        <w:rPr>
          <w:rFonts w:ascii="Palatino Linotype" w:hAnsi="Palatino Linotype" w:cstheme="minorHAnsi"/>
        </w:rPr>
        <w:t>);</w:t>
      </w:r>
      <w:r w:rsidRPr="003748C6">
        <w:rPr>
          <w:rFonts w:ascii="Palatino Linotype" w:hAnsi="Palatino Linotype" w:cstheme="minorHAnsi"/>
          <w:vertAlign w:val="superscript"/>
        </w:rPr>
        <w:footnoteReference w:id="16"/>
      </w:r>
      <w:r w:rsidRPr="003748C6">
        <w:rPr>
          <w:rFonts w:ascii="Palatino Linotype" w:hAnsi="Palatino Linotype" w:cstheme="minorHAnsi"/>
        </w:rPr>
        <w:t xml:space="preserve"> biri diğerine köleleştirmek ,</w:t>
      </w:r>
      <w:r w:rsidRPr="003748C6">
        <w:rPr>
          <w:rFonts w:ascii="Palatino Linotype" w:hAnsi="Palatino Linotype"/>
          <w:b/>
          <w:bCs/>
          <w:rtl/>
        </w:rPr>
        <w:t>اعبدنىفلان فلانا</w:t>
      </w:r>
      <w:r w:rsidRPr="003748C6">
        <w:rPr>
          <w:rFonts w:ascii="Palatino Linotype" w:hAnsi="Palatino Linotype" w:cstheme="minorHAnsi"/>
        </w:rPr>
        <w:t xml:space="preserve"> (Filan beni filana köle etti);</w:t>
      </w:r>
      <w:r w:rsidRPr="003748C6">
        <w:rPr>
          <w:rFonts w:ascii="Palatino Linotype" w:hAnsi="Palatino Linotype" w:cstheme="minorHAnsi"/>
          <w:vertAlign w:val="superscript"/>
        </w:rPr>
        <w:footnoteReference w:id="17"/>
      </w:r>
      <w:r w:rsidRPr="003748C6">
        <w:rPr>
          <w:rFonts w:ascii="Palatino Linotype" w:hAnsi="Palatino Linotype" w:cstheme="minorHAnsi"/>
        </w:rPr>
        <w:t xml:space="preserve">  insanların bir adamın başına üşüşüp dövmesi   </w:t>
      </w:r>
      <w:r w:rsidRPr="003748C6">
        <w:rPr>
          <w:rFonts w:ascii="Palatino Linotype" w:hAnsi="Palatino Linotype"/>
          <w:b/>
          <w:bCs/>
          <w:rtl/>
        </w:rPr>
        <w:t>اعبد القوم بالرجل</w:t>
      </w:r>
      <w:r w:rsidR="008C2242" w:rsidRPr="003748C6">
        <w:rPr>
          <w:rFonts w:ascii="Palatino Linotype" w:hAnsi="Palatino Linotype" w:cstheme="minorHAnsi"/>
        </w:rPr>
        <w:t xml:space="preserve"> “a</w:t>
      </w:r>
      <w:r w:rsidR="00CD43FB" w:rsidRPr="003748C6">
        <w:rPr>
          <w:rFonts w:ascii="Palatino Linotype" w:hAnsi="Palatino Linotype" w:cstheme="minorHAnsi"/>
        </w:rPr>
        <w:t>damın başına üşüşüp dövdüler</w:t>
      </w:r>
      <w:r w:rsidRPr="003748C6">
        <w:rPr>
          <w:rFonts w:ascii="Palatino Linotype" w:hAnsi="Palatino Linotype" w:cstheme="minorHAnsi"/>
        </w:rPr>
        <w:t>”</w:t>
      </w:r>
      <w:r w:rsidRPr="003748C6">
        <w:rPr>
          <w:rFonts w:ascii="Palatino Linotype" w:hAnsi="Palatino Linotype" w:cstheme="minorHAnsi"/>
          <w:vertAlign w:val="superscript"/>
        </w:rPr>
        <w:footnoteReference w:id="18"/>
      </w:r>
      <w:r w:rsidR="008C2242" w:rsidRPr="003748C6">
        <w:rPr>
          <w:rFonts w:ascii="Palatino Linotype" w:hAnsi="Palatino Linotype" w:cstheme="minorHAnsi"/>
        </w:rPr>
        <w:t xml:space="preserve"> şeklinde</w:t>
      </w:r>
      <w:r w:rsidRPr="003748C6">
        <w:rPr>
          <w:rFonts w:ascii="Palatino Linotype" w:hAnsi="Palatino Linotype" w:cstheme="minorHAnsi"/>
        </w:rPr>
        <w:t xml:space="preserve"> kullanılmıştır. )</w:t>
      </w:r>
    </w:p>
    <w:p w:rsidR="00FD11DE" w:rsidRPr="003748C6" w:rsidRDefault="00FD11DE"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 xml:space="preserve"> Bu sözlük anlamlarından da anlaşılıyor ki ( </w:t>
      </w:r>
      <w:r w:rsidRPr="003748C6">
        <w:rPr>
          <w:rFonts w:ascii="Palatino Linotype" w:hAnsi="Palatino Linotype"/>
          <w:b/>
          <w:bCs/>
          <w:rtl/>
        </w:rPr>
        <w:t>عبد</w:t>
      </w:r>
      <w:r w:rsidRPr="003748C6">
        <w:rPr>
          <w:rFonts w:ascii="Palatino Linotype" w:hAnsi="Palatino Linotype" w:cstheme="minorHAnsi"/>
        </w:rPr>
        <w:t>) kelimesinin ifade etmek istediği esas mânâ kişinin, yüksek, güç ve iktidar sahibi birine karşı baş eğmesi, itaat etmesi, onun karşısında her türlü mukavemet ve isyanı terk etmesi ve tam bir bağımlılıkla ona boyun eğmesidir. Bundan dolayı bir Arap (</w:t>
      </w:r>
      <w:r w:rsidRPr="003748C6">
        <w:rPr>
          <w:rFonts w:ascii="Palatino Linotype" w:hAnsi="Palatino Linotype" w:cstheme="minorHAnsi"/>
          <w:rtl/>
        </w:rPr>
        <w:t xml:space="preserve"> (</w:t>
      </w:r>
      <w:r w:rsidRPr="003748C6">
        <w:rPr>
          <w:rFonts w:ascii="Palatino Linotype" w:hAnsi="Palatino Linotype"/>
          <w:b/>
          <w:bCs/>
          <w:rtl/>
        </w:rPr>
        <w:t>العبد</w:t>
      </w:r>
      <w:r w:rsidRPr="003748C6">
        <w:rPr>
          <w:rFonts w:ascii="Palatino Linotype" w:hAnsi="Palatino Linotype" w:cstheme="minorHAnsi"/>
          <w:b/>
          <w:bCs/>
        </w:rPr>
        <w:t>ve</w:t>
      </w:r>
      <w:r w:rsidRPr="003748C6">
        <w:rPr>
          <w:rFonts w:ascii="Palatino Linotype" w:hAnsi="Palatino Linotype"/>
          <w:b/>
          <w:bCs/>
          <w:rtl/>
        </w:rPr>
        <w:t>العبادة</w:t>
      </w:r>
      <w:r w:rsidRPr="003748C6">
        <w:rPr>
          <w:rFonts w:ascii="Palatino Linotype" w:hAnsi="Palatino Linotype" w:cstheme="minorHAnsi"/>
          <w:b/>
          <w:bCs/>
          <w:rtl/>
        </w:rPr>
        <w:t>)</w:t>
      </w:r>
      <w:r w:rsidRPr="003748C6">
        <w:rPr>
          <w:rFonts w:ascii="Palatino Linotype" w:hAnsi="Palatino Linotype" w:cstheme="minorHAnsi"/>
        </w:rPr>
        <w:t xml:space="preserve"> ) kelimelerini duyduğu ilk anda zihninde kulluk ve ubudiyet düşünceleri canlanıyor.</w:t>
      </w:r>
    </w:p>
    <w:p w:rsidR="00FD11DE" w:rsidRPr="003748C6" w:rsidRDefault="00FD11DE"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lastRenderedPageBreak/>
        <w:t>Sonuç itibariyle “Abd” kökü, hangi babda ve hangi anlamda kullanılırsa kullanılsın ifade ettiği anlam,  anlam itibariyle birbirinden farklı veya birbirine zıt olan iki varlığın arasındaki ilişki, bağlılık ve yönelmeyi ifade etmek için kullanılmaktadır. Her zaman güneşe yönelen ayçiçeği bitkisine de “übbadü’ş</w:t>
      </w:r>
      <w:r w:rsidR="00A42FA7" w:rsidRPr="003748C6">
        <w:rPr>
          <w:rFonts w:ascii="Palatino Linotype" w:hAnsi="Palatino Linotype" w:cstheme="minorHAnsi"/>
        </w:rPr>
        <w:t>-</w:t>
      </w:r>
      <w:r w:rsidRPr="003748C6">
        <w:rPr>
          <w:rFonts w:ascii="Palatino Linotype" w:hAnsi="Palatino Linotype" w:cstheme="minorHAnsi"/>
        </w:rPr>
        <w:t xml:space="preserve"> şems” denilmesi de bundan olsa gerek.</w:t>
      </w:r>
    </w:p>
    <w:p w:rsidR="00FD11DE" w:rsidRPr="003748C6" w:rsidRDefault="00FD11DE"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 xml:space="preserve">Kul ve köle manasında, birbirinin tezadı olan Allah ile kul, efendi ile köle ilişkisini; boyun eğmek manasında, boyun eğen ile boyun eğdirenin ilişkisini; tenezzül etmeme manasında da, tenezzül etmeyen ile tenezzül edilmeyenin arasındaki ilişkiyi ifade eder.       </w:t>
      </w:r>
    </w:p>
    <w:p w:rsidR="009433DE" w:rsidRPr="003748C6" w:rsidRDefault="00FD11DE"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 xml:space="preserve">Yukarıda anlattığımız İbn Faris’in “bu kökün iki asıl anlamının olduğunu, bunlardan birinin yumuşaklık ve tevazu’a, diğerinin ise şiddet ve kabalığ’a delalet eder” sözü, </w:t>
      </w:r>
      <w:r w:rsidR="00BB78F3" w:rsidRPr="003748C6">
        <w:rPr>
          <w:rFonts w:ascii="Palatino Linotype" w:hAnsi="Palatino Linotype" w:cstheme="minorHAnsi"/>
        </w:rPr>
        <w:t>bekli de bunun için söylemiştir</w:t>
      </w:r>
    </w:p>
    <w:p w:rsidR="009433DE" w:rsidRPr="003748C6" w:rsidRDefault="004B1861" w:rsidP="003748C6">
      <w:pPr>
        <w:spacing w:before="0" w:beforeAutospacing="0" w:line="360" w:lineRule="auto"/>
        <w:ind w:firstLine="709"/>
        <w:rPr>
          <w:rFonts w:ascii="Palatino Linotype" w:hAnsi="Palatino Linotype" w:cstheme="minorHAnsi"/>
          <w:b/>
          <w:bCs/>
        </w:rPr>
      </w:pPr>
      <w:bookmarkStart w:id="6" w:name="_Toc450482411"/>
      <w:bookmarkStart w:id="7" w:name="_Toc450483277"/>
      <w:r w:rsidRPr="003748C6">
        <w:rPr>
          <w:rFonts w:ascii="Palatino Linotype" w:hAnsi="Palatino Linotype" w:cstheme="minorHAnsi"/>
          <w:b/>
          <w:bCs/>
        </w:rPr>
        <w:t xml:space="preserve">1.2. </w:t>
      </w:r>
      <w:r w:rsidR="003748C6" w:rsidRPr="003748C6">
        <w:rPr>
          <w:rFonts w:ascii="Palatino Linotype" w:hAnsi="Palatino Linotype" w:cstheme="minorHAnsi"/>
          <w:b/>
          <w:bCs/>
        </w:rPr>
        <w:t>Terim Anlam</w:t>
      </w:r>
      <w:bookmarkEnd w:id="6"/>
      <w:bookmarkEnd w:id="7"/>
      <w:r w:rsidR="003748C6">
        <w:rPr>
          <w:rFonts w:ascii="Palatino Linotype" w:hAnsi="Palatino Linotype" w:cstheme="minorHAnsi"/>
          <w:b/>
          <w:bCs/>
        </w:rPr>
        <w:t>ı</w:t>
      </w:r>
    </w:p>
    <w:p w:rsidR="009433DE" w:rsidRPr="003748C6" w:rsidRDefault="009433DE"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 xml:space="preserve">İslamî literatürde ibadet teriminin biri genel diğeri özel olmak üzere iki anlamı vardır.    </w:t>
      </w:r>
    </w:p>
    <w:p w:rsidR="009433DE" w:rsidRPr="003748C6" w:rsidRDefault="009433DE"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1-Genel anlamda ibadet, mükellefin Allah’a karşı duyduğu saygı ve sevginin sonucu olarak O’nun rızasına uygun davranma çabasını ve bu şekilde yapılan iradî davranışları ifade eder. Böylece tamamen dini olan görevlerden başka, kişinin Allah’ın hoşnutluğunu kazanmak için yaptığı her fiil de ibadet olarak nitelendirilir ve ödüllendirilir. Bu amaçla fert ve toplum yararına gerçekleştirilen her olumlu davranış dinî ve manevî bir anlam kazanır.</w:t>
      </w:r>
      <w:r w:rsidRPr="003748C6">
        <w:rPr>
          <w:rFonts w:ascii="Palatino Linotype" w:hAnsi="Palatino Linotype" w:cstheme="minorHAnsi"/>
          <w:vertAlign w:val="superscript"/>
        </w:rPr>
        <w:footnoteReference w:id="19"/>
      </w:r>
    </w:p>
    <w:p w:rsidR="004745C0" w:rsidRPr="003748C6" w:rsidRDefault="004745C0" w:rsidP="003748C6">
      <w:pPr>
        <w:spacing w:before="0" w:beforeAutospacing="0" w:line="360" w:lineRule="auto"/>
        <w:ind w:firstLine="709"/>
        <w:rPr>
          <w:rFonts w:ascii="Palatino Linotype" w:hAnsi="Palatino Linotype" w:cstheme="minorHAnsi"/>
          <w:color w:val="010101"/>
        </w:rPr>
      </w:pPr>
      <w:r w:rsidRPr="003748C6">
        <w:rPr>
          <w:rFonts w:ascii="Palatino Linotype" w:hAnsi="Palatino Linotype" w:cstheme="minorHAnsi"/>
          <w:color w:val="010101"/>
        </w:rPr>
        <w:t xml:space="preserve">Bu anlamdaki ibadet sahası bir hayli geniştir. Buna göre ibadet, sadece namaz ve Allah’ı zikretmekten ibaret değildir. Rabbin rızasını talep, emrini yerine getirmek için yapılan her salih amel ibadettir. </w:t>
      </w:r>
    </w:p>
    <w:p w:rsidR="004745C0" w:rsidRPr="003748C6" w:rsidRDefault="004745C0" w:rsidP="003748C6">
      <w:pPr>
        <w:spacing w:before="0" w:beforeAutospacing="0" w:line="360" w:lineRule="auto"/>
        <w:ind w:firstLine="709"/>
        <w:rPr>
          <w:rFonts w:ascii="Palatino Linotype" w:hAnsi="Palatino Linotype" w:cstheme="minorHAnsi"/>
          <w:color w:val="010101"/>
        </w:rPr>
      </w:pPr>
      <w:r w:rsidRPr="003748C6">
        <w:rPr>
          <w:rFonts w:ascii="Palatino Linotype" w:hAnsi="Palatino Linotype" w:cstheme="minorHAnsi"/>
          <w:color w:val="010101"/>
        </w:rPr>
        <w:lastRenderedPageBreak/>
        <w:t>Meselâ, yiyecek ve içeceğin ibadet niyetiyle yapılması şu şekilde olur. Allah’ın helâl kıldıklarını yerine getireyim, helâl ile iktifa edip harama kaçmayayım ve Allah’ın bana farz kıldığı emirlerini yerine getireyim diye yemeyi içmeyi ve tenezzüh etmeyi niyet ederse ibadet olur. Bu niyetle yiyip içip kuvvet kazanan kimse,  Peygamberimizin “</w:t>
      </w:r>
      <w:r w:rsidRPr="003748C6">
        <w:rPr>
          <w:rFonts w:ascii="Palatino Linotype" w:hAnsi="Palatino Linotype" w:cstheme="minorHAnsi"/>
          <w:i/>
          <w:iCs/>
          <w:color w:val="010101"/>
        </w:rPr>
        <w:t>Kuvvetli ve bünyesi sağlam mümin (ibadetini kusursuz yaptığı için) bünyesi zayıf müminden daha hayırlıdır ve Allah nezdinde daha sevgilidir...”</w:t>
      </w:r>
      <w:r w:rsidRPr="003748C6">
        <w:rPr>
          <w:rStyle w:val="DipnotBavurusu"/>
          <w:rFonts w:ascii="Palatino Linotype" w:hAnsi="Palatino Linotype" w:cstheme="minorHAnsi"/>
          <w:color w:val="010101"/>
        </w:rPr>
        <w:footnoteReference w:id="20"/>
      </w:r>
      <w:r w:rsidRPr="003748C6">
        <w:rPr>
          <w:rFonts w:ascii="Palatino Linotype" w:hAnsi="Palatino Linotype" w:cstheme="minorHAnsi"/>
          <w:color w:val="010101"/>
        </w:rPr>
        <w:t xml:space="preserve">hadis-i şeriflerindeki senaya mazhar olur. </w:t>
      </w:r>
    </w:p>
    <w:p w:rsidR="004745C0" w:rsidRPr="003748C6" w:rsidRDefault="004745C0"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color w:val="010101"/>
        </w:rPr>
        <w:t>Nefsin istediği ve zevk aldığı bütün bu hayatî emirler, böyle bir hâlis niyetle yapıldığında ibadet zümresine dâhil ve sevaba vesile olur. Kul, bütün bu zevk ve sefaların içinde yüzdüğü hâlde niyeti Allah’ın rızasını kazanmak olduğu için, her yaptığı ile Allah’a biraz daha yaklaşır. Bu temele dayanarak fukaha ve din âlimleri, “Salih niyet, âdetleri ibadete çevirir.” demişlerdir.</w:t>
      </w:r>
      <w:r w:rsidRPr="003748C6">
        <w:rPr>
          <w:rStyle w:val="DipnotBavurusu"/>
          <w:rFonts w:ascii="Palatino Linotype" w:hAnsi="Palatino Linotype" w:cstheme="minorHAnsi"/>
          <w:color w:val="010101"/>
        </w:rPr>
        <w:footnoteReference w:id="21"/>
      </w:r>
    </w:p>
    <w:p w:rsidR="009433DE" w:rsidRPr="003748C6" w:rsidRDefault="004745C0"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Genel anlamdaki ibadet tarifi, İbn Teymiyye’nin( ö.728/1326) yaptığı birkaç ibadet tarifinden bir tanesinin tarafından da desteklenmektedir. İbn Teymiyye kendisine “</w:t>
      </w:r>
      <w:r w:rsidRPr="003748C6">
        <w:rPr>
          <w:rFonts w:ascii="Palatino Linotype" w:hAnsi="Palatino Linotype" w:cstheme="minorHAnsi"/>
          <w:i/>
          <w:iCs/>
        </w:rPr>
        <w:t>Ey insanlar Rabbinize ibadet edin.</w:t>
      </w:r>
      <w:r w:rsidRPr="003748C6">
        <w:rPr>
          <w:rFonts w:ascii="Palatino Linotype" w:hAnsi="Palatino Linotype" w:cstheme="minorHAnsi"/>
        </w:rPr>
        <w:t>”</w:t>
      </w:r>
      <w:r w:rsidRPr="003748C6">
        <w:rPr>
          <w:rFonts w:ascii="Palatino Linotype" w:hAnsi="Palatino Linotype" w:cstheme="minorHAnsi"/>
          <w:vertAlign w:val="superscript"/>
        </w:rPr>
        <w:footnoteReference w:id="22"/>
      </w:r>
      <w:r w:rsidRPr="003748C6">
        <w:rPr>
          <w:rFonts w:ascii="Palatino Linotype" w:hAnsi="Palatino Linotype" w:cstheme="minorHAnsi"/>
        </w:rPr>
        <w:t>ayetindeki ibadet terimi sorulduğunda şu cevabı vermiştir. “İbadet Allah’ın sevdiği ve razı olduğu, gizli aşikâr her türlü söz ve davranışı içine alan geniş kapsamlı bir terimdir.”</w:t>
      </w:r>
      <w:r w:rsidRPr="003748C6">
        <w:rPr>
          <w:rFonts w:ascii="Palatino Linotype" w:hAnsi="Palatino Linotype" w:cstheme="minorHAnsi"/>
          <w:vertAlign w:val="superscript"/>
        </w:rPr>
        <w:footnoteReference w:id="23"/>
      </w:r>
    </w:p>
    <w:p w:rsidR="00114327" w:rsidRPr="003748C6" w:rsidRDefault="00114327" w:rsidP="003748C6">
      <w:pPr>
        <w:spacing w:before="0" w:beforeAutospacing="0" w:line="360" w:lineRule="auto"/>
        <w:ind w:firstLine="709"/>
        <w:rPr>
          <w:rFonts w:ascii="Palatino Linotype" w:hAnsi="Palatino Linotype" w:cstheme="minorHAnsi"/>
          <w:color w:val="000000"/>
          <w:shd w:val="clear" w:color="auto" w:fill="FFFFFF"/>
        </w:rPr>
      </w:pPr>
      <w:r w:rsidRPr="003748C6">
        <w:rPr>
          <w:rFonts w:ascii="Palatino Linotype" w:hAnsi="Palatino Linotype" w:cstheme="minorHAnsi"/>
        </w:rPr>
        <w:t xml:space="preserve">Buna göre namaz kılmak, zekât vermek, oruç tutmak, hacca gitmek, doğru sözlü olmak, emaneti korumak, anne ve babaya iyilik etmek, sıla-i rahmi yapmak, ahde vefa göstermek, iyiliği emredip kötülüğü men etmek ibadettir. Kâfirlere ve münafıklara karşı cihad etmek, komşulara, yetimlere, yoksullara, kölelere ve esirlere -ister insan olsun ister hayvan herkese- iyilik etmek, dua </w:t>
      </w:r>
      <w:r w:rsidRPr="003748C6">
        <w:rPr>
          <w:rFonts w:ascii="Palatino Linotype" w:hAnsi="Palatino Linotype" w:cstheme="minorHAnsi"/>
        </w:rPr>
        <w:lastRenderedPageBreak/>
        <w:t>etmek, zikir yapmak, Kur’an okumak ve benzeri hal ve hareketler hepsi birer ibadettir.</w:t>
      </w:r>
      <w:r w:rsidRPr="003748C6">
        <w:rPr>
          <w:rFonts w:ascii="Palatino Linotype" w:hAnsi="Palatino Linotype" w:cstheme="minorHAnsi"/>
          <w:vertAlign w:val="superscript"/>
        </w:rPr>
        <w:footnoteReference w:id="24"/>
      </w:r>
    </w:p>
    <w:p w:rsidR="00114327" w:rsidRPr="003748C6" w:rsidRDefault="00114327"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color w:val="000000"/>
          <w:shd w:val="clear" w:color="auto" w:fill="FFFFFF"/>
        </w:rPr>
        <w:t>Öyleyse Allah’a gereği gibi kul olma inancıyla hareket eden kişinin, yaptığı her meşru iş ve söylediği her güzel söz nerede ve ne zaman olursa olsun ibadet niteliğindedir.</w:t>
      </w:r>
      <w:r w:rsidRPr="003748C6">
        <w:rPr>
          <w:rFonts w:ascii="Palatino Linotype" w:hAnsi="Palatino Linotype" w:cstheme="minorHAnsi"/>
        </w:rPr>
        <w:t xml:space="preserve"> Bu anlamdaki ibadet, Kur’an-ı Kerim’deki amel-î salih kavramıyla eşanlamlıdır. Nitekim Kur’an-ı Kerim’de bu iki kavram, biri diğerinin anlamını ifade eden birçok ayet vardır. </w:t>
      </w:r>
    </w:p>
    <w:p w:rsidR="00114327" w:rsidRPr="003748C6" w:rsidRDefault="00114327"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 xml:space="preserve">2-Özel anlamda ibadet ise mükellefin yaratanına karşı saygı ve boyun eğmesini simgeleyen, Allah ve Resulü tarafından yapılması istenen belirli davranış biçimleridir. Fıkıh literatüründe ibadetin yaygın kullanımı bu ikinci manadadır.                                                                                                                                                       </w:t>
      </w:r>
      <w:r w:rsidRPr="003748C6">
        <w:rPr>
          <w:rFonts w:ascii="Palatino Linotype" w:hAnsi="Palatino Linotype" w:cstheme="minorHAnsi"/>
        </w:rPr>
        <w:tab/>
        <w:t>İslam’ın temel şartlarını teşkil eden namaz, oruç, zekât ve haccın yanında kurban kesme, i’tikâf, dua, Kur’an okuma, hayır ve infakta bulunma gibi davranışlar terim anlamıyla ibadetin en meşhur örneklerini oluşturur.</w:t>
      </w:r>
    </w:p>
    <w:p w:rsidR="00114327" w:rsidRPr="003748C6" w:rsidRDefault="00114327"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Bu anlamıyla ibadet, “Allah’a yakın olma” anlamındaki kurbet ve “O’na boyun eğme.” anlamındaki itaat kelimeleriyle yakın anlamlara sahiptir.</w:t>
      </w:r>
      <w:r w:rsidRPr="003748C6">
        <w:rPr>
          <w:rFonts w:ascii="Palatino Linotype" w:hAnsi="Palatino Linotype" w:cstheme="minorHAnsi"/>
          <w:vertAlign w:val="superscript"/>
        </w:rPr>
        <w:footnoteReference w:id="25"/>
      </w:r>
    </w:p>
    <w:p w:rsidR="00114327" w:rsidRPr="003748C6" w:rsidRDefault="00114327"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İbadet kelimesinin terim anlamı, dil ve din âlimlerince farklı kelimelerle tarifi yapılmışsa da, bu tanımlar, ihtiva ettiği mana itibarıyla birbirine çok yakın ve birbirinin tamamlayıcısı niteliğindedir. Ancak her bilgin, ibadet kavramını tarif ederken ibadete farklı yönlerden bakmıştır. Bundan dolayı her bilgin kendi tanımında farklı faktörleri öne çıkarmıştır.  Tanımlardaki bu ufak farklar da bu farklı bakış açısından kaynaklanmıştır.</w:t>
      </w:r>
    </w:p>
    <w:p w:rsidR="00114327" w:rsidRPr="003748C6" w:rsidRDefault="00114327"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lastRenderedPageBreak/>
        <w:t>Boyun eğmeyi ve tevazu’u öne çıkaranlardan Taberî ( ö 310/922), ibadeti, boyun eğmekle itaati, alçakgönüllülükle tevazu’u göstermek diye tarif etmiştir.</w:t>
      </w:r>
      <w:r w:rsidRPr="003748C6">
        <w:rPr>
          <w:rFonts w:ascii="Palatino Linotype" w:hAnsi="Palatino Linotype" w:cstheme="minorHAnsi"/>
          <w:vertAlign w:val="superscript"/>
        </w:rPr>
        <w:footnoteReference w:id="26"/>
      </w:r>
    </w:p>
    <w:p w:rsidR="00050E7A" w:rsidRPr="003748C6" w:rsidRDefault="003D199C"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Beğavî (ö516/1122</w:t>
      </w:r>
      <w:r w:rsidR="00114327" w:rsidRPr="003748C6">
        <w:rPr>
          <w:rFonts w:ascii="Palatino Linotype" w:hAnsi="Palatino Linotype" w:cstheme="minorHAnsi"/>
        </w:rPr>
        <w:t>) ise, İbadet, itaat ile beraber boyun eğmek ve tevazu’dur</w:t>
      </w:r>
      <w:r w:rsidR="00114327" w:rsidRPr="003748C6">
        <w:rPr>
          <w:rFonts w:ascii="Palatino Linotype" w:hAnsi="Palatino Linotype" w:cstheme="minorHAnsi"/>
          <w:vertAlign w:val="superscript"/>
        </w:rPr>
        <w:footnoteReference w:id="27"/>
      </w:r>
      <w:r w:rsidR="00114327" w:rsidRPr="003748C6">
        <w:rPr>
          <w:rFonts w:ascii="Palatino Linotype" w:hAnsi="Palatino Linotype" w:cstheme="minorHAnsi"/>
        </w:rPr>
        <w:t xml:space="preserve"> diyerek, Taberî nin aynı tarifini farklı cümlelerle ifade etmiştir. </w:t>
      </w:r>
    </w:p>
    <w:p w:rsidR="00050E7A" w:rsidRPr="003748C6" w:rsidRDefault="00050E7A"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İbn Teymiyye ( ö.728/1328) yaptığı bir kaç ibadet tarifinin birinde ise, mükemmeliyet yönüne dikkat çekerek, İbn Kesir’in tarifinden daha ileri bir tarif yaparak şöyle demiştir: İbadet, mükemmel sevgi ve mükemmel alçak gönüllülüğün son noktasıdır.</w:t>
      </w:r>
      <w:r w:rsidRPr="003748C6">
        <w:rPr>
          <w:rFonts w:ascii="Palatino Linotype" w:hAnsi="Palatino Linotype" w:cstheme="minorHAnsi"/>
          <w:vertAlign w:val="superscript"/>
        </w:rPr>
        <w:footnoteReference w:id="28"/>
      </w:r>
    </w:p>
    <w:p w:rsidR="00050E7A" w:rsidRPr="003748C6" w:rsidRDefault="00050E7A"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İbadet kavramında imanın amele yansımasına cihetine dikkat çeken İbn Cevziye (ö.751/1350), ibadeti şöyle tarif etmiştir.  Allah’a ibadet, O’nun emrine bağlanmak ve yasaklarından kaçınmak şekliyle ona boyun eğmek demektir.</w:t>
      </w:r>
      <w:r w:rsidRPr="003748C6">
        <w:rPr>
          <w:rFonts w:ascii="Palatino Linotype" w:hAnsi="Palatino Linotype" w:cstheme="minorHAnsi"/>
          <w:vertAlign w:val="superscript"/>
        </w:rPr>
        <w:footnoteReference w:id="29"/>
      </w:r>
    </w:p>
    <w:p w:rsidR="00050E7A" w:rsidRPr="003748C6" w:rsidRDefault="00050E7A"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İbn Kesir (ö. 774/1372) ise, tevazu’ ve boyun eğmenin yanında sevgi ve korkuyu da ilave ederek tarif etmiş ve şöyle demiştir: İbadet sevgi, tevazu’ ve korkunun mükemmelini ihtiva eden kavramdan ibarettir.</w:t>
      </w:r>
      <w:r w:rsidRPr="003748C6">
        <w:rPr>
          <w:rFonts w:ascii="Palatino Linotype" w:hAnsi="Palatino Linotype" w:cstheme="minorHAnsi"/>
          <w:vertAlign w:val="superscript"/>
        </w:rPr>
        <w:footnoteReference w:id="30"/>
      </w:r>
    </w:p>
    <w:p w:rsidR="00050E7A" w:rsidRPr="003748C6" w:rsidRDefault="00050E7A"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İbadette nefsin terbiye faktörünü göz önünde bulunduran Cürcanî (ö.816/ 1413) ise, ibadet tarifini nefsin arzusuyla ilişkilendirmiştir. Ona göre ibadet, mükellef insanın, nefsinin arzusunun hilafına Rabbine ta’zim için yaptığı fiildir.</w:t>
      </w:r>
      <w:r w:rsidRPr="003748C6">
        <w:rPr>
          <w:rFonts w:ascii="Palatino Linotype" w:hAnsi="Palatino Linotype" w:cstheme="minorHAnsi"/>
          <w:vertAlign w:val="superscript"/>
        </w:rPr>
        <w:footnoteReference w:id="31"/>
      </w:r>
    </w:p>
    <w:p w:rsidR="00124576" w:rsidRPr="003748C6" w:rsidRDefault="00124576"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 xml:space="preserve">Elmalılı Hamdi Yazır (1295–1878/1942) ibadetteki niyet ve kurbet faktörlerine dikkat çekerek ibadeti tarif eder: Elmalılı’ ya göre “İbadet, niyete </w:t>
      </w:r>
      <w:r w:rsidRPr="003748C6">
        <w:rPr>
          <w:rFonts w:ascii="Palatino Linotype" w:hAnsi="Palatino Linotype" w:cstheme="minorHAnsi"/>
        </w:rPr>
        <w:lastRenderedPageBreak/>
        <w:t>bağlı olarak yapılmasında sevap olan ve yüce Allah’a kurbet ve yakınlık ifade eden özel itaattir.”</w:t>
      </w:r>
      <w:r w:rsidRPr="003748C6">
        <w:rPr>
          <w:rFonts w:ascii="Palatino Linotype" w:hAnsi="Palatino Linotype" w:cstheme="minorHAnsi"/>
          <w:vertAlign w:val="superscript"/>
        </w:rPr>
        <w:footnoteReference w:id="32"/>
      </w:r>
    </w:p>
    <w:p w:rsidR="007F426B" w:rsidRPr="003748C6" w:rsidRDefault="007F426B"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Yukarıda yapılan tariflere göz atıldığında bu tariflerin birbirlerine çok yakın olduğu ve birbirlerinin tamamlayıcısı niteliğinde olduğu anlaşılmaktadır. Çok az fark ise, bu tarifleri yapan bilginlerin bakış açısı ve uzmanlık alanlarıyla ilgilidir.</w:t>
      </w:r>
    </w:p>
    <w:p w:rsidR="007F426B" w:rsidRPr="003748C6" w:rsidRDefault="007F426B"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Bu ve benzeri tariflerden anlaşılacağı gibi ibadette esas olan, kulun nefsin heva ve arzusundan yüz çevirip, sevgi ve muhabbetle Allah’a yönelmesidir. İbadetin hakikati de, kalben, ruhen ve bedenen sevgi ve muhabbetle Allah’a itaat etmektir.</w:t>
      </w:r>
    </w:p>
    <w:p w:rsidR="00775BE4" w:rsidRPr="003748C6" w:rsidRDefault="007F426B"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Şu halde yukarıda yapılan tüm tariflerin muhtevaları dikkate alınıp, her cepheden ibadet kavramına bakılırsa, şöyle bir tarif ortaya çıkacaktır.</w:t>
      </w:r>
    </w:p>
    <w:p w:rsidR="00775BE4" w:rsidRPr="003748C6" w:rsidRDefault="00775BE4"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Mükellef insanın, nefsinin arzusu hilafına,</w:t>
      </w:r>
      <w:r w:rsidRPr="003748C6">
        <w:rPr>
          <w:rFonts w:ascii="Palatino Linotype" w:hAnsi="Palatino Linotype" w:cstheme="minorHAnsi"/>
          <w:vertAlign w:val="superscript"/>
        </w:rPr>
        <w:footnoteReference w:id="33"/>
      </w:r>
      <w:r w:rsidRPr="003748C6">
        <w:rPr>
          <w:rFonts w:ascii="Palatino Linotype" w:hAnsi="Palatino Linotype" w:cstheme="minorHAnsi"/>
        </w:rPr>
        <w:t xml:space="preserve"> niyete bağlı olarak yapılmasında sevap olan,</w:t>
      </w:r>
      <w:r w:rsidRPr="003748C6">
        <w:rPr>
          <w:rFonts w:ascii="Palatino Linotype" w:hAnsi="Palatino Linotype" w:cstheme="minorHAnsi"/>
          <w:vertAlign w:val="superscript"/>
        </w:rPr>
        <w:footnoteReference w:id="34"/>
      </w:r>
      <w:r w:rsidRPr="003748C6">
        <w:rPr>
          <w:rFonts w:ascii="Palatino Linotype" w:hAnsi="Palatino Linotype" w:cstheme="minorHAnsi"/>
        </w:rPr>
        <w:t xml:space="preserve"> içinde Allah rızasını,</w:t>
      </w:r>
      <w:r w:rsidRPr="003748C6">
        <w:rPr>
          <w:rFonts w:ascii="Palatino Linotype" w:hAnsi="Palatino Linotype" w:cstheme="minorHAnsi"/>
          <w:vertAlign w:val="superscript"/>
        </w:rPr>
        <w:footnoteReference w:id="35"/>
      </w:r>
      <w:r w:rsidRPr="003748C6">
        <w:rPr>
          <w:rFonts w:ascii="Palatino Linotype" w:hAnsi="Palatino Linotype" w:cstheme="minorHAnsi"/>
        </w:rPr>
        <w:t xml:space="preserve"> kâmil tevazu’u ve muhabbetin ileri noktasını barındıran,</w:t>
      </w:r>
      <w:r w:rsidRPr="003748C6">
        <w:rPr>
          <w:rFonts w:ascii="Palatino Linotype" w:hAnsi="Palatino Linotype" w:cstheme="minorHAnsi"/>
          <w:vertAlign w:val="superscript"/>
        </w:rPr>
        <w:footnoteReference w:id="36"/>
      </w:r>
      <w:r w:rsidRPr="003748C6">
        <w:rPr>
          <w:rFonts w:ascii="Palatino Linotype" w:hAnsi="Palatino Linotype" w:cstheme="minorHAnsi"/>
        </w:rPr>
        <w:t xml:space="preserve"> zahirî-batinî hal ve hareketlerle</w:t>
      </w:r>
      <w:r w:rsidRPr="003748C6">
        <w:rPr>
          <w:rFonts w:ascii="Palatino Linotype" w:hAnsi="Palatino Linotype" w:cstheme="minorHAnsi"/>
          <w:vertAlign w:val="superscript"/>
        </w:rPr>
        <w:footnoteReference w:id="37"/>
      </w:r>
      <w:r w:rsidRPr="003748C6">
        <w:rPr>
          <w:rFonts w:ascii="Palatino Linotype" w:hAnsi="Palatino Linotype" w:cstheme="minorHAnsi"/>
        </w:rPr>
        <w:t xml:space="preserve"> Allah’a kurbet (yakınlık) ve yönelmeyi</w:t>
      </w:r>
      <w:r w:rsidRPr="003748C6">
        <w:rPr>
          <w:rFonts w:ascii="Palatino Linotype" w:hAnsi="Palatino Linotype" w:cstheme="minorHAnsi"/>
          <w:vertAlign w:val="superscript"/>
        </w:rPr>
        <w:footnoteReference w:id="38"/>
      </w:r>
      <w:r w:rsidRPr="003748C6">
        <w:rPr>
          <w:rFonts w:ascii="Palatino Linotype" w:hAnsi="Palatino Linotype" w:cstheme="minorHAnsi"/>
        </w:rPr>
        <w:t xml:space="preserve">  ifade eden özel itaattir.</w:t>
      </w:r>
      <w:r w:rsidRPr="003748C6">
        <w:rPr>
          <w:rFonts w:ascii="Palatino Linotype" w:hAnsi="Palatino Linotype" w:cstheme="minorHAnsi"/>
          <w:vertAlign w:val="superscript"/>
        </w:rPr>
        <w:footnoteReference w:id="39"/>
      </w:r>
    </w:p>
    <w:p w:rsidR="00775BE4" w:rsidRPr="003748C6" w:rsidRDefault="00775BE4"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 xml:space="preserve">Bu tanıma göre ibadet, kurbet ve itaat arasında umumiyet (genel)  hususiyet (özel) ilişkisi vardır. Şöyle ki en geneli itaat, en özeli ise ibadet, kurbet ise ibadetten genel, itaatten de özeldir.  </w:t>
      </w:r>
    </w:p>
    <w:p w:rsidR="00775BE4" w:rsidRPr="003748C6" w:rsidRDefault="00775BE4"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lastRenderedPageBreak/>
        <w:t>Bu konuya kitabında bir başlık halinde yer ayıran İbn Abidin (1198-1252 h.), konuyu şöyle açıklar: İtaat, niyete bağlı olsun-olmasın ve kimin için yapıldığı bilinsin-bilinmesin, yapılmasında sevap olan fiildir“</w:t>
      </w:r>
    </w:p>
    <w:p w:rsidR="00775BE4" w:rsidRPr="003748C6" w:rsidRDefault="00775BE4"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Kurbet,” niyete bağlı olmasa bile, kime yapıldığını bilerek yani yaklaşmak istediği zatı tanıyarak, yapılmasında sevap olan fiildir.</w:t>
      </w:r>
    </w:p>
    <w:p w:rsidR="00775BE4" w:rsidRPr="003748C6" w:rsidRDefault="00775BE4"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“İbadet” ise niyete bağlı olarak yapılması sevap olan fiildir.</w:t>
      </w:r>
      <w:r w:rsidRPr="003748C6">
        <w:rPr>
          <w:rFonts w:ascii="Palatino Linotype" w:hAnsi="Palatino Linotype" w:cstheme="minorHAnsi"/>
          <w:vertAlign w:val="superscript"/>
        </w:rPr>
        <w:footnoteReference w:id="40"/>
      </w:r>
    </w:p>
    <w:p w:rsidR="00E43D9D" w:rsidRPr="003748C6" w:rsidRDefault="00775BE4"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Öyleyse her ibadet bir kurbet, her kurbet de bir itaattır. Ancak her itaat, kurbet olmadığı gibi, her kurbette ibadet değildir.</w:t>
      </w:r>
      <w:r w:rsidRPr="003748C6">
        <w:rPr>
          <w:rFonts w:ascii="Palatino Linotype" w:hAnsi="Palatino Linotype" w:cstheme="minorHAnsi"/>
          <w:vertAlign w:val="superscript"/>
        </w:rPr>
        <w:footnoteReference w:id="41"/>
      </w:r>
    </w:p>
    <w:p w:rsidR="00E43D9D" w:rsidRPr="003748C6" w:rsidRDefault="00E43D9D"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Buna göre, beş vakit namaz, oruç, zekât ve hac gibi niyete bağlı olanlar, hem ibadet hem itaat hem de kurbettir. Ancak Kur’an okumak, sadaka vermek, vakıf yapmak ve köleyi özgürlüğüne kavuşturmak gibi niyete bağlı olmayan fiiller, hem kurbet hem de itaattir, ibadet değildir. Allah’ı tanımak için kafa yormak, düşünmek bir itaattır. Ancak, yaklaşılmak istenilen Cenab-ı Allah tefekkür anında henüz tanınmış olmadığından bu tefekkür kurbet değildir. Niyete bağlı olmadığından ibadetde değildir.</w:t>
      </w:r>
      <w:r w:rsidRPr="003748C6">
        <w:rPr>
          <w:rFonts w:ascii="Palatino Linotype" w:hAnsi="Palatino Linotype" w:cstheme="minorHAnsi"/>
          <w:vertAlign w:val="superscript"/>
        </w:rPr>
        <w:footnoteReference w:id="42"/>
      </w:r>
    </w:p>
    <w:p w:rsidR="00E43D9D" w:rsidRPr="003748C6" w:rsidRDefault="00E43D9D"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İbadet kavramının Kur’an’da yer alış şekline gramer açısında baktığımızda, dokuz yerde masdar şeklinde (ibadet),</w:t>
      </w:r>
      <w:r w:rsidRPr="003748C6">
        <w:rPr>
          <w:rFonts w:ascii="Palatino Linotype" w:hAnsi="Palatino Linotype" w:cstheme="minorHAnsi"/>
          <w:vertAlign w:val="superscript"/>
        </w:rPr>
        <w:footnoteReference w:id="43"/>
      </w:r>
      <w:r w:rsidRPr="003748C6">
        <w:rPr>
          <w:rFonts w:ascii="Palatino Linotype" w:hAnsi="Palatino Linotype" w:cstheme="minorHAnsi"/>
        </w:rPr>
        <w:t xml:space="preserve"> on iki yerde ism-i fâil olarak (âbid, âbidûn, âbidin ve âbidat)</w:t>
      </w:r>
      <w:r w:rsidRPr="003748C6">
        <w:rPr>
          <w:rFonts w:ascii="Palatino Linotype" w:hAnsi="Palatino Linotype" w:cstheme="minorHAnsi"/>
          <w:vertAlign w:val="superscript"/>
        </w:rPr>
        <w:footnoteReference w:id="44"/>
      </w:r>
      <w:r w:rsidRPr="003748C6">
        <w:rPr>
          <w:rFonts w:ascii="Palatino Linotype" w:hAnsi="Palatino Linotype" w:cstheme="minorHAnsi"/>
        </w:rPr>
        <w:t xml:space="preserve"> yer alırken, yüz yirmi üç yerde fiil, yüz kırk üç yerde isim şekliyle yer almıştır.</w:t>
      </w:r>
      <w:r w:rsidRPr="003748C6">
        <w:rPr>
          <w:rStyle w:val="DipnotBavurusu"/>
          <w:rFonts w:ascii="Palatino Linotype" w:hAnsi="Palatino Linotype" w:cstheme="minorHAnsi"/>
        </w:rPr>
        <w:footnoteReference w:id="45"/>
      </w:r>
      <w:r w:rsidRPr="003748C6">
        <w:rPr>
          <w:rFonts w:ascii="Palatino Linotype" w:hAnsi="Palatino Linotype" w:cstheme="minorHAnsi"/>
        </w:rPr>
        <w:t xml:space="preserve"> İbadet kavramının Kur’an’da böylesine yoğun bir şekilde yer alışı, nüzul sıralamasında beşinci sırada yer alan Fatiha </w:t>
      </w:r>
      <w:r w:rsidRPr="003748C6">
        <w:rPr>
          <w:rFonts w:ascii="Palatino Linotype" w:hAnsi="Palatino Linotype" w:cstheme="minorHAnsi"/>
        </w:rPr>
        <w:lastRenderedPageBreak/>
        <w:t>suresinden başlayarak, vahyin son dönemlerine kadar sürmekle beraber, Mekkîsûrelerde daha fazla yer almaktadır.</w:t>
      </w:r>
      <w:r w:rsidRPr="003748C6">
        <w:rPr>
          <w:rFonts w:ascii="Palatino Linotype" w:hAnsi="Palatino Linotype" w:cstheme="minorHAnsi"/>
          <w:vertAlign w:val="superscript"/>
        </w:rPr>
        <w:footnoteReference w:id="46"/>
      </w:r>
    </w:p>
    <w:p w:rsidR="00E43D9D" w:rsidRPr="003748C6" w:rsidRDefault="00E43D9D"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Vahyin nüzul süresi içerisinde sürekli gündemde kalan ibadet kavramının, kelime olarak ne anlama geldiğini yukarıda izah etmeye çalıştık. Şu halde, ibadet Kur’an’da ne gibi anlamları ifade etmektedir? sorusuna cevap aramaya çalışacağız.</w:t>
      </w:r>
    </w:p>
    <w:p w:rsidR="00455EEB" w:rsidRPr="003748C6" w:rsidRDefault="00E43D9D"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Kur’an-ı Kerim’in ayetlerinde yer alan ibadet kavramının geçtiği yerleri tetkik edildiğinde dikkati çeken ilk husus,  Kur’an’da ibadet sadece müsbet anlamıyla yer almadığıdır. Müminin Allah ile münasebeti noktasında en temel terim olarak ibadet kavramı önemli bir yer işgal ederken, bunun yanında, Allah’ın dışında, kendilerine ilahlık noktasında kutsallık atfedilen varlıklara karşı gösterilen tavırların da ibadet olarak adlandırılması, kavramın müsbet manasının yanında</w:t>
      </w:r>
      <w:r w:rsidR="00CB18C3" w:rsidRPr="003748C6">
        <w:rPr>
          <w:rFonts w:ascii="Palatino Linotype" w:hAnsi="Palatino Linotype" w:cstheme="minorHAnsi"/>
        </w:rPr>
        <w:t xml:space="preserve"> menfi bir anlam taşıdığını göstermektedir.</w:t>
      </w:r>
    </w:p>
    <w:p w:rsidR="006623E1" w:rsidRPr="003748C6" w:rsidRDefault="00CB18C3"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 xml:space="preserve"> Bunun çok sayıda örneği bulunmakla birlikte KâfirûnSûresinde her iki anlamı da birlikte görüyoruz.</w:t>
      </w:r>
      <w:r w:rsidR="006623E1" w:rsidRPr="003748C6">
        <w:rPr>
          <w:rStyle w:val="DipnotBavurusu"/>
          <w:rFonts w:ascii="Palatino Linotype" w:hAnsi="Palatino Linotype"/>
        </w:rPr>
        <w:footnoteReference w:id="47"/>
      </w:r>
    </w:p>
    <w:p w:rsidR="006623E1" w:rsidRPr="003748C6" w:rsidRDefault="006623E1"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w:t>
      </w:r>
      <w:r w:rsidRPr="003748C6">
        <w:rPr>
          <w:rFonts w:ascii="Palatino Linotype" w:hAnsi="Palatino Linotype" w:cstheme="minorHAnsi"/>
          <w:i/>
          <w:iCs/>
        </w:rPr>
        <w:t>De ki: Ey kâfirler! Ben sizin ibadet ettiklerinize ibadet etmem. Siz de benim ibadet ettiğime ibadet edecek değilsiniz. Ben sizin ibadet ettiklerinize ibadet edecek değilim. Siz de benim ibadet ettiğime ibadet edecek değilsiniz. Sizin dininiz size, benim dinim banadır.</w:t>
      </w:r>
      <w:r w:rsidRPr="003748C6">
        <w:rPr>
          <w:rFonts w:ascii="Palatino Linotype" w:hAnsi="Palatino Linotype" w:cstheme="minorHAnsi"/>
        </w:rPr>
        <w:t>”</w:t>
      </w:r>
      <w:r w:rsidRPr="003748C6">
        <w:rPr>
          <w:rFonts w:ascii="Palatino Linotype" w:hAnsi="Palatino Linotype" w:cstheme="minorHAnsi"/>
          <w:vertAlign w:val="superscript"/>
        </w:rPr>
        <w:footnoteReference w:id="48"/>
      </w:r>
    </w:p>
    <w:p w:rsidR="006623E1" w:rsidRPr="003748C6" w:rsidRDefault="006623E1"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Görüldüğü üzere hem müminin Allah’la olan ilişkisi ve hem de kâfirlerin kendi ilâhlarıyla olan ilişkileri ibadet olarak adlandırılmıştır.</w:t>
      </w:r>
    </w:p>
    <w:p w:rsidR="006623E1" w:rsidRPr="003748C6" w:rsidRDefault="006623E1"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 xml:space="preserve">İbadet kelimesi ve türevleri, Kur’an-ı Kerim’deki diğer birçok kelimelerde olduğu gibi, içinde bulunduğu cümlenin durumuna göre birden </w:t>
      </w:r>
      <w:r w:rsidRPr="003748C6">
        <w:rPr>
          <w:rFonts w:ascii="Palatino Linotype" w:hAnsi="Palatino Linotype" w:cstheme="minorHAnsi"/>
        </w:rPr>
        <w:lastRenderedPageBreak/>
        <w:t>çok anlam ifade eder. Öyle ki bazen aynı kelime tek bir anda birden çok anlam ihtiva eder. Hatta İbn Abbas, “Kur’an-ı Kerim’deki her ibadet kelimesinde mutlaka tevhid anlamı vardır”</w:t>
      </w:r>
      <w:r w:rsidRPr="003748C6">
        <w:rPr>
          <w:rFonts w:ascii="Palatino Linotype" w:hAnsi="Palatino Linotype" w:cstheme="minorHAnsi"/>
          <w:vertAlign w:val="superscript"/>
        </w:rPr>
        <w:footnoteReference w:id="49"/>
      </w:r>
      <w:r w:rsidRPr="003748C6">
        <w:rPr>
          <w:rFonts w:ascii="Palatino Linotype" w:hAnsi="Palatino Linotype" w:cstheme="minorHAnsi"/>
        </w:rPr>
        <w:t xml:space="preserve"> diyerek, ibadet kavramının Kur’an-ı Kerim’de mutlaka birden fazla anlama geldiğini ifade etmiştir. </w:t>
      </w:r>
    </w:p>
    <w:p w:rsidR="006623E1" w:rsidRPr="003748C6" w:rsidRDefault="006623E1"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Ancak İbn Abbas’ın bu görüşünü Allah’a isnad edilen ibadet kavramlarına mahsus tutmak gerekir. Çünkü Kur’an’da geçen ve Allah’tan başkalarına ibadeti anlatan ayetlerdeki ibadet kavramının tevhit anlamına geldiğini söylemek mümkün değildir.</w:t>
      </w:r>
    </w:p>
    <w:p w:rsidR="006623E1" w:rsidRPr="003748C6" w:rsidRDefault="006623E1"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Mevdûdî, Kur’an-ı Kerim’deki ibadet kavramını tek manaya indirgeyenleri eleştirerek şöyle demiştir: İbadet kelimesinin sadece bir manada dondurulması, doğrusu söylemesi gerekirse Kur’an çağrısının çok dar manalara sıkıştırılması demektir. Bunun kaçınılmaz sonucu ise, Kur’an davetini böylesine dar kalıplar içerisine düşürerek Allah’ın dinine inanan kimsenin, Kur’an’ın öğretilerine ancak sınırlı bir şekilde uyabilecek olmasıdır.</w:t>
      </w:r>
      <w:r w:rsidRPr="003748C6">
        <w:rPr>
          <w:rFonts w:ascii="Palatino Linotype" w:hAnsi="Palatino Linotype" w:cstheme="minorHAnsi"/>
          <w:vertAlign w:val="superscript"/>
        </w:rPr>
        <w:footnoteReference w:id="50"/>
      </w:r>
    </w:p>
    <w:p w:rsidR="006623E1" w:rsidRPr="003748C6" w:rsidRDefault="006623E1"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Kur’an-ı Kerim’in kelime anlamlarını ele alan ansiklopedik eserler, ibadet kavramı ve türevlerinin Kur’an’da üç anlamda kullanıldığını ifade etmişlerdir. Bunlar tevhit, itaat ve kulluktur (kul, köle).</w:t>
      </w:r>
      <w:r w:rsidRPr="003748C6">
        <w:rPr>
          <w:rFonts w:ascii="Palatino Linotype" w:hAnsi="Palatino Linotype" w:cstheme="minorHAnsi"/>
          <w:vertAlign w:val="superscript"/>
        </w:rPr>
        <w:footnoteReference w:id="51"/>
      </w:r>
      <w:r w:rsidRPr="003748C6">
        <w:rPr>
          <w:rFonts w:ascii="Palatino Linotype" w:hAnsi="Palatino Linotype" w:cstheme="minorHAnsi"/>
        </w:rPr>
        <w:t xml:space="preserve">Ancak Kur’an-ı Kerim’de ibadetten söz eden ayetlerindeki ibadet kelimesi ve türevlerinin tefsirleri tetkik edildiğinde, ibadet kavramının anlamı bu üç anlamla sınırlı olmadığı ortaya çıkıyor.  </w:t>
      </w:r>
    </w:p>
    <w:p w:rsidR="006623E1" w:rsidRPr="003748C6" w:rsidRDefault="006623E1"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 xml:space="preserve">Çünkü Kur’an-ı Kerimin ibadetten bahseden ayetlerindeki ibadet kavramı, genel olarak bu üç ( tevhit, itaat ve kulluk) mana ile beraber ilah </w:t>
      </w:r>
      <w:r w:rsidRPr="003748C6">
        <w:rPr>
          <w:rFonts w:ascii="Palatino Linotype" w:hAnsi="Palatino Linotype" w:cstheme="minorHAnsi"/>
        </w:rPr>
        <w:lastRenderedPageBreak/>
        <w:t>edinmek, dua, Allah’ı bilmek, boyun eğmek, iman etmek,  salih amel işlemek anlamlarını da ifade etmiştir.</w:t>
      </w:r>
    </w:p>
    <w:p w:rsidR="006623E1" w:rsidRPr="003748C6" w:rsidRDefault="006623E1" w:rsidP="003748C6">
      <w:pPr>
        <w:pStyle w:val="Balk3"/>
        <w:spacing w:before="0" w:beforeAutospacing="0" w:after="0" w:line="360" w:lineRule="auto"/>
        <w:ind w:firstLine="709"/>
        <w:rPr>
          <w:rFonts w:ascii="Palatino Linotype" w:hAnsi="Palatino Linotype" w:cstheme="minorHAnsi"/>
          <w:sz w:val="24"/>
          <w:szCs w:val="24"/>
        </w:rPr>
      </w:pPr>
      <w:bookmarkStart w:id="8" w:name="_Toc450482412"/>
      <w:bookmarkStart w:id="9" w:name="_Toc450483278"/>
      <w:r w:rsidRPr="003748C6">
        <w:rPr>
          <w:rFonts w:ascii="Palatino Linotype" w:hAnsi="Palatino Linotype" w:cstheme="minorHAnsi"/>
          <w:sz w:val="24"/>
          <w:szCs w:val="24"/>
        </w:rPr>
        <w:t>1.2.1. Tevhid Anlamı</w:t>
      </w:r>
      <w:bookmarkEnd w:id="8"/>
      <w:bookmarkEnd w:id="9"/>
    </w:p>
    <w:p w:rsidR="006623E1" w:rsidRPr="003748C6" w:rsidRDefault="006623E1"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Kur’an’da ki ibadet kavramının, ifade ettiği anlamlardan biri tevhittir.  Tevhit manasına gelen ifadelerden biri “</w:t>
      </w:r>
      <w:r w:rsidRPr="003748C6">
        <w:rPr>
          <w:rFonts w:ascii="Palatino Linotype" w:hAnsi="Palatino Linotype" w:cstheme="minorHAnsi"/>
          <w:i/>
          <w:iCs/>
        </w:rPr>
        <w:t>Ey insanlar sizi ve sizden öncekileri yaratan Rabbinize ibadet edin…</w:t>
      </w:r>
      <w:r w:rsidRPr="003748C6">
        <w:rPr>
          <w:rFonts w:ascii="Palatino Linotype" w:hAnsi="Palatino Linotype" w:cstheme="minorHAnsi"/>
        </w:rPr>
        <w:t>”</w:t>
      </w:r>
      <w:r w:rsidRPr="003748C6">
        <w:rPr>
          <w:rFonts w:ascii="Palatino Linotype" w:hAnsi="Palatino Linotype" w:cstheme="minorHAnsi"/>
          <w:vertAlign w:val="superscript"/>
        </w:rPr>
        <w:footnoteReference w:id="52"/>
      </w:r>
      <w:r w:rsidRPr="003748C6">
        <w:rPr>
          <w:rFonts w:ascii="Palatino Linotype" w:hAnsi="Palatino Linotype" w:cstheme="minorHAnsi"/>
        </w:rPr>
        <w:t>ayetindeki ibadet kavramıdır. Müfessirler,  “Allah’a ibadet edin.” ifadesini Allah’ı tevhit edin (birleyin)</w:t>
      </w:r>
      <w:r w:rsidRPr="003748C6">
        <w:rPr>
          <w:rFonts w:ascii="Palatino Linotype" w:hAnsi="Palatino Linotype" w:cstheme="minorHAnsi"/>
          <w:vertAlign w:val="superscript"/>
        </w:rPr>
        <w:footnoteReference w:id="53"/>
      </w:r>
      <w:r w:rsidRPr="003748C6">
        <w:rPr>
          <w:rFonts w:ascii="Palatino Linotype" w:hAnsi="Palatino Linotype" w:cstheme="minorHAnsi"/>
        </w:rPr>
        <w:t xml:space="preserve"> diye yorumlamışlardır.</w:t>
      </w:r>
    </w:p>
    <w:p w:rsidR="00775BE4" w:rsidRPr="003748C6" w:rsidRDefault="006623E1"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Ayetin siyak ve sibakına bakıldığı zaman ayetteki ibadet kavramının tevhitle tefsir edilmesi daha uygundur. Çünkü ayette geçen “Ey insanlar”  hitabı, Mekke müşriklerini muhatap almaktadır.</w:t>
      </w:r>
      <w:r w:rsidRPr="003748C6">
        <w:rPr>
          <w:rFonts w:ascii="Palatino Linotype" w:hAnsi="Palatino Linotype" w:cstheme="minorHAnsi"/>
          <w:vertAlign w:val="superscript"/>
        </w:rPr>
        <w:footnoteReference w:id="54"/>
      </w:r>
      <w:r w:rsidRPr="003748C6">
        <w:rPr>
          <w:rFonts w:ascii="Palatino Linotype" w:hAnsi="Palatino Linotype" w:cstheme="minorHAnsi"/>
        </w:rPr>
        <w:t xml:space="preserve"> Müşrikleri ibadete davet etmekten önce tevhide davet edilmesi daha uygun ve daha isabetlidir. </w:t>
      </w:r>
    </w:p>
    <w:p w:rsidR="00AF0D0D" w:rsidRPr="003748C6" w:rsidRDefault="00AF0D0D"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 xml:space="preserve">Eğer “Ya eyyühe-n Nas”  cümlesindeki “nas” ifadesini genel olarak alırsak ki, ayetin sibakında mümin, kâfir ve münafıktan söz edilmiştir; o zaman İbn Abbas in görüşüne uygun olarak, kâfir ve müşrikler için tevhit ve iman, müminler için ibadet ve tevhit anlamı ortaya çıkar.  </w:t>
      </w:r>
    </w:p>
    <w:p w:rsidR="00AF0D0D" w:rsidRPr="003748C6" w:rsidRDefault="00AF0D0D"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Kur’an-ı Kerim’de tevhit anlamını ifade eden ibadet kavramlardan birisi  “</w:t>
      </w:r>
      <w:r w:rsidRPr="003748C6">
        <w:rPr>
          <w:rFonts w:ascii="Palatino Linotype" w:hAnsi="Palatino Linotype" w:cstheme="minorHAnsi"/>
          <w:i/>
          <w:iCs/>
        </w:rPr>
        <w:t>Andolsun, Nuh’u kendi kavmine peygamber olarak gönderdik de, ‘Ey kavmim! Allah’a ibadet edin. Sizin için O’ndan başka hiçbir ilah yoktur’…dedi.</w:t>
      </w:r>
      <w:r w:rsidRPr="003748C6">
        <w:rPr>
          <w:rFonts w:ascii="Palatino Linotype" w:hAnsi="Palatino Linotype" w:cstheme="minorHAnsi"/>
        </w:rPr>
        <w:t>”</w:t>
      </w:r>
      <w:r w:rsidRPr="003748C6">
        <w:rPr>
          <w:rFonts w:ascii="Palatino Linotype" w:hAnsi="Palatino Linotype" w:cstheme="minorHAnsi"/>
          <w:vertAlign w:val="superscript"/>
        </w:rPr>
        <w:footnoteReference w:id="55"/>
      </w:r>
      <w:r w:rsidRPr="003748C6">
        <w:rPr>
          <w:rFonts w:ascii="Palatino Linotype" w:hAnsi="Palatino Linotype" w:cstheme="minorHAnsi"/>
        </w:rPr>
        <w:t>ayetinde geçen ibadet kavramıdır.</w:t>
      </w:r>
    </w:p>
    <w:p w:rsidR="00AF0D0D" w:rsidRPr="003748C6" w:rsidRDefault="00AF0D0D"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lastRenderedPageBreak/>
        <w:t>Taberî, ibadet edin cümlesini, tevhit anlamına gelen, O’nun( Allah) dışındaki tanrı ve benzerlerine ibadet etmeyi terk edin</w:t>
      </w:r>
      <w:r w:rsidRPr="003748C6">
        <w:rPr>
          <w:rFonts w:ascii="Palatino Linotype" w:hAnsi="Palatino Linotype" w:cstheme="minorHAnsi"/>
          <w:vertAlign w:val="superscript"/>
        </w:rPr>
        <w:footnoteReference w:id="56"/>
      </w:r>
      <w:r w:rsidRPr="003748C6">
        <w:rPr>
          <w:rFonts w:ascii="Palatino Linotype" w:hAnsi="Palatino Linotype" w:cstheme="minorHAnsi"/>
        </w:rPr>
        <w:t xml:space="preserve"> diye tefsir etmiştir.</w:t>
      </w:r>
    </w:p>
    <w:p w:rsidR="00AF0D0D" w:rsidRPr="003748C6" w:rsidRDefault="00AF0D0D"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Âlûsî de, Taberînin görüşüne yakın bir görüş ifade ederek, “ibadet edin” ifadesini “Bir olan Allah’a ibadet edin.”</w:t>
      </w:r>
      <w:r w:rsidRPr="003748C6">
        <w:rPr>
          <w:rFonts w:ascii="Palatino Linotype" w:hAnsi="Palatino Linotype" w:cstheme="minorHAnsi"/>
          <w:vertAlign w:val="superscript"/>
        </w:rPr>
        <w:footnoteReference w:id="57"/>
      </w:r>
      <w:r w:rsidRPr="003748C6">
        <w:rPr>
          <w:rFonts w:ascii="Palatino Linotype" w:hAnsi="Palatino Linotype" w:cstheme="minorHAnsi"/>
        </w:rPr>
        <w:t xml:space="preserve">diye tefsir ederek, lafzetüllah’ın sıfatı olan “vahdehü”  kaydının mahzuf olduğunu ima etmiştir. </w:t>
      </w:r>
    </w:p>
    <w:p w:rsidR="00AF0D0D" w:rsidRPr="003748C6" w:rsidRDefault="00AF0D0D"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Bir kısım müfessirler, “</w:t>
      </w:r>
      <w:r w:rsidRPr="003748C6">
        <w:rPr>
          <w:rFonts w:ascii="Palatino Linotype" w:hAnsi="Palatino Linotype" w:cstheme="minorHAnsi"/>
          <w:i/>
          <w:iCs/>
        </w:rPr>
        <w:t>Biz Allah’ın boyasıyla boyanmışızdır. Biz O’na ibadet edenleriz (deyin)</w:t>
      </w:r>
      <w:r w:rsidRPr="003748C6">
        <w:rPr>
          <w:rFonts w:ascii="Palatino Linotype" w:hAnsi="Palatino Linotype" w:cstheme="minorHAnsi"/>
        </w:rPr>
        <w:t>”</w:t>
      </w:r>
      <w:r w:rsidRPr="003748C6">
        <w:rPr>
          <w:rFonts w:ascii="Palatino Linotype" w:hAnsi="Palatino Linotype" w:cstheme="minorHAnsi"/>
          <w:vertAlign w:val="superscript"/>
        </w:rPr>
        <w:footnoteReference w:id="58"/>
      </w:r>
      <w:r w:rsidRPr="003748C6">
        <w:rPr>
          <w:rFonts w:ascii="Palatino Linotype" w:hAnsi="Palatino Linotype" w:cstheme="minorHAnsi"/>
        </w:rPr>
        <w:t xml:space="preserve"> ayetindeki ‘ibadet edenleriz’ ifadesi de tevhit ile tefsir etmişler.</w:t>
      </w:r>
    </w:p>
    <w:p w:rsidR="00AF0D0D" w:rsidRPr="003748C6" w:rsidRDefault="00AF0D0D"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Muhammed Abduh, “</w:t>
      </w:r>
      <w:r w:rsidRPr="003748C6">
        <w:rPr>
          <w:rFonts w:ascii="Palatino Linotype" w:hAnsi="Palatino Linotype" w:cstheme="minorHAnsi"/>
          <w:i/>
          <w:iCs/>
        </w:rPr>
        <w:t>Biz O’na ibadet edenleriz</w:t>
      </w:r>
      <w:r w:rsidRPr="003748C6">
        <w:rPr>
          <w:rFonts w:ascii="Palatino Linotype" w:hAnsi="Palatino Linotype" w:cstheme="minorHAnsi"/>
        </w:rPr>
        <w:t>” ifadesindeki ibadet terimini, şirkin zıddı olan tevhit anlamına gelen, “</w:t>
      </w:r>
      <w:r w:rsidRPr="003748C6">
        <w:rPr>
          <w:rFonts w:ascii="Palatino Linotype" w:hAnsi="Palatino Linotype" w:cstheme="minorHAnsi"/>
          <w:i/>
          <w:iCs/>
        </w:rPr>
        <w:t>Dinimizde artma ve eksiltme yapmak için ahbar ve bilginlerimizi rab edinmiyoruz.</w:t>
      </w:r>
      <w:r w:rsidRPr="003748C6">
        <w:rPr>
          <w:rFonts w:ascii="Palatino Linotype" w:hAnsi="Palatino Linotype" w:cstheme="minorHAnsi"/>
        </w:rPr>
        <w:t>”ifadesiyle açıklayıp tevhit anlamını vermiştir.</w:t>
      </w:r>
      <w:r w:rsidRPr="003748C6">
        <w:rPr>
          <w:rFonts w:ascii="Palatino Linotype" w:hAnsi="Palatino Linotype" w:cstheme="minorHAnsi"/>
          <w:vertAlign w:val="superscript"/>
        </w:rPr>
        <w:footnoteReference w:id="59"/>
      </w:r>
    </w:p>
    <w:p w:rsidR="00AF0D0D" w:rsidRPr="003748C6" w:rsidRDefault="00AF0D0D"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Alûsî nin görüşü de buna benzerdir. Çünkü Alûsî bu ayetin tefsirinde “</w:t>
      </w:r>
      <w:r w:rsidRPr="003748C6">
        <w:rPr>
          <w:rFonts w:ascii="Palatino Linotype" w:hAnsi="Palatino Linotype"/>
          <w:b/>
          <w:bCs/>
          <w:rtl/>
        </w:rPr>
        <w:t>نحن له عابدون</w:t>
      </w:r>
      <w:r w:rsidRPr="003748C6">
        <w:rPr>
          <w:rFonts w:ascii="Palatino Linotype" w:hAnsi="Palatino Linotype" w:cstheme="minorHAnsi"/>
        </w:rPr>
        <w:t>” cümlesini, biz İbrahim’in milletine tabi’ olan müvahiddinleriz diye tefsir etmiştir.</w:t>
      </w:r>
      <w:r w:rsidRPr="003748C6">
        <w:rPr>
          <w:rFonts w:ascii="Palatino Linotype" w:hAnsi="Palatino Linotype" w:cstheme="minorHAnsi"/>
          <w:vertAlign w:val="superscript"/>
        </w:rPr>
        <w:footnoteReference w:id="60"/>
      </w:r>
    </w:p>
    <w:p w:rsidR="00AF0D0D" w:rsidRPr="003748C6" w:rsidRDefault="00AF0D0D"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Ayetin nüzul sebebi de, yukarıda sözü edilen müfessirleri te’yid mahiyetindedir. İbn Abbas diyor ki: Hıristiyanlar, yeni doğan çocuğu bir haftalık olunca, temizlemek için ma’mudi denilen bir su ile boyarlardı. Bu O’nun hitan(sünnet) yerini temizler ve böylece gerçek Hıristiyan olur diye inanırlardı. Bu ayet, böyle bir uygulamanın yanlışlığını vurgulamak için indi.</w:t>
      </w:r>
      <w:r w:rsidRPr="003748C6">
        <w:rPr>
          <w:rFonts w:ascii="Palatino Linotype" w:hAnsi="Palatino Linotype" w:cstheme="minorHAnsi"/>
          <w:vertAlign w:val="superscript"/>
        </w:rPr>
        <w:footnoteReference w:id="61"/>
      </w:r>
    </w:p>
    <w:p w:rsidR="003748C6" w:rsidRPr="003748C6" w:rsidRDefault="00AF0D0D" w:rsidP="002A2A25">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lastRenderedPageBreak/>
        <w:t>Bu ayet gerçek kurtuluşun böyle zahiri ve sembolik eylemlerle değil, Allah’ın insanların fıtratına yerleştirdiği asli renk olan tevhit inancı ile mümkün olacağını vurgulamaktadır.</w:t>
      </w:r>
      <w:r w:rsidRPr="003748C6">
        <w:rPr>
          <w:rStyle w:val="DipnotBavurusu"/>
          <w:rFonts w:ascii="Palatino Linotype" w:hAnsi="Palatino Linotype" w:cstheme="minorHAnsi"/>
        </w:rPr>
        <w:footnoteReference w:id="62"/>
      </w:r>
    </w:p>
    <w:p w:rsidR="00AF0D0D" w:rsidRPr="003748C6" w:rsidRDefault="00AF0D0D" w:rsidP="003748C6">
      <w:pPr>
        <w:pStyle w:val="Balk3"/>
        <w:spacing w:before="0" w:beforeAutospacing="0" w:after="0" w:line="360" w:lineRule="auto"/>
        <w:ind w:firstLine="709"/>
        <w:rPr>
          <w:rFonts w:ascii="Palatino Linotype" w:hAnsi="Palatino Linotype" w:cstheme="minorHAnsi"/>
          <w:sz w:val="24"/>
          <w:szCs w:val="24"/>
        </w:rPr>
      </w:pPr>
      <w:bookmarkStart w:id="10" w:name="_Toc450482413"/>
      <w:bookmarkStart w:id="11" w:name="_Toc450483279"/>
      <w:r w:rsidRPr="003748C6">
        <w:rPr>
          <w:rFonts w:ascii="Palatino Linotype" w:hAnsi="Palatino Linotype" w:cstheme="minorHAnsi"/>
          <w:b w:val="0"/>
          <w:bCs w:val="0"/>
          <w:sz w:val="24"/>
          <w:szCs w:val="24"/>
        </w:rPr>
        <w:t xml:space="preserve">1.2.2. </w:t>
      </w:r>
      <w:r w:rsidRPr="003748C6">
        <w:rPr>
          <w:rFonts w:ascii="Palatino Linotype" w:hAnsi="Palatino Linotype" w:cstheme="minorHAnsi"/>
          <w:sz w:val="24"/>
          <w:szCs w:val="24"/>
        </w:rPr>
        <w:t>İtaat Anlamı</w:t>
      </w:r>
      <w:bookmarkEnd w:id="10"/>
      <w:bookmarkEnd w:id="11"/>
    </w:p>
    <w:p w:rsidR="00AF0D0D" w:rsidRPr="003748C6" w:rsidRDefault="00AF0D0D"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Kur’an-ı Kerim’deki ibadet kavramının ifade ettiği temel anlamlardan biri de itaattır. İtaat, ibadet kavramının esas manasıdır. Allah’a ibadeti anlatan ayetlerdeki ibadet kelimelerinin hepsinde (tevhidin yanında) itaat anlamı (da) vardır.</w:t>
      </w:r>
      <w:r w:rsidRPr="003748C6">
        <w:rPr>
          <w:rFonts w:ascii="Palatino Linotype" w:hAnsi="Palatino Linotype" w:cstheme="minorHAnsi"/>
          <w:vertAlign w:val="superscript"/>
        </w:rPr>
        <w:footnoteReference w:id="63"/>
      </w:r>
    </w:p>
    <w:p w:rsidR="00AF0D0D" w:rsidRPr="003748C6" w:rsidRDefault="00AF0D0D"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Sadece Allah için yapılan her fiil ibadettir; kalp ve diğer azalarla yapılan ibadetlerin hepsi buna dâhildir. Dolayısıyla Allah’a ibadet, O’na itaat etmek demektir</w:t>
      </w:r>
      <w:r w:rsidRPr="003748C6">
        <w:rPr>
          <w:rFonts w:ascii="Palatino Linotype" w:hAnsi="Palatino Linotype" w:cstheme="minorHAnsi"/>
          <w:vertAlign w:val="superscript"/>
        </w:rPr>
        <w:footnoteReference w:id="64"/>
      </w:r>
    </w:p>
    <w:p w:rsidR="00AF0D0D" w:rsidRPr="003748C6" w:rsidRDefault="00AF0D0D"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Çünkü</w:t>
      </w:r>
      <w:r w:rsidRPr="003748C6">
        <w:rPr>
          <w:rFonts w:ascii="Palatino Linotype" w:hAnsi="Palatino Linotype" w:cstheme="minorHAnsi"/>
          <w:i/>
          <w:iCs/>
        </w:rPr>
        <w:t>“Ey iman edenler! Size verdiğimiz rızıkların temiz olanlarından yiyin ve Allah’a şükredin; eğer kendisine ibadet ediyorsanız.</w:t>
      </w:r>
      <w:r w:rsidRPr="003748C6">
        <w:rPr>
          <w:rFonts w:ascii="Palatino Linotype" w:hAnsi="Palatino Linotype" w:cstheme="minorHAnsi"/>
        </w:rPr>
        <w:t>”</w:t>
      </w:r>
      <w:r w:rsidRPr="003748C6">
        <w:rPr>
          <w:rFonts w:ascii="Palatino Linotype" w:hAnsi="Palatino Linotype" w:cstheme="minorHAnsi"/>
          <w:vertAlign w:val="superscript"/>
        </w:rPr>
        <w:footnoteReference w:id="65"/>
      </w:r>
      <w:r w:rsidRPr="003748C6">
        <w:rPr>
          <w:rFonts w:ascii="Palatino Linotype" w:hAnsi="Palatino Linotype" w:cstheme="minorHAnsi"/>
        </w:rPr>
        <w:t xml:space="preserve"> Ayeti, eğer O’nun emrine boyun eğiyor, sözünü dinliyor ve itaat ediyorsanız size temiz ve helal kılınandan yiyiniz</w:t>
      </w:r>
      <w:r w:rsidRPr="003748C6">
        <w:rPr>
          <w:rFonts w:ascii="Palatino Linotype" w:hAnsi="Palatino Linotype" w:cstheme="minorHAnsi"/>
          <w:vertAlign w:val="superscript"/>
        </w:rPr>
        <w:footnoteReference w:id="66"/>
      </w:r>
      <w:r w:rsidRPr="003748C6">
        <w:rPr>
          <w:rFonts w:ascii="Palatino Linotype" w:hAnsi="Palatino Linotype" w:cstheme="minorHAnsi"/>
        </w:rPr>
        <w:t xml:space="preserve"> demektir. Çünkü bu ayet, bir takım insanların bazı hurafelerden dolayı bir kısım yiyecekleri kendilerine haram kılma faaliyetiyle ilgilidir. Cahiliye devrinde, Arapların saibe denilen devenin etini yemeyi, sütünü içmeyi, üzerine binmeyi ve bu hayvanı herhangi bir işe koşmayı haram kılmaları gibi…</w:t>
      </w:r>
    </w:p>
    <w:p w:rsidR="00AF0D0D" w:rsidRPr="003748C6" w:rsidRDefault="00AF0D0D"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 xml:space="preserve">Ayette, geçen ibadet kelimesi itaat anlamındadır. Çünkü ayetin manası, helal ve haram kılma yetkisinin Allah’a aittir. Size rızık olarak verdiğimizden temiz olanını yiyin ve bu nimetten dolayı da Allah’a şükür edin. Eğer siz de </w:t>
      </w:r>
      <w:r w:rsidRPr="003748C6">
        <w:rPr>
          <w:rFonts w:ascii="Palatino Linotype" w:hAnsi="Palatino Linotype" w:cstheme="minorHAnsi"/>
        </w:rPr>
        <w:lastRenderedPageBreak/>
        <w:t xml:space="preserve">Allah’a itaat ediyorsanız itaatiniz gereği, helal ve haram konusundaki sınırlandırmayı Allah’a ait olduğunu kabul edin. </w:t>
      </w:r>
    </w:p>
    <w:p w:rsidR="00AF0D0D" w:rsidRPr="003748C6" w:rsidRDefault="00AF0D0D"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w:t>
      </w:r>
      <w:r w:rsidRPr="003748C6">
        <w:rPr>
          <w:rFonts w:ascii="Palatino Linotype" w:hAnsi="Palatino Linotype" w:cstheme="minorHAnsi"/>
          <w:i/>
          <w:iCs/>
        </w:rPr>
        <w:t>Ey Âdemoğulları!  Ben, size, şeytana ibadet etmeyin,….diye emretmedim mi</w:t>
      </w:r>
      <w:r w:rsidRPr="003748C6">
        <w:rPr>
          <w:rFonts w:ascii="Palatino Linotype" w:hAnsi="Palatino Linotype" w:cstheme="minorHAnsi"/>
        </w:rPr>
        <w:t>?”</w:t>
      </w:r>
      <w:r w:rsidRPr="003748C6">
        <w:rPr>
          <w:rFonts w:ascii="Palatino Linotype" w:hAnsi="Palatino Linotype" w:cstheme="minorHAnsi"/>
          <w:vertAlign w:val="superscript"/>
        </w:rPr>
        <w:footnoteReference w:id="67"/>
      </w:r>
      <w:r w:rsidRPr="003748C6">
        <w:rPr>
          <w:rFonts w:ascii="Palatino Linotype" w:hAnsi="Palatino Linotype" w:cstheme="minorHAnsi"/>
        </w:rPr>
        <w:t xml:space="preserve"> ayetteki  “</w:t>
      </w:r>
      <w:r w:rsidRPr="003748C6">
        <w:rPr>
          <w:rFonts w:ascii="Palatino Linotype" w:hAnsi="Palatino Linotype" w:cstheme="minorHAnsi"/>
          <w:i/>
          <w:iCs/>
        </w:rPr>
        <w:t>Şeytana ibadet etmeyin.</w:t>
      </w:r>
      <w:r w:rsidRPr="003748C6">
        <w:rPr>
          <w:rFonts w:ascii="Palatino Linotype" w:hAnsi="Palatino Linotype" w:cstheme="minorHAnsi"/>
        </w:rPr>
        <w:t>” den maksat, Allah’a asi olup,</w:t>
      </w:r>
      <w:r w:rsidRPr="003748C6">
        <w:rPr>
          <w:rFonts w:ascii="Palatino Linotype" w:hAnsi="Palatino Linotype" w:cstheme="minorHAnsi"/>
          <w:vertAlign w:val="superscript"/>
        </w:rPr>
        <w:footnoteReference w:id="68"/>
      </w:r>
      <w:r w:rsidRPr="003748C6">
        <w:rPr>
          <w:rFonts w:ascii="Palatino Linotype" w:hAnsi="Palatino Linotype" w:cstheme="minorHAnsi"/>
        </w:rPr>
        <w:t xml:space="preserve"> şeytanın vesvese yoluyla yaptıklarına</w:t>
      </w:r>
      <w:r w:rsidRPr="003748C6">
        <w:rPr>
          <w:rFonts w:ascii="Palatino Linotype" w:hAnsi="Palatino Linotype" w:cstheme="minorHAnsi"/>
          <w:vertAlign w:val="superscript"/>
        </w:rPr>
        <w:footnoteReference w:id="69"/>
      </w:r>
      <w:r w:rsidRPr="003748C6">
        <w:rPr>
          <w:rFonts w:ascii="Palatino Linotype" w:hAnsi="Palatino Linotype" w:cstheme="minorHAnsi"/>
        </w:rPr>
        <w:t xml:space="preserve"> itaat etmeyin</w:t>
      </w:r>
      <w:r w:rsidRPr="003748C6">
        <w:rPr>
          <w:rFonts w:ascii="Palatino Linotype" w:hAnsi="Palatino Linotype" w:cstheme="minorHAnsi"/>
          <w:vertAlign w:val="superscript"/>
        </w:rPr>
        <w:footnoteReference w:id="70"/>
      </w:r>
      <w:r w:rsidRPr="003748C6">
        <w:rPr>
          <w:rFonts w:ascii="Palatino Linotype" w:hAnsi="Palatino Linotype" w:cstheme="minorHAnsi"/>
        </w:rPr>
        <w:t xml:space="preserve"> demektir. Yalnız Allah’a itaat edin.</w:t>
      </w:r>
      <w:r w:rsidRPr="003748C6">
        <w:rPr>
          <w:rFonts w:ascii="Palatino Linotype" w:hAnsi="Palatino Linotype" w:cstheme="minorHAnsi"/>
          <w:vertAlign w:val="superscript"/>
        </w:rPr>
        <w:footnoteReference w:id="71"/>
      </w:r>
      <w:r w:rsidRPr="003748C6">
        <w:rPr>
          <w:rFonts w:ascii="Palatino Linotype" w:hAnsi="Palatino Linotype" w:cstheme="minorHAnsi"/>
        </w:rPr>
        <w:t xml:space="preserve">   Burada men’ edilen sadece secde değildir. Bilakis men’ edilen şey şeytanın emrine boyun eğmek ve itaat etmektir.</w:t>
      </w:r>
      <w:r w:rsidRPr="003748C6">
        <w:rPr>
          <w:rFonts w:ascii="Palatino Linotype" w:hAnsi="Palatino Linotype" w:cstheme="minorHAnsi"/>
          <w:vertAlign w:val="superscript"/>
        </w:rPr>
        <w:footnoteReference w:id="72"/>
      </w:r>
    </w:p>
    <w:p w:rsidR="00AF0D0D" w:rsidRPr="003748C6" w:rsidRDefault="00AF0D0D" w:rsidP="003748C6">
      <w:pPr>
        <w:pStyle w:val="Balk3"/>
        <w:spacing w:before="0" w:beforeAutospacing="0" w:after="0" w:line="360" w:lineRule="auto"/>
        <w:ind w:firstLine="709"/>
        <w:rPr>
          <w:rFonts w:ascii="Palatino Linotype" w:hAnsi="Palatino Linotype" w:cstheme="minorHAnsi"/>
          <w:sz w:val="24"/>
          <w:szCs w:val="24"/>
        </w:rPr>
      </w:pPr>
      <w:bookmarkStart w:id="12" w:name="_Toc450482414"/>
      <w:bookmarkStart w:id="13" w:name="_Toc450483280"/>
      <w:r w:rsidRPr="003748C6">
        <w:rPr>
          <w:rFonts w:ascii="Palatino Linotype" w:hAnsi="Palatino Linotype" w:cstheme="minorHAnsi"/>
          <w:b w:val="0"/>
          <w:bCs w:val="0"/>
          <w:sz w:val="24"/>
          <w:szCs w:val="24"/>
        </w:rPr>
        <w:t xml:space="preserve">1.2.3. </w:t>
      </w:r>
      <w:r w:rsidRPr="003748C6">
        <w:rPr>
          <w:rFonts w:ascii="Palatino Linotype" w:hAnsi="Palatino Linotype" w:cstheme="minorHAnsi"/>
          <w:sz w:val="24"/>
          <w:szCs w:val="24"/>
        </w:rPr>
        <w:t xml:space="preserve"> Köle, Kul Anlamı</w:t>
      </w:r>
      <w:bookmarkEnd w:id="12"/>
      <w:bookmarkEnd w:id="13"/>
    </w:p>
    <w:p w:rsidR="00AF0D0D" w:rsidRPr="003748C6" w:rsidRDefault="00AF0D0D"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Kur’an-ı Kerim’deki İbadet kavramının ifade ettiği temel anlamlardan birisi de kulluktur.</w:t>
      </w:r>
    </w:p>
    <w:p w:rsidR="00AF0D0D" w:rsidRPr="003748C6" w:rsidRDefault="00AF0D0D"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w:t>
      </w:r>
      <w:r w:rsidRPr="003748C6">
        <w:rPr>
          <w:rFonts w:ascii="Palatino Linotype" w:hAnsi="Palatino Linotype" w:cstheme="minorHAnsi"/>
          <w:i/>
          <w:iCs/>
        </w:rPr>
        <w:t>Sizden bekâr olanları, kölelerinizden ve cariyelerinizden durumu uygun olanları evlendirin.”</w:t>
      </w:r>
      <w:r w:rsidRPr="003748C6">
        <w:rPr>
          <w:rFonts w:ascii="Palatino Linotype" w:hAnsi="Palatino Linotype" w:cstheme="minorHAnsi"/>
          <w:vertAlign w:val="superscript"/>
        </w:rPr>
        <w:footnoteReference w:id="73"/>
      </w:r>
    </w:p>
    <w:p w:rsidR="00AF0D0D" w:rsidRPr="003748C6" w:rsidRDefault="00AF0D0D"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w:t>
      </w:r>
      <w:r w:rsidRPr="003748C6">
        <w:rPr>
          <w:rFonts w:ascii="Palatino Linotype" w:hAnsi="Palatino Linotype" w:cstheme="minorHAnsi"/>
          <w:i/>
          <w:iCs/>
        </w:rPr>
        <w:t>De ki: Ey kendilerinin aleyhine aşırı giden kullarım! Allah’ın rahmetinden ümidinizi kesmeyin.”</w:t>
      </w:r>
      <w:r w:rsidRPr="003748C6">
        <w:rPr>
          <w:rFonts w:ascii="Palatino Linotype" w:hAnsi="Palatino Linotype" w:cstheme="minorHAnsi"/>
          <w:vertAlign w:val="superscript"/>
        </w:rPr>
        <w:footnoteReference w:id="74"/>
      </w:r>
    </w:p>
    <w:p w:rsidR="00AF0D0D" w:rsidRPr="003748C6" w:rsidRDefault="00AF0D0D" w:rsidP="003748C6">
      <w:pPr>
        <w:spacing w:before="0" w:beforeAutospacing="0" w:line="360" w:lineRule="auto"/>
        <w:ind w:firstLine="709"/>
        <w:rPr>
          <w:rFonts w:ascii="Palatino Linotype" w:hAnsi="Palatino Linotype" w:cstheme="minorHAnsi"/>
          <w:i/>
          <w:iCs/>
        </w:rPr>
      </w:pPr>
      <w:r w:rsidRPr="003748C6">
        <w:rPr>
          <w:rFonts w:ascii="Palatino Linotype" w:hAnsi="Palatino Linotype" w:cstheme="minorHAnsi"/>
          <w:i/>
          <w:iCs/>
        </w:rPr>
        <w:t>“Böyle iken (‘melekler Allah’ın kızlarıdır’ demek suretiyle) kullarından bir kısmını O’nun parçasını saydılar.”</w:t>
      </w:r>
      <w:r w:rsidRPr="003748C6">
        <w:rPr>
          <w:rFonts w:ascii="Palatino Linotype" w:hAnsi="Palatino Linotype" w:cstheme="minorHAnsi"/>
          <w:i/>
          <w:iCs/>
          <w:vertAlign w:val="superscript"/>
        </w:rPr>
        <w:footnoteReference w:id="75"/>
      </w:r>
    </w:p>
    <w:p w:rsidR="00AF0D0D" w:rsidRPr="003748C6" w:rsidRDefault="00AF0D0D"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Yukarıdaki üç ayette zikir edilen ibadet kavramının türevi olan (</w:t>
      </w:r>
      <w:r w:rsidRPr="003748C6">
        <w:rPr>
          <w:rFonts w:ascii="Palatino Linotype" w:hAnsi="Palatino Linotype"/>
          <w:rtl/>
        </w:rPr>
        <w:t>عبادي</w:t>
      </w:r>
      <w:r w:rsidRPr="003748C6">
        <w:rPr>
          <w:rFonts w:ascii="Palatino Linotype" w:hAnsi="Palatino Linotype" w:cstheme="minorHAnsi"/>
        </w:rPr>
        <w:t>), birinci ayette köle, diğer iki ayette de kul manasını ifade etmek için kullanılmıştır.</w:t>
      </w:r>
    </w:p>
    <w:p w:rsidR="00AF0D0D" w:rsidRPr="003748C6" w:rsidRDefault="00AF0D0D" w:rsidP="003748C6">
      <w:pPr>
        <w:pStyle w:val="Balk3"/>
        <w:spacing w:before="0" w:beforeAutospacing="0" w:after="0" w:line="360" w:lineRule="auto"/>
        <w:ind w:firstLine="709"/>
        <w:rPr>
          <w:rFonts w:ascii="Palatino Linotype" w:hAnsi="Palatino Linotype" w:cstheme="minorHAnsi"/>
          <w:sz w:val="24"/>
          <w:szCs w:val="24"/>
        </w:rPr>
      </w:pPr>
      <w:bookmarkStart w:id="14" w:name="_Toc450482415"/>
      <w:bookmarkStart w:id="15" w:name="_Toc450483281"/>
      <w:r w:rsidRPr="003748C6">
        <w:rPr>
          <w:rFonts w:ascii="Palatino Linotype" w:hAnsi="Palatino Linotype" w:cstheme="minorHAnsi"/>
          <w:b w:val="0"/>
          <w:bCs w:val="0"/>
          <w:sz w:val="24"/>
          <w:szCs w:val="24"/>
        </w:rPr>
        <w:lastRenderedPageBreak/>
        <w:t xml:space="preserve">1.2.4. </w:t>
      </w:r>
      <w:r w:rsidRPr="003748C6">
        <w:rPr>
          <w:rFonts w:ascii="Palatino Linotype" w:hAnsi="Palatino Linotype" w:cstheme="minorHAnsi"/>
          <w:sz w:val="24"/>
          <w:szCs w:val="24"/>
        </w:rPr>
        <w:t>İlah Edinmek Anlamı</w:t>
      </w:r>
      <w:bookmarkEnd w:id="14"/>
      <w:bookmarkEnd w:id="15"/>
    </w:p>
    <w:p w:rsidR="00AF0D0D" w:rsidRPr="003748C6" w:rsidRDefault="00AF0D0D"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Kur’an-ı Kerim’deki ibadet kavramı ve türevlerinin ifade ettiği anlamlardan birisi de ilah edinmektir.</w:t>
      </w:r>
    </w:p>
    <w:p w:rsidR="00AF0D0D" w:rsidRPr="003748C6" w:rsidRDefault="00AF0D0D"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 xml:space="preserve">Kur’an-ı Kerim’deki “ilah edinmek” anlamındaki ibadet ifadesi iki anlamı kapsamaktadır. Mevdûdî, ilah edinmenin iki anlamını aşağıdaki gibi açıklamıştır.                                  </w:t>
      </w:r>
    </w:p>
    <w:p w:rsidR="00AF0D0D" w:rsidRPr="003748C6" w:rsidRDefault="00AF0D0D"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Birincisi: Kişinin bir başkası için tapınma ve kulluk amacıyla sücud, rükû, kıyam, tavaf etmesi, kapı eşiğini öpmesi, adak ve kurban kesmesi gibi davranışlardan birisini göstermesidir.  Bu şekilde kendisine tapınılan kimsenin başlı başına, bir ilah olduğuna inanılmış olsun veya tüm bu ibadetler, onun şefaat ve yakınlığının elde edilmesi için yapılmış olsun yahut yüce ilaha ortak olduğuna ve bu dünya işlerinin yönetiminde yardımı ve katkısı bulunduğuna iman edilmiş olsun, bunun hiçbir önemi yoktur.</w:t>
      </w:r>
    </w:p>
    <w:p w:rsidR="00AF0D0D" w:rsidRPr="003748C6" w:rsidRDefault="00AF0D0D"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İkincisi: Kişinin bir kimseyi bu âlemde sebepler nizamı üzerinde egemen zannederek isteklerini gerçekleştirmesi için onun dua etmesi, zarar ve felaketler karşısında ondan medet umması, korkuları esnasında malların ve canların yok oluşunda ona sığınmasıdır.</w:t>
      </w:r>
      <w:r w:rsidRPr="003748C6">
        <w:rPr>
          <w:rFonts w:ascii="Palatino Linotype" w:hAnsi="Palatino Linotype" w:cstheme="minorHAnsi"/>
          <w:vertAlign w:val="superscript"/>
        </w:rPr>
        <w:footnoteReference w:id="76"/>
      </w:r>
    </w:p>
    <w:p w:rsidR="00AF0D0D" w:rsidRPr="003748C6" w:rsidRDefault="00AF0D0D"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Kur’an-ı Kerim, yukarıda zikredilen her iki uygulamanın da ilah edinmek olduğunu ve bu ilah edinmeyi de ibadet kelimesinin türevleriyle ifade etmiştir</w:t>
      </w:r>
    </w:p>
    <w:p w:rsidR="00AF0D0D" w:rsidRPr="003748C6" w:rsidRDefault="00AF0D0D" w:rsidP="003748C6">
      <w:pPr>
        <w:spacing w:before="0" w:beforeAutospacing="0" w:line="360" w:lineRule="auto"/>
        <w:ind w:firstLine="709"/>
        <w:rPr>
          <w:rFonts w:ascii="Palatino Linotype" w:hAnsi="Palatino Linotype" w:cstheme="minorHAnsi"/>
          <w:color w:val="000000"/>
        </w:rPr>
      </w:pPr>
      <w:r w:rsidRPr="003748C6">
        <w:rPr>
          <w:rFonts w:ascii="Palatino Linotype" w:hAnsi="Palatino Linotype" w:cstheme="minorHAnsi"/>
          <w:color w:val="A38610"/>
        </w:rPr>
        <w:t> </w:t>
      </w:r>
      <w:r w:rsidRPr="003748C6">
        <w:rPr>
          <w:rFonts w:ascii="Palatino Linotype" w:hAnsi="Palatino Linotype" w:cstheme="minorHAnsi"/>
        </w:rPr>
        <w:t>“</w:t>
      </w:r>
      <w:r w:rsidRPr="003748C6">
        <w:rPr>
          <w:rFonts w:ascii="Palatino Linotype" w:hAnsi="Palatino Linotype" w:cstheme="minorHAnsi"/>
          <w:i/>
          <w:iCs/>
        </w:rPr>
        <w:t xml:space="preserve">Sizi ve Allah’tan başka dua ettiklerinizi terk ediyor ve Rabbime ibadet ediyorum. Rabbime ibadet etmekle de mutsuz olmayacağımı umuyorum. İbrahim, onları da onların taptıklarını da terk edince, ona İshak ile Yakub’u bağışladık ve her birini </w:t>
      </w:r>
      <w:r w:rsidRPr="003748C6">
        <w:rPr>
          <w:rFonts w:ascii="Palatino Linotype" w:hAnsi="Palatino Linotype" w:cstheme="minorHAnsi"/>
          <w:i/>
          <w:iCs/>
        </w:rPr>
        <w:lastRenderedPageBreak/>
        <w:t>peygamber yaptık</w:t>
      </w:r>
      <w:r w:rsidRPr="003748C6">
        <w:rPr>
          <w:rFonts w:ascii="Palatino Linotype" w:hAnsi="Palatino Linotype" w:cstheme="minorHAnsi"/>
        </w:rPr>
        <w:t>”</w:t>
      </w:r>
      <w:r w:rsidRPr="003748C6">
        <w:rPr>
          <w:rFonts w:ascii="Palatino Linotype" w:hAnsi="Palatino Linotype" w:cstheme="minorHAnsi"/>
          <w:vertAlign w:val="superscript"/>
        </w:rPr>
        <w:footnoteReference w:id="77"/>
      </w:r>
      <w:r w:rsidRPr="003748C6">
        <w:rPr>
          <w:rFonts w:ascii="Palatino Linotype" w:hAnsi="Palatino Linotype" w:cstheme="minorHAnsi"/>
        </w:rPr>
        <w:t>ayetlerde dua etmeyi ilah edinmek ile ilah edinmeyi ise, ibadet kelimesinin türevi olan (</w:t>
      </w:r>
      <w:r w:rsidRPr="003748C6">
        <w:rPr>
          <w:rFonts w:ascii="Palatino Linotype" w:hAnsi="Palatino Linotype"/>
          <w:rtl/>
        </w:rPr>
        <w:t>يعبدون</w:t>
      </w:r>
      <w:r w:rsidRPr="003748C6">
        <w:rPr>
          <w:rFonts w:ascii="Palatino Linotype" w:hAnsi="Palatino Linotype" w:cstheme="minorHAnsi"/>
        </w:rPr>
        <w:t>) ile ifade edilmiştir. Çünkü birinci ayetteki “Allah’tan başka dua ettiklerinizi” ikinci ayette ilah edindiğiniz diye nitelendirilmiş ve bu da ilah edinmek anlamına gelen (</w:t>
      </w:r>
      <w:r w:rsidRPr="003748C6">
        <w:rPr>
          <w:rFonts w:ascii="Palatino Linotype" w:hAnsi="Palatino Linotype"/>
          <w:rtl/>
        </w:rPr>
        <w:t>يعبدون</w:t>
      </w:r>
      <w:r w:rsidRPr="003748C6">
        <w:rPr>
          <w:rFonts w:ascii="Palatino Linotype" w:hAnsi="Palatino Linotype" w:cstheme="minorHAnsi"/>
        </w:rPr>
        <w:t>) ile ifade edilmiştir.</w:t>
      </w:r>
    </w:p>
    <w:p w:rsidR="00AF0D0D" w:rsidRPr="003748C6" w:rsidRDefault="00AF0D0D"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Başka bir örnek de</w:t>
      </w:r>
      <w:r w:rsidRPr="003748C6">
        <w:rPr>
          <w:rFonts w:ascii="Palatino Linotype" w:hAnsi="Palatino Linotype" w:cstheme="minorHAnsi"/>
          <w:i/>
          <w:iCs/>
        </w:rPr>
        <w:t xml:space="preserve"> “Rabbinin, onları da, Allah’tan başka ibadet ettiklerini (ilah edindikleri) de mahşerde bir araya toplayıp da: ‘Siz mi saptırdınız benim şu kullarımı, yoksa onlar kendilerimi yoldan saptılar’ diyeceği günü hatırla.</w:t>
      </w:r>
      <w:r w:rsidRPr="003748C6">
        <w:rPr>
          <w:rFonts w:ascii="Palatino Linotype" w:hAnsi="Palatino Linotype" w:cstheme="minorHAnsi"/>
          <w:i/>
          <w:iCs/>
          <w:vertAlign w:val="superscript"/>
        </w:rPr>
        <w:footnoteReference w:id="78"/>
      </w:r>
      <w:r w:rsidRPr="003748C6">
        <w:rPr>
          <w:rFonts w:ascii="Palatino Linotype" w:hAnsi="Palatino Linotype" w:cstheme="minorHAnsi"/>
          <w:i/>
          <w:iCs/>
        </w:rPr>
        <w:t xml:space="preserve"> Onlar, seni eksikliklerden uzak tutarız. Seni bırakıp da başka dostlar edinmek bize yaraşmaz…derler”</w:t>
      </w:r>
      <w:r w:rsidRPr="003748C6">
        <w:rPr>
          <w:rFonts w:ascii="Palatino Linotype" w:hAnsi="Palatino Linotype" w:cstheme="minorHAnsi"/>
          <w:vertAlign w:val="superscript"/>
        </w:rPr>
        <w:footnoteReference w:id="79"/>
      </w:r>
      <w:r w:rsidRPr="003748C6">
        <w:rPr>
          <w:rFonts w:ascii="Palatino Linotype" w:hAnsi="Palatino Linotype" w:cstheme="minorHAnsi"/>
        </w:rPr>
        <w:t xml:space="preserve"> ayetlerinde de görülmektedir. </w:t>
      </w:r>
    </w:p>
    <w:p w:rsidR="00AF0D0D" w:rsidRPr="003748C6" w:rsidRDefault="00AF0D0D"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İlk ayetteki ‘ibadet ettiklerini’ den maksat ilah edinmektir. İkinci ayetin beyanından ma’butlardan maksadın salihler, peygamberler ve veliler olduğu anlaşılıyor. Onların ibadetlerden maksat, mabutların kul olmaktan üstün ve yüce bir mevkide olduklarına inanarak, ilahlık sıfatı ile nitelenebileceklerine kanaat getirmek şekliyle onları ilahlaştırmaya varacak şekilde onları tazim ve takdis etmektir.</w:t>
      </w:r>
    </w:p>
    <w:p w:rsidR="00AF0D0D" w:rsidRPr="003748C6" w:rsidRDefault="00AF0D0D"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Taberî bu ayetin tefsirinde “</w:t>
      </w:r>
      <w:r w:rsidRPr="003748C6">
        <w:rPr>
          <w:rFonts w:ascii="Palatino Linotype" w:hAnsi="Palatino Linotype" w:cstheme="minorHAnsi"/>
          <w:i/>
          <w:iCs/>
        </w:rPr>
        <w:t>Onları da, Allah’tan başka ibadet ettiklerini (ilah edindikleri) de mahşerde bir araya toplayıp da.”</w:t>
      </w:r>
      <w:r w:rsidRPr="003748C6">
        <w:rPr>
          <w:rFonts w:ascii="Palatino Linotype" w:hAnsi="Palatino Linotype" w:cstheme="minorHAnsi"/>
        </w:rPr>
        <w:t xml:space="preserve"> cümlesinin açıklamasını şöyle ifade ediyor: Allah’tan başka cin, insan ve melekleri ilah edenler ile puta tapan kıyamet yalancılarını mahşer gününde topladığımızda…</w:t>
      </w:r>
      <w:r w:rsidRPr="003748C6">
        <w:rPr>
          <w:rStyle w:val="DipnotBavurusu"/>
          <w:rFonts w:ascii="Palatino Linotype" w:hAnsi="Palatino Linotype" w:cstheme="minorHAnsi"/>
        </w:rPr>
        <w:footnoteReference w:id="80"/>
      </w:r>
    </w:p>
    <w:p w:rsidR="00AF0D0D" w:rsidRPr="003748C6" w:rsidRDefault="00AF0D0D"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Zemahşerî de “</w:t>
      </w:r>
      <w:r w:rsidRPr="003748C6">
        <w:rPr>
          <w:rFonts w:ascii="Palatino Linotype" w:hAnsi="Palatino Linotype" w:cstheme="minorHAnsi"/>
          <w:i/>
          <w:iCs/>
        </w:rPr>
        <w:t xml:space="preserve">ibadet ettiklerini” </w:t>
      </w:r>
      <w:r w:rsidRPr="003748C6">
        <w:rPr>
          <w:rFonts w:ascii="Palatino Linotype" w:hAnsi="Palatino Linotype" w:cstheme="minorHAnsi"/>
        </w:rPr>
        <w:t>cümlesinden maksat ibadet edinilen melekler, Mesih ve Üzeyrdir demiştir.</w:t>
      </w:r>
      <w:r w:rsidRPr="003748C6">
        <w:rPr>
          <w:rStyle w:val="DipnotBavurusu"/>
          <w:rFonts w:ascii="Palatino Linotype" w:hAnsi="Palatino Linotype" w:cstheme="minorHAnsi"/>
        </w:rPr>
        <w:footnoteReference w:id="81"/>
      </w:r>
    </w:p>
    <w:p w:rsidR="00AF0D0D" w:rsidRPr="003748C6" w:rsidRDefault="00AF0D0D"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lastRenderedPageBreak/>
        <w:t>(İçlerinden biri şöyle dedi:) “</w:t>
      </w:r>
      <w:r w:rsidRPr="003748C6">
        <w:rPr>
          <w:rFonts w:ascii="Palatino Linotype" w:hAnsi="Palatino Linotype" w:cstheme="minorHAnsi"/>
          <w:i/>
          <w:iCs/>
        </w:rPr>
        <w:t>Mademki onlardan ve Allah’tan başkasına ibadet ettikleriniz (taptıklarınız)den yüz çevirip ayrıldınız, o halde mağaraya çekilin ki, Rabbiniz size rahmetini yaysın…</w:t>
      </w:r>
      <w:r w:rsidRPr="003748C6">
        <w:rPr>
          <w:rFonts w:ascii="Palatino Linotype" w:hAnsi="Palatino Linotype" w:cstheme="minorHAnsi"/>
        </w:rPr>
        <w:t>”</w:t>
      </w:r>
      <w:r w:rsidRPr="003748C6">
        <w:rPr>
          <w:rFonts w:ascii="Palatino Linotype" w:hAnsi="Palatino Linotype" w:cstheme="minorHAnsi"/>
          <w:vertAlign w:val="superscript"/>
        </w:rPr>
        <w:footnoteReference w:id="82"/>
      </w:r>
      <w:r w:rsidRPr="003748C6">
        <w:rPr>
          <w:rFonts w:ascii="Palatino Linotype" w:hAnsi="Palatino Linotype" w:cstheme="minorHAnsi"/>
        </w:rPr>
        <w:t>ayetindeki “ibadet ettikleriniz” ifadesi, ilah edindiğiniz (taptıklarınız) anlamını ifade etmiştir. Çünkü ayetin manası “mademki onları ve onların ilah edindiklerini terk ettiniz”.</w:t>
      </w:r>
      <w:r w:rsidRPr="003748C6">
        <w:rPr>
          <w:rStyle w:val="DipnotBavurusu"/>
          <w:rFonts w:ascii="Palatino Linotype" w:hAnsi="Palatino Linotype" w:cstheme="minorHAnsi"/>
        </w:rPr>
        <w:footnoteReference w:id="83"/>
      </w:r>
    </w:p>
    <w:p w:rsidR="00AF0D0D" w:rsidRPr="003748C6" w:rsidRDefault="00AF0D0D" w:rsidP="003748C6">
      <w:pPr>
        <w:pStyle w:val="Balk3"/>
        <w:spacing w:before="0" w:beforeAutospacing="0" w:after="0" w:line="360" w:lineRule="auto"/>
        <w:ind w:firstLine="709"/>
        <w:rPr>
          <w:rFonts w:ascii="Palatino Linotype" w:hAnsi="Palatino Linotype" w:cstheme="minorHAnsi"/>
          <w:sz w:val="24"/>
          <w:szCs w:val="24"/>
        </w:rPr>
      </w:pPr>
      <w:bookmarkStart w:id="16" w:name="_Toc450482416"/>
      <w:bookmarkStart w:id="17" w:name="_Toc450483282"/>
      <w:r w:rsidRPr="003748C6">
        <w:rPr>
          <w:rFonts w:ascii="Palatino Linotype" w:hAnsi="Palatino Linotype" w:cstheme="minorHAnsi"/>
          <w:b w:val="0"/>
          <w:bCs w:val="0"/>
          <w:sz w:val="24"/>
          <w:szCs w:val="24"/>
        </w:rPr>
        <w:t xml:space="preserve">1.2.5. </w:t>
      </w:r>
      <w:r w:rsidRPr="003748C6">
        <w:rPr>
          <w:rFonts w:ascii="Palatino Linotype" w:hAnsi="Palatino Linotype" w:cstheme="minorHAnsi"/>
          <w:sz w:val="24"/>
          <w:szCs w:val="24"/>
        </w:rPr>
        <w:t>Dua Anlamı</w:t>
      </w:r>
      <w:bookmarkEnd w:id="16"/>
      <w:bookmarkEnd w:id="17"/>
    </w:p>
    <w:p w:rsidR="00AF0D0D" w:rsidRPr="003748C6" w:rsidRDefault="00AF0D0D"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Kur’an-ı Kerim’deki ibadet kelimesi ve türevlerinin ifade ettiği anlamlardan birisi de “Dua etmektir.” Kur’an-ı Kerim’deki ibadet kavramının ifade ettiği anlamlardan dua anlamının ayrı bir yeri vardır. Çünkü ibadet ve dua, anlam olarak da iç içe girecek şekilde birbirine çok yakındır.  Dua ve ibadet,  edenin tevazu’ ve alçak gönüllülüğüne, edilenin de ta’zimine işarettir.</w:t>
      </w:r>
    </w:p>
    <w:p w:rsidR="00AF0D0D" w:rsidRPr="003748C6" w:rsidRDefault="00AF0D0D"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 xml:space="preserve"> İbadette dua, dua’da da ibadet anlamı vardır. Buna örnek olarak “ </w:t>
      </w:r>
      <w:r w:rsidRPr="003748C6">
        <w:rPr>
          <w:rFonts w:ascii="Palatino Linotype" w:hAnsi="Palatino Linotype" w:cstheme="minorHAnsi"/>
          <w:i/>
          <w:iCs/>
        </w:rPr>
        <w:t>Rabbiniz buyurdu ki: Bana dua edin, duanıza cevap vereyim. Bana ibadet (dua) etmeyi kibirlerine yedirmeyenler aşağılanmış bir halde cehenneme gireceklerdir.</w:t>
      </w:r>
      <w:r w:rsidRPr="003748C6">
        <w:rPr>
          <w:rFonts w:ascii="Palatino Linotype" w:hAnsi="Palatino Linotype" w:cstheme="minorHAnsi"/>
        </w:rPr>
        <w:t>”</w:t>
      </w:r>
      <w:r w:rsidRPr="003748C6">
        <w:rPr>
          <w:rFonts w:ascii="Palatino Linotype" w:hAnsi="Palatino Linotype" w:cstheme="minorHAnsi"/>
          <w:vertAlign w:val="superscript"/>
        </w:rPr>
        <w:footnoteReference w:id="84"/>
      </w:r>
      <w:r w:rsidRPr="003748C6">
        <w:rPr>
          <w:rFonts w:ascii="Palatino Linotype" w:hAnsi="Palatino Linotype" w:cstheme="minorHAnsi"/>
        </w:rPr>
        <w:t xml:space="preserve">ayetini örnek olarak verebiliriz. </w:t>
      </w:r>
    </w:p>
    <w:p w:rsidR="00AF0D0D" w:rsidRPr="003748C6" w:rsidRDefault="00AF0D0D"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Âlûsî der ki: Bu ayette,  duadan maksat dilek ve talep olması mümkündür. O zaman ibadette maksat ise duadır. Çünkü dua da ibadetin bir çeşidi ve hatta en faziletli çeşididir.</w:t>
      </w:r>
      <w:r w:rsidRPr="003748C6">
        <w:rPr>
          <w:rFonts w:ascii="Palatino Linotype" w:hAnsi="Palatino Linotype" w:cstheme="minorHAnsi"/>
          <w:vertAlign w:val="superscript"/>
        </w:rPr>
        <w:footnoteReference w:id="85"/>
      </w:r>
      <w:r w:rsidRPr="003748C6">
        <w:rPr>
          <w:rFonts w:ascii="Palatino Linotype" w:hAnsi="Palatino Linotype" w:cstheme="minorHAnsi"/>
        </w:rPr>
        <w:t xml:space="preserve"> Ayette geçen “cevap vereyim” cümlesi, bu görüşü te’yid eder mahiyettedir. Çünkü cevap kelimesi duaya daha uygun düşmektedir.</w:t>
      </w:r>
    </w:p>
    <w:p w:rsidR="00AF0D0D" w:rsidRPr="003748C6" w:rsidRDefault="00AF0D0D"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İbadet ve dua kavramlarının biri diğerinin anlamında kullanıldığı konusunda daha önce ele aldığımız Meryem süresinin 48-49. ayetleri ile Ahkâf süresinin 5-6. ayetleri de örnek olarak verilebilir.</w:t>
      </w:r>
    </w:p>
    <w:p w:rsidR="00AF0D0D" w:rsidRPr="003748C6" w:rsidRDefault="00AF0D0D" w:rsidP="003748C6">
      <w:pPr>
        <w:pStyle w:val="Balk3"/>
        <w:spacing w:before="0" w:beforeAutospacing="0" w:after="0" w:line="360" w:lineRule="auto"/>
        <w:ind w:firstLine="709"/>
        <w:rPr>
          <w:rFonts w:ascii="Palatino Linotype" w:hAnsi="Palatino Linotype" w:cstheme="minorHAnsi"/>
          <w:sz w:val="24"/>
          <w:szCs w:val="24"/>
        </w:rPr>
      </w:pPr>
      <w:bookmarkStart w:id="18" w:name="_Toc450482417"/>
      <w:bookmarkStart w:id="19" w:name="_Toc450483283"/>
      <w:r w:rsidRPr="003748C6">
        <w:rPr>
          <w:rFonts w:ascii="Palatino Linotype" w:hAnsi="Palatino Linotype" w:cstheme="minorHAnsi"/>
          <w:b w:val="0"/>
          <w:bCs w:val="0"/>
          <w:sz w:val="24"/>
          <w:szCs w:val="24"/>
        </w:rPr>
        <w:lastRenderedPageBreak/>
        <w:t xml:space="preserve">1.2.6. </w:t>
      </w:r>
      <w:r w:rsidRPr="003748C6">
        <w:rPr>
          <w:rFonts w:ascii="Palatino Linotype" w:hAnsi="Palatino Linotype" w:cstheme="minorHAnsi"/>
          <w:sz w:val="24"/>
          <w:szCs w:val="24"/>
        </w:rPr>
        <w:t>Boyun Eğmek Anlamı</w:t>
      </w:r>
      <w:bookmarkEnd w:id="18"/>
      <w:bookmarkEnd w:id="19"/>
    </w:p>
    <w:p w:rsidR="00AF0D0D" w:rsidRPr="003748C6" w:rsidRDefault="00AF0D0D"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İbadet kavramının Kur’an-ı Kerim’de ifade ettiği anlamlardan bir tanesi de boyun eğmek anlamıdır. Arapça da tevazu, tezellül, huşu’ ve istikân diye ifade edilen boyun eğmek, ibadet kavramının asıl anlamlarındandır.</w:t>
      </w:r>
      <w:r w:rsidRPr="003748C6">
        <w:rPr>
          <w:rStyle w:val="DipnotBavurusu"/>
          <w:rFonts w:ascii="Palatino Linotype" w:hAnsi="Palatino Linotype" w:cstheme="minorHAnsi"/>
        </w:rPr>
        <w:footnoteReference w:id="86"/>
      </w:r>
    </w:p>
    <w:p w:rsidR="00AF0D0D" w:rsidRPr="003748C6" w:rsidRDefault="00AF0D0D"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 xml:space="preserve">Taberî, İbn Abbas’ın </w:t>
      </w:r>
      <w:r w:rsidRPr="003748C6">
        <w:rPr>
          <w:rFonts w:ascii="Palatino Linotype" w:hAnsi="Palatino Linotype"/>
          <w:b/>
          <w:rtl/>
        </w:rPr>
        <w:t xml:space="preserve"> إيّاك نعبد</w:t>
      </w:r>
      <w:r w:rsidRPr="003748C6">
        <w:rPr>
          <w:rFonts w:ascii="Palatino Linotype" w:hAnsi="Palatino Linotype" w:cstheme="minorHAnsi"/>
        </w:rPr>
        <w:t>ayetinin tefsirinde, seni tevhit ediyoruz, senden korkuyoruz ve senden rica ediyoruz tefsirini niçin (boyun eğmek anlamına gelen) huşû, tezellül ve istikân ile tevil ettiği sorusuna, “çünkü her Arap’ın katında ubudiyetin aslı boyun eğmektir diye cevap vermiştir.”</w:t>
      </w:r>
      <w:r w:rsidRPr="003748C6">
        <w:rPr>
          <w:rFonts w:ascii="Palatino Linotype" w:hAnsi="Palatino Linotype" w:cstheme="minorHAnsi"/>
          <w:vertAlign w:val="superscript"/>
        </w:rPr>
        <w:footnoteReference w:id="87"/>
      </w:r>
    </w:p>
    <w:p w:rsidR="00AF0D0D" w:rsidRPr="003748C6" w:rsidRDefault="00AF0D0D"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İbadet kavramının aslı olan tevazu anlamı, Allah’a ibadetin zikredildiği her ayette mutlaka vardır. Yüce Allah, ibadetin bir çeşidi olan namazı, içinde hüşû ve tezellül olmadan kılınması durumunu ibadetle nitelendirmemiş, görünüş itibarıyla bu namazı kılanı da abid (ibadet eden) olarak değil, musalli olarak vasıflandırarak, kılınan bu ibadeti, “</w:t>
      </w:r>
      <w:r w:rsidRPr="003748C6">
        <w:rPr>
          <w:rFonts w:ascii="Palatino Linotype" w:hAnsi="Palatino Linotype" w:cstheme="minorHAnsi"/>
          <w:i/>
          <w:iCs/>
        </w:rPr>
        <w:t>Yazıklar olsun o namaz kılanlara ki, Onlar namazlarını ciddiye almazlar.</w:t>
      </w:r>
      <w:r w:rsidRPr="003748C6">
        <w:rPr>
          <w:rFonts w:ascii="Palatino Linotype" w:hAnsi="Palatino Linotype" w:cstheme="minorHAnsi"/>
        </w:rPr>
        <w:t>”</w:t>
      </w:r>
      <w:r w:rsidRPr="003748C6">
        <w:rPr>
          <w:rFonts w:ascii="Palatino Linotype" w:hAnsi="Palatino Linotype" w:cstheme="minorHAnsi"/>
          <w:vertAlign w:val="superscript"/>
        </w:rPr>
        <w:footnoteReference w:id="88"/>
      </w:r>
      <w:r w:rsidRPr="003748C6">
        <w:rPr>
          <w:rFonts w:ascii="Palatino Linotype" w:hAnsi="Palatino Linotype" w:cstheme="minorHAnsi"/>
        </w:rPr>
        <w:t>ayetiyle eleştirmiştir.</w:t>
      </w:r>
    </w:p>
    <w:p w:rsidR="00AF0D0D" w:rsidRPr="003748C6" w:rsidRDefault="00AF0D0D"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Beğavî, “</w:t>
      </w:r>
      <w:r w:rsidRPr="003748C6">
        <w:rPr>
          <w:rFonts w:ascii="Palatino Linotype" w:hAnsi="Palatino Linotype" w:cstheme="minorHAnsi"/>
          <w:i/>
          <w:iCs/>
        </w:rPr>
        <w:t>Yalnız sana ibadet ederiz.</w:t>
      </w:r>
      <w:r w:rsidRPr="003748C6">
        <w:rPr>
          <w:rFonts w:ascii="Palatino Linotype" w:hAnsi="Palatino Linotype" w:cstheme="minorHAnsi"/>
        </w:rPr>
        <w:t>”</w:t>
      </w:r>
      <w:r w:rsidRPr="003748C6">
        <w:rPr>
          <w:rFonts w:ascii="Palatino Linotype" w:hAnsi="Palatino Linotype" w:cstheme="minorHAnsi"/>
          <w:vertAlign w:val="superscript"/>
        </w:rPr>
        <w:footnoteReference w:id="89"/>
      </w:r>
      <w:r w:rsidRPr="003748C6">
        <w:rPr>
          <w:rFonts w:ascii="Palatino Linotype" w:hAnsi="Palatino Linotype" w:cstheme="minorHAnsi"/>
        </w:rPr>
        <w:t>ayetinin tefsirinde,  “boyun eğerek tevhit ederiz” diyerek,</w:t>
      </w:r>
      <w:r w:rsidRPr="003748C6">
        <w:rPr>
          <w:rFonts w:ascii="Palatino Linotype" w:hAnsi="Palatino Linotype" w:cstheme="minorHAnsi"/>
          <w:vertAlign w:val="superscript"/>
        </w:rPr>
        <w:footnoteReference w:id="90"/>
      </w:r>
      <w:r w:rsidRPr="003748C6">
        <w:rPr>
          <w:rFonts w:ascii="Palatino Linotype" w:hAnsi="Palatino Linotype" w:cstheme="minorHAnsi"/>
        </w:rPr>
        <w:t xml:space="preserve">  ibadet kavramının, tevhit, tevazu ve itaat anlamına geldiğine işaret etmiştir. Zeccac da bu ayetin tefsirinde Beğavî gibi düşünmektedir. Zira aynı ayeti O da  “Alçak gönüllü taat ile sana itaat ediyoruz.” diye tefsir etmiştir.</w:t>
      </w:r>
      <w:r w:rsidRPr="003748C6">
        <w:rPr>
          <w:rFonts w:ascii="Palatino Linotype" w:hAnsi="Palatino Linotype" w:cstheme="minorHAnsi"/>
          <w:vertAlign w:val="superscript"/>
        </w:rPr>
        <w:footnoteReference w:id="91"/>
      </w:r>
    </w:p>
    <w:p w:rsidR="00AF0D0D" w:rsidRPr="003748C6" w:rsidRDefault="00AF0D0D" w:rsidP="003748C6">
      <w:pPr>
        <w:pStyle w:val="Balk3"/>
        <w:spacing w:before="0" w:beforeAutospacing="0" w:after="0" w:line="360" w:lineRule="auto"/>
        <w:ind w:firstLine="709"/>
        <w:rPr>
          <w:rFonts w:ascii="Palatino Linotype" w:hAnsi="Palatino Linotype" w:cstheme="minorHAnsi"/>
          <w:sz w:val="24"/>
          <w:szCs w:val="24"/>
        </w:rPr>
      </w:pPr>
      <w:bookmarkStart w:id="20" w:name="_Toc450482418"/>
      <w:bookmarkStart w:id="21" w:name="_Toc450483284"/>
      <w:r w:rsidRPr="003748C6">
        <w:rPr>
          <w:rFonts w:ascii="Palatino Linotype" w:hAnsi="Palatino Linotype" w:cstheme="minorHAnsi"/>
          <w:sz w:val="24"/>
          <w:szCs w:val="24"/>
        </w:rPr>
        <w:t>1.2.7. Salih Amel Anlamı</w:t>
      </w:r>
      <w:bookmarkEnd w:id="20"/>
      <w:bookmarkEnd w:id="21"/>
    </w:p>
    <w:p w:rsidR="00AF0D0D" w:rsidRPr="003748C6" w:rsidRDefault="00AF0D0D"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 xml:space="preserve">İbadet kavramının Kur’an-ı Kerim’de ifade ettiği anlamlardan bir tanesi de salih ameldir. Salih amel anlamı, geniş anlamdaki ibadet anlamıyla </w:t>
      </w:r>
      <w:r w:rsidRPr="003748C6">
        <w:rPr>
          <w:rFonts w:ascii="Palatino Linotype" w:hAnsi="Palatino Linotype" w:cstheme="minorHAnsi"/>
        </w:rPr>
        <w:lastRenderedPageBreak/>
        <w:t xml:space="preserve">ayrılmasında, sınırlarının ayrılma noktasını tespit etmek mümkün olmayacak kadar güçtür. </w:t>
      </w:r>
    </w:p>
    <w:p w:rsidR="00AF0D0D" w:rsidRPr="003748C6" w:rsidRDefault="00AF0D0D"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Kur’an-ı Kerim’in birçok ayetinde salih amel işleyenleri anlatırken daha sonra onların yaptıklarını ibadet kavramı ile ilişkilendirmiştir. Ya da ibadet edenleri anlatırken onları salih amel ile ilişkilendirir.</w:t>
      </w:r>
    </w:p>
    <w:p w:rsidR="00AF0D0D" w:rsidRPr="003748C6" w:rsidRDefault="00AF0D0D"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Meselâ Yüce Allah, Kur’an-i Kerim’de “</w:t>
      </w:r>
      <w:r w:rsidRPr="003748C6">
        <w:rPr>
          <w:rFonts w:ascii="Palatino Linotype" w:hAnsi="Palatino Linotype" w:cstheme="minorHAnsi"/>
          <w:i/>
          <w:iCs/>
        </w:rPr>
        <w:t>Mesih de, Allah’a yakın melekler de, Allah’a kul olmaktan (ibadet etmekten) asla çekinmezler. KimAllah’a ibadet etmekten çekinir ve büyüklük taslarsa bilsin ki, O, onların hepsini huzuruna toplayacaktır.</w:t>
      </w:r>
      <w:r w:rsidRPr="003748C6">
        <w:rPr>
          <w:rFonts w:ascii="Palatino Linotype" w:hAnsi="Palatino Linotype" w:cstheme="minorHAnsi"/>
        </w:rPr>
        <w:t>”</w:t>
      </w:r>
      <w:r w:rsidRPr="003748C6">
        <w:rPr>
          <w:rFonts w:ascii="Palatino Linotype" w:hAnsi="Palatino Linotype" w:cstheme="minorHAnsi"/>
          <w:vertAlign w:val="superscript"/>
        </w:rPr>
        <w:footnoteReference w:id="92"/>
      </w:r>
    </w:p>
    <w:p w:rsidR="00AF0D0D" w:rsidRPr="003748C6" w:rsidRDefault="00AF0D0D"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Bu ayette iki sınıf varlıktan söz edilmiştir: Biri Allah’a ibadet etmekten imtina etmeyenler, diğeri de Allah’a ibadet etmekten çekinen ve kibirlenenler. Bir sonraki ayette Allah’a ibadet etmekten imtina etmeyenler, iman edip salih amel işleyenler olarak takdim edilmiştir.</w:t>
      </w:r>
      <w:r w:rsidRPr="003748C6">
        <w:rPr>
          <w:rFonts w:ascii="Palatino Linotype" w:hAnsi="Palatino Linotype" w:cstheme="minorHAnsi"/>
          <w:vertAlign w:val="superscript"/>
        </w:rPr>
        <w:footnoteReference w:id="93"/>
      </w:r>
    </w:p>
    <w:p w:rsidR="00AF0D0D" w:rsidRPr="003748C6" w:rsidRDefault="00AF0D0D"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w:t>
      </w:r>
      <w:r w:rsidRPr="003748C6">
        <w:rPr>
          <w:rFonts w:ascii="Palatino Linotype" w:hAnsi="Palatino Linotype" w:cstheme="minorHAnsi"/>
          <w:i/>
          <w:iCs/>
        </w:rPr>
        <w:t>İman edip salih ameller işleyenlere gelince, (Allah) onların mükâfatlarını eksiksiz ödeyecek ve lütfünden onlara daha da fazlasını verecektir. Allah’a kulluk etmekten (ibadet etmekten) çekinenlere ve büyüklük taslayanlara gelince; (Allah) onları elem dolu bir azaba uğratacaktır ve onlar kendilerine Allah’tan başka bir dost ve yardımcı da bulmayacaktır.”</w:t>
      </w:r>
      <w:r w:rsidRPr="003748C6">
        <w:rPr>
          <w:rFonts w:ascii="Palatino Linotype" w:hAnsi="Palatino Linotype" w:cstheme="minorHAnsi"/>
          <w:vertAlign w:val="superscript"/>
        </w:rPr>
        <w:footnoteReference w:id="94"/>
      </w:r>
    </w:p>
    <w:p w:rsidR="00AF0D0D" w:rsidRPr="003748C6" w:rsidRDefault="00AF0D0D"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Birinci ayetteki Allah’a ibadet edenler ikinci ayette iman edip salih ameller işleyenler diye ifade edilmiştir; Yine birinci ayette Allah’a ibadet etmekten çekinenleri ise, Allah’a kulluktan çekinenler ve kibirlenen olarak ifade edilmiştir.</w:t>
      </w:r>
    </w:p>
    <w:p w:rsidR="00AF0D0D" w:rsidRPr="003748C6" w:rsidRDefault="00AF0D0D"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lastRenderedPageBreak/>
        <w:t>“</w:t>
      </w:r>
      <w:r w:rsidRPr="003748C6">
        <w:rPr>
          <w:rFonts w:ascii="Palatino Linotype" w:hAnsi="Palatino Linotype" w:cstheme="minorHAnsi"/>
          <w:i/>
          <w:iCs/>
        </w:rPr>
        <w:t>Ben cinleri ve insanları, ancak bana ibadet etsinler diye yarattım.</w:t>
      </w:r>
      <w:r w:rsidRPr="003748C6">
        <w:rPr>
          <w:rFonts w:ascii="Palatino Linotype" w:hAnsi="Palatino Linotype" w:cstheme="minorHAnsi"/>
        </w:rPr>
        <w:t>”</w:t>
      </w:r>
      <w:r w:rsidRPr="003748C6">
        <w:rPr>
          <w:rFonts w:ascii="Palatino Linotype" w:hAnsi="Palatino Linotype" w:cstheme="minorHAnsi"/>
          <w:vertAlign w:val="superscript"/>
        </w:rPr>
        <w:footnoteReference w:id="95"/>
      </w:r>
      <w:r w:rsidRPr="003748C6">
        <w:rPr>
          <w:rFonts w:ascii="Palatino Linotype" w:hAnsi="Palatino Linotype" w:cstheme="minorHAnsi"/>
        </w:rPr>
        <w:t xml:space="preserve"> “</w:t>
      </w:r>
      <w:r w:rsidRPr="003748C6">
        <w:rPr>
          <w:rFonts w:ascii="Palatino Linotype" w:hAnsi="Palatino Linotype" w:cstheme="minorHAnsi"/>
          <w:i/>
          <w:iCs/>
        </w:rPr>
        <w:t>O, hanginizin daha güzel amel yapacağını sınamak için ölümü ve hayatı yaratandır</w:t>
      </w:r>
      <w:r w:rsidRPr="003748C6">
        <w:rPr>
          <w:rFonts w:ascii="Palatino Linotype" w:hAnsi="Palatino Linotype" w:cstheme="minorHAnsi"/>
        </w:rPr>
        <w:t>”</w:t>
      </w:r>
      <w:r w:rsidRPr="003748C6">
        <w:rPr>
          <w:rFonts w:ascii="Palatino Linotype" w:hAnsi="Palatino Linotype" w:cstheme="minorHAnsi"/>
          <w:vertAlign w:val="superscript"/>
        </w:rPr>
        <w:footnoteReference w:id="96"/>
      </w:r>
      <w:r w:rsidRPr="003748C6">
        <w:rPr>
          <w:rFonts w:ascii="Palatino Linotype" w:hAnsi="Palatino Linotype" w:cstheme="minorHAnsi"/>
        </w:rPr>
        <w:t xml:space="preserve"> ayetlerinde de görüldüğü gibi, hayat ve yaratılmanın sebepleri zikredilmiştir.  Birinci ayette yaratılmanın (hayat ve ölüm) amacı ibadet ile ifade edilmişken, diğer ikinci ayette yaratılmanın (hayat ve ölüm) sebebi amel olarak ifade edilmiştir. Bu da iki terimin birini diğerinin anlamında kullanıldığının göstergesidir. </w:t>
      </w:r>
    </w:p>
    <w:p w:rsidR="00AF0D0D" w:rsidRPr="003748C6" w:rsidRDefault="00AF0D0D"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Taberî, genelde güzel ameli ibadet ile açıklamıştır. Mesela yukarıdaki ikinci ayetin tefsirinde “</w:t>
      </w:r>
      <w:r w:rsidRPr="003748C6">
        <w:rPr>
          <w:rFonts w:ascii="Palatino Linotype" w:hAnsi="Palatino Linotype" w:cstheme="minorHAnsi"/>
          <w:i/>
          <w:iCs/>
        </w:rPr>
        <w:t>Ey insanlar sizi deneyelim bakalım hanginiz daha fazla itaat (ibadet) ediyor.”</w:t>
      </w:r>
      <w:r w:rsidRPr="003748C6">
        <w:rPr>
          <w:rFonts w:ascii="Palatino Linotype" w:hAnsi="Palatino Linotype" w:cstheme="minorHAnsi"/>
        </w:rPr>
        <w:t xml:space="preserve"> diyerek,</w:t>
      </w:r>
      <w:r w:rsidRPr="003748C6">
        <w:rPr>
          <w:rStyle w:val="DipnotBavurusu"/>
          <w:rFonts w:ascii="Palatino Linotype" w:hAnsi="Palatino Linotype" w:cstheme="minorHAnsi"/>
        </w:rPr>
        <w:footnoteReference w:id="97"/>
      </w:r>
      <w:r w:rsidRPr="003748C6">
        <w:rPr>
          <w:rFonts w:ascii="Palatino Linotype" w:hAnsi="Palatino Linotype" w:cstheme="minorHAnsi"/>
        </w:rPr>
        <w:t xml:space="preserve"> güzel ameli ibadet ile açıklamıştır. Yine Taberî Hûd ve Kehf sûrelerinin 7. ayetlerinde geçen güzel amel diye tercüme edilen </w:t>
      </w:r>
      <w:r w:rsidRPr="003748C6">
        <w:rPr>
          <w:rFonts w:ascii="Palatino Linotype" w:hAnsi="Palatino Linotype"/>
          <w:rtl/>
        </w:rPr>
        <w:t xml:space="preserve"> ايكم احسن عملا</w:t>
      </w:r>
      <w:r w:rsidRPr="003748C6">
        <w:rPr>
          <w:rFonts w:ascii="Palatino Linotype" w:hAnsi="Palatino Linotype" w:cstheme="minorHAnsi"/>
        </w:rPr>
        <w:t xml:space="preserve"> cümlesini “</w:t>
      </w:r>
      <w:r w:rsidRPr="003748C6">
        <w:rPr>
          <w:rFonts w:ascii="Palatino Linotype" w:hAnsi="Palatino Linotype" w:cstheme="minorHAnsi"/>
          <w:i/>
          <w:iCs/>
        </w:rPr>
        <w:t>Hanginiz güzel ibadet (itaat) eder.”</w:t>
      </w:r>
      <w:r w:rsidRPr="003748C6">
        <w:rPr>
          <w:rFonts w:ascii="Palatino Linotype" w:hAnsi="Palatino Linotype" w:cstheme="minorHAnsi"/>
        </w:rPr>
        <w:t xml:space="preserve"> diye tefsir etmiştir.</w:t>
      </w:r>
      <w:r w:rsidRPr="003748C6">
        <w:rPr>
          <w:rStyle w:val="DipnotBavurusu"/>
          <w:rFonts w:ascii="Palatino Linotype" w:hAnsi="Palatino Linotype" w:cstheme="minorHAnsi"/>
        </w:rPr>
        <w:footnoteReference w:id="98"/>
      </w:r>
    </w:p>
    <w:p w:rsidR="00AF0D0D" w:rsidRPr="003748C6" w:rsidRDefault="00AF0D0D"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 xml:space="preserve">Kurtûbî de Hûd sûresinin 7. ayetinde geçen </w:t>
      </w:r>
      <w:r w:rsidRPr="003748C6">
        <w:rPr>
          <w:rFonts w:ascii="Palatino Linotype" w:hAnsi="Palatino Linotype"/>
          <w:rtl/>
        </w:rPr>
        <w:t xml:space="preserve"> ايكم احسن عملا</w:t>
      </w:r>
      <w:r w:rsidRPr="003748C6">
        <w:rPr>
          <w:rFonts w:ascii="Palatino Linotype" w:hAnsi="Palatino Linotype" w:cstheme="minorHAnsi"/>
        </w:rPr>
        <w:t xml:space="preserve"> cümlesinin tefsirinde İbn Abas’ın bu ayeti  “ bakalım hanginiz bana çok itaat eder” diye tefsir ettiğini söyleyerek bu cümlenin ibadet anlamına geldiğini ifade etmiştir.</w:t>
      </w:r>
      <w:r w:rsidRPr="003748C6">
        <w:rPr>
          <w:rStyle w:val="DipnotBavurusu"/>
          <w:rFonts w:ascii="Palatino Linotype" w:hAnsi="Palatino Linotype" w:cstheme="minorHAnsi"/>
        </w:rPr>
        <w:footnoteReference w:id="99"/>
      </w:r>
    </w:p>
    <w:p w:rsidR="00AF0D0D" w:rsidRPr="003748C6" w:rsidRDefault="00AF0D0D"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 xml:space="preserve">İbn Hayyan’da Kehf suresindeki </w:t>
      </w:r>
      <w:r w:rsidRPr="003748C6">
        <w:rPr>
          <w:rFonts w:ascii="Palatino Linotype" w:hAnsi="Palatino Linotype"/>
          <w:rtl/>
        </w:rPr>
        <w:t>ايكم احسن عملا</w:t>
      </w:r>
      <w:r w:rsidRPr="003748C6">
        <w:rPr>
          <w:rFonts w:ascii="Palatino Linotype" w:hAnsi="Palatino Linotype" w:cstheme="minorHAnsi"/>
        </w:rPr>
        <w:t xml:space="preserve"> cümlesini “bakalım hanginiz daha çok emrime tabi’ oluyor ve hanginiz bana çok itaat ediyor” diye tefsir etmiştir.</w:t>
      </w:r>
      <w:r w:rsidRPr="003748C6">
        <w:rPr>
          <w:rStyle w:val="DipnotBavurusu"/>
          <w:rFonts w:ascii="Palatino Linotype" w:hAnsi="Palatino Linotype" w:cstheme="minorHAnsi"/>
        </w:rPr>
        <w:footnoteReference w:id="100"/>
      </w:r>
    </w:p>
    <w:p w:rsidR="00AF0D0D" w:rsidRPr="003748C6" w:rsidRDefault="00AF0D0D" w:rsidP="003748C6">
      <w:pPr>
        <w:pStyle w:val="Balk2"/>
        <w:spacing w:before="0" w:beforeAutospacing="0" w:after="0" w:line="360" w:lineRule="auto"/>
        <w:ind w:firstLine="709"/>
        <w:rPr>
          <w:rFonts w:ascii="Palatino Linotype" w:hAnsi="Palatino Linotype" w:cstheme="minorHAnsi"/>
          <w:b w:val="0"/>
          <w:bCs w:val="0"/>
          <w:i w:val="0"/>
          <w:iCs w:val="0"/>
          <w:sz w:val="24"/>
          <w:szCs w:val="24"/>
        </w:rPr>
      </w:pPr>
      <w:bookmarkStart w:id="22" w:name="_Toc450482419"/>
      <w:bookmarkStart w:id="23" w:name="_Toc450483285"/>
      <w:r w:rsidRPr="003748C6">
        <w:rPr>
          <w:rFonts w:ascii="Palatino Linotype" w:hAnsi="Palatino Linotype" w:cstheme="minorHAnsi"/>
          <w:b w:val="0"/>
          <w:bCs w:val="0"/>
          <w:i w:val="0"/>
          <w:iCs w:val="0"/>
          <w:sz w:val="24"/>
          <w:szCs w:val="24"/>
        </w:rPr>
        <w:t xml:space="preserve">2. </w:t>
      </w:r>
      <w:r w:rsidRPr="003748C6">
        <w:rPr>
          <w:rFonts w:ascii="Palatino Linotype" w:hAnsi="Palatino Linotype" w:cstheme="minorHAnsi"/>
          <w:i w:val="0"/>
          <w:iCs w:val="0"/>
          <w:sz w:val="24"/>
          <w:szCs w:val="24"/>
        </w:rPr>
        <w:t>İBADET ANLAMINI İFADE EDEN KAVRAMLAR</w:t>
      </w:r>
      <w:bookmarkEnd w:id="22"/>
      <w:bookmarkEnd w:id="23"/>
    </w:p>
    <w:p w:rsidR="00AF0D0D" w:rsidRPr="003748C6" w:rsidRDefault="00AF0D0D" w:rsidP="003748C6">
      <w:pPr>
        <w:adjustRightInd w:val="0"/>
        <w:spacing w:before="0" w:beforeAutospacing="0" w:line="360" w:lineRule="auto"/>
        <w:ind w:firstLine="709"/>
        <w:rPr>
          <w:rFonts w:ascii="Palatino Linotype" w:hAnsi="Palatino Linotype" w:cstheme="minorHAnsi"/>
        </w:rPr>
      </w:pPr>
      <w:r w:rsidRPr="003748C6">
        <w:rPr>
          <w:rFonts w:ascii="Palatino Linotype" w:hAnsi="Palatino Linotype" w:cstheme="minorHAnsi"/>
        </w:rPr>
        <w:t xml:space="preserve">Kur’an-ı Kerim’de ibadet mefhumu, sadece ibadet kelimesi ve türevler ile ifade edilmemiştir. İbadet kavramı ile birlikte dua,  zikir, salât, nüsük, kunût, İslam, tesbih ve inabe kelime ve türevleri de ibadet anlamında kullanılmıştır. </w:t>
      </w:r>
      <w:r w:rsidRPr="003748C6">
        <w:rPr>
          <w:rFonts w:ascii="Palatino Linotype" w:hAnsi="Palatino Linotype" w:cstheme="minorHAnsi"/>
        </w:rPr>
        <w:lastRenderedPageBreak/>
        <w:t>Bu kavramların ortak özelliği tamamının hakiki anlamı ibadetin bir çeşidinin adı olmasıdır. Yani bu kavramlar cüz, ibadet ise külldür.</w:t>
      </w:r>
    </w:p>
    <w:p w:rsidR="00AF0D0D" w:rsidRPr="003748C6" w:rsidRDefault="00AF0D0D" w:rsidP="003748C6">
      <w:pPr>
        <w:adjustRightInd w:val="0"/>
        <w:spacing w:before="0" w:beforeAutospacing="0" w:line="360" w:lineRule="auto"/>
        <w:ind w:firstLine="709"/>
        <w:rPr>
          <w:rFonts w:ascii="Palatino Linotype" w:hAnsi="Palatino Linotype" w:cstheme="minorHAnsi"/>
        </w:rPr>
      </w:pPr>
      <w:r w:rsidRPr="003748C6">
        <w:rPr>
          <w:rFonts w:ascii="Palatino Linotype" w:hAnsi="Palatino Linotype" w:cstheme="minorHAnsi"/>
        </w:rPr>
        <w:t xml:space="preserve"> Külle cüz’ün ismi verilmesi,  Kur’an-ı Kerim’de ve Arapçada yaygın olan edebî bir sanattır. Bu sanata Kur’anî ilimlerde mecazü’lmürsel denir. Mesela, “</w:t>
      </w:r>
      <w:r w:rsidRPr="003748C6">
        <w:rPr>
          <w:rFonts w:ascii="Palatino Linotype" w:hAnsi="Palatino Linotype" w:cstheme="minorHAnsi"/>
          <w:i/>
          <w:iCs/>
        </w:rPr>
        <w:t>Namazı kılın, zekâtı verin, rükû edenlerle birlikte rükû edin</w:t>
      </w:r>
      <w:r w:rsidRPr="003748C6">
        <w:rPr>
          <w:rFonts w:ascii="Palatino Linotype" w:hAnsi="Palatino Linotype" w:cstheme="minorHAnsi"/>
        </w:rPr>
        <w:t>.”</w:t>
      </w:r>
      <w:r w:rsidRPr="003748C6">
        <w:rPr>
          <w:rStyle w:val="DipnotBavurusu"/>
          <w:rFonts w:ascii="Palatino Linotype" w:hAnsi="Palatino Linotype" w:cstheme="minorHAnsi"/>
        </w:rPr>
        <w:footnoteReference w:id="101"/>
      </w:r>
      <w:r w:rsidRPr="003748C6">
        <w:rPr>
          <w:rFonts w:ascii="Palatino Linotype" w:hAnsi="Palatino Linotype" w:cstheme="minorHAnsi"/>
        </w:rPr>
        <w:t xml:space="preserve">ayetinde geçen  </w:t>
      </w:r>
      <w:r w:rsidRPr="003748C6">
        <w:rPr>
          <w:rFonts w:ascii="Palatino Linotype" w:hAnsi="Palatino Linotype"/>
          <w:b/>
          <w:bCs/>
          <w:rtl/>
        </w:rPr>
        <w:t xml:space="preserve"> وَارْكَعُواْ مَعَ الرَّاكِعِينَ</w:t>
      </w:r>
      <w:r w:rsidRPr="003748C6">
        <w:rPr>
          <w:rFonts w:ascii="Palatino Linotype" w:hAnsi="Palatino Linotype" w:cstheme="minorHAnsi"/>
        </w:rPr>
        <w:t>(</w:t>
      </w:r>
      <w:r w:rsidRPr="003748C6">
        <w:rPr>
          <w:rFonts w:ascii="Palatino Linotype" w:hAnsi="Palatino Linotype" w:cstheme="minorHAnsi"/>
          <w:i/>
          <w:iCs/>
        </w:rPr>
        <w:t>Rükû edenlerle beraber rükû edin.</w:t>
      </w:r>
      <w:r w:rsidRPr="003748C6">
        <w:rPr>
          <w:rFonts w:ascii="Palatino Linotype" w:hAnsi="Palatino Linotype" w:cstheme="minorHAnsi"/>
        </w:rPr>
        <w:t>) “Namaz kılanlarla beraber namaz kılın.” anlamındadır.</w:t>
      </w:r>
    </w:p>
    <w:p w:rsidR="00AF0D0D" w:rsidRPr="003748C6" w:rsidRDefault="00AF0D0D" w:rsidP="003748C6">
      <w:pPr>
        <w:adjustRightInd w:val="0"/>
        <w:spacing w:before="0" w:beforeAutospacing="0" w:line="360" w:lineRule="auto"/>
        <w:ind w:firstLine="709"/>
        <w:rPr>
          <w:rFonts w:ascii="Palatino Linotype" w:hAnsi="Palatino Linotype" w:cstheme="minorHAnsi"/>
        </w:rPr>
      </w:pPr>
      <w:r w:rsidRPr="003748C6">
        <w:rPr>
          <w:rFonts w:ascii="Palatino Linotype" w:hAnsi="Palatino Linotype" w:cstheme="minorHAnsi"/>
          <w:i/>
          <w:iCs/>
        </w:rPr>
        <w:t xml:space="preserve"> De ki: Allah’ı bırakıp da bize faydası olmayan, zararı da dokunmayan şeylere mi dua (ibadet) edelim</w:t>
      </w:r>
      <w:r w:rsidRPr="003748C6">
        <w:rPr>
          <w:rFonts w:ascii="Palatino Linotype" w:hAnsi="Palatino Linotype" w:cstheme="minorHAnsi"/>
        </w:rPr>
        <w:t>?”</w:t>
      </w:r>
      <w:r w:rsidRPr="003748C6">
        <w:rPr>
          <w:rFonts w:ascii="Palatino Linotype" w:hAnsi="Palatino Linotype" w:cstheme="minorHAnsi"/>
          <w:vertAlign w:val="superscript"/>
        </w:rPr>
        <w:footnoteReference w:id="102"/>
      </w:r>
    </w:p>
    <w:p w:rsidR="00AF0D0D" w:rsidRPr="003748C6" w:rsidRDefault="00AF0D0D" w:rsidP="003748C6">
      <w:pPr>
        <w:adjustRightInd w:val="0"/>
        <w:spacing w:before="0" w:beforeAutospacing="0" w:line="360" w:lineRule="auto"/>
        <w:ind w:firstLine="709"/>
        <w:rPr>
          <w:rFonts w:ascii="Palatino Linotype" w:hAnsi="Palatino Linotype" w:cstheme="minorHAnsi"/>
        </w:rPr>
      </w:pPr>
      <w:r w:rsidRPr="003748C6">
        <w:rPr>
          <w:rFonts w:ascii="Palatino Linotype" w:hAnsi="Palatino Linotype" w:cstheme="minorHAnsi"/>
          <w:i/>
          <w:iCs/>
        </w:rPr>
        <w:t>“Sen Allah ile beraber başka bir ilaha dua (ibadet) etme. O’ndan başka hiçbir ilah yoktur. O’nun zatından başka her şey yok olacaktır.</w:t>
      </w:r>
      <w:r w:rsidRPr="003748C6">
        <w:rPr>
          <w:rFonts w:ascii="Palatino Linotype" w:hAnsi="Palatino Linotype" w:cstheme="minorHAnsi"/>
        </w:rPr>
        <w:t xml:space="preserve">” </w:t>
      </w:r>
      <w:r w:rsidRPr="003748C6">
        <w:rPr>
          <w:rStyle w:val="DipnotBavurusu"/>
          <w:rFonts w:ascii="Palatino Linotype" w:hAnsi="Palatino Linotype" w:cstheme="minorHAnsi"/>
        </w:rPr>
        <w:footnoteReference w:id="103"/>
      </w:r>
    </w:p>
    <w:p w:rsidR="00AF0D0D" w:rsidRPr="003748C6" w:rsidRDefault="00AF0D0D" w:rsidP="003748C6">
      <w:pPr>
        <w:adjustRightInd w:val="0"/>
        <w:spacing w:before="0" w:beforeAutospacing="0" w:line="360" w:lineRule="auto"/>
        <w:ind w:firstLine="709"/>
        <w:rPr>
          <w:rFonts w:ascii="Palatino Linotype" w:hAnsi="Palatino Linotype" w:cstheme="minorHAnsi"/>
          <w:i/>
          <w:iCs/>
        </w:rPr>
      </w:pPr>
      <w:r w:rsidRPr="003748C6">
        <w:rPr>
          <w:rFonts w:ascii="Palatino Linotype" w:hAnsi="Palatino Linotype" w:cstheme="minorHAnsi"/>
        </w:rPr>
        <w:t xml:space="preserve"> “</w:t>
      </w:r>
      <w:r w:rsidRPr="003748C6">
        <w:rPr>
          <w:rFonts w:ascii="Palatino Linotype" w:hAnsi="Palatino Linotype" w:cstheme="minorHAnsi"/>
          <w:i/>
          <w:iCs/>
        </w:rPr>
        <w:t>Bilesiniz ki göklerde kim var, yerde kim varsa, hep Allah’ındır. Allah’tan başkasına dua (ibadet) edenler (tapanlar) Allah’a koştukları ortaklara tabi olmuyorlar..</w:t>
      </w:r>
      <w:r w:rsidRPr="003748C6">
        <w:rPr>
          <w:rFonts w:ascii="Palatino Linotype" w:hAnsi="Palatino Linotype" w:cstheme="minorHAnsi"/>
        </w:rPr>
        <w:t>”</w:t>
      </w:r>
      <w:r w:rsidRPr="003748C6">
        <w:rPr>
          <w:rFonts w:ascii="Palatino Linotype" w:hAnsi="Palatino Linotype" w:cstheme="minorHAnsi"/>
          <w:vertAlign w:val="superscript"/>
        </w:rPr>
        <w:footnoteReference w:id="104"/>
      </w:r>
      <w:r w:rsidRPr="003748C6">
        <w:rPr>
          <w:rFonts w:ascii="Palatino Linotype" w:hAnsi="Palatino Linotype" w:cstheme="minorHAnsi"/>
        </w:rPr>
        <w:t>Bu ayette geçen dua kelimesi ve türevleri ibadet anlamındadır.</w:t>
      </w:r>
    </w:p>
    <w:p w:rsidR="00AF0D0D" w:rsidRPr="003748C6" w:rsidRDefault="00AF0D0D"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 xml:space="preserve"> “</w:t>
      </w:r>
      <w:r w:rsidRPr="003748C6">
        <w:rPr>
          <w:rFonts w:ascii="Palatino Linotype" w:hAnsi="Palatino Linotype" w:cstheme="minorHAnsi"/>
          <w:i/>
          <w:iCs/>
        </w:rPr>
        <w:t>Ey iman edenler!  Cuma günü namaz için çağrı yapıldığı zaman, hemen Allah’ın zikrine koşun ve alış verişi bırakın.”</w:t>
      </w:r>
      <w:r w:rsidRPr="003748C6">
        <w:rPr>
          <w:rFonts w:ascii="Palatino Linotype" w:hAnsi="Palatino Linotype" w:cstheme="minorHAnsi"/>
          <w:vertAlign w:val="superscript"/>
        </w:rPr>
        <w:footnoteReference w:id="105"/>
      </w:r>
      <w:r w:rsidRPr="003748C6">
        <w:rPr>
          <w:rFonts w:ascii="Palatino Linotype" w:hAnsi="Palatino Linotype" w:cstheme="minorHAnsi"/>
          <w:i/>
          <w:iCs/>
        </w:rPr>
        <w:t>Kim, Rahman’ın Zikri’nden yüz çevirirse, biz onun başına bir şeytan sararız.</w:t>
      </w:r>
      <w:r w:rsidRPr="003748C6">
        <w:rPr>
          <w:rFonts w:ascii="Palatino Linotype" w:hAnsi="Palatino Linotype" w:cstheme="minorHAnsi"/>
        </w:rPr>
        <w:t>”</w:t>
      </w:r>
      <w:r w:rsidRPr="003748C6">
        <w:rPr>
          <w:rFonts w:ascii="Palatino Linotype" w:hAnsi="Palatino Linotype" w:cstheme="minorHAnsi"/>
          <w:vertAlign w:val="superscript"/>
        </w:rPr>
        <w:footnoteReference w:id="106"/>
      </w:r>
      <w:r w:rsidRPr="003748C6">
        <w:rPr>
          <w:rFonts w:ascii="Palatino Linotype" w:hAnsi="Palatino Linotype" w:cstheme="minorHAnsi"/>
        </w:rPr>
        <w:t xml:space="preserve">  “</w:t>
      </w:r>
      <w:r w:rsidRPr="003748C6">
        <w:rPr>
          <w:rFonts w:ascii="Palatino Linotype" w:hAnsi="Palatino Linotype" w:cstheme="minorHAnsi"/>
          <w:i/>
          <w:iCs/>
        </w:rPr>
        <w:t>Ey iman edenler! Mallarınız ve evlatlarınız sizi, Allah’ı zikir (ibadet) etmekten alıkoymasın. Her kim bunu yaparsa, işte onlar ziyana uğrayanların ta kendileridir.</w:t>
      </w:r>
      <w:r w:rsidRPr="003748C6">
        <w:rPr>
          <w:rFonts w:ascii="Palatino Linotype" w:hAnsi="Palatino Linotype" w:cstheme="minorHAnsi"/>
        </w:rPr>
        <w:t>”</w:t>
      </w:r>
      <w:r w:rsidRPr="003748C6">
        <w:rPr>
          <w:rFonts w:ascii="Palatino Linotype" w:hAnsi="Palatino Linotype" w:cstheme="minorHAnsi"/>
          <w:vertAlign w:val="superscript"/>
        </w:rPr>
        <w:footnoteReference w:id="107"/>
      </w:r>
      <w:r w:rsidRPr="003748C6">
        <w:rPr>
          <w:rFonts w:ascii="Palatino Linotype" w:hAnsi="Palatino Linotype" w:cstheme="minorHAnsi"/>
        </w:rPr>
        <w:t xml:space="preserve"> Bu üç ayetteki zikir kelimesi ve türevleri ibadeti ifade eder.</w:t>
      </w:r>
    </w:p>
    <w:p w:rsidR="00AF0D0D" w:rsidRPr="003748C6" w:rsidRDefault="00AF0D0D"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lastRenderedPageBreak/>
        <w:t>“</w:t>
      </w:r>
      <w:r w:rsidRPr="003748C6">
        <w:rPr>
          <w:rFonts w:ascii="Palatino Linotype" w:hAnsi="Palatino Linotype" w:cstheme="minorHAnsi"/>
          <w:i/>
          <w:iCs/>
        </w:rPr>
        <w:t>Onların, Kâ’be’nin yanındaki salâtları (İbadetleri) ıslık çalıp el çırpmaktan ibarettir.”</w:t>
      </w:r>
      <w:r w:rsidRPr="003748C6">
        <w:rPr>
          <w:rFonts w:ascii="Palatino Linotype" w:hAnsi="Palatino Linotype" w:cstheme="minorHAnsi"/>
          <w:vertAlign w:val="superscript"/>
        </w:rPr>
        <w:footnoteReference w:id="108"/>
      </w:r>
      <w:r w:rsidRPr="003748C6">
        <w:rPr>
          <w:rFonts w:ascii="Palatino Linotype" w:hAnsi="Palatino Linotype" w:cstheme="minorHAnsi"/>
          <w:i/>
          <w:iCs/>
        </w:rPr>
        <w:t>Her biri salâtını ve tesbihini kesin olarak bilmektedir”</w:t>
      </w:r>
      <w:r w:rsidRPr="003748C6">
        <w:rPr>
          <w:rFonts w:ascii="Palatino Linotype" w:hAnsi="Palatino Linotype" w:cstheme="minorHAnsi"/>
          <w:vertAlign w:val="superscript"/>
        </w:rPr>
        <w:footnoteReference w:id="109"/>
      </w:r>
      <w:r w:rsidRPr="003748C6">
        <w:rPr>
          <w:rFonts w:ascii="Palatino Linotype" w:hAnsi="Palatino Linotype" w:cstheme="minorHAnsi"/>
        </w:rPr>
        <w:t xml:space="preserve"> ayetlerdeki ibadet mefhumu, salât kavramıyla anlatılmıştır. </w:t>
      </w:r>
    </w:p>
    <w:p w:rsidR="00AF0D0D" w:rsidRPr="003748C6" w:rsidRDefault="00AF0D0D"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i/>
          <w:iCs/>
        </w:rPr>
        <w:t>“Rabbimiz! Bizi sana teslim olumş kimseler kıl. Soyumuzdan da sana teslim olmuş bir ümmet kıl. Bize menasikimizi (ibadet yerlerini ve ilkelerini) göster.”</w:t>
      </w:r>
      <w:r w:rsidRPr="003748C6">
        <w:rPr>
          <w:rFonts w:ascii="Palatino Linotype" w:hAnsi="Palatino Linotype" w:cstheme="minorHAnsi"/>
          <w:vertAlign w:val="superscript"/>
        </w:rPr>
        <w:footnoteReference w:id="110"/>
      </w:r>
      <w:r w:rsidRPr="003748C6">
        <w:rPr>
          <w:rFonts w:ascii="Palatino Linotype" w:hAnsi="Palatino Linotype" w:cstheme="minorHAnsi"/>
        </w:rPr>
        <w:t xml:space="preserve"> “(Ey Muhammed)! </w:t>
      </w:r>
      <w:r w:rsidRPr="003748C6">
        <w:rPr>
          <w:rFonts w:ascii="Palatino Linotype" w:hAnsi="Palatino Linotype" w:cstheme="minorHAnsi"/>
          <w:i/>
          <w:iCs/>
        </w:rPr>
        <w:t>De k:i Şüphesiz benim namazım da, nüsüküm(diğer ibadetlerim) de, hayatım da, ölümüm de âlemlerin Rabbi Allah içindir.</w:t>
      </w:r>
      <w:r w:rsidRPr="003748C6">
        <w:rPr>
          <w:rFonts w:ascii="Palatino Linotype" w:hAnsi="Palatino Linotype" w:cstheme="minorHAnsi"/>
        </w:rPr>
        <w:t xml:space="preserve"> Ayetlerinde de ibadet mefhumu, nüsük kavramı ile ifade edilmiştir.</w:t>
      </w:r>
    </w:p>
    <w:p w:rsidR="00AF0D0D" w:rsidRPr="003748C6" w:rsidRDefault="00AF0D0D"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Aşağıda zikredilen ayetlerde ibadet, Kunut terimi ile ifade edilmiştir</w:t>
      </w:r>
      <w:r w:rsidRPr="003748C6">
        <w:rPr>
          <w:rFonts w:ascii="Palatino Linotype" w:hAnsi="Palatino Linotype" w:cstheme="minorHAnsi"/>
          <w:i/>
          <w:iCs/>
        </w:rPr>
        <w:t>. Ey Meryem! Rabbine kunut (ibadet) et; secdeye kapan, huzurunda eğilenlerle beraber sen de eğil.</w:t>
      </w:r>
      <w:r w:rsidRPr="003748C6">
        <w:rPr>
          <w:rFonts w:ascii="Palatino Linotype" w:hAnsi="Palatino Linotype" w:cstheme="minorHAnsi"/>
        </w:rPr>
        <w:t>”</w:t>
      </w:r>
      <w:r w:rsidRPr="003748C6">
        <w:rPr>
          <w:rFonts w:ascii="Palatino Linotype" w:hAnsi="Palatino Linotype" w:cstheme="minorHAnsi"/>
          <w:vertAlign w:val="superscript"/>
        </w:rPr>
        <w:footnoteReference w:id="111"/>
      </w:r>
      <w:r w:rsidRPr="003748C6">
        <w:rPr>
          <w:rFonts w:ascii="Palatino Linotype" w:hAnsi="Palatino Linotype" w:cstheme="minorHAnsi"/>
        </w:rPr>
        <w:t>“</w:t>
      </w:r>
      <w:r w:rsidRPr="003748C6">
        <w:rPr>
          <w:rFonts w:ascii="Palatino Linotype" w:hAnsi="Palatino Linotype" w:cstheme="minorHAnsi"/>
          <w:i/>
          <w:iCs/>
        </w:rPr>
        <w:t>Allah, çocuk edindi” dediler</w:t>
      </w:r>
      <w:r w:rsidRPr="003748C6">
        <w:rPr>
          <w:rFonts w:ascii="Palatino Linotype" w:hAnsi="Palatino Linotype" w:cstheme="minorHAnsi"/>
        </w:rPr>
        <w:t xml:space="preserve">. </w:t>
      </w:r>
      <w:r w:rsidRPr="003748C6">
        <w:rPr>
          <w:rFonts w:ascii="Palatino Linotype" w:hAnsi="Palatino Linotype" w:cstheme="minorHAnsi"/>
          <w:i/>
          <w:iCs/>
        </w:rPr>
        <w:t>O,bundan uzaktır. Hayır! Göklerdeki ve yerdeki her şey Allah’ındır. Hepsi O’na kunut (ibadet) etmiştir.</w:t>
      </w:r>
      <w:r w:rsidRPr="003748C6">
        <w:rPr>
          <w:rFonts w:ascii="Palatino Linotype" w:hAnsi="Palatino Linotype" w:cstheme="minorHAnsi"/>
          <w:vertAlign w:val="superscript"/>
        </w:rPr>
        <w:footnoteReference w:id="112"/>
      </w:r>
      <w:r w:rsidRPr="003748C6">
        <w:rPr>
          <w:rFonts w:ascii="Palatino Linotype" w:hAnsi="Palatino Linotype" w:cstheme="minorHAnsi"/>
          <w:i/>
          <w:iCs/>
        </w:rPr>
        <w:t>Göklerde ve yerde kim varsa yalnızca o’na aittir. Hepsi ona kunut(ibadet) etmektedir</w:t>
      </w:r>
      <w:r w:rsidRPr="003748C6">
        <w:rPr>
          <w:rFonts w:ascii="Palatino Linotype" w:hAnsi="Palatino Linotype" w:cstheme="minorHAnsi"/>
          <w:i/>
          <w:iCs/>
          <w:color w:val="000000"/>
        </w:rPr>
        <w:t xml:space="preserve"> (Hepsi O'na boyun eğmiştir)</w:t>
      </w:r>
      <w:r w:rsidRPr="003748C6">
        <w:rPr>
          <w:rFonts w:ascii="Palatino Linotype" w:hAnsi="Palatino Linotype" w:cstheme="minorHAnsi"/>
          <w:color w:val="000000"/>
        </w:rPr>
        <w:t>.</w:t>
      </w:r>
      <w:r w:rsidRPr="003748C6">
        <w:rPr>
          <w:rStyle w:val="Balk1Char"/>
          <w:rFonts w:ascii="Palatino Linotype" w:hAnsi="Palatino Linotype" w:cstheme="minorHAnsi"/>
          <w:b w:val="0"/>
          <w:bCs w:val="0"/>
          <w:color w:val="A38610"/>
          <w:sz w:val="24"/>
          <w:szCs w:val="24"/>
        </w:rPr>
        <w:t xml:space="preserve">” </w:t>
      </w:r>
      <w:r w:rsidRPr="003748C6">
        <w:rPr>
          <w:rFonts w:ascii="Palatino Linotype" w:hAnsi="Palatino Linotype" w:cstheme="minorHAnsi"/>
          <w:vertAlign w:val="superscript"/>
        </w:rPr>
        <w:footnoteReference w:id="113"/>
      </w:r>
    </w:p>
    <w:p w:rsidR="00AF0D0D" w:rsidRPr="003748C6" w:rsidRDefault="00AF0D0D" w:rsidP="003748C6">
      <w:pPr>
        <w:spacing w:before="0" w:beforeAutospacing="0" w:line="360" w:lineRule="auto"/>
        <w:ind w:firstLine="709"/>
        <w:rPr>
          <w:rFonts w:ascii="Palatino Linotype" w:hAnsi="Palatino Linotype" w:cstheme="minorHAnsi"/>
          <w:i/>
          <w:iCs/>
        </w:rPr>
      </w:pPr>
      <w:r w:rsidRPr="003748C6">
        <w:rPr>
          <w:rFonts w:ascii="Palatino Linotype" w:hAnsi="Palatino Linotype" w:cstheme="minorHAnsi"/>
          <w:i/>
          <w:iCs/>
        </w:rPr>
        <w:t>(Melekler derler ki:) “Bizim her birimizin bilinen bir makamı vardır”.“Şüphesiz biz (orada) saf duranlarız,” “Şüphesiz biz (Allah’ı)tesbih(ile ibadet) edip yücelteniz.”</w:t>
      </w:r>
      <w:r w:rsidRPr="003748C6">
        <w:rPr>
          <w:rFonts w:ascii="Palatino Linotype" w:hAnsi="Palatino Linotype" w:cstheme="minorHAnsi"/>
          <w:vertAlign w:val="superscript"/>
        </w:rPr>
        <w:footnoteReference w:id="114"/>
      </w:r>
      <w:r w:rsidRPr="003748C6">
        <w:rPr>
          <w:rFonts w:ascii="Palatino Linotype" w:hAnsi="Palatino Linotype" w:cstheme="minorHAnsi"/>
          <w:i/>
          <w:iCs/>
        </w:rPr>
        <w:t>Eğer o, Allah’ı tesbih(ibadet)edip yüceltenlerden olmasaydı, mutlaka insanların diriltileceği güne kadar balığın karnında kalırdı.”</w:t>
      </w:r>
      <w:r w:rsidRPr="003748C6">
        <w:rPr>
          <w:rFonts w:ascii="Palatino Linotype" w:hAnsi="Palatino Linotype" w:cstheme="minorHAnsi"/>
          <w:vertAlign w:val="superscript"/>
        </w:rPr>
        <w:footnoteReference w:id="115"/>
      </w:r>
      <w:r w:rsidRPr="003748C6">
        <w:rPr>
          <w:rFonts w:ascii="Palatino Linotype" w:hAnsi="Palatino Linotype" w:cstheme="minorHAnsi"/>
        </w:rPr>
        <w:t>Ayetlerde de ibadet tesbih kelimesi ve türevleri ile ifade edilmiştir</w:t>
      </w:r>
      <w:r w:rsidRPr="003748C6">
        <w:rPr>
          <w:rFonts w:ascii="Palatino Linotype" w:hAnsi="Palatino Linotype" w:cstheme="minorHAnsi"/>
          <w:i/>
          <w:iCs/>
        </w:rPr>
        <w:t>.</w:t>
      </w:r>
    </w:p>
    <w:p w:rsidR="00AF0D0D" w:rsidRPr="003748C6" w:rsidRDefault="00AF0D0D"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i/>
          <w:iCs/>
        </w:rPr>
        <w:lastRenderedPageBreak/>
        <w:t>Tâğût’tan, ona kulluk etmekten kaçınan ve içtenlikle Allah’a yönelenler (ibadet edenler) için müjde vardır. O hâlde kullarımı müjdele</w:t>
      </w:r>
      <w:r w:rsidRPr="003748C6">
        <w:rPr>
          <w:rFonts w:ascii="Palatino Linotype" w:hAnsi="Palatino Linotype" w:cstheme="minorHAnsi"/>
        </w:rPr>
        <w:t>!”</w:t>
      </w:r>
      <w:r w:rsidRPr="003748C6">
        <w:rPr>
          <w:rFonts w:ascii="Palatino Linotype" w:hAnsi="Palatino Linotype" w:cstheme="minorHAnsi"/>
          <w:vertAlign w:val="superscript"/>
        </w:rPr>
        <w:footnoteReference w:id="116"/>
      </w:r>
      <w:r w:rsidRPr="003748C6">
        <w:rPr>
          <w:rFonts w:ascii="Palatino Linotype" w:hAnsi="Palatino Linotype" w:cstheme="minorHAnsi"/>
        </w:rPr>
        <w:t xml:space="preserve"> “</w:t>
      </w:r>
      <w:r w:rsidRPr="003748C6">
        <w:rPr>
          <w:rFonts w:ascii="Palatino Linotype" w:hAnsi="Palatino Linotype" w:cstheme="minorHAnsi"/>
          <w:i/>
          <w:iCs/>
        </w:rPr>
        <w:t>Azap size gelmeden önce Rabbinize (ibadet ederek) yönelin ve O’na teslim olun. Sonra size yardım edilmez.</w:t>
      </w:r>
      <w:r w:rsidRPr="003748C6">
        <w:rPr>
          <w:rFonts w:ascii="Palatino Linotype" w:hAnsi="Palatino Linotype" w:cstheme="minorHAnsi"/>
        </w:rPr>
        <w:t>”</w:t>
      </w:r>
      <w:r w:rsidRPr="003748C6">
        <w:rPr>
          <w:rFonts w:ascii="Palatino Linotype" w:hAnsi="Palatino Linotype" w:cstheme="minorHAnsi"/>
          <w:vertAlign w:val="superscript"/>
        </w:rPr>
        <w:footnoteReference w:id="117"/>
      </w:r>
      <w:r w:rsidRPr="003748C6">
        <w:rPr>
          <w:rFonts w:ascii="Palatino Linotype" w:hAnsi="Palatino Linotype" w:cstheme="minorHAnsi"/>
        </w:rPr>
        <w:tab/>
        <w:t>Bu iki ayette de inabe kelimesi ibadet anlamın da kullanılmıştır.</w:t>
      </w:r>
    </w:p>
    <w:p w:rsidR="00AF0D0D" w:rsidRPr="003748C6" w:rsidRDefault="00AF0D0D" w:rsidP="003748C6">
      <w:pPr>
        <w:adjustRightInd w:val="0"/>
        <w:spacing w:before="0" w:beforeAutospacing="0" w:line="360" w:lineRule="auto"/>
        <w:ind w:firstLine="709"/>
        <w:rPr>
          <w:rFonts w:ascii="Palatino Linotype" w:hAnsi="Palatino Linotype" w:cstheme="minorHAnsi"/>
          <w:b/>
          <w:bCs/>
        </w:rPr>
      </w:pPr>
      <w:r w:rsidRPr="003748C6">
        <w:rPr>
          <w:rFonts w:ascii="Palatino Linotype" w:hAnsi="Palatino Linotype" w:cstheme="minorHAnsi"/>
        </w:rPr>
        <w:t xml:space="preserve">3. </w:t>
      </w:r>
      <w:r w:rsidRPr="003748C6">
        <w:rPr>
          <w:rFonts w:ascii="Palatino Linotype" w:hAnsi="Palatino Linotype" w:cstheme="minorHAnsi"/>
          <w:b/>
          <w:bCs/>
        </w:rPr>
        <w:t>İBADETİN ÖNEMİ</w:t>
      </w:r>
    </w:p>
    <w:p w:rsidR="00AF0D0D" w:rsidRPr="003748C6" w:rsidRDefault="00AF0D0D"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Kur’an, âlemlerin Rabbi tarafından insanlığa öğüt ve rehber olmak üzere indirilmiş bir kitaptır. Bu kitapta ortaya konulan sistemin merkezinde Allah vardır. Bu sistemde Allah, zerreden küreye, soyuttan somuta kadar her şeyde hâkimdir. Bu nedenle Allah, Kur’an’ın bütün konularının, kavram ve kelimelerinin de odak noktasıdır.</w:t>
      </w:r>
      <w:r w:rsidRPr="003748C6">
        <w:rPr>
          <w:rFonts w:ascii="Palatino Linotype" w:hAnsi="Palatino Linotype" w:cstheme="minorHAnsi"/>
          <w:vertAlign w:val="superscript"/>
        </w:rPr>
        <w:footnoteReference w:id="118"/>
      </w:r>
    </w:p>
    <w:p w:rsidR="00AF0D0D" w:rsidRPr="003748C6" w:rsidRDefault="00AF0D0D"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Allah’ın bütün yaratılmışlar içerisinde en büyük değer bahş ettiği insan, kul olma vasfı ile muhatap kabul edilerek Kur’an sisteminde ikinci sıraya yerleştirilmiştir. Kur’an’ın genel muhtevası Allah ile insan arasındaki münasebeti düzenlemekten ibarettir. Kur’an’ın en başında yer alan Fatiha sûresi’nin “</w:t>
      </w:r>
      <w:r w:rsidRPr="003748C6">
        <w:rPr>
          <w:rFonts w:ascii="Palatino Linotype" w:hAnsi="Palatino Linotype" w:cstheme="minorHAnsi"/>
          <w:i/>
          <w:iCs/>
        </w:rPr>
        <w:t>Hamd âlemlerin Rabbi olan Allah’a mahsustur</w:t>
      </w:r>
      <w:r w:rsidRPr="003748C6">
        <w:rPr>
          <w:rFonts w:ascii="Palatino Linotype" w:hAnsi="Palatino Linotype" w:cstheme="minorHAnsi"/>
        </w:rPr>
        <w:t>”</w:t>
      </w:r>
      <w:r w:rsidRPr="003748C6">
        <w:rPr>
          <w:rFonts w:ascii="Palatino Linotype" w:hAnsi="Palatino Linotype" w:cstheme="minorHAnsi"/>
          <w:vertAlign w:val="superscript"/>
        </w:rPr>
        <w:footnoteReference w:id="119"/>
      </w:r>
      <w:r w:rsidRPr="003748C6">
        <w:rPr>
          <w:rFonts w:ascii="Palatino Linotype" w:hAnsi="Palatino Linotype" w:cstheme="minorHAnsi"/>
        </w:rPr>
        <w:t xml:space="preserve"> şeklinde Allah’a övgü ile başlayıp, son sûresi olan Nas sûresi insanlar anlamındaki “ve-n Nas”</w:t>
      </w:r>
      <w:r w:rsidRPr="003748C6">
        <w:rPr>
          <w:rFonts w:ascii="Palatino Linotype" w:hAnsi="Palatino Linotype" w:cstheme="minorHAnsi"/>
          <w:vertAlign w:val="superscript"/>
        </w:rPr>
        <w:footnoteReference w:id="120"/>
      </w:r>
      <w:r w:rsidRPr="003748C6">
        <w:rPr>
          <w:rFonts w:ascii="Palatino Linotype" w:hAnsi="Palatino Linotype" w:cstheme="minorHAnsi"/>
        </w:rPr>
        <w:t xml:space="preserve"> ifadesiyle sona ermesi de bunu destekler mahiyettedir.</w:t>
      </w:r>
    </w:p>
    <w:p w:rsidR="00AF0D0D" w:rsidRPr="003748C6" w:rsidRDefault="00AF0D0D"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 xml:space="preserve"> Değişik açılardan değerlendirmek mümkün olmakla beraber Allah ile insan arasındaki ilişkide Rab-kul ilişkisi esastır. Bu ilişkide esas olan ise insanın Rabbinin ma’budiyetini tanıması, O’na karşı kul olduğunu, O’na boyun eğerek teslim olması ve O’nun emrinin doğrultusunda hayatına yön vermesidir. </w:t>
      </w:r>
      <w:r w:rsidRPr="003748C6">
        <w:rPr>
          <w:rFonts w:ascii="Palatino Linotype" w:hAnsi="Palatino Linotype" w:cstheme="minorHAnsi"/>
        </w:rPr>
        <w:lastRenderedPageBreak/>
        <w:t>Çünkü insan bu amaç için yaratılmış,</w:t>
      </w:r>
      <w:r w:rsidRPr="003748C6">
        <w:rPr>
          <w:rFonts w:ascii="Palatino Linotype" w:hAnsi="Palatino Linotype" w:cstheme="minorHAnsi"/>
          <w:vertAlign w:val="superscript"/>
        </w:rPr>
        <w:footnoteReference w:id="121"/>
      </w:r>
      <w:r w:rsidRPr="003748C6">
        <w:rPr>
          <w:rFonts w:ascii="Palatino Linotype" w:hAnsi="Palatino Linotype" w:cstheme="minorHAnsi"/>
        </w:rPr>
        <w:t xml:space="preserve"> buna uygun şekilde üstün vasıflarla donatılmış, akıl ve idrak nimeti ile ni’metlendirilmiştir. </w:t>
      </w:r>
    </w:p>
    <w:p w:rsidR="00AF0D0D" w:rsidRPr="003748C6" w:rsidRDefault="00AF0D0D"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 xml:space="preserve">Bu yüzden insandan beklenen kul olduğunun idrakine vararak Rabbine ibadet etmesi ve O’na gereğince kulluk etmesidir. İşte ibadet, Allah’a iradeli olarak ve gönülden arzu ederek itaat etmenin karşılığı olan bir olgu; insanın Rabbi ile münasebetini ifade eden bir duygudur. Zira ibadet başlı başına Allah’ı tanımak, bilmek, itaat etmek, tevhit etmek ve ona kulluk etmek demektir. </w:t>
      </w:r>
    </w:p>
    <w:p w:rsidR="00AF0D0D" w:rsidRPr="003748C6" w:rsidRDefault="00AF0D0D"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 xml:space="preserve">Kulluğun tezahürü olarak, namaz, zekât oruç, hac, kurban ve dua etmek, ibadet kavramının özünü teşkil etmektedir. </w:t>
      </w:r>
    </w:p>
    <w:p w:rsidR="00AF0D0D" w:rsidRPr="003748C6" w:rsidRDefault="00AF0D0D"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 xml:space="preserve">İbadet yaradılış gayemizdir. Kur’an-ı Kerim’de insanlar, ibadet eden anlamına gelen “ibad” sıfatı ile anılmıştır. İbadet, özü itibari ile itaat ve tevhittir. Bu açıdan ibadet, kulun Allah dışındaki her şeyi bırakarak sadece Allah’ı tanıması ve ona kulluk etmesidir. </w:t>
      </w:r>
    </w:p>
    <w:p w:rsidR="00AF0D0D" w:rsidRPr="003748C6" w:rsidRDefault="00AF0D0D"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İbadet kulun tekebbür ve isyandan itaat ve tevazu’a dönmesidir. Ayrıca insanın aslına dönmesidir. Bu yönüyle ibadet, insanın elestbezmindeki ahdine ve gerçek fıtratına dönmesini ifade eden kavramdır. Çünkü Allah her insanın özüne ibadet etme duygusunu yerleştirmiş ve onu bu şekilde yaratmıştır.</w:t>
      </w:r>
    </w:p>
    <w:p w:rsidR="00AF0D0D" w:rsidRPr="003748C6" w:rsidRDefault="00AF0D0D"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İbadet, aynı zamanda peygamber de olan seçkin insan ile kulluk görevlerini yerine getiren müminlerin ana vasfıdır. Kur’an’da her biri bir hakikat rehberi olan Nuh,</w:t>
      </w:r>
      <w:r w:rsidRPr="003748C6">
        <w:rPr>
          <w:rStyle w:val="DipnotBavurusu"/>
          <w:rFonts w:ascii="Palatino Linotype" w:hAnsi="Palatino Linotype" w:cstheme="minorHAnsi"/>
        </w:rPr>
        <w:footnoteReference w:id="122"/>
      </w:r>
      <w:r w:rsidRPr="003748C6">
        <w:rPr>
          <w:rFonts w:ascii="Palatino Linotype" w:hAnsi="Palatino Linotype" w:cstheme="minorHAnsi"/>
        </w:rPr>
        <w:t xml:space="preserve"> Hûd,</w:t>
      </w:r>
      <w:r w:rsidRPr="003748C6">
        <w:rPr>
          <w:rStyle w:val="DipnotBavurusu"/>
          <w:rFonts w:ascii="Palatino Linotype" w:hAnsi="Palatino Linotype" w:cstheme="minorHAnsi"/>
        </w:rPr>
        <w:footnoteReference w:id="123"/>
      </w:r>
      <w:r w:rsidRPr="003748C6">
        <w:rPr>
          <w:rFonts w:ascii="Palatino Linotype" w:hAnsi="Palatino Linotype" w:cstheme="minorHAnsi"/>
        </w:rPr>
        <w:t xml:space="preserve"> Sâlih,</w:t>
      </w:r>
      <w:r w:rsidRPr="003748C6">
        <w:rPr>
          <w:rStyle w:val="DipnotBavurusu"/>
          <w:rFonts w:ascii="Palatino Linotype" w:hAnsi="Palatino Linotype" w:cstheme="minorHAnsi"/>
        </w:rPr>
        <w:footnoteReference w:id="124"/>
      </w:r>
      <w:r w:rsidRPr="003748C6">
        <w:rPr>
          <w:rFonts w:ascii="Palatino Linotype" w:hAnsi="Palatino Linotype" w:cstheme="minorHAnsi"/>
        </w:rPr>
        <w:t xml:space="preserve"> Şuayb,</w:t>
      </w:r>
      <w:r w:rsidRPr="003748C6">
        <w:rPr>
          <w:rStyle w:val="DipnotBavurusu"/>
          <w:rFonts w:ascii="Palatino Linotype" w:hAnsi="Palatino Linotype" w:cstheme="minorHAnsi"/>
        </w:rPr>
        <w:footnoteReference w:id="125"/>
      </w:r>
      <w:r w:rsidRPr="003748C6">
        <w:rPr>
          <w:rFonts w:ascii="Palatino Linotype" w:hAnsi="Palatino Linotype" w:cstheme="minorHAnsi"/>
        </w:rPr>
        <w:t xml:space="preserve"> İbrahim,</w:t>
      </w:r>
      <w:r w:rsidRPr="003748C6">
        <w:rPr>
          <w:rStyle w:val="DipnotBavurusu"/>
          <w:rFonts w:ascii="Palatino Linotype" w:hAnsi="Palatino Linotype" w:cstheme="minorHAnsi"/>
        </w:rPr>
        <w:footnoteReference w:id="126"/>
      </w:r>
      <w:r w:rsidRPr="003748C6">
        <w:rPr>
          <w:rFonts w:ascii="Palatino Linotype" w:hAnsi="Palatino Linotype" w:cstheme="minorHAnsi"/>
        </w:rPr>
        <w:t xml:space="preserve">  İsa</w:t>
      </w:r>
      <w:r w:rsidRPr="003748C6">
        <w:rPr>
          <w:rStyle w:val="DipnotBavurusu"/>
          <w:rFonts w:ascii="Palatino Linotype" w:hAnsi="Palatino Linotype" w:cstheme="minorHAnsi"/>
        </w:rPr>
        <w:footnoteReference w:id="127"/>
      </w:r>
      <w:r w:rsidRPr="003748C6">
        <w:rPr>
          <w:rFonts w:ascii="Palatino Linotype" w:hAnsi="Palatino Linotype" w:cstheme="minorHAnsi"/>
        </w:rPr>
        <w:t xml:space="preserve"> (a.s.) ve bütün peygamberlerin</w:t>
      </w:r>
      <w:r w:rsidRPr="003748C6">
        <w:rPr>
          <w:rStyle w:val="DipnotBavurusu"/>
          <w:rFonts w:ascii="Palatino Linotype" w:hAnsi="Palatino Linotype" w:cstheme="minorHAnsi"/>
        </w:rPr>
        <w:footnoteReference w:id="128"/>
      </w:r>
      <w:r w:rsidRPr="003748C6">
        <w:rPr>
          <w:rFonts w:ascii="Palatino Linotype" w:hAnsi="Palatino Linotype" w:cstheme="minorHAnsi"/>
        </w:rPr>
        <w:t xml:space="preserve"> Allah’a ibadet ettiklerinden bahsedilerek onların bu </w:t>
      </w:r>
      <w:r w:rsidRPr="003748C6">
        <w:rPr>
          <w:rFonts w:ascii="Palatino Linotype" w:hAnsi="Palatino Linotype" w:cstheme="minorHAnsi"/>
        </w:rPr>
        <w:lastRenderedPageBreak/>
        <w:t>hali insanlara örnek olarak sunulmuş ve kavimlerine “Allah’a ibadet edin”</w:t>
      </w:r>
      <w:r w:rsidRPr="003748C6">
        <w:rPr>
          <w:rStyle w:val="DipnotBavurusu"/>
          <w:rFonts w:ascii="Palatino Linotype" w:hAnsi="Palatino Linotype" w:cstheme="minorHAnsi"/>
        </w:rPr>
        <w:footnoteReference w:id="129"/>
      </w:r>
      <w:r w:rsidRPr="003748C6">
        <w:rPr>
          <w:rFonts w:ascii="Palatino Linotype" w:hAnsi="Palatino Linotype" w:cstheme="minorHAnsi"/>
        </w:rPr>
        <w:t xml:space="preserve"> diye emredip, yaradılış gayeleri olan Allah’a ibadete davet ettiklerinden söz etmektedir. Allah’ın onlar aracılığıyla gönderdiği doğru yola da ancak onlar gibi Rablerine ibadet ederek Allah’a sığınanların ulaşabilecekleri belirtilmiştir.</w:t>
      </w:r>
    </w:p>
    <w:p w:rsidR="00AF0D0D" w:rsidRPr="003748C6" w:rsidRDefault="00AF0D0D"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İbadet, Kur’an’a göre hidayet ve ahiret müjdesinin vesilesidir. İnsanın bu âlemde huzurlu ve mutlu olabilmesi, ahirette de kazananlardan olabilmesi için Allah’ın seçip gönderdiği elçilere iman ederek hidayet yoluna girmesi lazımdır. Hidayete ulaşabilmenin en önemli şartı ise, yalnız Allah’a ibadet edip ona yönelmektir. Çünkü Allah Kur’an’da sadece kendisine inanarak yönelenleri dünyada hidayet vereceğini ahirette de müjde vereceğini beyan etmiştir.</w:t>
      </w:r>
      <w:r w:rsidRPr="003748C6">
        <w:rPr>
          <w:rFonts w:ascii="Palatino Linotype" w:hAnsi="Palatino Linotype" w:cstheme="minorHAnsi"/>
          <w:vertAlign w:val="superscript"/>
        </w:rPr>
        <w:footnoteReference w:id="130"/>
      </w:r>
      <w:r w:rsidRPr="003748C6">
        <w:rPr>
          <w:rFonts w:ascii="Palatino Linotype" w:hAnsi="Palatino Linotype" w:cstheme="minorHAnsi"/>
        </w:rPr>
        <w:t xml:space="preserve"> Ayrıca kurtuluşa ermiş olan muttakilerden</w:t>
      </w:r>
      <w:r w:rsidRPr="003748C6">
        <w:rPr>
          <w:rStyle w:val="DipnotBavurusu"/>
          <w:rFonts w:ascii="Palatino Linotype" w:hAnsi="Palatino Linotype" w:cstheme="minorHAnsi"/>
        </w:rPr>
        <w:footnoteReference w:id="131"/>
      </w:r>
      <w:r w:rsidRPr="003748C6">
        <w:rPr>
          <w:rFonts w:ascii="Palatino Linotype" w:hAnsi="Palatino Linotype" w:cstheme="minorHAnsi"/>
        </w:rPr>
        <w:t xml:space="preserve"> olmanın yolu olarak da ibadet etmeyi göstermiştir.</w:t>
      </w:r>
      <w:r w:rsidRPr="003748C6">
        <w:rPr>
          <w:rFonts w:ascii="Palatino Linotype" w:hAnsi="Palatino Linotype" w:cstheme="minorHAnsi"/>
          <w:vertAlign w:val="superscript"/>
        </w:rPr>
        <w:footnoteReference w:id="132"/>
      </w:r>
    </w:p>
    <w:p w:rsidR="00AF0D0D" w:rsidRPr="003748C6" w:rsidRDefault="00AF0D0D"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 xml:space="preserve">Bu anlatılanlar doğrultusunda Kur’an bütünlüğü içerisinde çok önemli bir yere haiz olan ve Kur’an’ın ana konularından biri olan ibadet kavramı, ifade ettiği anlam açısından da ayrı bir önem taşımaktadır. Kur’an’ın temel kavramlarıyla sıkı bir şekilde irtibatlı olan ibadet kavramı, üzerinde durulmaya değer pek çok yönü olan bir kavramdır. </w:t>
      </w:r>
    </w:p>
    <w:p w:rsidR="00AF0D0D" w:rsidRPr="003748C6" w:rsidRDefault="00AF0D0D" w:rsidP="003748C6">
      <w:pPr>
        <w:pStyle w:val="AralkYok"/>
        <w:spacing w:before="0" w:beforeAutospacing="0" w:line="360" w:lineRule="auto"/>
        <w:ind w:firstLine="709"/>
        <w:outlineLvl w:val="0"/>
        <w:rPr>
          <w:rFonts w:ascii="Palatino Linotype" w:hAnsi="Palatino Linotype" w:cstheme="minorHAnsi"/>
          <w:b/>
          <w:bCs/>
        </w:rPr>
      </w:pPr>
      <w:bookmarkStart w:id="24" w:name="_Toc450482454"/>
      <w:bookmarkStart w:id="25" w:name="_Toc450483336"/>
      <w:r w:rsidRPr="003748C6">
        <w:rPr>
          <w:rFonts w:ascii="Palatino Linotype" w:hAnsi="Palatino Linotype" w:cstheme="minorHAnsi"/>
          <w:b/>
          <w:bCs/>
        </w:rPr>
        <w:t>SONUÇ</w:t>
      </w:r>
      <w:bookmarkEnd w:id="24"/>
      <w:bookmarkEnd w:id="25"/>
    </w:p>
    <w:p w:rsidR="00AF0D0D" w:rsidRPr="003748C6" w:rsidRDefault="00AF0D0D" w:rsidP="003748C6">
      <w:pPr>
        <w:spacing w:before="0" w:beforeAutospacing="0" w:line="360" w:lineRule="auto"/>
        <w:ind w:firstLine="709"/>
        <w:rPr>
          <w:rFonts w:ascii="Palatino Linotype" w:hAnsi="Palatino Linotype" w:cstheme="minorHAnsi"/>
        </w:rPr>
      </w:pPr>
      <w:bookmarkStart w:id="26" w:name="_Toc450383977"/>
      <w:bookmarkStart w:id="27" w:name="_Toc450384129"/>
      <w:bookmarkStart w:id="28" w:name="_Toc450384312"/>
      <w:r w:rsidRPr="003748C6">
        <w:rPr>
          <w:rFonts w:ascii="Palatino Linotype" w:hAnsi="Palatino Linotype" w:cstheme="minorHAnsi"/>
        </w:rPr>
        <w:t>İnsan iki ana unsurdan müteşekkil bir varlıktır. Bu unsurlar biri ruh diğeri bedendir. Bedenin, varlığını idame ettirebilmesi için nasıl maddi gıdaya ihtiyacı varsa, aynı şekilde ruhun da keder ve elemlerden kurtulup kendisine tat verecek zevk ve lezzetlere erişebilmesi için manevi gıdaya ihtiyacı vardır.</w:t>
      </w:r>
      <w:bookmarkEnd w:id="26"/>
      <w:bookmarkEnd w:id="27"/>
      <w:bookmarkEnd w:id="28"/>
    </w:p>
    <w:p w:rsidR="00AF0D0D" w:rsidRPr="003748C6" w:rsidRDefault="00AF0D0D" w:rsidP="003748C6">
      <w:pPr>
        <w:spacing w:before="0" w:beforeAutospacing="0" w:line="360" w:lineRule="auto"/>
        <w:ind w:firstLine="709"/>
        <w:rPr>
          <w:rFonts w:ascii="Palatino Linotype" w:hAnsi="Palatino Linotype" w:cstheme="minorHAnsi"/>
          <w:color w:val="000000"/>
          <w:shd w:val="clear" w:color="auto" w:fill="FFFFFF"/>
        </w:rPr>
      </w:pPr>
      <w:r w:rsidRPr="003748C6">
        <w:rPr>
          <w:rFonts w:ascii="Palatino Linotype" w:hAnsi="Palatino Linotype" w:cstheme="minorHAnsi"/>
        </w:rPr>
        <w:lastRenderedPageBreak/>
        <w:t xml:space="preserve"> İnsana en yüce zevk ve lezzetleri veren şey de sevdiği, önünde eğildiği ve kendisine taptığı varlığa ibadet etmektedir. Çünkü ibadet, insanın varlığını kendi varlığında yok saydığı, korkularını yenip ümitlerini filizlendirdiği gizemli bir hakikattir. İşte insanın ruhunun gıdası olan bu ibadet, aynı zamanda insanın yaradılış gayesidir. İnsanın yaradılış gayesi olan ibadet, sadece sistematik bir kaç şeklî uygulama değildir.</w:t>
      </w:r>
      <w:r w:rsidRPr="003748C6">
        <w:rPr>
          <w:rFonts w:ascii="Palatino Linotype" w:hAnsi="Palatino Linotype" w:cstheme="minorHAnsi"/>
          <w:color w:val="000000"/>
          <w:shd w:val="clear" w:color="auto" w:fill="FFFFFF"/>
        </w:rPr>
        <w:t xml:space="preserve"> Çok geniş bir anlam alanına sahip olan ibadet kavramının manası, günümüzde daraltılmış ve sadece belli başlı sistematik ritüelleri yerine getirilmesi ile sınırlandırılmıştır. Oysa ‘İbadet’, insana sevap kazandıran her türlü amelin genel adıdır. Çünkü ‘İbadet’, Allah’a itaattir. Bütün ibadetlerin özü ve aslı da, Allah Teâlâ’yı hatırlamak ve O’na itaat etmektir</w:t>
      </w:r>
    </w:p>
    <w:p w:rsidR="00AF0D0D" w:rsidRPr="003748C6" w:rsidRDefault="00AF0D0D"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 xml:space="preserve">Bu kavramın çerçevesi o kadar geniş ki, itikadî sahadan amele, oradan da ahlaki sahaya kadar tüm dini içerisine alan ve yerine getirmesiyle insanı Allah’a karşı tanımlayan en açık ve en kapsamlı kavramlardan bir tanesidir. Bundan olsa gerek Kur’an-ı Kerim, ibadet olgusunun ifadesini tek bir kavramla sınırlandırmamıştır. Aksine ibadet olgusu Kur’an’da değişik birçok kavramla ifade edilmiştir. Bu da ibadetin anlamı ne kadar geniş olduğunun göstergesidir. Çünkü içinde Allah rızası bulunan zahirî ve batınî her hal ve hareket ibadettir. </w:t>
      </w:r>
      <w:r w:rsidRPr="003748C6">
        <w:rPr>
          <w:rFonts w:ascii="Palatino Linotype" w:hAnsi="Palatino Linotype" w:cstheme="minorHAnsi"/>
          <w:color w:val="000000"/>
        </w:rPr>
        <w:t>  “</w:t>
      </w:r>
      <w:r w:rsidRPr="003748C6">
        <w:rPr>
          <w:rFonts w:ascii="Palatino Linotype" w:hAnsi="Palatino Linotype" w:cstheme="minorHAnsi"/>
          <w:i/>
          <w:iCs/>
          <w:color w:val="000000"/>
        </w:rPr>
        <w:t>De ki: Şüphesiz benim namazım da, diğer ibadetlerim de, yaşamam da, ölümüm de âlemlerin Rabbi olan Allahiçindir”</w:t>
      </w:r>
      <w:r w:rsidRPr="003748C6">
        <w:rPr>
          <w:rStyle w:val="DipnotBavurusu"/>
          <w:rFonts w:ascii="Palatino Linotype" w:hAnsi="Palatino Linotype" w:cstheme="minorHAnsi"/>
          <w:i/>
          <w:iCs/>
          <w:color w:val="000000"/>
        </w:rPr>
        <w:footnoteReference w:id="133"/>
      </w:r>
      <w:r w:rsidRPr="003748C6">
        <w:rPr>
          <w:rFonts w:ascii="Palatino Linotype" w:hAnsi="Palatino Linotype" w:cstheme="minorHAnsi"/>
          <w:color w:val="000000"/>
        </w:rPr>
        <w:t>ayetinde de anlaşıldığı gibi,</w:t>
      </w:r>
      <w:r w:rsidRPr="003748C6">
        <w:rPr>
          <w:rFonts w:ascii="Palatino Linotype" w:hAnsi="Palatino Linotype" w:cstheme="minorHAnsi"/>
        </w:rPr>
        <w:t xml:space="preserve"> ibadet, sadece Allah’a ulaşmak için yapılan belirli bazı sembolik işaret ve hareketler sınırlı olmayarak, hemen hemen bütün bir dünya hayatını içine almaktadır. Çünkü her dünyevi hareketine uhrevi bir hüküm bağlanmıştır.</w:t>
      </w:r>
    </w:p>
    <w:p w:rsidR="00AF0D0D" w:rsidRPr="003748C6" w:rsidRDefault="00AF0D0D"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lastRenderedPageBreak/>
        <w:t>İbadet, Kur’an’ın temel konulardan birini teşkil etmekle beraber, aynı zamanda Kur’an’da doğrudan veya dolaylı olarak en fazla zikredilen kavramlardan bir tanesidir. Kur’an’ın şu andaki tertibindeki ilk emri, tüm insanları yaratan Allah’a ibadet etmektir.</w:t>
      </w:r>
      <w:r w:rsidRPr="003748C6">
        <w:rPr>
          <w:rStyle w:val="DipnotBavurusu"/>
          <w:rFonts w:ascii="Palatino Linotype" w:hAnsi="Palatino Linotype" w:cstheme="minorHAnsi"/>
        </w:rPr>
        <w:footnoteReference w:id="134"/>
      </w:r>
    </w:p>
    <w:p w:rsidR="00AF0D0D" w:rsidRPr="003748C6" w:rsidRDefault="00AF0D0D"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 xml:space="preserve"> Kur’an’daki geçmiş ümmetlerin peygamberlerinin çağrılarındaki tevhit dinine davetleri, diğer bir deyişle İslam dinine davetleri, ibadete davet ile ifade edilmiştir. Bu da, dininin ayrılmaz bir parçası olan ibadetin tevhit ve din ile ne kadar özdeşleştiğini; dinsiz ibadetin olmayacağı gibi, ibadetsiz dinin de olmayacağını göstermektedir.</w:t>
      </w:r>
    </w:p>
    <w:p w:rsidR="00AF0D0D" w:rsidRPr="003748C6" w:rsidRDefault="00AF0D0D"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 xml:space="preserve">Kur’an’daki ibadet konusunun bir diğer özelliği mutlak ibadet etme emrinden ziyade kime ibadet edileceği emridir. Çünkü insanın fıtratında ibadet etmek vardır. Yani insanın yaradılışında ibadet etme duygusu olduğu için insan ibadete davet etmeye bile ihtiyaç olmadan ibadet eder. Ancak harici faktörlerin etkisiyle insanlar ibadete layık olmayan sahte mabutlara yönelebilir. Kur’an bu konuyu dikkate almış ve Allah’ın dışındaki tüm varlıklara yapılan ibadeti men ederek reddetmiştir. İnsanı, tek olan Allah’a ve sadece Allah’a ibadet etmeye davet etmiştir. </w:t>
      </w:r>
    </w:p>
    <w:p w:rsidR="00AF0D0D" w:rsidRPr="003748C6" w:rsidRDefault="00AF0D0D" w:rsidP="003748C6">
      <w:pPr>
        <w:spacing w:before="0" w:beforeAutospacing="0" w:line="360" w:lineRule="auto"/>
        <w:ind w:firstLine="709"/>
        <w:rPr>
          <w:rFonts w:ascii="Palatino Linotype" w:hAnsi="Palatino Linotype" w:cstheme="minorHAnsi"/>
        </w:rPr>
      </w:pPr>
      <w:r w:rsidRPr="003748C6">
        <w:rPr>
          <w:rFonts w:ascii="Palatino Linotype" w:hAnsi="Palatino Linotype" w:cstheme="minorHAnsi"/>
        </w:rPr>
        <w:t>Allah’tan başkasına ibadet etmeyi reddettiği gibi, onları Allah’ın ibadetine ortak kılmayı de reddetmiştir. İstismara açık cin,</w:t>
      </w:r>
      <w:r w:rsidRPr="003748C6">
        <w:rPr>
          <w:rStyle w:val="DipnotBavurusu"/>
          <w:rFonts w:ascii="Palatino Linotype" w:hAnsi="Palatino Linotype" w:cstheme="minorHAnsi"/>
        </w:rPr>
        <w:footnoteReference w:id="135"/>
      </w:r>
      <w:r w:rsidRPr="003748C6">
        <w:rPr>
          <w:rFonts w:ascii="Palatino Linotype" w:hAnsi="Palatino Linotype" w:cstheme="minorHAnsi"/>
        </w:rPr>
        <w:t xml:space="preserve"> melek,</w:t>
      </w:r>
      <w:r w:rsidRPr="003748C6">
        <w:rPr>
          <w:rStyle w:val="DipnotBavurusu"/>
          <w:rFonts w:ascii="Palatino Linotype" w:hAnsi="Palatino Linotype" w:cstheme="minorHAnsi"/>
        </w:rPr>
        <w:footnoteReference w:id="136"/>
      </w:r>
      <w:r w:rsidRPr="003748C6">
        <w:rPr>
          <w:rFonts w:ascii="Palatino Linotype" w:hAnsi="Palatino Linotype" w:cstheme="minorHAnsi"/>
        </w:rPr>
        <w:t xml:space="preserve"> şeytan,</w:t>
      </w:r>
      <w:r w:rsidRPr="003748C6">
        <w:rPr>
          <w:rStyle w:val="DipnotBavurusu"/>
          <w:rFonts w:ascii="Palatino Linotype" w:hAnsi="Palatino Linotype" w:cstheme="minorHAnsi"/>
        </w:rPr>
        <w:footnoteReference w:id="137"/>
      </w:r>
      <w:r w:rsidRPr="003748C6">
        <w:rPr>
          <w:rFonts w:ascii="Palatino Linotype" w:hAnsi="Palatino Linotype" w:cstheme="minorHAnsi"/>
        </w:rPr>
        <w:t xml:space="preserve"> atalar, liderler, hükümdarlar,</w:t>
      </w:r>
      <w:r w:rsidRPr="003748C6">
        <w:rPr>
          <w:rStyle w:val="DipnotBavurusu"/>
          <w:rFonts w:ascii="Palatino Linotype" w:hAnsi="Palatino Linotype" w:cstheme="minorHAnsi"/>
        </w:rPr>
        <w:footnoteReference w:id="138"/>
      </w:r>
      <w:r w:rsidRPr="003748C6">
        <w:rPr>
          <w:rFonts w:ascii="Palatino Linotype" w:hAnsi="Palatino Linotype" w:cstheme="minorHAnsi"/>
        </w:rPr>
        <w:t xml:space="preserve"> bilginler, veliler ve salih</w:t>
      </w:r>
      <w:r w:rsidRPr="003748C6">
        <w:rPr>
          <w:rStyle w:val="DipnotBavurusu"/>
          <w:rFonts w:ascii="Palatino Linotype" w:hAnsi="Palatino Linotype" w:cstheme="minorHAnsi"/>
        </w:rPr>
        <w:footnoteReference w:id="139"/>
      </w:r>
      <w:r w:rsidRPr="003748C6">
        <w:rPr>
          <w:rFonts w:ascii="Palatino Linotype" w:hAnsi="Palatino Linotype" w:cstheme="minorHAnsi"/>
        </w:rPr>
        <w:t xml:space="preserve"> kişiler gibi bazı varlıklara ibadet etme konuları özellikle zikretmiştir. Ne amaçla olursa olsun bunlara ibadet edilmeyeceğini bildirmiştir. </w:t>
      </w:r>
    </w:p>
    <w:p w:rsidR="00AF0D0D" w:rsidRPr="003748C6" w:rsidRDefault="00AF0D0D" w:rsidP="003748C6">
      <w:pPr>
        <w:spacing w:before="0" w:beforeAutospacing="0" w:line="360" w:lineRule="auto"/>
        <w:ind w:firstLine="709"/>
        <w:rPr>
          <w:rFonts w:ascii="Palatino Linotype" w:hAnsi="Palatino Linotype" w:cstheme="minorHAnsi"/>
          <w:color w:val="000000"/>
        </w:rPr>
      </w:pPr>
      <w:r w:rsidRPr="003748C6">
        <w:rPr>
          <w:rFonts w:ascii="Palatino Linotype" w:hAnsi="Palatino Linotype" w:cstheme="minorHAnsi"/>
        </w:rPr>
        <w:lastRenderedPageBreak/>
        <w:t xml:space="preserve">  Kur’an’a göre bunlara ibadet etmek yalnızca secde etmekle olmaz. Bunun yanında onlara dua edip yalvarmak, onlara sığınmak, yardımlarını ummak, Allah’ın helalini haram,  haramını helal yapanları, Allah’ın hükümleri yerine başka hükümler koyanları kabul edip, onların prensip ve sistemlerine uymak, Allah’a isyan olan konularda insanlara isteyerek itaat etmek de onlara ibadet etmek olarak görülmüş ve yasaklanmıştır. Çünkü Yüce Allah, ibadeti sadece kendisine mahsus kılmış, kendisinden başkasına ibadet edilmesini şiddetle reddetmiştir. Bu gerçek, Allah’a ibadet emredildiği ayetlerin hemen devamında “O’na şirk koşmayınız” hitabının zikredilmesinde görülmektedir. Kur’an’a göre</w:t>
      </w:r>
      <w:r w:rsidRPr="003748C6">
        <w:rPr>
          <w:rFonts w:ascii="Palatino Linotype" w:hAnsi="Palatino Linotype" w:cstheme="minorHAnsi"/>
          <w:color w:val="000000"/>
        </w:rPr>
        <w:t xml:space="preserve"> İbadetler yalnızca Allah’a yapılır. Ne Allah’a yakın bir melek, ne bir nebi ve resul, ne de bunlardan başka bir şeye ibadet yapılmaz. </w:t>
      </w:r>
    </w:p>
    <w:p w:rsidR="00AF0D0D" w:rsidRPr="003748C6" w:rsidRDefault="00AF0D0D" w:rsidP="003748C6">
      <w:pPr>
        <w:spacing w:before="0" w:beforeAutospacing="0" w:line="360" w:lineRule="auto"/>
        <w:ind w:firstLine="709"/>
        <w:rPr>
          <w:rFonts w:ascii="Palatino Linotype" w:hAnsi="Palatino Linotype" w:cstheme="minorHAnsi"/>
          <w:color w:val="000000"/>
        </w:rPr>
      </w:pPr>
      <w:r w:rsidRPr="003748C6">
        <w:rPr>
          <w:rFonts w:ascii="Palatino Linotype" w:hAnsi="Palatino Linotype" w:cstheme="minorHAnsi"/>
          <w:color w:val="000000"/>
        </w:rPr>
        <w:t xml:space="preserve">İbadet türlerinden herhangi birini Allah’tan başkasına veya Allah ile beraber bir başkasına yapmak uygun değildir. İbadet türlerinden birini dahi mahluk için yapan kimseden daha sapık, daha zalim kim olabilir?!  Çeşitli ibadetlerden herhangi birisi Allah’tan başkası için yapılırsa, yani Allah’tan başkasına ölülerden ve salih kimselerden yardım istemek, onlardan korkmak, onların kendisine herhangi bir zarar veya fayda sağlayabileceğine inanmak, onlara tevekkül etmek,  onlara dua etmek, mahlûkatı Allah kadar sevmek, Allah’ın hükmü dışındaki hükümlere teslimiyet göstermek büyük şirklerdendir. </w:t>
      </w:r>
    </w:p>
    <w:p w:rsidR="00AF0D0D" w:rsidRPr="003748C6" w:rsidRDefault="00AF0D0D" w:rsidP="003748C6">
      <w:pPr>
        <w:spacing w:before="0" w:beforeAutospacing="0" w:line="360" w:lineRule="auto"/>
        <w:ind w:firstLine="709"/>
        <w:rPr>
          <w:rFonts w:ascii="Palatino Linotype" w:hAnsi="Palatino Linotype" w:cstheme="minorHAnsi"/>
          <w:color w:val="000000"/>
        </w:rPr>
      </w:pPr>
      <w:r w:rsidRPr="003748C6">
        <w:rPr>
          <w:rFonts w:ascii="Palatino Linotype" w:hAnsi="Palatino Linotype" w:cstheme="minorHAnsi"/>
          <w:color w:val="000000"/>
        </w:rPr>
        <w:t xml:space="preserve">İbadetler, dinin belirli bir ölçüde şeklî ve sembolik yönünü temsil eder. Öyleyse kişilerin kendi arzu ve istekleriyle icat ettikleri form ve miktarda değil, bizzat Şâri’in belirlediği şekil ve miktarda yapılması gerekir.  Buna rağmen ibadetlerin hakikati, sadece vücutla yapılan bazı hareketler veya bir takım </w:t>
      </w:r>
      <w:r w:rsidRPr="003748C6">
        <w:rPr>
          <w:rFonts w:ascii="Palatino Linotype" w:hAnsi="Palatino Linotype" w:cstheme="minorHAnsi"/>
          <w:color w:val="000000"/>
        </w:rPr>
        <w:lastRenderedPageBreak/>
        <w:t xml:space="preserve">şekillerden ibaret değildir. Kur’an, ibadetlerin şekil ve şemalından ziyade ibadetteki ihlâs ve samimiyete daha fazla ehemmiyet ve önem vermiştir. </w:t>
      </w:r>
    </w:p>
    <w:p w:rsidR="00AF0D0D" w:rsidRPr="003748C6" w:rsidRDefault="00AF0D0D" w:rsidP="003748C6">
      <w:pPr>
        <w:spacing w:before="0" w:beforeAutospacing="0" w:line="360" w:lineRule="auto"/>
        <w:ind w:firstLine="709"/>
        <w:rPr>
          <w:rFonts w:ascii="Palatino Linotype" w:hAnsi="Palatino Linotype" w:cstheme="minorHAnsi"/>
          <w:color w:val="000000"/>
        </w:rPr>
      </w:pPr>
      <w:r w:rsidRPr="003748C6">
        <w:rPr>
          <w:rFonts w:ascii="Palatino Linotype" w:hAnsi="Palatino Linotype" w:cstheme="minorHAnsi"/>
          <w:color w:val="000000"/>
        </w:rPr>
        <w:t>Kişinin yaptığı ibadetleri şekline göre değil maneviyatına göre değerlendirmiştir. Aynı fiili yapan iki ayrı kişi amaç ve samimiyetlerindeki farklılık sebebiyle zıt karşılık alabileceğini bildirmiştir. Fesat ve nifak yuvası olarak inşa edilen Mescid-i Dirar hakkında gelen şu ayetler konuyu gayet güzel açıklamıştır.</w:t>
      </w:r>
    </w:p>
    <w:p w:rsidR="00AF0D0D" w:rsidRPr="003748C6" w:rsidRDefault="00AF0D0D" w:rsidP="003748C6">
      <w:pPr>
        <w:spacing w:before="0" w:beforeAutospacing="0" w:line="360" w:lineRule="auto"/>
        <w:ind w:firstLine="709"/>
        <w:rPr>
          <w:rFonts w:ascii="Palatino Linotype" w:hAnsi="Palatino Linotype" w:cstheme="minorHAnsi"/>
          <w:i/>
          <w:iCs/>
          <w:color w:val="000000"/>
        </w:rPr>
      </w:pPr>
      <w:r w:rsidRPr="003748C6">
        <w:rPr>
          <w:rFonts w:ascii="Palatino Linotype" w:hAnsi="Palatino Linotype" w:cstheme="minorHAnsi"/>
          <w:color w:val="000000"/>
        </w:rPr>
        <w:t>“</w:t>
      </w:r>
      <w:r w:rsidRPr="003748C6">
        <w:rPr>
          <w:rFonts w:ascii="Palatino Linotype" w:hAnsi="Palatino Linotype" w:cstheme="minorHAnsi"/>
          <w:i/>
          <w:iCs/>
          <w:color w:val="000000"/>
        </w:rPr>
        <w:t>Bir de zararlı faaliyetlerde bulunmak, küfre yardım etmek, mü'minler arasına ayrılık sokmak için ve öteden beri Allah ve Resulüne karşı savaşanlara üs olsun diye bir mescit yapanlar vardır. Bunlar, ‘Bizim iyilikten başka hiçbir kasdımız yok’ diye de mutlaka yemin ederler. Ama Allah şahitlik eder ki bunlar mutlaka yalancıdırlar.”</w:t>
      </w:r>
      <w:r w:rsidRPr="003748C6">
        <w:rPr>
          <w:rStyle w:val="DipnotBavurusu"/>
          <w:rFonts w:ascii="Palatino Linotype" w:hAnsi="Palatino Linotype" w:cstheme="minorHAnsi"/>
          <w:i/>
          <w:iCs/>
          <w:color w:val="000000"/>
        </w:rPr>
        <w:footnoteReference w:id="140"/>
      </w:r>
      <w:r w:rsidRPr="003748C6">
        <w:rPr>
          <w:rFonts w:ascii="Palatino Linotype" w:hAnsi="Palatino Linotype" w:cstheme="minorHAnsi"/>
          <w:i/>
          <w:iCs/>
          <w:color w:val="000000"/>
        </w:rPr>
        <w:t> </w:t>
      </w:r>
    </w:p>
    <w:p w:rsidR="00AF0D0D" w:rsidRPr="003748C6" w:rsidRDefault="00AF0D0D" w:rsidP="003748C6">
      <w:pPr>
        <w:spacing w:before="0" w:beforeAutospacing="0" w:line="360" w:lineRule="auto"/>
        <w:ind w:firstLine="709"/>
        <w:rPr>
          <w:rFonts w:ascii="Palatino Linotype" w:hAnsi="Palatino Linotype" w:cstheme="minorHAnsi"/>
          <w:color w:val="000000"/>
        </w:rPr>
      </w:pPr>
      <w:r w:rsidRPr="003748C6">
        <w:rPr>
          <w:rFonts w:ascii="Palatino Linotype" w:hAnsi="Palatino Linotype" w:cstheme="minorHAnsi"/>
          <w:i/>
          <w:iCs/>
          <w:color w:val="000000"/>
        </w:rPr>
        <w:t>“Binâsını takva (Allah'a karşı gelmekten sakınmak) ve onun rızasını kazanmak temeli üzerine kuran kimse mi daha hayırlıdır, yoksa binasını çökmeye yüz tutmuş bir yarın kenarına kurup, onunla birlikte kendisi de cehennem ateşine yuvarlanan kimse mi? Allah zalimler topluluğunu doğru yola erdirmez</w:t>
      </w:r>
      <w:r w:rsidRPr="003748C6">
        <w:rPr>
          <w:rFonts w:ascii="Palatino Linotype" w:hAnsi="Palatino Linotype" w:cstheme="minorHAnsi"/>
          <w:color w:val="000000"/>
        </w:rPr>
        <w:t>.”</w:t>
      </w:r>
      <w:r w:rsidRPr="003748C6">
        <w:rPr>
          <w:rStyle w:val="DipnotBavurusu"/>
          <w:rFonts w:ascii="Palatino Linotype" w:hAnsi="Palatino Linotype" w:cstheme="minorHAnsi"/>
          <w:color w:val="000000"/>
        </w:rPr>
        <w:footnoteReference w:id="141"/>
      </w:r>
    </w:p>
    <w:p w:rsidR="00AF0D0D" w:rsidRPr="003748C6" w:rsidRDefault="00AF0D0D" w:rsidP="003748C6">
      <w:pPr>
        <w:spacing w:before="0" w:beforeAutospacing="0" w:line="360" w:lineRule="auto"/>
        <w:ind w:firstLine="709"/>
        <w:rPr>
          <w:rFonts w:ascii="Palatino Linotype" w:hAnsi="Palatino Linotype" w:cstheme="minorHAnsi"/>
          <w:i/>
          <w:iCs/>
          <w:color w:val="000000"/>
        </w:rPr>
      </w:pPr>
      <w:r w:rsidRPr="003748C6">
        <w:rPr>
          <w:rFonts w:ascii="Palatino Linotype" w:hAnsi="Palatino Linotype" w:cstheme="minorHAnsi"/>
          <w:color w:val="000000"/>
        </w:rPr>
        <w:t xml:space="preserve"> Şu ayetler de insanların yerine getirdikleri ibadetlerin şeklî olmaktan ziyade muhteva olarak değerlendirileceğinin açık ifadesidir.  “</w:t>
      </w:r>
      <w:r w:rsidRPr="003748C6">
        <w:rPr>
          <w:rFonts w:ascii="Palatino Linotype" w:hAnsi="Palatino Linotype" w:cstheme="minorHAnsi"/>
          <w:i/>
          <w:iCs/>
          <w:color w:val="000000"/>
        </w:rPr>
        <w:t xml:space="preserve">Göklerdeki her şey, yerdeki her şey Allah'ındır. İçinizdekini açığa vursanız da, gizleseniz de Allah sizi, onunla sorguya çeker de dilediğini bağışlar, dilediğine azap eder.” </w:t>
      </w:r>
      <w:r w:rsidRPr="003748C6">
        <w:rPr>
          <w:rStyle w:val="DipnotBavurusu"/>
          <w:rFonts w:ascii="Palatino Linotype" w:hAnsi="Palatino Linotype" w:cstheme="minorHAnsi"/>
          <w:i/>
          <w:iCs/>
          <w:color w:val="000000"/>
        </w:rPr>
        <w:footnoteReference w:id="142"/>
      </w:r>
      <w:r w:rsidRPr="003748C6">
        <w:rPr>
          <w:rFonts w:ascii="Palatino Linotype" w:hAnsi="Palatino Linotype" w:cstheme="minorHAnsi"/>
          <w:i/>
          <w:iCs/>
          <w:color w:val="000000"/>
        </w:rPr>
        <w:t> </w:t>
      </w:r>
    </w:p>
    <w:p w:rsidR="00AF0D0D" w:rsidRPr="003748C6" w:rsidRDefault="00AF0D0D" w:rsidP="003748C6">
      <w:pPr>
        <w:spacing w:before="0" w:beforeAutospacing="0" w:line="360" w:lineRule="auto"/>
        <w:ind w:firstLine="709"/>
        <w:rPr>
          <w:rFonts w:ascii="Palatino Linotype" w:hAnsi="Palatino Linotype" w:cstheme="minorHAnsi"/>
          <w:i/>
          <w:iCs/>
          <w:color w:val="000000"/>
        </w:rPr>
      </w:pPr>
      <w:r w:rsidRPr="003748C6">
        <w:rPr>
          <w:rFonts w:ascii="Palatino Linotype" w:hAnsi="Palatino Linotype" w:cstheme="minorHAnsi"/>
          <w:i/>
          <w:iCs/>
          <w:color w:val="000000"/>
        </w:rPr>
        <w:t>“Onların etleri ve kanları asla Allah'a ulaşmaz. Fakat ona sizin takvanız (Allah'a karşı gelmekten sakınmanız) ulaşır.”</w:t>
      </w:r>
      <w:r w:rsidRPr="003748C6">
        <w:rPr>
          <w:rStyle w:val="DipnotBavurusu"/>
          <w:rFonts w:ascii="Palatino Linotype" w:hAnsi="Palatino Linotype" w:cstheme="minorHAnsi"/>
          <w:i/>
          <w:iCs/>
          <w:color w:val="000000"/>
        </w:rPr>
        <w:footnoteReference w:id="143"/>
      </w:r>
    </w:p>
    <w:p w:rsidR="00AF0D0D" w:rsidRPr="003748C6" w:rsidRDefault="00AF0D0D" w:rsidP="003748C6">
      <w:pPr>
        <w:spacing w:before="0" w:beforeAutospacing="0" w:line="360" w:lineRule="auto"/>
        <w:ind w:firstLine="709"/>
        <w:rPr>
          <w:rFonts w:ascii="Palatino Linotype" w:hAnsi="Palatino Linotype" w:cstheme="minorHAnsi"/>
          <w:color w:val="000000"/>
        </w:rPr>
      </w:pPr>
      <w:r w:rsidRPr="003748C6">
        <w:rPr>
          <w:rFonts w:ascii="Palatino Linotype" w:hAnsi="Palatino Linotype" w:cstheme="minorHAnsi"/>
          <w:color w:val="000000"/>
        </w:rPr>
        <w:lastRenderedPageBreak/>
        <w:t xml:space="preserve">İbadetin duygu ve mana yönü bu kadar önemli olduğu halde, ibadetin şeklî yönüne yönelik en ufak teferruatına kadar çalışmalar yapılmış ve eserler yazılmış olmasına rağmen ibadetlerin samimiyet ihlâs ve duygu yönüne yönelik yeterince çalışmalar yapılmadığının kanaatindeyiz. </w:t>
      </w:r>
    </w:p>
    <w:p w:rsidR="00AF0D0D" w:rsidRPr="003748C6" w:rsidRDefault="00AF0D0D" w:rsidP="003748C6">
      <w:pPr>
        <w:pStyle w:val="Kaynaka"/>
        <w:spacing w:before="0" w:beforeAutospacing="0" w:line="360" w:lineRule="auto"/>
        <w:ind w:firstLine="709"/>
        <w:rPr>
          <w:rStyle w:val="Gl"/>
          <w:rFonts w:ascii="Palatino Linotype" w:hAnsi="Palatino Linotype" w:cstheme="minorHAnsi"/>
        </w:rPr>
      </w:pPr>
      <w:bookmarkStart w:id="29" w:name="_Toc450383978"/>
      <w:bookmarkStart w:id="30" w:name="_Toc450384130"/>
    </w:p>
    <w:bookmarkEnd w:id="29"/>
    <w:bookmarkEnd w:id="30"/>
    <w:p w:rsidR="00AF0D0D" w:rsidRPr="003748C6" w:rsidRDefault="00AF0D0D" w:rsidP="003748C6">
      <w:pPr>
        <w:pStyle w:val="Kaynaka"/>
        <w:spacing w:before="0" w:beforeAutospacing="0" w:line="360" w:lineRule="auto"/>
        <w:ind w:firstLine="709"/>
        <w:rPr>
          <w:rStyle w:val="Gl"/>
          <w:rFonts w:ascii="Palatino Linotype" w:hAnsi="Palatino Linotype" w:cstheme="minorHAnsi"/>
        </w:rPr>
      </w:pPr>
      <w:r w:rsidRPr="003748C6">
        <w:rPr>
          <w:rStyle w:val="Gl"/>
          <w:rFonts w:ascii="Palatino Linotype" w:hAnsi="Palatino Linotype" w:cstheme="minorHAnsi"/>
        </w:rPr>
        <w:t>KAYNAKÇA</w:t>
      </w:r>
    </w:p>
    <w:p w:rsidR="00AF0D0D" w:rsidRPr="003748C6" w:rsidRDefault="00AF0D0D" w:rsidP="003748C6">
      <w:pPr>
        <w:pStyle w:val="Kaynaka"/>
        <w:spacing w:before="0" w:beforeAutospacing="0" w:line="360" w:lineRule="auto"/>
        <w:ind w:firstLine="709"/>
        <w:rPr>
          <w:rFonts w:ascii="Palatino Linotype" w:hAnsi="Palatino Linotype" w:cstheme="minorHAnsi"/>
          <w:noProof/>
        </w:rPr>
      </w:pPr>
    </w:p>
    <w:p w:rsidR="00AF0D0D" w:rsidRPr="003748C6" w:rsidRDefault="00AF0D0D" w:rsidP="003748C6">
      <w:pPr>
        <w:pStyle w:val="Kaynaka"/>
        <w:spacing w:before="0" w:beforeAutospacing="0" w:line="360" w:lineRule="auto"/>
        <w:ind w:firstLine="709"/>
        <w:rPr>
          <w:rFonts w:ascii="Palatino Linotype" w:hAnsi="Palatino Linotype" w:cstheme="minorHAnsi"/>
          <w:noProof/>
        </w:rPr>
      </w:pPr>
      <w:r w:rsidRPr="003748C6">
        <w:rPr>
          <w:rFonts w:ascii="Palatino Linotype" w:hAnsi="Palatino Linotype" w:cstheme="minorHAnsi"/>
          <w:noProof/>
        </w:rPr>
        <w:t xml:space="preserve">Abduhu, Muhammed, </w:t>
      </w:r>
      <w:r w:rsidRPr="003748C6">
        <w:rPr>
          <w:rFonts w:ascii="Palatino Linotype" w:hAnsi="Palatino Linotype" w:cstheme="minorHAnsi"/>
          <w:i/>
          <w:iCs/>
          <w:noProof/>
        </w:rPr>
        <w:t xml:space="preserve">Tefsirü'l Kur'anü'l Azim ( el meşhur bit- tefsiri'l menar) Te'lif es-Seyid Muhammed Raşid-r Rıda, </w:t>
      </w:r>
      <w:r w:rsidRPr="003748C6">
        <w:rPr>
          <w:rFonts w:ascii="Palatino Linotype" w:hAnsi="Palatino Linotype" w:cstheme="minorHAnsi"/>
          <w:noProof/>
        </w:rPr>
        <w:t xml:space="preserve"> Kahire, 1948.</w:t>
      </w:r>
    </w:p>
    <w:p w:rsidR="00AF0D0D" w:rsidRPr="003748C6" w:rsidRDefault="00AF0D0D" w:rsidP="003748C6">
      <w:pPr>
        <w:pStyle w:val="Kaynaka"/>
        <w:spacing w:before="0" w:beforeAutospacing="0" w:line="360" w:lineRule="auto"/>
        <w:ind w:firstLine="709"/>
        <w:rPr>
          <w:rFonts w:ascii="Palatino Linotype" w:hAnsi="Palatino Linotype" w:cstheme="minorHAnsi"/>
          <w:noProof/>
        </w:rPr>
      </w:pPr>
      <w:r w:rsidRPr="003748C6">
        <w:rPr>
          <w:rFonts w:ascii="Palatino Linotype" w:hAnsi="Palatino Linotype" w:cstheme="minorHAnsi"/>
          <w:noProof/>
        </w:rPr>
        <w:t xml:space="preserve">Abdülbâki, Muhammed Fuâd, </w:t>
      </w:r>
      <w:r w:rsidRPr="003748C6">
        <w:rPr>
          <w:rFonts w:ascii="Palatino Linotype" w:hAnsi="Palatino Linotype" w:cstheme="minorHAnsi"/>
          <w:i/>
          <w:iCs/>
          <w:noProof/>
        </w:rPr>
        <w:t>el-Mu'cemu'l Müfehres li Elfâzi'l Kur'ani'l Kerim,</w:t>
      </w:r>
      <w:r w:rsidRPr="003748C6">
        <w:rPr>
          <w:rFonts w:ascii="Palatino Linotype" w:hAnsi="Palatino Linotype" w:cstheme="minorHAnsi"/>
          <w:noProof/>
        </w:rPr>
        <w:t xml:space="preserve"> Darü'l Hadis, Kahire, 1996.</w:t>
      </w:r>
    </w:p>
    <w:p w:rsidR="00AF0D0D" w:rsidRPr="003748C6" w:rsidRDefault="00AF0D0D" w:rsidP="003748C6">
      <w:pPr>
        <w:pStyle w:val="Kaynaka"/>
        <w:spacing w:before="0" w:beforeAutospacing="0" w:line="360" w:lineRule="auto"/>
        <w:ind w:firstLine="709"/>
        <w:rPr>
          <w:rFonts w:ascii="Palatino Linotype" w:hAnsi="Palatino Linotype" w:cstheme="minorHAnsi"/>
          <w:noProof/>
        </w:rPr>
      </w:pPr>
      <w:r w:rsidRPr="003748C6">
        <w:rPr>
          <w:rFonts w:ascii="Palatino Linotype" w:hAnsi="Palatino Linotype" w:cstheme="minorHAnsi"/>
          <w:noProof/>
        </w:rPr>
        <w:t xml:space="preserve">Âlûsî, Şehabü’d-din Seyid Mahmud’l Âlûsî’l Bağdadi. </w:t>
      </w:r>
      <w:r w:rsidRPr="003748C6">
        <w:rPr>
          <w:rFonts w:ascii="Palatino Linotype" w:hAnsi="Palatino Linotype" w:cstheme="minorHAnsi"/>
          <w:i/>
          <w:iCs/>
          <w:noProof/>
        </w:rPr>
        <w:t>Ruhu’l Me’ani fi tefsiri’l Kur’an’l Azim ve Seb’ü’l Mesani,</w:t>
      </w:r>
      <w:r w:rsidRPr="003748C6">
        <w:rPr>
          <w:rFonts w:ascii="Palatino Linotype" w:hAnsi="Palatino Linotype" w:cstheme="minorHAnsi"/>
          <w:noProof/>
        </w:rPr>
        <w:t>30 cilt, Darü’l ehyaü’t Türasü’l Arabî, Beyrut, tsz..</w:t>
      </w:r>
    </w:p>
    <w:p w:rsidR="00AF0D0D" w:rsidRPr="003748C6" w:rsidRDefault="00AF0D0D" w:rsidP="003748C6">
      <w:pPr>
        <w:pStyle w:val="Kaynaka"/>
        <w:spacing w:before="0" w:beforeAutospacing="0" w:line="360" w:lineRule="auto"/>
        <w:ind w:firstLine="709"/>
        <w:rPr>
          <w:rFonts w:ascii="Palatino Linotype" w:hAnsi="Palatino Linotype" w:cstheme="minorHAnsi"/>
          <w:noProof/>
        </w:rPr>
      </w:pPr>
      <w:r w:rsidRPr="003748C6">
        <w:rPr>
          <w:rFonts w:ascii="Palatino Linotype" w:hAnsi="Palatino Linotype" w:cstheme="minorHAnsi"/>
          <w:noProof/>
        </w:rPr>
        <w:t xml:space="preserve">Beğavî, Ebû Muhammed el-Huseyn b. Mes’ud. </w:t>
      </w:r>
      <w:r w:rsidRPr="003748C6">
        <w:rPr>
          <w:rFonts w:ascii="Palatino Linotype" w:hAnsi="Palatino Linotype" w:cstheme="minorHAnsi"/>
          <w:i/>
          <w:iCs/>
          <w:noProof/>
        </w:rPr>
        <w:t xml:space="preserve">Me’alimü-‘t- Tenzîl ( Thk: Muhammed Abdullah en-Nemr, Osman Cuma’ Damîriyye, Süleyman Müslim el-Hariş), </w:t>
      </w:r>
      <w:r w:rsidRPr="003748C6">
        <w:rPr>
          <w:rFonts w:ascii="Palatino Linotype" w:hAnsi="Palatino Linotype" w:cstheme="minorHAnsi"/>
          <w:noProof/>
        </w:rPr>
        <w:t>8 cilt, Dâru Taybe, Riyad,1987.</w:t>
      </w:r>
    </w:p>
    <w:p w:rsidR="00AF0D0D" w:rsidRPr="003748C6" w:rsidRDefault="00AF0D0D" w:rsidP="003748C6">
      <w:pPr>
        <w:pStyle w:val="Kaynaka"/>
        <w:spacing w:before="0" w:beforeAutospacing="0" w:line="360" w:lineRule="auto"/>
        <w:ind w:firstLine="709"/>
        <w:rPr>
          <w:rFonts w:ascii="Palatino Linotype" w:hAnsi="Palatino Linotype" w:cstheme="minorHAnsi"/>
          <w:noProof/>
        </w:rPr>
      </w:pPr>
      <w:r w:rsidRPr="003748C6">
        <w:rPr>
          <w:rFonts w:ascii="Palatino Linotype" w:hAnsi="Palatino Linotype" w:cstheme="minorHAnsi"/>
          <w:noProof/>
        </w:rPr>
        <w:t xml:space="preserve">             Beydâvî, el Kâdi Nasruddin, (685/1286), </w:t>
      </w:r>
      <w:r w:rsidRPr="003748C6">
        <w:rPr>
          <w:rFonts w:ascii="Palatino Linotype" w:hAnsi="Palatino Linotype" w:cstheme="minorHAnsi"/>
          <w:i/>
          <w:iCs/>
          <w:noProof/>
        </w:rPr>
        <w:t xml:space="preserve"> Envâru’t-Tenzil ve Esrâr’t-Te’vil,</w:t>
      </w:r>
      <w:r w:rsidRPr="003748C6">
        <w:rPr>
          <w:rFonts w:ascii="Palatino Linotype" w:hAnsi="Palatino Linotype" w:cstheme="minorHAnsi"/>
          <w:noProof/>
        </w:rPr>
        <w:t xml:space="preserve"> Dârü’l Kitabü’l-İlmiyye, Beyrut, 1988.</w:t>
      </w:r>
    </w:p>
    <w:p w:rsidR="00AF0D0D" w:rsidRPr="003748C6" w:rsidRDefault="00AF0D0D" w:rsidP="003748C6">
      <w:pPr>
        <w:pStyle w:val="Kaynaka"/>
        <w:spacing w:before="0" w:beforeAutospacing="0" w:line="360" w:lineRule="auto"/>
        <w:ind w:firstLine="709"/>
        <w:rPr>
          <w:rFonts w:ascii="Palatino Linotype" w:hAnsi="Palatino Linotype" w:cstheme="minorHAnsi"/>
          <w:noProof/>
        </w:rPr>
      </w:pPr>
      <w:r w:rsidRPr="003748C6">
        <w:rPr>
          <w:rFonts w:ascii="Palatino Linotype" w:hAnsi="Palatino Linotype" w:cstheme="minorHAnsi"/>
          <w:noProof/>
        </w:rPr>
        <w:t xml:space="preserve">Cilacı, Osman. </w:t>
      </w:r>
      <w:r w:rsidRPr="003748C6">
        <w:rPr>
          <w:rFonts w:ascii="Palatino Linotype" w:hAnsi="Palatino Linotype" w:cstheme="minorHAnsi"/>
          <w:i/>
          <w:iCs/>
          <w:noProof/>
        </w:rPr>
        <w:t>DİA,“Dua” md.</w:t>
      </w:r>
    </w:p>
    <w:p w:rsidR="00AF0D0D" w:rsidRPr="003748C6" w:rsidRDefault="00AF0D0D" w:rsidP="003748C6">
      <w:pPr>
        <w:pStyle w:val="Kaynaka"/>
        <w:spacing w:before="0" w:beforeAutospacing="0" w:line="360" w:lineRule="auto"/>
        <w:ind w:firstLine="709"/>
        <w:rPr>
          <w:rFonts w:ascii="Palatino Linotype" w:hAnsi="Palatino Linotype" w:cstheme="minorHAnsi"/>
          <w:noProof/>
        </w:rPr>
      </w:pPr>
      <w:r w:rsidRPr="003748C6">
        <w:rPr>
          <w:rFonts w:ascii="Palatino Linotype" w:hAnsi="Palatino Linotype" w:cstheme="minorHAnsi"/>
          <w:noProof/>
        </w:rPr>
        <w:t xml:space="preserve">Cürcânî es- Seyid eş-Şerif, Ali b. Muhammed. </w:t>
      </w:r>
      <w:r w:rsidRPr="003748C6">
        <w:rPr>
          <w:rFonts w:ascii="Palatino Linotype" w:hAnsi="Palatino Linotype" w:cstheme="minorHAnsi"/>
          <w:i/>
          <w:iCs/>
          <w:noProof/>
        </w:rPr>
        <w:t>Kitabü ‘t-Tarifat.</w:t>
      </w:r>
      <w:r w:rsidRPr="003748C6">
        <w:rPr>
          <w:rFonts w:ascii="Palatino Linotype" w:hAnsi="Palatino Linotype" w:cstheme="minorHAnsi"/>
          <w:noProof/>
        </w:rPr>
        <w:t xml:space="preserve"> Fırankfurt Üni. Arap ve İslami ilimler ensitütüsi Almanya, tsz.</w:t>
      </w:r>
    </w:p>
    <w:p w:rsidR="00AF0D0D" w:rsidRPr="003748C6" w:rsidRDefault="00AF0D0D" w:rsidP="003748C6">
      <w:pPr>
        <w:pStyle w:val="Kaynaka"/>
        <w:spacing w:before="0" w:beforeAutospacing="0" w:line="360" w:lineRule="auto"/>
        <w:ind w:firstLine="709"/>
        <w:rPr>
          <w:rFonts w:ascii="Palatino Linotype" w:hAnsi="Palatino Linotype" w:cstheme="minorHAnsi"/>
          <w:noProof/>
        </w:rPr>
      </w:pPr>
      <w:r w:rsidRPr="003748C6">
        <w:rPr>
          <w:rFonts w:ascii="Palatino Linotype" w:hAnsi="Palatino Linotype" w:cstheme="minorHAnsi"/>
          <w:noProof/>
        </w:rPr>
        <w:t xml:space="preserve"> Demağanî, Hüseyin b. Muhammed. </w:t>
      </w:r>
      <w:r w:rsidRPr="003748C6">
        <w:rPr>
          <w:rFonts w:ascii="Palatino Linotype" w:hAnsi="Palatino Linotype" w:cstheme="minorHAnsi"/>
          <w:i/>
          <w:iCs/>
          <w:noProof/>
        </w:rPr>
        <w:t>Kamusu’l Kur’an,</w:t>
      </w:r>
      <w:r w:rsidRPr="003748C6">
        <w:rPr>
          <w:rFonts w:ascii="Palatino Linotype" w:hAnsi="Palatino Linotype" w:cstheme="minorHAnsi"/>
          <w:noProof/>
        </w:rPr>
        <w:t xml:space="preserve">   Darü’l ilmu lil melayin, Beyrut, 1983.</w:t>
      </w:r>
    </w:p>
    <w:p w:rsidR="00AF0D0D" w:rsidRPr="003748C6" w:rsidRDefault="00AF0D0D" w:rsidP="003748C6">
      <w:pPr>
        <w:pStyle w:val="Kaynaka"/>
        <w:spacing w:before="0" w:beforeAutospacing="0" w:line="360" w:lineRule="auto"/>
        <w:ind w:firstLine="709"/>
        <w:rPr>
          <w:rFonts w:ascii="Palatino Linotype" w:hAnsi="Palatino Linotype" w:cstheme="minorHAnsi"/>
          <w:noProof/>
        </w:rPr>
      </w:pPr>
      <w:r w:rsidRPr="003748C6">
        <w:rPr>
          <w:rFonts w:ascii="Palatino Linotype" w:hAnsi="Palatino Linotype" w:cstheme="minorHAnsi"/>
          <w:noProof/>
        </w:rPr>
        <w:lastRenderedPageBreak/>
        <w:t xml:space="preserve">Ebu’s- Su'ud, Muhammed b. Muhammed el-İmâni (ö.982/1574),  </w:t>
      </w:r>
      <w:r w:rsidRPr="003748C6">
        <w:rPr>
          <w:rFonts w:ascii="Palatino Linotype" w:hAnsi="Palatino Linotype" w:cstheme="minorHAnsi"/>
          <w:i/>
          <w:iCs/>
          <w:noProof/>
        </w:rPr>
        <w:t>İrşadü’ – Akli’s selim ilâ Mezâyâ’l- Kitabi’l Kerim,</w:t>
      </w:r>
      <w:r w:rsidRPr="003748C6">
        <w:rPr>
          <w:rFonts w:ascii="Palatino Linotype" w:hAnsi="Palatino Linotype" w:cstheme="minorHAnsi"/>
          <w:noProof/>
        </w:rPr>
        <w:t xml:space="preserve"> 9cilt, Darü hayatü’t-Türasü’l Arabi.</w:t>
      </w:r>
    </w:p>
    <w:p w:rsidR="00AF0D0D" w:rsidRPr="003748C6" w:rsidRDefault="00AF0D0D" w:rsidP="003748C6">
      <w:pPr>
        <w:pStyle w:val="Kaynaka"/>
        <w:spacing w:before="0" w:beforeAutospacing="0" w:line="360" w:lineRule="auto"/>
        <w:ind w:firstLine="709"/>
        <w:rPr>
          <w:rFonts w:ascii="Palatino Linotype" w:hAnsi="Palatino Linotype" w:cstheme="minorHAnsi"/>
          <w:noProof/>
        </w:rPr>
      </w:pPr>
      <w:r w:rsidRPr="003748C6">
        <w:rPr>
          <w:rFonts w:ascii="Palatino Linotype" w:hAnsi="Palatino Linotype" w:cstheme="minorHAnsi"/>
          <w:noProof/>
        </w:rPr>
        <w:t xml:space="preserve">Elmalılı, Muhammed Hamdi Yazır. </w:t>
      </w:r>
      <w:r w:rsidRPr="003748C6">
        <w:rPr>
          <w:rFonts w:ascii="Palatino Linotype" w:hAnsi="Palatino Linotype" w:cstheme="minorHAnsi"/>
          <w:i/>
          <w:iCs/>
          <w:noProof/>
        </w:rPr>
        <w:t>Hak Dini Kur’an Dili,</w:t>
      </w:r>
      <w:r w:rsidRPr="003748C6">
        <w:rPr>
          <w:rFonts w:ascii="Palatino Linotype" w:hAnsi="Palatino Linotype" w:cstheme="minorHAnsi"/>
          <w:noProof/>
        </w:rPr>
        <w:t>10 cilt, İstanbul.</w:t>
      </w:r>
    </w:p>
    <w:p w:rsidR="00AF0D0D" w:rsidRPr="003748C6" w:rsidRDefault="00AF0D0D" w:rsidP="003748C6">
      <w:pPr>
        <w:pStyle w:val="Kaynaka"/>
        <w:spacing w:before="0" w:beforeAutospacing="0" w:line="360" w:lineRule="auto"/>
        <w:ind w:firstLine="709"/>
        <w:rPr>
          <w:rFonts w:ascii="Palatino Linotype" w:hAnsi="Palatino Linotype" w:cstheme="minorHAnsi"/>
          <w:noProof/>
        </w:rPr>
      </w:pPr>
      <w:r w:rsidRPr="003748C6">
        <w:rPr>
          <w:rFonts w:ascii="Palatino Linotype" w:hAnsi="Palatino Linotype" w:cstheme="minorHAnsi"/>
          <w:noProof/>
        </w:rPr>
        <w:t xml:space="preserve">Firuzâbâdî, Muhammed b. Ya’kub el- Firuzâbâdîyyi eş-Şiraziyyi (ö.817/1414), </w:t>
      </w:r>
      <w:r w:rsidRPr="003748C6">
        <w:rPr>
          <w:rFonts w:ascii="Palatino Linotype" w:hAnsi="Palatino Linotype" w:cstheme="minorHAnsi"/>
          <w:i/>
          <w:iCs/>
          <w:noProof/>
        </w:rPr>
        <w:t>el Kamus ül Muhit.</w:t>
      </w:r>
      <w:r w:rsidRPr="003748C6">
        <w:rPr>
          <w:rFonts w:ascii="Palatino Linotype" w:hAnsi="Palatino Linotype" w:cstheme="minorHAnsi"/>
          <w:noProof/>
        </w:rPr>
        <w:t xml:space="preserve"> .</w:t>
      </w:r>
    </w:p>
    <w:p w:rsidR="00AF0D0D" w:rsidRPr="003748C6" w:rsidRDefault="00AF0D0D" w:rsidP="003748C6">
      <w:pPr>
        <w:pStyle w:val="Kaynaka"/>
        <w:spacing w:before="0" w:beforeAutospacing="0" w:line="360" w:lineRule="auto"/>
        <w:ind w:firstLine="709"/>
        <w:rPr>
          <w:rFonts w:ascii="Palatino Linotype" w:hAnsi="Palatino Linotype" w:cstheme="minorHAnsi"/>
          <w:noProof/>
        </w:rPr>
      </w:pPr>
      <w:r w:rsidRPr="003748C6">
        <w:rPr>
          <w:rFonts w:ascii="Palatino Linotype" w:hAnsi="Palatino Linotype" w:cstheme="minorHAnsi"/>
          <w:noProof/>
        </w:rPr>
        <w:t xml:space="preserve">İbn Fâris, Ahmed b.Faris b. Zekeriya, </w:t>
      </w:r>
      <w:r w:rsidRPr="003748C6">
        <w:rPr>
          <w:rFonts w:ascii="Palatino Linotype" w:hAnsi="Palatino Linotype" w:cstheme="minorHAnsi"/>
          <w:i/>
          <w:iCs/>
          <w:noProof/>
        </w:rPr>
        <w:t>Mu’cemu Mekayıs-l Luğa, Thk. Abdü-s Selam Muhammed Harun,1979.</w:t>
      </w:r>
    </w:p>
    <w:p w:rsidR="00AF0D0D" w:rsidRPr="003748C6" w:rsidRDefault="00AF0D0D" w:rsidP="003748C6">
      <w:pPr>
        <w:pStyle w:val="Kaynaka"/>
        <w:spacing w:before="0" w:beforeAutospacing="0" w:line="360" w:lineRule="auto"/>
        <w:ind w:firstLine="709"/>
        <w:rPr>
          <w:rFonts w:ascii="Palatino Linotype" w:hAnsi="Palatino Linotype" w:cstheme="minorHAnsi"/>
          <w:noProof/>
        </w:rPr>
      </w:pPr>
      <w:r w:rsidRPr="003748C6">
        <w:rPr>
          <w:rFonts w:ascii="Palatino Linotype" w:hAnsi="Palatino Linotype" w:cstheme="minorHAnsi"/>
          <w:noProof/>
        </w:rPr>
        <w:t xml:space="preserve">İbn Kayyım el-Cevziyye, Semsüddîn Ebû Abdillah Muhammed b. Ebî Bekr, </w:t>
      </w:r>
      <w:r w:rsidRPr="003748C6">
        <w:rPr>
          <w:rFonts w:ascii="Palatino Linotype" w:hAnsi="Palatino Linotype" w:cstheme="minorHAnsi"/>
          <w:i/>
          <w:iCs/>
          <w:noProof/>
        </w:rPr>
        <w:t>Medârici’s-Sâlikîn (Hazırlayan: Muhammed Abdurrakman el Mer’l Aşli ),</w:t>
      </w:r>
      <w:r w:rsidRPr="003748C6">
        <w:rPr>
          <w:rFonts w:ascii="Palatino Linotype" w:hAnsi="Palatino Linotype" w:cstheme="minorHAnsi"/>
          <w:noProof/>
        </w:rPr>
        <w:t xml:space="preserve"> Beyrut, 1999.</w:t>
      </w:r>
    </w:p>
    <w:p w:rsidR="00AF0D0D" w:rsidRPr="003748C6" w:rsidRDefault="00AF0D0D" w:rsidP="003748C6">
      <w:pPr>
        <w:pStyle w:val="Kaynaka"/>
        <w:spacing w:before="0" w:beforeAutospacing="0" w:line="360" w:lineRule="auto"/>
        <w:ind w:firstLine="709"/>
        <w:rPr>
          <w:rFonts w:ascii="Palatino Linotype" w:hAnsi="Palatino Linotype" w:cstheme="minorHAnsi"/>
          <w:noProof/>
        </w:rPr>
      </w:pPr>
      <w:r w:rsidRPr="003748C6">
        <w:rPr>
          <w:rFonts w:ascii="Palatino Linotype" w:hAnsi="Palatino Linotype" w:cstheme="minorHAnsi"/>
          <w:noProof/>
        </w:rPr>
        <w:t xml:space="preserve">İbn Kesir, İmadüddin Ebu’l-Fida İsmail, </w:t>
      </w:r>
      <w:r w:rsidRPr="003748C6">
        <w:rPr>
          <w:rFonts w:ascii="Palatino Linotype" w:hAnsi="Palatino Linotype" w:cstheme="minorHAnsi"/>
          <w:i/>
          <w:iCs/>
          <w:noProof/>
        </w:rPr>
        <w:t>Tefsiru’l-Kur’ani’l-Azim,</w:t>
      </w:r>
      <w:r w:rsidRPr="003748C6">
        <w:rPr>
          <w:rFonts w:ascii="Palatino Linotype" w:hAnsi="Palatino Linotype" w:cstheme="minorHAnsi"/>
          <w:noProof/>
        </w:rPr>
        <w:t>15cilt, Beyrut,1986.</w:t>
      </w:r>
    </w:p>
    <w:p w:rsidR="00AF0D0D" w:rsidRPr="003748C6" w:rsidRDefault="00AF0D0D" w:rsidP="003748C6">
      <w:pPr>
        <w:pStyle w:val="Kaynaka"/>
        <w:spacing w:before="0" w:beforeAutospacing="0" w:line="360" w:lineRule="auto"/>
        <w:ind w:firstLine="709"/>
        <w:rPr>
          <w:rFonts w:ascii="Palatino Linotype" w:hAnsi="Palatino Linotype" w:cstheme="minorHAnsi"/>
          <w:noProof/>
        </w:rPr>
      </w:pPr>
      <w:r w:rsidRPr="003748C6">
        <w:rPr>
          <w:rFonts w:ascii="Palatino Linotype" w:hAnsi="Palatino Linotype" w:cstheme="minorHAnsi"/>
          <w:noProof/>
        </w:rPr>
        <w:t xml:space="preserve">İbn Teymiyye, Şeyhü’l İslam Takyyi’d-din Ahmed b. Abdü’l halim. </w:t>
      </w:r>
      <w:r w:rsidRPr="003748C6">
        <w:rPr>
          <w:rFonts w:ascii="Palatino Linotype" w:hAnsi="Palatino Linotype" w:cstheme="minorHAnsi"/>
          <w:i/>
          <w:iCs/>
          <w:noProof/>
        </w:rPr>
        <w:t xml:space="preserve">el-Kevaşifü’l müdiyyet an lalai risalti’l ubudyyet, </w:t>
      </w:r>
      <w:r w:rsidRPr="003748C6">
        <w:rPr>
          <w:rFonts w:ascii="Palatino Linotype" w:hAnsi="Palatino Linotype" w:cstheme="minorHAnsi"/>
          <w:noProof/>
        </w:rPr>
        <w:t xml:space="preserve">Darü’l iman, 37 cilt, İskenderiye, 2004. </w:t>
      </w:r>
    </w:p>
    <w:p w:rsidR="00AF0D0D" w:rsidRPr="003748C6" w:rsidRDefault="00AF0D0D" w:rsidP="003748C6">
      <w:pPr>
        <w:pStyle w:val="Kaynaka"/>
        <w:spacing w:before="0" w:beforeAutospacing="0" w:line="360" w:lineRule="auto"/>
        <w:ind w:firstLine="709"/>
        <w:rPr>
          <w:rFonts w:ascii="Palatino Linotype" w:hAnsi="Palatino Linotype" w:cstheme="minorHAnsi"/>
          <w:noProof/>
        </w:rPr>
      </w:pPr>
      <w:r w:rsidRPr="003748C6">
        <w:rPr>
          <w:rFonts w:ascii="Palatino Linotype" w:hAnsi="Palatino Linotype" w:cstheme="minorHAnsi"/>
          <w:noProof/>
        </w:rPr>
        <w:t xml:space="preserve">İbni Manzûr, Cemalüddin Muhammed Mükerrem(ö. 711/1311),  </w:t>
      </w:r>
      <w:r w:rsidRPr="003748C6">
        <w:rPr>
          <w:rFonts w:ascii="Palatino Linotype" w:hAnsi="Palatino Linotype" w:cstheme="minorHAnsi"/>
          <w:i/>
          <w:iCs/>
          <w:noProof/>
        </w:rPr>
        <w:t>Lisânü’l Arab,</w:t>
      </w:r>
      <w:r w:rsidRPr="003748C6">
        <w:rPr>
          <w:rFonts w:ascii="Palatino Linotype" w:hAnsi="Palatino Linotype" w:cstheme="minorHAnsi"/>
          <w:noProof/>
        </w:rPr>
        <w:t xml:space="preserve"> Beyrut, 1956.</w:t>
      </w:r>
    </w:p>
    <w:p w:rsidR="00AF0D0D" w:rsidRPr="003748C6" w:rsidRDefault="00AF0D0D" w:rsidP="003748C6">
      <w:pPr>
        <w:pStyle w:val="Kaynaka"/>
        <w:tabs>
          <w:tab w:val="left" w:pos="3178"/>
        </w:tabs>
        <w:spacing w:before="0" w:beforeAutospacing="0" w:line="360" w:lineRule="auto"/>
        <w:ind w:firstLine="709"/>
        <w:rPr>
          <w:rFonts w:ascii="Palatino Linotype" w:hAnsi="Palatino Linotype" w:cstheme="minorHAnsi"/>
          <w:noProof/>
        </w:rPr>
      </w:pPr>
      <w:r w:rsidRPr="003748C6">
        <w:rPr>
          <w:rFonts w:ascii="Palatino Linotype" w:hAnsi="Palatino Linotype" w:cstheme="minorHAnsi"/>
          <w:noProof/>
        </w:rPr>
        <w:t xml:space="preserve">Izutsu, Toshihiko, </w:t>
      </w:r>
      <w:r w:rsidRPr="003748C6">
        <w:rPr>
          <w:rFonts w:ascii="Palatino Linotype" w:hAnsi="Palatino Linotype" w:cstheme="minorHAnsi"/>
          <w:i/>
          <w:iCs/>
          <w:noProof/>
        </w:rPr>
        <w:t>Kur'an'da Allah ve İnsan (trc.) Süleyman Ateş,</w:t>
      </w:r>
      <w:r w:rsidRPr="003748C6">
        <w:rPr>
          <w:rFonts w:ascii="Palatino Linotype" w:hAnsi="Palatino Linotype" w:cstheme="minorHAnsi"/>
          <w:noProof/>
        </w:rPr>
        <w:t xml:space="preserve"> İstanbul, tsz.</w:t>
      </w:r>
    </w:p>
    <w:p w:rsidR="00AF0D0D" w:rsidRPr="003748C6" w:rsidRDefault="00AF0D0D" w:rsidP="003748C6">
      <w:pPr>
        <w:pStyle w:val="Kaynaka"/>
        <w:spacing w:before="0" w:beforeAutospacing="0" w:line="360" w:lineRule="auto"/>
        <w:ind w:firstLine="709"/>
        <w:rPr>
          <w:rFonts w:ascii="Palatino Linotype" w:hAnsi="Palatino Linotype" w:cstheme="minorHAnsi"/>
          <w:noProof/>
        </w:rPr>
      </w:pPr>
      <w:r w:rsidRPr="003748C6">
        <w:rPr>
          <w:rFonts w:ascii="Palatino Linotype" w:hAnsi="Palatino Linotype" w:cstheme="minorHAnsi"/>
          <w:noProof/>
        </w:rPr>
        <w:t xml:space="preserve">  Kardavî, Yusuf,,. </w:t>
      </w:r>
      <w:r w:rsidRPr="003748C6">
        <w:rPr>
          <w:rFonts w:ascii="Palatino Linotype" w:hAnsi="Palatino Linotype" w:cstheme="minorHAnsi"/>
          <w:i/>
          <w:iCs/>
          <w:noProof/>
        </w:rPr>
        <w:t>İbadet anlam-piskolojik-hikmetleri (Terc. Hüsametin CEMAL),</w:t>
      </w:r>
      <w:r w:rsidRPr="003748C6">
        <w:rPr>
          <w:rFonts w:ascii="Palatino Linotype" w:hAnsi="Palatino Linotype" w:cstheme="minorHAnsi"/>
          <w:noProof/>
        </w:rPr>
        <w:t xml:space="preserve"> Çağrı yayınları, İstanbul,1974.</w:t>
      </w:r>
    </w:p>
    <w:p w:rsidR="00AF0D0D" w:rsidRPr="003748C6" w:rsidRDefault="00AF0D0D" w:rsidP="003748C6">
      <w:pPr>
        <w:pStyle w:val="Kaynaka"/>
        <w:spacing w:before="0" w:beforeAutospacing="0" w:line="360" w:lineRule="auto"/>
        <w:ind w:firstLine="709"/>
        <w:rPr>
          <w:rFonts w:ascii="Palatino Linotype" w:hAnsi="Palatino Linotype" w:cstheme="minorHAnsi"/>
          <w:noProof/>
        </w:rPr>
      </w:pPr>
      <w:r w:rsidRPr="003748C6">
        <w:rPr>
          <w:rFonts w:ascii="Palatino Linotype" w:hAnsi="Palatino Linotype" w:cstheme="minorHAnsi"/>
          <w:noProof/>
        </w:rPr>
        <w:t xml:space="preserve">Kurtûbî, Muhammed b.Ahmed b. Ebibekir, </w:t>
      </w:r>
      <w:r w:rsidRPr="003748C6">
        <w:rPr>
          <w:rFonts w:ascii="Palatino Linotype" w:hAnsi="Palatino Linotype" w:cstheme="minorHAnsi"/>
          <w:i/>
          <w:iCs/>
          <w:noProof/>
        </w:rPr>
        <w:t>el-Cami’ü’li Ahkami’l Kur’an,</w:t>
      </w:r>
      <w:r w:rsidRPr="003748C6">
        <w:rPr>
          <w:rFonts w:ascii="Palatino Linotype" w:hAnsi="Palatino Linotype" w:cstheme="minorHAnsi"/>
          <w:noProof/>
        </w:rPr>
        <w:t>24 cilt</w:t>
      </w:r>
      <w:r w:rsidRPr="003748C6">
        <w:rPr>
          <w:rFonts w:ascii="Palatino Linotype" w:hAnsi="Palatino Linotype" w:cstheme="minorHAnsi"/>
          <w:i/>
          <w:iCs/>
          <w:noProof/>
        </w:rPr>
        <w:t>,</w:t>
      </w:r>
      <w:r w:rsidRPr="003748C6">
        <w:rPr>
          <w:rFonts w:ascii="Palatino Linotype" w:hAnsi="Palatino Linotype" w:cstheme="minorHAnsi"/>
          <w:noProof/>
        </w:rPr>
        <w:t xml:space="preserve"> Risale, Beyrut, tsz.</w:t>
      </w:r>
    </w:p>
    <w:p w:rsidR="00AF0D0D" w:rsidRPr="003748C6" w:rsidRDefault="00AF0D0D" w:rsidP="003748C6">
      <w:pPr>
        <w:pStyle w:val="Kaynaka"/>
        <w:spacing w:before="0" w:beforeAutospacing="0" w:line="360" w:lineRule="auto"/>
        <w:ind w:firstLine="709"/>
        <w:rPr>
          <w:rFonts w:ascii="Palatino Linotype" w:hAnsi="Palatino Linotype" w:cstheme="minorHAnsi"/>
          <w:noProof/>
        </w:rPr>
      </w:pPr>
      <w:r w:rsidRPr="003748C6">
        <w:rPr>
          <w:rFonts w:ascii="Palatino Linotype" w:hAnsi="Palatino Linotype" w:cstheme="minorHAnsi"/>
          <w:noProof/>
        </w:rPr>
        <w:t xml:space="preserve">Kutluer, İlhan. </w:t>
      </w:r>
      <w:r w:rsidRPr="003748C6">
        <w:rPr>
          <w:rFonts w:ascii="Palatino Linotype" w:hAnsi="Palatino Linotype" w:cstheme="minorHAnsi"/>
          <w:i/>
          <w:iCs/>
          <w:noProof/>
        </w:rPr>
        <w:t>DİA, “insan” md.</w:t>
      </w:r>
    </w:p>
    <w:p w:rsidR="00AF0D0D" w:rsidRPr="003748C6" w:rsidRDefault="00AF0D0D" w:rsidP="003748C6">
      <w:pPr>
        <w:pStyle w:val="Kaynaka"/>
        <w:spacing w:before="0" w:beforeAutospacing="0" w:line="360" w:lineRule="auto"/>
        <w:ind w:firstLine="709"/>
        <w:rPr>
          <w:rFonts w:ascii="Palatino Linotype" w:hAnsi="Palatino Linotype" w:cstheme="minorHAnsi"/>
          <w:noProof/>
        </w:rPr>
      </w:pPr>
      <w:r w:rsidRPr="003748C6">
        <w:rPr>
          <w:rFonts w:ascii="Palatino Linotype" w:hAnsi="Palatino Linotype" w:cstheme="minorHAnsi"/>
          <w:noProof/>
        </w:rPr>
        <w:t xml:space="preserve">Parladır, Selahattin,  </w:t>
      </w:r>
      <w:r w:rsidRPr="003748C6">
        <w:rPr>
          <w:rFonts w:ascii="Palatino Linotype" w:hAnsi="Palatino Linotype" w:cstheme="minorHAnsi"/>
          <w:i/>
          <w:iCs/>
          <w:noProof/>
        </w:rPr>
        <w:t>DİA“ Dua” mad.</w:t>
      </w:r>
    </w:p>
    <w:p w:rsidR="00AF0D0D" w:rsidRPr="003748C6" w:rsidRDefault="00AF0D0D" w:rsidP="003748C6">
      <w:pPr>
        <w:pStyle w:val="Kaynaka"/>
        <w:spacing w:before="0" w:beforeAutospacing="0" w:line="360" w:lineRule="auto"/>
        <w:ind w:firstLine="709"/>
        <w:rPr>
          <w:rFonts w:ascii="Palatino Linotype" w:hAnsi="Palatino Linotype" w:cstheme="minorHAnsi"/>
          <w:noProof/>
        </w:rPr>
      </w:pPr>
      <w:r w:rsidRPr="003748C6">
        <w:rPr>
          <w:rFonts w:ascii="Palatino Linotype" w:hAnsi="Palatino Linotype" w:cstheme="minorHAnsi"/>
          <w:noProof/>
        </w:rPr>
        <w:lastRenderedPageBreak/>
        <w:t xml:space="preserve">Râğıb, el-İsfehânî, Ebi’l Kasım Hüseyin b. Muhammed, </w:t>
      </w:r>
      <w:r w:rsidRPr="003748C6">
        <w:rPr>
          <w:rFonts w:ascii="Palatino Linotype" w:hAnsi="Palatino Linotype" w:cstheme="minorHAnsi"/>
          <w:i/>
          <w:iCs/>
          <w:noProof/>
        </w:rPr>
        <w:t>el-Müfredat fi Ğeraibi’l Kur’an, Thk. Muhammed Seyyid Keylani, tsz.</w:t>
      </w:r>
    </w:p>
    <w:p w:rsidR="00AF0D0D" w:rsidRPr="003748C6" w:rsidRDefault="00AF0D0D" w:rsidP="003748C6">
      <w:pPr>
        <w:pStyle w:val="Kaynaka"/>
        <w:spacing w:before="0" w:beforeAutospacing="0" w:line="360" w:lineRule="auto"/>
        <w:ind w:firstLine="709"/>
        <w:rPr>
          <w:rFonts w:ascii="Palatino Linotype" w:hAnsi="Palatino Linotype" w:cstheme="minorHAnsi"/>
          <w:noProof/>
        </w:rPr>
      </w:pPr>
      <w:r w:rsidRPr="003748C6">
        <w:rPr>
          <w:rFonts w:ascii="Palatino Linotype" w:hAnsi="Palatino Linotype" w:cstheme="minorHAnsi"/>
          <w:noProof/>
        </w:rPr>
        <w:t xml:space="preserve">Râzî, Fahruddini,  </w:t>
      </w:r>
      <w:r w:rsidRPr="003748C6">
        <w:rPr>
          <w:rFonts w:ascii="Palatino Linotype" w:hAnsi="Palatino Linotype" w:cstheme="minorHAnsi"/>
          <w:i/>
          <w:iCs/>
          <w:noProof/>
        </w:rPr>
        <w:t>Mefatih’l Ğayb (Tefsirü’r Razi),</w:t>
      </w:r>
      <w:r w:rsidRPr="003748C6">
        <w:rPr>
          <w:rFonts w:ascii="Palatino Linotype" w:hAnsi="Palatino Linotype" w:cstheme="minorHAnsi"/>
          <w:noProof/>
        </w:rPr>
        <w:t xml:space="preserve"> 32 cilt, Darü Fikr, Beyrut, 1981.</w:t>
      </w:r>
    </w:p>
    <w:p w:rsidR="00AF0D0D" w:rsidRPr="003748C6" w:rsidRDefault="00AF0D0D" w:rsidP="003748C6">
      <w:pPr>
        <w:pStyle w:val="Kaynaka"/>
        <w:spacing w:before="0" w:beforeAutospacing="0" w:line="360" w:lineRule="auto"/>
        <w:ind w:firstLine="709"/>
        <w:rPr>
          <w:rFonts w:ascii="Palatino Linotype" w:hAnsi="Palatino Linotype" w:cstheme="minorHAnsi"/>
          <w:noProof/>
        </w:rPr>
      </w:pPr>
      <w:r w:rsidRPr="003748C6">
        <w:rPr>
          <w:rFonts w:ascii="Palatino Linotype" w:hAnsi="Palatino Linotype" w:cstheme="minorHAnsi"/>
          <w:noProof/>
        </w:rPr>
        <w:t xml:space="preserve">Sabunî, Muhammed Ali, </w:t>
      </w:r>
      <w:r w:rsidRPr="003748C6">
        <w:rPr>
          <w:rFonts w:ascii="Palatino Linotype" w:hAnsi="Palatino Linotype" w:cstheme="minorHAnsi"/>
          <w:i/>
          <w:iCs/>
          <w:noProof/>
        </w:rPr>
        <w:t>Safvetü’t Tefasir,</w:t>
      </w:r>
      <w:r w:rsidRPr="003748C6">
        <w:rPr>
          <w:rFonts w:ascii="Palatino Linotype" w:hAnsi="Palatino Linotype" w:cstheme="minorHAnsi"/>
          <w:noProof/>
        </w:rPr>
        <w:t xml:space="preserve"> 3 cilt, Darü’l Kur’an-ı Kerim, Beyrut,  tsz.</w:t>
      </w:r>
    </w:p>
    <w:p w:rsidR="00AF0D0D" w:rsidRPr="003748C6" w:rsidRDefault="00AF0D0D" w:rsidP="003748C6">
      <w:pPr>
        <w:pStyle w:val="Kaynaka"/>
        <w:spacing w:before="0" w:beforeAutospacing="0" w:line="360" w:lineRule="auto"/>
        <w:ind w:firstLine="709"/>
        <w:rPr>
          <w:rFonts w:ascii="Palatino Linotype" w:hAnsi="Palatino Linotype" w:cstheme="minorHAnsi"/>
          <w:noProof/>
        </w:rPr>
      </w:pPr>
      <w:r w:rsidRPr="003748C6">
        <w:rPr>
          <w:rFonts w:ascii="Palatino Linotype" w:hAnsi="Palatino Linotype" w:cstheme="minorHAnsi"/>
          <w:noProof/>
        </w:rPr>
        <w:t xml:space="preserve">Süyûtî, </w:t>
      </w:r>
      <w:r w:rsidRPr="003748C6">
        <w:rPr>
          <w:rFonts w:ascii="Palatino Linotype" w:hAnsi="Palatino Linotype" w:cstheme="minorHAnsi"/>
          <w:i/>
          <w:iCs/>
          <w:noProof/>
        </w:rPr>
        <w:t xml:space="preserve">Fethü-l Kebir, fi Damr’z Ziyadeti ilel camii’s Sağir, </w:t>
      </w:r>
      <w:r w:rsidRPr="003748C6">
        <w:rPr>
          <w:rFonts w:ascii="Palatino Linotype" w:hAnsi="Palatino Linotype" w:cstheme="minorHAnsi"/>
          <w:noProof/>
        </w:rPr>
        <w:t>37cilt, Darul Kitabü-l Arabî, Beyrut,  tsz.</w:t>
      </w:r>
    </w:p>
    <w:p w:rsidR="00AF0D0D" w:rsidRPr="003748C6" w:rsidRDefault="00AF0D0D" w:rsidP="003748C6">
      <w:pPr>
        <w:pStyle w:val="Kaynaka"/>
        <w:spacing w:before="0" w:beforeAutospacing="0" w:line="360" w:lineRule="auto"/>
        <w:ind w:firstLine="709"/>
        <w:rPr>
          <w:rFonts w:ascii="Palatino Linotype" w:hAnsi="Palatino Linotype" w:cstheme="minorHAnsi"/>
          <w:noProof/>
        </w:rPr>
      </w:pPr>
      <w:r w:rsidRPr="003748C6">
        <w:rPr>
          <w:rFonts w:ascii="Palatino Linotype" w:hAnsi="Palatino Linotype" w:cstheme="minorHAnsi"/>
          <w:noProof/>
        </w:rPr>
        <w:t xml:space="preserve">…………., </w:t>
      </w:r>
      <w:r w:rsidRPr="003748C6">
        <w:rPr>
          <w:rFonts w:ascii="Palatino Linotype" w:hAnsi="Palatino Linotype" w:cstheme="minorHAnsi"/>
          <w:i/>
          <w:iCs/>
          <w:noProof/>
        </w:rPr>
        <w:t>ed-Dürü’l Mensur fi tefsiri bil me’sur ( Tahkik Dr. Abdüllah b. Abdülmuhsin et-Türki),</w:t>
      </w:r>
      <w:r w:rsidRPr="003748C6">
        <w:rPr>
          <w:rFonts w:ascii="Palatino Linotype" w:hAnsi="Palatino Linotype" w:cstheme="minorHAnsi"/>
          <w:noProof/>
        </w:rPr>
        <w:t xml:space="preserve"> Kahire, 2003.</w:t>
      </w:r>
    </w:p>
    <w:p w:rsidR="00AF0D0D" w:rsidRPr="003748C6" w:rsidRDefault="00AF0D0D" w:rsidP="003748C6">
      <w:pPr>
        <w:pStyle w:val="Kaynaka"/>
        <w:spacing w:before="0" w:beforeAutospacing="0" w:line="360" w:lineRule="auto"/>
        <w:ind w:firstLine="709"/>
        <w:rPr>
          <w:rFonts w:ascii="Palatino Linotype" w:hAnsi="Palatino Linotype" w:cstheme="minorHAnsi"/>
          <w:noProof/>
        </w:rPr>
      </w:pPr>
      <w:r w:rsidRPr="003748C6">
        <w:rPr>
          <w:rFonts w:ascii="Palatino Linotype" w:hAnsi="Palatino Linotype" w:cstheme="minorHAnsi"/>
          <w:noProof/>
        </w:rPr>
        <w:t xml:space="preserve">Taberî, Muhammed b. Cerir, </w:t>
      </w:r>
      <w:r w:rsidRPr="003748C6">
        <w:rPr>
          <w:rFonts w:ascii="Palatino Linotype" w:hAnsi="Palatino Linotype" w:cstheme="minorHAnsi"/>
          <w:i/>
          <w:iCs/>
          <w:noProof/>
        </w:rPr>
        <w:t>Camiu’l-Beyan an Te’vili Âyi’l-Kur’an,</w:t>
      </w:r>
      <w:r w:rsidRPr="003748C6">
        <w:rPr>
          <w:rFonts w:ascii="Palatino Linotype" w:hAnsi="Palatino Linotype" w:cstheme="minorHAnsi"/>
          <w:noProof/>
        </w:rPr>
        <w:t>31cilt, Beyrut,1988.</w:t>
      </w:r>
    </w:p>
    <w:p w:rsidR="00AF0D0D" w:rsidRPr="003748C6" w:rsidRDefault="00AF0D0D" w:rsidP="003748C6">
      <w:pPr>
        <w:pStyle w:val="Kaynaka"/>
        <w:spacing w:before="0" w:beforeAutospacing="0" w:line="360" w:lineRule="auto"/>
        <w:ind w:firstLine="709"/>
        <w:rPr>
          <w:rFonts w:ascii="Palatino Linotype" w:hAnsi="Palatino Linotype" w:cstheme="minorHAnsi"/>
          <w:noProof/>
        </w:rPr>
      </w:pPr>
      <w:r w:rsidRPr="003748C6">
        <w:rPr>
          <w:rFonts w:ascii="Palatino Linotype" w:hAnsi="Palatino Linotype" w:cstheme="minorHAnsi"/>
          <w:noProof/>
        </w:rPr>
        <w:t xml:space="preserve">Zebidî, es-Seyid Muhammeda el Hüseyni, </w:t>
      </w:r>
      <w:r w:rsidRPr="003748C6">
        <w:rPr>
          <w:rFonts w:ascii="Palatino Linotype" w:hAnsi="Palatino Linotype" w:cstheme="minorHAnsi"/>
          <w:i/>
          <w:iCs/>
          <w:noProof/>
        </w:rPr>
        <w:t xml:space="preserve">Tacü’l Arus min cevahiri’l Kamus, </w:t>
      </w:r>
      <w:r w:rsidRPr="003748C6">
        <w:rPr>
          <w:rFonts w:ascii="Palatino Linotype" w:hAnsi="Palatino Linotype" w:cstheme="minorHAnsi"/>
          <w:noProof/>
        </w:rPr>
        <w:t>40 cilt, Kuveyt,1994.</w:t>
      </w:r>
    </w:p>
    <w:p w:rsidR="00AF0D0D" w:rsidRPr="003748C6" w:rsidRDefault="00AF0D0D" w:rsidP="003748C6">
      <w:pPr>
        <w:pStyle w:val="Kaynaka"/>
        <w:spacing w:before="0" w:beforeAutospacing="0" w:line="360" w:lineRule="auto"/>
        <w:ind w:firstLine="709"/>
        <w:rPr>
          <w:rFonts w:ascii="Palatino Linotype" w:hAnsi="Palatino Linotype" w:cstheme="minorHAnsi"/>
          <w:noProof/>
        </w:rPr>
      </w:pPr>
      <w:r w:rsidRPr="003748C6">
        <w:rPr>
          <w:rFonts w:ascii="Palatino Linotype" w:hAnsi="Palatino Linotype" w:cstheme="minorHAnsi"/>
          <w:noProof/>
        </w:rPr>
        <w:t xml:space="preserve">Zeccac, Ebi İshak İbrahim b. es-Seri, </w:t>
      </w:r>
      <w:r w:rsidRPr="003748C6">
        <w:rPr>
          <w:rFonts w:ascii="Palatino Linotype" w:hAnsi="Palatino Linotype" w:cstheme="minorHAnsi"/>
          <w:i/>
          <w:iCs/>
          <w:noProof/>
        </w:rPr>
        <w:t>Meani’l Kur’an</w:t>
      </w:r>
      <w:r w:rsidRPr="003748C6">
        <w:rPr>
          <w:rFonts w:ascii="Palatino Linotype" w:hAnsi="Palatino Linotype" w:cstheme="minorHAnsi"/>
          <w:noProof/>
        </w:rPr>
        <w:t>, 5 cil, tsz</w:t>
      </w:r>
      <w:r w:rsidRPr="003748C6">
        <w:rPr>
          <w:rFonts w:ascii="Palatino Linotype" w:hAnsi="Palatino Linotype" w:cstheme="minorHAnsi"/>
          <w:i/>
          <w:iCs/>
          <w:noProof/>
        </w:rPr>
        <w:t>.</w:t>
      </w:r>
    </w:p>
    <w:p w:rsidR="00AF0D0D" w:rsidRPr="003748C6" w:rsidRDefault="00AF0D0D" w:rsidP="003748C6">
      <w:pPr>
        <w:pStyle w:val="Kaynaka"/>
        <w:spacing w:before="0" w:beforeAutospacing="0" w:line="360" w:lineRule="auto"/>
        <w:ind w:firstLine="709"/>
        <w:rPr>
          <w:rFonts w:ascii="Palatino Linotype" w:hAnsi="Palatino Linotype" w:cstheme="minorHAnsi"/>
          <w:noProof/>
        </w:rPr>
      </w:pPr>
      <w:r w:rsidRPr="003748C6">
        <w:rPr>
          <w:rFonts w:ascii="Palatino Linotype" w:hAnsi="Palatino Linotype" w:cstheme="minorHAnsi"/>
          <w:noProof/>
        </w:rPr>
        <w:t xml:space="preserve">Zemahşerî, Ebü’l Kasım Carüllah Mahmud b. Ömer b. Ahmed, </w:t>
      </w:r>
      <w:r w:rsidRPr="003748C6">
        <w:rPr>
          <w:rFonts w:ascii="Palatino Linotype" w:hAnsi="Palatino Linotype" w:cstheme="minorHAnsi"/>
          <w:i/>
          <w:iCs/>
          <w:noProof/>
        </w:rPr>
        <w:t>el- Keşşafu an Hakaikü Ğevandü’t Tenzil ve Uyun’l Akavil fi vucuhü’t Te’vil( Tefsirül Keşşaf),</w:t>
      </w:r>
      <w:r w:rsidRPr="003748C6">
        <w:rPr>
          <w:rFonts w:ascii="Palatino Linotype" w:hAnsi="Palatino Linotype" w:cstheme="minorHAnsi"/>
          <w:noProof/>
        </w:rPr>
        <w:t xml:space="preserve"> 6 cilt, Darü’l Marifa, Beyrut, 1998. </w:t>
      </w:r>
    </w:p>
    <w:p w:rsidR="00AF0D0D" w:rsidRPr="003748C6" w:rsidRDefault="00AF0D0D" w:rsidP="003748C6">
      <w:pPr>
        <w:pStyle w:val="Kaynaka"/>
        <w:spacing w:before="0" w:beforeAutospacing="0" w:line="360" w:lineRule="auto"/>
        <w:ind w:firstLine="709"/>
        <w:rPr>
          <w:rFonts w:ascii="Palatino Linotype" w:hAnsi="Palatino Linotype" w:cstheme="minorHAnsi"/>
          <w:noProof/>
        </w:rPr>
      </w:pPr>
      <w:r w:rsidRPr="003748C6">
        <w:rPr>
          <w:rFonts w:ascii="Palatino Linotype" w:hAnsi="Palatino Linotype" w:cstheme="minorHAnsi"/>
          <w:noProof/>
        </w:rPr>
        <w:t xml:space="preserve">…………,   </w:t>
      </w:r>
      <w:r w:rsidRPr="003748C6">
        <w:rPr>
          <w:rFonts w:ascii="Palatino Linotype" w:hAnsi="Palatino Linotype" w:cstheme="minorHAnsi"/>
          <w:i/>
          <w:iCs/>
          <w:noProof/>
        </w:rPr>
        <w:t>Esasü’ Belağa (Thk. Mahmud Basıl Uyun-s sud),</w:t>
      </w:r>
      <w:r w:rsidRPr="003748C6">
        <w:rPr>
          <w:rFonts w:ascii="Palatino Linotype" w:hAnsi="Palatino Linotype" w:cstheme="minorHAnsi"/>
          <w:noProof/>
        </w:rPr>
        <w:t xml:space="preserve"> Darü’l Kütüb’l İlmiye, Beyrut, tsz .</w:t>
      </w:r>
    </w:p>
    <w:p w:rsidR="00AF0D0D" w:rsidRPr="003748C6" w:rsidRDefault="00AF0D0D" w:rsidP="003748C6">
      <w:pPr>
        <w:spacing w:before="0" w:beforeAutospacing="0" w:line="360" w:lineRule="auto"/>
        <w:ind w:firstLine="709"/>
        <w:rPr>
          <w:rFonts w:ascii="Palatino Linotype" w:hAnsi="Palatino Linotype" w:cstheme="minorHAnsi"/>
        </w:rPr>
      </w:pPr>
    </w:p>
    <w:p w:rsidR="003748C6" w:rsidRPr="003748C6" w:rsidRDefault="003748C6" w:rsidP="003748C6">
      <w:pPr>
        <w:spacing w:before="0" w:beforeAutospacing="0" w:line="360" w:lineRule="auto"/>
        <w:ind w:firstLine="709"/>
        <w:rPr>
          <w:rFonts w:ascii="Palatino Linotype" w:hAnsi="Palatino Linotype" w:cstheme="minorHAnsi"/>
        </w:rPr>
      </w:pPr>
    </w:p>
    <w:sectPr w:rsidR="003748C6" w:rsidRPr="003748C6" w:rsidSect="00C2288E">
      <w:headerReference w:type="default" r:id="rId8"/>
      <w:footerReference w:type="default" r:id="rId9"/>
      <w:pgSz w:w="11906" w:h="16838"/>
      <w:pgMar w:top="2268" w:right="1701" w:bottom="2268" w:left="1701" w:header="708" w:footer="708" w:gutter="0"/>
      <w:pgNumType w:start="3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E32" w:rsidRDefault="00BC6E32" w:rsidP="009B2EE5">
      <w:pPr>
        <w:spacing w:before="0"/>
      </w:pPr>
      <w:r>
        <w:separator/>
      </w:r>
    </w:p>
  </w:endnote>
  <w:endnote w:type="continuationSeparator" w:id="0">
    <w:p w:rsidR="00BC6E32" w:rsidRDefault="00BC6E32" w:rsidP="009B2EE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goudy_old_stylebold">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Italic">
    <w:altName w:val="Times New Roman"/>
    <w:panose1 w:val="00000000000000000000"/>
    <w:charset w:val="00"/>
    <w:family w:val="auto"/>
    <w:notTrueType/>
    <w:pitch w:val="default"/>
    <w:sig w:usb0="00000003" w:usb1="00000000" w:usb2="00000000" w:usb3="00000000" w:csb0="00000001" w:csb1="00000000"/>
  </w:font>
  <w:font w:name="TTE1227B70t00">
    <w:altName w:val="Times New Roman"/>
    <w:panose1 w:val="00000000000000000000"/>
    <w:charset w:val="00"/>
    <w:family w:val="auto"/>
    <w:notTrueType/>
    <w:pitch w:val="default"/>
    <w:sig w:usb0="00000003" w:usb1="00000000" w:usb2="00000000" w:usb3="00000000" w:csb0="00000001" w:csb1="00000000"/>
  </w:font>
  <w:font w:name="TTE1663D50t00">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6010100"/>
      <w:docPartObj>
        <w:docPartGallery w:val="Page Numbers (Bottom of Page)"/>
        <w:docPartUnique/>
      </w:docPartObj>
    </w:sdtPr>
    <w:sdtContent>
      <w:p w:rsidR="00C2288E" w:rsidRDefault="00C2288E">
        <w:pPr>
          <w:pStyle w:val="Altbilgi"/>
          <w:jc w:val="center"/>
        </w:pPr>
        <w:r>
          <w:fldChar w:fldCharType="begin"/>
        </w:r>
        <w:r>
          <w:instrText>PAGE   \* MERGEFORMAT</w:instrText>
        </w:r>
        <w:r>
          <w:fldChar w:fldCharType="separate"/>
        </w:r>
        <w:r>
          <w:rPr>
            <w:noProof/>
          </w:rPr>
          <w:t>34</w:t>
        </w:r>
        <w:r>
          <w:fldChar w:fldCharType="end"/>
        </w:r>
      </w:p>
    </w:sdtContent>
  </w:sdt>
  <w:p w:rsidR="00C2288E" w:rsidRDefault="00C2288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E32" w:rsidRDefault="00BC6E32" w:rsidP="009B2EE5">
      <w:pPr>
        <w:spacing w:before="0"/>
      </w:pPr>
      <w:r>
        <w:separator/>
      </w:r>
    </w:p>
  </w:footnote>
  <w:footnote w:type="continuationSeparator" w:id="0">
    <w:p w:rsidR="00BC6E32" w:rsidRDefault="00BC6E32" w:rsidP="009B2EE5">
      <w:pPr>
        <w:spacing w:before="0"/>
      </w:pPr>
      <w:r>
        <w:continuationSeparator/>
      </w:r>
    </w:p>
  </w:footnote>
  <w:footnote w:id="1">
    <w:p w:rsidR="008735A3" w:rsidRDefault="008735A3" w:rsidP="003748C6">
      <w:pPr>
        <w:pStyle w:val="DipnotMetni"/>
        <w:spacing w:line="360" w:lineRule="auto"/>
      </w:pPr>
      <w:r>
        <w:rPr>
          <w:rStyle w:val="DipnotBavurusu"/>
        </w:rPr>
        <w:footnoteRef/>
      </w:r>
      <w:r>
        <w:t xml:space="preserve"> Bu makale Iğdır Üniversitesi Sosyal Bilimler Enstitüsü </w:t>
      </w:r>
      <w:r w:rsidR="002A2A25">
        <w:t>"</w:t>
      </w:r>
      <w:r>
        <w:t>Kur’an’da İbadet Kavramı</w:t>
      </w:r>
      <w:r w:rsidR="002A2A25">
        <w:t>"</w:t>
      </w:r>
      <w:r>
        <w:t xml:space="preserve"> adlı yayınlanmamış tezden istifade edilerek hazırlanmıştır. </w:t>
      </w:r>
    </w:p>
  </w:footnote>
  <w:footnote w:id="2">
    <w:p w:rsidR="008735A3" w:rsidRDefault="008735A3" w:rsidP="003748C6">
      <w:pPr>
        <w:pStyle w:val="DipnotMetni"/>
        <w:spacing w:before="0" w:beforeAutospacing="0" w:line="360" w:lineRule="auto"/>
      </w:pPr>
      <w:r>
        <w:rPr>
          <w:rStyle w:val="DipnotBavurusu"/>
        </w:rPr>
        <w:footnoteRef/>
      </w:r>
      <w:r>
        <w:t xml:space="preserve"> </w:t>
      </w:r>
      <w:r w:rsidR="002A2A25">
        <w:t>DİB İmam-Hatib</w:t>
      </w:r>
    </w:p>
  </w:footnote>
  <w:footnote w:id="3">
    <w:p w:rsidR="008735A3" w:rsidRDefault="008735A3" w:rsidP="00806AF5">
      <w:pPr>
        <w:pStyle w:val="DipnotMetni"/>
        <w:tabs>
          <w:tab w:val="left" w:pos="1620"/>
        </w:tabs>
        <w:spacing w:before="0" w:beforeAutospacing="0"/>
      </w:pPr>
    </w:p>
    <w:p w:rsidR="008735A3" w:rsidRPr="00B643D4" w:rsidRDefault="008735A3" w:rsidP="00806AF5">
      <w:pPr>
        <w:pStyle w:val="DipnotMetni"/>
        <w:tabs>
          <w:tab w:val="left" w:pos="1620"/>
        </w:tabs>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Muhsin, Demirci, </w:t>
      </w:r>
      <w:r w:rsidRPr="00B643D4">
        <w:rPr>
          <w:rFonts w:ascii="Cambria" w:hAnsi="Cambria"/>
          <w:i/>
          <w:iCs/>
          <w:sz w:val="18"/>
          <w:szCs w:val="18"/>
        </w:rPr>
        <w:t>Tefsir Terimler Sözlüğü</w:t>
      </w:r>
      <w:r w:rsidRPr="00B643D4">
        <w:rPr>
          <w:rFonts w:ascii="Cambria" w:hAnsi="Cambria"/>
          <w:sz w:val="18"/>
          <w:szCs w:val="18"/>
        </w:rPr>
        <w:t xml:space="preserve">,  İstanbul. 2009,  7. </w:t>
      </w:r>
    </w:p>
  </w:footnote>
  <w:footnote w:id="4">
    <w:p w:rsidR="008735A3" w:rsidRPr="00B643D4" w:rsidRDefault="008735A3" w:rsidP="00050E7A">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Demirci, </w:t>
      </w:r>
      <w:r w:rsidRPr="00B643D4">
        <w:rPr>
          <w:rFonts w:ascii="Cambria" w:hAnsi="Cambria"/>
          <w:i/>
          <w:iCs/>
          <w:sz w:val="18"/>
          <w:szCs w:val="18"/>
        </w:rPr>
        <w:t>Tefsir Terimler Sözlüğü</w:t>
      </w:r>
      <w:r w:rsidRPr="00B643D4">
        <w:rPr>
          <w:rFonts w:ascii="Cambria" w:hAnsi="Cambria"/>
          <w:sz w:val="18"/>
          <w:szCs w:val="18"/>
        </w:rPr>
        <w:t xml:space="preserve">,   7. </w:t>
      </w:r>
    </w:p>
  </w:footnote>
  <w:footnote w:id="5">
    <w:p w:rsidR="008735A3" w:rsidRPr="00B643D4" w:rsidRDefault="008735A3" w:rsidP="004B4B20">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Zebidî, es-SeyidMuhammeda el Hüseyni,  </w:t>
      </w:r>
      <w:r w:rsidRPr="00B643D4">
        <w:rPr>
          <w:rFonts w:ascii="Cambria" w:hAnsi="Cambria"/>
          <w:i/>
          <w:iCs/>
          <w:sz w:val="18"/>
          <w:szCs w:val="18"/>
        </w:rPr>
        <w:t>Tacü’lArusmincevahiri’l Kamus</w:t>
      </w:r>
      <w:r w:rsidRPr="00B643D4">
        <w:rPr>
          <w:rFonts w:ascii="Cambria" w:hAnsi="Cambria"/>
          <w:sz w:val="18"/>
          <w:szCs w:val="18"/>
        </w:rPr>
        <w:t>, Kuveyt, 1994, 8/330.</w:t>
      </w:r>
    </w:p>
  </w:footnote>
  <w:footnote w:id="6">
    <w:p w:rsidR="008735A3" w:rsidRPr="00B643D4" w:rsidRDefault="008735A3" w:rsidP="004B4B20">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Zebidî</w:t>
      </w:r>
      <w:r w:rsidRPr="00B643D4">
        <w:rPr>
          <w:rFonts w:ascii="Cambria" w:hAnsi="Cambria"/>
          <w:i/>
          <w:iCs/>
          <w:sz w:val="18"/>
          <w:szCs w:val="18"/>
        </w:rPr>
        <w:t xml:space="preserve">, Tacü’lArus. </w:t>
      </w:r>
      <w:r w:rsidRPr="00B643D4">
        <w:rPr>
          <w:rFonts w:ascii="Cambria" w:hAnsi="Cambria"/>
          <w:sz w:val="18"/>
          <w:szCs w:val="18"/>
        </w:rPr>
        <w:t>8/ 331.</w:t>
      </w:r>
    </w:p>
  </w:footnote>
  <w:footnote w:id="7">
    <w:p w:rsidR="008735A3" w:rsidRPr="00B643D4" w:rsidRDefault="008735A3" w:rsidP="005F56AC">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Cevherî, İsmail b. Hammad, (ö.393/1002),</w:t>
      </w:r>
      <w:r w:rsidRPr="00B643D4">
        <w:rPr>
          <w:rFonts w:ascii="Cambria" w:hAnsi="Cambria"/>
          <w:i/>
          <w:iCs/>
          <w:sz w:val="18"/>
          <w:szCs w:val="18"/>
        </w:rPr>
        <w:t>es Sıhah(Tacu’l-LüğaveSıhahü’l –Arabiyye)Thk. Ahmed AbdülğafurAttar,</w:t>
      </w:r>
      <w:r w:rsidRPr="00B643D4">
        <w:rPr>
          <w:rFonts w:ascii="Cambria" w:hAnsi="Cambria"/>
          <w:sz w:val="18"/>
          <w:szCs w:val="18"/>
        </w:rPr>
        <w:t xml:space="preserve">Mısır, ‘ty. Darü’l-Kitabi’l Arabiyye’,2/503; İbn Manzûr, Cemalüddin Muhammed Mükerrem </w:t>
      </w:r>
      <w:r w:rsidRPr="00B643D4">
        <w:rPr>
          <w:rFonts w:ascii="Cambria" w:hAnsi="Cambria"/>
          <w:i/>
          <w:iCs/>
          <w:sz w:val="18"/>
          <w:szCs w:val="18"/>
        </w:rPr>
        <w:t>Lisânü’lArab</w:t>
      </w:r>
      <w:r w:rsidRPr="00B643D4">
        <w:rPr>
          <w:rFonts w:ascii="Cambria" w:hAnsi="Cambria"/>
          <w:sz w:val="18"/>
          <w:szCs w:val="18"/>
        </w:rPr>
        <w:t>,  Beyrut, 1956,  6/2778; Firuzâbâdî, Muhammed b. Ya’kub el- Firuzâbâdîyyi eş-Şiraziyyi</w:t>
      </w:r>
      <w:r w:rsidRPr="00B643D4">
        <w:rPr>
          <w:rFonts w:ascii="Cambria" w:hAnsi="Cambria"/>
          <w:i/>
          <w:iCs/>
          <w:sz w:val="18"/>
          <w:szCs w:val="18"/>
        </w:rPr>
        <w:t>el Kamus ül Muhit</w:t>
      </w:r>
      <w:r w:rsidRPr="00B643D4">
        <w:rPr>
          <w:rFonts w:ascii="Cambria" w:hAnsi="Cambria"/>
          <w:sz w:val="18"/>
          <w:szCs w:val="18"/>
        </w:rPr>
        <w:t xml:space="preserve">, 4/308, ‘yy.’ ‘ty.’; Zebidî, </w:t>
      </w:r>
      <w:r w:rsidRPr="00B643D4">
        <w:rPr>
          <w:rFonts w:ascii="Cambria" w:hAnsi="Cambria"/>
          <w:i/>
          <w:iCs/>
          <w:sz w:val="18"/>
          <w:szCs w:val="18"/>
        </w:rPr>
        <w:t xml:space="preserve">Tacü’lArus. </w:t>
      </w:r>
      <w:r w:rsidRPr="00B643D4">
        <w:rPr>
          <w:rFonts w:ascii="Cambria" w:hAnsi="Cambria"/>
          <w:sz w:val="18"/>
          <w:szCs w:val="18"/>
        </w:rPr>
        <w:t xml:space="preserve">8/331.   </w:t>
      </w:r>
    </w:p>
  </w:footnote>
  <w:footnote w:id="8">
    <w:p w:rsidR="008735A3" w:rsidRPr="00B643D4" w:rsidRDefault="008735A3" w:rsidP="004B4B20">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Zebidî,</w:t>
      </w:r>
      <w:r w:rsidRPr="00B643D4">
        <w:rPr>
          <w:rFonts w:ascii="Cambria" w:hAnsi="Cambria"/>
          <w:i/>
          <w:iCs/>
          <w:sz w:val="18"/>
          <w:szCs w:val="18"/>
        </w:rPr>
        <w:t>Tacü’lArus</w:t>
      </w:r>
      <w:r w:rsidRPr="00B643D4">
        <w:rPr>
          <w:rFonts w:ascii="Cambria" w:hAnsi="Cambria"/>
          <w:sz w:val="18"/>
          <w:szCs w:val="18"/>
        </w:rPr>
        <w:t>8/331.</w:t>
      </w:r>
    </w:p>
  </w:footnote>
  <w:footnote w:id="9">
    <w:p w:rsidR="008735A3" w:rsidRPr="00B643D4" w:rsidRDefault="008735A3" w:rsidP="004B4B20">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i/>
          <w:iCs/>
          <w:sz w:val="18"/>
          <w:szCs w:val="18"/>
        </w:rPr>
        <w:t>Mü’cemü’lVasit</w:t>
      </w:r>
      <w:r w:rsidRPr="00B643D4">
        <w:rPr>
          <w:rFonts w:ascii="Cambria" w:hAnsi="Cambria"/>
          <w:sz w:val="18"/>
          <w:szCs w:val="18"/>
        </w:rPr>
        <w:t>, Darü’ş- Şüruk, Kahire, 2003, 579.</w:t>
      </w:r>
    </w:p>
  </w:footnote>
  <w:footnote w:id="10">
    <w:p w:rsidR="008735A3" w:rsidRPr="00B643D4" w:rsidRDefault="008735A3" w:rsidP="004B4B20">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Cevherî,</w:t>
      </w:r>
      <w:r w:rsidRPr="00B643D4">
        <w:rPr>
          <w:rFonts w:ascii="Cambria" w:hAnsi="Cambria"/>
          <w:i/>
          <w:iCs/>
          <w:sz w:val="18"/>
          <w:szCs w:val="18"/>
        </w:rPr>
        <w:t xml:space="preserve"> es Sıhah</w:t>
      </w:r>
      <w:r w:rsidRPr="00B643D4">
        <w:rPr>
          <w:rFonts w:ascii="Cambria" w:hAnsi="Cambria"/>
          <w:sz w:val="18"/>
          <w:szCs w:val="18"/>
        </w:rPr>
        <w:t xml:space="preserve"> 2/ 303; İbn Manzûr, </w:t>
      </w:r>
      <w:r w:rsidRPr="00B643D4">
        <w:rPr>
          <w:rFonts w:ascii="Cambria" w:hAnsi="Cambria"/>
          <w:i/>
          <w:iCs/>
          <w:sz w:val="18"/>
          <w:szCs w:val="18"/>
        </w:rPr>
        <w:t>Lisânü’lArab</w:t>
      </w:r>
      <w:r w:rsidRPr="00B643D4">
        <w:rPr>
          <w:rFonts w:ascii="Cambria" w:hAnsi="Cambria"/>
          <w:sz w:val="18"/>
          <w:szCs w:val="18"/>
        </w:rPr>
        <w:t>,  6/ 2778; Zebidî,</w:t>
      </w:r>
      <w:r w:rsidRPr="00B643D4">
        <w:rPr>
          <w:rFonts w:ascii="Cambria" w:hAnsi="Cambria"/>
          <w:i/>
          <w:iCs/>
          <w:sz w:val="18"/>
          <w:szCs w:val="18"/>
        </w:rPr>
        <w:t>Tacü’lArus</w:t>
      </w:r>
      <w:r w:rsidRPr="00B643D4">
        <w:rPr>
          <w:rFonts w:ascii="Cambria" w:hAnsi="Cambria"/>
          <w:sz w:val="18"/>
          <w:szCs w:val="18"/>
        </w:rPr>
        <w:t xml:space="preserve"> 8/ 330; Mü’cemü’lVasit, s. 579.  </w:t>
      </w:r>
    </w:p>
  </w:footnote>
  <w:footnote w:id="11">
    <w:p w:rsidR="008735A3" w:rsidRPr="00B643D4" w:rsidRDefault="008735A3" w:rsidP="004B4B20">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İbn Manzûr,  </w:t>
      </w:r>
      <w:r w:rsidRPr="00B643D4">
        <w:rPr>
          <w:rFonts w:ascii="Cambria" w:hAnsi="Cambria"/>
          <w:i/>
          <w:iCs/>
          <w:sz w:val="18"/>
          <w:szCs w:val="18"/>
        </w:rPr>
        <w:t>Lisânü’lArab</w:t>
      </w:r>
      <w:r w:rsidRPr="00B643D4">
        <w:rPr>
          <w:rFonts w:ascii="Cambria" w:hAnsi="Cambria"/>
          <w:sz w:val="18"/>
          <w:szCs w:val="18"/>
        </w:rPr>
        <w:t>,  8/2778; Zebidî,</w:t>
      </w:r>
      <w:r w:rsidRPr="00B643D4">
        <w:rPr>
          <w:rFonts w:ascii="Cambria" w:hAnsi="Cambria"/>
          <w:i/>
          <w:iCs/>
          <w:sz w:val="18"/>
          <w:szCs w:val="18"/>
        </w:rPr>
        <w:t>Tacü’lArus</w:t>
      </w:r>
      <w:r w:rsidRPr="00B643D4">
        <w:rPr>
          <w:rFonts w:ascii="Cambria" w:hAnsi="Cambria"/>
          <w:sz w:val="18"/>
          <w:szCs w:val="18"/>
        </w:rPr>
        <w:t>8/331.</w:t>
      </w:r>
    </w:p>
  </w:footnote>
  <w:footnote w:id="12">
    <w:p w:rsidR="008735A3" w:rsidRPr="00B643D4" w:rsidRDefault="008735A3" w:rsidP="004B4B20">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İsfehânî, Ebi’l Kasım Hüseyin b. Muhammed, Râğıb</w:t>
      </w:r>
      <w:r w:rsidRPr="00B643D4">
        <w:rPr>
          <w:rFonts w:ascii="Cambria" w:hAnsi="Cambria"/>
          <w:i/>
          <w:iCs/>
          <w:sz w:val="18"/>
          <w:szCs w:val="18"/>
        </w:rPr>
        <w:t>el-Müfredat fi Ğeraibi’l Kur’an, Thk. Muhammed Seyyid Keylani</w:t>
      </w:r>
      <w:r w:rsidRPr="00B643D4">
        <w:rPr>
          <w:rFonts w:ascii="Cambria" w:hAnsi="Cambria"/>
          <w:sz w:val="18"/>
          <w:szCs w:val="18"/>
        </w:rPr>
        <w:t>, ‘yy.’ ‘yy.’ tsz.,  319.</w:t>
      </w:r>
    </w:p>
  </w:footnote>
  <w:footnote w:id="13">
    <w:p w:rsidR="008735A3" w:rsidRPr="00B643D4" w:rsidRDefault="008735A3" w:rsidP="004B4B20">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Zebidî, </w:t>
      </w:r>
      <w:r w:rsidRPr="00B643D4">
        <w:rPr>
          <w:rFonts w:ascii="Cambria" w:hAnsi="Cambria"/>
          <w:i/>
          <w:iCs/>
          <w:sz w:val="18"/>
          <w:szCs w:val="18"/>
        </w:rPr>
        <w:t>Tacü’lArus</w:t>
      </w:r>
      <w:r w:rsidRPr="00B643D4">
        <w:rPr>
          <w:rFonts w:ascii="Cambria" w:hAnsi="Cambria"/>
          <w:sz w:val="18"/>
          <w:szCs w:val="18"/>
        </w:rPr>
        <w:t xml:space="preserve">8/344; </w:t>
      </w:r>
      <w:r w:rsidRPr="00B643D4">
        <w:rPr>
          <w:rFonts w:ascii="Cambria" w:hAnsi="Cambria"/>
          <w:i/>
          <w:iCs/>
          <w:sz w:val="18"/>
          <w:szCs w:val="18"/>
        </w:rPr>
        <w:t>Mü’cemü’lVasit</w:t>
      </w:r>
      <w:r w:rsidRPr="00B643D4">
        <w:rPr>
          <w:rFonts w:ascii="Cambria" w:hAnsi="Cambria"/>
          <w:sz w:val="18"/>
          <w:szCs w:val="18"/>
        </w:rPr>
        <w:t>, s. 579.</w:t>
      </w:r>
    </w:p>
  </w:footnote>
  <w:footnote w:id="14">
    <w:p w:rsidR="008735A3" w:rsidRPr="00B643D4" w:rsidRDefault="008735A3" w:rsidP="00FD11DE">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İbn Manzûr</w:t>
      </w:r>
      <w:r w:rsidRPr="00B643D4">
        <w:rPr>
          <w:rFonts w:ascii="Cambria" w:hAnsi="Cambria"/>
          <w:i/>
          <w:iCs/>
          <w:sz w:val="18"/>
          <w:szCs w:val="18"/>
        </w:rPr>
        <w:t>,</w:t>
      </w:r>
      <w:r w:rsidRPr="00B643D4">
        <w:rPr>
          <w:rFonts w:ascii="Cambria" w:hAnsi="Cambria"/>
          <w:sz w:val="18"/>
          <w:szCs w:val="18"/>
        </w:rPr>
        <w:t>.</w:t>
      </w:r>
      <w:r w:rsidRPr="00B643D4">
        <w:rPr>
          <w:rFonts w:ascii="Cambria" w:hAnsi="Cambria"/>
          <w:i/>
          <w:iCs/>
          <w:sz w:val="18"/>
          <w:szCs w:val="18"/>
        </w:rPr>
        <w:t>Lisânü’lArab</w:t>
      </w:r>
      <w:r w:rsidRPr="00B643D4">
        <w:rPr>
          <w:rFonts w:ascii="Cambria" w:hAnsi="Cambria"/>
          <w:sz w:val="18"/>
          <w:szCs w:val="18"/>
        </w:rPr>
        <w:t xml:space="preserve">, 8/ 2777; Zebidî, </w:t>
      </w:r>
      <w:r w:rsidRPr="00B643D4">
        <w:rPr>
          <w:rFonts w:ascii="Cambria" w:hAnsi="Cambria"/>
          <w:i/>
          <w:iCs/>
          <w:sz w:val="18"/>
          <w:szCs w:val="18"/>
        </w:rPr>
        <w:t>Tacü’lArus</w:t>
      </w:r>
      <w:r w:rsidRPr="00B643D4">
        <w:rPr>
          <w:rFonts w:ascii="Cambria" w:hAnsi="Cambria"/>
          <w:sz w:val="18"/>
          <w:szCs w:val="18"/>
        </w:rPr>
        <w:t>8/ 339.</w:t>
      </w:r>
    </w:p>
  </w:footnote>
  <w:footnote w:id="15">
    <w:p w:rsidR="008735A3" w:rsidRPr="00B643D4" w:rsidRDefault="008735A3" w:rsidP="00FD11DE">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Buhârî, Ticaret, 11. </w:t>
      </w:r>
    </w:p>
  </w:footnote>
  <w:footnote w:id="16">
    <w:p w:rsidR="008735A3" w:rsidRPr="00B643D4" w:rsidRDefault="008735A3" w:rsidP="00FD11DE">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İbn Manzûr,</w:t>
      </w:r>
      <w:r w:rsidRPr="00B643D4">
        <w:rPr>
          <w:rFonts w:ascii="Cambria" w:hAnsi="Cambria"/>
          <w:i/>
          <w:iCs/>
          <w:sz w:val="18"/>
          <w:szCs w:val="18"/>
        </w:rPr>
        <w:t>Lisânü’lArab</w:t>
      </w:r>
      <w:r>
        <w:rPr>
          <w:rFonts w:ascii="Cambria" w:hAnsi="Cambria"/>
          <w:sz w:val="18"/>
          <w:szCs w:val="18"/>
        </w:rPr>
        <w:t xml:space="preserve">, </w:t>
      </w:r>
      <w:r w:rsidRPr="00B643D4">
        <w:rPr>
          <w:rFonts w:ascii="Cambria" w:hAnsi="Cambria"/>
          <w:sz w:val="18"/>
          <w:szCs w:val="18"/>
        </w:rPr>
        <w:t xml:space="preserve">8/2777;  Zebidî,  </w:t>
      </w:r>
      <w:r w:rsidRPr="00B643D4">
        <w:rPr>
          <w:rFonts w:ascii="Cambria" w:hAnsi="Cambria"/>
          <w:i/>
          <w:iCs/>
          <w:sz w:val="18"/>
          <w:szCs w:val="18"/>
        </w:rPr>
        <w:t>Tacü’lArus 8/</w:t>
      </w:r>
      <w:r w:rsidRPr="00B643D4">
        <w:rPr>
          <w:rFonts w:ascii="Cambria" w:hAnsi="Cambria"/>
          <w:sz w:val="18"/>
          <w:szCs w:val="18"/>
        </w:rPr>
        <w:t xml:space="preserve"> 339.</w:t>
      </w:r>
    </w:p>
  </w:footnote>
  <w:footnote w:id="17">
    <w:p w:rsidR="008735A3" w:rsidRPr="00B643D4" w:rsidRDefault="008735A3" w:rsidP="00FD11DE">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İbn Manzûr, </w:t>
      </w:r>
      <w:r w:rsidRPr="00B643D4">
        <w:rPr>
          <w:rFonts w:ascii="Cambria" w:hAnsi="Cambria"/>
          <w:i/>
          <w:iCs/>
          <w:sz w:val="18"/>
          <w:szCs w:val="18"/>
        </w:rPr>
        <w:t>Lisânü’lArab</w:t>
      </w:r>
      <w:r w:rsidRPr="00B643D4">
        <w:rPr>
          <w:rFonts w:ascii="Cambria" w:hAnsi="Cambria"/>
          <w:sz w:val="18"/>
          <w:szCs w:val="18"/>
        </w:rPr>
        <w:t>,   8/2777; İbn Fâris,</w:t>
      </w:r>
      <w:r>
        <w:rPr>
          <w:rFonts w:ascii="Cambria" w:hAnsi="Cambria"/>
          <w:sz w:val="18"/>
          <w:szCs w:val="18"/>
        </w:rPr>
        <w:t>4/</w:t>
      </w:r>
      <w:r w:rsidRPr="00B643D4">
        <w:rPr>
          <w:rFonts w:ascii="Cambria" w:hAnsi="Cambria"/>
          <w:sz w:val="18"/>
          <w:szCs w:val="18"/>
        </w:rPr>
        <w:t xml:space="preserve"> 206;  Zebidî,</w:t>
      </w:r>
      <w:r w:rsidRPr="00B643D4">
        <w:rPr>
          <w:rFonts w:ascii="Cambria" w:hAnsi="Cambria"/>
          <w:i/>
          <w:iCs/>
          <w:sz w:val="18"/>
          <w:szCs w:val="18"/>
        </w:rPr>
        <w:t>Tacü’lArus</w:t>
      </w:r>
      <w:r w:rsidRPr="00B643D4">
        <w:rPr>
          <w:rFonts w:ascii="Cambria" w:hAnsi="Cambria"/>
          <w:sz w:val="18"/>
          <w:szCs w:val="18"/>
        </w:rPr>
        <w:t>8/339.</w:t>
      </w:r>
    </w:p>
  </w:footnote>
  <w:footnote w:id="18">
    <w:p w:rsidR="008735A3" w:rsidRPr="00B643D4" w:rsidRDefault="008735A3" w:rsidP="00FD11DE">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Zebidî, </w:t>
      </w:r>
      <w:r w:rsidRPr="00B643D4">
        <w:rPr>
          <w:rFonts w:ascii="Cambria" w:hAnsi="Cambria"/>
          <w:i/>
          <w:iCs/>
          <w:sz w:val="18"/>
          <w:szCs w:val="18"/>
        </w:rPr>
        <w:t>Tacü’lArus</w:t>
      </w:r>
      <w:r w:rsidRPr="00B643D4">
        <w:rPr>
          <w:rFonts w:ascii="Cambria" w:hAnsi="Cambria"/>
          <w:sz w:val="18"/>
          <w:szCs w:val="18"/>
        </w:rPr>
        <w:t xml:space="preserve">8/339; </w:t>
      </w:r>
      <w:r w:rsidRPr="00B643D4">
        <w:rPr>
          <w:rFonts w:ascii="Cambria" w:hAnsi="Cambria"/>
          <w:i/>
          <w:iCs/>
          <w:sz w:val="18"/>
          <w:szCs w:val="18"/>
        </w:rPr>
        <w:t>Mü’cemü’lVasit,</w:t>
      </w:r>
      <w:r w:rsidRPr="00B643D4">
        <w:rPr>
          <w:rFonts w:ascii="Cambria" w:hAnsi="Cambria"/>
          <w:sz w:val="18"/>
          <w:szCs w:val="18"/>
        </w:rPr>
        <w:t>579.</w:t>
      </w:r>
    </w:p>
  </w:footnote>
  <w:footnote w:id="19">
    <w:p w:rsidR="008735A3" w:rsidRPr="00B643D4" w:rsidRDefault="008735A3" w:rsidP="009433DE">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Ferhat, Koca,  </w:t>
      </w:r>
      <w:r w:rsidRPr="00B643D4">
        <w:rPr>
          <w:rFonts w:ascii="Cambria" w:hAnsi="Cambria"/>
          <w:i/>
          <w:iCs/>
          <w:sz w:val="18"/>
          <w:szCs w:val="18"/>
        </w:rPr>
        <w:t xml:space="preserve">Diyanet İslam Ansiklopedisi, </w:t>
      </w:r>
      <w:r w:rsidRPr="00B643D4">
        <w:rPr>
          <w:rFonts w:ascii="Cambria" w:hAnsi="Cambria"/>
          <w:sz w:val="18"/>
          <w:szCs w:val="18"/>
        </w:rPr>
        <w:t xml:space="preserve"> TDV, İstanbul, 1999, 19/240.</w:t>
      </w:r>
    </w:p>
  </w:footnote>
  <w:footnote w:id="20">
    <w:p w:rsidR="008735A3" w:rsidRPr="00B643D4" w:rsidRDefault="008735A3" w:rsidP="004745C0">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color w:val="010101"/>
          <w:sz w:val="18"/>
          <w:szCs w:val="18"/>
        </w:rPr>
        <w:t>Müslim, Kader, 34; İbn Mace, Mukaddime, 10; Ahmed İbn Hanbel, Müsned,  2/366.</w:t>
      </w:r>
    </w:p>
  </w:footnote>
  <w:footnote w:id="21">
    <w:p w:rsidR="008735A3" w:rsidRPr="00B643D4" w:rsidRDefault="008735A3" w:rsidP="004745C0">
      <w:pPr>
        <w:pStyle w:val="Balk2"/>
        <w:spacing w:before="0" w:beforeAutospacing="0" w:after="0"/>
        <w:textAlignment w:val="baseline"/>
        <w:rPr>
          <w:sz w:val="18"/>
          <w:szCs w:val="18"/>
        </w:rPr>
      </w:pPr>
      <w:r w:rsidRPr="00B643D4">
        <w:rPr>
          <w:rStyle w:val="DipnotBavurusu"/>
          <w:b w:val="0"/>
          <w:bCs w:val="0"/>
          <w:i w:val="0"/>
          <w:iCs w:val="0"/>
          <w:sz w:val="18"/>
          <w:szCs w:val="18"/>
        </w:rPr>
        <w:footnoteRef/>
      </w:r>
      <w:r w:rsidRPr="00B643D4">
        <w:rPr>
          <w:rFonts w:cstheme="majorBidi"/>
          <w:b w:val="0"/>
          <w:bCs w:val="0"/>
          <w:i w:val="0"/>
          <w:iCs w:val="0"/>
          <w:sz w:val="18"/>
          <w:szCs w:val="18"/>
        </w:rPr>
        <w:t xml:space="preserve">Dâvut, </w:t>
      </w:r>
      <w:r w:rsidRPr="00B643D4">
        <w:rPr>
          <w:rFonts w:cs="Times New Roman"/>
          <w:b w:val="0"/>
          <w:bCs w:val="0"/>
          <w:i w:val="0"/>
          <w:iCs w:val="0"/>
          <w:sz w:val="18"/>
          <w:szCs w:val="18"/>
        </w:rPr>
        <w:t>Aydüz,</w:t>
      </w:r>
      <w:hyperlink r:id="rId1" w:history="1">
        <w:r w:rsidRPr="00B643D4">
          <w:rPr>
            <w:rFonts w:cs="Times New Roman"/>
            <w:b w:val="0"/>
            <w:bCs w:val="0"/>
            <w:sz w:val="18"/>
            <w:szCs w:val="18"/>
          </w:rPr>
          <w:t>İslam'da İbadet ve İbadet - Amel İlişkisi,</w:t>
        </w:r>
        <w:r w:rsidRPr="00B643D4">
          <w:rPr>
            <w:rStyle w:val="apple-converted-space"/>
            <w:rFonts w:cs="goudy_old_stylebold"/>
            <w:b w:val="0"/>
            <w:bCs w:val="0"/>
            <w:color w:val="B4AC98"/>
            <w:sz w:val="18"/>
            <w:szCs w:val="18"/>
          </w:rPr>
          <w:t> </w:t>
        </w:r>
        <w:r w:rsidRPr="00B643D4">
          <w:rPr>
            <w:rStyle w:val="Kpr"/>
            <w:b w:val="0"/>
            <w:bCs w:val="0"/>
            <w:color w:val="000000"/>
            <w:sz w:val="18"/>
            <w:szCs w:val="18"/>
            <w:bdr w:val="none" w:sz="0" w:space="0" w:color="auto" w:frame="1"/>
          </w:rPr>
          <w:t>“Yeni ümit Dergisi</w:t>
        </w:r>
        <w:r w:rsidRPr="00B643D4">
          <w:rPr>
            <w:rStyle w:val="Kpr"/>
            <w:b w:val="0"/>
            <w:bCs w:val="0"/>
            <w:i w:val="0"/>
            <w:iCs w:val="0"/>
            <w:color w:val="000000"/>
            <w:sz w:val="18"/>
            <w:szCs w:val="18"/>
            <w:bdr w:val="none" w:sz="0" w:space="0" w:color="auto" w:frame="1"/>
          </w:rPr>
          <w:t xml:space="preserve">,” </w:t>
        </w:r>
      </w:hyperlink>
      <w:r w:rsidRPr="00B643D4">
        <w:rPr>
          <w:b w:val="0"/>
          <w:bCs w:val="0"/>
          <w:i w:val="0"/>
          <w:iCs w:val="0"/>
          <w:sz w:val="18"/>
          <w:szCs w:val="18"/>
        </w:rPr>
        <w:t xml:space="preserve"> Yıl 2003, </w:t>
      </w:r>
      <w:r w:rsidRPr="00B643D4">
        <w:rPr>
          <w:rFonts w:cs="Times New Roman"/>
          <w:b w:val="0"/>
          <w:bCs w:val="0"/>
          <w:i w:val="0"/>
          <w:iCs w:val="0"/>
          <w:sz w:val="18"/>
          <w:szCs w:val="18"/>
        </w:rPr>
        <w:t>Sayı, 60, s. 42.</w:t>
      </w:r>
    </w:p>
  </w:footnote>
  <w:footnote w:id="22">
    <w:p w:rsidR="008735A3" w:rsidRPr="00B643D4" w:rsidRDefault="008735A3" w:rsidP="004745C0">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Bakara, 2/21.</w:t>
      </w:r>
    </w:p>
  </w:footnote>
  <w:footnote w:id="23">
    <w:p w:rsidR="008735A3" w:rsidRPr="00B643D4" w:rsidRDefault="008735A3" w:rsidP="004745C0">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İbn Teymiyye,  Takyyi’d-Din Ahmed b. Abdü’l Halim b. Teymiyye</w:t>
      </w:r>
      <w:r w:rsidRPr="00B643D4">
        <w:rPr>
          <w:rFonts w:ascii="Cambria" w:hAnsi="Cambria"/>
          <w:i/>
          <w:iCs/>
          <w:sz w:val="18"/>
          <w:szCs w:val="18"/>
        </w:rPr>
        <w:t>, el-Kevaşifü’lmüdiyyet an lalairisalti’lubudyyet</w:t>
      </w:r>
      <w:r w:rsidRPr="00B643D4">
        <w:rPr>
          <w:rFonts w:ascii="Cambria" w:hAnsi="Cambria"/>
          <w:sz w:val="18"/>
          <w:szCs w:val="18"/>
        </w:rPr>
        <w:t>, Darü’l iman, İskenderiye,  7-8.</w:t>
      </w:r>
    </w:p>
  </w:footnote>
  <w:footnote w:id="24">
    <w:p w:rsidR="008735A3" w:rsidRPr="00B643D4" w:rsidRDefault="008735A3" w:rsidP="00114327">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Kardâvî, Yûsuf, </w:t>
      </w:r>
      <w:r w:rsidRPr="00B643D4">
        <w:rPr>
          <w:rFonts w:ascii="Cambria" w:hAnsi="Cambria"/>
          <w:i/>
          <w:iCs/>
          <w:sz w:val="18"/>
          <w:szCs w:val="18"/>
        </w:rPr>
        <w:t>İslam da ibadet</w:t>
      </w:r>
      <w:r w:rsidRPr="00B643D4">
        <w:rPr>
          <w:rFonts w:ascii="Cambria" w:hAnsi="Cambria"/>
          <w:sz w:val="18"/>
          <w:szCs w:val="18"/>
        </w:rPr>
        <w:t xml:space="preserve">, </w:t>
      </w:r>
      <w:r w:rsidRPr="00B643D4">
        <w:rPr>
          <w:rFonts w:ascii="Cambria" w:hAnsi="Cambria"/>
          <w:i/>
          <w:iCs/>
          <w:sz w:val="18"/>
          <w:szCs w:val="18"/>
        </w:rPr>
        <w:t>trc. Hüsametin Cemal</w:t>
      </w:r>
      <w:r w:rsidRPr="00B643D4">
        <w:rPr>
          <w:rFonts w:ascii="Cambria" w:hAnsi="Cambria"/>
          <w:sz w:val="18"/>
          <w:szCs w:val="18"/>
        </w:rPr>
        <w:t>, Çağrı, İstanbul, 1974,  74.</w:t>
      </w:r>
    </w:p>
  </w:footnote>
  <w:footnote w:id="25">
    <w:p w:rsidR="008735A3" w:rsidRPr="00B643D4" w:rsidRDefault="008735A3" w:rsidP="00114327">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Koca,  </w:t>
      </w:r>
      <w:r w:rsidRPr="00B643D4">
        <w:rPr>
          <w:rFonts w:ascii="Cambria" w:hAnsi="Cambria"/>
          <w:i/>
          <w:iCs/>
          <w:sz w:val="18"/>
          <w:szCs w:val="18"/>
        </w:rPr>
        <w:t xml:space="preserve">DİA, </w:t>
      </w:r>
      <w:r w:rsidRPr="00B643D4">
        <w:rPr>
          <w:rFonts w:ascii="Cambria" w:hAnsi="Cambria"/>
          <w:sz w:val="18"/>
          <w:szCs w:val="18"/>
        </w:rPr>
        <w:t>19/241.</w:t>
      </w:r>
    </w:p>
  </w:footnote>
  <w:footnote w:id="26">
    <w:p w:rsidR="008735A3" w:rsidRPr="00EF29FE" w:rsidRDefault="008735A3" w:rsidP="00114327">
      <w:pPr>
        <w:pStyle w:val="DipnotMetni"/>
        <w:spacing w:before="0" w:beforeAutospacing="0"/>
        <w:rPr>
          <w:rFonts w:asciiTheme="majorBidi" w:hAnsiTheme="majorBidi" w:cstheme="majorBidi"/>
          <w:sz w:val="18"/>
          <w:szCs w:val="18"/>
        </w:rPr>
      </w:pPr>
      <w:r w:rsidRPr="00EF29FE">
        <w:rPr>
          <w:rStyle w:val="DipnotBavurusu"/>
          <w:rFonts w:asciiTheme="majorBidi" w:hAnsiTheme="majorBidi" w:cstheme="majorBidi"/>
          <w:sz w:val="18"/>
          <w:szCs w:val="18"/>
        </w:rPr>
        <w:footnoteRef/>
      </w:r>
      <w:r w:rsidRPr="00EF29FE">
        <w:rPr>
          <w:rFonts w:asciiTheme="majorBidi" w:hAnsiTheme="majorBidi" w:cstheme="majorBidi"/>
          <w:sz w:val="18"/>
          <w:szCs w:val="18"/>
        </w:rPr>
        <w:t xml:space="preserve"> Taberî, Muhammed b. Cerir, </w:t>
      </w:r>
      <w:r w:rsidRPr="00EF29FE">
        <w:rPr>
          <w:rFonts w:asciiTheme="majorBidi" w:hAnsiTheme="majorBidi" w:cstheme="majorBidi"/>
          <w:i/>
          <w:iCs/>
          <w:sz w:val="18"/>
          <w:szCs w:val="18"/>
        </w:rPr>
        <w:t xml:space="preserve">Camiu’l-Beyan </w:t>
      </w:r>
      <w:r w:rsidRPr="00EF29FE">
        <w:rPr>
          <w:rFonts w:asciiTheme="majorBidi" w:hAnsiTheme="majorBidi" w:cstheme="majorBidi"/>
          <w:sz w:val="18"/>
          <w:szCs w:val="18"/>
        </w:rPr>
        <w:t xml:space="preserve">  Beyrut,1988, 1/160</w:t>
      </w:r>
    </w:p>
  </w:footnote>
  <w:footnote w:id="27">
    <w:p w:rsidR="008735A3" w:rsidRPr="00EF29FE" w:rsidRDefault="008735A3" w:rsidP="00114327">
      <w:pPr>
        <w:pStyle w:val="DipnotMetni"/>
        <w:spacing w:before="0" w:beforeAutospacing="0"/>
        <w:rPr>
          <w:rFonts w:asciiTheme="majorBidi" w:hAnsiTheme="majorBidi" w:cstheme="majorBidi"/>
          <w:sz w:val="18"/>
          <w:szCs w:val="18"/>
        </w:rPr>
      </w:pPr>
      <w:r w:rsidRPr="00EF29FE">
        <w:rPr>
          <w:rStyle w:val="DipnotBavurusu"/>
          <w:rFonts w:asciiTheme="majorBidi" w:hAnsiTheme="majorBidi" w:cstheme="majorBidi"/>
          <w:sz w:val="18"/>
          <w:szCs w:val="18"/>
        </w:rPr>
        <w:footnoteRef/>
      </w:r>
      <w:r w:rsidRPr="00EF29FE">
        <w:rPr>
          <w:rFonts w:asciiTheme="majorBidi" w:hAnsiTheme="majorBidi" w:cstheme="majorBidi"/>
          <w:sz w:val="18"/>
          <w:szCs w:val="18"/>
        </w:rPr>
        <w:t xml:space="preserve"> Beğavî, Ebû Muhammed el-Huseyn b. Mes’ud</w:t>
      </w:r>
      <w:r w:rsidRPr="00EF29FE">
        <w:rPr>
          <w:rFonts w:asciiTheme="majorBidi" w:hAnsiTheme="majorBidi" w:cstheme="majorBidi"/>
          <w:i/>
          <w:iCs/>
          <w:sz w:val="18"/>
          <w:szCs w:val="18"/>
        </w:rPr>
        <w:t>, Me’alimü-‘t- Tenzîl ( Thk: Muhammed Abdullah en-Nemr, Osman Cuma’ Damîriyye, Süleyman Müslim el-Hariş),</w:t>
      </w:r>
      <w:r w:rsidRPr="00EF29FE">
        <w:rPr>
          <w:rFonts w:asciiTheme="majorBidi" w:hAnsiTheme="majorBidi" w:cstheme="majorBidi"/>
          <w:sz w:val="18"/>
          <w:szCs w:val="18"/>
        </w:rPr>
        <w:t>DâruTaybe, Riyad, 1987, 1/53.</w:t>
      </w:r>
    </w:p>
  </w:footnote>
  <w:footnote w:id="28">
    <w:p w:rsidR="008735A3" w:rsidRPr="00EF29FE" w:rsidRDefault="008735A3" w:rsidP="00050E7A">
      <w:pPr>
        <w:pStyle w:val="DipnotMetni"/>
        <w:spacing w:before="0" w:beforeAutospacing="0"/>
        <w:rPr>
          <w:rFonts w:asciiTheme="majorBidi" w:hAnsiTheme="majorBidi" w:cstheme="majorBidi"/>
          <w:sz w:val="18"/>
          <w:szCs w:val="18"/>
        </w:rPr>
      </w:pPr>
      <w:r w:rsidRPr="00EF29FE">
        <w:rPr>
          <w:rStyle w:val="DipnotBavurusu"/>
          <w:rFonts w:asciiTheme="majorBidi" w:hAnsiTheme="majorBidi" w:cstheme="majorBidi"/>
          <w:sz w:val="18"/>
          <w:szCs w:val="18"/>
        </w:rPr>
        <w:footnoteRef/>
      </w:r>
      <w:r w:rsidRPr="00EF29FE">
        <w:rPr>
          <w:rFonts w:asciiTheme="majorBidi" w:hAnsiTheme="majorBidi" w:cstheme="majorBidi"/>
          <w:sz w:val="18"/>
          <w:szCs w:val="18"/>
        </w:rPr>
        <w:t xml:space="preserve">İbn Teymiyye,  </w:t>
      </w:r>
      <w:r w:rsidRPr="00EF29FE">
        <w:rPr>
          <w:rFonts w:asciiTheme="majorBidi" w:hAnsiTheme="majorBidi" w:cstheme="majorBidi"/>
          <w:i/>
          <w:iCs/>
          <w:sz w:val="18"/>
          <w:szCs w:val="18"/>
        </w:rPr>
        <w:t>Mecmuatü’lFeteva</w:t>
      </w:r>
      <w:r w:rsidRPr="00EF29FE">
        <w:rPr>
          <w:rFonts w:asciiTheme="majorBidi" w:hAnsiTheme="majorBidi" w:cstheme="majorBidi"/>
          <w:sz w:val="18"/>
          <w:szCs w:val="18"/>
        </w:rPr>
        <w:t xml:space="preserve"> , Darü’l Vefa, ‘ty.10/ 91.</w:t>
      </w:r>
    </w:p>
  </w:footnote>
  <w:footnote w:id="29">
    <w:p w:rsidR="008735A3" w:rsidRPr="00EF29FE" w:rsidRDefault="008735A3" w:rsidP="00050E7A">
      <w:pPr>
        <w:pStyle w:val="DipnotMetni"/>
        <w:spacing w:before="0" w:beforeAutospacing="0"/>
        <w:rPr>
          <w:rFonts w:asciiTheme="majorBidi" w:hAnsiTheme="majorBidi" w:cstheme="majorBidi"/>
          <w:sz w:val="18"/>
          <w:szCs w:val="18"/>
        </w:rPr>
      </w:pPr>
      <w:r w:rsidRPr="00EF29FE">
        <w:rPr>
          <w:rStyle w:val="DipnotBavurusu"/>
          <w:rFonts w:asciiTheme="majorBidi" w:hAnsiTheme="majorBidi" w:cstheme="majorBidi"/>
          <w:sz w:val="18"/>
          <w:szCs w:val="18"/>
        </w:rPr>
        <w:footnoteRef/>
      </w:r>
      <w:r w:rsidRPr="00EF29FE">
        <w:rPr>
          <w:rFonts w:asciiTheme="majorBidi" w:hAnsiTheme="majorBidi" w:cstheme="majorBidi"/>
          <w:sz w:val="18"/>
          <w:szCs w:val="18"/>
        </w:rPr>
        <w:t>İbn Cevziye, Ebi’l-Ferec, Abdürrahman</w:t>
      </w:r>
      <w:r w:rsidRPr="00EF29FE">
        <w:rPr>
          <w:rFonts w:asciiTheme="majorBidi" w:hAnsiTheme="majorBidi" w:cstheme="majorBidi"/>
          <w:i/>
          <w:iCs/>
          <w:sz w:val="18"/>
          <w:szCs w:val="18"/>
        </w:rPr>
        <w:t xml:space="preserve">,  Nehzetü’l-a’yünü’n-Nevazir fi ilmi’lvucuhi ve n-Nevazir, (Tah. Muhammed Abdulkerim Kazım ‘r-Radi </w:t>
      </w:r>
      <w:r w:rsidRPr="00EF29FE">
        <w:rPr>
          <w:rFonts w:asciiTheme="majorBidi" w:hAnsiTheme="majorBidi" w:cstheme="majorBidi"/>
          <w:sz w:val="18"/>
          <w:szCs w:val="18"/>
        </w:rPr>
        <w:t>), Beyrut, 1987,  431.</w:t>
      </w:r>
    </w:p>
  </w:footnote>
  <w:footnote w:id="30">
    <w:p w:rsidR="008735A3" w:rsidRPr="00EF29FE" w:rsidRDefault="008735A3" w:rsidP="00050E7A">
      <w:pPr>
        <w:pStyle w:val="DipnotMetni"/>
        <w:spacing w:before="0" w:beforeAutospacing="0"/>
        <w:rPr>
          <w:rFonts w:asciiTheme="majorBidi" w:hAnsiTheme="majorBidi" w:cstheme="majorBidi"/>
          <w:sz w:val="18"/>
          <w:szCs w:val="18"/>
        </w:rPr>
      </w:pPr>
      <w:r w:rsidRPr="00EF29FE">
        <w:rPr>
          <w:rStyle w:val="DipnotBavurusu"/>
          <w:rFonts w:asciiTheme="majorBidi" w:hAnsiTheme="majorBidi" w:cstheme="majorBidi"/>
          <w:sz w:val="18"/>
          <w:szCs w:val="18"/>
        </w:rPr>
        <w:footnoteRef/>
      </w:r>
      <w:r w:rsidRPr="00EF29FE">
        <w:rPr>
          <w:rFonts w:asciiTheme="majorBidi" w:hAnsiTheme="majorBidi" w:cstheme="majorBidi"/>
          <w:sz w:val="18"/>
          <w:szCs w:val="18"/>
        </w:rPr>
        <w:t xml:space="preserve"> İbn Kesir, İmadüddinEbu’l-Fida İsmail b. Kesir, </w:t>
      </w:r>
      <w:r w:rsidRPr="00EF29FE">
        <w:rPr>
          <w:rFonts w:asciiTheme="majorBidi" w:hAnsiTheme="majorBidi" w:cstheme="majorBidi"/>
          <w:i/>
          <w:iCs/>
          <w:sz w:val="18"/>
          <w:szCs w:val="18"/>
        </w:rPr>
        <w:t>Tefsiru’l-Kur’ani’l-Azim</w:t>
      </w:r>
      <w:r w:rsidRPr="00EF29FE">
        <w:rPr>
          <w:rFonts w:asciiTheme="majorBidi" w:hAnsiTheme="majorBidi" w:cstheme="majorBidi"/>
          <w:sz w:val="18"/>
          <w:szCs w:val="18"/>
        </w:rPr>
        <w:t>,  Beyrut,1986,1/214.</w:t>
      </w:r>
    </w:p>
  </w:footnote>
  <w:footnote w:id="31">
    <w:p w:rsidR="008735A3" w:rsidRPr="00B643D4" w:rsidRDefault="008735A3" w:rsidP="00050E7A">
      <w:pPr>
        <w:pStyle w:val="DipnotMetni"/>
        <w:spacing w:before="0" w:beforeAutospacing="0"/>
        <w:rPr>
          <w:rFonts w:ascii="Cambria" w:hAnsi="Cambria"/>
          <w:sz w:val="18"/>
          <w:szCs w:val="18"/>
        </w:rPr>
      </w:pPr>
      <w:r w:rsidRPr="00EF29FE">
        <w:rPr>
          <w:rStyle w:val="DipnotBavurusu"/>
          <w:rFonts w:asciiTheme="majorBidi" w:hAnsiTheme="majorBidi" w:cstheme="majorBidi"/>
          <w:sz w:val="18"/>
          <w:szCs w:val="18"/>
        </w:rPr>
        <w:footnoteRef/>
      </w:r>
      <w:r w:rsidRPr="00EF29FE">
        <w:rPr>
          <w:rFonts w:asciiTheme="majorBidi" w:hAnsiTheme="majorBidi" w:cstheme="majorBidi"/>
          <w:sz w:val="18"/>
          <w:szCs w:val="18"/>
        </w:rPr>
        <w:t xml:space="preserve">Cürcânî es- Seyid eş-Şerif, Ali b. Muhammed, </w:t>
      </w:r>
      <w:r w:rsidRPr="00EF29FE">
        <w:rPr>
          <w:rFonts w:asciiTheme="majorBidi" w:hAnsiTheme="majorBidi" w:cstheme="majorBidi"/>
          <w:i/>
          <w:iCs/>
          <w:sz w:val="18"/>
          <w:szCs w:val="18"/>
        </w:rPr>
        <w:t>Kitabü ‘t-Tarifat,</w:t>
      </w:r>
      <w:r w:rsidRPr="00EF29FE">
        <w:rPr>
          <w:rFonts w:asciiTheme="majorBidi" w:hAnsiTheme="majorBidi" w:cstheme="majorBidi"/>
          <w:sz w:val="18"/>
          <w:szCs w:val="18"/>
        </w:rPr>
        <w:t>FırankfurtÜni. Arap ve İslami İlimler Ensitütüsi, Almanya,  151.</w:t>
      </w:r>
    </w:p>
  </w:footnote>
  <w:footnote w:id="32">
    <w:p w:rsidR="008735A3" w:rsidRPr="00B643D4" w:rsidRDefault="008735A3" w:rsidP="00124576">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lang w:eastAsia="en-US"/>
        </w:rPr>
        <w:t xml:space="preserve"> Elmalılı, Muhammed Hamdi Yazır, </w:t>
      </w:r>
      <w:r w:rsidRPr="00B643D4">
        <w:rPr>
          <w:rFonts w:ascii="Cambria" w:hAnsi="Cambria"/>
          <w:i/>
          <w:iCs/>
          <w:sz w:val="18"/>
          <w:szCs w:val="18"/>
          <w:lang w:eastAsia="en-US"/>
        </w:rPr>
        <w:t>Hak Dini Kur’an Dili</w:t>
      </w:r>
      <w:r w:rsidRPr="00B643D4">
        <w:rPr>
          <w:rFonts w:ascii="Cambria" w:hAnsi="Cambria"/>
          <w:sz w:val="18"/>
          <w:szCs w:val="18"/>
          <w:lang w:eastAsia="en-US"/>
        </w:rPr>
        <w:t>,  İstanbul, 1/ 101.</w:t>
      </w:r>
    </w:p>
  </w:footnote>
  <w:footnote w:id="33">
    <w:p w:rsidR="008735A3" w:rsidRPr="00B643D4" w:rsidRDefault="008735A3" w:rsidP="00775BE4">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Cürcânî, </w:t>
      </w:r>
      <w:r w:rsidRPr="00B643D4">
        <w:rPr>
          <w:rFonts w:ascii="Cambria" w:hAnsi="Cambria"/>
          <w:i/>
          <w:iCs/>
          <w:sz w:val="18"/>
          <w:szCs w:val="18"/>
        </w:rPr>
        <w:t>Kitabü ‘t-Tarifat</w:t>
      </w:r>
      <w:r w:rsidRPr="00B643D4">
        <w:rPr>
          <w:rFonts w:ascii="Cambria" w:hAnsi="Cambria"/>
          <w:sz w:val="18"/>
          <w:szCs w:val="18"/>
        </w:rPr>
        <w:t>. 151.</w:t>
      </w:r>
    </w:p>
  </w:footnote>
  <w:footnote w:id="34">
    <w:p w:rsidR="008735A3" w:rsidRPr="00B643D4" w:rsidRDefault="008735A3" w:rsidP="00775BE4">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lang w:eastAsia="en-US"/>
        </w:rPr>
        <w:t>Elmalılı,</w:t>
      </w:r>
      <w:r w:rsidRPr="00B643D4">
        <w:rPr>
          <w:rFonts w:ascii="Cambria" w:hAnsi="Cambria"/>
          <w:i/>
          <w:iCs/>
          <w:sz w:val="18"/>
          <w:szCs w:val="18"/>
          <w:lang w:eastAsia="en-US"/>
        </w:rPr>
        <w:t xml:space="preserve"> Hak Dini Kur’an Dili</w:t>
      </w:r>
      <w:r w:rsidRPr="00B643D4">
        <w:rPr>
          <w:rFonts w:ascii="Cambria" w:hAnsi="Cambria"/>
          <w:sz w:val="18"/>
          <w:szCs w:val="18"/>
          <w:lang w:eastAsia="en-US"/>
        </w:rPr>
        <w:t>,  1/101.</w:t>
      </w:r>
    </w:p>
  </w:footnote>
  <w:footnote w:id="35">
    <w:p w:rsidR="008735A3" w:rsidRPr="00B643D4" w:rsidRDefault="008735A3" w:rsidP="00775BE4">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İbn Kesir,</w:t>
      </w:r>
      <w:r w:rsidRPr="00B643D4">
        <w:rPr>
          <w:rFonts w:ascii="Cambria" w:hAnsi="Cambria"/>
          <w:i/>
          <w:iCs/>
          <w:sz w:val="18"/>
          <w:szCs w:val="18"/>
        </w:rPr>
        <w:t>Tefsiru’l-Kur’ani’l-Azim</w:t>
      </w:r>
      <w:r w:rsidRPr="00B643D4">
        <w:rPr>
          <w:rFonts w:ascii="Cambria" w:hAnsi="Cambria"/>
          <w:sz w:val="18"/>
          <w:szCs w:val="18"/>
        </w:rPr>
        <w:t>, 1/241.</w:t>
      </w:r>
    </w:p>
  </w:footnote>
  <w:footnote w:id="36">
    <w:p w:rsidR="008735A3" w:rsidRPr="00B643D4" w:rsidRDefault="008735A3" w:rsidP="00775BE4">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İbn Teymiyye, </w:t>
      </w:r>
      <w:r w:rsidRPr="00B643D4">
        <w:rPr>
          <w:rFonts w:ascii="Cambria" w:hAnsi="Cambria"/>
          <w:i/>
          <w:iCs/>
          <w:sz w:val="18"/>
          <w:szCs w:val="18"/>
        </w:rPr>
        <w:t>Mecmuatü’lFeteva</w:t>
      </w:r>
      <w:r w:rsidRPr="00B643D4">
        <w:rPr>
          <w:rFonts w:ascii="Cambria" w:hAnsi="Cambria"/>
          <w:sz w:val="18"/>
          <w:szCs w:val="18"/>
        </w:rPr>
        <w:t>,  10/ 91.</w:t>
      </w:r>
    </w:p>
  </w:footnote>
  <w:footnote w:id="37">
    <w:p w:rsidR="008735A3" w:rsidRPr="00B643D4" w:rsidRDefault="008735A3" w:rsidP="00775BE4">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İbn Teymiyye</w:t>
      </w:r>
      <w:r w:rsidRPr="00B643D4">
        <w:rPr>
          <w:rFonts w:ascii="Cambria" w:hAnsi="Cambria"/>
          <w:i/>
          <w:iCs/>
          <w:sz w:val="18"/>
          <w:szCs w:val="18"/>
        </w:rPr>
        <w:t>, Mecmuatü’lFeteva</w:t>
      </w:r>
      <w:r w:rsidRPr="00B643D4">
        <w:rPr>
          <w:rFonts w:ascii="Cambria" w:hAnsi="Cambria"/>
          <w:sz w:val="18"/>
          <w:szCs w:val="18"/>
        </w:rPr>
        <w:t>,   10/149.</w:t>
      </w:r>
    </w:p>
  </w:footnote>
  <w:footnote w:id="38">
    <w:p w:rsidR="008735A3" w:rsidRPr="00B643D4" w:rsidRDefault="008735A3" w:rsidP="00775BE4">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cs="Times-Roman"/>
          <w:sz w:val="18"/>
          <w:szCs w:val="18"/>
          <w:lang w:eastAsia="en-US"/>
        </w:rPr>
        <w:t xml:space="preserve"> Elmalılı, </w:t>
      </w:r>
      <w:r w:rsidRPr="00B643D4">
        <w:rPr>
          <w:rFonts w:ascii="Cambria" w:hAnsi="Cambria"/>
          <w:i/>
          <w:iCs/>
          <w:sz w:val="18"/>
          <w:szCs w:val="18"/>
          <w:lang w:eastAsia="en-US"/>
        </w:rPr>
        <w:t>Hak Dini Kur’an Dili</w:t>
      </w:r>
      <w:r w:rsidRPr="00B643D4">
        <w:rPr>
          <w:rFonts w:ascii="Cambria" w:hAnsi="Cambria"/>
          <w:sz w:val="18"/>
          <w:szCs w:val="18"/>
          <w:lang w:eastAsia="en-US"/>
        </w:rPr>
        <w:t xml:space="preserve">, </w:t>
      </w:r>
      <w:r w:rsidRPr="00B643D4">
        <w:rPr>
          <w:rFonts w:ascii="Cambria" w:hAnsi="Cambria" w:cs="Times-Roman"/>
          <w:sz w:val="18"/>
          <w:szCs w:val="18"/>
          <w:lang w:eastAsia="en-US"/>
        </w:rPr>
        <w:t>1/101.</w:t>
      </w:r>
    </w:p>
  </w:footnote>
  <w:footnote w:id="39">
    <w:p w:rsidR="008735A3" w:rsidRPr="00B643D4" w:rsidRDefault="008735A3" w:rsidP="00775BE4">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Taberî,</w:t>
      </w:r>
      <w:r w:rsidRPr="00B643D4">
        <w:rPr>
          <w:rFonts w:ascii="Cambria" w:hAnsi="Cambria"/>
          <w:i/>
          <w:iCs/>
          <w:sz w:val="18"/>
          <w:szCs w:val="18"/>
        </w:rPr>
        <w:t xml:space="preserve">Camiu’l-Beyan </w:t>
      </w:r>
      <w:r w:rsidRPr="00B643D4">
        <w:rPr>
          <w:rFonts w:ascii="Cambria" w:hAnsi="Cambria"/>
          <w:sz w:val="18"/>
          <w:szCs w:val="18"/>
        </w:rPr>
        <w:t xml:space="preserve">1/160; </w:t>
      </w:r>
      <w:r w:rsidRPr="00B643D4">
        <w:rPr>
          <w:rFonts w:ascii="Cambria" w:hAnsi="Cambria" w:cs="Times-Roman"/>
          <w:sz w:val="18"/>
          <w:szCs w:val="18"/>
          <w:lang w:eastAsia="en-US"/>
        </w:rPr>
        <w:t xml:space="preserve">Elmalılı, </w:t>
      </w:r>
      <w:r w:rsidRPr="00B643D4">
        <w:rPr>
          <w:rFonts w:ascii="Cambria" w:hAnsi="Cambria"/>
          <w:i/>
          <w:iCs/>
          <w:sz w:val="18"/>
          <w:szCs w:val="18"/>
          <w:lang w:eastAsia="en-US"/>
        </w:rPr>
        <w:t>Hak Dini Kur’an Dili</w:t>
      </w:r>
      <w:r w:rsidRPr="00B643D4">
        <w:rPr>
          <w:rFonts w:ascii="Cambria" w:hAnsi="Cambria"/>
          <w:sz w:val="18"/>
          <w:szCs w:val="18"/>
          <w:lang w:eastAsia="en-US"/>
        </w:rPr>
        <w:t xml:space="preserve">,  </w:t>
      </w:r>
      <w:r w:rsidRPr="00B643D4">
        <w:rPr>
          <w:rFonts w:ascii="Cambria" w:hAnsi="Cambria" w:cs="Times-Roman"/>
          <w:sz w:val="18"/>
          <w:szCs w:val="18"/>
          <w:lang w:eastAsia="en-US"/>
        </w:rPr>
        <w:t>1/ 101</w:t>
      </w:r>
      <w:r w:rsidRPr="00B643D4">
        <w:rPr>
          <w:rFonts w:ascii="Cambria" w:hAnsi="Cambria"/>
          <w:sz w:val="18"/>
          <w:szCs w:val="18"/>
        </w:rPr>
        <w:t>.</w:t>
      </w:r>
    </w:p>
  </w:footnote>
  <w:footnote w:id="40">
    <w:p w:rsidR="008735A3" w:rsidRPr="00B643D4" w:rsidRDefault="008735A3" w:rsidP="00775BE4">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İbn Abidin, Muhammed Emin b.Abidin, </w:t>
      </w:r>
      <w:r w:rsidRPr="00B643D4">
        <w:rPr>
          <w:rFonts w:ascii="Cambria" w:hAnsi="Cambria"/>
          <w:i/>
          <w:iCs/>
          <w:sz w:val="18"/>
          <w:szCs w:val="18"/>
        </w:rPr>
        <w:t>Redü’l Muhtar Âlâ Dürrü’l Muhtar, Şerhü’lTenvirü’lEbsar,</w:t>
      </w:r>
      <w:r w:rsidRPr="00B643D4">
        <w:rPr>
          <w:rFonts w:ascii="Cambria" w:hAnsi="Cambria"/>
          <w:sz w:val="18"/>
          <w:szCs w:val="18"/>
        </w:rPr>
        <w:t xml:space="preserve"> Riyad, 1/ 222.</w:t>
      </w:r>
    </w:p>
  </w:footnote>
  <w:footnote w:id="41">
    <w:p w:rsidR="008735A3" w:rsidRPr="00B643D4" w:rsidRDefault="008735A3" w:rsidP="00775BE4">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cs="Times-Roman"/>
          <w:sz w:val="18"/>
          <w:szCs w:val="18"/>
          <w:lang w:eastAsia="en-US"/>
        </w:rPr>
        <w:t xml:space="preserve">Elmalılı, </w:t>
      </w:r>
      <w:r w:rsidRPr="00B643D4">
        <w:rPr>
          <w:rFonts w:ascii="Cambria" w:hAnsi="Cambria"/>
          <w:i/>
          <w:iCs/>
          <w:sz w:val="18"/>
          <w:szCs w:val="18"/>
          <w:lang w:eastAsia="en-US"/>
        </w:rPr>
        <w:t>Hak Dini Kur’an Dili</w:t>
      </w:r>
      <w:r w:rsidRPr="00B643D4">
        <w:rPr>
          <w:rFonts w:ascii="Cambria" w:hAnsi="Cambria"/>
          <w:sz w:val="18"/>
          <w:szCs w:val="18"/>
          <w:lang w:eastAsia="en-US"/>
        </w:rPr>
        <w:t xml:space="preserve">,  </w:t>
      </w:r>
      <w:r w:rsidRPr="00B643D4">
        <w:rPr>
          <w:rFonts w:ascii="Cambria" w:hAnsi="Cambria" w:cs="Times-Roman"/>
          <w:sz w:val="18"/>
          <w:szCs w:val="18"/>
          <w:lang w:eastAsia="en-US"/>
        </w:rPr>
        <w:t>1/ 101.</w:t>
      </w:r>
    </w:p>
  </w:footnote>
  <w:footnote w:id="42">
    <w:p w:rsidR="008735A3" w:rsidRPr="00B643D4" w:rsidRDefault="008735A3" w:rsidP="00E43D9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İbn Abidin, </w:t>
      </w:r>
      <w:r w:rsidRPr="00B643D4">
        <w:rPr>
          <w:rFonts w:ascii="Cambria" w:hAnsi="Cambria"/>
          <w:i/>
          <w:iCs/>
          <w:sz w:val="18"/>
          <w:szCs w:val="18"/>
        </w:rPr>
        <w:t xml:space="preserve">Redü’l Muhtar </w:t>
      </w:r>
      <w:r w:rsidRPr="00B643D4">
        <w:rPr>
          <w:rFonts w:ascii="Cambria" w:hAnsi="Cambria"/>
          <w:sz w:val="18"/>
          <w:szCs w:val="18"/>
        </w:rPr>
        <w:t xml:space="preserve">1/ 222; </w:t>
      </w:r>
      <w:r w:rsidRPr="00B643D4">
        <w:rPr>
          <w:rFonts w:ascii="Cambria" w:hAnsi="Cambria" w:cs="Times-Roman"/>
          <w:sz w:val="18"/>
          <w:szCs w:val="18"/>
          <w:lang w:eastAsia="en-US"/>
        </w:rPr>
        <w:t>Elmalılı,</w:t>
      </w:r>
      <w:r w:rsidRPr="00B643D4">
        <w:rPr>
          <w:rFonts w:ascii="Cambria" w:hAnsi="Cambria"/>
          <w:i/>
          <w:iCs/>
          <w:sz w:val="18"/>
          <w:szCs w:val="18"/>
          <w:lang w:eastAsia="en-US"/>
        </w:rPr>
        <w:t xml:space="preserve"> Hak Dini Kur’an Dili</w:t>
      </w:r>
      <w:r w:rsidRPr="00B643D4">
        <w:rPr>
          <w:rFonts w:ascii="Cambria" w:hAnsi="Cambria"/>
          <w:sz w:val="18"/>
          <w:szCs w:val="18"/>
          <w:lang w:eastAsia="en-US"/>
        </w:rPr>
        <w:t xml:space="preserve">,  </w:t>
      </w:r>
      <w:r w:rsidRPr="00B643D4">
        <w:rPr>
          <w:rFonts w:ascii="Cambria" w:hAnsi="Cambria" w:cs="Times-Roman"/>
          <w:sz w:val="18"/>
          <w:szCs w:val="18"/>
          <w:lang w:eastAsia="en-US"/>
        </w:rPr>
        <w:t>1/ 101.</w:t>
      </w:r>
    </w:p>
  </w:footnote>
  <w:footnote w:id="43">
    <w:p w:rsidR="008735A3" w:rsidRPr="00B643D4" w:rsidRDefault="008735A3" w:rsidP="00E43D9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Nisâ 4/172; Araf 7/260; Yûnus, 10/29; Kehf 18/110; Meryem, 19/65-82; Enbiyâ, 21/19; Mümin 40/60; Ahkâf, 46/6.</w:t>
      </w:r>
    </w:p>
  </w:footnote>
  <w:footnote w:id="44">
    <w:p w:rsidR="008735A3" w:rsidRPr="00B643D4" w:rsidRDefault="008735A3" w:rsidP="00E43D9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Bakara 2/138; Tevbe 9/112; Enbiyâ 21/53-73-84-106; Mü’minûn 23/47; Zuhruf, 43/81; Tehrim 66/5; Kâfirûn 109/3-4-5.</w:t>
      </w:r>
    </w:p>
  </w:footnote>
  <w:footnote w:id="45">
    <w:p w:rsidR="008735A3" w:rsidRPr="00B643D4" w:rsidRDefault="008735A3" w:rsidP="00E43D9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Bkz. M. Fuâd Abdulbaki, </w:t>
      </w:r>
      <w:r w:rsidRPr="00B643D4">
        <w:rPr>
          <w:rFonts w:ascii="Cambria" w:hAnsi="Cambria"/>
          <w:i/>
          <w:iCs/>
          <w:sz w:val="18"/>
          <w:szCs w:val="18"/>
        </w:rPr>
        <w:t>el- Mu’cemu’l- Müfehres li Elfâzi’l Kur’ani’l- Kerim</w:t>
      </w:r>
      <w:r w:rsidRPr="00B643D4">
        <w:rPr>
          <w:rFonts w:ascii="Cambria" w:hAnsi="Cambria"/>
          <w:sz w:val="18"/>
          <w:szCs w:val="18"/>
        </w:rPr>
        <w:t>, Darü’l Hadis, Kahire, 1996, 546.</w:t>
      </w:r>
    </w:p>
  </w:footnote>
  <w:footnote w:id="46">
    <w:p w:rsidR="008735A3" w:rsidRPr="00B643D4" w:rsidRDefault="008735A3" w:rsidP="00E43D9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Pak, Zekeriya, </w:t>
      </w:r>
      <w:r w:rsidRPr="00B643D4">
        <w:rPr>
          <w:rFonts w:ascii="Cambria" w:hAnsi="Cambria"/>
          <w:i/>
          <w:iCs/>
          <w:sz w:val="18"/>
          <w:szCs w:val="18"/>
        </w:rPr>
        <w:t>Kur’an’da Kulluk,</w:t>
      </w:r>
      <w:r w:rsidRPr="00B643D4">
        <w:rPr>
          <w:rFonts w:ascii="Cambria" w:hAnsi="Cambria"/>
          <w:sz w:val="18"/>
          <w:szCs w:val="18"/>
        </w:rPr>
        <w:t xml:space="preserve"> Kayıhan yayınları, İstanbul,1999,  71.</w:t>
      </w:r>
    </w:p>
  </w:footnote>
  <w:footnote w:id="47">
    <w:p w:rsidR="008735A3" w:rsidRDefault="008735A3" w:rsidP="003748C6">
      <w:pPr>
        <w:pStyle w:val="DipnotMetni"/>
        <w:spacing w:before="0" w:beforeAutospacing="0"/>
      </w:pPr>
      <w:r>
        <w:rPr>
          <w:rStyle w:val="DipnotBavurusu"/>
        </w:rPr>
        <w:footnoteRef/>
      </w:r>
      <w:r w:rsidRPr="00B643D4">
        <w:rPr>
          <w:rFonts w:ascii="Cambria" w:hAnsi="Cambria"/>
          <w:sz w:val="18"/>
          <w:szCs w:val="18"/>
        </w:rPr>
        <w:t xml:space="preserve">Pak, Zekeriya, </w:t>
      </w:r>
      <w:r w:rsidRPr="00B643D4">
        <w:rPr>
          <w:rFonts w:ascii="Cambria" w:hAnsi="Cambria"/>
          <w:i/>
          <w:iCs/>
          <w:sz w:val="18"/>
          <w:szCs w:val="18"/>
        </w:rPr>
        <w:t>Kur’an’da Kulluk,</w:t>
      </w:r>
      <w:r>
        <w:rPr>
          <w:rFonts w:ascii="Cambria" w:hAnsi="Cambria"/>
          <w:sz w:val="18"/>
          <w:szCs w:val="18"/>
        </w:rPr>
        <w:t>91.</w:t>
      </w:r>
    </w:p>
  </w:footnote>
  <w:footnote w:id="48">
    <w:p w:rsidR="008735A3" w:rsidRPr="00B643D4" w:rsidRDefault="008735A3" w:rsidP="006623E1">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Kâfirûn, 109/1-6.</w:t>
      </w:r>
    </w:p>
  </w:footnote>
  <w:footnote w:id="49">
    <w:p w:rsidR="008735A3" w:rsidRPr="00B643D4" w:rsidRDefault="008735A3" w:rsidP="006623E1">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Beğavî, </w:t>
      </w:r>
      <w:r w:rsidRPr="00B643D4">
        <w:rPr>
          <w:rFonts w:ascii="Cambria" w:hAnsi="Cambria"/>
          <w:i/>
          <w:iCs/>
          <w:sz w:val="18"/>
          <w:szCs w:val="18"/>
        </w:rPr>
        <w:t>Me’alimü-‘t- Tenzîl</w:t>
      </w:r>
      <w:r w:rsidRPr="00B643D4">
        <w:rPr>
          <w:rFonts w:ascii="Cambria" w:hAnsi="Cambria"/>
          <w:sz w:val="18"/>
          <w:szCs w:val="18"/>
        </w:rPr>
        <w:t xml:space="preserve">1/71; Nesefî,  Abdullah b. Ahmed b.Mahmudü, </w:t>
      </w:r>
      <w:r w:rsidRPr="00B643D4">
        <w:rPr>
          <w:rFonts w:ascii="Cambria" w:hAnsi="Cambria"/>
          <w:i/>
          <w:iCs/>
          <w:sz w:val="18"/>
          <w:szCs w:val="18"/>
        </w:rPr>
        <w:t>Mederikü-t Tenzil ve Hakaikü-t Te’vil</w:t>
      </w:r>
      <w:r w:rsidRPr="00B643D4">
        <w:rPr>
          <w:rFonts w:ascii="Cambria" w:hAnsi="Cambria"/>
          <w:sz w:val="18"/>
          <w:szCs w:val="18"/>
        </w:rPr>
        <w:t>, Darü İbn Kesir, Beyrut, 2008, 1/ 62.</w:t>
      </w:r>
    </w:p>
  </w:footnote>
  <w:footnote w:id="50">
    <w:p w:rsidR="008735A3" w:rsidRPr="00B643D4" w:rsidRDefault="008735A3" w:rsidP="006623E1">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Mevdûdî,</w:t>
      </w:r>
      <w:r>
        <w:t xml:space="preserve">Ebu’lA’la, </w:t>
      </w:r>
      <w:r>
        <w:rPr>
          <w:i/>
          <w:iCs/>
        </w:rPr>
        <w:t>Kur’an’a Göre Dört Terim, (trc. Osman Cilacı, İsmail Kaya)</w:t>
      </w:r>
      <w:r>
        <w:t xml:space="preserve"> Beyan, İstanbul, 1991, </w:t>
      </w:r>
      <w:r w:rsidRPr="00B643D4">
        <w:rPr>
          <w:rFonts w:ascii="Cambria" w:hAnsi="Cambria"/>
          <w:sz w:val="18"/>
          <w:szCs w:val="18"/>
        </w:rPr>
        <w:t xml:space="preserve"> 97.</w:t>
      </w:r>
    </w:p>
  </w:footnote>
  <w:footnote w:id="51">
    <w:p w:rsidR="008735A3" w:rsidRPr="00B643D4" w:rsidRDefault="008735A3" w:rsidP="006623E1">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Demağanî, Hüseyin b. Muhammed,  </w:t>
      </w:r>
      <w:r w:rsidRPr="00B643D4">
        <w:rPr>
          <w:rFonts w:ascii="Cambria" w:hAnsi="Cambria"/>
          <w:i/>
          <w:iCs/>
          <w:sz w:val="18"/>
          <w:szCs w:val="18"/>
        </w:rPr>
        <w:t>Kamusu’l Kur’an, Darü’l ilmulilmelayin</w:t>
      </w:r>
      <w:r w:rsidRPr="00B643D4">
        <w:rPr>
          <w:rFonts w:ascii="Cambria" w:hAnsi="Cambria"/>
          <w:sz w:val="18"/>
          <w:szCs w:val="18"/>
        </w:rPr>
        <w:t xml:space="preserve">, Beyrut, 1983, 315; Kar’avî,  Süleyman İbn Salih, </w:t>
      </w:r>
      <w:r w:rsidRPr="00B643D4">
        <w:rPr>
          <w:rFonts w:ascii="Cambria" w:hAnsi="Cambria"/>
          <w:i/>
          <w:iCs/>
          <w:sz w:val="18"/>
          <w:szCs w:val="18"/>
        </w:rPr>
        <w:t>El vucuh ve n-Nezair fil Kur’an-il Kerim</w:t>
      </w:r>
      <w:r w:rsidRPr="00B643D4">
        <w:rPr>
          <w:rFonts w:ascii="Cambria" w:hAnsi="Cambria"/>
          <w:sz w:val="18"/>
          <w:szCs w:val="18"/>
        </w:rPr>
        <w:t>, Riyad,1990,  471-72.</w:t>
      </w:r>
    </w:p>
  </w:footnote>
  <w:footnote w:id="52">
    <w:p w:rsidR="008735A3" w:rsidRPr="00B643D4" w:rsidRDefault="008735A3" w:rsidP="006623E1">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Bakara, 2/21.</w:t>
      </w:r>
    </w:p>
  </w:footnote>
  <w:footnote w:id="53">
    <w:p w:rsidR="008735A3" w:rsidRPr="00B643D4" w:rsidRDefault="008735A3" w:rsidP="006623E1">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Taberî, </w:t>
      </w:r>
      <w:r w:rsidRPr="00B643D4">
        <w:rPr>
          <w:rFonts w:ascii="Cambria" w:hAnsi="Cambria"/>
          <w:i/>
          <w:iCs/>
          <w:sz w:val="18"/>
          <w:szCs w:val="18"/>
        </w:rPr>
        <w:t>Camiu’l-Beyan,</w:t>
      </w:r>
      <w:r w:rsidRPr="00B643D4">
        <w:rPr>
          <w:rFonts w:ascii="Cambria" w:hAnsi="Cambria"/>
          <w:sz w:val="18"/>
          <w:szCs w:val="18"/>
        </w:rPr>
        <w:t>1/385; Beğavî,</w:t>
      </w:r>
      <w:r w:rsidRPr="00B643D4">
        <w:rPr>
          <w:rFonts w:ascii="Cambria" w:hAnsi="Cambria"/>
          <w:i/>
          <w:iCs/>
          <w:sz w:val="18"/>
          <w:szCs w:val="18"/>
        </w:rPr>
        <w:t>Me’alimü-‘t- Tenzîl</w:t>
      </w:r>
      <w:r w:rsidRPr="00B643D4">
        <w:rPr>
          <w:rFonts w:ascii="Cambria" w:hAnsi="Cambria"/>
          <w:sz w:val="18"/>
          <w:szCs w:val="18"/>
        </w:rPr>
        <w:t>, 1/71; İbn Kesir,</w:t>
      </w:r>
      <w:r w:rsidRPr="00B643D4">
        <w:rPr>
          <w:rFonts w:ascii="Cambria" w:hAnsi="Cambria"/>
          <w:i/>
          <w:iCs/>
          <w:sz w:val="18"/>
          <w:szCs w:val="18"/>
        </w:rPr>
        <w:t>Tefsiru’l-Kur’ani’l-Azim</w:t>
      </w:r>
      <w:r w:rsidRPr="00B643D4">
        <w:rPr>
          <w:rFonts w:ascii="Cambria" w:hAnsi="Cambria"/>
          <w:sz w:val="18"/>
          <w:szCs w:val="18"/>
        </w:rPr>
        <w:t>1/309; Kurtûbî, Muhammed b.Ahmed b. Ebibekir’lKurtûbî, el</w:t>
      </w:r>
      <w:r w:rsidRPr="00B643D4">
        <w:rPr>
          <w:rFonts w:ascii="Cambria" w:hAnsi="Cambria"/>
          <w:i/>
          <w:iCs/>
          <w:sz w:val="18"/>
          <w:szCs w:val="18"/>
        </w:rPr>
        <w:t>-Cami’ü’liAhkami’l Kur’an</w:t>
      </w:r>
      <w:r w:rsidRPr="00B643D4">
        <w:rPr>
          <w:rFonts w:ascii="Cambria" w:hAnsi="Cambria"/>
          <w:sz w:val="18"/>
          <w:szCs w:val="18"/>
        </w:rPr>
        <w:t>,  Risâle, Beyrut, ty.  1/340;  Nesefî,</w:t>
      </w:r>
      <w:r w:rsidRPr="00B643D4">
        <w:rPr>
          <w:rFonts w:ascii="Cambria" w:hAnsi="Cambria"/>
          <w:i/>
          <w:iCs/>
          <w:sz w:val="18"/>
          <w:szCs w:val="18"/>
        </w:rPr>
        <w:t xml:space="preserve">Mederikü-t Tenzil </w:t>
      </w:r>
      <w:r w:rsidRPr="00B643D4">
        <w:rPr>
          <w:rFonts w:ascii="Cambria" w:hAnsi="Cambria"/>
          <w:sz w:val="18"/>
          <w:szCs w:val="18"/>
        </w:rPr>
        <w:t>1/62.</w:t>
      </w:r>
    </w:p>
  </w:footnote>
  <w:footnote w:id="54">
    <w:p w:rsidR="008735A3" w:rsidRPr="00B643D4" w:rsidRDefault="008735A3" w:rsidP="006623E1">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Nesefî, </w:t>
      </w:r>
      <w:r w:rsidRPr="00B643D4">
        <w:rPr>
          <w:rFonts w:ascii="Cambria" w:hAnsi="Cambria"/>
          <w:i/>
          <w:iCs/>
          <w:sz w:val="18"/>
          <w:szCs w:val="18"/>
        </w:rPr>
        <w:t>Mederikü-t Tenzil</w:t>
      </w:r>
      <w:r w:rsidRPr="00B643D4">
        <w:rPr>
          <w:rFonts w:ascii="Cambria" w:hAnsi="Cambria"/>
          <w:sz w:val="18"/>
          <w:szCs w:val="18"/>
        </w:rPr>
        <w:t>, 1/62.</w:t>
      </w:r>
    </w:p>
  </w:footnote>
  <w:footnote w:id="55">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A’râf, 7/59.</w:t>
      </w:r>
    </w:p>
  </w:footnote>
  <w:footnote w:id="56">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Taberî,</w:t>
      </w:r>
      <w:r w:rsidRPr="00B643D4">
        <w:rPr>
          <w:rFonts w:ascii="Cambria" w:hAnsi="Cambria"/>
          <w:i/>
          <w:iCs/>
          <w:sz w:val="18"/>
          <w:szCs w:val="18"/>
        </w:rPr>
        <w:t>Camiu’l-Beyan,</w:t>
      </w:r>
      <w:r w:rsidRPr="00B643D4">
        <w:rPr>
          <w:rFonts w:ascii="Cambria" w:hAnsi="Cambria"/>
          <w:sz w:val="18"/>
          <w:szCs w:val="18"/>
        </w:rPr>
        <w:t>10/260.</w:t>
      </w:r>
    </w:p>
  </w:footnote>
  <w:footnote w:id="57">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Âlûsî, Şehabü’d-din SeyidMahmud’lÂlûsî’l Bağdadi, </w:t>
      </w:r>
      <w:r w:rsidRPr="00B643D4">
        <w:rPr>
          <w:rFonts w:ascii="Cambria" w:hAnsi="Cambria"/>
          <w:i/>
          <w:iCs/>
          <w:sz w:val="18"/>
          <w:szCs w:val="18"/>
        </w:rPr>
        <w:t>Ruhu’lMe’ani fi tefsiri’lKur’an’l Azim ve Seb’ü’lMesani</w:t>
      </w:r>
      <w:r w:rsidRPr="00B643D4">
        <w:rPr>
          <w:rFonts w:ascii="Cambria" w:hAnsi="Cambria"/>
          <w:sz w:val="18"/>
          <w:szCs w:val="18"/>
        </w:rPr>
        <w:t>, XXX,  Darü’l Ehyaü’tTürasü’l Arabî. Beyrut. ‘ty’., c. XIII, s. 150.</w:t>
      </w:r>
    </w:p>
  </w:footnote>
  <w:footnote w:id="58">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Bakara, 2/138.</w:t>
      </w:r>
    </w:p>
  </w:footnote>
  <w:footnote w:id="59">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Abduh, eş-Şeyh Muhammed, </w:t>
      </w:r>
      <w:r w:rsidRPr="00B643D4">
        <w:rPr>
          <w:rFonts w:ascii="Cambria" w:hAnsi="Cambria"/>
          <w:i/>
          <w:iCs/>
          <w:sz w:val="18"/>
          <w:szCs w:val="18"/>
        </w:rPr>
        <w:t>Tefsiri’l Kur’ani’l Azim(el meşhur bit-tefsiri’lmenar),thr. es-seyid Muhammed Reşid-r Rıza,</w:t>
      </w:r>
      <w:r w:rsidRPr="00B643D4">
        <w:rPr>
          <w:rFonts w:ascii="Cambria" w:hAnsi="Cambria"/>
          <w:sz w:val="18"/>
          <w:szCs w:val="18"/>
        </w:rPr>
        <w:t xml:space="preserve"> XIV. 1948, Kahire, c. I, s. 486.</w:t>
      </w:r>
    </w:p>
  </w:footnote>
  <w:footnote w:id="60">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Âlûsî,</w:t>
      </w:r>
      <w:r w:rsidRPr="00B643D4">
        <w:rPr>
          <w:rFonts w:ascii="Cambria" w:hAnsi="Cambria"/>
          <w:i/>
          <w:iCs/>
          <w:sz w:val="18"/>
          <w:szCs w:val="18"/>
        </w:rPr>
        <w:t>Ruhu’lMe’ani</w:t>
      </w:r>
      <w:r w:rsidRPr="00B643D4">
        <w:rPr>
          <w:rFonts w:ascii="Cambria" w:hAnsi="Cambria"/>
          <w:sz w:val="18"/>
          <w:szCs w:val="18"/>
        </w:rPr>
        <w:t>1/ 398.</w:t>
      </w:r>
    </w:p>
  </w:footnote>
  <w:footnote w:id="61">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Vahidi, Ebi’l Hasan  Ali b. Ahmed’n-Nisâburî</w:t>
      </w:r>
      <w:r w:rsidRPr="00B643D4">
        <w:rPr>
          <w:rFonts w:ascii="Cambria" w:hAnsi="Cambria"/>
          <w:i/>
          <w:iCs/>
          <w:sz w:val="18"/>
          <w:szCs w:val="18"/>
        </w:rPr>
        <w:t>, Esbabü’nNüzül (Thr,TdkÜsam b. Abdülmühsin’lhamadani)</w:t>
      </w:r>
      <w:r w:rsidRPr="00B643D4">
        <w:rPr>
          <w:rFonts w:ascii="Cambria" w:hAnsi="Cambria"/>
          <w:sz w:val="18"/>
          <w:szCs w:val="18"/>
        </w:rPr>
        <w:t xml:space="preserve"> Darü’l islah, s. 41.</w:t>
      </w:r>
    </w:p>
  </w:footnote>
  <w:footnote w:id="62">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Pr>
          <w:rFonts w:ascii="Cambria" w:hAnsi="Cambria"/>
          <w:sz w:val="18"/>
          <w:szCs w:val="18"/>
        </w:rPr>
        <w:t xml:space="preserve"> Bkz. Kur’an Yolu, 1/</w:t>
      </w:r>
      <w:r w:rsidRPr="00B643D4">
        <w:rPr>
          <w:rFonts w:ascii="Cambria" w:hAnsi="Cambria"/>
          <w:sz w:val="18"/>
          <w:szCs w:val="18"/>
        </w:rPr>
        <w:t>135.</w:t>
      </w:r>
    </w:p>
  </w:footnote>
  <w:footnote w:id="63">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Pr>
          <w:rFonts w:ascii="Cambria" w:hAnsi="Cambria"/>
          <w:sz w:val="18"/>
          <w:szCs w:val="18"/>
        </w:rPr>
        <w:t xml:space="preserve"> Fîrûzâbâdî, 5/</w:t>
      </w:r>
      <w:r w:rsidRPr="00B643D4">
        <w:rPr>
          <w:rFonts w:ascii="Cambria" w:hAnsi="Cambria"/>
          <w:sz w:val="18"/>
          <w:szCs w:val="18"/>
        </w:rPr>
        <w:t>145.</w:t>
      </w:r>
    </w:p>
  </w:footnote>
  <w:footnote w:id="64">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Hâzin, el- İmam Alâeddin Ali b. Muhammed b. İbrâhim, </w:t>
      </w:r>
      <w:r w:rsidRPr="00B643D4">
        <w:rPr>
          <w:rFonts w:ascii="Cambria" w:hAnsi="Cambria"/>
          <w:i/>
          <w:iCs/>
          <w:sz w:val="18"/>
          <w:szCs w:val="18"/>
        </w:rPr>
        <w:t>Lübabü’t Te’vil fi Meani’t Tenzil,</w:t>
      </w:r>
      <w:r w:rsidRPr="00B643D4">
        <w:rPr>
          <w:rFonts w:ascii="Cambria" w:hAnsi="Cambria"/>
          <w:sz w:val="18"/>
          <w:szCs w:val="18"/>
        </w:rPr>
        <w:t xml:space="preserve"> 6/ 362.</w:t>
      </w:r>
    </w:p>
  </w:footnote>
  <w:footnote w:id="65">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Bakara, 2/172.</w:t>
      </w:r>
    </w:p>
  </w:footnote>
  <w:footnote w:id="66">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Taberî,</w:t>
      </w:r>
      <w:r w:rsidRPr="00B643D4">
        <w:rPr>
          <w:rFonts w:ascii="Cambria" w:hAnsi="Cambria"/>
          <w:i/>
          <w:iCs/>
          <w:sz w:val="18"/>
          <w:szCs w:val="18"/>
        </w:rPr>
        <w:t>Camiu’l-Beyan 3/</w:t>
      </w:r>
      <w:r w:rsidRPr="00B643D4">
        <w:rPr>
          <w:rFonts w:ascii="Cambria" w:hAnsi="Cambria"/>
          <w:sz w:val="18"/>
          <w:szCs w:val="18"/>
        </w:rPr>
        <w:t xml:space="preserve"> 353.</w:t>
      </w:r>
    </w:p>
  </w:footnote>
  <w:footnote w:id="67">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Yâsîn, 36/60- 61.</w:t>
      </w:r>
    </w:p>
  </w:footnote>
  <w:footnote w:id="68">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Beğavî</w:t>
      </w:r>
      <w:r w:rsidRPr="00B643D4">
        <w:rPr>
          <w:rFonts w:ascii="Cambria" w:hAnsi="Cambria"/>
          <w:i/>
          <w:iCs/>
          <w:sz w:val="18"/>
          <w:szCs w:val="18"/>
        </w:rPr>
        <w:t>Me’alimü-‘t- Tenzîl</w:t>
      </w:r>
      <w:r w:rsidRPr="00B643D4">
        <w:rPr>
          <w:rFonts w:ascii="Cambria" w:hAnsi="Cambria"/>
          <w:sz w:val="18"/>
          <w:szCs w:val="18"/>
        </w:rPr>
        <w:t>, 7/23.</w:t>
      </w:r>
    </w:p>
  </w:footnote>
  <w:footnote w:id="69">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Âlûsî</w:t>
      </w:r>
      <w:r w:rsidRPr="00B643D4">
        <w:rPr>
          <w:rFonts w:ascii="Cambria" w:hAnsi="Cambria"/>
          <w:i/>
          <w:iCs/>
          <w:sz w:val="18"/>
          <w:szCs w:val="18"/>
        </w:rPr>
        <w:t>Ruhu’lMe’ani</w:t>
      </w:r>
      <w:r w:rsidRPr="00B643D4">
        <w:rPr>
          <w:rFonts w:ascii="Cambria" w:hAnsi="Cambria"/>
          <w:sz w:val="18"/>
          <w:szCs w:val="18"/>
        </w:rPr>
        <w:t>, 23/40.</w:t>
      </w:r>
    </w:p>
  </w:footnote>
  <w:footnote w:id="70">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Beğavî,</w:t>
      </w:r>
      <w:r w:rsidRPr="00B643D4">
        <w:rPr>
          <w:rFonts w:ascii="Cambria" w:hAnsi="Cambria"/>
          <w:i/>
          <w:iCs/>
          <w:sz w:val="18"/>
          <w:szCs w:val="18"/>
        </w:rPr>
        <w:t>Me’alimü-‘t- Tenzîl</w:t>
      </w:r>
      <w:r w:rsidRPr="00B643D4">
        <w:rPr>
          <w:rFonts w:ascii="Cambria" w:hAnsi="Cambria"/>
          <w:sz w:val="18"/>
          <w:szCs w:val="18"/>
        </w:rPr>
        <w:t xml:space="preserve"> ,7/ 23; Âlûsî</w:t>
      </w:r>
      <w:r w:rsidRPr="00B643D4">
        <w:rPr>
          <w:rFonts w:ascii="Cambria" w:hAnsi="Cambria"/>
          <w:i/>
          <w:iCs/>
          <w:sz w:val="18"/>
          <w:szCs w:val="18"/>
        </w:rPr>
        <w:t>. Ruhu’lMe’ani</w:t>
      </w:r>
      <w:r w:rsidRPr="00B643D4">
        <w:rPr>
          <w:rFonts w:ascii="Cambria" w:hAnsi="Cambria"/>
          <w:sz w:val="18"/>
          <w:szCs w:val="18"/>
        </w:rPr>
        <w:t>,23/40.</w:t>
      </w:r>
    </w:p>
  </w:footnote>
  <w:footnote w:id="71">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Beğavî,</w:t>
      </w:r>
      <w:r w:rsidRPr="00B643D4">
        <w:rPr>
          <w:rFonts w:ascii="Cambria" w:hAnsi="Cambria"/>
          <w:i/>
          <w:iCs/>
          <w:sz w:val="18"/>
          <w:szCs w:val="18"/>
        </w:rPr>
        <w:t>Ruhu’lMe’ani</w:t>
      </w:r>
      <w:r w:rsidRPr="00B643D4">
        <w:rPr>
          <w:rFonts w:ascii="Cambria" w:hAnsi="Cambria"/>
          <w:sz w:val="18"/>
          <w:szCs w:val="18"/>
        </w:rPr>
        <w:t>.7/23.</w:t>
      </w:r>
    </w:p>
  </w:footnote>
  <w:footnote w:id="72">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Râzî, Fahruddini’rRâzî, </w:t>
      </w:r>
      <w:r w:rsidRPr="00B643D4">
        <w:rPr>
          <w:rFonts w:ascii="Cambria" w:hAnsi="Cambria"/>
          <w:i/>
          <w:iCs/>
          <w:sz w:val="18"/>
          <w:szCs w:val="18"/>
        </w:rPr>
        <w:t>Mefatih’lĞayb (Tefsirü’rRâzî)</w:t>
      </w:r>
      <w:r w:rsidRPr="00B643D4">
        <w:rPr>
          <w:rFonts w:ascii="Cambria" w:hAnsi="Cambria"/>
          <w:sz w:val="18"/>
          <w:szCs w:val="18"/>
        </w:rPr>
        <w:t>, DarüFikr. 1981, Beyrut, 26/96.</w:t>
      </w:r>
    </w:p>
  </w:footnote>
  <w:footnote w:id="73">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Nûr, 24/32.</w:t>
      </w:r>
    </w:p>
  </w:footnote>
  <w:footnote w:id="74">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Zümer, 39/53.</w:t>
      </w:r>
    </w:p>
  </w:footnote>
  <w:footnote w:id="75">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Zuhruf, 43/15.</w:t>
      </w:r>
    </w:p>
  </w:footnote>
  <w:footnote w:id="76">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Pr>
          <w:rFonts w:ascii="Cambria" w:hAnsi="Cambria"/>
          <w:sz w:val="18"/>
          <w:szCs w:val="18"/>
        </w:rPr>
        <w:t xml:space="preserve">Mevdûdî,  </w:t>
      </w:r>
      <w:r w:rsidRPr="00B643D4">
        <w:rPr>
          <w:rFonts w:ascii="Cambria" w:hAnsi="Cambria"/>
          <w:sz w:val="18"/>
          <w:szCs w:val="18"/>
        </w:rPr>
        <w:t xml:space="preserve"> 89.</w:t>
      </w:r>
    </w:p>
  </w:footnote>
  <w:footnote w:id="77">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Meryem, 16/48-49.</w:t>
      </w:r>
    </w:p>
  </w:footnote>
  <w:footnote w:id="78">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Furkân, 25/17.</w:t>
      </w:r>
    </w:p>
  </w:footnote>
  <w:footnote w:id="79">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Furkân, 25/18.</w:t>
      </w:r>
    </w:p>
  </w:footnote>
  <w:footnote w:id="80">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Taberî </w:t>
      </w:r>
      <w:r w:rsidRPr="00B643D4">
        <w:rPr>
          <w:rFonts w:ascii="Cambria" w:hAnsi="Cambria"/>
          <w:i/>
          <w:iCs/>
          <w:sz w:val="18"/>
          <w:szCs w:val="18"/>
        </w:rPr>
        <w:t>Camiu’l-Beyan</w:t>
      </w:r>
      <w:r w:rsidRPr="00B643D4">
        <w:rPr>
          <w:rFonts w:ascii="Cambria" w:hAnsi="Cambria"/>
          <w:sz w:val="18"/>
          <w:szCs w:val="18"/>
        </w:rPr>
        <w:t>, 27/ 415.</w:t>
      </w:r>
    </w:p>
  </w:footnote>
  <w:footnote w:id="81">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Zemahşerî, Ebü’l Kasım Carüllah Mahmud b. Ömer b. Ahmed, </w:t>
      </w:r>
      <w:r w:rsidRPr="00B643D4">
        <w:rPr>
          <w:rFonts w:ascii="Cambria" w:hAnsi="Cambria"/>
          <w:i/>
          <w:iCs/>
          <w:sz w:val="18"/>
          <w:szCs w:val="18"/>
        </w:rPr>
        <w:t>el- Keşşafu an HakaiküĞevandü’t Tenzil ve Uyun’lAkavil fi vucuhü’t Te’vil( Tefsirül Keşşaf)</w:t>
      </w:r>
      <w:r w:rsidRPr="00B643D4">
        <w:rPr>
          <w:rFonts w:ascii="Cambria" w:hAnsi="Cambria"/>
          <w:sz w:val="18"/>
          <w:szCs w:val="18"/>
        </w:rPr>
        <w:t>, VI, Riyad, 1998. Darü’l Marifa, Beyrut, c. IV, s. 337.</w:t>
      </w:r>
    </w:p>
  </w:footnote>
  <w:footnote w:id="82">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Kehf, 18/16.</w:t>
      </w:r>
    </w:p>
  </w:footnote>
  <w:footnote w:id="83">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Zemahşerî, Keşşaf.3/570. </w:t>
      </w:r>
    </w:p>
  </w:footnote>
  <w:footnote w:id="84">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Mü’min, 40/60.</w:t>
      </w:r>
    </w:p>
  </w:footnote>
  <w:footnote w:id="85">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Âlûsî, </w:t>
      </w:r>
      <w:r w:rsidRPr="00B643D4">
        <w:rPr>
          <w:rFonts w:ascii="Cambria" w:hAnsi="Cambria"/>
          <w:i/>
          <w:iCs/>
          <w:sz w:val="18"/>
          <w:szCs w:val="18"/>
        </w:rPr>
        <w:t>Ruhu’lMe’ani</w:t>
      </w:r>
      <w:r w:rsidRPr="00B643D4">
        <w:rPr>
          <w:rFonts w:ascii="Cambria" w:hAnsi="Cambria"/>
          <w:sz w:val="18"/>
          <w:szCs w:val="18"/>
        </w:rPr>
        <w:t>.24/ 81.</w:t>
      </w:r>
    </w:p>
  </w:footnote>
  <w:footnote w:id="86">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İsmail, Karagöz, </w:t>
      </w:r>
      <w:r w:rsidRPr="00B643D4">
        <w:rPr>
          <w:rFonts w:ascii="Cambria" w:hAnsi="Cambria"/>
          <w:i/>
          <w:iCs/>
          <w:sz w:val="18"/>
          <w:szCs w:val="18"/>
        </w:rPr>
        <w:t>Kur’an’da İbadet Kavramı</w:t>
      </w:r>
      <w:r w:rsidRPr="00B643D4">
        <w:rPr>
          <w:rFonts w:ascii="Cambria" w:hAnsi="Cambria"/>
          <w:sz w:val="18"/>
          <w:szCs w:val="18"/>
        </w:rPr>
        <w:t>, Şûle yayınları, İstanbul, 1997.</w:t>
      </w:r>
    </w:p>
  </w:footnote>
  <w:footnote w:id="87">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Taberî,  </w:t>
      </w:r>
      <w:r w:rsidRPr="00B643D4">
        <w:rPr>
          <w:rFonts w:ascii="Cambria" w:hAnsi="Cambria"/>
          <w:i/>
          <w:iCs/>
          <w:sz w:val="18"/>
          <w:szCs w:val="18"/>
        </w:rPr>
        <w:t>Camiu’l-Beyan,</w:t>
      </w:r>
      <w:r w:rsidRPr="00B643D4">
        <w:rPr>
          <w:rFonts w:ascii="Cambria" w:hAnsi="Cambria"/>
          <w:sz w:val="18"/>
          <w:szCs w:val="18"/>
        </w:rPr>
        <w:t xml:space="preserve"> 1/159.</w:t>
      </w:r>
    </w:p>
  </w:footnote>
  <w:footnote w:id="88">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Maûn, 107/ 4-5.</w:t>
      </w:r>
    </w:p>
  </w:footnote>
  <w:footnote w:id="89">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Fâtiha, 1/ 4.</w:t>
      </w:r>
    </w:p>
  </w:footnote>
  <w:footnote w:id="90">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Beğavî,</w:t>
      </w:r>
      <w:r w:rsidRPr="00B643D4">
        <w:rPr>
          <w:rFonts w:ascii="Cambria" w:hAnsi="Cambria"/>
          <w:i/>
          <w:iCs/>
          <w:sz w:val="18"/>
          <w:szCs w:val="18"/>
        </w:rPr>
        <w:t xml:space="preserve">Ruhu’lMe’ani, </w:t>
      </w:r>
      <w:r w:rsidRPr="00B643D4">
        <w:rPr>
          <w:rFonts w:ascii="Cambria" w:hAnsi="Cambria"/>
          <w:sz w:val="18"/>
          <w:szCs w:val="18"/>
        </w:rPr>
        <w:t>1/ 53.</w:t>
      </w:r>
    </w:p>
  </w:footnote>
  <w:footnote w:id="91">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Zeccac, Ebu İshak İbrâhim b. es-Seri, </w:t>
      </w:r>
      <w:r w:rsidRPr="00B643D4">
        <w:rPr>
          <w:rFonts w:ascii="Cambria" w:hAnsi="Cambria"/>
          <w:i/>
          <w:iCs/>
          <w:sz w:val="18"/>
          <w:szCs w:val="18"/>
        </w:rPr>
        <w:t>Meani’l Kur’an</w:t>
      </w:r>
      <w:r w:rsidRPr="00B643D4">
        <w:rPr>
          <w:rFonts w:ascii="Cambria" w:hAnsi="Cambria"/>
          <w:sz w:val="18"/>
          <w:szCs w:val="18"/>
        </w:rPr>
        <w:t>,  V, AlemülKütüb, Beyrut, 1988, 1/48.</w:t>
      </w:r>
    </w:p>
  </w:footnote>
  <w:footnote w:id="92">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Nisâ, 4/172.</w:t>
      </w:r>
    </w:p>
  </w:footnote>
  <w:footnote w:id="93">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Nisâ, 4/173.</w:t>
      </w:r>
    </w:p>
  </w:footnote>
  <w:footnote w:id="94">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Nisâ, 4/173.</w:t>
      </w:r>
    </w:p>
  </w:footnote>
  <w:footnote w:id="95">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Zâriyât, 51/56.</w:t>
      </w:r>
    </w:p>
  </w:footnote>
  <w:footnote w:id="96">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Mülk, 67/2.</w:t>
      </w:r>
    </w:p>
  </w:footnote>
  <w:footnote w:id="97">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Taberî,  </w:t>
      </w:r>
      <w:r w:rsidRPr="00B643D4">
        <w:rPr>
          <w:rFonts w:ascii="Cambria" w:hAnsi="Cambria"/>
          <w:i/>
          <w:iCs/>
          <w:sz w:val="18"/>
          <w:szCs w:val="18"/>
        </w:rPr>
        <w:t xml:space="preserve">Camiu’l-Beyan an </w:t>
      </w:r>
      <w:r w:rsidRPr="00B643D4">
        <w:rPr>
          <w:rFonts w:ascii="Cambria" w:hAnsi="Cambria"/>
          <w:sz w:val="18"/>
          <w:szCs w:val="18"/>
        </w:rPr>
        <w:t>23/ 118.</w:t>
      </w:r>
    </w:p>
  </w:footnote>
  <w:footnote w:id="98">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Taberî  </w:t>
      </w:r>
      <w:r w:rsidRPr="00B643D4">
        <w:rPr>
          <w:rFonts w:ascii="Cambria" w:hAnsi="Cambria"/>
          <w:i/>
          <w:iCs/>
          <w:sz w:val="18"/>
          <w:szCs w:val="18"/>
        </w:rPr>
        <w:t>Camiu’l-Beyan</w:t>
      </w:r>
      <w:r w:rsidRPr="00B643D4">
        <w:rPr>
          <w:rFonts w:ascii="Cambria" w:hAnsi="Cambria"/>
          <w:sz w:val="18"/>
          <w:szCs w:val="18"/>
        </w:rPr>
        <w:t>,12/. 335.</w:t>
      </w:r>
    </w:p>
  </w:footnote>
  <w:footnote w:id="99">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Kurtûbî, </w:t>
      </w:r>
      <w:r w:rsidRPr="00B643D4">
        <w:rPr>
          <w:rFonts w:ascii="Cambria" w:hAnsi="Cambria"/>
          <w:i/>
          <w:iCs/>
          <w:sz w:val="18"/>
          <w:szCs w:val="18"/>
        </w:rPr>
        <w:t>Cami’ü’liAhkami’l Kur’an</w:t>
      </w:r>
      <w:r w:rsidRPr="00B643D4">
        <w:rPr>
          <w:rFonts w:ascii="Cambria" w:hAnsi="Cambria"/>
          <w:sz w:val="18"/>
          <w:szCs w:val="18"/>
        </w:rPr>
        <w:t xml:space="preserve"> 11/76.</w:t>
      </w:r>
    </w:p>
  </w:footnote>
  <w:footnote w:id="100">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Ebû Hayyan, Muhammed b. Yûsuf el Endülûsî</w:t>
      </w:r>
      <w:r w:rsidRPr="00B643D4">
        <w:rPr>
          <w:rFonts w:ascii="Cambria" w:hAnsi="Cambria"/>
          <w:i/>
          <w:iCs/>
          <w:sz w:val="18"/>
          <w:szCs w:val="18"/>
        </w:rPr>
        <w:t xml:space="preserve">el-Bahru’lMühit, </w:t>
      </w:r>
      <w:r w:rsidRPr="00B643D4">
        <w:rPr>
          <w:rFonts w:ascii="Cambria" w:hAnsi="Cambria"/>
          <w:sz w:val="18"/>
          <w:szCs w:val="18"/>
        </w:rPr>
        <w:t>Darü’l Kitabül İlmiye, Beyrut, 1993, 6/ 97.</w:t>
      </w:r>
    </w:p>
  </w:footnote>
  <w:footnote w:id="101">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Bakara, 2/43.</w:t>
      </w:r>
    </w:p>
  </w:footnote>
  <w:footnote w:id="102">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En’âm, 6/71. </w:t>
      </w:r>
    </w:p>
  </w:footnote>
  <w:footnote w:id="103">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Kasas, 28/88.</w:t>
      </w:r>
    </w:p>
  </w:footnote>
  <w:footnote w:id="104">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Yûnus, 10/66. </w:t>
      </w:r>
    </w:p>
  </w:footnote>
  <w:footnote w:id="105">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Cuma, 62/9.</w:t>
      </w:r>
    </w:p>
  </w:footnote>
  <w:footnote w:id="106">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Zuhruf. 43/36.</w:t>
      </w:r>
    </w:p>
  </w:footnote>
  <w:footnote w:id="107">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Münâfikûn, 63/9.</w:t>
      </w:r>
    </w:p>
  </w:footnote>
  <w:footnote w:id="108">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Enfâl, 5/35.</w:t>
      </w:r>
    </w:p>
  </w:footnote>
  <w:footnote w:id="109">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Nûr, 24/41.</w:t>
      </w:r>
    </w:p>
  </w:footnote>
  <w:footnote w:id="110">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Bakara, 2/128.</w:t>
      </w:r>
    </w:p>
  </w:footnote>
  <w:footnote w:id="111">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Âl-i İmran, 3/43.</w:t>
      </w:r>
    </w:p>
  </w:footnote>
  <w:footnote w:id="112">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Bakara,2/116.</w:t>
      </w:r>
    </w:p>
  </w:footnote>
  <w:footnote w:id="113">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Rûm, 30/26.</w:t>
      </w:r>
    </w:p>
  </w:footnote>
  <w:footnote w:id="114">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Sâffât, 37/165-166.</w:t>
      </w:r>
    </w:p>
  </w:footnote>
  <w:footnote w:id="115">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Sâffât, 37/143-144.</w:t>
      </w:r>
    </w:p>
  </w:footnote>
  <w:footnote w:id="116">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Zümer, 39/17.</w:t>
      </w:r>
    </w:p>
  </w:footnote>
  <w:footnote w:id="117">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Zümer, 39/54.</w:t>
      </w:r>
    </w:p>
  </w:footnote>
  <w:footnote w:id="118">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cs="Times-Roman"/>
          <w:sz w:val="18"/>
          <w:szCs w:val="18"/>
          <w:lang w:eastAsia="en-US"/>
        </w:rPr>
        <w:t xml:space="preserve">Izutsu,Toshihiko, </w:t>
      </w:r>
      <w:r w:rsidRPr="00B643D4">
        <w:rPr>
          <w:rFonts w:ascii="Cambria" w:hAnsi="Cambria" w:cs="Times-Italic"/>
          <w:i/>
          <w:iCs/>
          <w:sz w:val="18"/>
          <w:szCs w:val="18"/>
          <w:lang w:eastAsia="en-US"/>
        </w:rPr>
        <w:t xml:space="preserve">Kur'an’da Allah ve </w:t>
      </w:r>
      <w:r w:rsidRPr="00B643D4">
        <w:rPr>
          <w:rFonts w:ascii="Cambria" w:hAnsi="Cambria" w:cs="TTE1227B70t00"/>
          <w:i/>
          <w:iCs/>
          <w:sz w:val="18"/>
          <w:szCs w:val="18"/>
          <w:lang w:eastAsia="en-US"/>
        </w:rPr>
        <w:t>i</w:t>
      </w:r>
      <w:r w:rsidRPr="00B643D4">
        <w:rPr>
          <w:rFonts w:ascii="Cambria" w:hAnsi="Cambria" w:cs="Times-Italic"/>
          <w:i/>
          <w:iCs/>
          <w:sz w:val="18"/>
          <w:szCs w:val="18"/>
          <w:lang w:eastAsia="en-US"/>
        </w:rPr>
        <w:t xml:space="preserve">nsan </w:t>
      </w:r>
      <w:r w:rsidRPr="00B643D4">
        <w:rPr>
          <w:rFonts w:ascii="Cambria" w:hAnsi="Cambria" w:cs="Times-Roman"/>
          <w:i/>
          <w:iCs/>
          <w:sz w:val="18"/>
          <w:szCs w:val="18"/>
          <w:lang w:eastAsia="en-US"/>
        </w:rPr>
        <w:t>(trc. Süleyman Ate</w:t>
      </w:r>
      <w:r w:rsidRPr="00B643D4">
        <w:rPr>
          <w:rFonts w:ascii="Cambria" w:hAnsi="Cambria" w:cs="TTE1663D50t00"/>
          <w:i/>
          <w:iCs/>
          <w:sz w:val="18"/>
          <w:szCs w:val="18"/>
          <w:lang w:eastAsia="en-US"/>
        </w:rPr>
        <w:t>ş</w:t>
      </w:r>
      <w:r w:rsidRPr="00B643D4">
        <w:rPr>
          <w:rFonts w:ascii="Cambria" w:hAnsi="Cambria" w:cs="Times-Roman"/>
          <w:i/>
          <w:iCs/>
          <w:sz w:val="18"/>
          <w:szCs w:val="18"/>
          <w:lang w:eastAsia="en-US"/>
        </w:rPr>
        <w:t>)</w:t>
      </w:r>
      <w:r w:rsidRPr="00B643D4">
        <w:rPr>
          <w:rFonts w:ascii="Cambria" w:hAnsi="Cambria" w:cs="TTE1663D50t00"/>
          <w:sz w:val="18"/>
          <w:szCs w:val="18"/>
          <w:lang w:eastAsia="en-US"/>
        </w:rPr>
        <w:t>İ</w:t>
      </w:r>
      <w:r w:rsidRPr="00B643D4">
        <w:rPr>
          <w:rFonts w:ascii="Cambria" w:hAnsi="Cambria" w:cs="Times-Roman"/>
          <w:sz w:val="18"/>
          <w:szCs w:val="18"/>
          <w:lang w:eastAsia="en-US"/>
        </w:rPr>
        <w:t>stanbul ‘ty.’,  s. 93.</w:t>
      </w:r>
    </w:p>
  </w:footnote>
  <w:footnote w:id="119">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cs="Times-Roman"/>
          <w:sz w:val="18"/>
          <w:szCs w:val="18"/>
          <w:lang w:eastAsia="en-US"/>
        </w:rPr>
        <w:t>Fâtiha, 1/1.</w:t>
      </w:r>
    </w:p>
  </w:footnote>
  <w:footnote w:id="120">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cs="Times-Roman"/>
          <w:sz w:val="18"/>
          <w:szCs w:val="18"/>
          <w:lang w:eastAsia="en-US"/>
        </w:rPr>
        <w:t>Nâs, 114/6.</w:t>
      </w:r>
    </w:p>
  </w:footnote>
  <w:footnote w:id="121">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cs="Times-Roman"/>
          <w:sz w:val="18"/>
          <w:szCs w:val="18"/>
          <w:lang w:eastAsia="en-US"/>
        </w:rPr>
        <w:t>Zâriyât, 51/56.</w:t>
      </w:r>
    </w:p>
  </w:footnote>
  <w:footnote w:id="122">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Hûd, 11/25-26;  Mü’minûn,23/23; Nûh71/3.</w:t>
      </w:r>
    </w:p>
  </w:footnote>
  <w:footnote w:id="123">
    <w:p w:rsidR="00AF0D0D" w:rsidRPr="00B643D4" w:rsidRDefault="00AF0D0D" w:rsidP="00AF0D0D">
      <w:pPr>
        <w:pStyle w:val="DipnotMetni"/>
        <w:tabs>
          <w:tab w:val="left" w:pos="1080"/>
        </w:tabs>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A’râf, 7/65-70; Hûd11/50.</w:t>
      </w:r>
    </w:p>
  </w:footnote>
  <w:footnote w:id="124">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A’râf, 7/85; Hûd11/25–26;  Neml,27/45.</w:t>
      </w:r>
    </w:p>
  </w:footnote>
  <w:footnote w:id="125">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A’râf, 7/85; Hûd11/84–87; Ankebût,29/36.</w:t>
      </w:r>
    </w:p>
  </w:footnote>
  <w:footnote w:id="126">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Ankebût, 29/16.</w:t>
      </w:r>
    </w:p>
  </w:footnote>
  <w:footnote w:id="127">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Mâide, 5/72-115.</w:t>
      </w:r>
    </w:p>
  </w:footnote>
  <w:footnote w:id="128">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Fussilet, 41/14.</w:t>
      </w:r>
    </w:p>
  </w:footnote>
  <w:footnote w:id="129">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Mü’minûn, 33/33; Hûd, 11/50-61-84; Ankebût, 29/16; Mâide, 5/12.</w:t>
      </w:r>
    </w:p>
  </w:footnote>
  <w:footnote w:id="130">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Zümer, 39/17.</w:t>
      </w:r>
    </w:p>
  </w:footnote>
  <w:footnote w:id="131">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Nebe’, 78/31.</w:t>
      </w:r>
    </w:p>
  </w:footnote>
  <w:footnote w:id="132">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Bakara, 2/21.</w:t>
      </w:r>
    </w:p>
  </w:footnote>
  <w:footnote w:id="133">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En’âm, 6/162.</w:t>
      </w:r>
    </w:p>
  </w:footnote>
  <w:footnote w:id="134">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Bakara,2/21.</w:t>
      </w:r>
    </w:p>
  </w:footnote>
  <w:footnote w:id="135">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En’âm, 6/100; Sebe’,34/41.</w:t>
      </w:r>
    </w:p>
  </w:footnote>
  <w:footnote w:id="136">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Enbiyâ, 21/26.</w:t>
      </w:r>
    </w:p>
  </w:footnote>
  <w:footnote w:id="137">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Yâsîn,36/60-61.</w:t>
      </w:r>
    </w:p>
  </w:footnote>
  <w:footnote w:id="138">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Mü’minûn, 23/45-47.</w:t>
      </w:r>
    </w:p>
  </w:footnote>
  <w:footnote w:id="139">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Tevbe, 9/31.</w:t>
      </w:r>
    </w:p>
  </w:footnote>
  <w:footnote w:id="140">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Tevbe, 9/107.</w:t>
      </w:r>
    </w:p>
  </w:footnote>
  <w:footnote w:id="141">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Tevbe, 9/109.</w:t>
      </w:r>
    </w:p>
  </w:footnote>
  <w:footnote w:id="142">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Bakara, 2/2</w:t>
      </w:r>
      <w:r w:rsidRPr="00B643D4">
        <w:rPr>
          <w:rStyle w:val="DipnotBavurusu"/>
          <w:rFonts w:ascii="Cambria" w:hAnsi="Cambria"/>
          <w:sz w:val="18"/>
          <w:szCs w:val="18"/>
        </w:rPr>
        <w:footnoteRef/>
      </w:r>
      <w:r w:rsidRPr="00B643D4">
        <w:rPr>
          <w:rFonts w:ascii="Cambria" w:hAnsi="Cambria"/>
          <w:sz w:val="18"/>
          <w:szCs w:val="18"/>
        </w:rPr>
        <w:t xml:space="preserve"> Tevbe, 9/107.</w:t>
      </w:r>
    </w:p>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Tevbe, 9/10984.</w:t>
      </w:r>
    </w:p>
  </w:footnote>
  <w:footnote w:id="143">
    <w:p w:rsidR="00AF0D0D" w:rsidRPr="00B643D4" w:rsidRDefault="00AF0D0D" w:rsidP="00AF0D0D">
      <w:pPr>
        <w:pStyle w:val="DipnotMetni"/>
        <w:spacing w:before="0" w:beforeAutospacing="0"/>
        <w:rPr>
          <w:rFonts w:ascii="Cambria" w:hAnsi="Cambria"/>
          <w:sz w:val="18"/>
          <w:szCs w:val="18"/>
        </w:rPr>
      </w:pPr>
      <w:r w:rsidRPr="00B643D4">
        <w:rPr>
          <w:rStyle w:val="DipnotBavurusu"/>
          <w:rFonts w:ascii="Cambria" w:hAnsi="Cambria"/>
          <w:sz w:val="18"/>
          <w:szCs w:val="18"/>
        </w:rPr>
        <w:footnoteRef/>
      </w:r>
      <w:r w:rsidRPr="00B643D4">
        <w:rPr>
          <w:rFonts w:ascii="Cambria" w:hAnsi="Cambria"/>
          <w:sz w:val="18"/>
          <w:szCs w:val="18"/>
        </w:rPr>
        <w:t xml:space="preserve"> Hac,  22/37.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5A3" w:rsidRPr="00C2288E" w:rsidRDefault="00C2288E" w:rsidP="00C2288E">
    <w:pPr>
      <w:pStyle w:val="stbilgi"/>
      <w:jc w:val="right"/>
      <w:rPr>
        <w:i/>
        <w:iCs/>
        <w:sz w:val="32"/>
        <w:szCs w:val="32"/>
      </w:rPr>
    </w:pPr>
    <w:r w:rsidRPr="00C2288E">
      <w:rPr>
        <w:i/>
        <w:iCs/>
        <w:sz w:val="32"/>
        <w:szCs w:val="32"/>
      </w:rPr>
      <w:t>Genç Mütefekkirler Dergisi</w:t>
    </w:r>
  </w:p>
  <w:p w:rsidR="00C2288E" w:rsidRPr="00C2288E" w:rsidRDefault="00C2288E" w:rsidP="00C2288E">
    <w:pPr>
      <w:pStyle w:val="stbilgi"/>
      <w:jc w:val="right"/>
      <w:rPr>
        <w:i/>
        <w:iCs/>
        <w:sz w:val="32"/>
        <w:szCs w:val="32"/>
      </w:rPr>
    </w:pPr>
    <w:r w:rsidRPr="00C2288E">
      <w:rPr>
        <w:i/>
        <w:iCs/>
        <w:sz w:val="32"/>
        <w:szCs w:val="32"/>
      </w:rPr>
      <w:t>Nisan 2020</w:t>
    </w:r>
  </w:p>
  <w:p w:rsidR="008735A3" w:rsidRPr="00C2288E" w:rsidRDefault="008735A3" w:rsidP="00C2288E">
    <w:pPr>
      <w:pStyle w:val="stbilgi"/>
      <w:jc w:val="right"/>
      <w:rPr>
        <w:i/>
        <w:iCs/>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972856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96839C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9240B1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41E0D8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8881A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E6A3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58FD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34F3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0322A3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334DE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BD6A09"/>
    <w:multiLevelType w:val="multilevel"/>
    <w:tmpl w:val="041F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1" w15:restartNumberingAfterBreak="0">
    <w:nsid w:val="0C387513"/>
    <w:multiLevelType w:val="multilevel"/>
    <w:tmpl w:val="041F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2" w15:restartNumberingAfterBreak="0">
    <w:nsid w:val="0EA20A04"/>
    <w:multiLevelType w:val="multilevel"/>
    <w:tmpl w:val="041F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3" w15:restartNumberingAfterBreak="0">
    <w:nsid w:val="0FD3402D"/>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10E96579"/>
    <w:multiLevelType w:val="hybridMultilevel"/>
    <w:tmpl w:val="755CD15E"/>
    <w:lvl w:ilvl="0" w:tplc="717075E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5" w15:restartNumberingAfterBreak="0">
    <w:nsid w:val="18506D79"/>
    <w:multiLevelType w:val="multilevel"/>
    <w:tmpl w:val="041F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6" w15:restartNumberingAfterBreak="0">
    <w:nsid w:val="188273B1"/>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1B4A25B7"/>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1D3070E9"/>
    <w:multiLevelType w:val="multilevel"/>
    <w:tmpl w:val="041F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20853366"/>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20E23AF2"/>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25932EF6"/>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27617215"/>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2A2A46C3"/>
    <w:multiLevelType w:val="multilevel"/>
    <w:tmpl w:val="041F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15:restartNumberingAfterBreak="0">
    <w:nsid w:val="2E720E62"/>
    <w:multiLevelType w:val="multilevel"/>
    <w:tmpl w:val="041F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5" w15:restartNumberingAfterBreak="0">
    <w:nsid w:val="2F48177B"/>
    <w:multiLevelType w:val="multilevel"/>
    <w:tmpl w:val="18AE0BDC"/>
    <w:lvl w:ilvl="0">
      <w:start w:val="1"/>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6" w15:restartNumberingAfterBreak="0">
    <w:nsid w:val="31914AA4"/>
    <w:multiLevelType w:val="multilevel"/>
    <w:tmpl w:val="041F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7" w15:restartNumberingAfterBreak="0">
    <w:nsid w:val="3AA225F4"/>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3D425359"/>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42EF7EB3"/>
    <w:multiLevelType w:val="multilevel"/>
    <w:tmpl w:val="041F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43A71F6F"/>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46D93F3B"/>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485F1D8B"/>
    <w:multiLevelType w:val="multilevel"/>
    <w:tmpl w:val="041F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3" w15:restartNumberingAfterBreak="0">
    <w:nsid w:val="4A380EDF"/>
    <w:multiLevelType w:val="multilevel"/>
    <w:tmpl w:val="041F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4" w15:restartNumberingAfterBreak="0">
    <w:nsid w:val="4D9922C2"/>
    <w:multiLevelType w:val="multilevel"/>
    <w:tmpl w:val="041F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5" w15:restartNumberingAfterBreak="0">
    <w:nsid w:val="52AF39D6"/>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3EC3CF5"/>
    <w:multiLevelType w:val="multilevel"/>
    <w:tmpl w:val="041F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7" w15:restartNumberingAfterBreak="0">
    <w:nsid w:val="57022FA2"/>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65E71935"/>
    <w:multiLevelType w:val="multilevel"/>
    <w:tmpl w:val="041F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9" w15:restartNumberingAfterBreak="0">
    <w:nsid w:val="67AA2C57"/>
    <w:multiLevelType w:val="multilevel"/>
    <w:tmpl w:val="041F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0" w15:restartNumberingAfterBreak="0">
    <w:nsid w:val="6FBB2588"/>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70860400"/>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15:restartNumberingAfterBreak="0">
    <w:nsid w:val="7210328F"/>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15:restartNumberingAfterBreak="0">
    <w:nsid w:val="76F3286B"/>
    <w:multiLevelType w:val="multilevel"/>
    <w:tmpl w:val="8DC8A424"/>
    <w:lvl w:ilvl="0">
      <w:start w:val="1"/>
      <w:numFmt w:val="decimal"/>
      <w:lvlText w:val="%1."/>
      <w:lvlJc w:val="left"/>
      <w:pPr>
        <w:ind w:left="390" w:hanging="390"/>
      </w:pPr>
      <w:rPr>
        <w:rFonts w:hint="default"/>
      </w:rPr>
    </w:lvl>
    <w:lvl w:ilvl="1">
      <w:start w:val="1"/>
      <w:numFmt w:val="decimal"/>
      <w:suff w:val="nothing"/>
      <w:lvlText w:val="%1.%2."/>
      <w:lvlJc w:val="left"/>
      <w:pPr>
        <w:ind w:left="113" w:firstLine="8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4" w15:restartNumberingAfterBreak="0">
    <w:nsid w:val="78A93D5B"/>
    <w:multiLevelType w:val="multilevel"/>
    <w:tmpl w:val="0300857A"/>
    <w:lvl w:ilvl="0">
      <w:start w:val="1"/>
      <w:numFmt w:val="decimal"/>
      <w:lvlText w:val="%1."/>
      <w:lvlJc w:val="left"/>
      <w:pPr>
        <w:ind w:left="450" w:hanging="45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45" w15:restartNumberingAfterBreak="0">
    <w:nsid w:val="79C1234B"/>
    <w:multiLevelType w:val="multilevel"/>
    <w:tmpl w:val="041F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num w:numId="1">
    <w:abstractNumId w:val="1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1"/>
  </w:num>
  <w:num w:numId="13">
    <w:abstractNumId w:val="15"/>
  </w:num>
  <w:num w:numId="14">
    <w:abstractNumId w:val="40"/>
  </w:num>
  <w:num w:numId="15">
    <w:abstractNumId w:val="38"/>
  </w:num>
  <w:num w:numId="16">
    <w:abstractNumId w:val="27"/>
  </w:num>
  <w:num w:numId="17">
    <w:abstractNumId w:val="34"/>
  </w:num>
  <w:num w:numId="18">
    <w:abstractNumId w:val="16"/>
  </w:num>
  <w:num w:numId="19">
    <w:abstractNumId w:val="32"/>
  </w:num>
  <w:num w:numId="20">
    <w:abstractNumId w:val="30"/>
  </w:num>
  <w:num w:numId="21">
    <w:abstractNumId w:val="11"/>
  </w:num>
  <w:num w:numId="22">
    <w:abstractNumId w:val="20"/>
  </w:num>
  <w:num w:numId="23">
    <w:abstractNumId w:val="45"/>
  </w:num>
  <w:num w:numId="24">
    <w:abstractNumId w:val="13"/>
  </w:num>
  <w:num w:numId="25">
    <w:abstractNumId w:val="39"/>
  </w:num>
  <w:num w:numId="26">
    <w:abstractNumId w:val="28"/>
  </w:num>
  <w:num w:numId="27">
    <w:abstractNumId w:val="33"/>
  </w:num>
  <w:num w:numId="28">
    <w:abstractNumId w:val="31"/>
  </w:num>
  <w:num w:numId="29">
    <w:abstractNumId w:val="10"/>
  </w:num>
  <w:num w:numId="30">
    <w:abstractNumId w:val="37"/>
  </w:num>
  <w:num w:numId="31">
    <w:abstractNumId w:val="36"/>
  </w:num>
  <w:num w:numId="32">
    <w:abstractNumId w:val="17"/>
  </w:num>
  <w:num w:numId="33">
    <w:abstractNumId w:val="29"/>
  </w:num>
  <w:num w:numId="34">
    <w:abstractNumId w:val="19"/>
  </w:num>
  <w:num w:numId="35">
    <w:abstractNumId w:val="12"/>
  </w:num>
  <w:num w:numId="36">
    <w:abstractNumId w:val="22"/>
  </w:num>
  <w:num w:numId="37">
    <w:abstractNumId w:val="23"/>
  </w:num>
  <w:num w:numId="38">
    <w:abstractNumId w:val="41"/>
  </w:num>
  <w:num w:numId="39">
    <w:abstractNumId w:val="26"/>
  </w:num>
  <w:num w:numId="40">
    <w:abstractNumId w:val="42"/>
  </w:num>
  <w:num w:numId="41">
    <w:abstractNumId w:val="24"/>
  </w:num>
  <w:num w:numId="42">
    <w:abstractNumId w:val="35"/>
  </w:num>
  <w:num w:numId="43">
    <w:abstractNumId w:val="25"/>
  </w:num>
  <w:num w:numId="44">
    <w:abstractNumId w:val="14"/>
  </w:num>
  <w:num w:numId="45">
    <w:abstractNumId w:val="44"/>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B2EE5"/>
    <w:rsid w:val="00012023"/>
    <w:rsid w:val="00017B70"/>
    <w:rsid w:val="00050E7A"/>
    <w:rsid w:val="00071635"/>
    <w:rsid w:val="0007204F"/>
    <w:rsid w:val="0009589A"/>
    <w:rsid w:val="000B3C03"/>
    <w:rsid w:val="000D27AE"/>
    <w:rsid w:val="000E01E4"/>
    <w:rsid w:val="000E6AA2"/>
    <w:rsid w:val="000F5EB1"/>
    <w:rsid w:val="00114327"/>
    <w:rsid w:val="00116F27"/>
    <w:rsid w:val="00124576"/>
    <w:rsid w:val="00126F7E"/>
    <w:rsid w:val="00152D52"/>
    <w:rsid w:val="00153DF2"/>
    <w:rsid w:val="001930C6"/>
    <w:rsid w:val="001A78F3"/>
    <w:rsid w:val="001E32D0"/>
    <w:rsid w:val="0020196E"/>
    <w:rsid w:val="0023121D"/>
    <w:rsid w:val="00232AD9"/>
    <w:rsid w:val="002330D3"/>
    <w:rsid w:val="00234670"/>
    <w:rsid w:val="002451F5"/>
    <w:rsid w:val="0026767D"/>
    <w:rsid w:val="002742F5"/>
    <w:rsid w:val="002A2A25"/>
    <w:rsid w:val="002B5E7E"/>
    <w:rsid w:val="0030227D"/>
    <w:rsid w:val="003140DE"/>
    <w:rsid w:val="00317C9F"/>
    <w:rsid w:val="003272B3"/>
    <w:rsid w:val="00334546"/>
    <w:rsid w:val="003556D5"/>
    <w:rsid w:val="003717CD"/>
    <w:rsid w:val="003748C6"/>
    <w:rsid w:val="003C1992"/>
    <w:rsid w:val="003C1E7E"/>
    <w:rsid w:val="003D02B6"/>
    <w:rsid w:val="003D199C"/>
    <w:rsid w:val="003E3F91"/>
    <w:rsid w:val="003F532D"/>
    <w:rsid w:val="003F6CF1"/>
    <w:rsid w:val="00424332"/>
    <w:rsid w:val="004513C1"/>
    <w:rsid w:val="00455EEB"/>
    <w:rsid w:val="004745C0"/>
    <w:rsid w:val="0047489D"/>
    <w:rsid w:val="004928D1"/>
    <w:rsid w:val="004A72B6"/>
    <w:rsid w:val="004B1861"/>
    <w:rsid w:val="004B2A8F"/>
    <w:rsid w:val="004B4B20"/>
    <w:rsid w:val="004C1391"/>
    <w:rsid w:val="004E3296"/>
    <w:rsid w:val="004E573F"/>
    <w:rsid w:val="004F4200"/>
    <w:rsid w:val="005305F4"/>
    <w:rsid w:val="005A1E84"/>
    <w:rsid w:val="005D5F7C"/>
    <w:rsid w:val="005E7863"/>
    <w:rsid w:val="005F56AC"/>
    <w:rsid w:val="00617972"/>
    <w:rsid w:val="006623E1"/>
    <w:rsid w:val="006764E4"/>
    <w:rsid w:val="00686C94"/>
    <w:rsid w:val="006C1375"/>
    <w:rsid w:val="006E19FB"/>
    <w:rsid w:val="006F28A5"/>
    <w:rsid w:val="007022A1"/>
    <w:rsid w:val="00710A07"/>
    <w:rsid w:val="00715874"/>
    <w:rsid w:val="00715877"/>
    <w:rsid w:val="00750883"/>
    <w:rsid w:val="00775BE4"/>
    <w:rsid w:val="00786DA8"/>
    <w:rsid w:val="00791832"/>
    <w:rsid w:val="007923AB"/>
    <w:rsid w:val="007A1AA0"/>
    <w:rsid w:val="007B12CB"/>
    <w:rsid w:val="007B6170"/>
    <w:rsid w:val="007C1AD1"/>
    <w:rsid w:val="007D5089"/>
    <w:rsid w:val="007E2A7E"/>
    <w:rsid w:val="007F426B"/>
    <w:rsid w:val="0080678A"/>
    <w:rsid w:val="00806AF5"/>
    <w:rsid w:val="008216DE"/>
    <w:rsid w:val="00841B29"/>
    <w:rsid w:val="0086607B"/>
    <w:rsid w:val="008735A3"/>
    <w:rsid w:val="008839DD"/>
    <w:rsid w:val="008B1DEC"/>
    <w:rsid w:val="008C2242"/>
    <w:rsid w:val="008D692A"/>
    <w:rsid w:val="008E44C2"/>
    <w:rsid w:val="008E60BE"/>
    <w:rsid w:val="009433DE"/>
    <w:rsid w:val="00951795"/>
    <w:rsid w:val="00951ECC"/>
    <w:rsid w:val="00984342"/>
    <w:rsid w:val="009B2EE5"/>
    <w:rsid w:val="009D7E22"/>
    <w:rsid w:val="009E08A2"/>
    <w:rsid w:val="009E70EF"/>
    <w:rsid w:val="00A15AEC"/>
    <w:rsid w:val="00A1643E"/>
    <w:rsid w:val="00A42FA7"/>
    <w:rsid w:val="00A43AF4"/>
    <w:rsid w:val="00A54EDC"/>
    <w:rsid w:val="00A5783E"/>
    <w:rsid w:val="00A966B0"/>
    <w:rsid w:val="00AB11CA"/>
    <w:rsid w:val="00AC0D15"/>
    <w:rsid w:val="00AD0135"/>
    <w:rsid w:val="00AE09B9"/>
    <w:rsid w:val="00AF0D0D"/>
    <w:rsid w:val="00AF7F5C"/>
    <w:rsid w:val="00B06E9F"/>
    <w:rsid w:val="00B4311A"/>
    <w:rsid w:val="00B5462D"/>
    <w:rsid w:val="00B643D4"/>
    <w:rsid w:val="00B753E2"/>
    <w:rsid w:val="00BB1DAC"/>
    <w:rsid w:val="00BB78F3"/>
    <w:rsid w:val="00BC270D"/>
    <w:rsid w:val="00BC6E32"/>
    <w:rsid w:val="00BD0C18"/>
    <w:rsid w:val="00C034EC"/>
    <w:rsid w:val="00C2288E"/>
    <w:rsid w:val="00C309E5"/>
    <w:rsid w:val="00C4431C"/>
    <w:rsid w:val="00C46926"/>
    <w:rsid w:val="00C56DA1"/>
    <w:rsid w:val="00C62F21"/>
    <w:rsid w:val="00C65550"/>
    <w:rsid w:val="00CA4D8B"/>
    <w:rsid w:val="00CB18C3"/>
    <w:rsid w:val="00CC0B9C"/>
    <w:rsid w:val="00CC45CB"/>
    <w:rsid w:val="00CD43FB"/>
    <w:rsid w:val="00CD485E"/>
    <w:rsid w:val="00DA421C"/>
    <w:rsid w:val="00DD1579"/>
    <w:rsid w:val="00DD3B76"/>
    <w:rsid w:val="00DF7A4D"/>
    <w:rsid w:val="00E03126"/>
    <w:rsid w:val="00E35602"/>
    <w:rsid w:val="00E43D9D"/>
    <w:rsid w:val="00E639F2"/>
    <w:rsid w:val="00E76403"/>
    <w:rsid w:val="00ED0516"/>
    <w:rsid w:val="00ED08FA"/>
    <w:rsid w:val="00ED222B"/>
    <w:rsid w:val="00EE1E20"/>
    <w:rsid w:val="00EE758E"/>
    <w:rsid w:val="00EE7842"/>
    <w:rsid w:val="00EF29FE"/>
    <w:rsid w:val="00EF7772"/>
    <w:rsid w:val="00F010E4"/>
    <w:rsid w:val="00F06182"/>
    <w:rsid w:val="00F078E1"/>
    <w:rsid w:val="00F14DBE"/>
    <w:rsid w:val="00F339B3"/>
    <w:rsid w:val="00F51658"/>
    <w:rsid w:val="00F70D05"/>
    <w:rsid w:val="00F76A74"/>
    <w:rsid w:val="00F96020"/>
    <w:rsid w:val="00FD11DE"/>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8308F0-14CB-43A3-8599-8B99390A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EE5"/>
    <w:pPr>
      <w:spacing w:before="100" w:beforeAutospacing="1" w:after="0" w:line="240" w:lineRule="auto"/>
      <w:jc w:val="both"/>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9"/>
    <w:qFormat/>
    <w:rsid w:val="009B2EE5"/>
    <w:pPr>
      <w:keepNext/>
      <w:jc w:val="center"/>
      <w:outlineLvl w:val="0"/>
    </w:pPr>
    <w:rPr>
      <w:b/>
      <w:bCs/>
      <w:sz w:val="20"/>
      <w:szCs w:val="20"/>
      <w:lang w:eastAsia="en-US"/>
    </w:rPr>
  </w:style>
  <w:style w:type="paragraph" w:styleId="Balk2">
    <w:name w:val="heading 2"/>
    <w:basedOn w:val="Normal"/>
    <w:next w:val="Normal"/>
    <w:link w:val="Balk2Char"/>
    <w:uiPriority w:val="99"/>
    <w:qFormat/>
    <w:rsid w:val="009B2EE5"/>
    <w:pPr>
      <w:keepNext/>
      <w:spacing w:before="240" w:after="60"/>
      <w:outlineLvl w:val="1"/>
    </w:pPr>
    <w:rPr>
      <w:rFonts w:ascii="Cambria" w:hAnsi="Cambria" w:cs="Cambria"/>
      <w:b/>
      <w:bCs/>
      <w:i/>
      <w:iCs/>
      <w:sz w:val="28"/>
      <w:szCs w:val="28"/>
    </w:rPr>
  </w:style>
  <w:style w:type="paragraph" w:styleId="Balk3">
    <w:name w:val="heading 3"/>
    <w:basedOn w:val="Normal"/>
    <w:next w:val="Normal"/>
    <w:link w:val="Balk3Char"/>
    <w:uiPriority w:val="99"/>
    <w:qFormat/>
    <w:rsid w:val="009B2EE5"/>
    <w:pPr>
      <w:keepNext/>
      <w:spacing w:before="240" w:after="60"/>
      <w:outlineLvl w:val="2"/>
    </w:pPr>
    <w:rPr>
      <w:rFonts w:ascii="Cambria" w:hAnsi="Cambria" w:cs="Cambria"/>
      <w:b/>
      <w:bCs/>
      <w:sz w:val="26"/>
      <w:szCs w:val="26"/>
    </w:rPr>
  </w:style>
  <w:style w:type="paragraph" w:styleId="Balk4">
    <w:name w:val="heading 4"/>
    <w:basedOn w:val="Normal"/>
    <w:next w:val="Normal"/>
    <w:link w:val="Balk4Char"/>
    <w:uiPriority w:val="99"/>
    <w:qFormat/>
    <w:rsid w:val="009B2EE5"/>
    <w:pPr>
      <w:keepNext/>
      <w:spacing w:before="240" w:after="60"/>
      <w:outlineLvl w:val="3"/>
    </w:pPr>
    <w:rPr>
      <w:b/>
      <w:bCs/>
      <w:sz w:val="28"/>
      <w:szCs w:val="28"/>
    </w:rPr>
  </w:style>
  <w:style w:type="paragraph" w:styleId="Balk5">
    <w:name w:val="heading 5"/>
    <w:basedOn w:val="Normal"/>
    <w:next w:val="Normal"/>
    <w:link w:val="Balk5Char"/>
    <w:unhideWhenUsed/>
    <w:qFormat/>
    <w:rsid w:val="009B2EE5"/>
    <w:pPr>
      <w:spacing w:before="240" w:after="60"/>
      <w:outlineLvl w:val="4"/>
    </w:pPr>
    <w:rPr>
      <w:rFonts w:asciiTheme="minorHAnsi" w:eastAsiaTheme="minorEastAsia" w:hAnsiTheme="minorHAnsi" w:cstheme="minorBidi"/>
      <w:b/>
      <w:bCs/>
      <w:i/>
      <w:iCs/>
      <w:sz w:val="26"/>
      <w:szCs w:val="26"/>
    </w:rPr>
  </w:style>
  <w:style w:type="paragraph" w:styleId="Balk6">
    <w:name w:val="heading 6"/>
    <w:basedOn w:val="Normal"/>
    <w:next w:val="Normal"/>
    <w:link w:val="Balk6Char"/>
    <w:unhideWhenUsed/>
    <w:qFormat/>
    <w:rsid w:val="009B2EE5"/>
    <w:pPr>
      <w:spacing w:before="240" w:after="60"/>
      <w:outlineLvl w:val="5"/>
    </w:pPr>
    <w:rPr>
      <w:rFonts w:asciiTheme="minorHAnsi" w:eastAsiaTheme="minorEastAsia" w:hAnsiTheme="minorHAnsi" w:cstheme="minorBidi"/>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rsid w:val="009B2EE5"/>
    <w:rPr>
      <w:rFonts w:ascii="Times New Roman" w:eastAsia="Times New Roman" w:hAnsi="Times New Roman" w:cs="Times New Roman"/>
      <w:b/>
      <w:bCs/>
      <w:sz w:val="20"/>
      <w:szCs w:val="20"/>
    </w:rPr>
  </w:style>
  <w:style w:type="character" w:customStyle="1" w:styleId="Balk2Char">
    <w:name w:val="Başlık 2 Char"/>
    <w:basedOn w:val="VarsaylanParagrafYazTipi"/>
    <w:link w:val="Balk2"/>
    <w:uiPriority w:val="99"/>
    <w:rsid w:val="009B2EE5"/>
    <w:rPr>
      <w:rFonts w:ascii="Cambria" w:eastAsia="Times New Roman" w:hAnsi="Cambria" w:cs="Cambria"/>
      <w:b/>
      <w:bCs/>
      <w:i/>
      <w:iCs/>
      <w:sz w:val="28"/>
      <w:szCs w:val="28"/>
      <w:lang w:eastAsia="tr-TR"/>
    </w:rPr>
  </w:style>
  <w:style w:type="character" w:customStyle="1" w:styleId="Balk3Char">
    <w:name w:val="Başlık 3 Char"/>
    <w:basedOn w:val="VarsaylanParagrafYazTipi"/>
    <w:link w:val="Balk3"/>
    <w:uiPriority w:val="99"/>
    <w:rsid w:val="009B2EE5"/>
    <w:rPr>
      <w:rFonts w:ascii="Cambria" w:eastAsia="Times New Roman" w:hAnsi="Cambria" w:cs="Cambria"/>
      <w:b/>
      <w:bCs/>
      <w:sz w:val="26"/>
      <w:szCs w:val="26"/>
      <w:lang w:eastAsia="tr-TR"/>
    </w:rPr>
  </w:style>
  <w:style w:type="character" w:customStyle="1" w:styleId="Balk4Char">
    <w:name w:val="Başlık 4 Char"/>
    <w:basedOn w:val="VarsaylanParagrafYazTipi"/>
    <w:link w:val="Balk4"/>
    <w:uiPriority w:val="99"/>
    <w:rsid w:val="009B2EE5"/>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9B2EE5"/>
    <w:rPr>
      <w:rFonts w:eastAsiaTheme="minorEastAsia"/>
      <w:b/>
      <w:bCs/>
      <w:i/>
      <w:iCs/>
      <w:sz w:val="26"/>
      <w:szCs w:val="26"/>
      <w:lang w:eastAsia="tr-TR"/>
    </w:rPr>
  </w:style>
  <w:style w:type="character" w:customStyle="1" w:styleId="Balk6Char">
    <w:name w:val="Başlık 6 Char"/>
    <w:basedOn w:val="VarsaylanParagrafYazTipi"/>
    <w:link w:val="Balk6"/>
    <w:rsid w:val="009B2EE5"/>
    <w:rPr>
      <w:rFonts w:eastAsiaTheme="minorEastAsia"/>
      <w:b/>
      <w:bCs/>
      <w:lang w:eastAsia="tr-TR"/>
    </w:rPr>
  </w:style>
  <w:style w:type="paragraph" w:styleId="Altyaz">
    <w:name w:val="Subtitle"/>
    <w:basedOn w:val="Normal"/>
    <w:next w:val="Normal"/>
    <w:link w:val="AltyazChar"/>
    <w:uiPriority w:val="99"/>
    <w:qFormat/>
    <w:rsid w:val="009B2EE5"/>
    <w:pPr>
      <w:numPr>
        <w:ilvl w:val="1"/>
      </w:numPr>
      <w:spacing w:after="200" w:line="276" w:lineRule="auto"/>
    </w:pPr>
    <w:rPr>
      <w:rFonts w:ascii="Cambria" w:hAnsi="Cambria" w:cs="Cambria"/>
      <w:i/>
      <w:iCs/>
      <w:color w:val="4F81BD"/>
      <w:spacing w:val="15"/>
      <w:lang w:eastAsia="en-US"/>
    </w:rPr>
  </w:style>
  <w:style w:type="character" w:customStyle="1" w:styleId="AltyazChar">
    <w:name w:val="Altyazı Char"/>
    <w:basedOn w:val="VarsaylanParagrafYazTipi"/>
    <w:link w:val="Altyaz"/>
    <w:uiPriority w:val="99"/>
    <w:rsid w:val="009B2EE5"/>
    <w:rPr>
      <w:rFonts w:ascii="Cambria" w:eastAsia="Times New Roman" w:hAnsi="Cambria" w:cs="Cambria"/>
      <w:i/>
      <w:iCs/>
      <w:color w:val="4F81BD"/>
      <w:spacing w:val="15"/>
      <w:sz w:val="24"/>
      <w:szCs w:val="24"/>
    </w:rPr>
  </w:style>
  <w:style w:type="paragraph" w:styleId="T1">
    <w:name w:val="toc 1"/>
    <w:basedOn w:val="Normal"/>
    <w:next w:val="Normal"/>
    <w:autoRedefine/>
    <w:uiPriority w:val="39"/>
    <w:qFormat/>
    <w:rsid w:val="001930C6"/>
    <w:pPr>
      <w:tabs>
        <w:tab w:val="right" w:leader="dot" w:pos="8210"/>
      </w:tabs>
      <w:spacing w:before="120" w:after="120"/>
    </w:pPr>
    <w:rPr>
      <w:rFonts w:asciiTheme="majorBidi" w:hAnsiTheme="majorBidi" w:cstheme="majorBidi"/>
      <w:b/>
      <w:bCs/>
      <w:caps/>
      <w:noProof/>
      <w:sz w:val="28"/>
      <w:szCs w:val="28"/>
    </w:rPr>
  </w:style>
  <w:style w:type="paragraph" w:styleId="DipnotMetni">
    <w:name w:val="footnote text"/>
    <w:basedOn w:val="Normal"/>
    <w:link w:val="DipnotMetniChar"/>
    <w:uiPriority w:val="99"/>
    <w:semiHidden/>
    <w:rsid w:val="009B2EE5"/>
    <w:rPr>
      <w:sz w:val="20"/>
      <w:szCs w:val="20"/>
    </w:rPr>
  </w:style>
  <w:style w:type="character" w:customStyle="1" w:styleId="DipnotMetniChar">
    <w:name w:val="Dipnot Metni Char"/>
    <w:basedOn w:val="VarsaylanParagrafYazTipi"/>
    <w:link w:val="DipnotMetni"/>
    <w:uiPriority w:val="99"/>
    <w:semiHidden/>
    <w:rsid w:val="009B2EE5"/>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rsid w:val="009B2EE5"/>
    <w:rPr>
      <w:rFonts w:cs="Times New Roman"/>
      <w:vertAlign w:val="superscript"/>
    </w:rPr>
  </w:style>
  <w:style w:type="paragraph" w:styleId="ListeParagraf">
    <w:name w:val="List Paragraph"/>
    <w:basedOn w:val="Normal"/>
    <w:uiPriority w:val="99"/>
    <w:qFormat/>
    <w:rsid w:val="009B2EE5"/>
    <w:pPr>
      <w:ind w:left="720"/>
    </w:pPr>
  </w:style>
  <w:style w:type="paragraph" w:styleId="AralkYok">
    <w:name w:val="No Spacing"/>
    <w:uiPriority w:val="99"/>
    <w:qFormat/>
    <w:rsid w:val="009B2EE5"/>
    <w:pPr>
      <w:spacing w:before="100" w:beforeAutospacing="1" w:after="0" w:line="240" w:lineRule="auto"/>
      <w:jc w:val="both"/>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rsid w:val="009B2EE5"/>
    <w:pPr>
      <w:tabs>
        <w:tab w:val="center" w:pos="4536"/>
        <w:tab w:val="right" w:pos="9072"/>
      </w:tabs>
    </w:pPr>
  </w:style>
  <w:style w:type="character" w:customStyle="1" w:styleId="stbilgiChar">
    <w:name w:val="Üstbilgi Char"/>
    <w:basedOn w:val="VarsaylanParagrafYazTipi"/>
    <w:link w:val="stbilgi"/>
    <w:uiPriority w:val="99"/>
    <w:rsid w:val="009B2EE5"/>
    <w:rPr>
      <w:rFonts w:ascii="Times New Roman" w:eastAsia="Times New Roman" w:hAnsi="Times New Roman" w:cs="Times New Roman"/>
      <w:sz w:val="24"/>
      <w:szCs w:val="24"/>
      <w:lang w:eastAsia="tr-TR"/>
    </w:rPr>
  </w:style>
  <w:style w:type="paragraph" w:styleId="Altbilgi">
    <w:name w:val="footer"/>
    <w:basedOn w:val="Normal"/>
    <w:link w:val="AltbilgiChar"/>
    <w:uiPriority w:val="99"/>
    <w:rsid w:val="009B2EE5"/>
    <w:pPr>
      <w:tabs>
        <w:tab w:val="center" w:pos="4536"/>
        <w:tab w:val="right" w:pos="9072"/>
      </w:tabs>
    </w:pPr>
  </w:style>
  <w:style w:type="character" w:customStyle="1" w:styleId="AltbilgiChar">
    <w:name w:val="Altbilgi Char"/>
    <w:basedOn w:val="VarsaylanParagrafYazTipi"/>
    <w:link w:val="Altbilgi"/>
    <w:uiPriority w:val="99"/>
    <w:rsid w:val="009B2EE5"/>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rsid w:val="009B2EE5"/>
    <w:rPr>
      <w:rFonts w:ascii="Tahoma" w:hAnsi="Tahoma" w:cs="Tahoma"/>
      <w:sz w:val="16"/>
      <w:szCs w:val="16"/>
    </w:rPr>
  </w:style>
  <w:style w:type="character" w:customStyle="1" w:styleId="BalonMetniChar">
    <w:name w:val="Balon Metni Char"/>
    <w:basedOn w:val="VarsaylanParagrafYazTipi"/>
    <w:link w:val="BalonMetni"/>
    <w:uiPriority w:val="99"/>
    <w:semiHidden/>
    <w:rsid w:val="009B2EE5"/>
    <w:rPr>
      <w:rFonts w:ascii="Tahoma" w:eastAsia="Times New Roman" w:hAnsi="Tahoma" w:cs="Tahoma"/>
      <w:sz w:val="16"/>
      <w:szCs w:val="16"/>
      <w:lang w:eastAsia="tr-TR"/>
    </w:rPr>
  </w:style>
  <w:style w:type="character" w:styleId="SatrNumaras">
    <w:name w:val="line number"/>
    <w:basedOn w:val="VarsaylanParagrafYazTipi"/>
    <w:uiPriority w:val="99"/>
    <w:semiHidden/>
    <w:rsid w:val="009B2EE5"/>
    <w:rPr>
      <w:rFonts w:cs="Times New Roman"/>
    </w:rPr>
  </w:style>
  <w:style w:type="character" w:customStyle="1" w:styleId="apple-converted-space">
    <w:name w:val="apple-converted-space"/>
    <w:basedOn w:val="VarsaylanParagrafYazTipi"/>
    <w:uiPriority w:val="99"/>
    <w:rsid w:val="009B2EE5"/>
    <w:rPr>
      <w:rFonts w:cs="Times New Roman"/>
    </w:rPr>
  </w:style>
  <w:style w:type="character" w:customStyle="1" w:styleId="ayet-text-turkish">
    <w:name w:val="ayet-text-turkish"/>
    <w:basedOn w:val="VarsaylanParagrafYazTipi"/>
    <w:uiPriority w:val="99"/>
    <w:rsid w:val="009B2EE5"/>
    <w:rPr>
      <w:rFonts w:cs="Times New Roman"/>
    </w:rPr>
  </w:style>
  <w:style w:type="character" w:customStyle="1" w:styleId="ayet-number">
    <w:name w:val="ayet-number"/>
    <w:basedOn w:val="VarsaylanParagrafYazTipi"/>
    <w:uiPriority w:val="99"/>
    <w:rsid w:val="009B2EE5"/>
    <w:rPr>
      <w:rFonts w:cs="Times New Roman"/>
    </w:rPr>
  </w:style>
  <w:style w:type="character" w:customStyle="1" w:styleId="ayet-number-turkish">
    <w:name w:val="ayet-number-turkish"/>
    <w:basedOn w:val="VarsaylanParagrafYazTipi"/>
    <w:uiPriority w:val="99"/>
    <w:rsid w:val="009B2EE5"/>
    <w:rPr>
      <w:rFonts w:cs="Times New Roman"/>
    </w:rPr>
  </w:style>
  <w:style w:type="character" w:styleId="Gl">
    <w:name w:val="Strong"/>
    <w:basedOn w:val="VarsaylanParagrafYazTipi"/>
    <w:uiPriority w:val="99"/>
    <w:qFormat/>
    <w:rsid w:val="009B2EE5"/>
    <w:rPr>
      <w:rFonts w:cs="Times New Roman"/>
      <w:b/>
      <w:bCs/>
    </w:rPr>
  </w:style>
  <w:style w:type="character" w:customStyle="1" w:styleId="ayet-text">
    <w:name w:val="ayet-text"/>
    <w:basedOn w:val="VarsaylanParagrafYazTipi"/>
    <w:uiPriority w:val="99"/>
    <w:rsid w:val="009B2EE5"/>
    <w:rPr>
      <w:rFonts w:cs="Times New Roman"/>
    </w:rPr>
  </w:style>
  <w:style w:type="paragraph" w:customStyle="1" w:styleId="Default">
    <w:name w:val="Default"/>
    <w:uiPriority w:val="99"/>
    <w:rsid w:val="009B2EE5"/>
    <w:pPr>
      <w:autoSpaceDE w:val="0"/>
      <w:autoSpaceDN w:val="0"/>
      <w:adjustRightInd w:val="0"/>
      <w:spacing w:before="100" w:beforeAutospacing="1" w:after="0" w:line="240" w:lineRule="auto"/>
      <w:jc w:val="both"/>
    </w:pPr>
    <w:rPr>
      <w:rFonts w:ascii="Times New Roman" w:eastAsia="Calibri" w:hAnsi="Times New Roman" w:cs="Times New Roman"/>
      <w:color w:val="000000"/>
      <w:sz w:val="24"/>
      <w:szCs w:val="24"/>
      <w:lang w:eastAsia="tr-TR"/>
    </w:rPr>
  </w:style>
  <w:style w:type="paragraph" w:styleId="BelgeBalantlar">
    <w:name w:val="Document Map"/>
    <w:basedOn w:val="Normal"/>
    <w:link w:val="BelgeBalantlarChar"/>
    <w:uiPriority w:val="99"/>
    <w:semiHidden/>
    <w:rsid w:val="009B2EE5"/>
    <w:pPr>
      <w:shd w:val="clear" w:color="auto" w:fill="000080"/>
    </w:pPr>
    <w:rPr>
      <w:rFonts w:ascii="Tahoma" w:hAnsi="Tahoma" w:cs="Tahoma"/>
      <w:sz w:val="20"/>
      <w:szCs w:val="20"/>
    </w:rPr>
  </w:style>
  <w:style w:type="character" w:customStyle="1" w:styleId="BelgeBalantlarChar">
    <w:name w:val="Belge Bağlantıları Char"/>
    <w:basedOn w:val="VarsaylanParagrafYazTipi"/>
    <w:link w:val="BelgeBalantlar"/>
    <w:uiPriority w:val="99"/>
    <w:semiHidden/>
    <w:rsid w:val="009B2EE5"/>
    <w:rPr>
      <w:rFonts w:ascii="Tahoma" w:eastAsia="Times New Roman" w:hAnsi="Tahoma" w:cs="Tahoma"/>
      <w:sz w:val="20"/>
      <w:szCs w:val="20"/>
      <w:shd w:val="clear" w:color="auto" w:fill="000080"/>
      <w:lang w:eastAsia="tr-TR"/>
    </w:rPr>
  </w:style>
  <w:style w:type="paragraph" w:styleId="NormalWeb">
    <w:name w:val="Normal (Web)"/>
    <w:basedOn w:val="Normal"/>
    <w:uiPriority w:val="99"/>
    <w:rsid w:val="009B2EE5"/>
    <w:pPr>
      <w:spacing w:after="100" w:afterAutospacing="1"/>
    </w:pPr>
    <w:rPr>
      <w:rFonts w:eastAsia="Calibri"/>
    </w:rPr>
  </w:style>
  <w:style w:type="paragraph" w:styleId="TBal">
    <w:name w:val="TOC Heading"/>
    <w:basedOn w:val="Balk1"/>
    <w:next w:val="Normal"/>
    <w:uiPriority w:val="39"/>
    <w:qFormat/>
    <w:rsid w:val="009B2EE5"/>
    <w:pPr>
      <w:keepLines/>
      <w:spacing w:before="480" w:line="276" w:lineRule="auto"/>
      <w:jc w:val="left"/>
      <w:outlineLvl w:val="9"/>
    </w:pPr>
    <w:rPr>
      <w:rFonts w:ascii="Cambria" w:hAnsi="Cambria" w:cs="Cambria"/>
      <w:color w:val="365F91"/>
      <w:sz w:val="28"/>
      <w:szCs w:val="28"/>
    </w:rPr>
  </w:style>
  <w:style w:type="paragraph" w:styleId="T2">
    <w:name w:val="toc 2"/>
    <w:basedOn w:val="Normal"/>
    <w:next w:val="Normal"/>
    <w:autoRedefine/>
    <w:uiPriority w:val="39"/>
    <w:qFormat/>
    <w:rsid w:val="009B2EE5"/>
    <w:pPr>
      <w:spacing w:before="0"/>
      <w:ind w:left="240"/>
      <w:jc w:val="left"/>
    </w:pPr>
    <w:rPr>
      <w:rFonts w:asciiTheme="minorHAnsi" w:hAnsiTheme="minorHAnsi"/>
      <w:smallCaps/>
      <w:sz w:val="20"/>
    </w:rPr>
  </w:style>
  <w:style w:type="paragraph" w:styleId="T3">
    <w:name w:val="toc 3"/>
    <w:basedOn w:val="Normal"/>
    <w:next w:val="Normal"/>
    <w:autoRedefine/>
    <w:uiPriority w:val="39"/>
    <w:qFormat/>
    <w:rsid w:val="009B2EE5"/>
    <w:pPr>
      <w:tabs>
        <w:tab w:val="right" w:leader="dot" w:pos="8210"/>
      </w:tabs>
      <w:spacing w:before="0"/>
      <w:ind w:left="480"/>
      <w:jc w:val="left"/>
    </w:pPr>
    <w:rPr>
      <w:rFonts w:asciiTheme="majorBidi" w:hAnsiTheme="majorBidi" w:cstheme="majorBidi"/>
      <w:i/>
      <w:iCs/>
      <w:noProof/>
      <w:sz w:val="26"/>
      <w:szCs w:val="26"/>
    </w:rPr>
  </w:style>
  <w:style w:type="paragraph" w:styleId="KonuBal">
    <w:name w:val="Title"/>
    <w:basedOn w:val="Normal"/>
    <w:next w:val="Normal"/>
    <w:link w:val="KonuBalChar"/>
    <w:uiPriority w:val="99"/>
    <w:qFormat/>
    <w:rsid w:val="009B2EE5"/>
    <w:pPr>
      <w:spacing w:before="240" w:after="60"/>
      <w:jc w:val="center"/>
      <w:outlineLvl w:val="0"/>
    </w:pPr>
    <w:rPr>
      <w:rFonts w:ascii="Cambria" w:hAnsi="Cambria" w:cs="Cambria"/>
      <w:b/>
      <w:bCs/>
      <w:kern w:val="28"/>
      <w:sz w:val="32"/>
      <w:szCs w:val="32"/>
    </w:rPr>
  </w:style>
  <w:style w:type="character" w:customStyle="1" w:styleId="KonuBalChar">
    <w:name w:val="Konu Başlığı Char"/>
    <w:basedOn w:val="VarsaylanParagrafYazTipi"/>
    <w:link w:val="KonuBal"/>
    <w:uiPriority w:val="99"/>
    <w:rsid w:val="009B2EE5"/>
    <w:rPr>
      <w:rFonts w:ascii="Cambria" w:eastAsia="Times New Roman" w:hAnsi="Cambria" w:cs="Cambria"/>
      <w:b/>
      <w:bCs/>
      <w:kern w:val="28"/>
      <w:sz w:val="32"/>
      <w:szCs w:val="32"/>
      <w:lang w:eastAsia="tr-TR"/>
    </w:rPr>
  </w:style>
  <w:style w:type="character" w:styleId="Kpr">
    <w:name w:val="Hyperlink"/>
    <w:basedOn w:val="VarsaylanParagrafYazTipi"/>
    <w:uiPriority w:val="99"/>
    <w:rsid w:val="009B2EE5"/>
    <w:rPr>
      <w:rFonts w:cs="Times New Roman"/>
      <w:color w:val="0000FF"/>
      <w:u w:val="single"/>
    </w:rPr>
  </w:style>
  <w:style w:type="paragraph" w:styleId="Kaynaka">
    <w:name w:val="Bibliography"/>
    <w:basedOn w:val="Normal"/>
    <w:next w:val="Normal"/>
    <w:uiPriority w:val="99"/>
    <w:rsid w:val="009B2EE5"/>
  </w:style>
  <w:style w:type="character" w:customStyle="1" w:styleId="fo8pc">
    <w:name w:val="fo8pc"/>
    <w:basedOn w:val="VarsaylanParagrafYazTipi"/>
    <w:uiPriority w:val="99"/>
    <w:rsid w:val="009B2EE5"/>
    <w:rPr>
      <w:rFonts w:cs="Times New Roman"/>
    </w:rPr>
  </w:style>
  <w:style w:type="numbering" w:styleId="111111">
    <w:name w:val="Outline List 2"/>
    <w:basedOn w:val="ListeYok"/>
    <w:uiPriority w:val="99"/>
    <w:semiHidden/>
    <w:unhideWhenUsed/>
    <w:rsid w:val="009B2EE5"/>
    <w:pPr>
      <w:numPr>
        <w:numId w:val="1"/>
      </w:numPr>
    </w:pPr>
  </w:style>
  <w:style w:type="paragraph" w:styleId="Dzeltme">
    <w:name w:val="Revision"/>
    <w:hidden/>
    <w:uiPriority w:val="99"/>
    <w:semiHidden/>
    <w:rsid w:val="009B2EE5"/>
    <w:pPr>
      <w:spacing w:before="100" w:beforeAutospacing="1" w:after="0" w:line="240" w:lineRule="auto"/>
      <w:jc w:val="both"/>
    </w:pPr>
    <w:rPr>
      <w:rFonts w:ascii="Times New Roman" w:eastAsia="Times New Roman" w:hAnsi="Times New Roman" w:cs="Times New Roman"/>
      <w:sz w:val="24"/>
      <w:szCs w:val="24"/>
      <w:lang w:eastAsia="tr-TR"/>
    </w:rPr>
  </w:style>
  <w:style w:type="paragraph" w:styleId="SonnotMetni">
    <w:name w:val="endnote text"/>
    <w:basedOn w:val="Normal"/>
    <w:link w:val="SonnotMetniChar"/>
    <w:uiPriority w:val="99"/>
    <w:semiHidden/>
    <w:unhideWhenUsed/>
    <w:rsid w:val="009B2EE5"/>
    <w:pPr>
      <w:spacing w:before="0"/>
    </w:pPr>
    <w:rPr>
      <w:sz w:val="20"/>
      <w:szCs w:val="20"/>
    </w:rPr>
  </w:style>
  <w:style w:type="character" w:customStyle="1" w:styleId="SonnotMetniChar">
    <w:name w:val="Sonnot Metni Char"/>
    <w:basedOn w:val="VarsaylanParagrafYazTipi"/>
    <w:link w:val="SonnotMetni"/>
    <w:uiPriority w:val="99"/>
    <w:semiHidden/>
    <w:rsid w:val="009B2EE5"/>
    <w:rPr>
      <w:rFonts w:ascii="Times New Roman" w:eastAsia="Times New Roman" w:hAnsi="Times New Roman" w:cs="Times New Roman"/>
      <w:sz w:val="20"/>
      <w:szCs w:val="20"/>
      <w:lang w:eastAsia="tr-TR"/>
    </w:rPr>
  </w:style>
  <w:style w:type="character" w:styleId="SonnotBavurusu">
    <w:name w:val="endnote reference"/>
    <w:basedOn w:val="VarsaylanParagrafYazTipi"/>
    <w:uiPriority w:val="99"/>
    <w:semiHidden/>
    <w:unhideWhenUsed/>
    <w:rsid w:val="009B2EE5"/>
    <w:rPr>
      <w:vertAlign w:val="superscript"/>
    </w:rPr>
  </w:style>
  <w:style w:type="paragraph" w:styleId="T4">
    <w:name w:val="toc 4"/>
    <w:basedOn w:val="Normal"/>
    <w:next w:val="Normal"/>
    <w:autoRedefine/>
    <w:uiPriority w:val="39"/>
    <w:rsid w:val="009B2EE5"/>
    <w:pPr>
      <w:spacing w:before="0"/>
      <w:ind w:left="720"/>
      <w:jc w:val="left"/>
    </w:pPr>
    <w:rPr>
      <w:rFonts w:asciiTheme="minorHAnsi" w:hAnsiTheme="minorHAnsi"/>
      <w:sz w:val="18"/>
      <w:szCs w:val="21"/>
    </w:rPr>
  </w:style>
  <w:style w:type="paragraph" w:styleId="ekillerTablosu">
    <w:name w:val="table of figures"/>
    <w:basedOn w:val="Normal"/>
    <w:next w:val="Normal"/>
    <w:uiPriority w:val="99"/>
    <w:semiHidden/>
    <w:unhideWhenUsed/>
    <w:rsid w:val="009B2EE5"/>
  </w:style>
  <w:style w:type="character" w:styleId="HafifVurgulama">
    <w:name w:val="Subtle Emphasis"/>
    <w:basedOn w:val="VarsaylanParagrafYazTipi"/>
    <w:uiPriority w:val="19"/>
    <w:qFormat/>
    <w:rsid w:val="009B2EE5"/>
    <w:rPr>
      <w:i/>
      <w:iCs/>
      <w:color w:val="808080" w:themeColor="text1" w:themeTint="7F"/>
    </w:rPr>
  </w:style>
  <w:style w:type="character" w:styleId="GlVurgulama">
    <w:name w:val="Intense Emphasis"/>
    <w:basedOn w:val="VarsaylanParagrafYazTipi"/>
    <w:uiPriority w:val="21"/>
    <w:qFormat/>
    <w:rsid w:val="009B2EE5"/>
    <w:rPr>
      <w:b/>
      <w:bCs/>
      <w:i/>
      <w:iCs/>
      <w:color w:val="4472C4" w:themeColor="accent1"/>
    </w:rPr>
  </w:style>
  <w:style w:type="paragraph" w:styleId="T5">
    <w:name w:val="toc 5"/>
    <w:basedOn w:val="Normal"/>
    <w:next w:val="Normal"/>
    <w:autoRedefine/>
    <w:rsid w:val="009B2EE5"/>
    <w:pPr>
      <w:spacing w:before="0"/>
      <w:ind w:left="960"/>
      <w:jc w:val="left"/>
    </w:pPr>
    <w:rPr>
      <w:rFonts w:asciiTheme="minorHAnsi" w:hAnsiTheme="minorHAnsi"/>
      <w:sz w:val="18"/>
      <w:szCs w:val="21"/>
    </w:rPr>
  </w:style>
  <w:style w:type="paragraph" w:styleId="T6">
    <w:name w:val="toc 6"/>
    <w:basedOn w:val="Normal"/>
    <w:next w:val="Normal"/>
    <w:autoRedefine/>
    <w:rsid w:val="009B2EE5"/>
    <w:pPr>
      <w:spacing w:before="0"/>
      <w:ind w:left="1200"/>
      <w:jc w:val="left"/>
    </w:pPr>
    <w:rPr>
      <w:rFonts w:asciiTheme="minorHAnsi" w:hAnsiTheme="minorHAnsi"/>
      <w:sz w:val="18"/>
      <w:szCs w:val="21"/>
    </w:rPr>
  </w:style>
  <w:style w:type="paragraph" w:styleId="T7">
    <w:name w:val="toc 7"/>
    <w:basedOn w:val="Normal"/>
    <w:next w:val="Normal"/>
    <w:autoRedefine/>
    <w:rsid w:val="009B2EE5"/>
    <w:pPr>
      <w:spacing w:before="0"/>
      <w:ind w:left="1440"/>
      <w:jc w:val="left"/>
    </w:pPr>
    <w:rPr>
      <w:rFonts w:asciiTheme="minorHAnsi" w:hAnsiTheme="minorHAnsi"/>
      <w:sz w:val="18"/>
      <w:szCs w:val="21"/>
    </w:rPr>
  </w:style>
  <w:style w:type="paragraph" w:styleId="T8">
    <w:name w:val="toc 8"/>
    <w:basedOn w:val="Normal"/>
    <w:next w:val="Normal"/>
    <w:autoRedefine/>
    <w:rsid w:val="009B2EE5"/>
    <w:pPr>
      <w:spacing w:before="0"/>
      <w:ind w:left="1680"/>
      <w:jc w:val="left"/>
    </w:pPr>
    <w:rPr>
      <w:rFonts w:asciiTheme="minorHAnsi" w:hAnsiTheme="minorHAnsi"/>
      <w:sz w:val="18"/>
      <w:szCs w:val="21"/>
    </w:rPr>
  </w:style>
  <w:style w:type="paragraph" w:styleId="T9">
    <w:name w:val="toc 9"/>
    <w:basedOn w:val="Normal"/>
    <w:next w:val="Normal"/>
    <w:autoRedefine/>
    <w:rsid w:val="009B2EE5"/>
    <w:pPr>
      <w:spacing w:before="0"/>
      <w:ind w:left="1920"/>
      <w:jc w:val="left"/>
    </w:pPr>
    <w:rPr>
      <w:rFonts w:asciiTheme="minorHAnsi" w:hAnsiTheme="minorHAnsi"/>
      <w:sz w:val="18"/>
      <w:szCs w:val="21"/>
    </w:rPr>
  </w:style>
  <w:style w:type="character" w:styleId="KitapBal">
    <w:name w:val="Book Title"/>
    <w:basedOn w:val="VarsaylanParagrafYazTipi"/>
    <w:uiPriority w:val="33"/>
    <w:qFormat/>
    <w:rsid w:val="009B2EE5"/>
    <w:rPr>
      <w:b/>
      <w:bCs/>
      <w:smallCaps/>
      <w:spacing w:val="5"/>
    </w:rPr>
  </w:style>
  <w:style w:type="paragraph" w:styleId="Alnt">
    <w:name w:val="Quote"/>
    <w:basedOn w:val="Normal"/>
    <w:next w:val="Normal"/>
    <w:link w:val="AlntChar"/>
    <w:uiPriority w:val="29"/>
    <w:qFormat/>
    <w:rsid w:val="009B2EE5"/>
    <w:rPr>
      <w:i/>
      <w:iCs/>
      <w:color w:val="000000" w:themeColor="text1"/>
    </w:rPr>
  </w:style>
  <w:style w:type="character" w:customStyle="1" w:styleId="AlntChar">
    <w:name w:val="Alıntı Char"/>
    <w:basedOn w:val="VarsaylanParagrafYazTipi"/>
    <w:link w:val="Alnt"/>
    <w:uiPriority w:val="29"/>
    <w:rsid w:val="009B2EE5"/>
    <w:rPr>
      <w:rFonts w:ascii="Times New Roman" w:eastAsia="Times New Roman" w:hAnsi="Times New Roman" w:cs="Times New Roman"/>
      <w:i/>
      <w:iCs/>
      <w:color w:val="000000" w:themeColor="text1"/>
      <w:sz w:val="24"/>
      <w:szCs w:val="24"/>
      <w:lang w:eastAsia="tr-TR"/>
    </w:rPr>
  </w:style>
  <w:style w:type="character" w:styleId="Vurgu">
    <w:name w:val="Emphasis"/>
    <w:basedOn w:val="VarsaylanParagrafYazTipi"/>
    <w:qFormat/>
    <w:rsid w:val="009B2EE5"/>
    <w:rPr>
      <w:i/>
      <w:iCs/>
    </w:rPr>
  </w:style>
  <w:style w:type="character" w:styleId="AklamaBavurusu">
    <w:name w:val="annotation reference"/>
    <w:basedOn w:val="VarsaylanParagrafYazTipi"/>
    <w:uiPriority w:val="99"/>
    <w:semiHidden/>
    <w:unhideWhenUsed/>
    <w:rsid w:val="009B2EE5"/>
    <w:rPr>
      <w:sz w:val="16"/>
      <w:szCs w:val="16"/>
    </w:rPr>
  </w:style>
  <w:style w:type="paragraph" w:styleId="AklamaMetni">
    <w:name w:val="annotation text"/>
    <w:basedOn w:val="Normal"/>
    <w:link w:val="AklamaMetniChar"/>
    <w:uiPriority w:val="99"/>
    <w:semiHidden/>
    <w:unhideWhenUsed/>
    <w:rsid w:val="009B2EE5"/>
    <w:rPr>
      <w:sz w:val="20"/>
      <w:szCs w:val="20"/>
    </w:rPr>
  </w:style>
  <w:style w:type="character" w:customStyle="1" w:styleId="AklamaMetniChar">
    <w:name w:val="Açıklama Metni Char"/>
    <w:basedOn w:val="VarsaylanParagrafYazTipi"/>
    <w:link w:val="AklamaMetni"/>
    <w:uiPriority w:val="99"/>
    <w:semiHidden/>
    <w:rsid w:val="009B2EE5"/>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9B2EE5"/>
    <w:rPr>
      <w:b/>
      <w:bCs/>
    </w:rPr>
  </w:style>
  <w:style w:type="character" w:customStyle="1" w:styleId="AklamaKonusuChar">
    <w:name w:val="Açıklama Konusu Char"/>
    <w:basedOn w:val="AklamaMetniChar"/>
    <w:link w:val="AklamaKonusu"/>
    <w:uiPriority w:val="99"/>
    <w:semiHidden/>
    <w:rsid w:val="009B2EE5"/>
    <w:rPr>
      <w:rFonts w:ascii="Times New Roman" w:eastAsia="Times New Roman" w:hAnsi="Times New Roman" w:cs="Times New Roman"/>
      <w:b/>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yeniumit.com.tr/yazarlar/detay/davut-ayduz"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3D7DF-9568-48E3-BBD6-3DE709618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1</Pages>
  <Words>7387</Words>
  <Characters>42109</Characters>
  <Application>Microsoft Office Word</Application>
  <DocSecurity>0</DocSecurity>
  <Lines>350</Lines>
  <Paragraphs>98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vaiz</dc:creator>
  <cp:lastModifiedBy>k</cp:lastModifiedBy>
  <cp:revision>51</cp:revision>
  <dcterms:created xsi:type="dcterms:W3CDTF">2019-12-03T19:15:00Z</dcterms:created>
  <dcterms:modified xsi:type="dcterms:W3CDTF">2020-04-25T14:17:00Z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-704797038</vt:i4>
  </property>
</Properties>
</file>