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79" w:rsidRPr="002D3EC4" w:rsidRDefault="00D94979" w:rsidP="00D94979">
      <w:pPr>
        <w:pStyle w:val="AralkYok"/>
        <w:jc w:val="center"/>
        <w:rPr>
          <w:rFonts w:ascii="Times New Roman" w:hAnsi="Times New Roman" w:cs="Times New Roman"/>
          <w:b/>
          <w:sz w:val="24"/>
          <w:szCs w:val="24"/>
        </w:rPr>
      </w:pPr>
      <w:r w:rsidRPr="002D3EC4">
        <w:rPr>
          <w:rFonts w:ascii="Times New Roman" w:hAnsi="Times New Roman" w:cs="Times New Roman"/>
          <w:b/>
          <w:sz w:val="24"/>
          <w:szCs w:val="24"/>
        </w:rPr>
        <w:t>TÜRKİYE’DE AKDENİZ BÖLGESİ</w:t>
      </w:r>
      <w:r w:rsidR="001F08A7">
        <w:rPr>
          <w:rFonts w:ascii="Times New Roman" w:hAnsi="Times New Roman" w:cs="Times New Roman"/>
          <w:b/>
          <w:sz w:val="24"/>
          <w:szCs w:val="24"/>
        </w:rPr>
        <w:t>’</w:t>
      </w:r>
      <w:r w:rsidRPr="002D3EC4">
        <w:rPr>
          <w:rFonts w:ascii="Times New Roman" w:hAnsi="Times New Roman" w:cs="Times New Roman"/>
          <w:b/>
          <w:sz w:val="24"/>
          <w:szCs w:val="24"/>
        </w:rPr>
        <w:t>NDE LOJİSTİK MERKEZ YERİ SEÇİMİ İÇİN BULANIK SERİM TEORİ VE MATRİS YAKLAŞIMI UYGULAMASI</w:t>
      </w:r>
    </w:p>
    <w:p w:rsidR="00C41C99" w:rsidRPr="002D3EC4" w:rsidRDefault="00C41C99" w:rsidP="00C41C99">
      <w:pPr>
        <w:pStyle w:val="AralkYok"/>
        <w:jc w:val="right"/>
        <w:rPr>
          <w:rFonts w:ascii="Times New Roman" w:hAnsi="Times New Roman" w:cs="Times New Roman"/>
          <w:b/>
          <w:sz w:val="24"/>
          <w:szCs w:val="24"/>
        </w:rPr>
      </w:pPr>
    </w:p>
    <w:p w:rsidR="00C41C99" w:rsidRPr="002D3EC4" w:rsidRDefault="00151D19" w:rsidP="00C41C99">
      <w:pPr>
        <w:pStyle w:val="AralkYok"/>
        <w:jc w:val="right"/>
        <w:rPr>
          <w:rFonts w:ascii="Times New Roman" w:hAnsi="Times New Roman" w:cs="Times New Roman"/>
          <w:b/>
          <w:sz w:val="24"/>
          <w:szCs w:val="24"/>
        </w:rPr>
      </w:pPr>
      <w:r w:rsidRPr="002D3EC4">
        <w:rPr>
          <w:rFonts w:ascii="Times New Roman" w:hAnsi="Times New Roman" w:cs="Times New Roman"/>
          <w:b/>
          <w:sz w:val="24"/>
          <w:szCs w:val="24"/>
        </w:rPr>
        <w:t>Fahriye UYSAL</w:t>
      </w:r>
      <w:r w:rsidRPr="002D3EC4">
        <w:rPr>
          <w:rStyle w:val="DipnotBavurusu"/>
          <w:rFonts w:ascii="Times New Roman" w:hAnsi="Times New Roman" w:cs="Times New Roman"/>
          <w:b/>
          <w:sz w:val="24"/>
          <w:szCs w:val="24"/>
        </w:rPr>
        <w:t xml:space="preserve"> </w:t>
      </w:r>
      <w:r w:rsidR="00DB758F" w:rsidRPr="002D3EC4">
        <w:rPr>
          <w:rStyle w:val="DipnotBavurusu"/>
          <w:rFonts w:ascii="Times New Roman" w:hAnsi="Times New Roman" w:cs="Times New Roman"/>
          <w:b/>
          <w:sz w:val="24"/>
          <w:szCs w:val="24"/>
        </w:rPr>
        <w:footnoteReference w:id="1"/>
      </w:r>
    </w:p>
    <w:p w:rsidR="00C41C99" w:rsidRPr="002D3EC4" w:rsidRDefault="00151D19" w:rsidP="00C41C99">
      <w:pPr>
        <w:pStyle w:val="AralkYok"/>
        <w:jc w:val="right"/>
        <w:rPr>
          <w:rFonts w:ascii="Times New Roman" w:hAnsi="Times New Roman" w:cs="Times New Roman"/>
          <w:b/>
          <w:sz w:val="24"/>
          <w:szCs w:val="24"/>
        </w:rPr>
      </w:pPr>
      <w:r w:rsidRPr="002D3EC4">
        <w:rPr>
          <w:rFonts w:ascii="Times New Roman" w:hAnsi="Times New Roman" w:cs="Times New Roman"/>
          <w:b/>
          <w:sz w:val="24"/>
          <w:szCs w:val="24"/>
        </w:rPr>
        <w:t>Mustafa GÜLMEZ</w:t>
      </w:r>
      <w:r w:rsidR="00DB758F" w:rsidRPr="002D3EC4">
        <w:rPr>
          <w:rStyle w:val="DipnotBavurusu"/>
          <w:rFonts w:ascii="Times New Roman" w:hAnsi="Times New Roman" w:cs="Times New Roman"/>
          <w:b/>
          <w:sz w:val="24"/>
          <w:szCs w:val="24"/>
        </w:rPr>
        <w:footnoteReference w:id="2"/>
      </w:r>
      <w:r w:rsidRPr="002D3EC4">
        <w:rPr>
          <w:rFonts w:ascii="Times New Roman" w:hAnsi="Times New Roman" w:cs="Times New Roman"/>
          <w:b/>
          <w:sz w:val="24"/>
          <w:szCs w:val="24"/>
        </w:rPr>
        <w:t xml:space="preserve"> </w:t>
      </w:r>
    </w:p>
    <w:p w:rsidR="00D94979" w:rsidRPr="002D3EC4" w:rsidRDefault="00D94979" w:rsidP="00D94979">
      <w:pPr>
        <w:pStyle w:val="AralkYok"/>
        <w:jc w:val="both"/>
        <w:rPr>
          <w:rFonts w:ascii="Times New Roman" w:hAnsi="Times New Roman" w:cs="Times New Roman"/>
          <w:b/>
          <w:i/>
          <w:sz w:val="24"/>
          <w:szCs w:val="24"/>
        </w:rPr>
      </w:pPr>
      <w:r w:rsidRPr="002D3EC4">
        <w:rPr>
          <w:rFonts w:ascii="Times New Roman" w:hAnsi="Times New Roman" w:cs="Times New Roman"/>
          <w:b/>
          <w:i/>
          <w:sz w:val="24"/>
          <w:szCs w:val="24"/>
        </w:rPr>
        <w:t>ÖZET</w:t>
      </w:r>
    </w:p>
    <w:p w:rsidR="00D94979" w:rsidRPr="002D3EC4" w:rsidRDefault="00D94979" w:rsidP="00D94979">
      <w:pPr>
        <w:pStyle w:val="AralkYok"/>
        <w:jc w:val="both"/>
        <w:rPr>
          <w:rFonts w:ascii="Times New Roman" w:hAnsi="Times New Roman" w:cs="Times New Roman"/>
          <w:i/>
          <w:sz w:val="24"/>
          <w:szCs w:val="24"/>
        </w:rPr>
      </w:pPr>
      <w:r w:rsidRPr="002D3EC4">
        <w:rPr>
          <w:rFonts w:ascii="Times New Roman" w:hAnsi="Times New Roman" w:cs="Times New Roman"/>
          <w:i/>
          <w:sz w:val="24"/>
          <w:szCs w:val="24"/>
        </w:rPr>
        <w:t>Lojistik sistemlerde lojistik yer seçimi, stratejik olarak önemli yatırım kararlarından birini oluşturur. Rekabet avantajını artırmak ve verimli olmak için birçok işletme, iyi konumlanmış lojistik sistemin önemli bir araç olduğunu düşünür. Bu durumda, bir işletmenin en uygun lojistik merkez yeri seçimi, nitel ve nicel birçok faktörün dikkate alınmasını gerektiren çok kriterli bir karar verme problemidir. Bu tür problemleri çözmede kullanılan ve daha yeni olan yöntemlerden birisi de bulanık serim teori ve matris yaklaşımdır. Bu çalışma, Türkiye’de Akdeniz bölgesinde lojistik merkez yeri alternatiflerinin seçimi için nitel ve nicel kriterlerin değerlendirildiği ve birbiriyle ilişkili her bir kriterin göreceli önceliğinin tanımlandığı bir bulanık serim teori ve matris yaklaşım uygulamasını içermektedir. Çalışma sonuçlarına göre, lojistik potansiyel, ekonomik, sosyal, teknik ve çevre krite</w:t>
      </w:r>
      <w:r w:rsidR="00264940">
        <w:rPr>
          <w:rFonts w:ascii="Times New Roman" w:hAnsi="Times New Roman" w:cs="Times New Roman"/>
          <w:i/>
          <w:sz w:val="24"/>
          <w:szCs w:val="24"/>
        </w:rPr>
        <w:t>rleri ile Antalya ili, Akdeniz B</w:t>
      </w:r>
      <w:r w:rsidRPr="002D3EC4">
        <w:rPr>
          <w:rFonts w:ascii="Times New Roman" w:hAnsi="Times New Roman" w:cs="Times New Roman"/>
          <w:i/>
          <w:sz w:val="24"/>
          <w:szCs w:val="24"/>
        </w:rPr>
        <w:t>ölgesi</w:t>
      </w:r>
      <w:r w:rsidR="00C54A00">
        <w:rPr>
          <w:rFonts w:ascii="Times New Roman" w:hAnsi="Times New Roman" w:cs="Times New Roman"/>
          <w:i/>
          <w:sz w:val="24"/>
          <w:szCs w:val="24"/>
        </w:rPr>
        <w:t>’</w:t>
      </w:r>
      <w:r w:rsidRPr="002D3EC4">
        <w:rPr>
          <w:rFonts w:ascii="Times New Roman" w:hAnsi="Times New Roman" w:cs="Times New Roman"/>
          <w:i/>
          <w:sz w:val="24"/>
          <w:szCs w:val="24"/>
        </w:rPr>
        <w:t>ndeki diğer illere göre lojistik merkez yeri seçim sıralamasında ilk sırada yer almıştır.</w:t>
      </w:r>
    </w:p>
    <w:p w:rsidR="00EE108E" w:rsidRDefault="00EE108E" w:rsidP="00D94979">
      <w:pPr>
        <w:pStyle w:val="AralkYok"/>
        <w:jc w:val="both"/>
        <w:rPr>
          <w:rFonts w:ascii="Times New Roman" w:hAnsi="Times New Roman" w:cs="Times New Roman"/>
          <w:b/>
          <w:i/>
          <w:sz w:val="24"/>
          <w:szCs w:val="24"/>
        </w:rPr>
      </w:pPr>
    </w:p>
    <w:p w:rsidR="00D94979" w:rsidRPr="002D3EC4" w:rsidRDefault="00D94979" w:rsidP="00D94979">
      <w:pPr>
        <w:pStyle w:val="AralkYok"/>
        <w:jc w:val="both"/>
        <w:rPr>
          <w:rFonts w:ascii="Times New Roman" w:hAnsi="Times New Roman" w:cs="Times New Roman"/>
          <w:i/>
          <w:sz w:val="24"/>
          <w:szCs w:val="24"/>
        </w:rPr>
      </w:pPr>
      <w:r w:rsidRPr="002D3EC4">
        <w:rPr>
          <w:rFonts w:ascii="Times New Roman" w:hAnsi="Times New Roman" w:cs="Times New Roman"/>
          <w:b/>
          <w:i/>
          <w:sz w:val="24"/>
          <w:szCs w:val="24"/>
        </w:rPr>
        <w:t>Anahtar Kelimeler</w:t>
      </w:r>
      <w:r w:rsidRPr="002D3EC4">
        <w:rPr>
          <w:rFonts w:ascii="Times New Roman" w:hAnsi="Times New Roman" w:cs="Times New Roman"/>
          <w:i/>
          <w:sz w:val="24"/>
          <w:szCs w:val="24"/>
        </w:rPr>
        <w:t xml:space="preserve">: Lojistik </w:t>
      </w:r>
      <w:r w:rsidR="00264940" w:rsidRPr="002D3EC4">
        <w:rPr>
          <w:rFonts w:ascii="Times New Roman" w:hAnsi="Times New Roman" w:cs="Times New Roman"/>
          <w:i/>
          <w:sz w:val="24"/>
          <w:szCs w:val="24"/>
        </w:rPr>
        <w:t>Merkez Yeri, Çok Kriterli Karar Verme, Bulanık Serim (</w:t>
      </w:r>
      <w:r w:rsidR="00264940">
        <w:rPr>
          <w:rFonts w:ascii="Times New Roman" w:hAnsi="Times New Roman" w:cs="Times New Roman"/>
          <w:i/>
          <w:sz w:val="24"/>
          <w:szCs w:val="24"/>
        </w:rPr>
        <w:t>Graph) Teori v</w:t>
      </w:r>
      <w:r w:rsidR="00264940" w:rsidRPr="002D3EC4">
        <w:rPr>
          <w:rFonts w:ascii="Times New Roman" w:hAnsi="Times New Roman" w:cs="Times New Roman"/>
          <w:i/>
          <w:sz w:val="24"/>
          <w:szCs w:val="24"/>
        </w:rPr>
        <w:t>e Matris Yaklaşım</w:t>
      </w:r>
      <w:r w:rsidR="00264940">
        <w:rPr>
          <w:rFonts w:ascii="Times New Roman" w:hAnsi="Times New Roman" w:cs="Times New Roman"/>
          <w:i/>
          <w:sz w:val="24"/>
          <w:szCs w:val="24"/>
        </w:rPr>
        <w:t>.</w:t>
      </w:r>
    </w:p>
    <w:p w:rsidR="00D94979" w:rsidRPr="002D3EC4" w:rsidRDefault="00D94979" w:rsidP="00D94979">
      <w:pPr>
        <w:pStyle w:val="AralkYok"/>
        <w:jc w:val="both"/>
        <w:rPr>
          <w:rFonts w:ascii="Times New Roman" w:hAnsi="Times New Roman" w:cs="Times New Roman"/>
          <w:i/>
          <w:sz w:val="24"/>
          <w:szCs w:val="24"/>
        </w:rPr>
      </w:pPr>
    </w:p>
    <w:p w:rsidR="004B43E0" w:rsidRPr="000B1961" w:rsidRDefault="004B43E0" w:rsidP="004B43E0">
      <w:pPr>
        <w:pStyle w:val="AralkYok"/>
        <w:jc w:val="both"/>
        <w:rPr>
          <w:rFonts w:ascii="Times New Roman" w:hAnsi="Times New Roman" w:cs="Times New Roman"/>
          <w:b/>
          <w:sz w:val="24"/>
          <w:szCs w:val="24"/>
          <w:lang w:val="en-GB"/>
        </w:rPr>
      </w:pPr>
      <w:r w:rsidRPr="000B1961">
        <w:rPr>
          <w:rFonts w:ascii="Times New Roman" w:hAnsi="Times New Roman" w:cs="Times New Roman"/>
          <w:b/>
          <w:sz w:val="24"/>
          <w:szCs w:val="24"/>
          <w:lang w:val="en-GB"/>
        </w:rPr>
        <w:t>FUZZY GRAPH THEORY AND MATRIX APPROACH APPLICATION FOR THE SELECTION OF LOGISTICS CENTRE LOCATION IN THE MEDITERRANEAN REGION OF TURKEY</w:t>
      </w:r>
    </w:p>
    <w:p w:rsidR="004B43E0" w:rsidRPr="000B1961" w:rsidRDefault="004B43E0" w:rsidP="004B43E0">
      <w:pPr>
        <w:pStyle w:val="AralkYok"/>
        <w:rPr>
          <w:rFonts w:ascii="Times New Roman" w:hAnsi="Times New Roman" w:cs="Times New Roman"/>
          <w:b/>
          <w:i/>
          <w:sz w:val="28"/>
          <w:szCs w:val="28"/>
          <w:lang w:val="en-GB"/>
        </w:rPr>
      </w:pPr>
    </w:p>
    <w:p w:rsidR="004B43E0" w:rsidRPr="000B1961" w:rsidRDefault="004B43E0" w:rsidP="004B43E0">
      <w:pPr>
        <w:pStyle w:val="AralkYok"/>
        <w:rPr>
          <w:rFonts w:ascii="Times New Roman" w:hAnsi="Times New Roman" w:cs="Times New Roman"/>
          <w:b/>
          <w:i/>
          <w:sz w:val="24"/>
          <w:szCs w:val="24"/>
          <w:lang w:val="en-GB"/>
        </w:rPr>
      </w:pPr>
      <w:r w:rsidRPr="000B1961">
        <w:rPr>
          <w:rFonts w:ascii="Times New Roman" w:hAnsi="Times New Roman" w:cs="Times New Roman"/>
          <w:b/>
          <w:i/>
          <w:sz w:val="24"/>
          <w:szCs w:val="24"/>
          <w:lang w:val="en-GB"/>
        </w:rPr>
        <w:t>ABSTRACT</w:t>
      </w:r>
    </w:p>
    <w:p w:rsidR="004B43E0" w:rsidRPr="000B1961" w:rsidRDefault="004B43E0" w:rsidP="004B43E0">
      <w:pPr>
        <w:pStyle w:val="AralkYok"/>
        <w:jc w:val="both"/>
        <w:rPr>
          <w:rFonts w:ascii="Times New Roman" w:hAnsi="Times New Roman" w:cs="Times New Roman"/>
          <w:b/>
          <w:i/>
          <w:sz w:val="24"/>
          <w:szCs w:val="24"/>
          <w:lang w:val="en-GB"/>
        </w:rPr>
      </w:pPr>
      <w:r w:rsidRPr="000B1961">
        <w:rPr>
          <w:rFonts w:ascii="Times New Roman" w:hAnsi="Times New Roman" w:cs="Times New Roman"/>
          <w:bCs/>
          <w:i/>
          <w:sz w:val="24"/>
          <w:szCs w:val="24"/>
          <w:lang w:val="en-GB"/>
        </w:rPr>
        <w:t xml:space="preserve">The selection of logistics centre location is one of the important investment decisions strategically in the logistics system. </w:t>
      </w:r>
      <w:r w:rsidRPr="000B1961">
        <w:rPr>
          <w:rFonts w:ascii="Times New Roman" w:hAnsi="Times New Roman" w:cs="Times New Roman"/>
          <w:i/>
          <w:sz w:val="24"/>
          <w:szCs w:val="24"/>
          <w:lang w:val="en-GB"/>
        </w:rPr>
        <w:t>In order to increase the competitive advantage and productivity, many companies consider that a well-designed and implemented logistics system is an important tool.</w:t>
      </w:r>
      <w:r w:rsidRPr="000B1961">
        <w:rPr>
          <w:rFonts w:ascii="Times New Roman" w:hAnsi="Times New Roman" w:cs="Times New Roman"/>
          <w:bCs/>
          <w:i/>
          <w:sz w:val="24"/>
          <w:szCs w:val="24"/>
          <w:lang w:val="en-GB"/>
        </w:rPr>
        <w:t xml:space="preserve"> In this situation, </w:t>
      </w:r>
      <w:r w:rsidRPr="000B1961">
        <w:rPr>
          <w:rFonts w:ascii="Times New Roman" w:hAnsi="Times New Roman" w:cs="Times New Roman"/>
          <w:i/>
          <w:sz w:val="24"/>
          <w:szCs w:val="24"/>
          <w:lang w:val="en-GB"/>
        </w:rPr>
        <w:t>logistics centre location selection is a multi-criteria decision making problem which has to consider several criteria of qualitative and quantitative for business. One of the relatively new methods for solving these problems is fuzzy graph theory and matrix approach. In this study, fuzzy graph theory and matrix approaches are used for selecting the logistic centre location between different alternatives based on evaluating tangible and intangible criteria and their relative importance in the Mediterranean Region of Turkey. According to the results, Antalya has the first rank for the location of a logistic centre with the logistic potential, economical, social, technical and environmental criteria.</w:t>
      </w:r>
      <w:r w:rsidRPr="000B1961">
        <w:rPr>
          <w:rFonts w:ascii="Times New Roman" w:hAnsi="Times New Roman" w:cs="Times New Roman"/>
          <w:b/>
          <w:i/>
          <w:sz w:val="24"/>
          <w:szCs w:val="24"/>
          <w:lang w:val="en-GB"/>
        </w:rPr>
        <w:t xml:space="preserve"> </w:t>
      </w:r>
    </w:p>
    <w:p w:rsidR="00151D19" w:rsidRPr="000B1961" w:rsidRDefault="00151D19" w:rsidP="004B43E0">
      <w:pPr>
        <w:pStyle w:val="AralkYok"/>
        <w:jc w:val="both"/>
        <w:rPr>
          <w:rFonts w:ascii="Times New Roman" w:hAnsi="Times New Roman" w:cs="Times New Roman"/>
          <w:b/>
          <w:i/>
          <w:sz w:val="24"/>
          <w:szCs w:val="24"/>
          <w:lang w:val="en-GB"/>
        </w:rPr>
      </w:pPr>
    </w:p>
    <w:p w:rsidR="004B43E0" w:rsidRPr="000B1961" w:rsidRDefault="004B43E0" w:rsidP="004B43E0">
      <w:pPr>
        <w:pStyle w:val="AralkYok"/>
        <w:jc w:val="both"/>
        <w:rPr>
          <w:rFonts w:ascii="Times New Roman" w:hAnsi="Times New Roman" w:cs="Times New Roman"/>
          <w:i/>
          <w:sz w:val="24"/>
          <w:szCs w:val="24"/>
          <w:lang w:val="en-GB"/>
        </w:rPr>
      </w:pPr>
      <w:r w:rsidRPr="000B1961">
        <w:rPr>
          <w:rFonts w:ascii="Times New Roman" w:hAnsi="Times New Roman" w:cs="Times New Roman"/>
          <w:b/>
          <w:i/>
          <w:sz w:val="24"/>
          <w:szCs w:val="24"/>
          <w:lang w:val="en-GB"/>
        </w:rPr>
        <w:t>Keywords:</w:t>
      </w:r>
      <w:r w:rsidRPr="000B1961">
        <w:rPr>
          <w:rFonts w:ascii="Times New Roman" w:hAnsi="Times New Roman" w:cs="Times New Roman"/>
          <w:i/>
          <w:sz w:val="24"/>
          <w:szCs w:val="24"/>
          <w:lang w:val="en-GB"/>
        </w:rPr>
        <w:t xml:space="preserve"> Logistics </w:t>
      </w:r>
      <w:r w:rsidR="00EE108E" w:rsidRPr="000B1961">
        <w:rPr>
          <w:rFonts w:ascii="Times New Roman" w:hAnsi="Times New Roman" w:cs="Times New Roman"/>
          <w:i/>
          <w:sz w:val="24"/>
          <w:szCs w:val="24"/>
          <w:lang w:val="en-GB"/>
        </w:rPr>
        <w:t>Centre Location</w:t>
      </w:r>
      <w:r w:rsidRPr="000B1961">
        <w:rPr>
          <w:rFonts w:ascii="Times New Roman" w:hAnsi="Times New Roman" w:cs="Times New Roman"/>
          <w:i/>
          <w:sz w:val="24"/>
          <w:szCs w:val="24"/>
          <w:lang w:val="en-GB"/>
        </w:rPr>
        <w:t xml:space="preserve">, </w:t>
      </w:r>
      <w:r w:rsidR="00EE108E" w:rsidRPr="000B1961">
        <w:rPr>
          <w:rFonts w:ascii="Times New Roman" w:hAnsi="Times New Roman" w:cs="Times New Roman"/>
          <w:i/>
          <w:sz w:val="24"/>
          <w:szCs w:val="24"/>
          <w:lang w:val="en-GB"/>
        </w:rPr>
        <w:t>Multi-Criteria Decision Making, Fuzzy Graph Theory And Matrix Approach.</w:t>
      </w:r>
      <w:r w:rsidR="00EE108E" w:rsidRPr="000B1961">
        <w:rPr>
          <w:rFonts w:ascii="Times New Roman" w:hAnsi="Times New Roman" w:cs="Times New Roman"/>
          <w:i/>
          <w:sz w:val="24"/>
          <w:szCs w:val="24"/>
          <w:lang w:val="en-GB"/>
        </w:rPr>
        <w:tab/>
      </w:r>
    </w:p>
    <w:p w:rsidR="00D94979" w:rsidRPr="00EE108E" w:rsidRDefault="00D94979" w:rsidP="00D94979">
      <w:pPr>
        <w:pStyle w:val="AralkYok"/>
        <w:rPr>
          <w:rFonts w:ascii="Times New Roman" w:hAnsi="Times New Roman" w:cs="Times New Roman"/>
          <w:b/>
          <w:i/>
          <w:sz w:val="24"/>
          <w:szCs w:val="24"/>
        </w:rPr>
      </w:pPr>
    </w:p>
    <w:p w:rsidR="00D94979" w:rsidRPr="002D3EC4" w:rsidRDefault="00D94979" w:rsidP="00D94979">
      <w:pPr>
        <w:pStyle w:val="AralkYok"/>
        <w:jc w:val="both"/>
        <w:rPr>
          <w:rFonts w:ascii="Times New Roman" w:hAnsi="Times New Roman" w:cs="Times New Roman"/>
          <w:b/>
          <w:sz w:val="24"/>
          <w:szCs w:val="24"/>
        </w:rPr>
      </w:pPr>
      <w:r w:rsidRPr="002D3EC4">
        <w:rPr>
          <w:rFonts w:ascii="Times New Roman" w:hAnsi="Times New Roman" w:cs="Times New Roman"/>
          <w:b/>
          <w:sz w:val="24"/>
          <w:szCs w:val="24"/>
        </w:rPr>
        <w:lastRenderedPageBreak/>
        <w:t xml:space="preserve">1.GİRİŞ </w:t>
      </w:r>
    </w:p>
    <w:p w:rsidR="00D94979" w:rsidRPr="002D3EC4" w:rsidRDefault="00D94979" w:rsidP="00D94979">
      <w:pPr>
        <w:pStyle w:val="AralkYok"/>
        <w:jc w:val="both"/>
        <w:rPr>
          <w:rFonts w:ascii="Times New Roman" w:hAnsi="Times New Roman" w:cs="Times New Roman"/>
          <w:b/>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Bilgi teknolojileri ve modern yönetim teorisinin hızla gel</w:t>
      </w:r>
      <w:r w:rsidR="00F43CC6">
        <w:rPr>
          <w:rFonts w:ascii="Times New Roman" w:hAnsi="Times New Roman" w:cs="Times New Roman"/>
          <w:sz w:val="24"/>
          <w:szCs w:val="24"/>
        </w:rPr>
        <w:t>işimi ile bilimsel çalışmalarda</w:t>
      </w:r>
      <w:r w:rsidRPr="002D3EC4">
        <w:rPr>
          <w:rFonts w:ascii="Times New Roman" w:hAnsi="Times New Roman" w:cs="Times New Roman"/>
          <w:sz w:val="24"/>
          <w:szCs w:val="24"/>
        </w:rPr>
        <w:t xml:space="preserve"> lojistik yönetimi konularına olan ilginin giderek arttığı görülmektedir. </w:t>
      </w:r>
      <w:r w:rsidRPr="002D3EC4">
        <w:rPr>
          <w:rFonts w:ascii="Times New Roman" w:hAnsi="Times New Roman" w:cs="Times New Roman"/>
          <w:color w:val="231F20"/>
          <w:sz w:val="24"/>
          <w:szCs w:val="24"/>
        </w:rPr>
        <w:t xml:space="preserve">Lojistik faaliyetlerin </w:t>
      </w:r>
      <w:r w:rsidR="00F117A6" w:rsidRPr="002D3EC4">
        <w:rPr>
          <w:rFonts w:ascii="Times New Roman" w:hAnsi="Times New Roman" w:cs="Times New Roman"/>
          <w:color w:val="231F20"/>
          <w:sz w:val="24"/>
          <w:szCs w:val="24"/>
        </w:rPr>
        <w:t>başında</w:t>
      </w:r>
      <w:r w:rsidRPr="002D3EC4">
        <w:rPr>
          <w:rFonts w:ascii="Times New Roman" w:hAnsi="Times New Roman" w:cs="Times New Roman"/>
          <w:color w:val="231F20"/>
          <w:sz w:val="24"/>
          <w:szCs w:val="24"/>
        </w:rPr>
        <w:t xml:space="preserve"> gelen fiziksel dağıtım, ürünlerin üretim </w:t>
      </w:r>
      <w:r w:rsidR="00F117A6" w:rsidRPr="002D3EC4">
        <w:rPr>
          <w:rFonts w:ascii="Times New Roman" w:hAnsi="Times New Roman" w:cs="Times New Roman"/>
          <w:color w:val="231F20"/>
          <w:sz w:val="24"/>
          <w:szCs w:val="24"/>
        </w:rPr>
        <w:t>aşamasından</w:t>
      </w:r>
      <w:r w:rsidRPr="002D3EC4">
        <w:rPr>
          <w:rFonts w:ascii="Times New Roman" w:hAnsi="Times New Roman" w:cs="Times New Roman"/>
          <w:color w:val="231F20"/>
          <w:sz w:val="24"/>
          <w:szCs w:val="24"/>
        </w:rPr>
        <w:t xml:space="preserve"> </w:t>
      </w:r>
      <w:r w:rsidR="00F117A6" w:rsidRPr="002D3EC4">
        <w:rPr>
          <w:rFonts w:ascii="Times New Roman" w:hAnsi="Times New Roman" w:cs="Times New Roman"/>
          <w:color w:val="231F20"/>
          <w:sz w:val="24"/>
          <w:szCs w:val="24"/>
        </w:rPr>
        <w:t>satış</w:t>
      </w:r>
      <w:r w:rsidRPr="002D3EC4">
        <w:rPr>
          <w:rFonts w:ascii="Times New Roman" w:hAnsi="Times New Roman" w:cs="Times New Roman"/>
          <w:color w:val="231F20"/>
          <w:sz w:val="24"/>
          <w:szCs w:val="24"/>
        </w:rPr>
        <w:t xml:space="preserve"> ve tüketim </w:t>
      </w:r>
      <w:r w:rsidR="00F117A6" w:rsidRPr="002D3EC4">
        <w:rPr>
          <w:rFonts w:ascii="Times New Roman" w:hAnsi="Times New Roman" w:cs="Times New Roman"/>
          <w:color w:val="231F20"/>
          <w:sz w:val="24"/>
          <w:szCs w:val="24"/>
        </w:rPr>
        <w:t>aşamasına</w:t>
      </w:r>
      <w:r w:rsidRPr="002D3EC4">
        <w:rPr>
          <w:rFonts w:ascii="Times New Roman" w:hAnsi="Times New Roman" w:cs="Times New Roman"/>
          <w:color w:val="231F20"/>
          <w:sz w:val="24"/>
          <w:szCs w:val="24"/>
        </w:rPr>
        <w:t xml:space="preserve"> kadar </w:t>
      </w:r>
      <w:r w:rsidR="00F117A6" w:rsidRPr="002D3EC4">
        <w:rPr>
          <w:rFonts w:ascii="Times New Roman" w:hAnsi="Times New Roman" w:cs="Times New Roman"/>
          <w:color w:val="231F20"/>
          <w:sz w:val="24"/>
          <w:szCs w:val="24"/>
        </w:rPr>
        <w:t>gerçekleşen</w:t>
      </w:r>
      <w:r w:rsidRPr="002D3EC4">
        <w:rPr>
          <w:rFonts w:ascii="Times New Roman" w:hAnsi="Times New Roman" w:cs="Times New Roman"/>
          <w:color w:val="231F20"/>
          <w:sz w:val="24"/>
          <w:szCs w:val="24"/>
        </w:rPr>
        <w:t xml:space="preserve"> dağıtım hizmetlerini kapsamaktadır. Bu hizmetler, ürünün türüne göre </w:t>
      </w:r>
      <w:r w:rsidR="00F117A6" w:rsidRPr="002D3EC4">
        <w:rPr>
          <w:rFonts w:ascii="Times New Roman" w:hAnsi="Times New Roman" w:cs="Times New Roman"/>
          <w:color w:val="231F20"/>
          <w:sz w:val="24"/>
          <w:szCs w:val="24"/>
        </w:rPr>
        <w:t>değişmekle</w:t>
      </w:r>
      <w:r w:rsidRPr="002D3EC4">
        <w:rPr>
          <w:rFonts w:ascii="Times New Roman" w:hAnsi="Times New Roman" w:cs="Times New Roman"/>
          <w:color w:val="231F20"/>
          <w:sz w:val="24"/>
          <w:szCs w:val="24"/>
        </w:rPr>
        <w:t xml:space="preserve"> birlikte üretim bölgesinde stoklama, yükleme, aktarma noktasına </w:t>
      </w:r>
      <w:r w:rsidR="00F117A6" w:rsidRPr="002D3EC4">
        <w:rPr>
          <w:rFonts w:ascii="Times New Roman" w:hAnsi="Times New Roman" w:cs="Times New Roman"/>
          <w:color w:val="231F20"/>
          <w:sz w:val="24"/>
          <w:szCs w:val="24"/>
        </w:rPr>
        <w:t>taşıma</w:t>
      </w:r>
      <w:r w:rsidRPr="002D3EC4">
        <w:rPr>
          <w:rFonts w:ascii="Times New Roman" w:hAnsi="Times New Roman" w:cs="Times New Roman"/>
          <w:color w:val="231F20"/>
          <w:sz w:val="24"/>
          <w:szCs w:val="24"/>
        </w:rPr>
        <w:t xml:space="preserve">, gümrükleme, uzun mesafeli </w:t>
      </w:r>
      <w:r w:rsidR="00F117A6" w:rsidRPr="002D3EC4">
        <w:rPr>
          <w:rFonts w:ascii="Times New Roman" w:hAnsi="Times New Roman" w:cs="Times New Roman"/>
          <w:color w:val="231F20"/>
          <w:sz w:val="24"/>
          <w:szCs w:val="24"/>
        </w:rPr>
        <w:t>taşıma</w:t>
      </w:r>
      <w:r w:rsidRPr="002D3EC4">
        <w:rPr>
          <w:rFonts w:ascii="Times New Roman" w:hAnsi="Times New Roman" w:cs="Times New Roman"/>
          <w:color w:val="231F20"/>
          <w:sz w:val="24"/>
          <w:szCs w:val="24"/>
        </w:rPr>
        <w:t xml:space="preserve"> (karayolu ve/veya demiryolu, denizyolu veya havayolu), dağıtım bölgesinde depolama, toptan veya perakende dağıtım merkezine aktarma, ve </w:t>
      </w:r>
      <w:r w:rsidR="00F117A6" w:rsidRPr="002D3EC4">
        <w:rPr>
          <w:rFonts w:ascii="Times New Roman" w:hAnsi="Times New Roman" w:cs="Times New Roman"/>
          <w:color w:val="231F20"/>
          <w:sz w:val="24"/>
          <w:szCs w:val="24"/>
        </w:rPr>
        <w:t>satış</w:t>
      </w:r>
      <w:r w:rsidRPr="002D3EC4">
        <w:rPr>
          <w:rFonts w:ascii="Times New Roman" w:hAnsi="Times New Roman" w:cs="Times New Roman"/>
          <w:color w:val="231F20"/>
          <w:sz w:val="24"/>
          <w:szCs w:val="24"/>
        </w:rPr>
        <w:t xml:space="preserve"> </w:t>
      </w:r>
      <w:r w:rsidR="00F117A6" w:rsidRPr="002D3EC4">
        <w:rPr>
          <w:rFonts w:ascii="Times New Roman" w:hAnsi="Times New Roman" w:cs="Times New Roman"/>
          <w:color w:val="231F20"/>
          <w:sz w:val="24"/>
          <w:szCs w:val="24"/>
        </w:rPr>
        <w:t>aşamalarının</w:t>
      </w:r>
      <w:r w:rsidRPr="002D3EC4">
        <w:rPr>
          <w:rFonts w:ascii="Times New Roman" w:hAnsi="Times New Roman" w:cs="Times New Roman"/>
          <w:color w:val="231F20"/>
          <w:sz w:val="24"/>
          <w:szCs w:val="24"/>
        </w:rPr>
        <w:t xml:space="preserve"> birkaçı veya tamamından </w:t>
      </w:r>
      <w:r w:rsidR="00F117A6" w:rsidRPr="002D3EC4">
        <w:rPr>
          <w:rFonts w:ascii="Times New Roman" w:hAnsi="Times New Roman" w:cs="Times New Roman"/>
          <w:color w:val="231F20"/>
          <w:sz w:val="24"/>
          <w:szCs w:val="24"/>
        </w:rPr>
        <w:t>oluşmaktadır</w:t>
      </w:r>
      <w:r w:rsidRPr="002D3EC4">
        <w:rPr>
          <w:rFonts w:ascii="Times New Roman" w:hAnsi="Times New Roman" w:cs="Times New Roman"/>
          <w:color w:val="231F20"/>
          <w:sz w:val="24"/>
          <w:szCs w:val="24"/>
        </w:rPr>
        <w:t xml:space="preserve"> [8]. Ballou [2] çalışmasında; lojistik faaliyetlerinin yürütülmesinde, maliyetlerin azaltılmasında ve firmalar arası rekabette temelde konumsal ve zamansal etkenlerin belirleyici olduğunu, konuma </w:t>
      </w:r>
      <w:r w:rsidR="00F117A6" w:rsidRPr="002D3EC4">
        <w:rPr>
          <w:rFonts w:ascii="Times New Roman" w:hAnsi="Times New Roman" w:cs="Times New Roman"/>
          <w:color w:val="231F20"/>
          <w:sz w:val="24"/>
          <w:szCs w:val="24"/>
        </w:rPr>
        <w:t>ilişkin</w:t>
      </w:r>
      <w:r w:rsidRPr="002D3EC4">
        <w:rPr>
          <w:rFonts w:ascii="Times New Roman" w:hAnsi="Times New Roman" w:cs="Times New Roman"/>
          <w:color w:val="231F20"/>
          <w:sz w:val="24"/>
          <w:szCs w:val="24"/>
        </w:rPr>
        <w:t xml:space="preserve"> maliyet azaltıcı tedbirlerin </w:t>
      </w:r>
      <w:r w:rsidR="00F117A6" w:rsidRPr="002D3EC4">
        <w:rPr>
          <w:rFonts w:ascii="Times New Roman" w:hAnsi="Times New Roman" w:cs="Times New Roman"/>
          <w:color w:val="231F20"/>
          <w:sz w:val="24"/>
          <w:szCs w:val="24"/>
        </w:rPr>
        <w:t>ulaşım</w:t>
      </w:r>
      <w:r w:rsidRPr="002D3EC4">
        <w:rPr>
          <w:rFonts w:ascii="Times New Roman" w:hAnsi="Times New Roman" w:cs="Times New Roman"/>
          <w:color w:val="231F20"/>
          <w:sz w:val="24"/>
          <w:szCs w:val="24"/>
        </w:rPr>
        <w:t xml:space="preserve"> yatırımları ve uygun yer seçimi ile kısmen </w:t>
      </w:r>
      <w:r w:rsidR="00F117A6" w:rsidRPr="002D3EC4">
        <w:rPr>
          <w:rFonts w:ascii="Times New Roman" w:hAnsi="Times New Roman" w:cs="Times New Roman"/>
          <w:color w:val="231F20"/>
          <w:sz w:val="24"/>
          <w:szCs w:val="24"/>
        </w:rPr>
        <w:t>aşılabildiğini</w:t>
      </w:r>
      <w:r w:rsidRPr="002D3EC4">
        <w:rPr>
          <w:rFonts w:ascii="Times New Roman" w:hAnsi="Times New Roman" w:cs="Times New Roman"/>
          <w:color w:val="231F20"/>
          <w:sz w:val="24"/>
          <w:szCs w:val="24"/>
        </w:rPr>
        <w:t xml:space="preserve"> ancak zaman sorununun güncelliğini koruduğunu iddia etmektedir. </w:t>
      </w:r>
      <w:r w:rsidRPr="002D3EC4">
        <w:rPr>
          <w:rFonts w:ascii="Times New Roman" w:hAnsi="Times New Roman" w:cs="Times New Roman"/>
          <w:sz w:val="24"/>
          <w:szCs w:val="24"/>
        </w:rPr>
        <w:t>İşletmel</w:t>
      </w:r>
      <w:r w:rsidR="00EC1737">
        <w:rPr>
          <w:rFonts w:ascii="Times New Roman" w:hAnsi="Times New Roman" w:cs="Times New Roman"/>
          <w:sz w:val="24"/>
          <w:szCs w:val="24"/>
        </w:rPr>
        <w:t>erin geleceğini ve uzun dönem kâ</w:t>
      </w:r>
      <w:r w:rsidRPr="002D3EC4">
        <w:rPr>
          <w:rFonts w:ascii="Times New Roman" w:hAnsi="Times New Roman" w:cs="Times New Roman"/>
          <w:sz w:val="24"/>
          <w:szCs w:val="24"/>
        </w:rPr>
        <w:t>rlılığını etkileyen kritik bir karar olarak görülen lojistik merkez yeri seçimi, değişmeyen donanım yatırımı ve lojistik faaliyetler üzerindeki etkisi ile literatürde az çalışılmasına rağmen önemli bir konudur. Seçilecek en iyi lojistik merkez yeri, taşıma sürecinde zaman ve konum bariyerlerinin üstesinden gelerek müşteri ihtiyaçlarını karşılayabilmeyi sağlayacaktır [20].</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color w:val="231F20"/>
          <w:sz w:val="24"/>
          <w:szCs w:val="24"/>
        </w:rPr>
      </w:pPr>
      <w:r w:rsidRPr="002D3EC4">
        <w:rPr>
          <w:rFonts w:ascii="Times New Roman" w:hAnsi="Times New Roman" w:cs="Times New Roman"/>
          <w:color w:val="231F20"/>
          <w:sz w:val="24"/>
          <w:szCs w:val="24"/>
        </w:rPr>
        <w:t>Lojistik merkez yeri, büyük yatırım ihtiyacından dolayı karmaşık bir sistem projesidir. Lojistik sistemin ekonomik faydası, operasyonel etkinliği, doğal kaynaklardan etkilenen yapısı gereği hizmet çevriminin uzun ve yüksek riskler taşıdığı birçok faktörü içerir. Aynı zamanda bölge planlama, trafik ve bölgesel çevre üzerinde önemli etkileri vardır. En iyi bölge</w:t>
      </w:r>
      <w:r w:rsidR="00EC1737">
        <w:rPr>
          <w:rFonts w:ascii="Times New Roman" w:hAnsi="Times New Roman" w:cs="Times New Roman"/>
          <w:color w:val="231F20"/>
          <w:sz w:val="24"/>
          <w:szCs w:val="24"/>
        </w:rPr>
        <w:t xml:space="preserve"> </w:t>
      </w:r>
      <w:r w:rsidRPr="002D3EC4">
        <w:rPr>
          <w:rFonts w:ascii="Times New Roman" w:hAnsi="Times New Roman" w:cs="Times New Roman"/>
          <w:color w:val="231F20"/>
          <w:sz w:val="24"/>
          <w:szCs w:val="24"/>
        </w:rPr>
        <w:t>de, lojistik merkez yeri konusunda bilimsel değerlendirme kararı, ulaşım yollarını</w:t>
      </w:r>
      <w:r w:rsidR="00EC1737">
        <w:rPr>
          <w:rFonts w:ascii="Times New Roman" w:hAnsi="Times New Roman" w:cs="Times New Roman"/>
          <w:color w:val="231F20"/>
          <w:sz w:val="24"/>
          <w:szCs w:val="24"/>
        </w:rPr>
        <w:t>n</w:t>
      </w:r>
      <w:r w:rsidR="0091083A">
        <w:rPr>
          <w:rFonts w:ascii="Times New Roman" w:hAnsi="Times New Roman" w:cs="Times New Roman"/>
          <w:color w:val="231F20"/>
          <w:sz w:val="24"/>
          <w:szCs w:val="24"/>
        </w:rPr>
        <w:t xml:space="preserve"> optimize edilmesi</w:t>
      </w:r>
      <w:r w:rsidRPr="002D3EC4">
        <w:rPr>
          <w:rFonts w:ascii="Times New Roman" w:hAnsi="Times New Roman" w:cs="Times New Roman"/>
          <w:color w:val="231F20"/>
          <w:sz w:val="24"/>
          <w:szCs w:val="24"/>
        </w:rPr>
        <w:t>, lojistik maliyetleri</w:t>
      </w:r>
      <w:r w:rsidR="0091083A">
        <w:rPr>
          <w:rFonts w:ascii="Times New Roman" w:hAnsi="Times New Roman" w:cs="Times New Roman"/>
          <w:color w:val="231F20"/>
          <w:sz w:val="24"/>
          <w:szCs w:val="24"/>
        </w:rPr>
        <w:t>nin azaltması</w:t>
      </w:r>
      <w:r w:rsidRPr="002D3EC4">
        <w:rPr>
          <w:rFonts w:ascii="Times New Roman" w:hAnsi="Times New Roman" w:cs="Times New Roman"/>
          <w:color w:val="231F20"/>
          <w:sz w:val="24"/>
          <w:szCs w:val="24"/>
        </w:rPr>
        <w:t>, operasyonel verimliliği</w:t>
      </w:r>
      <w:r w:rsidR="0091083A">
        <w:rPr>
          <w:rFonts w:ascii="Times New Roman" w:hAnsi="Times New Roman" w:cs="Times New Roman"/>
          <w:color w:val="231F20"/>
          <w:sz w:val="24"/>
          <w:szCs w:val="24"/>
        </w:rPr>
        <w:t>n</w:t>
      </w:r>
      <w:r w:rsidRPr="002D3EC4">
        <w:rPr>
          <w:rFonts w:ascii="Times New Roman" w:hAnsi="Times New Roman" w:cs="Times New Roman"/>
          <w:color w:val="231F20"/>
          <w:sz w:val="24"/>
          <w:szCs w:val="24"/>
        </w:rPr>
        <w:t xml:space="preserve"> artır</w:t>
      </w:r>
      <w:r w:rsidR="0091083A">
        <w:rPr>
          <w:rFonts w:ascii="Times New Roman" w:hAnsi="Times New Roman" w:cs="Times New Roman"/>
          <w:color w:val="231F20"/>
          <w:sz w:val="24"/>
          <w:szCs w:val="24"/>
        </w:rPr>
        <w:t>ılması</w:t>
      </w:r>
      <w:r w:rsidRPr="002D3EC4">
        <w:rPr>
          <w:rFonts w:ascii="Times New Roman" w:hAnsi="Times New Roman" w:cs="Times New Roman"/>
          <w:color w:val="231F20"/>
          <w:sz w:val="24"/>
          <w:szCs w:val="24"/>
        </w:rPr>
        <w:t xml:space="preserve"> ve bölgesel kalkınmayı teşvik etmek konusunda önemli bir role sahiptir [17]. </w:t>
      </w:r>
    </w:p>
    <w:p w:rsidR="00D94979" w:rsidRPr="002D3EC4" w:rsidRDefault="00D94979" w:rsidP="00D94979">
      <w:pPr>
        <w:pStyle w:val="AralkYok"/>
        <w:jc w:val="both"/>
        <w:rPr>
          <w:rFonts w:ascii="Times New Roman" w:hAnsi="Times New Roman" w:cs="Times New Roman"/>
          <w:color w:val="231F20"/>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Literatürde, lojistik merkez yeri seçimi makro ve mikro çerçevede ele alınmıştır. Makro analiz, lojistik merkez yeri için bölge seçimine, mikro analizler ise konum seçimine odaklanmıştır. Wang ve Liu [18], lojistik merkez yeri seçimi konusunu, iki yönde sınıflandırmıştır; birincisi, lojistik merkez yeri seçiminin tasarı planlaması, ikincisi ise, lojistik merkez yeri seçim çözümünü değerlendirmedir. Günümüze kadar, lojistik merkez yeri seçiminin tasarım planlam</w:t>
      </w:r>
      <w:r w:rsidR="003D4CB7">
        <w:rPr>
          <w:rFonts w:ascii="Times New Roman" w:hAnsi="Times New Roman" w:cs="Times New Roman"/>
          <w:sz w:val="24"/>
          <w:szCs w:val="24"/>
        </w:rPr>
        <w:t>a teorisi araştırma alanlarında</w:t>
      </w:r>
      <w:r w:rsidRPr="002D3EC4">
        <w:rPr>
          <w:rFonts w:ascii="Times New Roman" w:hAnsi="Times New Roman" w:cs="Times New Roman"/>
          <w:sz w:val="24"/>
          <w:szCs w:val="24"/>
        </w:rPr>
        <w:t xml:space="preserve"> çeşitli modeller geliştirilerek büyük başarılar sağlanmıştır. Bu çalışma, lojistik merkez yeri seçimini değerlendirme yönüne odaklanmıştır.</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Literatürde, lojistik merkez yeri seçimi konusunu çeşitli kriterlere göre ele alan çalışmalar bulmak mümkündür. Ghoseiri ve Lessan [7], lojistik merkez yeri seçimi için iki adımda bulanık analitik hiyerarşi süreci ile ELECTRE yöntemlerini kullanarak, doğal kaynaklar, ekonomik fayda, sosyal fayda, taşımacılık ve potansiyel gelişim olarak belirlenen objektif ve sübjektif kriterleri ele almıştır. Yöntemlerle elde edilen bütünleşik yapı ile alternatifler arasında yer seçimi değerl</w:t>
      </w:r>
      <w:r w:rsidR="003D4CB7">
        <w:rPr>
          <w:rFonts w:ascii="Times New Roman" w:hAnsi="Times New Roman" w:cs="Times New Roman"/>
          <w:sz w:val="24"/>
          <w:szCs w:val="24"/>
        </w:rPr>
        <w:t>endirilmiştir. Erkayman vd. [5]</w:t>
      </w:r>
      <w:r w:rsidRPr="002D3EC4">
        <w:rPr>
          <w:rFonts w:ascii="Times New Roman" w:hAnsi="Times New Roman" w:cs="Times New Roman"/>
          <w:sz w:val="24"/>
          <w:szCs w:val="24"/>
        </w:rPr>
        <w:t xml:space="preserve"> çalışmasında, bulanık TOPSİS yaklaşımını kullanarak, coğrafik, fiziksel, sosyo-ekonomik, ve maliyetler açısından ele aldıkları kriterler ile Türkiye’nin doğu bölgesinde 3 il için lojistik yer seçimi konusunu incelemiştir. Li-li ve Yan [13], çok amaçlı karar verme problemi için ileri beslemeli yapay sinir ağları kullanarak, lojistik merkez yeri </w:t>
      </w:r>
      <w:r w:rsidRPr="002D3EC4">
        <w:rPr>
          <w:rFonts w:ascii="Times New Roman" w:hAnsi="Times New Roman" w:cs="Times New Roman"/>
          <w:sz w:val="24"/>
          <w:szCs w:val="24"/>
        </w:rPr>
        <w:lastRenderedPageBreak/>
        <w:t>seçiminde taşımacılık, alan göstergeleri, yönetim ve çevre kriterleri ile alternatif</w:t>
      </w:r>
      <w:r w:rsidR="007243C4">
        <w:rPr>
          <w:rFonts w:ascii="Times New Roman" w:hAnsi="Times New Roman" w:cs="Times New Roman"/>
          <w:sz w:val="24"/>
          <w:szCs w:val="24"/>
        </w:rPr>
        <w:t>leri değerlendirmiştir. Jin vd.</w:t>
      </w:r>
      <w:r w:rsidRPr="002D3EC4">
        <w:rPr>
          <w:rFonts w:ascii="Times New Roman" w:hAnsi="Times New Roman" w:cs="Times New Roman"/>
          <w:sz w:val="24"/>
          <w:szCs w:val="24"/>
        </w:rPr>
        <w:t xml:space="preserve"> [9], değer analizi ve çok aşamalı bulanık kapsamlı bir değerlendirme aracı olarak analitik hiyerarşi yöntemini kullanarak, lojistik merkez yeri seçimi değerlendirm</w:t>
      </w:r>
      <w:r w:rsidR="007243C4">
        <w:rPr>
          <w:rFonts w:ascii="Times New Roman" w:hAnsi="Times New Roman" w:cs="Times New Roman"/>
          <w:sz w:val="24"/>
          <w:szCs w:val="24"/>
        </w:rPr>
        <w:t>e indisini oluşturan sosyal</w:t>
      </w:r>
      <w:r w:rsidRPr="002D3EC4">
        <w:rPr>
          <w:rFonts w:ascii="Times New Roman" w:hAnsi="Times New Roman" w:cs="Times New Roman"/>
          <w:sz w:val="24"/>
          <w:szCs w:val="24"/>
        </w:rPr>
        <w:t xml:space="preserve"> çevre, ekonomik ve teknolojik faydalar kapsamında maliyet alt faktörü için doğal çevre, politikalar ve düzenlemeler, üretim çevresi, taşıma, arazi göstergeleri ve kamu olanakları </w:t>
      </w:r>
      <w:r w:rsidR="007243C4" w:rsidRPr="002D3EC4">
        <w:rPr>
          <w:rFonts w:ascii="Times New Roman" w:hAnsi="Times New Roman" w:cs="Times New Roman"/>
          <w:sz w:val="24"/>
          <w:szCs w:val="24"/>
        </w:rPr>
        <w:t>ile alternatifler</w:t>
      </w:r>
      <w:r w:rsidRPr="002D3EC4">
        <w:rPr>
          <w:rFonts w:ascii="Times New Roman" w:hAnsi="Times New Roman" w:cs="Times New Roman"/>
          <w:sz w:val="24"/>
          <w:szCs w:val="24"/>
        </w:rPr>
        <w:t xml:space="preserve"> arasında seçim yapmıştır. Alberto [1], lojistik yönetimi kapsamında yer olanaklarını değerlendirmek üzere analitik hiyerarşi süreci yöntemini kullanmıştır. Kriterler olarak, yer kararları, üretim ve dağıtım olanakları ile düşünülerek, çevresel yönlü, maliyet, yaşam kalitesi, yerel teşvikler, müşteriler için zaman güvenilirliği, müşteri talebine cevap verme esnekliği ve müşteriler ile bütünleşme kriterlerini ele almıştır. Bunlardan müşteriler ile bütünleşme, müşteri talebine cevap verme esnekliği ve maliyet konuları yüksek öncelikte bulunarak lojistik merkez yeri alternatifleri değerlendirilmiştir. Li vd. [11], lojistik merkez yeri seçimi konusunu risk ile birlikte, çevresel, sosyal, ekonomik, sürdürülebilir kriterler için incelemiştir. Li vd. [12] aksiyom bulanık kümeler ve TOPSİS yöntemleri ile lojistik merkez yeri seçimi konusunu trafik, iletişim, arazi göstergeleri ve yük taşıma gibi kriterler ve daha kapsamlı alt kriterlerle birlikte ele almıştır. Chen ve Qu [4], entropi ağırlık ile bulanık çok amaçlı karar verme yöntemi analitik hiyerarşi süreci ile taşıma durumu, kamu kurulumu, alan göstergeleri, çevre yönetimi, toplumsal fayda kriterlerini kullanarak lojistik merkez yeri alternatifleri arasında seçim yapmıştır. Wang ve Lie [18], bir lojistik firmasının üç lojistik merkez alternatifini bulanık analitik hiyerarşi süreci ve TOPSİS yöntemini kullanarak doğal kaynaklar, ekonomik fayda, sosyal fayda, taşıma ve potansiyel gelişim kriterleri kapsamında değerlendirmiştir.</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Bu çalışma, çok kriterli karar verme sürecinde, en uygun lojistik merkez yerini belirlemek üzere önerilmiştir. Çalışmanın ikinci bölümünde çok kriterli karar verme yöntemi olan, bulanık serim teori ve matris yaklaşım kapsamında lojistik merkez yeri seçimi için serim modeli oluşturulmuştur. Çalışmanın üçüncü bölümünde, kullanılan yöntemin metodolojisi açıklanmıştır. Dördüncü bölümde, Türkiye’de lojistik merkez yerlerini belirlemek üzere yapılan çalışmalara ka</w:t>
      </w:r>
      <w:r w:rsidR="007243C4">
        <w:rPr>
          <w:rFonts w:ascii="Times New Roman" w:hAnsi="Times New Roman" w:cs="Times New Roman"/>
          <w:sz w:val="24"/>
          <w:szCs w:val="24"/>
        </w:rPr>
        <w:t>tkı sağlamak amacıyla, Akdeniz B</w:t>
      </w:r>
      <w:r w:rsidRPr="002D3EC4">
        <w:rPr>
          <w:rFonts w:ascii="Times New Roman" w:hAnsi="Times New Roman" w:cs="Times New Roman"/>
          <w:sz w:val="24"/>
          <w:szCs w:val="24"/>
        </w:rPr>
        <w:t>ölgesi</w:t>
      </w:r>
      <w:r w:rsidR="007243C4">
        <w:rPr>
          <w:rFonts w:ascii="Times New Roman" w:hAnsi="Times New Roman" w:cs="Times New Roman"/>
          <w:sz w:val="24"/>
          <w:szCs w:val="24"/>
        </w:rPr>
        <w:t>’</w:t>
      </w:r>
      <w:r w:rsidRPr="002D3EC4">
        <w:rPr>
          <w:rFonts w:ascii="Times New Roman" w:hAnsi="Times New Roman" w:cs="Times New Roman"/>
          <w:sz w:val="24"/>
          <w:szCs w:val="24"/>
        </w:rPr>
        <w:t xml:space="preserve">nde yer alan iller, lojistik merkez yeri alternatifleri olarak uygulamada kullanılmış, son bölümde sonuçlar değerlendirilmiştir.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b/>
          <w:sz w:val="24"/>
          <w:szCs w:val="24"/>
        </w:rPr>
      </w:pPr>
      <w:r w:rsidRPr="002D3EC4">
        <w:rPr>
          <w:rFonts w:ascii="Times New Roman" w:hAnsi="Times New Roman" w:cs="Times New Roman"/>
          <w:b/>
          <w:sz w:val="24"/>
          <w:szCs w:val="24"/>
        </w:rPr>
        <w:t xml:space="preserve">2. </w:t>
      </w:r>
      <w:r w:rsidR="007243C4" w:rsidRPr="002D3EC4">
        <w:rPr>
          <w:rFonts w:ascii="Times New Roman" w:hAnsi="Times New Roman" w:cs="Times New Roman"/>
          <w:b/>
          <w:sz w:val="24"/>
          <w:szCs w:val="24"/>
        </w:rPr>
        <w:t xml:space="preserve">BULANIK SERİM TEORİ VE MATRİS YAKLAŞIM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Serim teori ve matris yaklaşım, çok kriterli karar verme yöntemi olarak mantıksal ve sistematik bir yaklaşım sunar. Literatürde, serimler ve uygulamaları ile ilgili olarak gelişen teori çok iyi belgelenmiştir. Rao [14] kitabında,  bulanık çok amaçlı karar verme yöntemleri ve serim teori kullanarak imalat ortamında karar verme konusunda birkaç uygulamayı incelemiştir. Serim model sunumları, bilim ve teknolojinin; ekonomi, sosyoloji, matematik, mühendislik ve yöneylem araştırması gibi çeşitli alanlarında, problemleri ve sistemleri modellemek ve analiz etmek üzere kullanılır. Matris yaklaşım ise, amaçları karşılamak üzere indis ve sistem fonksiyonu türetmek için serim modellerin analizinde kullanılır [15]. Bulanık serim teori ve matris yaklaşım, serim/di-serim sunumları, bulanık teoriden yararlanarak matris sunumları ve sürekli fonksiyon sunumlarını içerir. Di-serim, değişkenler ve birbirleri arasındaki görsel bir sunumdur. </w:t>
      </w:r>
      <w:r w:rsidRPr="002D3EC4">
        <w:rPr>
          <w:rFonts w:ascii="Times New Roman" w:hAnsi="Times New Roman" w:cs="Times New Roman"/>
          <w:sz w:val="24"/>
          <w:szCs w:val="24"/>
        </w:rPr>
        <w:lastRenderedPageBreak/>
        <w:t>Matris sunum ise, matematik dizin içinde di-serime dönüştüren ve sürekli fonksiyon için sayısal indisi hesaplamaya yardım eden matematiksel bir ifadedir [6].</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Bu çalışmada, bulanık serim teori ve matris yaklaşım yöntemi, lojistik merkez yeri alternatifleri arasından seçim yapabilmek amacıyla kullanılmıştır. Seçim süreci, üç ana adımdan oluşmaktadır. İlk olarak alternatifler ve göreceli kriterler literatürden tanımlanmıştır. İkinci olarak, kriterler</w:t>
      </w:r>
      <w:r w:rsidR="0019136B">
        <w:rPr>
          <w:rFonts w:ascii="Times New Roman" w:hAnsi="Times New Roman" w:cs="Times New Roman"/>
          <w:sz w:val="24"/>
          <w:szCs w:val="24"/>
        </w:rPr>
        <w:t>,</w:t>
      </w:r>
      <w:r w:rsidRPr="002D3EC4">
        <w:rPr>
          <w:rFonts w:ascii="Times New Roman" w:hAnsi="Times New Roman" w:cs="Times New Roman"/>
          <w:sz w:val="24"/>
          <w:szCs w:val="24"/>
        </w:rPr>
        <w:t xml:space="preserve"> uzmanlar tarafından değerlendirilmiştir. Son olarak, yöntem, değerlendirmelerden yararlanarak seçim süreci için kullanılmıştır.</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b/>
          <w:sz w:val="24"/>
          <w:szCs w:val="24"/>
        </w:rPr>
      </w:pPr>
      <w:r w:rsidRPr="002D3EC4">
        <w:rPr>
          <w:rFonts w:ascii="Times New Roman" w:hAnsi="Times New Roman" w:cs="Times New Roman"/>
          <w:b/>
          <w:sz w:val="24"/>
          <w:szCs w:val="24"/>
        </w:rPr>
        <w:t>2.1. Lojistik Merkez Yeri Seçim Kriterleri Serim Modeli</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Lojistik merkez yeri seçimi ile ilgili az sayıda yayının olmasına rağmen, bu yayınlardan elde edilen tüm seçim kriterleri gözden geçirilerek, bu çalışma; teknik, ekonomik, çevre, sosyal ve lojistik potansiyel olarak 5 kriter kapsamında ele alınmıştır. Bunlardan teknik kriter; karayolu, demiryolu, havay</w:t>
      </w:r>
      <w:r w:rsidR="003D2B90">
        <w:rPr>
          <w:rFonts w:ascii="Times New Roman" w:hAnsi="Times New Roman" w:cs="Times New Roman"/>
          <w:sz w:val="24"/>
          <w:szCs w:val="24"/>
        </w:rPr>
        <w:t>olu ve denizyolu ile ilgili alt</w:t>
      </w:r>
      <w:r w:rsidRPr="002D3EC4">
        <w:rPr>
          <w:rFonts w:ascii="Times New Roman" w:hAnsi="Times New Roman" w:cs="Times New Roman"/>
          <w:sz w:val="24"/>
          <w:szCs w:val="24"/>
        </w:rPr>
        <w:t>yapı, yolcu ve yük taşıma kapasitelerini içermektedir. Ekonomik kriter; lojistik merkez yeri olarak düşünülen konumun arazi değeri ve fiyatları ile ilgilidir. Çevre kriteri; konumun hava durumunu, jeolojik, hidrolojik ve topolojik durumunu içermektedir. Sosyal kriter; lojistik merkez yeri ile ilgili alternatiflerin lojistik eğitimindeki gelişmelerini ve istihdam durumunu değerlendirmektedir. Lojistik potansiyel kriteri ise ilin gelişmişlik düzeyi ile ilgilidir. Lojistik merkez yeri seçimi için Türkiye’de Akdeniz bölgesindeki illerden oluşan alternatifleri değerlendirmek üzere kullanılan kriterler ile ilgili hiyerarşik yapı Şekil 1’de görülmektedir.</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object w:dxaOrig="10260" w:dyaOrig="3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68.75pt" o:ole="">
            <v:imagedata r:id="rId9" o:title=""/>
          </v:shape>
          <o:OLEObject Type="Embed" ProgID="Visio.Drawing.11" ShapeID="_x0000_i1025" DrawAspect="Content" ObjectID="_1457337344" r:id="rId10"/>
        </w:object>
      </w:r>
    </w:p>
    <w:p w:rsidR="00D94979" w:rsidRPr="002D3EC4" w:rsidRDefault="00D94979" w:rsidP="00D94979">
      <w:pPr>
        <w:pStyle w:val="AralkYok"/>
        <w:jc w:val="center"/>
        <w:rPr>
          <w:rFonts w:ascii="Times New Roman" w:hAnsi="Times New Roman" w:cs="Times New Roman"/>
          <w:b/>
          <w:sz w:val="24"/>
          <w:szCs w:val="24"/>
        </w:rPr>
      </w:pPr>
      <w:r w:rsidRPr="002D3EC4">
        <w:rPr>
          <w:rFonts w:ascii="Times New Roman" w:hAnsi="Times New Roman" w:cs="Times New Roman"/>
          <w:b/>
          <w:sz w:val="24"/>
          <w:szCs w:val="24"/>
        </w:rPr>
        <w:t>Şekil 1. Lojistik Merkez Yeri Seçimi İçin Hiyerarşik Yapı</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Lojistik merkez yeri seçim kriterleri serim modeli, lojistik merkez yeri seçim kriterleri ve onlar arasındaki ilişkileri içerir.  Serim, </w:t>
      </w:r>
      <m:oMath>
        <m:r>
          <w:rPr>
            <w:rFonts w:ascii="Cambria Math" w:hAnsi="Cambria Math" w:cs="Times New Roman"/>
            <w:sz w:val="24"/>
            <w:szCs w:val="24"/>
          </w:rPr>
          <m:t>N=</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e>
        </m:d>
        <m:r>
          <w:rPr>
            <w:rFonts w:ascii="Cambria Math" w:hAnsi="Cambria Math" w:cs="Times New Roman"/>
            <w:sz w:val="24"/>
            <w:szCs w:val="24"/>
          </w:rPr>
          <m:t xml:space="preserve"> </m:t>
        </m:r>
      </m:oMath>
      <w:r w:rsidRPr="002D3EC4">
        <w:rPr>
          <w:rFonts w:ascii="Times New Roman" w:hAnsi="Times New Roman" w:cs="Times New Roman"/>
          <w:sz w:val="24"/>
          <w:szCs w:val="24"/>
        </w:rPr>
        <w:t xml:space="preserve"> düğümleri kümesi ile </w:t>
      </w:r>
      <m:oMath>
        <m:r>
          <w:rPr>
            <w:rFonts w:ascii="Cambria Math" w:hAnsi="Cambria Math" w:cs="Times New Roman"/>
            <w:sz w:val="24"/>
            <w:szCs w:val="24"/>
          </w:rPr>
          <m:t>i=1,2,3,…M</m:t>
        </m:r>
      </m:oMath>
      <w:r w:rsidRPr="002D3EC4">
        <w:rPr>
          <w:rFonts w:ascii="Times New Roman" w:hAnsi="Times New Roman" w:cs="Times New Roman"/>
          <w:sz w:val="24"/>
          <w:szCs w:val="24"/>
        </w:rPr>
        <w:t xml:space="preserve"> ve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e>
        </m:d>
        <m:r>
          <w:rPr>
            <w:rFonts w:ascii="Cambria Math" w:hAnsi="Cambria Math" w:cs="Times New Roman"/>
            <w:sz w:val="24"/>
            <w:szCs w:val="24"/>
          </w:rPr>
          <m:t xml:space="preserve"> </m:t>
        </m:r>
      </m:oMath>
      <w:r w:rsidRPr="002D3EC4">
        <w:rPr>
          <w:rFonts w:ascii="Times New Roman" w:hAnsi="Times New Roman" w:cs="Times New Roman"/>
          <w:sz w:val="24"/>
          <w:szCs w:val="24"/>
        </w:rPr>
        <w:t xml:space="preserve">yönlü ayrıtların kümesini içerir.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Pr="002D3EC4">
        <w:rPr>
          <w:rFonts w:ascii="Times New Roman" w:hAnsi="Times New Roman" w:cs="Times New Roman"/>
          <w:sz w:val="24"/>
          <w:szCs w:val="24"/>
        </w:rPr>
        <w:t xml:space="preserve"> düğümü, </w:t>
      </w:r>
      <m:oMath>
        <m:r>
          <w:rPr>
            <w:rFonts w:ascii="Cambria Math" w:hAnsi="Cambria Math" w:cs="Times New Roman"/>
            <w:sz w:val="24"/>
            <w:szCs w:val="24"/>
          </w:rPr>
          <m:t>i</m:t>
        </m:r>
      </m:oMath>
      <w:r w:rsidRPr="002D3EC4">
        <w:rPr>
          <w:rFonts w:ascii="Times New Roman" w:hAnsi="Times New Roman" w:cs="Times New Roman"/>
          <w:sz w:val="24"/>
          <w:szCs w:val="24"/>
        </w:rPr>
        <w:t xml:space="preserve">. lojistik merkez yeri seçim kriterini, kenarlar ise kriterler arasındaki göreceli önemi sunar. </w:t>
      </w:r>
      <m:oMath>
        <m:r>
          <w:rPr>
            <w:rFonts w:ascii="Cambria Math" w:hAnsi="Cambria Math" w:cs="Times New Roman"/>
            <w:sz w:val="24"/>
            <w:szCs w:val="24"/>
          </w:rPr>
          <m:t xml:space="preserve">M </m:t>
        </m:r>
      </m:oMath>
      <w:r w:rsidRPr="002D3EC4">
        <w:rPr>
          <w:rFonts w:ascii="Times New Roman" w:hAnsi="Times New Roman" w:cs="Times New Roman"/>
          <w:sz w:val="24"/>
          <w:szCs w:val="24"/>
        </w:rPr>
        <w:t xml:space="preserve">düğüm sayısı, lojistik merkez yeri seçimi için düşünülen kriterlerin sayısına eşittir. Lojistik merkez yeri seçim sürecinde eğer </w:t>
      </w:r>
      <m:oMath>
        <m:r>
          <w:rPr>
            <w:rFonts w:ascii="Cambria Math" w:hAnsi="Cambria Math" w:cs="Times New Roman"/>
            <w:sz w:val="24"/>
            <w:szCs w:val="24"/>
          </w:rPr>
          <m:t>i</m:t>
        </m:r>
      </m:oMath>
      <w:r w:rsidRPr="002D3EC4">
        <w:rPr>
          <w:rFonts w:ascii="Times New Roman" w:hAnsi="Times New Roman" w:cs="Times New Roman"/>
          <w:sz w:val="24"/>
          <w:szCs w:val="24"/>
        </w:rPr>
        <w:t xml:space="preserve"> düğümü diğer </w:t>
      </w:r>
      <m:oMath>
        <m:r>
          <w:rPr>
            <w:rFonts w:ascii="Cambria Math" w:hAnsi="Cambria Math" w:cs="Times New Roman"/>
            <w:sz w:val="24"/>
            <w:szCs w:val="24"/>
          </w:rPr>
          <m:t>j</m:t>
        </m:r>
      </m:oMath>
      <w:r w:rsidRPr="002D3EC4">
        <w:rPr>
          <w:rFonts w:ascii="Times New Roman" w:hAnsi="Times New Roman" w:cs="Times New Roman"/>
          <w:sz w:val="24"/>
          <w:szCs w:val="24"/>
        </w:rPr>
        <w:t xml:space="preserve"> düğümü üzerinde göreceli öneme sahip ise, yönlü ayrıt veya ok </w:t>
      </w:r>
      <m:oMath>
        <m:r>
          <w:rPr>
            <w:rFonts w:ascii="Cambria Math" w:hAnsi="Cambria Math" w:cs="Times New Roman"/>
            <w:sz w:val="24"/>
            <w:szCs w:val="24"/>
          </w:rPr>
          <m:t>i</m:t>
        </m:r>
      </m:oMath>
      <w:r w:rsidRPr="002D3EC4">
        <w:rPr>
          <w:rFonts w:ascii="Times New Roman" w:hAnsi="Times New Roman" w:cs="Times New Roman"/>
          <w:sz w:val="24"/>
          <w:szCs w:val="24"/>
        </w:rPr>
        <w:t xml:space="preserve"> düğümünden </w:t>
      </w:r>
      <m:oMath>
        <m:r>
          <w:rPr>
            <w:rFonts w:ascii="Cambria Math" w:hAnsi="Cambria Math" w:cs="Times New Roman"/>
            <w:sz w:val="24"/>
            <w:szCs w:val="24"/>
          </w:rPr>
          <m:t>j</m:t>
        </m:r>
      </m:oMath>
      <w:r w:rsidRPr="002D3EC4">
        <w:rPr>
          <w:rFonts w:ascii="Times New Roman" w:hAnsi="Times New Roman" w:cs="Times New Roman"/>
          <w:sz w:val="24"/>
          <w:szCs w:val="24"/>
        </w:rPr>
        <w:t xml:space="preserve"> düğümüne çizilir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e>
        </m:d>
      </m:oMath>
      <w:r w:rsidRPr="002D3EC4">
        <w:rPr>
          <w:rFonts w:ascii="Times New Roman" w:hAnsi="Times New Roman" w:cs="Times New Roman"/>
          <w:sz w:val="24"/>
          <w:szCs w:val="24"/>
        </w:rPr>
        <w:t xml:space="preserve">. Eğer </w:t>
      </w:r>
      <m:oMath>
        <m:r>
          <w:rPr>
            <w:rFonts w:ascii="Cambria Math" w:hAnsi="Cambria Math" w:cs="Times New Roman"/>
            <w:sz w:val="24"/>
            <w:szCs w:val="24"/>
          </w:rPr>
          <m:t>j</m:t>
        </m:r>
      </m:oMath>
      <w:r w:rsidRPr="002D3EC4">
        <w:rPr>
          <w:rFonts w:ascii="Times New Roman" w:hAnsi="Times New Roman" w:cs="Times New Roman"/>
          <w:sz w:val="24"/>
          <w:szCs w:val="24"/>
        </w:rPr>
        <w:t xml:space="preserve">, </w:t>
      </w:r>
      <m:oMath>
        <m:r>
          <w:rPr>
            <w:rFonts w:ascii="Cambria Math" w:hAnsi="Cambria Math" w:cs="Times New Roman"/>
            <w:sz w:val="24"/>
            <w:szCs w:val="24"/>
          </w:rPr>
          <m:t>i</m:t>
        </m:r>
      </m:oMath>
      <w:r w:rsidRPr="002D3EC4">
        <w:rPr>
          <w:rFonts w:ascii="Times New Roman" w:hAnsi="Times New Roman" w:cs="Times New Roman"/>
          <w:sz w:val="24"/>
          <w:szCs w:val="24"/>
        </w:rPr>
        <w:t xml:space="preserve"> düğümünden daha göreceli öneme sahip ise yönlü ayrıt veya ok </w:t>
      </w:r>
      <m:oMath>
        <m:r>
          <w:rPr>
            <w:rFonts w:ascii="Cambria Math" w:hAnsi="Cambria Math" w:cs="Times New Roman"/>
            <w:sz w:val="24"/>
            <w:szCs w:val="24"/>
          </w:rPr>
          <m:t>j</m:t>
        </m:r>
      </m:oMath>
      <w:r w:rsidRPr="002D3EC4">
        <w:rPr>
          <w:rFonts w:ascii="Times New Roman" w:hAnsi="Times New Roman" w:cs="Times New Roman"/>
          <w:sz w:val="24"/>
          <w:szCs w:val="24"/>
        </w:rPr>
        <w:t xml:space="preserve"> düğümünden </w:t>
      </w:r>
      <m:oMath>
        <m:r>
          <w:rPr>
            <w:rFonts w:ascii="Cambria Math" w:hAnsi="Cambria Math" w:cs="Times New Roman"/>
            <w:sz w:val="24"/>
            <w:szCs w:val="24"/>
          </w:rPr>
          <m:t>i</m:t>
        </m:r>
      </m:oMath>
      <w:r w:rsidRPr="002D3EC4">
        <w:rPr>
          <w:rFonts w:ascii="Times New Roman" w:hAnsi="Times New Roman" w:cs="Times New Roman"/>
          <w:sz w:val="24"/>
          <w:szCs w:val="24"/>
        </w:rPr>
        <w:t xml:space="preserve"> düğümüne çizilir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ji</m:t>
                </m:r>
              </m:sub>
            </m:sSub>
          </m:e>
        </m:d>
      </m:oMath>
      <w:r w:rsidRPr="002D3EC4">
        <w:rPr>
          <w:rFonts w:ascii="Times New Roman" w:hAnsi="Times New Roman" w:cs="Times New Roman"/>
          <w:sz w:val="24"/>
          <w:szCs w:val="24"/>
        </w:rPr>
        <w:t xml:space="preserve"> [15].</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321955" w:rsidP="00D94979">
      <w:pPr>
        <w:pStyle w:val="AralkYok"/>
        <w:jc w:val="both"/>
        <w:rPr>
          <w:rFonts w:ascii="Times New Roman" w:hAnsi="Times New Roman" w:cs="Times New Roman"/>
          <w:sz w:val="24"/>
          <w:szCs w:val="24"/>
        </w:rPr>
      </w:pPr>
      <w:r>
        <w:rPr>
          <w:rFonts w:ascii="Times New Roman" w:hAnsi="Times New Roman" w:cs="Times New Roman"/>
          <w:sz w:val="24"/>
          <w:szCs w:val="24"/>
        </w:rPr>
        <w:t>Türkiye’de Akdeniz B</w:t>
      </w:r>
      <w:r w:rsidR="00D94979" w:rsidRPr="002D3EC4">
        <w:rPr>
          <w:rFonts w:ascii="Times New Roman" w:hAnsi="Times New Roman" w:cs="Times New Roman"/>
          <w:sz w:val="24"/>
          <w:szCs w:val="24"/>
        </w:rPr>
        <w:t>ölgesi</w:t>
      </w:r>
      <w:r>
        <w:rPr>
          <w:rFonts w:ascii="Times New Roman" w:hAnsi="Times New Roman" w:cs="Times New Roman"/>
          <w:sz w:val="24"/>
          <w:szCs w:val="24"/>
        </w:rPr>
        <w:t>’</w:t>
      </w:r>
      <w:r w:rsidR="00D94979" w:rsidRPr="002D3EC4">
        <w:rPr>
          <w:rFonts w:ascii="Times New Roman" w:hAnsi="Times New Roman" w:cs="Times New Roman"/>
          <w:sz w:val="24"/>
          <w:szCs w:val="24"/>
        </w:rPr>
        <w:t xml:space="preserve">ndeki illeri kapsamak üzere, lojistik merkez yeri seçimi için düşünülen örnekte kriterler; Teknik (T), Çevre (Ç), Sosyal (S), Ekonomik (E) ve Lojistik Potansiyel (LP) olarak belirlenmiştir. Lojistik merkez yeri seçimi için belirlenen 5 seçim kriteri serimi 5 düğümden oluşmaktadır. Her bir düğüm göreceli olarak T, Ç, S, E ve LP seçim kriterini sunar. Kriterler arasındaki öncelikler uzman görüşlerine göre belirlenmiştir. Örneğin, potansiyel lojistik kriteri ekonomik kriterinden daha önemlidir. Teknik kriteri ise çevre kriterinden daha önemlidir. Kriterin göreceli önemi her iki yönde iki kriter arasında yer almaktadır. Lojistik merkez yeri seçim kriteri serimi, saat yönünde ele alınarak Şekil 2’de gösterildiği üzere geliştirilmiştir.  </w:t>
      </w:r>
      <w:r w:rsidR="00D94979" w:rsidRPr="002D3EC4">
        <w:rPr>
          <w:rFonts w:ascii="Times New Roman" w:hAnsi="Times New Roman" w:cs="Times New Roman"/>
          <w:sz w:val="24"/>
          <w:szCs w:val="24"/>
        </w:rPr>
        <w:fldChar w:fldCharType="begin"/>
      </w:r>
      <w:r w:rsidR="00D94979" w:rsidRPr="002D3EC4">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D94979" w:rsidRPr="002D3EC4">
        <w:rPr>
          <w:rFonts w:ascii="Times New Roman" w:hAnsi="Times New Roman" w:cs="Times New Roman"/>
          <w:sz w:val="24"/>
          <w:szCs w:val="24"/>
        </w:rPr>
        <w:instrText xml:space="preserve"> </w:instrText>
      </w:r>
      <w:r w:rsidR="00D94979" w:rsidRPr="002D3EC4">
        <w:rPr>
          <w:rFonts w:ascii="Times New Roman" w:hAnsi="Times New Roman" w:cs="Times New Roman"/>
          <w:sz w:val="24"/>
          <w:szCs w:val="24"/>
        </w:rPr>
        <w:fldChar w:fldCharType="end"/>
      </w:r>
    </w:p>
    <w:p w:rsidR="00D94979" w:rsidRPr="002D3EC4" w:rsidRDefault="00291CFB" w:rsidP="00D94979">
      <w:pPr>
        <w:pStyle w:val="AralkYok"/>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66" type="#_x0000_t202" style="position:absolute;left:0;text-align:left;margin-left:320.45pt;margin-top:4.6pt;width:91.45pt;height:151.8pt;z-index:251654656;mso-wrap-style:none;mso-height-percent:200;mso-height-percent:200;mso-width-relative:margin;mso-height-relative:margin" strokecolor="white">
            <v:textbox style="mso-next-textbox:#_x0000_s1066;mso-fit-shape-to-text:t">
              <w:txbxContent>
                <w:p w:rsidR="00877EDD" w:rsidRDefault="00877EDD" w:rsidP="00D94979">
                  <w:pPr>
                    <w:jc w:val="right"/>
                    <w:rPr>
                      <w:rFonts w:ascii="Times New Roman" w:hAnsi="Times New Roman"/>
                      <w:sz w:val="24"/>
                      <w:szCs w:val="24"/>
                    </w:rPr>
                  </w:pPr>
                  <w:r w:rsidRPr="00950DBF">
                    <w:rPr>
                      <w:rFonts w:ascii="Times New Roman" w:hAnsi="Times New Roman"/>
                      <w:sz w:val="24"/>
                      <w:szCs w:val="24"/>
                    </w:rPr>
                    <w:fldChar w:fldCharType="begin"/>
                  </w:r>
                  <w:r w:rsidRPr="00950DBF">
                    <w:rPr>
                      <w:rFonts w:ascii="Times New Roman" w:hAnsi="Times New Roman"/>
                      <w:sz w:val="24"/>
                      <w:szCs w:val="24"/>
                    </w:rPr>
                    <w:instrText xml:space="preserve"> QUOTE </w:instrText>
                  </w:r>
                  <w:r w:rsidR="00291CFB">
                    <w:rPr>
                      <w:position w:val="-11"/>
                    </w:rPr>
                    <w:pict>
                      <v:shape id="_x0000_i1027" type="#_x0000_t75" style="width:12.75pt;height:16.5pt" equationxml="&lt;">
                        <v:imagedata r:id="rId11" o:title="" chromakey="white"/>
                      </v:shape>
                    </w:pict>
                  </w:r>
                  <w:r w:rsidRPr="00950DBF">
                    <w:rPr>
                      <w:rFonts w:ascii="Times New Roman" w:hAnsi="Times New Roman"/>
                      <w:sz w:val="24"/>
                      <w:szCs w:val="24"/>
                    </w:rPr>
                    <w:instrText xml:space="preserve"> </w:instrText>
                  </w:r>
                  <w:r w:rsidRPr="00950DBF">
                    <w:rPr>
                      <w:rFonts w:ascii="Times New Roman" w:hAnsi="Times New Roman"/>
                      <w:sz w:val="24"/>
                      <w:szCs w:val="24"/>
                    </w:rPr>
                    <w:fldChar w:fldCharType="separate"/>
                  </w:r>
                  <w:r w:rsidR="00291CFB">
                    <w:rPr>
                      <w:position w:val="-11"/>
                    </w:rPr>
                    <w:pict>
                      <v:shape id="_x0000_i1028" type="#_x0000_t75" style="width:12.75pt;height:16.5pt" equationxml="&lt;">
                        <v:imagedata r:id="rId11" o:title="" chromakey="white"/>
                      </v:shape>
                    </w:pict>
                  </w:r>
                  <w:r w:rsidRPr="00950DBF">
                    <w:rPr>
                      <w:rFonts w:ascii="Times New Roman" w:hAnsi="Times New Roman"/>
                      <w:sz w:val="24"/>
                      <w:szCs w:val="24"/>
                    </w:rPr>
                    <w:fldChar w:fldCharType="end"/>
                  </w:r>
                  <w:r>
                    <w:rPr>
                      <w:rFonts w:ascii="Times New Roman" w:hAnsi="Times New Roman"/>
                      <w:sz w:val="24"/>
                      <w:szCs w:val="24"/>
                    </w:rPr>
                    <w:t>- LP düğümü</w:t>
                  </w:r>
                </w:p>
                <w:p w:rsidR="00877EDD" w:rsidRDefault="00877EDD" w:rsidP="00D94979">
                  <w:pPr>
                    <w:jc w:val="right"/>
                    <w:rPr>
                      <w:rFonts w:ascii="Times New Roman" w:hAnsi="Times New Roman"/>
                      <w:sz w:val="24"/>
                      <w:szCs w:val="24"/>
                    </w:rPr>
                  </w:pPr>
                  <w:r w:rsidRPr="00950DBF">
                    <w:rPr>
                      <w:rFonts w:ascii="Times New Roman" w:hAnsi="Times New Roman"/>
                      <w:sz w:val="24"/>
                      <w:szCs w:val="24"/>
                    </w:rPr>
                    <w:fldChar w:fldCharType="begin"/>
                  </w:r>
                  <w:r w:rsidRPr="00950DBF">
                    <w:rPr>
                      <w:rFonts w:ascii="Times New Roman" w:hAnsi="Times New Roman"/>
                      <w:sz w:val="24"/>
                      <w:szCs w:val="24"/>
                    </w:rPr>
                    <w:instrText xml:space="preserve"> QUOTE </w:instrText>
                  </w:r>
                  <w:r w:rsidR="00291CFB">
                    <w:rPr>
                      <w:position w:val="-11"/>
                    </w:rPr>
                    <w:pict>
                      <v:shape id="_x0000_i1029" type="#_x0000_t75" style="width:12.75pt;height:16.5pt" equationxml="&lt;">
                        <v:imagedata r:id="rId12" o:title="" chromakey="white"/>
                      </v:shape>
                    </w:pict>
                  </w:r>
                  <w:r w:rsidRPr="00950DBF">
                    <w:rPr>
                      <w:rFonts w:ascii="Times New Roman" w:hAnsi="Times New Roman"/>
                      <w:sz w:val="24"/>
                      <w:szCs w:val="24"/>
                    </w:rPr>
                    <w:instrText xml:space="preserve"> </w:instrText>
                  </w:r>
                  <w:r w:rsidRPr="00950DBF">
                    <w:rPr>
                      <w:rFonts w:ascii="Times New Roman" w:hAnsi="Times New Roman"/>
                      <w:sz w:val="24"/>
                      <w:szCs w:val="24"/>
                    </w:rPr>
                    <w:fldChar w:fldCharType="separate"/>
                  </w:r>
                  <w:r w:rsidR="00291CFB">
                    <w:rPr>
                      <w:position w:val="-11"/>
                    </w:rPr>
                    <w:pict>
                      <v:shape id="_x0000_i1030" type="#_x0000_t75" style="width:12.75pt;height:16.5pt" equationxml="&lt;">
                        <v:imagedata r:id="rId12" o:title="" chromakey="white"/>
                      </v:shape>
                    </w:pict>
                  </w:r>
                  <w:r w:rsidRPr="00950DBF">
                    <w:rPr>
                      <w:rFonts w:ascii="Times New Roman" w:hAnsi="Times New Roman"/>
                      <w:sz w:val="24"/>
                      <w:szCs w:val="24"/>
                    </w:rPr>
                    <w:fldChar w:fldCharType="end"/>
                  </w:r>
                  <w:r>
                    <w:rPr>
                      <w:rFonts w:ascii="Times New Roman" w:hAnsi="Times New Roman"/>
                      <w:sz w:val="24"/>
                      <w:szCs w:val="24"/>
                    </w:rPr>
                    <w:t>- E düğümü</w:t>
                  </w:r>
                </w:p>
                <w:p w:rsidR="00877EDD" w:rsidRDefault="00877EDD" w:rsidP="00D94979">
                  <w:pPr>
                    <w:jc w:val="right"/>
                    <w:rPr>
                      <w:rFonts w:ascii="Times New Roman" w:hAnsi="Times New Roman"/>
                      <w:sz w:val="24"/>
                      <w:szCs w:val="24"/>
                    </w:rPr>
                  </w:pPr>
                  <w:r w:rsidRPr="00950DBF">
                    <w:rPr>
                      <w:rFonts w:ascii="Times New Roman" w:hAnsi="Times New Roman"/>
                      <w:sz w:val="24"/>
                      <w:szCs w:val="24"/>
                    </w:rPr>
                    <w:fldChar w:fldCharType="begin"/>
                  </w:r>
                  <w:r w:rsidRPr="00950DBF">
                    <w:rPr>
                      <w:rFonts w:ascii="Times New Roman" w:hAnsi="Times New Roman"/>
                      <w:sz w:val="24"/>
                      <w:szCs w:val="24"/>
                    </w:rPr>
                    <w:instrText xml:space="preserve"> QUOTE </w:instrText>
                  </w:r>
                  <w:r w:rsidR="00291CFB">
                    <w:rPr>
                      <w:position w:val="-11"/>
                    </w:rPr>
                    <w:pict>
                      <v:shape id="_x0000_i1031" type="#_x0000_t75" style="width:12.75pt;height:16.5pt" equationxml="&lt;">
                        <v:imagedata r:id="rId13" o:title="" chromakey="white"/>
                      </v:shape>
                    </w:pict>
                  </w:r>
                  <w:r w:rsidRPr="00950DBF">
                    <w:rPr>
                      <w:rFonts w:ascii="Times New Roman" w:hAnsi="Times New Roman"/>
                      <w:sz w:val="24"/>
                      <w:szCs w:val="24"/>
                    </w:rPr>
                    <w:instrText xml:space="preserve"> </w:instrText>
                  </w:r>
                  <w:r w:rsidRPr="00950DBF">
                    <w:rPr>
                      <w:rFonts w:ascii="Times New Roman" w:hAnsi="Times New Roman"/>
                      <w:sz w:val="24"/>
                      <w:szCs w:val="24"/>
                    </w:rPr>
                    <w:fldChar w:fldCharType="separate"/>
                  </w:r>
                  <w:r w:rsidR="00291CFB">
                    <w:rPr>
                      <w:position w:val="-11"/>
                    </w:rPr>
                    <w:pict>
                      <v:shape id="_x0000_i1032" type="#_x0000_t75" style="width:12.75pt;height:16.5pt" equationxml="&lt;">
                        <v:imagedata r:id="rId13" o:title="" chromakey="white"/>
                      </v:shape>
                    </w:pict>
                  </w:r>
                  <w:r w:rsidRPr="00950DBF">
                    <w:rPr>
                      <w:rFonts w:ascii="Times New Roman" w:hAnsi="Times New Roman"/>
                      <w:sz w:val="24"/>
                      <w:szCs w:val="24"/>
                    </w:rPr>
                    <w:fldChar w:fldCharType="end"/>
                  </w:r>
                  <w:r>
                    <w:rPr>
                      <w:rFonts w:ascii="Times New Roman" w:hAnsi="Times New Roman"/>
                      <w:sz w:val="24"/>
                      <w:szCs w:val="24"/>
                    </w:rPr>
                    <w:t>- S düğümü</w:t>
                  </w:r>
                </w:p>
                <w:p w:rsidR="00877EDD" w:rsidRDefault="00877EDD" w:rsidP="00D94979">
                  <w:pPr>
                    <w:jc w:val="right"/>
                    <w:rPr>
                      <w:rFonts w:ascii="Times New Roman" w:hAnsi="Times New Roman"/>
                      <w:sz w:val="24"/>
                      <w:szCs w:val="24"/>
                    </w:rPr>
                  </w:pPr>
                  <w:r w:rsidRPr="00950DBF">
                    <w:rPr>
                      <w:rFonts w:ascii="Times New Roman" w:hAnsi="Times New Roman"/>
                      <w:sz w:val="24"/>
                      <w:szCs w:val="24"/>
                    </w:rPr>
                    <w:fldChar w:fldCharType="begin"/>
                  </w:r>
                  <w:r w:rsidRPr="00950DBF">
                    <w:rPr>
                      <w:rFonts w:ascii="Times New Roman" w:hAnsi="Times New Roman"/>
                      <w:sz w:val="24"/>
                      <w:szCs w:val="24"/>
                    </w:rPr>
                    <w:instrText xml:space="preserve"> QUOTE </w:instrText>
                  </w:r>
                  <w:r w:rsidR="00291CFB">
                    <w:rPr>
                      <w:position w:val="-11"/>
                    </w:rPr>
                    <w:pict>
                      <v:shape id="_x0000_i1033" type="#_x0000_t75" style="width:12.75pt;height:16.5pt" equationxml="&lt;">
                        <v:imagedata r:id="rId14" o:title="" chromakey="white"/>
                      </v:shape>
                    </w:pict>
                  </w:r>
                  <w:r w:rsidRPr="00950DBF">
                    <w:rPr>
                      <w:rFonts w:ascii="Times New Roman" w:hAnsi="Times New Roman"/>
                      <w:sz w:val="24"/>
                      <w:szCs w:val="24"/>
                    </w:rPr>
                    <w:instrText xml:space="preserve"> </w:instrText>
                  </w:r>
                  <w:r w:rsidRPr="00950DBF">
                    <w:rPr>
                      <w:rFonts w:ascii="Times New Roman" w:hAnsi="Times New Roman"/>
                      <w:sz w:val="24"/>
                      <w:szCs w:val="24"/>
                    </w:rPr>
                    <w:fldChar w:fldCharType="separate"/>
                  </w:r>
                  <w:r w:rsidR="00291CFB">
                    <w:rPr>
                      <w:position w:val="-11"/>
                    </w:rPr>
                    <w:pict>
                      <v:shape id="_x0000_i1034" type="#_x0000_t75" style="width:12.75pt;height:16.5pt" equationxml="&lt;">
                        <v:imagedata r:id="rId14" o:title="" chromakey="white"/>
                      </v:shape>
                    </w:pict>
                  </w:r>
                  <w:r w:rsidRPr="00950DBF">
                    <w:rPr>
                      <w:rFonts w:ascii="Times New Roman" w:hAnsi="Times New Roman"/>
                      <w:sz w:val="24"/>
                      <w:szCs w:val="24"/>
                    </w:rPr>
                    <w:fldChar w:fldCharType="end"/>
                  </w:r>
                  <w:r>
                    <w:rPr>
                      <w:rFonts w:ascii="Times New Roman" w:hAnsi="Times New Roman"/>
                      <w:sz w:val="24"/>
                      <w:szCs w:val="24"/>
                    </w:rPr>
                    <w:t>- T düğümü</w:t>
                  </w:r>
                </w:p>
                <w:p w:rsidR="00877EDD" w:rsidRPr="00A618A3" w:rsidRDefault="00877EDD" w:rsidP="00D94979">
                  <w:pPr>
                    <w:jc w:val="right"/>
                    <w:rPr>
                      <w:rFonts w:ascii="Times New Roman" w:hAnsi="Times New Roman"/>
                      <w:sz w:val="20"/>
                      <w:szCs w:val="20"/>
                    </w:rPr>
                  </w:pPr>
                  <w:r w:rsidRPr="00950DBF">
                    <w:rPr>
                      <w:rFonts w:ascii="Times New Roman" w:hAnsi="Times New Roman"/>
                      <w:sz w:val="24"/>
                      <w:szCs w:val="24"/>
                    </w:rPr>
                    <w:fldChar w:fldCharType="begin"/>
                  </w:r>
                  <w:r w:rsidRPr="00950DBF">
                    <w:rPr>
                      <w:rFonts w:ascii="Times New Roman" w:hAnsi="Times New Roman"/>
                      <w:sz w:val="24"/>
                      <w:szCs w:val="24"/>
                    </w:rPr>
                    <w:instrText xml:space="preserve"> QUOTE </w:instrText>
                  </w:r>
                  <w:r w:rsidR="00291CFB">
                    <w:rPr>
                      <w:position w:val="-11"/>
                    </w:rPr>
                    <w:pict>
                      <v:shape id="_x0000_i1035" type="#_x0000_t75" style="width:12.75pt;height:16.5pt" equationxml="&lt;">
                        <v:imagedata r:id="rId15" o:title="" chromakey="white"/>
                      </v:shape>
                    </w:pict>
                  </w:r>
                  <w:r w:rsidRPr="00950DBF">
                    <w:rPr>
                      <w:rFonts w:ascii="Times New Roman" w:hAnsi="Times New Roman"/>
                      <w:sz w:val="24"/>
                      <w:szCs w:val="24"/>
                    </w:rPr>
                    <w:instrText xml:space="preserve"> </w:instrText>
                  </w:r>
                  <w:r w:rsidRPr="00950DBF">
                    <w:rPr>
                      <w:rFonts w:ascii="Times New Roman" w:hAnsi="Times New Roman"/>
                      <w:sz w:val="24"/>
                      <w:szCs w:val="24"/>
                    </w:rPr>
                    <w:fldChar w:fldCharType="separate"/>
                  </w:r>
                  <w:r w:rsidR="00291CFB">
                    <w:rPr>
                      <w:position w:val="-11"/>
                    </w:rPr>
                    <w:pict>
                      <v:shape id="_x0000_i1036" type="#_x0000_t75" style="width:12.75pt;height:16.5pt" equationxml="&lt;">
                        <v:imagedata r:id="rId15" o:title="" chromakey="white"/>
                      </v:shape>
                    </w:pict>
                  </w:r>
                  <w:r w:rsidRPr="00950DBF">
                    <w:rPr>
                      <w:rFonts w:ascii="Times New Roman" w:hAnsi="Times New Roman"/>
                      <w:sz w:val="24"/>
                      <w:szCs w:val="24"/>
                    </w:rPr>
                    <w:fldChar w:fldCharType="end"/>
                  </w:r>
                  <w:r>
                    <w:rPr>
                      <w:rFonts w:ascii="Times New Roman" w:hAnsi="Times New Roman"/>
                      <w:sz w:val="24"/>
                      <w:szCs w:val="24"/>
                    </w:rPr>
                    <w:t>- Ç düğümü</w:t>
                  </w:r>
                </w:p>
              </w:txbxContent>
            </v:textbox>
          </v:shape>
        </w:pict>
      </w:r>
      <w:r w:rsidR="00D94979" w:rsidRPr="002D3EC4">
        <w:rPr>
          <w:rFonts w:ascii="Times New Roman" w:hAnsi="Times New Roman" w:cs="Times New Roman"/>
          <w:color w:val="000000"/>
          <w:sz w:val="24"/>
          <w:szCs w:val="24"/>
        </w:rPr>
        <w:object w:dxaOrig="5440" w:dyaOrig="4732">
          <v:shape id="_x0000_i1026" type="#_x0000_t75" style="width:215.25pt;height:187.5pt" o:ole="">
            <v:imagedata r:id="rId16" o:title=""/>
          </v:shape>
          <o:OLEObject Type="Embed" ProgID="Visio.Drawing.11" ShapeID="_x0000_i1026" DrawAspect="Content" ObjectID="_1457337345" r:id="rId17"/>
        </w:object>
      </w:r>
    </w:p>
    <w:p w:rsidR="00D94979" w:rsidRPr="002D3EC4" w:rsidRDefault="00D94979" w:rsidP="00D94979">
      <w:pPr>
        <w:pStyle w:val="AralkYok"/>
        <w:jc w:val="center"/>
        <w:rPr>
          <w:rFonts w:ascii="Times New Roman" w:hAnsi="Times New Roman" w:cs="Times New Roman"/>
          <w:b/>
          <w:sz w:val="24"/>
          <w:szCs w:val="24"/>
        </w:rPr>
      </w:pPr>
    </w:p>
    <w:p w:rsidR="00D94979" w:rsidRPr="002D3EC4" w:rsidRDefault="00D94979" w:rsidP="00D94979">
      <w:pPr>
        <w:pStyle w:val="AralkYok"/>
        <w:jc w:val="center"/>
        <w:rPr>
          <w:rFonts w:ascii="Times New Roman" w:hAnsi="Times New Roman" w:cs="Times New Roman"/>
          <w:b/>
          <w:sz w:val="24"/>
          <w:szCs w:val="24"/>
        </w:rPr>
      </w:pPr>
      <w:r w:rsidRPr="002D3EC4">
        <w:rPr>
          <w:rFonts w:ascii="Times New Roman" w:hAnsi="Times New Roman" w:cs="Times New Roman"/>
          <w:b/>
          <w:sz w:val="24"/>
          <w:szCs w:val="24"/>
        </w:rPr>
        <w:t>Şekil 2. Lojistik Merkez Yeri İçin Seçim Kriterinin Serim Gösterimi</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Lojistik merkez yeri seçim kriteri serimi, kriterler ve bir kriterin diğer kritere göre üstünlüğünü ifade eden göreceli önemleri arasında hızlı görsel değerlendirme yapmak üzere, kriterlerin önem sırasına göre hazırlanmış bir çevrimi gösteren grafik sunumu verir. Düğüm sayısı ve onlar arasındaki ilişki arttıkça serim daha karmaşık hale gelir. Bu durumda görsel analiz mümkün olamayabilir. Karmaşık durumu çözmek amacıyla matris yaklaşım kullanılır. Karmaşık görünümdeki serim, matris form kullanılarak satırlar ve sütunlarla ifade edilebilir, böylece ilave hesaplamalar ve durumu anlamada kolaylık sağlar.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b/>
          <w:sz w:val="24"/>
          <w:szCs w:val="24"/>
        </w:rPr>
      </w:pPr>
      <w:r w:rsidRPr="002D3EC4">
        <w:rPr>
          <w:rFonts w:ascii="Times New Roman" w:hAnsi="Times New Roman" w:cs="Times New Roman"/>
          <w:b/>
          <w:sz w:val="24"/>
          <w:szCs w:val="24"/>
        </w:rPr>
        <w:t>2.2. Lojistik Merkez Yeri Seçim Kriterleri Serim Modelin Matris Sunumu</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Lojistik merkez yeri seçim kriteri matrisi, seçim kriterlerinin tümünü</w:t>
      </w:r>
      <m:oMath>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gibi</m:t>
            </m:r>
          </m:e>
        </m:d>
      </m:oMath>
      <w:r w:rsidRPr="002D3EC4">
        <w:rPr>
          <w:rFonts w:ascii="Times New Roman" w:hAnsi="Times New Roman" w:cs="Times New Roman"/>
          <w:sz w:val="24"/>
          <w:szCs w:val="24"/>
        </w:rPr>
        <w:t xml:space="preserve"> ve </w:t>
      </w:r>
      <m:oMath>
        <m:r>
          <w:rPr>
            <w:rFonts w:ascii="Cambria Math" w:hAnsi="Cambria Math" w:cs="Times New Roman"/>
            <w:sz w:val="24"/>
            <w:szCs w:val="24"/>
          </w:rPr>
          <m:t>MxM</m:t>
        </m:r>
      </m:oMath>
      <w:r w:rsidRPr="002D3EC4">
        <w:rPr>
          <w:rFonts w:ascii="Times New Roman" w:hAnsi="Times New Roman" w:cs="Times New Roman"/>
          <w:sz w:val="24"/>
          <w:szCs w:val="24"/>
        </w:rPr>
        <w:t xml:space="preserve"> boyutta onların göreceli önemlerini içerir. Şekil 2’den matris B olarak seçim kriteri serimi elde edilmiştir.</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p>
    <w:p w:rsidR="00D94979" w:rsidRPr="002D3EC4" w:rsidRDefault="00291CFB" w:rsidP="00D94979">
      <w:pPr>
        <w:pStyle w:val="AralkYok"/>
        <w:jc w:val="center"/>
        <w:rPr>
          <w:rFonts w:ascii="Times New Roman" w:hAnsi="Times New Roman" w:cs="Times New Roman"/>
          <w:sz w:val="24"/>
          <w:szCs w:val="24"/>
        </w:rPr>
      </w:pPr>
      <w:r>
        <w:rPr>
          <w:rFonts w:ascii="Times New Roman" w:hAnsi="Times New Roman" w:cs="Times New Roman"/>
          <w:noProof/>
          <w:sz w:val="24"/>
          <w:szCs w:val="24"/>
          <w:lang w:eastAsia="tr-TR"/>
        </w:rPr>
        <w:pict>
          <v:shape id="_x0000_s1068" type="#_x0000_t202" style="position:absolute;left:0;text-align:left;margin-left:6.7pt;margin-top:12.1pt;width:41.25pt;height:71.25pt;z-index:251655680;mso-width-relative:margin;mso-height-relative:margin" strokecolor="white">
            <v:textbox style="mso-next-textbox:#_x0000_s1068">
              <w:txbxContent>
                <w:p w:rsidR="00877EDD" w:rsidRPr="00966B40" w:rsidRDefault="00877EDD" w:rsidP="00D94979">
                  <w:pPr>
                    <w:jc w:val="right"/>
                    <w:rPr>
                      <w:rFonts w:ascii="Times New Roman" w:hAnsi="Times New Roman"/>
                      <w:sz w:val="20"/>
                      <w:szCs w:val="20"/>
                    </w:rPr>
                  </w:pPr>
                  <w:r>
                    <w:rPr>
                      <w:rFonts w:ascii="Times New Roman" w:hAnsi="Times New Roman"/>
                      <w:sz w:val="20"/>
                      <w:szCs w:val="20"/>
                    </w:rPr>
                    <w:t>L</w:t>
                  </w:r>
                  <w:r w:rsidRPr="00966B40">
                    <w:rPr>
                      <w:rFonts w:ascii="Times New Roman" w:hAnsi="Times New Roman"/>
                      <w:sz w:val="20"/>
                      <w:szCs w:val="20"/>
                    </w:rPr>
                    <w:t xml:space="preserve">P         E    </w:t>
                  </w:r>
                  <w:r>
                    <w:rPr>
                      <w:rFonts w:ascii="Times New Roman" w:hAnsi="Times New Roman"/>
                      <w:sz w:val="20"/>
                      <w:szCs w:val="20"/>
                    </w:rPr>
                    <w:t xml:space="preserve">     B=   </w:t>
                  </w:r>
                  <w:r w:rsidRPr="00966B40">
                    <w:rPr>
                      <w:rFonts w:ascii="Times New Roman" w:hAnsi="Times New Roman"/>
                      <w:sz w:val="20"/>
                      <w:szCs w:val="20"/>
                    </w:rPr>
                    <w:t xml:space="preserve">S       </w:t>
                  </w:r>
                  <w:r>
                    <w:rPr>
                      <w:rFonts w:ascii="Times New Roman" w:hAnsi="Times New Roman"/>
                      <w:sz w:val="20"/>
                      <w:szCs w:val="20"/>
                    </w:rPr>
                    <w:t xml:space="preserve">   </w:t>
                  </w:r>
                  <w:r w:rsidRPr="00966B40">
                    <w:rPr>
                      <w:rFonts w:ascii="Times New Roman" w:hAnsi="Times New Roman"/>
                      <w:sz w:val="20"/>
                      <w:szCs w:val="20"/>
                    </w:rPr>
                    <w:t>T         Ç</w:t>
                  </w:r>
                </w:p>
              </w:txbxContent>
            </v:textbox>
          </v:shape>
        </w:pict>
      </w:r>
    </w:p>
    <w:p w:rsidR="00D94979" w:rsidRPr="002D3EC4" w:rsidRDefault="00291CFB" w:rsidP="00D94979">
      <w:pPr>
        <w:pStyle w:val="AralkYok"/>
        <w:jc w:val="right"/>
        <w:rPr>
          <w:rFonts w:ascii="Times New Roman" w:hAnsi="Times New Roman" w:cs="Times New Roman"/>
          <w:sz w:val="24"/>
          <w:szCs w:val="24"/>
        </w:rPr>
      </w:pPr>
      <w:r>
        <w:rPr>
          <w:rFonts w:ascii="Times New Roman" w:hAnsi="Times New Roman" w:cs="Times New Roman"/>
          <w:noProof/>
          <w:sz w:val="24"/>
          <w:szCs w:val="24"/>
        </w:rPr>
        <w:pict>
          <v:shape id="_x0000_s1067" type="#_x0000_t202" style="position:absolute;left:0;text-align:left;margin-left:47.95pt;margin-top:-25.05pt;width:146.25pt;height:18pt;z-index:251656704;mso-width-relative:margin;mso-height-relative:margin" strokecolor="white">
            <v:textbox style="mso-next-textbox:#_x0000_s1067">
              <w:txbxContent>
                <w:p w:rsidR="00877EDD" w:rsidRPr="00966B40" w:rsidRDefault="00877EDD" w:rsidP="00D94979">
                  <w:pPr>
                    <w:rPr>
                      <w:rFonts w:ascii="Times New Roman" w:hAnsi="Times New Roman"/>
                      <w:sz w:val="20"/>
                      <w:szCs w:val="20"/>
                    </w:rPr>
                  </w:pPr>
                  <w:r>
                    <w:rPr>
                      <w:rFonts w:ascii="Times New Roman" w:hAnsi="Times New Roman"/>
                      <w:sz w:val="20"/>
                      <w:szCs w:val="20"/>
                    </w:rPr>
                    <w:t xml:space="preserve">LP         E        S          </w:t>
                  </w:r>
                  <w:r w:rsidRPr="00966B40">
                    <w:rPr>
                      <w:rFonts w:ascii="Times New Roman" w:hAnsi="Times New Roman"/>
                      <w:sz w:val="20"/>
                      <w:szCs w:val="20"/>
                    </w:rPr>
                    <w:t>T         Ç</w:t>
                  </w:r>
                </w:p>
              </w:txbxContent>
            </v:textbox>
          </v:shape>
        </w:pic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e>
                  </m:mr>
                </m:m>
                <m:r>
                  <w:rPr>
                    <w:rFonts w:ascii="Cambria Math" w:hAnsi="Cambria Math" w:cs="Times New Roman"/>
                    <w:sz w:val="24"/>
                    <w:szCs w:val="24"/>
                  </w:rPr>
                  <m:t xml:space="preserve">     </m:t>
                </m:r>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13</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14</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23</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24</m:t>
                          </m:r>
                        </m:sub>
                      </m:sSub>
                    </m:e>
                  </m:mr>
                </m:m>
                <m:r>
                  <w:rPr>
                    <w:rFonts w:ascii="Cambria Math" w:hAnsi="Cambria Math" w:cs="Times New Roman"/>
                    <w:sz w:val="24"/>
                    <w:szCs w:val="24"/>
                  </w:rPr>
                  <m:t xml:space="preserve">     </m:t>
                </m:r>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15</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25</m:t>
                          </m:r>
                        </m:sub>
                      </m:sSub>
                    </m:e>
                  </m:mr>
                </m:m>
              </m:e>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32</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42</m:t>
                          </m:r>
                        </m:sub>
                      </m:sSub>
                    </m:e>
                  </m:mr>
                </m:m>
                <m:r>
                  <w:rPr>
                    <w:rFonts w:ascii="Cambria Math" w:hAnsi="Cambria Math" w:cs="Times New Roman"/>
                    <w:sz w:val="24"/>
                    <w:szCs w:val="24"/>
                  </w:rPr>
                  <m:t xml:space="preserve">     </m:t>
                </m:r>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34</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43</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e>
                  </m:mr>
                </m:m>
                <m:r>
                  <w:rPr>
                    <w:rFonts w:ascii="Cambria Math" w:hAnsi="Cambria Math" w:cs="Times New Roman"/>
                    <w:sz w:val="24"/>
                    <w:szCs w:val="24"/>
                  </w:rPr>
                  <m:t xml:space="preserve">     </m:t>
                </m:r>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35</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45</m:t>
                          </m:r>
                        </m:sub>
                      </m:sSub>
                    </m:e>
                  </m:mr>
                </m:m>
                <m:ctrlPr>
                  <w:rPr>
                    <w:rFonts w:ascii="Cambria Math" w:eastAsia="Cambria Math" w:hAnsi="Cambria Math" w:cs="Times New Roman"/>
                    <w:i/>
                    <w:sz w:val="24"/>
                    <w:szCs w:val="24"/>
                  </w:rPr>
                </m:ctrlPr>
              </m:e>
              <m:e>
                <m:m>
                  <m:mPr>
                    <m:mcs>
                      <m:mc>
                        <m:mcPr>
                          <m:count m:val="3"/>
                          <m:mcJc m:val="center"/>
                        </m:mcPr>
                      </m:mc>
                    </m:mcs>
                    <m:ctrlPr>
                      <w:rPr>
                        <w:rFonts w:ascii="Cambria Math" w:eastAsia="Cambria Math" w:hAnsi="Cambria Math" w:cs="Times New Roman"/>
                        <w:i/>
                        <w:sz w:val="24"/>
                        <w:szCs w:val="24"/>
                      </w:rPr>
                    </m:ctrlPr>
                  </m:mPr>
                  <m:mr>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51</m:t>
                          </m:r>
                        </m:sub>
                      </m:sSub>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52</m:t>
                          </m:r>
                        </m:sub>
                      </m:sSub>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53</m:t>
                          </m:r>
                        </m:sub>
                      </m:sSub>
                    </m:e>
                  </m:mr>
                </m:m>
                <m:r>
                  <w:rPr>
                    <w:rFonts w:ascii="Cambria Math" w:eastAsia="Cambria Math" w:hAnsi="Cambria Math" w:cs="Times New Roman"/>
                    <w:sz w:val="24"/>
                    <w:szCs w:val="24"/>
                  </w:rPr>
                  <m:t xml:space="preserve">     </m:t>
                </m:r>
                <m:m>
                  <m:mPr>
                    <m:mcs>
                      <m:mc>
                        <m:mcPr>
                          <m:count m:val="2"/>
                          <m:mcJc m:val="center"/>
                        </m:mcPr>
                      </m:mc>
                    </m:mcs>
                    <m:ctrlPr>
                      <w:rPr>
                        <w:rFonts w:ascii="Cambria Math" w:eastAsia="Cambria Math" w:hAnsi="Cambria Math" w:cs="Times New Roman"/>
                        <w:i/>
                        <w:sz w:val="24"/>
                        <w:szCs w:val="24"/>
                      </w:rPr>
                    </m:ctrlPr>
                  </m:mPr>
                  <m:mr>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54</m:t>
                          </m:r>
                        </m:sub>
                      </m:sSub>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5</m:t>
                          </m:r>
                        </m:sub>
                      </m:sSub>
                    </m:e>
                  </m:mr>
                </m:m>
              </m:e>
            </m:eqArr>
          </m:e>
        </m:d>
      </m:oMath>
      <w:r w:rsidR="00D94979" w:rsidRPr="002D3EC4">
        <w:rPr>
          <w:rFonts w:ascii="Times New Roman" w:hAnsi="Times New Roman" w:cs="Times New Roman"/>
          <w:sz w:val="24"/>
          <w:szCs w:val="24"/>
        </w:rPr>
        <w:t xml:space="preserve">          </w:t>
      </w:r>
      <w:r w:rsidR="00D94979" w:rsidRPr="002D3EC4">
        <w:rPr>
          <w:rFonts w:ascii="Times New Roman" w:hAnsi="Times New Roman" w:cs="Times New Roman"/>
          <w:sz w:val="24"/>
          <w:szCs w:val="24"/>
        </w:rPr>
        <w:tab/>
      </w:r>
      <w:r w:rsidR="00D94979" w:rsidRPr="002D3EC4">
        <w:rPr>
          <w:rFonts w:ascii="Times New Roman" w:hAnsi="Times New Roman" w:cs="Times New Roman"/>
          <w:sz w:val="24"/>
          <w:szCs w:val="24"/>
        </w:rPr>
        <w:tab/>
      </w:r>
      <w:r w:rsidR="00D94979" w:rsidRPr="002D3EC4">
        <w:rPr>
          <w:rFonts w:ascii="Times New Roman" w:hAnsi="Times New Roman" w:cs="Times New Roman"/>
          <w:sz w:val="24"/>
          <w:szCs w:val="24"/>
        </w:rPr>
        <w:tab/>
      </w:r>
      <w:r w:rsidR="00D94979" w:rsidRPr="002D3EC4">
        <w:rPr>
          <w:rFonts w:ascii="Times New Roman" w:hAnsi="Times New Roman" w:cs="Times New Roman"/>
          <w:sz w:val="24"/>
          <w:szCs w:val="24"/>
        </w:rPr>
        <w:tab/>
      </w:r>
      <w:r w:rsidR="00D94979" w:rsidRPr="002D3EC4">
        <w:rPr>
          <w:rFonts w:ascii="Times New Roman" w:hAnsi="Times New Roman" w:cs="Times New Roman"/>
          <w:sz w:val="24"/>
          <w:szCs w:val="24"/>
        </w:rPr>
        <w:tab/>
      </w:r>
      <w:r w:rsidR="00D94979" w:rsidRPr="002D3EC4">
        <w:rPr>
          <w:rFonts w:ascii="Times New Roman" w:hAnsi="Times New Roman" w:cs="Times New Roman"/>
          <w:sz w:val="24"/>
          <w:szCs w:val="24"/>
        </w:rPr>
        <w:tab/>
        <w:t xml:space="preserve">   (1)</w:t>
      </w:r>
    </w:p>
    <w:p w:rsidR="00D94979" w:rsidRPr="002D3EC4" w:rsidRDefault="00D94979" w:rsidP="00D94979">
      <w:pPr>
        <w:pStyle w:val="AralkYok"/>
        <w:jc w:val="center"/>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Burada,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2D3EC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Pr="002D3EC4">
        <w:rPr>
          <w:rFonts w:ascii="Times New Roman" w:hAnsi="Times New Roman" w:cs="Times New Roman"/>
          <w:sz w:val="24"/>
          <w:szCs w:val="24"/>
        </w:rPr>
        <w:t xml:space="preserve"> düğümünü temsil eden i. kriterinin değeridir 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r>
          <w:rPr>
            <w:rFonts w:ascii="Cambria Math" w:hAnsi="Cambria Math" w:cs="Times New Roman"/>
            <w:sz w:val="24"/>
            <w:szCs w:val="24"/>
          </w:rPr>
          <m:t>,</m:t>
        </m:r>
      </m:oMath>
      <w:r w:rsidRPr="002D3EC4">
        <w:rPr>
          <w:rFonts w:ascii="Times New Roman" w:hAnsi="Times New Roman" w:cs="Times New Roman"/>
          <w:sz w:val="24"/>
          <w:szCs w:val="24"/>
        </w:rPr>
        <w:t xml:space="preserve"> i kriterinin j üzerinden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oMath>
      <w:r w:rsidRPr="002D3EC4">
        <w:rPr>
          <w:rFonts w:ascii="Times New Roman" w:hAnsi="Times New Roman" w:cs="Times New Roman"/>
          <w:sz w:val="24"/>
          <w:szCs w:val="24"/>
        </w:rPr>
        <w:t xml:space="preserve"> kenarını temsil eden göreceli önemini verir. B matrisi, lojistik merkez yeri seçim kriter fonksiyonu olarak tanımlanır. Standart matris fonksiyonu kombinatoryal matematikte kullanılır [10]. </w:t>
      </w:r>
    </w:p>
    <w:p w:rsidR="007578FD" w:rsidRPr="002D3EC4" w:rsidRDefault="007578FD"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Jurkat ve Ryser</w:t>
      </w:r>
      <w:r w:rsidR="00B577C4">
        <w:rPr>
          <w:rFonts w:ascii="Times New Roman" w:hAnsi="Times New Roman" w:cs="Times New Roman"/>
          <w:sz w:val="24"/>
          <w:szCs w:val="24"/>
        </w:rPr>
        <w:t>’ın</w:t>
      </w:r>
      <w:r w:rsidRPr="002D3EC4">
        <w:rPr>
          <w:rFonts w:ascii="Times New Roman" w:hAnsi="Times New Roman" w:cs="Times New Roman"/>
          <w:sz w:val="24"/>
          <w:szCs w:val="24"/>
        </w:rPr>
        <w:t xml:space="preserve"> [10] çalışmalarında seçim yapmak üzere kullandıkları genel ifadeden yararlan</w:t>
      </w:r>
      <w:r w:rsidR="00B577C4">
        <w:rPr>
          <w:rFonts w:ascii="Times New Roman" w:hAnsi="Times New Roman" w:cs="Times New Roman"/>
          <w:sz w:val="24"/>
          <w:szCs w:val="24"/>
        </w:rPr>
        <w:t>ılar</w:t>
      </w:r>
      <w:r w:rsidRPr="002D3EC4">
        <w:rPr>
          <w:rFonts w:ascii="Times New Roman" w:hAnsi="Times New Roman" w:cs="Times New Roman"/>
          <w:sz w:val="24"/>
          <w:szCs w:val="24"/>
        </w:rPr>
        <w:t>a</w:t>
      </w:r>
      <w:r w:rsidR="00B577C4">
        <w:rPr>
          <w:rFonts w:ascii="Times New Roman" w:hAnsi="Times New Roman" w:cs="Times New Roman"/>
          <w:sz w:val="24"/>
          <w:szCs w:val="24"/>
        </w:rPr>
        <w:t>k</w:t>
      </w:r>
      <w:r w:rsidRPr="002D3EC4">
        <w:rPr>
          <w:rFonts w:ascii="Times New Roman" w:hAnsi="Times New Roman" w:cs="Times New Roman"/>
          <w:sz w:val="24"/>
          <w:szCs w:val="24"/>
        </w:rPr>
        <w:t>, lojistik merkez yeri için matris sunumun seçim kriteri fonksiyonu aşağıdaki gibi yazılabilir;</w:t>
      </w:r>
    </w:p>
    <w:p w:rsidR="00D94979" w:rsidRPr="002D3EC4" w:rsidRDefault="00D94979" w:rsidP="00D94979">
      <w:pPr>
        <w:pStyle w:val="AralkYok"/>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per</m:t>
          </m:r>
          <m:d>
            <m:dPr>
              <m:ctrlPr>
                <w:rPr>
                  <w:rFonts w:ascii="Cambria Math" w:hAnsi="Cambria Math" w:cs="Times New Roman"/>
                  <w:i/>
                  <w:sz w:val="24"/>
                  <w:szCs w:val="24"/>
                </w:rPr>
              </m:ctrlPr>
            </m:dPr>
            <m:e>
              <m:r>
                <w:rPr>
                  <w:rFonts w:ascii="Cambria Math" w:hAnsi="Cambria Math" w:cs="Times New Roman"/>
                  <w:sz w:val="24"/>
                  <w:szCs w:val="24"/>
                </w:rPr>
                <m:t>B</m:t>
              </m:r>
            </m:e>
          </m:d>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5</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4</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j=i+1</m:t>
                      </m:r>
                    </m:sub>
                    <m:sup>
                      <m:r>
                        <w:rPr>
                          <w:rFonts w:ascii="Cambria Math" w:hAnsi="Cambria Math" w:cs="Times New Roman"/>
                          <w:sz w:val="24"/>
                          <w:szCs w:val="24"/>
                        </w:rPr>
                        <m:t>5</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2</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l=k+1</m:t>
                              </m:r>
                            </m:sub>
                            <m:sup>
                              <m:r>
                                <w:rPr>
                                  <w:rFonts w:ascii="Cambria Math" w:hAnsi="Cambria Math" w:cs="Times New Roman"/>
                                  <w:sz w:val="24"/>
                                  <w:szCs w:val="24"/>
                                </w:rPr>
                                <m:t>3</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m=l+1</m:t>
                                  </m:r>
                                </m:sub>
                                <m:sup>
                                  <m:r>
                                    <w:rPr>
                                      <w:rFonts w:ascii="Cambria Math" w:hAnsi="Cambria Math" w:cs="Times New Roman"/>
                                      <w:sz w:val="24"/>
                                      <w:szCs w:val="24"/>
                                    </w:rPr>
                                    <m:t>4</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ji</m:t>
                                          </m:r>
                                        </m:sub>
                                      </m:sSub>
                                    </m:e>
                                  </m:d>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l</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e>
                              </m:nary>
                            </m:e>
                          </m:nary>
                        </m:e>
                      </m:nary>
                    </m:e>
                  </m:nary>
                </m:e>
              </m:nary>
            </m:e>
          </m:nary>
        </m:oMath>
      </m:oMathPara>
    </w:p>
    <w:p w:rsidR="00D94979" w:rsidRPr="002D3EC4" w:rsidRDefault="00D94979" w:rsidP="00D94979">
      <w:pPr>
        <w:pStyle w:val="AralkYok"/>
        <w:jc w:val="both"/>
        <w:rPr>
          <w:rFonts w:ascii="Times New Roman" w:hAnsi="Times New Roman" w:cs="Times New Roman"/>
          <w:sz w:val="24"/>
          <w:szCs w:val="24"/>
        </w:rPr>
      </w:pPr>
      <m:oMath>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3</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j=i+1</m:t>
                </m:r>
              </m:sub>
              <m:sup>
                <m:r>
                  <w:rPr>
                    <w:rFonts w:ascii="Cambria Math" w:hAnsi="Cambria Math" w:cs="Times New Roman"/>
                    <w:sz w:val="24"/>
                    <w:szCs w:val="24"/>
                  </w:rPr>
                  <m:t>4</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k=j+1</m:t>
                    </m:r>
                  </m:sub>
                  <m:sup>
                    <m:r>
                      <w:rPr>
                        <w:rFonts w:ascii="Cambria Math" w:hAnsi="Cambria Math" w:cs="Times New Roman"/>
                        <w:sz w:val="24"/>
                        <w:szCs w:val="24"/>
                      </w:rPr>
                      <m:t>5</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l=1</m:t>
                        </m:r>
                      </m:sub>
                      <m:sup>
                        <m:r>
                          <w:rPr>
                            <w:rFonts w:ascii="Cambria Math" w:hAnsi="Cambria Math" w:cs="Times New Roman"/>
                            <w:sz w:val="24"/>
                            <w:szCs w:val="24"/>
                          </w:rPr>
                          <m:t>3</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m=l+1</m:t>
                            </m:r>
                          </m:sub>
                          <m:sup>
                            <m:r>
                              <w:rPr>
                                <w:rFonts w:ascii="Cambria Math" w:hAnsi="Cambria Math" w:cs="Times New Roman"/>
                                <w:sz w:val="24"/>
                                <w:szCs w:val="24"/>
                              </w:rPr>
                              <m:t>4</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jk</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ik</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l</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e>
                        </m:nary>
                      </m:e>
                    </m:nary>
                  </m:e>
                </m:nary>
              </m:e>
            </m:nary>
          </m:e>
        </m:nary>
      </m:oMath>
      <w:r w:rsidRPr="002D3EC4">
        <w:rPr>
          <w:rFonts w:ascii="Times New Roman" w:hAnsi="Times New Roman" w:cs="Times New Roman"/>
          <w:sz w:val="24"/>
          <w:szCs w:val="24"/>
        </w:rPr>
        <w:t xml:space="preserve"> </w:t>
      </w:r>
      <m:oMath>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2</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j=i+1</m:t>
                    </m:r>
                  </m:sub>
                  <m:sup>
                    <m:r>
                      <w:rPr>
                        <w:rFonts w:ascii="Cambria Math" w:hAnsi="Cambria Math" w:cs="Times New Roman"/>
                        <w:sz w:val="24"/>
                        <w:szCs w:val="24"/>
                      </w:rPr>
                      <m:t>5</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k=j+1</m:t>
                        </m:r>
                      </m:sub>
                      <m:sup>
                        <m:r>
                          <w:rPr>
                            <w:rFonts w:ascii="Cambria Math" w:hAnsi="Cambria Math" w:cs="Times New Roman"/>
                            <w:sz w:val="24"/>
                            <w:szCs w:val="24"/>
                          </w:rPr>
                          <m:t>4</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l=i+2</m:t>
                            </m:r>
                          </m:sub>
                          <m:sup>
                            <m:r>
                              <w:rPr>
                                <w:rFonts w:ascii="Cambria Math" w:hAnsi="Cambria Math" w:cs="Times New Roman"/>
                                <w:sz w:val="24"/>
                                <w:szCs w:val="24"/>
                              </w:rPr>
                              <m:t>5</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r>
                                  <w:rPr>
                                    <w:rFonts w:ascii="Cambria Math" w:hAnsi="Cambria Math" w:cs="Times New Roman"/>
                                    <w:sz w:val="24"/>
                                    <w:szCs w:val="24"/>
                                  </w:rPr>
                                  <m:t>4</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ji</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kl</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lk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e>
                            </m:nary>
                          </m:e>
                        </m:nary>
                      </m:e>
                    </m:nary>
                  </m:e>
                </m:nary>
              </m:e>
            </m:nary>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2</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j=i+1</m:t>
                    </m:r>
                  </m:sub>
                  <m:sup>
                    <m:r>
                      <w:rPr>
                        <w:rFonts w:ascii="Cambria Math" w:hAnsi="Cambria Math" w:cs="Times New Roman"/>
                        <w:sz w:val="24"/>
                        <w:szCs w:val="24"/>
                      </w:rPr>
                      <m:t>4</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k=i+1</m:t>
                        </m:r>
                      </m:sub>
                      <m:sup>
                        <m:r>
                          <w:rPr>
                            <w:rFonts w:ascii="Cambria Math" w:hAnsi="Cambria Math" w:cs="Times New Roman"/>
                            <w:sz w:val="24"/>
                            <w:szCs w:val="24"/>
                          </w:rPr>
                          <m:t>5</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l=j+1</m:t>
                            </m:r>
                          </m:sub>
                          <m:sup>
                            <m:r>
                              <w:rPr>
                                <w:rFonts w:ascii="Cambria Math" w:hAnsi="Cambria Math" w:cs="Times New Roman"/>
                                <w:sz w:val="24"/>
                                <w:szCs w:val="24"/>
                              </w:rPr>
                              <m:t>5</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r>
                                  <w:rPr>
                                    <w:rFonts w:ascii="Cambria Math" w:hAnsi="Cambria Math" w:cs="Times New Roman"/>
                                    <w:sz w:val="24"/>
                                    <w:szCs w:val="24"/>
                                  </w:rPr>
                                  <m:t>4</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jk</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kl</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li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il</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lk</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e>
                            </m:nary>
                          </m:e>
                        </m:nary>
                      </m:e>
                    </m:nary>
                  </m:e>
                </m:nary>
              </m:e>
            </m:nary>
          </m:e>
        </m:d>
      </m:oMath>
    </w:p>
    <w:p w:rsidR="00D94979" w:rsidRPr="002D3EC4" w:rsidRDefault="00D94979" w:rsidP="00D94979">
      <w:pPr>
        <w:pStyle w:val="AralkYok"/>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3</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j=i+1</m:t>
                      </m:r>
                    </m:sub>
                    <m:sup>
                      <m:r>
                        <w:rPr>
                          <w:rFonts w:ascii="Cambria Math" w:hAnsi="Cambria Math" w:cs="Times New Roman"/>
                          <w:sz w:val="24"/>
                          <w:szCs w:val="24"/>
                        </w:rPr>
                        <m:t>4</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k=j+1</m:t>
                          </m:r>
                        </m:sub>
                        <m:sup>
                          <m:r>
                            <w:rPr>
                              <w:rFonts w:ascii="Cambria Math" w:hAnsi="Cambria Math" w:cs="Times New Roman"/>
                              <w:sz w:val="24"/>
                              <w:szCs w:val="24"/>
                            </w:rPr>
                            <m:t>5</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l=1</m:t>
                              </m:r>
                            </m:sub>
                            <m:sup>
                              <m:r>
                                <w:rPr>
                                  <w:rFonts w:ascii="Cambria Math" w:hAnsi="Cambria Math" w:cs="Times New Roman"/>
                                  <w:sz w:val="24"/>
                                  <w:szCs w:val="24"/>
                                </w:rPr>
                                <m:t>4</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m=l+1</m:t>
                                  </m:r>
                                </m:sub>
                                <m:sup>
                                  <m:r>
                                    <w:rPr>
                                      <w:rFonts w:ascii="Cambria Math" w:hAnsi="Cambria Math" w:cs="Times New Roman"/>
                                      <w:sz w:val="24"/>
                                      <w:szCs w:val="24"/>
                                    </w:rPr>
                                    <m:t>5</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jk</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ik</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lm</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ml</m:t>
                                      </m:r>
                                    </m:sub>
                                  </m:sSub>
                                </m:e>
                              </m:nary>
                            </m:e>
                          </m:nary>
                        </m:e>
                      </m:nary>
                    </m:e>
                  </m:nary>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1</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j=i+1</m:t>
                      </m:r>
                    </m:sub>
                    <m:sup>
                      <m:r>
                        <w:rPr>
                          <w:rFonts w:ascii="Cambria Math" w:hAnsi="Cambria Math" w:cs="Times New Roman"/>
                          <w:sz w:val="24"/>
                          <w:szCs w:val="24"/>
                        </w:rPr>
                        <m:t>4</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k=i+1</m:t>
                          </m:r>
                        </m:sub>
                        <m:sup>
                          <m:r>
                            <w:rPr>
                              <w:rFonts w:ascii="Cambria Math" w:hAnsi="Cambria Math" w:cs="Times New Roman"/>
                              <w:sz w:val="24"/>
                              <w:szCs w:val="24"/>
                            </w:rPr>
                            <m:t>5</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l=i+1</m:t>
                              </m:r>
                            </m:sub>
                            <m:sup>
                              <m:r>
                                <w:rPr>
                                  <w:rFonts w:ascii="Cambria Math" w:hAnsi="Cambria Math" w:cs="Times New Roman"/>
                                  <w:sz w:val="24"/>
                                  <w:szCs w:val="24"/>
                                </w:rPr>
                                <m:t>5</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m=j+1</m:t>
                                  </m:r>
                                </m:sub>
                                <m:sup>
                                  <m:r>
                                    <w:rPr>
                                      <w:rFonts w:ascii="Cambria Math" w:hAnsi="Cambria Math" w:cs="Times New Roman"/>
                                      <w:sz w:val="24"/>
                                      <w:szCs w:val="24"/>
                                    </w:rPr>
                                    <m:t>5</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jk</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kl</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lm</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ml</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lm</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ji</m:t>
                                      </m:r>
                                    </m:sub>
                                  </m:sSub>
                                  <m:r>
                                    <w:rPr>
                                      <w:rFonts w:ascii="Cambria Math" w:hAnsi="Cambria Math" w:cs="Times New Roman"/>
                                      <w:sz w:val="24"/>
                                      <w:szCs w:val="24"/>
                                    </w:rPr>
                                    <m:t>)</m:t>
                                  </m:r>
                                </m:e>
                              </m:nary>
                            </m:e>
                          </m:nary>
                        </m:e>
                      </m:nary>
                    </m:e>
                  </m:nary>
                </m:e>
              </m:nary>
            </m:e>
          </m:d>
        </m:oMath>
      </m:oMathPara>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ab/>
      </w:r>
      <w:r w:rsidRPr="002D3EC4">
        <w:rPr>
          <w:rFonts w:ascii="Times New Roman" w:hAnsi="Times New Roman" w:cs="Times New Roman"/>
          <w:sz w:val="24"/>
          <w:szCs w:val="24"/>
        </w:rPr>
        <w:tab/>
      </w:r>
      <w:r w:rsidRPr="002D3EC4">
        <w:rPr>
          <w:rFonts w:ascii="Times New Roman" w:hAnsi="Times New Roman" w:cs="Times New Roman"/>
          <w:sz w:val="24"/>
          <w:szCs w:val="24"/>
        </w:rPr>
        <w:tab/>
      </w:r>
      <w:r w:rsidRPr="002D3EC4">
        <w:rPr>
          <w:rFonts w:ascii="Times New Roman" w:hAnsi="Times New Roman" w:cs="Times New Roman"/>
          <w:sz w:val="24"/>
          <w:szCs w:val="24"/>
        </w:rPr>
        <w:tab/>
      </w:r>
      <w:r w:rsidRPr="002D3EC4">
        <w:rPr>
          <w:rFonts w:ascii="Times New Roman" w:hAnsi="Times New Roman" w:cs="Times New Roman"/>
          <w:sz w:val="24"/>
          <w:szCs w:val="24"/>
        </w:rPr>
        <w:tab/>
      </w:r>
      <w:r w:rsidRPr="002D3EC4">
        <w:rPr>
          <w:rFonts w:ascii="Times New Roman" w:hAnsi="Times New Roman" w:cs="Times New Roman"/>
          <w:sz w:val="24"/>
          <w:szCs w:val="24"/>
        </w:rPr>
        <w:tab/>
      </w:r>
      <w:r w:rsidRPr="002D3EC4">
        <w:rPr>
          <w:rFonts w:ascii="Times New Roman" w:hAnsi="Times New Roman" w:cs="Times New Roman"/>
          <w:sz w:val="24"/>
          <w:szCs w:val="24"/>
        </w:rPr>
        <w:tab/>
      </w:r>
      <w:r w:rsidRPr="002D3EC4">
        <w:rPr>
          <w:rFonts w:ascii="Times New Roman" w:hAnsi="Times New Roman" w:cs="Times New Roman"/>
          <w:sz w:val="24"/>
          <w:szCs w:val="24"/>
        </w:rPr>
        <w:tab/>
      </w:r>
      <w:r w:rsidRPr="002D3EC4">
        <w:rPr>
          <w:rFonts w:ascii="Times New Roman" w:hAnsi="Times New Roman" w:cs="Times New Roman"/>
          <w:sz w:val="24"/>
          <w:szCs w:val="24"/>
        </w:rPr>
        <w:tab/>
        <w:t>(2)</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Eşitlik 2, lojistik merkez yeri seçimi için tam bir anlatım sunar. Eşitlik, kriterlerin göreceli önemleri (bir kriterin diğer kritere göre üstünlüğü) ile birlikte kriterlerin tümünü göz önünde bulundurur. Eşitlikte sunulan ifade, belirleyici köşegen elemanlar ve farklı boyutta köşegen elemanların çevrim kümesidir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ji</m:t>
            </m:r>
          </m:sub>
        </m:sSub>
      </m:oMath>
      <w:r w:rsidRPr="002D3EC4">
        <w:rPr>
          <w:rFonts w:ascii="Times New Roman" w:hAnsi="Times New Roman" w:cs="Times New Roman"/>
          <w:sz w:val="24"/>
          <w:szCs w:val="24"/>
        </w:rPr>
        <w:t xml:space="preserve"> gibi). Şayet burada seçim kriteri M sayıda ise tüm kriterler arasında göreceli önem söz konusudur ve seçim kriteri serimi C matrisi olarak yazılabilir.</w:t>
      </w:r>
    </w:p>
    <w:p w:rsidR="00D94979" w:rsidRPr="002D3EC4" w:rsidRDefault="00291CFB" w:rsidP="00D94979">
      <w:pPr>
        <w:pStyle w:val="AralkYok"/>
        <w:jc w:val="both"/>
        <w:rPr>
          <w:rFonts w:ascii="Times New Roman" w:hAnsi="Times New Roman" w:cs="Times New Roman"/>
          <w:sz w:val="24"/>
          <w:szCs w:val="24"/>
        </w:rPr>
      </w:pPr>
      <w:r>
        <w:rPr>
          <w:rFonts w:ascii="Times New Roman" w:hAnsi="Times New Roman" w:cs="Times New Roman"/>
          <w:noProof/>
          <w:sz w:val="24"/>
          <w:szCs w:val="24"/>
          <w:lang w:eastAsia="tr-TR"/>
        </w:rPr>
        <w:pict>
          <v:shape id="_x0000_s1069" type="#_x0000_t202" style="position:absolute;left:0;text-align:left;margin-left:110.45pt;margin-top:4.75pt;width:175.5pt;height:18pt;z-index:251657728;mso-width-relative:margin;mso-height-relative:margin" strokecolor="white">
            <v:textbox style="mso-next-textbox:#_x0000_s1069">
              <w:txbxContent>
                <w:p w:rsidR="00877EDD" w:rsidRPr="00966B40" w:rsidRDefault="00877EDD" w:rsidP="00D94979">
                  <w:pPr>
                    <w:rPr>
                      <w:rFonts w:ascii="Times New Roman" w:hAnsi="Times New Roman"/>
                      <w:sz w:val="20"/>
                      <w:szCs w:val="20"/>
                    </w:rPr>
                  </w:pPr>
                  <w:r>
                    <w:rPr>
                      <w:rFonts w:ascii="Times New Roman" w:hAnsi="Times New Roman"/>
                      <w:sz w:val="20"/>
                      <w:szCs w:val="20"/>
                    </w:rPr>
                    <w:t>Kriter    1</w:t>
                  </w:r>
                  <w:r w:rsidRPr="00966B40">
                    <w:rPr>
                      <w:rFonts w:ascii="Times New Roman" w:hAnsi="Times New Roman"/>
                      <w:sz w:val="20"/>
                      <w:szCs w:val="20"/>
                    </w:rPr>
                    <w:t xml:space="preserve">    </w:t>
                  </w:r>
                  <w:r>
                    <w:rPr>
                      <w:rFonts w:ascii="Times New Roman" w:hAnsi="Times New Roman"/>
                      <w:sz w:val="20"/>
                      <w:szCs w:val="20"/>
                    </w:rPr>
                    <w:t xml:space="preserve">     2</w:t>
                  </w:r>
                  <w:r w:rsidRPr="00966B40">
                    <w:rPr>
                      <w:rFonts w:ascii="Times New Roman" w:hAnsi="Times New Roman"/>
                      <w:sz w:val="20"/>
                      <w:szCs w:val="20"/>
                    </w:rPr>
                    <w:t xml:space="preserve">    </w:t>
                  </w:r>
                  <w:r>
                    <w:rPr>
                      <w:rFonts w:ascii="Times New Roman" w:hAnsi="Times New Roman"/>
                      <w:sz w:val="20"/>
                      <w:szCs w:val="20"/>
                    </w:rPr>
                    <w:t xml:space="preserve">      3</w:t>
                  </w:r>
                  <w:r w:rsidRPr="00966B40">
                    <w:rPr>
                      <w:rFonts w:ascii="Times New Roman" w:hAnsi="Times New Roman"/>
                      <w:sz w:val="20"/>
                      <w:szCs w:val="20"/>
                    </w:rPr>
                    <w:t xml:space="preserve">       </w:t>
                  </w:r>
                  <w:r>
                    <w:rPr>
                      <w:rFonts w:ascii="Times New Roman" w:hAnsi="Times New Roman"/>
                      <w:sz w:val="20"/>
                      <w:szCs w:val="20"/>
                    </w:rPr>
                    <w:t xml:space="preserve">  …</w:t>
                  </w:r>
                  <w:r w:rsidRPr="00966B40">
                    <w:rPr>
                      <w:rFonts w:ascii="Times New Roman" w:hAnsi="Times New Roman"/>
                      <w:sz w:val="20"/>
                      <w:szCs w:val="20"/>
                    </w:rPr>
                    <w:t xml:space="preserve">    </w:t>
                  </w:r>
                  <w:r>
                    <w:rPr>
                      <w:rFonts w:ascii="Times New Roman" w:hAnsi="Times New Roman"/>
                      <w:sz w:val="20"/>
                      <w:szCs w:val="20"/>
                    </w:rPr>
                    <w:t xml:space="preserve">     M</w:t>
                  </w:r>
                </w:p>
              </w:txbxContent>
            </v:textbox>
          </v:shape>
        </w:pict>
      </w:r>
    </w:p>
    <w:p w:rsidR="00D94979" w:rsidRPr="002D3EC4" w:rsidRDefault="00291CFB" w:rsidP="00D94979">
      <w:pPr>
        <w:pStyle w:val="AralkYok"/>
        <w:jc w:val="both"/>
        <w:rPr>
          <w:rFonts w:ascii="Times New Roman" w:hAnsi="Times New Roman" w:cs="Times New Roman"/>
          <w:sz w:val="24"/>
          <w:szCs w:val="24"/>
        </w:rPr>
      </w:pPr>
      <w:r>
        <w:rPr>
          <w:rFonts w:ascii="Times New Roman" w:hAnsi="Times New Roman" w:cs="Times New Roman"/>
          <w:noProof/>
          <w:sz w:val="24"/>
          <w:szCs w:val="24"/>
          <w:lang w:eastAsia="tr-TR"/>
        </w:rPr>
        <w:pict>
          <v:shape id="_x0000_s1070" type="#_x0000_t202" style="position:absolute;left:0;text-align:left;margin-left:98.45pt;margin-top:8.1pt;width:41.25pt;height:71.25pt;z-index:251658752;mso-width-relative:margin;mso-height-relative:margin" strokecolor="white">
            <v:textbox style="mso-next-textbox:#_x0000_s1070">
              <w:txbxContent>
                <w:p w:rsidR="00877EDD" w:rsidRPr="00966B40" w:rsidRDefault="00877EDD" w:rsidP="00D94979">
                  <w:pPr>
                    <w:jc w:val="right"/>
                    <w:rPr>
                      <w:rFonts w:ascii="Times New Roman" w:hAnsi="Times New Roman"/>
                      <w:sz w:val="20"/>
                      <w:szCs w:val="20"/>
                    </w:rPr>
                  </w:pPr>
                  <w:r>
                    <w:rPr>
                      <w:rFonts w:ascii="Times New Roman" w:hAnsi="Times New Roman"/>
                      <w:sz w:val="20"/>
                      <w:szCs w:val="20"/>
                    </w:rPr>
                    <w:t>1</w:t>
                  </w:r>
                  <w:r w:rsidRPr="00966B40">
                    <w:rPr>
                      <w:rFonts w:ascii="Times New Roman" w:hAnsi="Times New Roman"/>
                      <w:sz w:val="20"/>
                      <w:szCs w:val="20"/>
                    </w:rPr>
                    <w:t xml:space="preserve">    </w:t>
                  </w:r>
                  <w:r>
                    <w:rPr>
                      <w:rFonts w:ascii="Times New Roman" w:hAnsi="Times New Roman"/>
                      <w:sz w:val="20"/>
                      <w:szCs w:val="20"/>
                    </w:rPr>
                    <w:t xml:space="preserve">     2</w:t>
                  </w:r>
                  <w:r w:rsidRPr="00966B40">
                    <w:rPr>
                      <w:rFonts w:ascii="Times New Roman" w:hAnsi="Times New Roman"/>
                      <w:sz w:val="20"/>
                      <w:szCs w:val="20"/>
                    </w:rPr>
                    <w:t xml:space="preserve">    </w:t>
                  </w:r>
                  <w:r>
                    <w:rPr>
                      <w:rFonts w:ascii="Times New Roman" w:hAnsi="Times New Roman"/>
                      <w:sz w:val="20"/>
                      <w:szCs w:val="20"/>
                    </w:rPr>
                    <w:t xml:space="preserve">     C=   3</w:t>
                  </w:r>
                  <w:r w:rsidRPr="00966B40">
                    <w:rPr>
                      <w:rFonts w:ascii="Times New Roman" w:hAnsi="Times New Roman"/>
                      <w:sz w:val="20"/>
                      <w:szCs w:val="20"/>
                    </w:rPr>
                    <w:t xml:space="preserve">       </w:t>
                  </w:r>
                  <w:r>
                    <w:rPr>
                      <w:rFonts w:ascii="Times New Roman" w:hAnsi="Times New Roman"/>
                      <w:sz w:val="20"/>
                      <w:szCs w:val="20"/>
                    </w:rPr>
                    <w:t xml:space="preserve">   …</w:t>
                  </w:r>
                  <w:r w:rsidRPr="00966B40">
                    <w:rPr>
                      <w:rFonts w:ascii="Times New Roman" w:hAnsi="Times New Roman"/>
                      <w:sz w:val="20"/>
                      <w:szCs w:val="20"/>
                    </w:rPr>
                    <w:t xml:space="preserve">    </w:t>
                  </w:r>
                  <w:r>
                    <w:rPr>
                      <w:rFonts w:ascii="Times New Roman" w:hAnsi="Times New Roman"/>
                      <w:sz w:val="20"/>
                      <w:szCs w:val="20"/>
                    </w:rPr>
                    <w:t xml:space="preserve">     m</w:t>
                  </w:r>
                </w:p>
              </w:txbxContent>
            </v:textbox>
          </v:shape>
        </w:pict>
      </w:r>
    </w:p>
    <w:p w:rsidR="00D94979" w:rsidRPr="002D3EC4" w:rsidRDefault="00291CFB" w:rsidP="00D94979">
      <w:pPr>
        <w:pStyle w:val="AralkYok"/>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e>
                    </m:mr>
                  </m:m>
                  <m:r>
                    <w:rPr>
                      <w:rFonts w:ascii="Cambria Math" w:hAnsi="Cambria Math" w:cs="Times New Roman"/>
                      <w:sz w:val="24"/>
                      <w:szCs w:val="24"/>
                    </w:rPr>
                    <m:t xml:space="preserve">     </m:t>
                  </m:r>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13</m:t>
                            </m:r>
                          </m:sub>
                        </m:sSub>
                      </m:e>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23</m:t>
                            </m:r>
                          </m:sub>
                        </m:sSub>
                      </m:e>
                      <m:e>
                        <m:r>
                          <w:rPr>
                            <w:rFonts w:ascii="Cambria Math" w:hAnsi="Cambria Math" w:cs="Times New Roman"/>
                            <w:sz w:val="24"/>
                            <w:szCs w:val="24"/>
                          </w:rPr>
                          <m:t>…</m:t>
                        </m:r>
                      </m:e>
                    </m:mr>
                  </m:m>
                  <m:r>
                    <w:rPr>
                      <w:rFonts w:ascii="Cambria Math" w:hAnsi="Cambria Math" w:cs="Times New Roman"/>
                      <w:sz w:val="24"/>
                      <w:szCs w:val="24"/>
                    </w:rPr>
                    <m:t xml:space="preserve">     </m:t>
                  </m:r>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15</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25</m:t>
                            </m:r>
                          </m:sub>
                        </m:sSub>
                      </m:e>
                    </m:mr>
                  </m:m>
                </m:e>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32</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42</m:t>
                            </m:r>
                          </m:sub>
                        </m:sSub>
                      </m:e>
                    </m:mr>
                  </m:m>
                  <m:r>
                    <w:rPr>
                      <w:rFonts w:ascii="Cambria Math" w:hAnsi="Cambria Math" w:cs="Times New Roman"/>
                      <w:sz w:val="24"/>
                      <w:szCs w:val="24"/>
                    </w:rPr>
                    <m:t xml:space="preserve">     </m:t>
                  </m:r>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e>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43</m:t>
                            </m:r>
                          </m:sub>
                        </m:sSub>
                      </m:e>
                      <m:e>
                        <m:r>
                          <w:rPr>
                            <w:rFonts w:ascii="Cambria Math" w:hAnsi="Cambria Math" w:cs="Times New Roman"/>
                            <w:sz w:val="24"/>
                            <w:szCs w:val="24"/>
                          </w:rPr>
                          <m:t>…</m:t>
                        </m:r>
                      </m:e>
                    </m:mr>
                  </m:m>
                  <m:r>
                    <w:rPr>
                      <w:rFonts w:ascii="Cambria Math" w:hAnsi="Cambria Math" w:cs="Times New Roman"/>
                      <w:sz w:val="24"/>
                      <w:szCs w:val="24"/>
                    </w:rPr>
                    <m:t xml:space="preserve">     </m:t>
                  </m:r>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35</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45</m:t>
                            </m:r>
                          </m:sub>
                        </m:sSub>
                      </m:e>
                    </m:mr>
                  </m:m>
                  <m:ctrlPr>
                    <w:rPr>
                      <w:rFonts w:ascii="Cambria Math" w:eastAsia="Cambria Math" w:hAnsi="Cambria Math" w:cs="Times New Roman"/>
                      <w:i/>
                      <w:sz w:val="24"/>
                      <w:szCs w:val="24"/>
                    </w:rPr>
                  </m:ctrlPr>
                </m:e>
                <m:e>
                  <m:m>
                    <m:mPr>
                      <m:mcs>
                        <m:mc>
                          <m:mcPr>
                            <m:count m:val="3"/>
                            <m:mcJc m:val="center"/>
                          </m:mcPr>
                        </m:mc>
                      </m:mcs>
                      <m:ctrlPr>
                        <w:rPr>
                          <w:rFonts w:ascii="Cambria Math" w:eastAsia="Cambria Math" w:hAnsi="Cambria Math" w:cs="Times New Roman"/>
                          <w:i/>
                          <w:sz w:val="24"/>
                          <w:szCs w:val="24"/>
                        </w:rPr>
                      </m:ctrlPr>
                    </m:mPr>
                    <m:mr>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M1</m:t>
                            </m:r>
                          </m:sub>
                        </m:sSub>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M2</m:t>
                            </m:r>
                          </m:sub>
                        </m:sSub>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M3</m:t>
                            </m:r>
                          </m:sub>
                        </m:sSub>
                      </m:e>
                    </m:mr>
                  </m:m>
                  <m:r>
                    <w:rPr>
                      <w:rFonts w:ascii="Cambria Math" w:eastAsia="Cambria Math" w:hAnsi="Cambria Math" w:cs="Times New Roman"/>
                      <w:sz w:val="24"/>
                      <w:szCs w:val="24"/>
                    </w:rPr>
                    <m:t xml:space="preserve">     </m:t>
                  </m:r>
                  <m:m>
                    <m:mPr>
                      <m:mcs>
                        <m:mc>
                          <m:mcPr>
                            <m:count m:val="2"/>
                            <m:mcJc m:val="center"/>
                          </m:mcPr>
                        </m:mc>
                      </m:mcs>
                      <m:ctrlPr>
                        <w:rPr>
                          <w:rFonts w:ascii="Cambria Math" w:eastAsia="Cambria Math" w:hAnsi="Cambria Math" w:cs="Times New Roman"/>
                          <w:i/>
                          <w:sz w:val="24"/>
                          <w:szCs w:val="24"/>
                        </w:rPr>
                      </m:ctrlPr>
                    </m:mPr>
                    <m:mr>
                      <m:e>
                        <m:r>
                          <w:rPr>
                            <w:rFonts w:ascii="Cambria Math" w:eastAsia="Cambria Math" w:hAnsi="Cambria Math" w:cs="Times New Roman"/>
                            <w:sz w:val="24"/>
                            <w:szCs w:val="24"/>
                          </w:rPr>
                          <m:t>…</m:t>
                        </m:r>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M</m:t>
                            </m:r>
                          </m:sub>
                        </m:sSub>
                      </m:e>
                    </m:mr>
                  </m:m>
                </m:e>
              </m:eqArr>
            </m:e>
          </m:d>
        </m:oMath>
      </m:oMathPara>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C matrisi ile sunulan seçim kriteri fonksiyonu</w:t>
      </w:r>
      <w:r w:rsidR="00B577C4">
        <w:rPr>
          <w:rFonts w:ascii="Times New Roman" w:hAnsi="Times New Roman" w:cs="Times New Roman"/>
          <w:sz w:val="24"/>
          <w:szCs w:val="24"/>
        </w:rPr>
        <w:t>,</w:t>
      </w:r>
      <w:r w:rsidRPr="002D3EC4">
        <w:rPr>
          <w:rFonts w:ascii="Times New Roman" w:hAnsi="Times New Roman" w:cs="Times New Roman"/>
          <w:sz w:val="24"/>
          <w:szCs w:val="24"/>
        </w:rPr>
        <w:t xml:space="preserve"> M sayıda faktöriyel terimi içerir ve sigma biçiminde yazılabilir.</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Lojistik merkez yeri için seçim kriteri fonksiyonu, (M+1) grupta ve göreceli önemlerin çevrimi ve kriter ölçümleri temsil eden grupları içerir. İlk grup M kriterin ölçümünü içerir</w:t>
      </w:r>
      <w:r w:rsidR="00B577C4">
        <w:rPr>
          <w:rFonts w:ascii="Times New Roman" w:hAnsi="Times New Roman" w:cs="Times New Roman"/>
          <w:sz w:val="24"/>
          <w:szCs w:val="24"/>
        </w:rPr>
        <w:t>,</w:t>
      </w:r>
      <w:r w:rsidRPr="002D3EC4">
        <w:rPr>
          <w:rFonts w:ascii="Times New Roman" w:hAnsi="Times New Roman" w:cs="Times New Roman"/>
          <w:sz w:val="24"/>
          <w:szCs w:val="24"/>
        </w:rPr>
        <w:t xml:space="preserve"> ikinci grupta serimde çevrim yoktur. Üçüncü grup, M-2 kriterinin ölçümünü ve göreceli önem çevriminin iki eksiğini içerir. Dördüncü grupta her bir terim, M-3 kriterinin ölçümünü ve göreceli önem çevriminin üç eksiğini sunar. Beşinci grup iki alt grubu içerir. İlk gruptaki terim, M-4 kriterinin ölçümünü ve göreceli önem çevriminin iki eksiğidir. İkinci gruptaki her bir terim ise, M-4 kriterinin ölçümünü ve göreceli önem </w:t>
      </w:r>
      <w:r w:rsidRPr="002D3EC4">
        <w:rPr>
          <w:rFonts w:ascii="Times New Roman" w:hAnsi="Times New Roman" w:cs="Times New Roman"/>
          <w:sz w:val="24"/>
          <w:szCs w:val="24"/>
        </w:rPr>
        <w:lastRenderedPageBreak/>
        <w:t>çevriminin dört eksiğidir. Altıncı grup</w:t>
      </w:r>
      <w:r w:rsidR="00B577C4">
        <w:rPr>
          <w:rFonts w:ascii="Times New Roman" w:hAnsi="Times New Roman" w:cs="Times New Roman"/>
          <w:sz w:val="24"/>
          <w:szCs w:val="24"/>
        </w:rPr>
        <w:t xml:space="preserve"> da</w:t>
      </w:r>
      <w:r w:rsidRPr="002D3EC4">
        <w:rPr>
          <w:rFonts w:ascii="Times New Roman" w:hAnsi="Times New Roman" w:cs="Times New Roman"/>
          <w:sz w:val="24"/>
          <w:szCs w:val="24"/>
        </w:rPr>
        <w:t xml:space="preserve"> iki alt grubu içerir. İlk alt grup, M-5 kriterinin ölçümünü ve göreceli önem çevriminin iki eksiğini temsil eder. İkinci alt grubun her bir terimi ise, M-5 kriterinin ölçümünü ve göreceli önem çevriminin beş eksiğidir. Benzer olarak formülün diğer terimleri tanımlanır. Böylece, lojistik merkez yeri seçim kriteri fonksiyonu ele alınan seçim problemini ifade eder.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b/>
          <w:sz w:val="24"/>
          <w:szCs w:val="24"/>
        </w:rPr>
      </w:pPr>
      <w:r w:rsidRPr="002D3EC4">
        <w:rPr>
          <w:rFonts w:ascii="Times New Roman" w:hAnsi="Times New Roman" w:cs="Times New Roman"/>
          <w:b/>
          <w:sz w:val="24"/>
          <w:szCs w:val="24"/>
        </w:rPr>
        <w:t>2.3. Lojistik Merkez Yeri Seçim İndisi</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Lojistik merkez yeri seçim indisi, belirli bir uygulama için lojistik merkez yerinin performans ölçüsüdür. İndisin yüksek değer alması daha iyi bir performansı ifade eder. Denklem 2’de tanımlanan kriterler ve onların göreceli önemlerini içeren seçim kriteri fonksiyonu, lojistik merkez yeri seçim indisini değerlendirmek için uygundur. Seçim kriteri fonksiyonunun sayısal değeri, lojistik merkez yeri seçim indisi olarak adlandırılır. Seçim kriteri fonksiyonu sadece pozitif terimleri içerir,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 xml:space="preserve">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Pr="002D3EC4">
        <w:rPr>
          <w:rFonts w:ascii="Times New Roman" w:hAnsi="Times New Roman" w:cs="Times New Roman"/>
          <w:sz w:val="24"/>
          <w:szCs w:val="24"/>
        </w:rPr>
        <w:t xml:space="preserve">’nin yüksek değerleri, lojistik merkez yeri seçim indeksi değerinde artışa neden olur. Bu değeri hesaplamak için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 xml:space="preserve">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Pr="002D3EC4">
        <w:rPr>
          <w:rFonts w:ascii="Times New Roman" w:hAnsi="Times New Roman" w:cs="Times New Roman"/>
          <w:sz w:val="24"/>
          <w:szCs w:val="24"/>
        </w:rPr>
        <w:t xml:space="preserve"> bilgisine ihtiyaç vardır.</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 </w:t>
      </w:r>
    </w:p>
    <w:p w:rsidR="00D94979" w:rsidRPr="002D3EC4" w:rsidRDefault="00291CFB" w:rsidP="00D94979">
      <w:pPr>
        <w:pStyle w:val="AralkYok"/>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00D94979" w:rsidRPr="002D3EC4">
        <w:rPr>
          <w:rFonts w:ascii="Times New Roman" w:hAnsi="Times New Roman" w:cs="Times New Roman"/>
          <w:sz w:val="24"/>
          <w:szCs w:val="24"/>
        </w:rPr>
        <w:t xml:space="preserve"> değeri, tercihen mevcut veya tahmini veriden elde edilebilir. Kriterin nicel değeri elde edildiğinde, alternatif lojistik merkezleri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j</m:t>
            </m:r>
          </m:sub>
        </m:sSub>
      </m:oMath>
      <w:r w:rsidR="00D94979" w:rsidRPr="002D3EC4">
        <w:rPr>
          <w:rFonts w:ascii="Times New Roman" w:hAnsi="Times New Roman" w:cs="Times New Roman"/>
          <w:sz w:val="24"/>
          <w:szCs w:val="24"/>
        </w:rPr>
        <w:t xml:space="preserve"> hesaplanarak, kriterin normali</w:t>
      </w:r>
      <w:r w:rsidR="007B2792">
        <w:rPr>
          <w:rFonts w:ascii="Times New Roman" w:hAnsi="Times New Roman" w:cs="Times New Roman"/>
          <w:sz w:val="24"/>
          <w:szCs w:val="24"/>
        </w:rPr>
        <w:t>ze edilen değeri atanır. Burada</w:t>
      </w:r>
      <w:r w:rsidR="00D94979" w:rsidRPr="002D3EC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oMath>
      <w:r w:rsidR="00D94979" w:rsidRPr="002D3EC4">
        <w:rPr>
          <w:rFonts w:ascii="Times New Roman" w:hAnsi="Times New Roman" w:cs="Times New Roman"/>
          <w:sz w:val="24"/>
          <w:szCs w:val="24"/>
        </w:rPr>
        <w:t xml:space="preserve"> i. alternatifin kriter değerini ölçer,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j</m:t>
            </m:r>
          </m:sub>
        </m:sSub>
      </m:oMath>
      <w:r w:rsidR="00D94979" w:rsidRPr="002D3EC4">
        <w:rPr>
          <w:rFonts w:ascii="Times New Roman" w:hAnsi="Times New Roman" w:cs="Times New Roman"/>
          <w:sz w:val="24"/>
          <w:szCs w:val="24"/>
        </w:rPr>
        <w:t xml:space="preserve"> ise j. alternatifin kriter değerini ölçer ki düşünülmüş alternatifler arasında kriterin ölçülen en yüksek değeridir. Bu oran yalnızca faydalı kriterler için geçerlidir. Faydalı kriter, verilen uygulamada arzu edilen en yüksek ölçüm anlamındadır. Bu uygulamada,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j</m:t>
            </m:r>
          </m:sub>
        </m:sSub>
      </m:oMath>
      <w:r w:rsidR="00D94979" w:rsidRPr="002D3EC4">
        <w:rPr>
          <w:rFonts w:ascii="Times New Roman" w:hAnsi="Times New Roman" w:cs="Times New Roman"/>
          <w:sz w:val="24"/>
          <w:szCs w:val="24"/>
        </w:rPr>
        <w:t xml:space="preserve">, j. alternatifin düşünülen alternatifler arasında kriterin en düşük ölçümünü veren değer olarak alınmıştır.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Eğer sayısal değer yoksa, bulanık dönüşüm ölçeği üzerinde sıralanmış bir değer yargısı kabul edilir. Bulanık küme teorisi kullan</w:t>
      </w:r>
      <w:r w:rsidR="007B2792">
        <w:rPr>
          <w:rFonts w:ascii="Times New Roman" w:hAnsi="Times New Roman" w:cs="Times New Roman"/>
          <w:sz w:val="24"/>
          <w:szCs w:val="24"/>
        </w:rPr>
        <w:t>ıl</w:t>
      </w:r>
      <w:r w:rsidRPr="002D3EC4">
        <w:rPr>
          <w:rFonts w:ascii="Times New Roman" w:hAnsi="Times New Roman" w:cs="Times New Roman"/>
          <w:sz w:val="24"/>
          <w:szCs w:val="24"/>
        </w:rPr>
        <w:t>arak,</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2D3EC4">
        <w:rPr>
          <w:rFonts w:ascii="Times New Roman" w:hAnsi="Times New Roman" w:cs="Times New Roman"/>
          <w:sz w:val="24"/>
          <w:szCs w:val="24"/>
        </w:rPr>
        <w:t xml:space="preserve"> kriter değerine, dönüştürülmüş bulanık kümelere karşılık gelenlere ve sonra net puanlara dönüştürülerek, dilsel bir terim olarak karar verilebilir.  Chen ve Hwang [3], dilsel terimlere karşılık gelen bulanık sayıları dönüştüren sistematik say</w:t>
      </w:r>
      <w:r w:rsidR="007B2792">
        <w:rPr>
          <w:rFonts w:ascii="Times New Roman" w:hAnsi="Times New Roman" w:cs="Times New Roman"/>
          <w:sz w:val="24"/>
          <w:szCs w:val="24"/>
        </w:rPr>
        <w:t>ısal bir yaklaşım sistemi önermiştir</w:t>
      </w:r>
      <w:r w:rsidRPr="002D3EC4">
        <w:rPr>
          <w:rFonts w:ascii="Times New Roman" w:hAnsi="Times New Roman" w:cs="Times New Roman"/>
          <w:sz w:val="24"/>
          <w:szCs w:val="24"/>
        </w:rPr>
        <w:t xml:space="preserve">. Çalışmaları sekiz noktalı ölçeği içerir, bu çalışmada ise yine aynı yazarlar tarafından geliştirilen ve daha hassas değerlendirme yapmak amacıyla 11 noktalı ölçek kullanılmıştır. Çizelge 1’de bulanık mantık kullanılarak, nitel bir ölçek üzerinde </w:t>
      </w:r>
      <w:r w:rsidR="007B2792">
        <w:rPr>
          <w:rFonts w:ascii="Times New Roman" w:hAnsi="Times New Roman" w:cs="Times New Roman"/>
          <w:sz w:val="24"/>
          <w:szCs w:val="24"/>
        </w:rPr>
        <w:t>lojistik merkez seçim kriteri derecelendirilmiştir</w:t>
      </w:r>
      <w:r w:rsidRPr="002D3EC4">
        <w:rPr>
          <w:rFonts w:ascii="Times New Roman" w:hAnsi="Times New Roman" w:cs="Times New Roman"/>
          <w:sz w:val="24"/>
          <w:szCs w:val="24"/>
        </w:rPr>
        <w:t xml:space="preserve">.  </w:t>
      </w:r>
    </w:p>
    <w:p w:rsidR="00D94979" w:rsidRPr="002D3EC4" w:rsidRDefault="00D94979" w:rsidP="007B2792">
      <w:pPr>
        <w:pStyle w:val="AralkYok"/>
        <w:jc w:val="center"/>
        <w:rPr>
          <w:rFonts w:ascii="Times New Roman" w:hAnsi="Times New Roman" w:cs="Times New Roman"/>
          <w:b/>
          <w:sz w:val="24"/>
          <w:szCs w:val="24"/>
        </w:rPr>
      </w:pPr>
      <w:r w:rsidRPr="002D3EC4">
        <w:rPr>
          <w:rFonts w:ascii="Times New Roman" w:hAnsi="Times New Roman" w:cs="Times New Roman"/>
          <w:b/>
          <w:sz w:val="24"/>
          <w:szCs w:val="24"/>
        </w:rPr>
        <w:t xml:space="preserve">Çizelge 1.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i</m:t>
            </m:r>
          </m:sub>
        </m:sSub>
      </m:oMath>
      <w:r w:rsidRPr="002D3EC4">
        <w:rPr>
          <w:rFonts w:ascii="Times New Roman" w:hAnsi="Times New Roman" w:cs="Times New Roman"/>
          <w:b/>
          <w:sz w:val="24"/>
          <w:szCs w:val="24"/>
        </w:rPr>
        <w:t xml:space="preserve"> Lojistik Merkez Yeri Kriterinin Değeri</w:t>
      </w:r>
    </w:p>
    <w:p w:rsidR="00D94979" w:rsidRPr="002D3EC4" w:rsidRDefault="00D94979" w:rsidP="00D94979">
      <w:pPr>
        <w:pStyle w:val="AralkYok"/>
        <w:jc w:val="both"/>
        <w:rPr>
          <w:rFonts w:ascii="Times New Roman" w:hAnsi="Times New Roman" w:cs="Times New Roman"/>
          <w:sz w:val="24"/>
          <w:szCs w:val="24"/>
        </w:rPr>
      </w:pPr>
    </w:p>
    <w:tbl>
      <w:tblPr>
        <w:tblW w:w="0" w:type="auto"/>
        <w:tblInd w:w="1237" w:type="dxa"/>
        <w:tblBorders>
          <w:top w:val="single" w:sz="8" w:space="0" w:color="000000"/>
          <w:bottom w:val="single" w:sz="8" w:space="0" w:color="000000"/>
        </w:tblBorders>
        <w:shd w:val="clear" w:color="auto" w:fill="FFFFFF"/>
        <w:tblLook w:val="04A0" w:firstRow="1" w:lastRow="0" w:firstColumn="1" w:lastColumn="0" w:noHBand="0" w:noVBand="1"/>
      </w:tblPr>
      <w:tblGrid>
        <w:gridCol w:w="2376"/>
        <w:gridCol w:w="3686"/>
      </w:tblGrid>
      <w:tr w:rsidR="00D94979" w:rsidRPr="002D3EC4" w:rsidTr="007B2792">
        <w:tc>
          <w:tcPr>
            <w:tcW w:w="2376" w:type="dxa"/>
            <w:tcBorders>
              <w:top w:val="single" w:sz="4" w:space="0" w:color="000000"/>
              <w:left w:val="nil"/>
              <w:bottom w:val="single" w:sz="8" w:space="0" w:color="000000"/>
              <w:right w:val="nil"/>
            </w:tcBorders>
            <w:shd w:val="clear" w:color="auto" w:fill="FFFFFF"/>
          </w:tcPr>
          <w:p w:rsidR="00D94979" w:rsidRPr="00D84720" w:rsidRDefault="00D94979" w:rsidP="00877EDD">
            <w:pPr>
              <w:pStyle w:val="AralkYok"/>
              <w:rPr>
                <w:rFonts w:ascii="Times New Roman" w:hAnsi="Times New Roman" w:cs="Times New Roman"/>
                <w:b/>
                <w:bCs/>
                <w:color w:val="000000"/>
                <w:sz w:val="24"/>
                <w:szCs w:val="24"/>
              </w:rPr>
            </w:pPr>
            <w:r w:rsidRPr="00D84720">
              <w:rPr>
                <w:rFonts w:ascii="Times New Roman" w:hAnsi="Times New Roman" w:cs="Times New Roman"/>
                <w:b/>
                <w:bCs/>
                <w:color w:val="000000"/>
                <w:sz w:val="24"/>
                <w:szCs w:val="24"/>
              </w:rPr>
              <w:t xml:space="preserve">Lojistik </w:t>
            </w:r>
            <w:r w:rsidR="00D84720" w:rsidRPr="00D84720">
              <w:rPr>
                <w:rFonts w:ascii="Times New Roman" w:hAnsi="Times New Roman" w:cs="Times New Roman"/>
                <w:b/>
                <w:bCs/>
                <w:color w:val="000000"/>
                <w:sz w:val="24"/>
                <w:szCs w:val="24"/>
              </w:rPr>
              <w:t>Merkez Yeri Kriterinin Nitel Ölçümü</w:t>
            </w:r>
          </w:p>
        </w:tc>
        <w:tc>
          <w:tcPr>
            <w:tcW w:w="3686" w:type="dxa"/>
            <w:tcBorders>
              <w:top w:val="single" w:sz="8" w:space="0" w:color="000000"/>
              <w:left w:val="nil"/>
              <w:bottom w:val="single" w:sz="8" w:space="0" w:color="000000"/>
              <w:right w:val="nil"/>
            </w:tcBorders>
            <w:shd w:val="clear" w:color="auto" w:fill="FFFFFF"/>
          </w:tcPr>
          <w:p w:rsidR="00D94979" w:rsidRPr="00D84720" w:rsidRDefault="00291CFB" w:rsidP="00877EDD">
            <w:pPr>
              <w:pStyle w:val="AralkYok"/>
              <w:jc w:val="both"/>
              <w:rPr>
                <w:rFonts w:ascii="Times New Roman" w:hAnsi="Times New Roman" w:cs="Times New Roman"/>
                <w:b/>
                <w:bCs/>
                <w:color w:val="000000"/>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i</m:t>
                  </m:r>
                </m:sub>
              </m:sSub>
            </m:oMath>
            <w:r w:rsidR="00D94979" w:rsidRPr="00D84720">
              <w:rPr>
                <w:rFonts w:ascii="Times New Roman" w:hAnsi="Times New Roman" w:cs="Times New Roman"/>
                <w:b/>
                <w:bCs/>
                <w:color w:val="000000"/>
                <w:sz w:val="24"/>
                <w:szCs w:val="24"/>
              </w:rPr>
              <w:t xml:space="preserve"> Lojistik </w:t>
            </w:r>
            <w:r w:rsidR="00D84720" w:rsidRPr="00D84720">
              <w:rPr>
                <w:rFonts w:ascii="Times New Roman" w:hAnsi="Times New Roman" w:cs="Times New Roman"/>
                <w:b/>
                <w:bCs/>
                <w:color w:val="000000"/>
                <w:sz w:val="24"/>
                <w:szCs w:val="24"/>
              </w:rPr>
              <w:t>Merkez Y</w:t>
            </w:r>
            <w:r w:rsidR="00D94979" w:rsidRPr="00D84720">
              <w:rPr>
                <w:rFonts w:ascii="Times New Roman" w:hAnsi="Times New Roman" w:cs="Times New Roman"/>
                <w:b/>
                <w:bCs/>
                <w:color w:val="000000"/>
                <w:sz w:val="24"/>
                <w:szCs w:val="24"/>
              </w:rPr>
              <w:t>eri</w:t>
            </w:r>
          </w:p>
          <w:p w:rsidR="00D94979" w:rsidRPr="00D84720" w:rsidRDefault="00D84720" w:rsidP="00877EDD">
            <w:pPr>
              <w:pStyle w:val="AralkYok"/>
              <w:jc w:val="both"/>
              <w:rPr>
                <w:rFonts w:ascii="Times New Roman" w:hAnsi="Times New Roman" w:cs="Times New Roman"/>
                <w:b/>
                <w:bCs/>
                <w:color w:val="000000"/>
                <w:sz w:val="24"/>
                <w:szCs w:val="24"/>
              </w:rPr>
            </w:pPr>
            <w:r w:rsidRPr="00D84720">
              <w:rPr>
                <w:rFonts w:ascii="Times New Roman" w:hAnsi="Times New Roman" w:cs="Times New Roman"/>
                <w:b/>
                <w:bCs/>
                <w:color w:val="000000"/>
                <w:sz w:val="24"/>
                <w:szCs w:val="24"/>
              </w:rPr>
              <w:t xml:space="preserve"> Kriter Değeri</w:t>
            </w:r>
          </w:p>
        </w:tc>
      </w:tr>
      <w:tr w:rsidR="00D94979" w:rsidRPr="002D3EC4" w:rsidTr="007B2792">
        <w:tc>
          <w:tcPr>
            <w:tcW w:w="237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Aşırı düşük</w:t>
            </w:r>
          </w:p>
        </w:tc>
        <w:tc>
          <w:tcPr>
            <w:tcW w:w="368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0,045</w:t>
            </w:r>
          </w:p>
        </w:tc>
      </w:tr>
      <w:tr w:rsidR="00D94979" w:rsidRPr="002D3EC4" w:rsidTr="007B2792">
        <w:tc>
          <w:tcPr>
            <w:tcW w:w="2376" w:type="dxa"/>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Son derece düşük</w:t>
            </w:r>
          </w:p>
        </w:tc>
        <w:tc>
          <w:tcPr>
            <w:tcW w:w="3686" w:type="dxa"/>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0,135</w:t>
            </w:r>
          </w:p>
        </w:tc>
      </w:tr>
      <w:tr w:rsidR="00D94979" w:rsidRPr="002D3EC4" w:rsidTr="007B2792">
        <w:tc>
          <w:tcPr>
            <w:tcW w:w="237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Çok düşük</w:t>
            </w:r>
          </w:p>
        </w:tc>
        <w:tc>
          <w:tcPr>
            <w:tcW w:w="368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0,255</w:t>
            </w:r>
          </w:p>
        </w:tc>
      </w:tr>
      <w:tr w:rsidR="00D94979" w:rsidRPr="002D3EC4" w:rsidTr="007B2792">
        <w:tc>
          <w:tcPr>
            <w:tcW w:w="2376" w:type="dxa"/>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Ortalama altı</w:t>
            </w:r>
          </w:p>
        </w:tc>
        <w:tc>
          <w:tcPr>
            <w:tcW w:w="3686" w:type="dxa"/>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0,335</w:t>
            </w:r>
          </w:p>
        </w:tc>
      </w:tr>
      <w:tr w:rsidR="00D94979" w:rsidRPr="002D3EC4" w:rsidTr="007B2792">
        <w:tc>
          <w:tcPr>
            <w:tcW w:w="237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Ortalama</w:t>
            </w:r>
          </w:p>
        </w:tc>
        <w:tc>
          <w:tcPr>
            <w:tcW w:w="368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0,410</w:t>
            </w:r>
          </w:p>
        </w:tc>
      </w:tr>
      <w:tr w:rsidR="00D94979" w:rsidRPr="002D3EC4" w:rsidTr="007B2792">
        <w:tc>
          <w:tcPr>
            <w:tcW w:w="2376" w:type="dxa"/>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Ortalama üstü</w:t>
            </w:r>
          </w:p>
        </w:tc>
        <w:tc>
          <w:tcPr>
            <w:tcW w:w="3686" w:type="dxa"/>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0,500</w:t>
            </w:r>
          </w:p>
        </w:tc>
      </w:tr>
      <w:tr w:rsidR="00D94979" w:rsidRPr="002D3EC4" w:rsidTr="007B2792">
        <w:tc>
          <w:tcPr>
            <w:tcW w:w="237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Yüksek</w:t>
            </w:r>
          </w:p>
        </w:tc>
        <w:tc>
          <w:tcPr>
            <w:tcW w:w="368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0,590</w:t>
            </w:r>
          </w:p>
        </w:tc>
      </w:tr>
      <w:tr w:rsidR="00D94979" w:rsidRPr="002D3EC4" w:rsidTr="007B2792">
        <w:tc>
          <w:tcPr>
            <w:tcW w:w="2376" w:type="dxa"/>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lastRenderedPageBreak/>
              <w:t>Çok yüksek</w:t>
            </w:r>
          </w:p>
        </w:tc>
        <w:tc>
          <w:tcPr>
            <w:tcW w:w="3686" w:type="dxa"/>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0,665</w:t>
            </w:r>
          </w:p>
        </w:tc>
      </w:tr>
      <w:tr w:rsidR="00D94979" w:rsidRPr="002D3EC4" w:rsidTr="007B2792">
        <w:tc>
          <w:tcPr>
            <w:tcW w:w="237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Oldukça yüksek</w:t>
            </w:r>
          </w:p>
        </w:tc>
        <w:tc>
          <w:tcPr>
            <w:tcW w:w="368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0,745</w:t>
            </w:r>
          </w:p>
        </w:tc>
      </w:tr>
      <w:tr w:rsidR="00D94979" w:rsidRPr="002D3EC4" w:rsidTr="007B2792">
        <w:tc>
          <w:tcPr>
            <w:tcW w:w="2376" w:type="dxa"/>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Son der</w:t>
            </w:r>
            <w:r w:rsidR="00177489">
              <w:rPr>
                <w:rFonts w:ascii="Times New Roman" w:hAnsi="Times New Roman" w:cs="Times New Roman"/>
                <w:bCs/>
                <w:color w:val="000000"/>
                <w:sz w:val="24"/>
                <w:szCs w:val="24"/>
              </w:rPr>
              <w:t>e</w:t>
            </w:r>
            <w:r w:rsidRPr="002D3EC4">
              <w:rPr>
                <w:rFonts w:ascii="Times New Roman" w:hAnsi="Times New Roman" w:cs="Times New Roman"/>
                <w:bCs/>
                <w:color w:val="000000"/>
                <w:sz w:val="24"/>
                <w:szCs w:val="24"/>
              </w:rPr>
              <w:t>ce yüksek</w:t>
            </w:r>
          </w:p>
        </w:tc>
        <w:tc>
          <w:tcPr>
            <w:tcW w:w="3686" w:type="dxa"/>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0,865</w:t>
            </w:r>
          </w:p>
        </w:tc>
      </w:tr>
      <w:tr w:rsidR="00D94979" w:rsidRPr="002D3EC4" w:rsidTr="007B2792">
        <w:tc>
          <w:tcPr>
            <w:tcW w:w="2376" w:type="dxa"/>
            <w:tcBorders>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Aşırı yüksek</w:t>
            </w:r>
          </w:p>
        </w:tc>
        <w:tc>
          <w:tcPr>
            <w:tcW w:w="3686" w:type="dxa"/>
            <w:tcBorders>
              <w:left w:val="nil"/>
              <w:right w:val="nil"/>
            </w:tcBorders>
            <w:shd w:val="clear" w:color="auto" w:fill="FFFFFF"/>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0,955</w:t>
            </w:r>
          </w:p>
        </w:tc>
      </w:tr>
    </w:tbl>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İki kriter arasında göreceli önem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Pr="002D3EC4">
        <w:rPr>
          <w:rFonts w:ascii="Times New Roman" w:hAnsi="Times New Roman" w:cs="Times New Roman"/>
          <w:sz w:val="24"/>
          <w:szCs w:val="24"/>
        </w:rPr>
        <w:t>), bulanık dönüşüm ölçeği üzerinde atanan değerdir, nitel kriterin atanan değeri, 11 sınıf içinde yerleştirilerek tanımlanır. Lojistik merkez yeri seçim probleminde göreceli önem ifadesi, i kriteri ile j kriterinin karşılaştırılmasını açıklar. Bunu izleyen nümerik yaklaşım sisteminde, Chen ve Hwang [3] tarafından iki kriter arasında göreceli öneme karar verirken büyük oranda özne</w:t>
      </w:r>
      <w:r w:rsidR="00657394">
        <w:rPr>
          <w:rFonts w:ascii="Times New Roman" w:hAnsi="Times New Roman" w:cs="Times New Roman"/>
          <w:sz w:val="24"/>
          <w:szCs w:val="24"/>
        </w:rPr>
        <w:t>lliği esas alan 11 sınıf önerilmiştir</w:t>
      </w:r>
      <w:r w:rsidRPr="002D3EC4">
        <w:rPr>
          <w:rFonts w:ascii="Times New Roman" w:hAnsi="Times New Roman" w:cs="Times New Roman"/>
          <w:sz w:val="24"/>
          <w:szCs w:val="24"/>
        </w:rPr>
        <w:t xml:space="preserve">. Çizelge 2.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Pr="002D3EC4">
        <w:rPr>
          <w:rFonts w:ascii="Times New Roman" w:hAnsi="Times New Roman" w:cs="Times New Roman"/>
          <w:sz w:val="24"/>
          <w:szCs w:val="24"/>
        </w:rPr>
        <w:t xml:space="preserve"> atanan değerleri göstermektedir. Farklı lojistik merkez sistemi alternatifleri için lojistik merkez yeri seçim indisi, eşitlik 2 kullanılarak değerlendirilir 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2D3EC4">
        <w:rPr>
          <w:rFonts w:ascii="Times New Roman" w:hAnsi="Times New Roman" w:cs="Times New Roman"/>
          <w:sz w:val="24"/>
          <w:szCs w:val="24"/>
        </w:rPr>
        <w:t xml:space="preserve"> 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Pr="002D3EC4">
        <w:rPr>
          <w:rFonts w:ascii="Times New Roman" w:hAnsi="Times New Roman" w:cs="Times New Roman"/>
          <w:sz w:val="24"/>
          <w:szCs w:val="24"/>
        </w:rPr>
        <w:t xml:space="preserve"> değerleri ikame edilir. Lojistik merkez yeri seçim indisinin en yüksek değeri en iyi seçimi verir.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657394">
      <w:pPr>
        <w:pStyle w:val="AralkYok"/>
        <w:jc w:val="center"/>
        <w:rPr>
          <w:rFonts w:ascii="Times New Roman" w:hAnsi="Times New Roman" w:cs="Times New Roman"/>
          <w:b/>
          <w:sz w:val="24"/>
          <w:szCs w:val="24"/>
        </w:rPr>
      </w:pPr>
      <w:r w:rsidRPr="002D3EC4">
        <w:rPr>
          <w:rFonts w:ascii="Times New Roman" w:hAnsi="Times New Roman" w:cs="Times New Roman"/>
          <w:b/>
          <w:sz w:val="24"/>
          <w:szCs w:val="24"/>
        </w:rPr>
        <w:t xml:space="preserve">Çizelge 2.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i</m:t>
            </m:r>
          </m:sub>
        </m:sSub>
      </m:oMath>
      <w:r w:rsidRPr="002D3EC4">
        <w:rPr>
          <w:rFonts w:ascii="Times New Roman" w:hAnsi="Times New Roman" w:cs="Times New Roman"/>
          <w:b/>
          <w:sz w:val="24"/>
          <w:szCs w:val="24"/>
        </w:rPr>
        <w:t xml:space="preserve"> Kriterlerinin Göreceli Önemi</w:t>
      </w:r>
    </w:p>
    <w:p w:rsidR="00D94979" w:rsidRPr="002D3EC4" w:rsidRDefault="00D94979" w:rsidP="00D94979">
      <w:pPr>
        <w:pStyle w:val="AralkYok"/>
        <w:jc w:val="both"/>
        <w:rPr>
          <w:rFonts w:ascii="Times New Roman" w:hAnsi="Times New Roman" w:cs="Times New Roman"/>
          <w:sz w:val="24"/>
          <w:szCs w:val="24"/>
        </w:rPr>
      </w:pPr>
    </w:p>
    <w:tbl>
      <w:tblPr>
        <w:tblW w:w="0" w:type="auto"/>
        <w:tblInd w:w="734" w:type="dxa"/>
        <w:tblBorders>
          <w:top w:val="single" w:sz="8" w:space="0" w:color="4F81BD"/>
          <w:bottom w:val="single" w:sz="8" w:space="0" w:color="4F81BD"/>
        </w:tblBorders>
        <w:shd w:val="clear" w:color="auto" w:fill="FFFFFF"/>
        <w:tblLayout w:type="fixed"/>
        <w:tblLook w:val="04A0" w:firstRow="1" w:lastRow="0" w:firstColumn="1" w:lastColumn="0" w:noHBand="0" w:noVBand="1"/>
      </w:tblPr>
      <w:tblGrid>
        <w:gridCol w:w="2593"/>
        <w:gridCol w:w="2051"/>
        <w:gridCol w:w="1134"/>
        <w:gridCol w:w="993"/>
        <w:gridCol w:w="283"/>
      </w:tblGrid>
      <w:tr w:rsidR="00D94979" w:rsidRPr="002D3EC4" w:rsidTr="00657394">
        <w:tc>
          <w:tcPr>
            <w:tcW w:w="2593" w:type="dxa"/>
            <w:tcBorders>
              <w:top w:val="single" w:sz="8" w:space="0" w:color="4F81BD"/>
              <w:left w:val="nil"/>
              <w:bottom w:val="single" w:sz="8" w:space="0" w:color="4F81BD"/>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bCs/>
                <w:sz w:val="24"/>
                <w:szCs w:val="24"/>
              </w:rPr>
            </w:pPr>
            <w:r w:rsidRPr="002D3EC4">
              <w:rPr>
                <w:rFonts w:ascii="Times New Roman" w:eastAsia="Times New Roman" w:hAnsi="Times New Roman" w:cs="Times New Roman"/>
                <w:bCs/>
                <w:sz w:val="24"/>
                <w:szCs w:val="24"/>
              </w:rPr>
              <w:t xml:space="preserve">Sınıf </w:t>
            </w:r>
            <w:r w:rsidR="00657394">
              <w:rPr>
                <w:rFonts w:ascii="Times New Roman" w:eastAsia="Times New Roman" w:hAnsi="Times New Roman" w:cs="Times New Roman"/>
                <w:bCs/>
                <w:sz w:val="24"/>
                <w:szCs w:val="24"/>
              </w:rPr>
              <w:t>D</w:t>
            </w:r>
            <w:r w:rsidRPr="002D3EC4">
              <w:rPr>
                <w:rFonts w:ascii="Times New Roman" w:eastAsia="Times New Roman" w:hAnsi="Times New Roman" w:cs="Times New Roman"/>
                <w:bCs/>
                <w:sz w:val="24"/>
                <w:szCs w:val="24"/>
              </w:rPr>
              <w:t>eğerlendirme</w:t>
            </w:r>
          </w:p>
        </w:tc>
        <w:tc>
          <w:tcPr>
            <w:tcW w:w="4178" w:type="dxa"/>
            <w:gridSpan w:val="3"/>
            <w:tcBorders>
              <w:top w:val="single" w:sz="8" w:space="0" w:color="4F81BD"/>
              <w:left w:val="nil"/>
              <w:bottom w:val="single" w:sz="8" w:space="0" w:color="4F81BD"/>
              <w:right w:val="nil"/>
            </w:tcBorders>
            <w:shd w:val="clear" w:color="auto" w:fill="FFFFFF"/>
          </w:tcPr>
          <w:p w:rsidR="00D94979" w:rsidRPr="002D3EC4" w:rsidRDefault="00657394" w:rsidP="00657394">
            <w:pPr>
              <w:pStyle w:val="AralkYok"/>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Kriterlerin Göreceli Ö</w:t>
            </w:r>
            <w:r w:rsidR="00D94979" w:rsidRPr="002D3EC4">
              <w:rPr>
                <w:rFonts w:ascii="Times New Roman" w:eastAsia="Times New Roman" w:hAnsi="Times New Roman" w:cs="Times New Roman"/>
                <w:bCs/>
                <w:sz w:val="24"/>
                <w:szCs w:val="24"/>
              </w:rPr>
              <w:t xml:space="preserve">nemi  </w:t>
            </w:r>
            <w:r w:rsidR="00D94979" w:rsidRPr="002D3EC4">
              <w:rPr>
                <w:rFonts w:ascii="Times New Roman" w:eastAsia="Times New Roman" w:hAnsi="Times New Roman" w:cs="Times New Roman"/>
                <w:bCs/>
                <w:sz w:val="24"/>
                <w:szCs w:val="24"/>
              </w:rPr>
              <w:br/>
            </w:r>
            <m:oMathPara>
              <m:oMathParaPr>
                <m:jc m:val="right"/>
              </m:oMathPara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 xml:space="preserve">   </m:t>
                        </m:r>
                        <m:r>
                          <m:rPr>
                            <m:sty m:val="bi"/>
                          </m:rPr>
                          <w:rPr>
                            <w:rFonts w:ascii="Cambria Math" w:hAnsi="Cambria Math" w:cs="Times New Roman"/>
                            <w:sz w:val="24"/>
                            <w:szCs w:val="24"/>
                          </w:rPr>
                          <m:t>a</m:t>
                        </m:r>
                      </m:e>
                      <m:sub>
                        <m:r>
                          <m:rPr>
                            <m:sty m:val="bi"/>
                          </m:rPr>
                          <w:rPr>
                            <w:rFonts w:ascii="Cambria Math" w:hAnsi="Cambria Math" w:cs="Times New Roman"/>
                            <w:sz w:val="24"/>
                            <w:szCs w:val="24"/>
                          </w:rPr>
                          <m:t>ij</m:t>
                        </m:r>
                      </m:sub>
                    </m:sSub>
                    <m:r>
                      <w:rPr>
                        <w:rFonts w:ascii="Cambria Math" w:hAnsi="Cambria Math" w:cs="Times New Roman"/>
                        <w:sz w:val="24"/>
                        <w:szCs w:val="24"/>
                      </w:rPr>
                      <m:t xml:space="preserve">                 </m:t>
                    </m:r>
                    <m:r>
                      <m:rPr>
                        <m:sty m:val="bi"/>
                      </m:rPr>
                      <w:rPr>
                        <w:rFonts w:ascii="Cambria Math" w:hAnsi="Cambria Math" w:cs="Times New Roman"/>
                        <w:sz w:val="24"/>
                        <w:szCs w:val="24"/>
                      </w:rPr>
                      <m:t>a</m:t>
                    </m:r>
                  </m:e>
                  <m:sub>
                    <m:r>
                      <m:rPr>
                        <m:sty m:val="bi"/>
                      </m:rPr>
                      <w:rPr>
                        <w:rFonts w:ascii="Cambria Math" w:hAnsi="Cambria Math" w:cs="Times New Roman"/>
                        <w:sz w:val="24"/>
                        <w:szCs w:val="24"/>
                      </w:rPr>
                      <m:t>ji</m:t>
                    </m:r>
                  </m:sub>
                </m:sSub>
                <m:r>
                  <w:rPr>
                    <w:rFonts w:ascii="Cambria Math" w:hAnsi="Cambria Math" w:cs="Times New Roman"/>
                    <w:sz w:val="24"/>
                    <w:szCs w:val="24"/>
                  </w:rPr>
                  <m:t>=</m:t>
                </m:r>
                <m:r>
                  <m:rPr>
                    <m:sty m:val="bi"/>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ij</m:t>
                    </m:r>
                  </m:sub>
                </m:sSub>
              </m:oMath>
            </m:oMathPara>
          </w:p>
        </w:tc>
        <w:tc>
          <w:tcPr>
            <w:tcW w:w="283" w:type="dxa"/>
            <w:tcBorders>
              <w:top w:val="single" w:sz="8" w:space="0" w:color="4F81BD"/>
              <w:left w:val="nil"/>
              <w:bottom w:val="single" w:sz="8" w:space="0" w:color="4F81BD"/>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bCs/>
                <w:i/>
                <w:sz w:val="24"/>
                <w:szCs w:val="24"/>
              </w:rPr>
            </w:pPr>
          </w:p>
        </w:tc>
      </w:tr>
      <w:tr w:rsidR="00D94979" w:rsidRPr="002D3EC4" w:rsidTr="00657394">
        <w:trPr>
          <w:gridAfter w:val="1"/>
          <w:wAfter w:w="283" w:type="dxa"/>
        </w:trPr>
        <w:tc>
          <w:tcPr>
            <w:tcW w:w="4644" w:type="dxa"/>
            <w:gridSpan w:val="2"/>
            <w:tcBorders>
              <w:left w:val="nil"/>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bCs/>
                <w:sz w:val="24"/>
                <w:szCs w:val="24"/>
              </w:rPr>
            </w:pPr>
            <w:r w:rsidRPr="002D3EC4">
              <w:rPr>
                <w:rFonts w:ascii="Times New Roman" w:eastAsia="Times New Roman" w:hAnsi="Times New Roman" w:cs="Times New Roman"/>
                <w:bCs/>
                <w:sz w:val="24"/>
                <w:szCs w:val="24"/>
              </w:rPr>
              <w:t>İki kriter eşit önemdedir</w:t>
            </w:r>
          </w:p>
        </w:tc>
        <w:tc>
          <w:tcPr>
            <w:tcW w:w="1134" w:type="dxa"/>
            <w:tcBorders>
              <w:left w:val="nil"/>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0,500</w:t>
            </w:r>
          </w:p>
        </w:tc>
        <w:tc>
          <w:tcPr>
            <w:tcW w:w="993" w:type="dxa"/>
            <w:tcBorders>
              <w:left w:val="nil"/>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0,500</w:t>
            </w:r>
          </w:p>
        </w:tc>
      </w:tr>
      <w:tr w:rsidR="00D94979" w:rsidRPr="002D3EC4" w:rsidTr="00657394">
        <w:trPr>
          <w:gridAfter w:val="1"/>
          <w:wAfter w:w="283" w:type="dxa"/>
        </w:trPr>
        <w:tc>
          <w:tcPr>
            <w:tcW w:w="4644" w:type="dxa"/>
            <w:gridSpan w:val="2"/>
            <w:shd w:val="clear" w:color="auto" w:fill="FFFFFF"/>
          </w:tcPr>
          <w:p w:rsidR="00D94979" w:rsidRPr="002D3EC4" w:rsidRDefault="00D94979" w:rsidP="00877EDD">
            <w:pPr>
              <w:pStyle w:val="AralkYok"/>
              <w:jc w:val="both"/>
              <w:rPr>
                <w:rFonts w:ascii="Times New Roman" w:eastAsia="Times New Roman" w:hAnsi="Times New Roman" w:cs="Times New Roman"/>
                <w:bCs/>
                <w:sz w:val="24"/>
                <w:szCs w:val="24"/>
              </w:rPr>
            </w:pPr>
            <w:r w:rsidRPr="002D3EC4">
              <w:rPr>
                <w:rFonts w:ascii="Times New Roman" w:eastAsia="Times New Roman" w:hAnsi="Times New Roman" w:cs="Times New Roman"/>
                <w:bCs/>
                <w:sz w:val="24"/>
                <w:szCs w:val="24"/>
              </w:rPr>
              <w:t>Bir kriter d</w:t>
            </w:r>
            <w:r w:rsidR="00657394">
              <w:rPr>
                <w:rFonts w:ascii="Times New Roman" w:eastAsia="Times New Roman" w:hAnsi="Times New Roman" w:cs="Times New Roman"/>
                <w:bCs/>
                <w:sz w:val="24"/>
                <w:szCs w:val="24"/>
              </w:rPr>
              <w:t>iğerinden biraz fazla önemlidir</w:t>
            </w:r>
          </w:p>
        </w:tc>
        <w:tc>
          <w:tcPr>
            <w:tcW w:w="1134" w:type="dxa"/>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0,590</w:t>
            </w:r>
          </w:p>
        </w:tc>
        <w:tc>
          <w:tcPr>
            <w:tcW w:w="993" w:type="dxa"/>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0,610</w:t>
            </w:r>
          </w:p>
        </w:tc>
      </w:tr>
      <w:tr w:rsidR="00D94979" w:rsidRPr="002D3EC4" w:rsidTr="00657394">
        <w:trPr>
          <w:gridAfter w:val="1"/>
          <w:wAfter w:w="283" w:type="dxa"/>
        </w:trPr>
        <w:tc>
          <w:tcPr>
            <w:tcW w:w="4644" w:type="dxa"/>
            <w:gridSpan w:val="2"/>
            <w:tcBorders>
              <w:left w:val="nil"/>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bCs/>
                <w:sz w:val="24"/>
                <w:szCs w:val="24"/>
              </w:rPr>
            </w:pPr>
            <w:r w:rsidRPr="002D3EC4">
              <w:rPr>
                <w:rFonts w:ascii="Times New Roman" w:eastAsia="Times New Roman" w:hAnsi="Times New Roman" w:cs="Times New Roman"/>
                <w:bCs/>
                <w:sz w:val="24"/>
                <w:szCs w:val="24"/>
              </w:rPr>
              <w:t>Bir kriter diğerinden çok önemlidir</w:t>
            </w:r>
          </w:p>
        </w:tc>
        <w:tc>
          <w:tcPr>
            <w:tcW w:w="1134" w:type="dxa"/>
            <w:tcBorders>
              <w:left w:val="nil"/>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0,665</w:t>
            </w:r>
          </w:p>
        </w:tc>
        <w:tc>
          <w:tcPr>
            <w:tcW w:w="993" w:type="dxa"/>
            <w:tcBorders>
              <w:left w:val="nil"/>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0,335</w:t>
            </w:r>
          </w:p>
        </w:tc>
      </w:tr>
      <w:tr w:rsidR="00D94979" w:rsidRPr="002D3EC4" w:rsidTr="00657394">
        <w:trPr>
          <w:gridAfter w:val="1"/>
          <w:wAfter w:w="283" w:type="dxa"/>
        </w:trPr>
        <w:tc>
          <w:tcPr>
            <w:tcW w:w="4644" w:type="dxa"/>
            <w:gridSpan w:val="2"/>
            <w:shd w:val="clear" w:color="auto" w:fill="FFFFFF"/>
          </w:tcPr>
          <w:p w:rsidR="00D94979" w:rsidRPr="002D3EC4" w:rsidRDefault="00D94979" w:rsidP="00877EDD">
            <w:pPr>
              <w:pStyle w:val="AralkYok"/>
              <w:jc w:val="both"/>
              <w:rPr>
                <w:rFonts w:ascii="Times New Roman" w:eastAsia="Times New Roman" w:hAnsi="Times New Roman" w:cs="Times New Roman"/>
                <w:bCs/>
                <w:sz w:val="24"/>
                <w:szCs w:val="24"/>
              </w:rPr>
            </w:pPr>
            <w:r w:rsidRPr="002D3EC4">
              <w:rPr>
                <w:rFonts w:ascii="Times New Roman" w:eastAsia="Times New Roman" w:hAnsi="Times New Roman" w:cs="Times New Roman"/>
                <w:bCs/>
                <w:sz w:val="24"/>
                <w:szCs w:val="24"/>
              </w:rPr>
              <w:t>Bir kriter diğerinden daha çok önemlidir</w:t>
            </w:r>
          </w:p>
        </w:tc>
        <w:tc>
          <w:tcPr>
            <w:tcW w:w="1134" w:type="dxa"/>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0,745</w:t>
            </w:r>
          </w:p>
        </w:tc>
        <w:tc>
          <w:tcPr>
            <w:tcW w:w="993" w:type="dxa"/>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0,255</w:t>
            </w:r>
          </w:p>
        </w:tc>
      </w:tr>
      <w:tr w:rsidR="00D94979" w:rsidRPr="002D3EC4" w:rsidTr="00657394">
        <w:trPr>
          <w:gridAfter w:val="1"/>
          <w:wAfter w:w="283" w:type="dxa"/>
        </w:trPr>
        <w:tc>
          <w:tcPr>
            <w:tcW w:w="4644" w:type="dxa"/>
            <w:gridSpan w:val="2"/>
            <w:tcBorders>
              <w:left w:val="nil"/>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bCs/>
                <w:sz w:val="24"/>
                <w:szCs w:val="24"/>
              </w:rPr>
            </w:pPr>
            <w:r w:rsidRPr="002D3EC4">
              <w:rPr>
                <w:rFonts w:ascii="Times New Roman" w:eastAsia="Times New Roman" w:hAnsi="Times New Roman" w:cs="Times New Roman"/>
                <w:bCs/>
                <w:sz w:val="24"/>
                <w:szCs w:val="24"/>
              </w:rPr>
              <w:t>Bir kriter diğerinden son derece önemlidir</w:t>
            </w:r>
          </w:p>
        </w:tc>
        <w:tc>
          <w:tcPr>
            <w:tcW w:w="1134" w:type="dxa"/>
            <w:tcBorders>
              <w:left w:val="nil"/>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0,865</w:t>
            </w:r>
          </w:p>
        </w:tc>
        <w:tc>
          <w:tcPr>
            <w:tcW w:w="993" w:type="dxa"/>
            <w:tcBorders>
              <w:left w:val="nil"/>
              <w:right w:val="nil"/>
            </w:tcBorders>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0,135</w:t>
            </w:r>
          </w:p>
        </w:tc>
      </w:tr>
      <w:tr w:rsidR="00D94979" w:rsidRPr="002D3EC4" w:rsidTr="00657394">
        <w:trPr>
          <w:gridAfter w:val="1"/>
          <w:wAfter w:w="283" w:type="dxa"/>
        </w:trPr>
        <w:tc>
          <w:tcPr>
            <w:tcW w:w="4644" w:type="dxa"/>
            <w:gridSpan w:val="2"/>
            <w:shd w:val="clear" w:color="auto" w:fill="FFFFFF"/>
          </w:tcPr>
          <w:p w:rsidR="00D94979" w:rsidRPr="002D3EC4" w:rsidRDefault="00D94979" w:rsidP="00877EDD">
            <w:pPr>
              <w:pStyle w:val="AralkYok"/>
              <w:jc w:val="both"/>
              <w:rPr>
                <w:rFonts w:ascii="Times New Roman" w:eastAsia="Times New Roman" w:hAnsi="Times New Roman" w:cs="Times New Roman"/>
                <w:bCs/>
                <w:sz w:val="24"/>
                <w:szCs w:val="24"/>
              </w:rPr>
            </w:pPr>
            <w:r w:rsidRPr="002D3EC4">
              <w:rPr>
                <w:rFonts w:ascii="Times New Roman" w:eastAsia="Times New Roman" w:hAnsi="Times New Roman" w:cs="Times New Roman"/>
                <w:bCs/>
                <w:sz w:val="24"/>
                <w:szCs w:val="24"/>
              </w:rPr>
              <w:t>Bir kriter diğerinden aşırı derecede önemlidir</w:t>
            </w:r>
          </w:p>
        </w:tc>
        <w:tc>
          <w:tcPr>
            <w:tcW w:w="1134" w:type="dxa"/>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0,955</w:t>
            </w:r>
          </w:p>
        </w:tc>
        <w:tc>
          <w:tcPr>
            <w:tcW w:w="993" w:type="dxa"/>
            <w:shd w:val="clear" w:color="auto" w:fill="FFFFFF"/>
          </w:tcPr>
          <w:p w:rsidR="00D94979" w:rsidRPr="002D3EC4" w:rsidRDefault="00D94979" w:rsidP="00877EDD">
            <w:pPr>
              <w:pStyle w:val="AralkYok"/>
              <w:jc w:val="both"/>
              <w:rPr>
                <w:rFonts w:ascii="Times New Roman" w:eastAsia="Times New Roman" w:hAnsi="Times New Roman" w:cs="Times New Roman"/>
                <w:sz w:val="24"/>
                <w:szCs w:val="24"/>
              </w:rPr>
            </w:pPr>
            <w:r w:rsidRPr="002D3EC4">
              <w:rPr>
                <w:rFonts w:ascii="Times New Roman" w:eastAsia="Times New Roman" w:hAnsi="Times New Roman" w:cs="Times New Roman"/>
                <w:sz w:val="24"/>
                <w:szCs w:val="24"/>
              </w:rPr>
              <w:t>0,045</w:t>
            </w:r>
          </w:p>
        </w:tc>
      </w:tr>
    </w:tbl>
    <w:p w:rsidR="00D94979" w:rsidRPr="002D3EC4" w:rsidRDefault="00D94979" w:rsidP="00D94979">
      <w:pPr>
        <w:pStyle w:val="AralkYok"/>
        <w:jc w:val="both"/>
        <w:rPr>
          <w:rFonts w:ascii="Times New Roman" w:hAnsi="Times New Roman" w:cs="Times New Roman"/>
          <w:b/>
          <w:sz w:val="24"/>
          <w:szCs w:val="24"/>
        </w:rPr>
      </w:pPr>
    </w:p>
    <w:p w:rsidR="00D94979" w:rsidRPr="002D3EC4" w:rsidRDefault="00D94979" w:rsidP="00D94979">
      <w:pPr>
        <w:pStyle w:val="AralkYok"/>
        <w:jc w:val="both"/>
        <w:rPr>
          <w:rFonts w:ascii="Times New Roman" w:hAnsi="Times New Roman" w:cs="Times New Roman"/>
          <w:b/>
          <w:sz w:val="24"/>
          <w:szCs w:val="24"/>
        </w:rPr>
      </w:pPr>
      <w:r w:rsidRPr="002D3EC4">
        <w:rPr>
          <w:rFonts w:ascii="Times New Roman" w:hAnsi="Times New Roman" w:cs="Times New Roman"/>
          <w:b/>
          <w:sz w:val="24"/>
          <w:szCs w:val="24"/>
        </w:rPr>
        <w:t xml:space="preserve">3. </w:t>
      </w:r>
      <w:r w:rsidR="003F7CAC" w:rsidRPr="002D3EC4">
        <w:rPr>
          <w:rFonts w:ascii="Times New Roman" w:hAnsi="Times New Roman" w:cs="Times New Roman"/>
          <w:b/>
          <w:sz w:val="24"/>
          <w:szCs w:val="24"/>
        </w:rPr>
        <w:t>METODOLOJİ</w:t>
      </w:r>
    </w:p>
    <w:p w:rsidR="00D94979" w:rsidRPr="002D3EC4" w:rsidRDefault="00D94979" w:rsidP="00D94979">
      <w:pPr>
        <w:pStyle w:val="AralkYok"/>
        <w:jc w:val="both"/>
        <w:rPr>
          <w:rFonts w:ascii="Times New Roman" w:hAnsi="Times New Roman" w:cs="Times New Roman"/>
          <w:b/>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Bulanık serim teori ve matris yaklaşım esas alınarak, lojistik merkez yeri seçimi tespit ve karşılaştırması için verilen uygulamada metodoloji aşağıdaki adımlarla sıralanabilir [16,19]:</w:t>
      </w:r>
    </w:p>
    <w:p w:rsidR="00D94979" w:rsidRPr="002D3EC4" w:rsidRDefault="00D94979" w:rsidP="003F7CAC">
      <w:pPr>
        <w:pStyle w:val="AralkYok"/>
        <w:numPr>
          <w:ilvl w:val="0"/>
          <w:numId w:val="6"/>
        </w:numPr>
        <w:spacing w:before="120" w:after="120"/>
        <w:ind w:left="1077" w:hanging="357"/>
        <w:jc w:val="both"/>
        <w:rPr>
          <w:rFonts w:ascii="Times New Roman" w:hAnsi="Times New Roman" w:cs="Times New Roman"/>
          <w:sz w:val="24"/>
          <w:szCs w:val="24"/>
        </w:rPr>
      </w:pPr>
      <w:r w:rsidRPr="002D3EC4">
        <w:rPr>
          <w:rFonts w:ascii="Times New Roman" w:hAnsi="Times New Roman" w:cs="Times New Roman"/>
          <w:sz w:val="24"/>
          <w:szCs w:val="24"/>
        </w:rPr>
        <w:t xml:space="preserve">Uygulama ihtiyaçlarını karşılamak üzere, lojistik merkez yeri alternatifleri sıralanır ve seçim kriterleri tanımlanır.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ij </m:t>
            </m:r>
          </m:sub>
        </m:sSub>
      </m:oMath>
      <w:r w:rsidRPr="002D3EC4">
        <w:rPr>
          <w:rFonts w:ascii="Times New Roman" w:hAnsi="Times New Roman" w:cs="Times New Roman"/>
          <w:sz w:val="24"/>
          <w:szCs w:val="24"/>
        </w:rPr>
        <w:t xml:space="preserve">değeri 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r>
          <w:rPr>
            <w:rFonts w:ascii="Cambria Math" w:hAnsi="Cambria Math" w:cs="Times New Roman"/>
            <w:sz w:val="24"/>
            <w:szCs w:val="24"/>
          </w:rPr>
          <m:t xml:space="preserve"> </m:t>
        </m:r>
      </m:oMath>
      <w:r w:rsidRPr="002D3EC4">
        <w:rPr>
          <w:rFonts w:ascii="Times New Roman" w:hAnsi="Times New Roman" w:cs="Times New Roman"/>
          <w:sz w:val="24"/>
          <w:szCs w:val="24"/>
        </w:rPr>
        <w:t>göreceli önem değerleri elde edilir.</w:t>
      </w:r>
    </w:p>
    <w:p w:rsidR="00D94979" w:rsidRPr="002D3EC4" w:rsidRDefault="00D94979" w:rsidP="003F7CAC">
      <w:pPr>
        <w:pStyle w:val="AralkYok"/>
        <w:numPr>
          <w:ilvl w:val="0"/>
          <w:numId w:val="6"/>
        </w:numPr>
        <w:spacing w:before="120" w:after="120"/>
        <w:ind w:left="1077" w:hanging="357"/>
        <w:jc w:val="both"/>
        <w:rPr>
          <w:rFonts w:ascii="Times New Roman" w:hAnsi="Times New Roman" w:cs="Times New Roman"/>
          <w:sz w:val="24"/>
          <w:szCs w:val="24"/>
        </w:rPr>
      </w:pPr>
      <w:r w:rsidRPr="002D3EC4">
        <w:rPr>
          <w:rFonts w:ascii="Times New Roman" w:hAnsi="Times New Roman" w:cs="Times New Roman"/>
          <w:sz w:val="24"/>
          <w:szCs w:val="24"/>
        </w:rPr>
        <w:t>Seçim kriteri ve göreceli önemlerini göstermek üzere serim geliştirilir. Düğüm sayısı</w:t>
      </w:r>
      <w:r w:rsidR="00E51BEF">
        <w:rPr>
          <w:rFonts w:ascii="Times New Roman" w:hAnsi="Times New Roman" w:cs="Times New Roman"/>
          <w:sz w:val="24"/>
          <w:szCs w:val="24"/>
        </w:rPr>
        <w:t>,</w:t>
      </w:r>
      <w:r w:rsidRPr="002D3EC4">
        <w:rPr>
          <w:rFonts w:ascii="Times New Roman" w:hAnsi="Times New Roman" w:cs="Times New Roman"/>
          <w:sz w:val="24"/>
          <w:szCs w:val="24"/>
        </w:rPr>
        <w:t xml:space="preserve"> adım 1’de belirlenen seçim kriterleri sayısına eşit olacaktır. </w:t>
      </w:r>
    </w:p>
    <w:p w:rsidR="00D94979" w:rsidRPr="002D3EC4" w:rsidRDefault="00E51BEF" w:rsidP="003F7CAC">
      <w:pPr>
        <w:pStyle w:val="AralkYok"/>
        <w:numPr>
          <w:ilvl w:val="0"/>
          <w:numId w:val="6"/>
        </w:numPr>
        <w:spacing w:before="120" w:after="120"/>
        <w:ind w:left="1077" w:hanging="357"/>
        <w:jc w:val="both"/>
        <w:rPr>
          <w:rFonts w:ascii="Times New Roman" w:hAnsi="Times New Roman" w:cs="Times New Roman"/>
          <w:sz w:val="24"/>
          <w:szCs w:val="24"/>
        </w:rPr>
      </w:pPr>
      <w:r>
        <w:rPr>
          <w:rFonts w:ascii="Times New Roman" w:hAnsi="Times New Roman" w:cs="Times New Roman"/>
          <w:sz w:val="24"/>
          <w:szCs w:val="24"/>
        </w:rPr>
        <w:t>Seçim kriteri matrisi</w:t>
      </w:r>
      <w:r w:rsidR="00D94979" w:rsidRPr="002D3EC4">
        <w:rPr>
          <w:rFonts w:ascii="Times New Roman" w:hAnsi="Times New Roman" w:cs="Times New Roman"/>
          <w:sz w:val="24"/>
          <w:szCs w:val="24"/>
        </w:rPr>
        <w:t xml:space="preserve"> geliştirilir. </w:t>
      </w:r>
    </w:p>
    <w:p w:rsidR="00D94979" w:rsidRPr="002D3EC4" w:rsidRDefault="00D94979" w:rsidP="003F7CAC">
      <w:pPr>
        <w:pStyle w:val="AralkYok"/>
        <w:numPr>
          <w:ilvl w:val="0"/>
          <w:numId w:val="6"/>
        </w:numPr>
        <w:spacing w:before="120" w:after="120"/>
        <w:ind w:left="1077" w:hanging="357"/>
        <w:jc w:val="both"/>
        <w:rPr>
          <w:rFonts w:ascii="Times New Roman" w:hAnsi="Times New Roman" w:cs="Times New Roman"/>
          <w:sz w:val="24"/>
          <w:szCs w:val="24"/>
        </w:rPr>
      </w:pPr>
      <w:r w:rsidRPr="002D3EC4">
        <w:rPr>
          <w:rFonts w:ascii="Times New Roman" w:hAnsi="Times New Roman" w:cs="Times New Roman"/>
          <w:sz w:val="24"/>
          <w:szCs w:val="24"/>
        </w:rPr>
        <w:t>Seçim kriteri matrisinden eşitlik 2’deki seçim kriteri fonksiyonu elde edilir.</w:t>
      </w:r>
    </w:p>
    <w:p w:rsidR="00D94979" w:rsidRPr="002D3EC4" w:rsidRDefault="00D94979" w:rsidP="003F7CAC">
      <w:pPr>
        <w:pStyle w:val="AralkYok"/>
        <w:numPr>
          <w:ilvl w:val="0"/>
          <w:numId w:val="6"/>
        </w:numPr>
        <w:spacing w:before="120" w:after="120"/>
        <w:ind w:left="1077" w:hanging="357"/>
        <w:jc w:val="both"/>
        <w:rPr>
          <w:rFonts w:ascii="Times New Roman" w:hAnsi="Times New Roman" w:cs="Times New Roman"/>
          <w:sz w:val="24"/>
          <w:szCs w:val="24"/>
        </w:rPr>
      </w:pPr>
      <w:r w:rsidRPr="002D3EC4">
        <w:rPr>
          <w:rFonts w:ascii="Times New Roman" w:hAnsi="Times New Roman" w:cs="Times New Roman"/>
          <w:sz w:val="24"/>
          <w:szCs w:val="24"/>
        </w:rPr>
        <w:t>Lojistik merkez yeri seçim indisini değerlendirmek üzere adım 1’deki elde edilen değerler kullanılır.</w:t>
      </w:r>
    </w:p>
    <w:p w:rsidR="00D94979" w:rsidRPr="002D3EC4" w:rsidRDefault="00E51BEF" w:rsidP="003F7CAC">
      <w:pPr>
        <w:pStyle w:val="AralkYok"/>
        <w:numPr>
          <w:ilvl w:val="0"/>
          <w:numId w:val="6"/>
        </w:numPr>
        <w:spacing w:before="120" w:after="120"/>
        <w:ind w:left="1077" w:hanging="357"/>
        <w:jc w:val="both"/>
        <w:rPr>
          <w:rFonts w:ascii="Times New Roman" w:hAnsi="Times New Roman" w:cs="Times New Roman"/>
          <w:sz w:val="24"/>
          <w:szCs w:val="24"/>
        </w:rPr>
      </w:pPr>
      <w:r>
        <w:rPr>
          <w:rFonts w:ascii="Times New Roman" w:hAnsi="Times New Roman" w:cs="Times New Roman"/>
          <w:sz w:val="24"/>
          <w:szCs w:val="24"/>
        </w:rPr>
        <w:t>Seçim indisi değerleri</w:t>
      </w:r>
      <w:r w:rsidR="00D94979" w:rsidRPr="002D3EC4">
        <w:rPr>
          <w:rFonts w:ascii="Times New Roman" w:hAnsi="Times New Roman" w:cs="Times New Roman"/>
          <w:sz w:val="24"/>
          <w:szCs w:val="24"/>
        </w:rPr>
        <w:t xml:space="preserve"> büyükten küçüğe doğru sıralanır. En büyük değer en iyi seçimdir.</w:t>
      </w:r>
    </w:p>
    <w:p w:rsidR="00D94979" w:rsidRPr="002D3EC4" w:rsidRDefault="00D94979" w:rsidP="00D94979">
      <w:pPr>
        <w:pStyle w:val="AralkYok"/>
        <w:jc w:val="both"/>
        <w:rPr>
          <w:rFonts w:ascii="Times New Roman" w:hAnsi="Times New Roman" w:cs="Times New Roman"/>
          <w:b/>
          <w:sz w:val="24"/>
          <w:szCs w:val="24"/>
        </w:rPr>
      </w:pPr>
    </w:p>
    <w:p w:rsidR="007273FD" w:rsidRDefault="007273FD" w:rsidP="00D94979">
      <w:pPr>
        <w:pStyle w:val="AralkYok"/>
        <w:jc w:val="both"/>
        <w:rPr>
          <w:rFonts w:ascii="Times New Roman" w:hAnsi="Times New Roman" w:cs="Times New Roman"/>
          <w:b/>
          <w:sz w:val="24"/>
          <w:szCs w:val="24"/>
        </w:rPr>
      </w:pPr>
    </w:p>
    <w:p w:rsidR="00D94979" w:rsidRPr="002D3EC4" w:rsidRDefault="00D94979" w:rsidP="00D94979">
      <w:pPr>
        <w:pStyle w:val="AralkYok"/>
        <w:jc w:val="both"/>
        <w:rPr>
          <w:rFonts w:ascii="Times New Roman" w:hAnsi="Times New Roman" w:cs="Times New Roman"/>
          <w:b/>
          <w:sz w:val="24"/>
          <w:szCs w:val="24"/>
        </w:rPr>
      </w:pPr>
      <w:r w:rsidRPr="002D3EC4">
        <w:rPr>
          <w:rFonts w:ascii="Times New Roman" w:hAnsi="Times New Roman" w:cs="Times New Roman"/>
          <w:b/>
          <w:sz w:val="24"/>
          <w:szCs w:val="24"/>
        </w:rPr>
        <w:lastRenderedPageBreak/>
        <w:t xml:space="preserve">4. </w:t>
      </w:r>
      <w:r w:rsidR="00E51BEF" w:rsidRPr="002D3EC4">
        <w:rPr>
          <w:rFonts w:ascii="Times New Roman" w:hAnsi="Times New Roman" w:cs="Times New Roman"/>
          <w:b/>
          <w:sz w:val="24"/>
          <w:szCs w:val="24"/>
        </w:rPr>
        <w:t xml:space="preserve">LOJİSTİK MERKEZ YERİ ALTERNATİFLERİNİN SEÇİMİ UYGULAMASI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Bu çalışmada uygulama örn</w:t>
      </w:r>
      <w:r w:rsidR="00E51BEF">
        <w:rPr>
          <w:rFonts w:ascii="Times New Roman" w:hAnsi="Times New Roman" w:cs="Times New Roman"/>
          <w:sz w:val="24"/>
          <w:szCs w:val="24"/>
        </w:rPr>
        <w:t>eği olarak, Türkiye’de Akdeniz B</w:t>
      </w:r>
      <w:r w:rsidRPr="002D3EC4">
        <w:rPr>
          <w:rFonts w:ascii="Times New Roman" w:hAnsi="Times New Roman" w:cs="Times New Roman"/>
          <w:sz w:val="24"/>
          <w:szCs w:val="24"/>
        </w:rPr>
        <w:t>ölgesi</w:t>
      </w:r>
      <w:r w:rsidR="00E51BEF">
        <w:rPr>
          <w:rFonts w:ascii="Times New Roman" w:hAnsi="Times New Roman" w:cs="Times New Roman"/>
          <w:sz w:val="24"/>
          <w:szCs w:val="24"/>
        </w:rPr>
        <w:t>’</w:t>
      </w:r>
      <w:r w:rsidRPr="002D3EC4">
        <w:rPr>
          <w:rFonts w:ascii="Times New Roman" w:hAnsi="Times New Roman" w:cs="Times New Roman"/>
          <w:sz w:val="24"/>
          <w:szCs w:val="24"/>
        </w:rPr>
        <w:t>nde lojistik merkez yeri alternatiflerinin</w:t>
      </w:r>
      <w:r w:rsidR="00A43E54">
        <w:rPr>
          <w:rFonts w:ascii="Times New Roman" w:hAnsi="Times New Roman" w:cs="Times New Roman"/>
          <w:sz w:val="24"/>
          <w:szCs w:val="24"/>
        </w:rPr>
        <w:t>,</w:t>
      </w:r>
      <w:r w:rsidRPr="002D3EC4">
        <w:rPr>
          <w:rFonts w:ascii="Times New Roman" w:hAnsi="Times New Roman" w:cs="Times New Roman"/>
          <w:sz w:val="24"/>
          <w:szCs w:val="24"/>
        </w:rPr>
        <w:t xml:space="preserve"> bulanık serim teori ve matris yaklaşım</w:t>
      </w:r>
      <w:r w:rsidR="007273FD">
        <w:rPr>
          <w:rFonts w:ascii="Times New Roman" w:hAnsi="Times New Roman" w:cs="Times New Roman"/>
          <w:sz w:val="24"/>
          <w:szCs w:val="24"/>
        </w:rPr>
        <w:t>ı</w:t>
      </w:r>
      <w:r w:rsidRPr="002D3EC4">
        <w:rPr>
          <w:rFonts w:ascii="Times New Roman" w:hAnsi="Times New Roman" w:cs="Times New Roman"/>
          <w:sz w:val="24"/>
          <w:szCs w:val="24"/>
        </w:rPr>
        <w:t xml:space="preserve"> kullanılarak seçimi sunulmuştur. Lojistik merkez yeri alternatifleri,  Adana, Osmaniye, Antalya, Burdur, Hatay, Isparta, İçel, Kahramanmaraş illeri olarak belirlenmiştir. </w:t>
      </w:r>
      <w:r w:rsidR="007273FD">
        <w:rPr>
          <w:rFonts w:ascii="Times New Roman" w:hAnsi="Times New Roman" w:cs="Times New Roman"/>
          <w:sz w:val="24"/>
          <w:szCs w:val="24"/>
        </w:rPr>
        <w:t>Lojistik merkez yeri kriterleri</w:t>
      </w:r>
      <w:r w:rsidRPr="002D3EC4">
        <w:rPr>
          <w:rFonts w:ascii="Times New Roman" w:hAnsi="Times New Roman" w:cs="Times New Roman"/>
          <w:sz w:val="24"/>
          <w:szCs w:val="24"/>
        </w:rPr>
        <w:t xml:space="preserve"> </w:t>
      </w:r>
      <w:r w:rsidR="007273FD">
        <w:rPr>
          <w:rFonts w:ascii="Times New Roman" w:hAnsi="Times New Roman" w:cs="Times New Roman"/>
          <w:sz w:val="24"/>
          <w:szCs w:val="24"/>
        </w:rPr>
        <w:t>ikinci</w:t>
      </w:r>
      <w:r w:rsidRPr="002D3EC4">
        <w:rPr>
          <w:rFonts w:ascii="Times New Roman" w:hAnsi="Times New Roman" w:cs="Times New Roman"/>
          <w:sz w:val="24"/>
          <w:szCs w:val="24"/>
        </w:rPr>
        <w:t xml:space="preserve"> bölümde geniş olarak açıklanmıştır.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Şekil 2’de elde edilen serimin matris formu aşağıdaki B matrisi olarak yazılabilir, aynı zamanda B matrisi, kriterlerin birbirine göre önemini de vermektedir.</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291CFB" w:rsidP="00D94979">
      <w:pPr>
        <w:pStyle w:val="AralkYok"/>
        <w:jc w:val="both"/>
        <w:rPr>
          <w:rFonts w:ascii="Times New Roman" w:hAnsi="Times New Roman" w:cs="Times New Roman"/>
          <w:sz w:val="24"/>
          <w:szCs w:val="24"/>
        </w:rPr>
      </w:pPr>
      <w:r>
        <w:rPr>
          <w:rFonts w:ascii="Times New Roman" w:hAnsi="Times New Roman" w:cs="Times New Roman"/>
          <w:noProof/>
          <w:sz w:val="24"/>
          <w:szCs w:val="24"/>
          <w:lang w:eastAsia="tr-TR"/>
        </w:rPr>
        <w:pict>
          <v:shape id="_x0000_s1071" type="#_x0000_t202" style="position:absolute;left:0;text-align:left;margin-left:145.65pt;margin-top:7.5pt;width:183pt;height:18pt;z-index:251659776;mso-width-relative:margin;mso-height-relative:margin" strokecolor="white">
            <v:textbox style="mso-next-textbox:#_x0000_s1071">
              <w:txbxContent>
                <w:p w:rsidR="00877EDD" w:rsidRPr="00966B40" w:rsidRDefault="00877EDD" w:rsidP="00D94979">
                  <w:pPr>
                    <w:jc w:val="right"/>
                    <w:rPr>
                      <w:rFonts w:ascii="Times New Roman" w:hAnsi="Times New Roman"/>
                      <w:sz w:val="20"/>
                      <w:szCs w:val="20"/>
                    </w:rPr>
                  </w:pPr>
                  <w:r>
                    <w:rPr>
                      <w:rFonts w:ascii="Times New Roman" w:hAnsi="Times New Roman"/>
                      <w:sz w:val="20"/>
                      <w:szCs w:val="20"/>
                    </w:rPr>
                    <w:t>LP           E              S           T             Ç</w:t>
                  </w:r>
                </w:p>
              </w:txbxContent>
            </v:textbox>
          </v:shape>
        </w:pict>
      </w:r>
    </w:p>
    <w:p w:rsidR="00D94979" w:rsidRPr="002D3EC4" w:rsidRDefault="00291CFB" w:rsidP="00D94979">
      <w:pPr>
        <w:pStyle w:val="AralkYok"/>
        <w:jc w:val="both"/>
        <w:rPr>
          <w:rFonts w:ascii="Times New Roman" w:hAnsi="Times New Roman" w:cs="Times New Roman"/>
          <w:sz w:val="24"/>
          <w:szCs w:val="24"/>
        </w:rPr>
      </w:pPr>
      <w:r>
        <w:rPr>
          <w:rFonts w:ascii="Times New Roman" w:hAnsi="Times New Roman" w:cs="Times New Roman"/>
          <w:noProof/>
          <w:sz w:val="24"/>
          <w:szCs w:val="24"/>
          <w:lang w:eastAsia="tr-TR"/>
        </w:rPr>
        <w:pict>
          <v:shape id="_x0000_s1072" type="#_x0000_t202" style="position:absolute;left:0;text-align:left;margin-left:109.15pt;margin-top:8.35pt;width:31pt;height:71.25pt;z-index:251660800;mso-width-relative:margin;mso-height-relative:margin" strokecolor="white">
            <v:textbox style="mso-next-textbox:#_x0000_s1072">
              <w:txbxContent>
                <w:p w:rsidR="00877EDD" w:rsidRPr="00966B40" w:rsidRDefault="00877EDD" w:rsidP="00D94979">
                  <w:pPr>
                    <w:jc w:val="right"/>
                    <w:rPr>
                      <w:rFonts w:ascii="Times New Roman" w:hAnsi="Times New Roman"/>
                      <w:sz w:val="20"/>
                      <w:szCs w:val="20"/>
                    </w:rPr>
                  </w:pPr>
                  <w:r>
                    <w:rPr>
                      <w:rFonts w:ascii="Times New Roman" w:hAnsi="Times New Roman"/>
                      <w:sz w:val="20"/>
                      <w:szCs w:val="20"/>
                    </w:rPr>
                    <w:t>LP         E</w:t>
                  </w:r>
                  <w:r w:rsidRPr="00966B40">
                    <w:rPr>
                      <w:rFonts w:ascii="Times New Roman" w:hAnsi="Times New Roman"/>
                      <w:sz w:val="20"/>
                      <w:szCs w:val="20"/>
                    </w:rPr>
                    <w:t xml:space="preserve">   </w:t>
                  </w:r>
                  <w:r>
                    <w:rPr>
                      <w:rFonts w:ascii="Times New Roman" w:hAnsi="Times New Roman"/>
                      <w:sz w:val="20"/>
                      <w:szCs w:val="20"/>
                    </w:rPr>
                    <w:t xml:space="preserve">    S</w:t>
                  </w:r>
                  <w:r w:rsidRPr="00966B40">
                    <w:rPr>
                      <w:rFonts w:ascii="Times New Roman" w:hAnsi="Times New Roman"/>
                      <w:sz w:val="20"/>
                      <w:szCs w:val="20"/>
                    </w:rPr>
                    <w:t xml:space="preserve">       </w:t>
                  </w:r>
                  <w:r>
                    <w:rPr>
                      <w:rFonts w:ascii="Times New Roman" w:hAnsi="Times New Roman"/>
                      <w:sz w:val="20"/>
                      <w:szCs w:val="20"/>
                    </w:rPr>
                    <w:t xml:space="preserve">   T         Ç</w:t>
                  </w:r>
                </w:p>
              </w:txbxContent>
            </v:textbox>
          </v:shape>
        </w:pict>
      </w:r>
    </w:p>
    <w:p w:rsidR="00D94979" w:rsidRPr="002D3EC4" w:rsidRDefault="00D94979" w:rsidP="00D94979">
      <w:pPr>
        <w:pStyle w:val="AralkYok"/>
        <w:jc w:val="center"/>
        <w:rPr>
          <w:rFonts w:ascii="Times New Roman" w:hAnsi="Times New Roman" w:cs="Times New Roman"/>
          <w:sz w:val="24"/>
          <w:szCs w:val="24"/>
        </w:rPr>
      </w:pPr>
      <w:r w:rsidRPr="002D3EC4">
        <w:rPr>
          <w:rFonts w:ascii="Times New Roman" w:hAnsi="Times New Roman" w:cs="Times New Roman"/>
          <w:sz w:val="24"/>
          <w:szCs w:val="24"/>
        </w:rPr>
        <w:t xml:space="preserve">B= </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m:t>
                      </m:r>
                    </m:e>
                    <m:e>
                      <m:r>
                        <w:rPr>
                          <w:rFonts w:ascii="Cambria Math" w:hAnsi="Cambria Math" w:cs="Times New Roman"/>
                          <w:sz w:val="24"/>
                          <w:szCs w:val="24"/>
                        </w:rPr>
                        <m:t>0,59</m:t>
                      </m:r>
                    </m:e>
                  </m:mr>
                  <m:mr>
                    <m:e>
                      <m:r>
                        <w:rPr>
                          <w:rFonts w:ascii="Cambria Math" w:hAnsi="Cambria Math" w:cs="Times New Roman"/>
                          <w:sz w:val="24"/>
                          <w:szCs w:val="24"/>
                        </w:rPr>
                        <m:t>0,41</m:t>
                      </m:r>
                    </m:e>
                    <m:e>
                      <m:r>
                        <w:rPr>
                          <w:rFonts w:ascii="Cambria Math" w:hAnsi="Cambria Math" w:cs="Times New Roman"/>
                          <w:sz w:val="24"/>
                          <w:szCs w:val="24"/>
                        </w:rPr>
                        <m:t>-</m:t>
                      </m:r>
                    </m:e>
                  </m:mr>
                </m:m>
                <m:r>
                  <w:rPr>
                    <w:rFonts w:ascii="Cambria Math" w:hAnsi="Cambria Math" w:cs="Times New Roman"/>
                    <w:sz w:val="24"/>
                    <w:szCs w:val="24"/>
                  </w:rPr>
                  <m:t xml:space="preserve">     </m:t>
                </m:r>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0,665</m:t>
                      </m:r>
                    </m:e>
                    <m:e>
                      <m:r>
                        <w:rPr>
                          <w:rFonts w:ascii="Cambria Math" w:hAnsi="Cambria Math" w:cs="Times New Roman"/>
                          <w:sz w:val="24"/>
                          <w:szCs w:val="24"/>
                        </w:rPr>
                        <m:t>0,745</m:t>
                      </m:r>
                    </m:e>
                  </m:mr>
                  <m:mr>
                    <m:e>
                      <m:r>
                        <w:rPr>
                          <w:rFonts w:ascii="Cambria Math" w:hAnsi="Cambria Math" w:cs="Times New Roman"/>
                          <w:sz w:val="24"/>
                          <w:szCs w:val="24"/>
                        </w:rPr>
                        <m:t>0,59</m:t>
                      </m:r>
                    </m:e>
                    <m:e>
                      <m:r>
                        <w:rPr>
                          <w:rFonts w:ascii="Cambria Math" w:hAnsi="Cambria Math" w:cs="Times New Roman"/>
                          <w:sz w:val="24"/>
                          <w:szCs w:val="24"/>
                        </w:rPr>
                        <m:t>0,665</m:t>
                      </m:r>
                    </m:e>
                  </m:mr>
                </m:m>
                <m:r>
                  <w:rPr>
                    <w:rFonts w:ascii="Cambria Math" w:hAnsi="Cambria Math" w:cs="Times New Roman"/>
                    <w:sz w:val="24"/>
                    <w:szCs w:val="24"/>
                  </w:rPr>
                  <m:t xml:space="preserve">     </m:t>
                </m:r>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0,865</m:t>
                      </m:r>
                    </m:e>
                  </m:mr>
                  <m:mr>
                    <m:e>
                      <m:r>
                        <w:rPr>
                          <w:rFonts w:ascii="Cambria Math" w:hAnsi="Cambria Math" w:cs="Times New Roman"/>
                          <w:sz w:val="24"/>
                          <w:szCs w:val="24"/>
                        </w:rPr>
                        <m:t>0,745</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0,335</m:t>
                      </m:r>
                    </m:e>
                    <m:e>
                      <m:r>
                        <w:rPr>
                          <w:rFonts w:ascii="Cambria Math" w:hAnsi="Cambria Math" w:cs="Times New Roman"/>
                          <w:sz w:val="24"/>
                          <w:szCs w:val="24"/>
                        </w:rPr>
                        <m:t>0,41</m:t>
                      </m:r>
                    </m:e>
                  </m:mr>
                  <m:mr>
                    <m:e>
                      <m:r>
                        <w:rPr>
                          <w:rFonts w:ascii="Cambria Math" w:hAnsi="Cambria Math" w:cs="Times New Roman"/>
                          <w:sz w:val="24"/>
                          <w:szCs w:val="24"/>
                        </w:rPr>
                        <m:t>0,255</m:t>
                      </m:r>
                    </m:e>
                    <m:e>
                      <m:r>
                        <w:rPr>
                          <w:rFonts w:ascii="Cambria Math" w:hAnsi="Cambria Math" w:cs="Times New Roman"/>
                          <w:sz w:val="24"/>
                          <w:szCs w:val="24"/>
                        </w:rPr>
                        <m:t>0,335</m:t>
                      </m:r>
                    </m:e>
                  </m:mr>
                </m:m>
                <m:r>
                  <w:rPr>
                    <w:rFonts w:ascii="Cambria Math" w:hAnsi="Cambria Math" w:cs="Times New Roman"/>
                    <w:sz w:val="24"/>
                    <w:szCs w:val="24"/>
                  </w:rPr>
                  <m:t xml:space="preserve">     </m:t>
                </m:r>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m:t>
                      </m:r>
                    </m:e>
                    <m:e>
                      <m:r>
                        <w:rPr>
                          <w:rFonts w:ascii="Cambria Math" w:hAnsi="Cambria Math" w:cs="Times New Roman"/>
                          <w:sz w:val="24"/>
                          <w:szCs w:val="24"/>
                        </w:rPr>
                        <m:t>0,59</m:t>
                      </m:r>
                    </m:e>
                  </m:mr>
                  <m:mr>
                    <m:e>
                      <m:r>
                        <w:rPr>
                          <w:rFonts w:ascii="Cambria Math" w:hAnsi="Cambria Math" w:cs="Times New Roman"/>
                          <w:sz w:val="24"/>
                          <w:szCs w:val="24"/>
                        </w:rPr>
                        <m:t>0,41</m:t>
                      </m:r>
                    </m:e>
                    <m:e>
                      <m:r>
                        <w:rPr>
                          <w:rFonts w:ascii="Cambria Math" w:hAnsi="Cambria Math" w:cs="Times New Roman"/>
                          <w:sz w:val="24"/>
                          <w:szCs w:val="24"/>
                        </w:rPr>
                        <m:t>-</m:t>
                      </m:r>
                    </m:e>
                  </m:mr>
                </m:m>
                <m:r>
                  <w:rPr>
                    <w:rFonts w:ascii="Cambria Math" w:hAnsi="Cambria Math" w:cs="Times New Roman"/>
                    <w:sz w:val="24"/>
                    <w:szCs w:val="24"/>
                  </w:rPr>
                  <m:t xml:space="preserve">     </m:t>
                </m:r>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0,665</m:t>
                      </m:r>
                    </m:e>
                  </m:mr>
                  <m:mr>
                    <m:e>
                      <m:r>
                        <w:rPr>
                          <w:rFonts w:ascii="Cambria Math" w:hAnsi="Cambria Math" w:cs="Times New Roman"/>
                          <w:sz w:val="24"/>
                          <w:szCs w:val="24"/>
                        </w:rPr>
                        <m:t>0,59</m:t>
                      </m:r>
                    </m:e>
                  </m:mr>
                </m:m>
                <m:ctrlPr>
                  <w:rPr>
                    <w:rFonts w:ascii="Cambria Math" w:eastAsia="Cambria Math" w:hAnsi="Cambria Math" w:cs="Times New Roman"/>
                    <w:i/>
                    <w:sz w:val="24"/>
                    <w:szCs w:val="24"/>
                  </w:rPr>
                </m:ctrlPr>
              </m:e>
              <m:e>
                <m:m>
                  <m:mPr>
                    <m:mcs>
                      <m:mc>
                        <m:mcPr>
                          <m:count m:val="3"/>
                          <m:mcJc m:val="center"/>
                        </m:mcPr>
                      </m:mc>
                    </m:mcs>
                    <m:ctrlPr>
                      <w:rPr>
                        <w:rFonts w:ascii="Cambria Math" w:eastAsia="Cambria Math" w:hAnsi="Cambria Math" w:cs="Times New Roman"/>
                        <w:i/>
                        <w:sz w:val="24"/>
                        <w:szCs w:val="24"/>
                      </w:rPr>
                    </m:ctrlPr>
                  </m:mPr>
                  <m:mr>
                    <m:e>
                      <m:r>
                        <w:rPr>
                          <w:rFonts w:ascii="Cambria Math" w:eastAsia="Cambria Math" w:hAnsi="Cambria Math" w:cs="Times New Roman"/>
                          <w:sz w:val="24"/>
                          <w:szCs w:val="24"/>
                        </w:rPr>
                        <m:t>0,135</m:t>
                      </m:r>
                    </m:e>
                    <m:e>
                      <m:r>
                        <w:rPr>
                          <w:rFonts w:ascii="Cambria Math" w:eastAsia="Cambria Math" w:hAnsi="Cambria Math" w:cs="Times New Roman"/>
                          <w:sz w:val="24"/>
                          <w:szCs w:val="24"/>
                        </w:rPr>
                        <m:t>0,255</m:t>
                      </m:r>
                    </m:e>
                    <m:e>
                      <m:r>
                        <w:rPr>
                          <w:rFonts w:ascii="Cambria Math" w:eastAsia="Cambria Math" w:hAnsi="Cambria Math" w:cs="Times New Roman"/>
                          <w:sz w:val="24"/>
                          <w:szCs w:val="24"/>
                        </w:rPr>
                        <m:t>0,335</m:t>
                      </m:r>
                    </m:e>
                  </m:mr>
                </m:m>
                <m:r>
                  <w:rPr>
                    <w:rFonts w:ascii="Cambria Math" w:eastAsia="Cambria Math" w:hAnsi="Cambria Math" w:cs="Times New Roman"/>
                    <w:sz w:val="24"/>
                    <w:szCs w:val="24"/>
                  </w:rPr>
                  <m:t xml:space="preserve">     </m:t>
                </m:r>
                <m:m>
                  <m:mPr>
                    <m:mcs>
                      <m:mc>
                        <m:mcPr>
                          <m:count m:val="2"/>
                          <m:mcJc m:val="center"/>
                        </m:mcPr>
                      </m:mc>
                    </m:mcs>
                    <m:ctrlPr>
                      <w:rPr>
                        <w:rFonts w:ascii="Cambria Math" w:eastAsia="Cambria Math" w:hAnsi="Cambria Math" w:cs="Times New Roman"/>
                        <w:i/>
                        <w:sz w:val="24"/>
                        <w:szCs w:val="24"/>
                      </w:rPr>
                    </m:ctrlPr>
                  </m:mPr>
                  <m:mr>
                    <m:e>
                      <m:r>
                        <w:rPr>
                          <w:rFonts w:ascii="Cambria Math" w:eastAsia="Cambria Math" w:hAnsi="Cambria Math" w:cs="Times New Roman"/>
                          <w:sz w:val="24"/>
                          <w:szCs w:val="24"/>
                        </w:rPr>
                        <m:t>0,41</m:t>
                      </m:r>
                    </m:e>
                    <m:e>
                      <m:r>
                        <w:rPr>
                          <w:rFonts w:ascii="Cambria Math" w:eastAsia="Cambria Math" w:hAnsi="Cambria Math" w:cs="Times New Roman"/>
                          <w:sz w:val="24"/>
                          <w:szCs w:val="24"/>
                        </w:rPr>
                        <m:t>-</m:t>
                      </m:r>
                    </m:e>
                  </m:mr>
                </m:m>
              </m:e>
            </m:eqArr>
          </m:e>
        </m:d>
      </m:oMath>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Çizelge 3’te yukarıdaki kriterlerin lojistik merkez yeri alternatiflerine karşılık gelen değerleri verilmiştir. Bu değerlerden özellikle teknik kriter; karayolu, demiryolu, havayolu ve denizyolu </w:t>
      </w:r>
      <w:r w:rsidR="008C037D">
        <w:rPr>
          <w:rFonts w:ascii="Times New Roman" w:hAnsi="Times New Roman" w:cs="Times New Roman"/>
          <w:sz w:val="24"/>
          <w:szCs w:val="24"/>
        </w:rPr>
        <w:t>ile ilgili alt</w:t>
      </w:r>
      <w:r w:rsidRPr="002D3EC4">
        <w:rPr>
          <w:rFonts w:ascii="Times New Roman" w:hAnsi="Times New Roman" w:cs="Times New Roman"/>
          <w:sz w:val="24"/>
          <w:szCs w:val="24"/>
        </w:rPr>
        <w:t xml:space="preserve">yapı, yolcu ve yük taşıma kapasitelerini içerirken, çevre kriterinde, hava durumu, jeolojik, hidrolojik ve topolojik durumu ele alınarak aynı zamanda bu değerler, 4 farklı uzman görüşüne başvurularak hazırlanmıştır. Bu değerler için Çizelge 1.’de verilen 11 sınıf ölçeğinden yararlanılmıştır. Çizelge 4’te ise kriterlerin lojistik merkez yeri alternatiflerine karşılık gelen değerleri, normalize edilerek verilmiştir.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center"/>
        <w:rPr>
          <w:rFonts w:ascii="Times New Roman" w:hAnsi="Times New Roman" w:cs="Times New Roman"/>
          <w:b/>
          <w:sz w:val="24"/>
          <w:szCs w:val="24"/>
        </w:rPr>
      </w:pPr>
      <w:r w:rsidRPr="002D3EC4">
        <w:rPr>
          <w:rFonts w:ascii="Times New Roman" w:hAnsi="Times New Roman" w:cs="Times New Roman"/>
          <w:b/>
          <w:sz w:val="24"/>
          <w:szCs w:val="24"/>
        </w:rPr>
        <w:t>Çizelge 3. Lojistik Merkez Yeri Alternatiflerine Ait Kriter Değerleri</w:t>
      </w:r>
    </w:p>
    <w:p w:rsidR="00D94979" w:rsidRPr="002D3EC4" w:rsidRDefault="00D94979" w:rsidP="00D94979">
      <w:pPr>
        <w:pStyle w:val="AralkYok"/>
        <w:jc w:val="center"/>
        <w:rPr>
          <w:rFonts w:ascii="Times New Roman" w:hAnsi="Times New Roman" w:cs="Times New Roman"/>
          <w:b/>
          <w:sz w:val="24"/>
          <w:szCs w:val="24"/>
        </w:rPr>
      </w:pPr>
    </w:p>
    <w:tbl>
      <w:tblPr>
        <w:tblW w:w="0" w:type="auto"/>
        <w:jc w:val="center"/>
        <w:tblBorders>
          <w:top w:val="single" w:sz="8" w:space="0" w:color="4F81BD"/>
          <w:bottom w:val="single" w:sz="8" w:space="0" w:color="4F81BD"/>
        </w:tblBorders>
        <w:shd w:val="clear" w:color="auto" w:fill="FFFFFF"/>
        <w:tblLook w:val="04A0" w:firstRow="1" w:lastRow="0" w:firstColumn="1" w:lastColumn="0" w:noHBand="0" w:noVBand="1"/>
      </w:tblPr>
      <w:tblGrid>
        <w:gridCol w:w="1483"/>
        <w:gridCol w:w="1903"/>
        <w:gridCol w:w="1523"/>
        <w:gridCol w:w="1237"/>
        <w:gridCol w:w="1259"/>
        <w:gridCol w:w="1274"/>
      </w:tblGrid>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sz w:val="24"/>
                <w:szCs w:val="24"/>
              </w:rPr>
            </w:pPr>
          </w:p>
        </w:tc>
        <w:tc>
          <w:tcPr>
            <w:tcW w:w="1517"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L.POTANSİYEL</w:t>
            </w:r>
          </w:p>
        </w:tc>
        <w:tc>
          <w:tcPr>
            <w:tcW w:w="13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EKONOMİK</w:t>
            </w:r>
          </w:p>
        </w:tc>
        <w:tc>
          <w:tcPr>
            <w:tcW w:w="1237"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SOSYAL</w:t>
            </w:r>
          </w:p>
        </w:tc>
        <w:tc>
          <w:tcPr>
            <w:tcW w:w="1259"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TEKNİK</w:t>
            </w:r>
          </w:p>
        </w:tc>
        <w:tc>
          <w:tcPr>
            <w:tcW w:w="1274"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ÇEVRE</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ADANA</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2,6245</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1,20</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471</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0,410</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0,410</w:t>
            </w:r>
          </w:p>
        </w:tc>
      </w:tr>
      <w:tr w:rsidR="00D94979" w:rsidRPr="002D3EC4" w:rsidTr="00877EDD">
        <w:trPr>
          <w:jc w:val="center"/>
        </w:trPr>
        <w:tc>
          <w:tcPr>
            <w:tcW w:w="1483" w:type="dxa"/>
            <w:tcBorders>
              <w:top w:val="single" w:sz="4" w:space="0" w:color="auto"/>
              <w:bottom w:val="single" w:sz="4" w:space="0" w:color="auto"/>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OSMANİYE</w:t>
            </w:r>
          </w:p>
        </w:tc>
        <w:tc>
          <w:tcPr>
            <w:tcW w:w="1517"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-1,1892</w:t>
            </w:r>
          </w:p>
        </w:tc>
        <w:tc>
          <w:tcPr>
            <w:tcW w:w="1383"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0,75</w:t>
            </w:r>
          </w:p>
        </w:tc>
        <w:tc>
          <w:tcPr>
            <w:tcW w:w="1237"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302</w:t>
            </w:r>
          </w:p>
        </w:tc>
        <w:tc>
          <w:tcPr>
            <w:tcW w:w="1259"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0,045</w:t>
            </w:r>
          </w:p>
        </w:tc>
        <w:tc>
          <w:tcPr>
            <w:tcW w:w="1274"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0,335</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ANTALYA</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5,1158</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1,54</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1490</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0,955</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0,500</w:t>
            </w:r>
          </w:p>
        </w:tc>
      </w:tr>
      <w:tr w:rsidR="00D94979" w:rsidRPr="002D3EC4" w:rsidTr="00877EDD">
        <w:trPr>
          <w:jc w:val="center"/>
        </w:trPr>
        <w:tc>
          <w:tcPr>
            <w:tcW w:w="1483" w:type="dxa"/>
            <w:tcBorders>
              <w:top w:val="single" w:sz="4" w:space="0" w:color="auto"/>
              <w:bottom w:val="single" w:sz="4" w:space="0" w:color="auto"/>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BURDUR</w:t>
            </w:r>
          </w:p>
        </w:tc>
        <w:tc>
          <w:tcPr>
            <w:tcW w:w="1517"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2,2574</w:t>
            </w:r>
          </w:p>
        </w:tc>
        <w:tc>
          <w:tcPr>
            <w:tcW w:w="1383"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0,75</w:t>
            </w:r>
          </w:p>
        </w:tc>
        <w:tc>
          <w:tcPr>
            <w:tcW w:w="1237"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741</w:t>
            </w:r>
          </w:p>
        </w:tc>
        <w:tc>
          <w:tcPr>
            <w:tcW w:w="1259"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0,255</w:t>
            </w:r>
          </w:p>
        </w:tc>
        <w:tc>
          <w:tcPr>
            <w:tcW w:w="1274"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0,135</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HATAY</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0,2870</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0,32</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958</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0,410</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0,335</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ISPARTA</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3,0835</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0,80</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1394</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0,255</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0,255</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İÇEL</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2,1565</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0,89</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782</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0,500</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0,665</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K.MARAŞ</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-1,7212</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0,35</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 xml:space="preserve">  681</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0,255</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0,665</w:t>
            </w:r>
          </w:p>
        </w:tc>
      </w:tr>
    </w:tbl>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Çizelge 3’te lojistik merkez yeri alternatiflerine ait kriterlerden, ilk sırada yer alan lojistik potansiyel </w:t>
      </w:r>
      <w:r w:rsidR="00E15101">
        <w:rPr>
          <w:rFonts w:ascii="Times New Roman" w:hAnsi="Times New Roman" w:cs="Times New Roman"/>
          <w:sz w:val="24"/>
          <w:szCs w:val="24"/>
        </w:rPr>
        <w:t>kriteri için kullanılan sayılar</w:t>
      </w:r>
      <w:r w:rsidRPr="002D3EC4">
        <w:rPr>
          <w:rFonts w:ascii="Times New Roman" w:hAnsi="Times New Roman" w:cs="Times New Roman"/>
          <w:sz w:val="24"/>
          <w:szCs w:val="24"/>
        </w:rPr>
        <w:t xml:space="preserve"> illerin gelişmişlik düzeyini göstermektedir. </w:t>
      </w:r>
    </w:p>
    <w:p w:rsidR="00D94979" w:rsidRDefault="00D94979" w:rsidP="00D94979">
      <w:pPr>
        <w:pStyle w:val="AralkYok"/>
        <w:jc w:val="both"/>
        <w:rPr>
          <w:rFonts w:ascii="Times New Roman" w:hAnsi="Times New Roman" w:cs="Times New Roman"/>
          <w:sz w:val="24"/>
          <w:szCs w:val="24"/>
        </w:rPr>
      </w:pPr>
    </w:p>
    <w:p w:rsidR="00E15101" w:rsidRDefault="00E15101" w:rsidP="00D94979">
      <w:pPr>
        <w:pStyle w:val="AralkYok"/>
        <w:jc w:val="both"/>
        <w:rPr>
          <w:rFonts w:ascii="Times New Roman" w:hAnsi="Times New Roman" w:cs="Times New Roman"/>
          <w:sz w:val="24"/>
          <w:szCs w:val="24"/>
        </w:rPr>
      </w:pPr>
    </w:p>
    <w:p w:rsidR="00E15101" w:rsidRDefault="00E15101" w:rsidP="00D94979">
      <w:pPr>
        <w:pStyle w:val="AralkYok"/>
        <w:jc w:val="both"/>
        <w:rPr>
          <w:rFonts w:ascii="Times New Roman" w:hAnsi="Times New Roman" w:cs="Times New Roman"/>
          <w:sz w:val="24"/>
          <w:szCs w:val="24"/>
        </w:rPr>
      </w:pPr>
    </w:p>
    <w:p w:rsidR="00E15101" w:rsidRPr="002D3EC4" w:rsidRDefault="00E15101" w:rsidP="00D94979">
      <w:pPr>
        <w:pStyle w:val="AralkYok"/>
        <w:jc w:val="both"/>
        <w:rPr>
          <w:rFonts w:ascii="Times New Roman" w:hAnsi="Times New Roman" w:cs="Times New Roman"/>
          <w:sz w:val="24"/>
          <w:szCs w:val="24"/>
        </w:rPr>
      </w:pPr>
    </w:p>
    <w:p w:rsidR="00D94979" w:rsidRPr="002D3EC4" w:rsidRDefault="00D94979" w:rsidP="00D94979">
      <w:pPr>
        <w:pStyle w:val="AralkYok"/>
        <w:jc w:val="center"/>
        <w:rPr>
          <w:rFonts w:ascii="Times New Roman" w:hAnsi="Times New Roman" w:cs="Times New Roman"/>
          <w:b/>
          <w:sz w:val="24"/>
          <w:szCs w:val="24"/>
        </w:rPr>
      </w:pPr>
      <w:r w:rsidRPr="002D3EC4">
        <w:rPr>
          <w:rFonts w:ascii="Times New Roman" w:hAnsi="Times New Roman" w:cs="Times New Roman"/>
          <w:b/>
          <w:sz w:val="24"/>
          <w:szCs w:val="24"/>
        </w:rPr>
        <w:lastRenderedPageBreak/>
        <w:t>Çizelge 4. Lojistik Merkez Yeri Seçim Kriterlerinin Normalize Edilmiş Değerleri</w:t>
      </w:r>
    </w:p>
    <w:p w:rsidR="00D94979" w:rsidRPr="002D3EC4" w:rsidRDefault="00D94979" w:rsidP="00D94979">
      <w:pPr>
        <w:pStyle w:val="AralkYok"/>
        <w:jc w:val="both"/>
        <w:rPr>
          <w:rFonts w:ascii="Times New Roman" w:hAnsi="Times New Roman" w:cs="Times New Roman"/>
          <w:sz w:val="24"/>
          <w:szCs w:val="24"/>
        </w:rPr>
      </w:pPr>
    </w:p>
    <w:tbl>
      <w:tblPr>
        <w:tblW w:w="0" w:type="auto"/>
        <w:jc w:val="center"/>
        <w:tblBorders>
          <w:top w:val="single" w:sz="8" w:space="0" w:color="4F81BD"/>
          <w:bottom w:val="single" w:sz="8" w:space="0" w:color="4F81BD"/>
        </w:tblBorders>
        <w:shd w:val="clear" w:color="auto" w:fill="FFFFFF"/>
        <w:tblLook w:val="04A0" w:firstRow="1" w:lastRow="0" w:firstColumn="1" w:lastColumn="0" w:noHBand="0" w:noVBand="1"/>
      </w:tblPr>
      <w:tblGrid>
        <w:gridCol w:w="1484"/>
        <w:gridCol w:w="1997"/>
        <w:gridCol w:w="1617"/>
        <w:gridCol w:w="1212"/>
        <w:gridCol w:w="1225"/>
        <w:gridCol w:w="1185"/>
      </w:tblGrid>
      <w:tr w:rsidR="00D94979" w:rsidRPr="008C037D"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sz w:val="24"/>
                <w:szCs w:val="24"/>
              </w:rPr>
            </w:pPr>
          </w:p>
        </w:tc>
        <w:tc>
          <w:tcPr>
            <w:tcW w:w="1517" w:type="dxa"/>
            <w:tcBorders>
              <w:top w:val="single" w:sz="4" w:space="0" w:color="auto"/>
              <w:left w:val="nil"/>
              <w:bottom w:val="single" w:sz="4" w:space="0" w:color="auto"/>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L.POTANSİYEL</w:t>
            </w:r>
          </w:p>
        </w:tc>
        <w:tc>
          <w:tcPr>
            <w:tcW w:w="1383" w:type="dxa"/>
            <w:tcBorders>
              <w:top w:val="single" w:sz="4" w:space="0" w:color="auto"/>
              <w:left w:val="nil"/>
              <w:bottom w:val="single" w:sz="4" w:space="0" w:color="auto"/>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EKONOMİK</w:t>
            </w:r>
          </w:p>
        </w:tc>
        <w:tc>
          <w:tcPr>
            <w:tcW w:w="1237" w:type="dxa"/>
            <w:tcBorders>
              <w:top w:val="single" w:sz="4" w:space="0" w:color="auto"/>
              <w:left w:val="nil"/>
              <w:bottom w:val="single" w:sz="4" w:space="0" w:color="auto"/>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SOSYAL</w:t>
            </w:r>
          </w:p>
        </w:tc>
        <w:tc>
          <w:tcPr>
            <w:tcW w:w="1259" w:type="dxa"/>
            <w:tcBorders>
              <w:top w:val="single" w:sz="4" w:space="0" w:color="auto"/>
              <w:left w:val="nil"/>
              <w:bottom w:val="single" w:sz="4" w:space="0" w:color="auto"/>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TEKNİK</w:t>
            </w:r>
          </w:p>
        </w:tc>
        <w:tc>
          <w:tcPr>
            <w:tcW w:w="1274" w:type="dxa"/>
            <w:tcBorders>
              <w:top w:val="single" w:sz="4" w:space="0" w:color="auto"/>
              <w:left w:val="nil"/>
              <w:bottom w:val="single" w:sz="4" w:space="0" w:color="auto"/>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ÇEVRE</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ADANA</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0,590</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0,335</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0,255</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0,255</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0,500</w:t>
            </w:r>
          </w:p>
        </w:tc>
      </w:tr>
      <w:tr w:rsidR="00D94979" w:rsidRPr="002D3EC4" w:rsidTr="00877EDD">
        <w:trPr>
          <w:jc w:val="center"/>
        </w:trPr>
        <w:tc>
          <w:tcPr>
            <w:tcW w:w="1483" w:type="dxa"/>
            <w:tcBorders>
              <w:top w:val="single" w:sz="4" w:space="0" w:color="auto"/>
              <w:bottom w:val="single" w:sz="4" w:space="0" w:color="auto"/>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OSMANİYE</w:t>
            </w:r>
          </w:p>
        </w:tc>
        <w:tc>
          <w:tcPr>
            <w:tcW w:w="1517"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0,135</w:t>
            </w:r>
          </w:p>
        </w:tc>
        <w:tc>
          <w:tcPr>
            <w:tcW w:w="1383"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0,590</w:t>
            </w:r>
          </w:p>
        </w:tc>
        <w:tc>
          <w:tcPr>
            <w:tcW w:w="1237"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0,045</w:t>
            </w:r>
          </w:p>
        </w:tc>
        <w:tc>
          <w:tcPr>
            <w:tcW w:w="1259"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0,335</w:t>
            </w:r>
          </w:p>
        </w:tc>
        <w:tc>
          <w:tcPr>
            <w:tcW w:w="1274"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0,420</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ANTALYA</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0,955</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0,045</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0,955</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0,955</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0,665</w:t>
            </w:r>
          </w:p>
        </w:tc>
      </w:tr>
      <w:tr w:rsidR="00D94979" w:rsidRPr="002D3EC4" w:rsidTr="00877EDD">
        <w:trPr>
          <w:jc w:val="center"/>
        </w:trPr>
        <w:tc>
          <w:tcPr>
            <w:tcW w:w="1483" w:type="dxa"/>
            <w:tcBorders>
              <w:top w:val="single" w:sz="4" w:space="0" w:color="auto"/>
              <w:bottom w:val="single" w:sz="4" w:space="0" w:color="auto"/>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BURDUR</w:t>
            </w:r>
          </w:p>
        </w:tc>
        <w:tc>
          <w:tcPr>
            <w:tcW w:w="1517"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0,590</w:t>
            </w:r>
          </w:p>
        </w:tc>
        <w:tc>
          <w:tcPr>
            <w:tcW w:w="1383"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0,590</w:t>
            </w:r>
          </w:p>
        </w:tc>
        <w:tc>
          <w:tcPr>
            <w:tcW w:w="1237"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0,410</w:t>
            </w:r>
          </w:p>
        </w:tc>
        <w:tc>
          <w:tcPr>
            <w:tcW w:w="1259"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0,045</w:t>
            </w:r>
          </w:p>
        </w:tc>
        <w:tc>
          <w:tcPr>
            <w:tcW w:w="1274" w:type="dxa"/>
            <w:tcBorders>
              <w:top w:val="single" w:sz="4" w:space="0" w:color="auto"/>
              <w:bottom w:val="single" w:sz="4" w:space="0" w:color="auto"/>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0,045</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HATAY</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0,335</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0,995</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0,500</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0,255</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0,045</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ISPARTA</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0,665</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0,410</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0,865</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0,045</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0,335</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İÇEL</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0,590</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0,500</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0,410</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0,410</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0,955</w:t>
            </w:r>
          </w:p>
        </w:tc>
      </w:tr>
      <w:tr w:rsidR="00D94979" w:rsidRPr="002D3EC4" w:rsidTr="00877EDD">
        <w:trPr>
          <w:jc w:val="center"/>
        </w:trPr>
        <w:tc>
          <w:tcPr>
            <w:tcW w:w="1483" w:type="dxa"/>
            <w:tcBorders>
              <w:top w:val="single" w:sz="4" w:space="0" w:color="auto"/>
              <w:left w:val="nil"/>
              <w:bottom w:val="single" w:sz="4" w:space="0" w:color="auto"/>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K.MARAŞ</w:t>
            </w:r>
          </w:p>
        </w:tc>
        <w:tc>
          <w:tcPr>
            <w:tcW w:w="151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0,045</w:t>
            </w:r>
          </w:p>
        </w:tc>
        <w:tc>
          <w:tcPr>
            <w:tcW w:w="1383"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0,135</w:t>
            </w:r>
          </w:p>
        </w:tc>
        <w:tc>
          <w:tcPr>
            <w:tcW w:w="1237"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0,335</w:t>
            </w:r>
          </w:p>
        </w:tc>
        <w:tc>
          <w:tcPr>
            <w:tcW w:w="1259"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0,045</w:t>
            </w:r>
          </w:p>
        </w:tc>
        <w:tc>
          <w:tcPr>
            <w:tcW w:w="1274" w:type="dxa"/>
            <w:tcBorders>
              <w:top w:val="single" w:sz="4" w:space="0" w:color="auto"/>
              <w:left w:val="nil"/>
              <w:bottom w:val="single" w:sz="4" w:space="0" w:color="auto"/>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0,955</w:t>
            </w:r>
          </w:p>
        </w:tc>
      </w:tr>
    </w:tbl>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Kriter bazında ele alınan değerler normalize edildiğinde, Çizelge 3’te görülen Kahramanmaraş ve Osmaniye illeri için negatif değerler, seçim kriteri fonksiyonunda kullanılmak üzere Çizelge 4’te elde edilen pozitif değerlere dönüşmektedir.</w:t>
      </w:r>
    </w:p>
    <w:p w:rsidR="00D94979" w:rsidRPr="002D3EC4" w:rsidRDefault="00D94979" w:rsidP="00D94979">
      <w:pPr>
        <w:pStyle w:val="AralkYok"/>
        <w:jc w:val="both"/>
        <w:rPr>
          <w:rFonts w:ascii="Times New Roman" w:hAnsi="Times New Roman" w:cs="Times New Roman"/>
          <w:b/>
          <w:sz w:val="24"/>
          <w:szCs w:val="24"/>
        </w:rPr>
      </w:pPr>
    </w:p>
    <w:p w:rsidR="00D94979" w:rsidRPr="002D3EC4" w:rsidRDefault="00D94979" w:rsidP="00D94979">
      <w:pPr>
        <w:pStyle w:val="AralkYok"/>
        <w:jc w:val="both"/>
        <w:rPr>
          <w:rFonts w:ascii="Times New Roman" w:hAnsi="Times New Roman" w:cs="Times New Roman"/>
          <w:b/>
          <w:sz w:val="24"/>
          <w:szCs w:val="24"/>
        </w:rPr>
      </w:pPr>
      <w:r w:rsidRPr="002D3EC4">
        <w:rPr>
          <w:rFonts w:ascii="Times New Roman" w:hAnsi="Times New Roman" w:cs="Times New Roman"/>
          <w:b/>
          <w:sz w:val="24"/>
          <w:szCs w:val="24"/>
        </w:rPr>
        <w:t>Çizelge 5. Lojistik Merkez Yeri Alternatifleri İçin Farklı Grupların Değerleri</w:t>
      </w:r>
    </w:p>
    <w:p w:rsidR="00D94979" w:rsidRPr="002D3EC4" w:rsidRDefault="00D94979" w:rsidP="00D94979">
      <w:pPr>
        <w:pStyle w:val="AralkYok"/>
        <w:jc w:val="both"/>
        <w:rPr>
          <w:rFonts w:ascii="Times New Roman" w:hAnsi="Times New Roman" w:cs="Times New Roman"/>
          <w:sz w:val="24"/>
          <w:szCs w:val="24"/>
        </w:rPr>
      </w:pPr>
    </w:p>
    <w:tbl>
      <w:tblPr>
        <w:tblW w:w="8875" w:type="dxa"/>
        <w:jc w:val="center"/>
        <w:tblBorders>
          <w:top w:val="single" w:sz="8" w:space="0" w:color="4F81BD"/>
          <w:bottom w:val="single" w:sz="8" w:space="0" w:color="4F81BD"/>
        </w:tblBorders>
        <w:shd w:val="clear" w:color="auto" w:fill="FFFFFF"/>
        <w:tblLayout w:type="fixed"/>
        <w:tblLook w:val="04A0" w:firstRow="1" w:lastRow="0" w:firstColumn="1" w:lastColumn="0" w:noHBand="0" w:noVBand="1"/>
      </w:tblPr>
      <w:tblGrid>
        <w:gridCol w:w="392"/>
        <w:gridCol w:w="567"/>
        <w:gridCol w:w="913"/>
        <w:gridCol w:w="1134"/>
        <w:gridCol w:w="1134"/>
        <w:gridCol w:w="1134"/>
        <w:gridCol w:w="1134"/>
        <w:gridCol w:w="1134"/>
        <w:gridCol w:w="1333"/>
      </w:tblGrid>
      <w:tr w:rsidR="00D94979" w:rsidRPr="002D3EC4" w:rsidTr="008C037D">
        <w:trPr>
          <w:jc w:val="center"/>
        </w:trPr>
        <w:tc>
          <w:tcPr>
            <w:tcW w:w="392" w:type="dxa"/>
            <w:tcBorders>
              <w:top w:val="single" w:sz="4" w:space="0" w:color="000000"/>
              <w:left w:val="nil"/>
              <w:bottom w:val="single" w:sz="4" w:space="0" w:color="000000"/>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p>
        </w:tc>
        <w:tc>
          <w:tcPr>
            <w:tcW w:w="1480" w:type="dxa"/>
            <w:gridSpan w:val="2"/>
            <w:tcBorders>
              <w:top w:val="single" w:sz="4" w:space="0" w:color="000000"/>
              <w:left w:val="nil"/>
              <w:bottom w:val="single" w:sz="4" w:space="0" w:color="000000"/>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1.GRUP</w:t>
            </w:r>
          </w:p>
        </w:tc>
        <w:tc>
          <w:tcPr>
            <w:tcW w:w="1134" w:type="dxa"/>
            <w:tcBorders>
              <w:top w:val="single" w:sz="4" w:space="0" w:color="000000"/>
              <w:left w:val="nil"/>
              <w:bottom w:val="single" w:sz="4" w:space="0" w:color="000000"/>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2.GRUP</w:t>
            </w:r>
          </w:p>
        </w:tc>
        <w:tc>
          <w:tcPr>
            <w:tcW w:w="1134" w:type="dxa"/>
            <w:tcBorders>
              <w:top w:val="single" w:sz="4" w:space="0" w:color="000000"/>
              <w:left w:val="nil"/>
              <w:bottom w:val="single" w:sz="4" w:space="0" w:color="000000"/>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3.GRUP</w:t>
            </w:r>
          </w:p>
        </w:tc>
        <w:tc>
          <w:tcPr>
            <w:tcW w:w="1134" w:type="dxa"/>
            <w:tcBorders>
              <w:top w:val="single" w:sz="4" w:space="0" w:color="000000"/>
              <w:left w:val="nil"/>
              <w:bottom w:val="single" w:sz="4" w:space="0" w:color="000000"/>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4.GRUP</w:t>
            </w:r>
          </w:p>
        </w:tc>
        <w:tc>
          <w:tcPr>
            <w:tcW w:w="1134" w:type="dxa"/>
            <w:tcBorders>
              <w:top w:val="single" w:sz="4" w:space="0" w:color="000000"/>
              <w:left w:val="nil"/>
              <w:bottom w:val="single" w:sz="4" w:space="0" w:color="000000"/>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5.GRUP</w:t>
            </w:r>
          </w:p>
        </w:tc>
        <w:tc>
          <w:tcPr>
            <w:tcW w:w="1134" w:type="dxa"/>
            <w:tcBorders>
              <w:top w:val="single" w:sz="4" w:space="0" w:color="000000"/>
              <w:left w:val="nil"/>
              <w:bottom w:val="single" w:sz="4" w:space="0" w:color="000000"/>
              <w:right w:val="nil"/>
            </w:tcBorders>
            <w:shd w:val="clear" w:color="auto" w:fill="FFFFFF"/>
          </w:tcPr>
          <w:p w:rsidR="00D94979" w:rsidRPr="008C037D" w:rsidRDefault="00D94979" w:rsidP="00877EDD">
            <w:pPr>
              <w:pStyle w:val="AralkYok"/>
              <w:jc w:val="both"/>
              <w:rPr>
                <w:rFonts w:ascii="Times New Roman" w:hAnsi="Times New Roman" w:cs="Times New Roman"/>
                <w:b/>
                <w:bCs/>
                <w:color w:val="000000"/>
                <w:sz w:val="24"/>
                <w:szCs w:val="24"/>
              </w:rPr>
            </w:pPr>
            <w:r w:rsidRPr="008C037D">
              <w:rPr>
                <w:rFonts w:ascii="Times New Roman" w:hAnsi="Times New Roman" w:cs="Times New Roman"/>
                <w:b/>
                <w:bCs/>
                <w:color w:val="000000"/>
                <w:sz w:val="24"/>
                <w:szCs w:val="24"/>
              </w:rPr>
              <w:t>6.GRUP</w:t>
            </w:r>
          </w:p>
        </w:tc>
        <w:tc>
          <w:tcPr>
            <w:tcW w:w="1333" w:type="dxa"/>
            <w:tcBorders>
              <w:top w:val="single" w:sz="4" w:space="0" w:color="000000"/>
              <w:left w:val="nil"/>
              <w:bottom w:val="single" w:sz="4" w:space="0" w:color="000000"/>
              <w:right w:val="nil"/>
            </w:tcBorders>
            <w:shd w:val="clear" w:color="auto" w:fill="FFFFFF"/>
          </w:tcPr>
          <w:p w:rsidR="00D94979" w:rsidRPr="008C037D" w:rsidRDefault="008C037D" w:rsidP="00877EDD">
            <w:pPr>
              <w:pStyle w:val="AralkYok"/>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TOPLAM</w:t>
            </w:r>
          </w:p>
        </w:tc>
      </w:tr>
      <w:tr w:rsidR="00D94979" w:rsidRPr="002D3EC4" w:rsidTr="008C037D">
        <w:trPr>
          <w:jc w:val="center"/>
        </w:trPr>
        <w:tc>
          <w:tcPr>
            <w:tcW w:w="959" w:type="dxa"/>
            <w:gridSpan w:val="2"/>
            <w:tcBorders>
              <w:top w:val="single" w:sz="4" w:space="0" w:color="000000"/>
              <w:left w:val="nil"/>
              <w:bottom w:val="single" w:sz="4" w:space="0" w:color="000000"/>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A.</w:t>
            </w:r>
          </w:p>
        </w:tc>
        <w:tc>
          <w:tcPr>
            <w:tcW w:w="91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0,0006</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0,1352</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0,2755</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2,1818</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1,5676</w:t>
            </w:r>
          </w:p>
        </w:tc>
        <w:tc>
          <w:tcPr>
            <w:tcW w:w="133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4,1607</w:t>
            </w:r>
          </w:p>
        </w:tc>
      </w:tr>
      <w:tr w:rsidR="00D94979" w:rsidRPr="002D3EC4" w:rsidTr="008C037D">
        <w:trPr>
          <w:jc w:val="center"/>
        </w:trPr>
        <w:tc>
          <w:tcPr>
            <w:tcW w:w="959" w:type="dxa"/>
            <w:gridSpan w:val="2"/>
            <w:tcBorders>
              <w:top w:val="single" w:sz="4" w:space="0" w:color="000000"/>
              <w:bottom w:val="single" w:sz="4" w:space="0" w:color="000000"/>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O.</w:t>
            </w:r>
          </w:p>
        </w:tc>
        <w:tc>
          <w:tcPr>
            <w:tcW w:w="913"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0,0004</w:t>
            </w:r>
          </w:p>
        </w:tc>
        <w:tc>
          <w:tcPr>
            <w:tcW w:w="1134"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w:t>
            </w:r>
          </w:p>
        </w:tc>
        <w:tc>
          <w:tcPr>
            <w:tcW w:w="1134"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0,0345</w:t>
            </w:r>
          </w:p>
        </w:tc>
        <w:tc>
          <w:tcPr>
            <w:tcW w:w="1134"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0,1515</w:t>
            </w:r>
          </w:p>
        </w:tc>
        <w:tc>
          <w:tcPr>
            <w:tcW w:w="1134"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1,6138</w:t>
            </w:r>
          </w:p>
        </w:tc>
        <w:tc>
          <w:tcPr>
            <w:tcW w:w="1134"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1,5676</w:t>
            </w:r>
          </w:p>
        </w:tc>
        <w:tc>
          <w:tcPr>
            <w:tcW w:w="1333"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3,3678</w:t>
            </w:r>
          </w:p>
        </w:tc>
      </w:tr>
      <w:tr w:rsidR="00D94979" w:rsidRPr="002D3EC4" w:rsidTr="008C037D">
        <w:trPr>
          <w:jc w:val="center"/>
        </w:trPr>
        <w:tc>
          <w:tcPr>
            <w:tcW w:w="959" w:type="dxa"/>
            <w:gridSpan w:val="2"/>
            <w:tcBorders>
              <w:top w:val="single" w:sz="4" w:space="0" w:color="000000"/>
              <w:left w:val="nil"/>
              <w:bottom w:val="single" w:sz="4" w:space="0" w:color="000000"/>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An.</w:t>
            </w:r>
          </w:p>
        </w:tc>
        <w:tc>
          <w:tcPr>
            <w:tcW w:w="91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0,0002</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0,8427</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0,9865</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4,0772</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1,5676</w:t>
            </w:r>
          </w:p>
        </w:tc>
        <w:tc>
          <w:tcPr>
            <w:tcW w:w="133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7,4742</w:t>
            </w:r>
          </w:p>
        </w:tc>
      </w:tr>
      <w:tr w:rsidR="00D94979" w:rsidRPr="002D3EC4" w:rsidTr="008C037D">
        <w:trPr>
          <w:jc w:val="center"/>
        </w:trPr>
        <w:tc>
          <w:tcPr>
            <w:tcW w:w="959" w:type="dxa"/>
            <w:gridSpan w:val="2"/>
            <w:tcBorders>
              <w:top w:val="single" w:sz="4" w:space="0" w:color="000000"/>
              <w:bottom w:val="single" w:sz="4" w:space="0" w:color="000000"/>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B.</w:t>
            </w:r>
          </w:p>
        </w:tc>
        <w:tc>
          <w:tcPr>
            <w:tcW w:w="913"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0,0002</w:t>
            </w:r>
          </w:p>
        </w:tc>
        <w:tc>
          <w:tcPr>
            <w:tcW w:w="1134"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w:t>
            </w:r>
          </w:p>
        </w:tc>
        <w:tc>
          <w:tcPr>
            <w:tcW w:w="1134"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0,0707</w:t>
            </w:r>
          </w:p>
        </w:tc>
        <w:tc>
          <w:tcPr>
            <w:tcW w:w="1134"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0,1900</w:t>
            </w:r>
          </w:p>
        </w:tc>
        <w:tc>
          <w:tcPr>
            <w:tcW w:w="1134"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2,0534</w:t>
            </w:r>
          </w:p>
        </w:tc>
        <w:tc>
          <w:tcPr>
            <w:tcW w:w="1134"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1,5676</w:t>
            </w:r>
          </w:p>
        </w:tc>
        <w:tc>
          <w:tcPr>
            <w:tcW w:w="1333" w:type="dxa"/>
            <w:tcBorders>
              <w:top w:val="single" w:sz="4" w:space="0" w:color="000000"/>
              <w:bottom w:val="single" w:sz="4" w:space="0" w:color="000000"/>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3,8819</w:t>
            </w:r>
          </w:p>
        </w:tc>
      </w:tr>
      <w:tr w:rsidR="00D94979" w:rsidRPr="002D3EC4" w:rsidTr="008C037D">
        <w:trPr>
          <w:jc w:val="center"/>
        </w:trPr>
        <w:tc>
          <w:tcPr>
            <w:tcW w:w="959" w:type="dxa"/>
            <w:gridSpan w:val="2"/>
            <w:tcBorders>
              <w:top w:val="single" w:sz="4" w:space="0" w:color="000000"/>
              <w:left w:val="nil"/>
              <w:bottom w:val="single" w:sz="4" w:space="0" w:color="000000"/>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H.</w:t>
            </w:r>
          </w:p>
        </w:tc>
        <w:tc>
          <w:tcPr>
            <w:tcW w:w="91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0,0001</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0,1063</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0,3034</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2,5055</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1,5676</w:t>
            </w:r>
          </w:p>
        </w:tc>
        <w:tc>
          <w:tcPr>
            <w:tcW w:w="133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4,4829</w:t>
            </w:r>
          </w:p>
        </w:tc>
      </w:tr>
      <w:tr w:rsidR="00D94979" w:rsidRPr="002D3EC4" w:rsidTr="008C037D">
        <w:trPr>
          <w:jc w:val="center"/>
        </w:trPr>
        <w:tc>
          <w:tcPr>
            <w:tcW w:w="959" w:type="dxa"/>
            <w:gridSpan w:val="2"/>
            <w:tcBorders>
              <w:top w:val="single" w:sz="4" w:space="0" w:color="000000"/>
              <w:left w:val="nil"/>
              <w:bottom w:val="single" w:sz="4" w:space="0" w:color="000000"/>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I.</w:t>
            </w:r>
          </w:p>
        </w:tc>
        <w:tc>
          <w:tcPr>
            <w:tcW w:w="91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0,0003</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0,2383</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0,3951</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2,8450</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1,5676</w:t>
            </w:r>
          </w:p>
        </w:tc>
        <w:tc>
          <w:tcPr>
            <w:tcW w:w="133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5,0463</w:t>
            </w:r>
          </w:p>
        </w:tc>
      </w:tr>
      <w:tr w:rsidR="00D94979" w:rsidRPr="002D3EC4" w:rsidTr="008C037D">
        <w:trPr>
          <w:jc w:val="center"/>
        </w:trPr>
        <w:tc>
          <w:tcPr>
            <w:tcW w:w="959" w:type="dxa"/>
            <w:gridSpan w:val="2"/>
            <w:tcBorders>
              <w:top w:val="single" w:sz="4" w:space="0" w:color="000000"/>
              <w:left w:val="nil"/>
              <w:bottom w:val="single" w:sz="4" w:space="0" w:color="000000"/>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İ.</w:t>
            </w:r>
          </w:p>
        </w:tc>
        <w:tc>
          <w:tcPr>
            <w:tcW w:w="91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0,0004</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0,3927</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0,6096</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3,1403</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1,5676</w:t>
            </w:r>
          </w:p>
        </w:tc>
        <w:tc>
          <w:tcPr>
            <w:tcW w:w="133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5,7106</w:t>
            </w:r>
          </w:p>
        </w:tc>
      </w:tr>
      <w:tr w:rsidR="00D94979" w:rsidRPr="002D3EC4" w:rsidTr="008C037D">
        <w:trPr>
          <w:jc w:val="center"/>
        </w:trPr>
        <w:tc>
          <w:tcPr>
            <w:tcW w:w="959" w:type="dxa"/>
            <w:gridSpan w:val="2"/>
            <w:tcBorders>
              <w:top w:val="single" w:sz="4" w:space="0" w:color="000000"/>
              <w:left w:val="nil"/>
              <w:bottom w:val="single" w:sz="4" w:space="0" w:color="000000"/>
              <w:right w:val="nil"/>
            </w:tcBorders>
            <w:shd w:val="clear" w:color="auto" w:fill="FFFFFF"/>
          </w:tcPr>
          <w:p w:rsidR="00D94979" w:rsidRPr="002D3EC4" w:rsidRDefault="00D94979" w:rsidP="00877EDD">
            <w:pPr>
              <w:pStyle w:val="AralkYok"/>
              <w:jc w:val="both"/>
              <w:rPr>
                <w:rFonts w:ascii="Times New Roman" w:hAnsi="Times New Roman" w:cs="Times New Roman"/>
                <w:bCs/>
                <w:color w:val="000000"/>
                <w:sz w:val="24"/>
                <w:szCs w:val="24"/>
              </w:rPr>
            </w:pPr>
            <w:r w:rsidRPr="002D3EC4">
              <w:rPr>
                <w:rFonts w:ascii="Times New Roman" w:hAnsi="Times New Roman" w:cs="Times New Roman"/>
                <w:bCs/>
                <w:color w:val="000000"/>
                <w:sz w:val="24"/>
                <w:szCs w:val="24"/>
              </w:rPr>
              <w:t>K.</w:t>
            </w:r>
          </w:p>
        </w:tc>
        <w:tc>
          <w:tcPr>
            <w:tcW w:w="91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0,0001</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0,0244</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0,1298</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1,6857</w:t>
            </w:r>
          </w:p>
        </w:tc>
        <w:tc>
          <w:tcPr>
            <w:tcW w:w="1134"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1,5676</w:t>
            </w:r>
          </w:p>
        </w:tc>
        <w:tc>
          <w:tcPr>
            <w:tcW w:w="1333" w:type="dxa"/>
            <w:tcBorders>
              <w:top w:val="single" w:sz="4" w:space="0" w:color="000000"/>
              <w:left w:val="nil"/>
              <w:bottom w:val="single" w:sz="4" w:space="0" w:color="000000"/>
              <w:right w:val="nil"/>
            </w:tcBorders>
            <w:shd w:val="clear" w:color="auto" w:fill="FFFFFF"/>
            <w:vAlign w:val="bottom"/>
          </w:tcPr>
          <w:p w:rsidR="00D94979" w:rsidRPr="002D3EC4" w:rsidRDefault="00D94979" w:rsidP="00877EDD">
            <w:pPr>
              <w:pStyle w:val="AralkYok"/>
              <w:jc w:val="both"/>
              <w:rPr>
                <w:rFonts w:ascii="Times New Roman" w:hAnsi="Times New Roman" w:cs="Times New Roman"/>
                <w:color w:val="000000"/>
                <w:sz w:val="24"/>
                <w:szCs w:val="24"/>
              </w:rPr>
            </w:pPr>
            <w:r w:rsidRPr="002D3EC4">
              <w:rPr>
                <w:rFonts w:ascii="Times New Roman" w:hAnsi="Times New Roman" w:cs="Times New Roman"/>
                <w:color w:val="000000"/>
                <w:sz w:val="24"/>
                <w:szCs w:val="24"/>
              </w:rPr>
              <w:t>3,4076</w:t>
            </w:r>
          </w:p>
        </w:tc>
      </w:tr>
    </w:tbl>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A.:Adana, O.: Osmaniye, An.:Antalya, B.;Burdur, H.:Hatay, I.; Isparta, İ.;İçel, K.;K.Maraş</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Seçim kriteri fonksiyonunu veren eşitlik 2’den yararlanarak, lojistik merkez yeri indisi için elde edilen değerler</w:t>
      </w:r>
      <w:r w:rsidR="00E15101">
        <w:rPr>
          <w:rFonts w:ascii="Times New Roman" w:hAnsi="Times New Roman" w:cs="Times New Roman"/>
          <w:sz w:val="24"/>
          <w:szCs w:val="24"/>
        </w:rPr>
        <w:t xml:space="preserve"> farklı gruplara göre Çizelge 5</w:t>
      </w:r>
      <w:r w:rsidRPr="002D3EC4">
        <w:rPr>
          <w:rFonts w:ascii="Times New Roman" w:hAnsi="Times New Roman" w:cs="Times New Roman"/>
          <w:sz w:val="24"/>
          <w:szCs w:val="24"/>
        </w:rPr>
        <w:t xml:space="preserve">’te verilmiştir. Bu </w:t>
      </w:r>
      <w:r w:rsidR="00E15101">
        <w:rPr>
          <w:rFonts w:ascii="Times New Roman" w:hAnsi="Times New Roman" w:cs="Times New Roman"/>
          <w:sz w:val="24"/>
          <w:szCs w:val="24"/>
        </w:rPr>
        <w:t xml:space="preserve">çizelgedeki </w:t>
      </w:r>
      <w:r w:rsidRPr="002D3EC4">
        <w:rPr>
          <w:rFonts w:ascii="Times New Roman" w:hAnsi="Times New Roman" w:cs="Times New Roman"/>
          <w:sz w:val="24"/>
          <w:szCs w:val="24"/>
        </w:rPr>
        <w:t xml:space="preserve">toplam değerler büyükten küçüğe sıralandığında, </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7,4742</w:t>
      </w:r>
      <w:r w:rsidRPr="002D3EC4">
        <w:rPr>
          <w:rFonts w:ascii="Times New Roman" w:hAnsi="Times New Roman" w:cs="Times New Roman"/>
          <w:sz w:val="24"/>
          <w:szCs w:val="24"/>
        </w:rPr>
        <w:tab/>
      </w:r>
      <w:r w:rsidRPr="002D3EC4">
        <w:rPr>
          <w:rFonts w:ascii="Times New Roman" w:hAnsi="Times New Roman" w:cs="Times New Roman"/>
          <w:sz w:val="24"/>
          <w:szCs w:val="24"/>
        </w:rPr>
        <w:tab/>
        <w:t>Antalya</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5,7106</w:t>
      </w:r>
      <w:r w:rsidRPr="002D3EC4">
        <w:rPr>
          <w:rFonts w:ascii="Times New Roman" w:hAnsi="Times New Roman" w:cs="Times New Roman"/>
          <w:sz w:val="24"/>
          <w:szCs w:val="24"/>
        </w:rPr>
        <w:tab/>
      </w:r>
      <w:r w:rsidRPr="002D3EC4">
        <w:rPr>
          <w:rFonts w:ascii="Times New Roman" w:hAnsi="Times New Roman" w:cs="Times New Roman"/>
          <w:sz w:val="24"/>
          <w:szCs w:val="24"/>
        </w:rPr>
        <w:tab/>
        <w:t>İçel</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5,0463</w:t>
      </w:r>
      <w:r w:rsidRPr="002D3EC4">
        <w:rPr>
          <w:rFonts w:ascii="Times New Roman" w:hAnsi="Times New Roman" w:cs="Times New Roman"/>
          <w:sz w:val="24"/>
          <w:szCs w:val="24"/>
        </w:rPr>
        <w:tab/>
      </w:r>
      <w:r w:rsidRPr="002D3EC4">
        <w:rPr>
          <w:rFonts w:ascii="Times New Roman" w:hAnsi="Times New Roman" w:cs="Times New Roman"/>
          <w:sz w:val="24"/>
          <w:szCs w:val="24"/>
        </w:rPr>
        <w:tab/>
        <w:t>Isparta</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4,4829</w:t>
      </w:r>
      <w:r w:rsidRPr="002D3EC4">
        <w:rPr>
          <w:rFonts w:ascii="Times New Roman" w:hAnsi="Times New Roman" w:cs="Times New Roman"/>
          <w:sz w:val="24"/>
          <w:szCs w:val="24"/>
        </w:rPr>
        <w:tab/>
      </w:r>
      <w:r w:rsidRPr="002D3EC4">
        <w:rPr>
          <w:rFonts w:ascii="Times New Roman" w:hAnsi="Times New Roman" w:cs="Times New Roman"/>
          <w:sz w:val="24"/>
          <w:szCs w:val="24"/>
        </w:rPr>
        <w:tab/>
        <w:t>Hatay</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4,1607</w:t>
      </w:r>
      <w:r w:rsidRPr="002D3EC4">
        <w:rPr>
          <w:rFonts w:ascii="Times New Roman" w:hAnsi="Times New Roman" w:cs="Times New Roman"/>
          <w:sz w:val="24"/>
          <w:szCs w:val="24"/>
        </w:rPr>
        <w:tab/>
      </w:r>
      <w:r w:rsidRPr="002D3EC4">
        <w:rPr>
          <w:rFonts w:ascii="Times New Roman" w:hAnsi="Times New Roman" w:cs="Times New Roman"/>
          <w:sz w:val="24"/>
          <w:szCs w:val="24"/>
        </w:rPr>
        <w:tab/>
        <w:t>Adana</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3,8819</w:t>
      </w:r>
      <w:r w:rsidRPr="002D3EC4">
        <w:rPr>
          <w:rFonts w:ascii="Times New Roman" w:hAnsi="Times New Roman" w:cs="Times New Roman"/>
          <w:sz w:val="24"/>
          <w:szCs w:val="24"/>
        </w:rPr>
        <w:tab/>
      </w:r>
      <w:r w:rsidRPr="002D3EC4">
        <w:rPr>
          <w:rFonts w:ascii="Times New Roman" w:hAnsi="Times New Roman" w:cs="Times New Roman"/>
          <w:sz w:val="24"/>
          <w:szCs w:val="24"/>
        </w:rPr>
        <w:tab/>
        <w:t>Burdur</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3,4076</w:t>
      </w:r>
      <w:r w:rsidRPr="002D3EC4">
        <w:rPr>
          <w:rFonts w:ascii="Times New Roman" w:hAnsi="Times New Roman" w:cs="Times New Roman"/>
          <w:sz w:val="24"/>
          <w:szCs w:val="24"/>
        </w:rPr>
        <w:tab/>
      </w:r>
      <w:r w:rsidRPr="002D3EC4">
        <w:rPr>
          <w:rFonts w:ascii="Times New Roman" w:hAnsi="Times New Roman" w:cs="Times New Roman"/>
          <w:sz w:val="24"/>
          <w:szCs w:val="24"/>
        </w:rPr>
        <w:tab/>
        <w:t>Kahramanmaraş</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3,3678</w:t>
      </w:r>
      <w:r w:rsidRPr="002D3EC4">
        <w:rPr>
          <w:rFonts w:ascii="Times New Roman" w:hAnsi="Times New Roman" w:cs="Times New Roman"/>
          <w:sz w:val="24"/>
          <w:szCs w:val="24"/>
        </w:rPr>
        <w:tab/>
      </w:r>
      <w:r w:rsidRPr="002D3EC4">
        <w:rPr>
          <w:rFonts w:ascii="Times New Roman" w:hAnsi="Times New Roman" w:cs="Times New Roman"/>
          <w:sz w:val="24"/>
          <w:szCs w:val="24"/>
        </w:rPr>
        <w:tab/>
        <w:t>Osmaniye</w:t>
      </w:r>
      <w:r w:rsidR="0068319A">
        <w:rPr>
          <w:rFonts w:ascii="Times New Roman" w:hAnsi="Times New Roman" w:cs="Times New Roman"/>
          <w:sz w:val="24"/>
          <w:szCs w:val="24"/>
        </w:rPr>
        <w:t xml:space="preserve"> l</w:t>
      </w:r>
      <w:r w:rsidRPr="002D3EC4">
        <w:rPr>
          <w:rFonts w:ascii="Times New Roman" w:hAnsi="Times New Roman" w:cs="Times New Roman"/>
          <w:sz w:val="24"/>
          <w:szCs w:val="24"/>
        </w:rPr>
        <w:t>ojistik merk</w:t>
      </w:r>
      <w:r w:rsidR="0068319A">
        <w:rPr>
          <w:rFonts w:ascii="Times New Roman" w:hAnsi="Times New Roman" w:cs="Times New Roman"/>
          <w:sz w:val="24"/>
          <w:szCs w:val="24"/>
        </w:rPr>
        <w:t>ez yeri seçimi ile ilgili sonuçlara</w:t>
      </w:r>
      <w:r w:rsidRPr="002D3EC4">
        <w:rPr>
          <w:rFonts w:ascii="Times New Roman" w:hAnsi="Times New Roman" w:cs="Times New Roman"/>
          <w:sz w:val="24"/>
          <w:szCs w:val="24"/>
        </w:rPr>
        <w:t xml:space="preserve"> ulaşılır.</w:t>
      </w:r>
      <w:r w:rsidRPr="002D3EC4">
        <w:rPr>
          <w:rFonts w:ascii="Times New Roman" w:hAnsi="Times New Roman" w:cs="Times New Roman"/>
          <w:sz w:val="24"/>
          <w:szCs w:val="24"/>
        </w:rPr>
        <w:tab/>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Böylece öneri</w:t>
      </w:r>
      <w:r w:rsidR="00E15101">
        <w:rPr>
          <w:rFonts w:ascii="Times New Roman" w:hAnsi="Times New Roman" w:cs="Times New Roman"/>
          <w:sz w:val="24"/>
          <w:szCs w:val="24"/>
        </w:rPr>
        <w:t>len yöntem, Türkiye’de Akdeniz B</w:t>
      </w:r>
      <w:r w:rsidRPr="002D3EC4">
        <w:rPr>
          <w:rFonts w:ascii="Times New Roman" w:hAnsi="Times New Roman" w:cs="Times New Roman"/>
          <w:sz w:val="24"/>
          <w:szCs w:val="24"/>
        </w:rPr>
        <w:t>ölgesi</w:t>
      </w:r>
      <w:r w:rsidR="00E15101">
        <w:rPr>
          <w:rFonts w:ascii="Times New Roman" w:hAnsi="Times New Roman" w:cs="Times New Roman"/>
          <w:sz w:val="24"/>
          <w:szCs w:val="24"/>
        </w:rPr>
        <w:t>’</w:t>
      </w:r>
      <w:r w:rsidRPr="002D3EC4">
        <w:rPr>
          <w:rFonts w:ascii="Times New Roman" w:hAnsi="Times New Roman" w:cs="Times New Roman"/>
          <w:sz w:val="24"/>
          <w:szCs w:val="24"/>
        </w:rPr>
        <w:t xml:space="preserve">nde lojistik merkez yeri seçimi ile ilgili basit ve etkili bir çözüm sunmaktadır. </w:t>
      </w:r>
    </w:p>
    <w:p w:rsidR="00D94979" w:rsidRPr="002D3EC4" w:rsidRDefault="00D94979" w:rsidP="00D94979">
      <w:pPr>
        <w:pStyle w:val="AralkYok"/>
        <w:jc w:val="both"/>
        <w:rPr>
          <w:rFonts w:ascii="Times New Roman" w:hAnsi="Times New Roman" w:cs="Times New Roman"/>
          <w:sz w:val="24"/>
          <w:szCs w:val="24"/>
        </w:rPr>
      </w:pPr>
    </w:p>
    <w:p w:rsidR="0068319A" w:rsidRDefault="0068319A" w:rsidP="00D94979">
      <w:pPr>
        <w:pStyle w:val="AralkYok"/>
        <w:jc w:val="both"/>
        <w:rPr>
          <w:rFonts w:ascii="Times New Roman" w:hAnsi="Times New Roman" w:cs="Times New Roman"/>
          <w:b/>
          <w:sz w:val="24"/>
          <w:szCs w:val="24"/>
        </w:rPr>
      </w:pPr>
    </w:p>
    <w:p w:rsidR="0068319A" w:rsidRDefault="0068319A" w:rsidP="00D94979">
      <w:pPr>
        <w:pStyle w:val="AralkYok"/>
        <w:jc w:val="both"/>
        <w:rPr>
          <w:rFonts w:ascii="Times New Roman" w:hAnsi="Times New Roman" w:cs="Times New Roman"/>
          <w:b/>
          <w:sz w:val="24"/>
          <w:szCs w:val="24"/>
        </w:rPr>
      </w:pPr>
    </w:p>
    <w:p w:rsidR="00D94979" w:rsidRPr="002D3EC4" w:rsidRDefault="0068319A" w:rsidP="00D94979">
      <w:pPr>
        <w:pStyle w:val="AralkYok"/>
        <w:jc w:val="both"/>
        <w:rPr>
          <w:rFonts w:ascii="Times New Roman" w:hAnsi="Times New Roman" w:cs="Times New Roman"/>
          <w:b/>
          <w:sz w:val="24"/>
          <w:szCs w:val="24"/>
        </w:rPr>
      </w:pPr>
      <w:r w:rsidRPr="002D3EC4">
        <w:rPr>
          <w:rFonts w:ascii="Times New Roman" w:hAnsi="Times New Roman" w:cs="Times New Roman"/>
          <w:b/>
          <w:sz w:val="24"/>
          <w:szCs w:val="24"/>
        </w:rPr>
        <w:lastRenderedPageBreak/>
        <w:t xml:space="preserve">5. SONUÇLAR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Bulanık serim teori ve matris yaklaşım, göreceli olarak çok kriterli karar verme yöntemlerinden biridir. Çalışmada bu yöntemin kullanılmasının nedeni, literatürde yer alan diğer yöntemlerden farklı olarak, kriterler arasındaki önem sırasını dikkate alarak alternatifler arasında seçim yapma imkanı sunmasıdır. Çok kriterli karar verme yöntemlerinden sıkça kullanılan TOPSIS ve ELECTRE gibi yöntemler, kriterler arasındaki önem sırasını, Analitik Hiyerarşi Yöntemi ile bütünleştirerek vermektedir. Kullanılan yöntem ise diğer çok kriterli karar verme yöntemlerine göre, daha kısa metodolojik adımlarla daha hızlı sonuç vermektedir. Yöntemin uygulaması Türkiye’de lojistik merkez yeri seçimi üzere yapılmıştır. Bu amaçla, lojistik sektöründe karar verici uzman görüşlerine, lojistik merkez yeri alternatiflerine ve seçim kriterlerine gerek duyulur. Bu kriterler; lojistik potansiyel, teknik, ekonomik, sosyal ve çevre kriterinden oluşmaktadır. Değerlendirme sürecini; lojistik merkez yeri seçim serimi, matris sunumu ve lojistik merkez yeri seçim indisi oluşturmaktadır. Burada seçim serimi, nitel ve nicel kriterler </w:t>
      </w:r>
      <w:r w:rsidR="0068319A">
        <w:rPr>
          <w:rFonts w:ascii="Times New Roman" w:hAnsi="Times New Roman" w:cs="Times New Roman"/>
          <w:sz w:val="24"/>
          <w:szCs w:val="24"/>
        </w:rPr>
        <w:t>arasındaki önem ağırlıklarını model</w:t>
      </w:r>
      <w:r w:rsidR="00F43652">
        <w:rPr>
          <w:rFonts w:ascii="Times New Roman" w:hAnsi="Times New Roman" w:cs="Times New Roman"/>
          <w:sz w:val="24"/>
          <w:szCs w:val="24"/>
        </w:rPr>
        <w:t>ler</w:t>
      </w:r>
      <w:r w:rsidR="0068319A">
        <w:rPr>
          <w:rFonts w:ascii="Times New Roman" w:hAnsi="Times New Roman" w:cs="Times New Roman"/>
          <w:sz w:val="24"/>
          <w:szCs w:val="24"/>
        </w:rPr>
        <w:t>. M</w:t>
      </w:r>
      <w:r w:rsidRPr="002D3EC4">
        <w:rPr>
          <w:rFonts w:ascii="Times New Roman" w:hAnsi="Times New Roman" w:cs="Times New Roman"/>
          <w:sz w:val="24"/>
          <w:szCs w:val="24"/>
        </w:rPr>
        <w:t>atris sunum</w:t>
      </w:r>
      <w:r w:rsidR="0068319A">
        <w:rPr>
          <w:rFonts w:ascii="Times New Roman" w:hAnsi="Times New Roman" w:cs="Times New Roman"/>
          <w:sz w:val="24"/>
          <w:szCs w:val="24"/>
        </w:rPr>
        <w:t xml:space="preserve"> ise</w:t>
      </w:r>
      <w:r w:rsidRPr="002D3EC4">
        <w:rPr>
          <w:rFonts w:ascii="Times New Roman" w:hAnsi="Times New Roman" w:cs="Times New Roman"/>
          <w:sz w:val="24"/>
          <w:szCs w:val="24"/>
        </w:rPr>
        <w:t>, serim modelin bir fonksiyonunun ifadesidir. Seçim kriteri fonksiyonunun sayısal değeri, lojistik merkez yeri seçim indisini vermektedir. Uygu</w:t>
      </w:r>
      <w:r w:rsidR="0068319A">
        <w:rPr>
          <w:rFonts w:ascii="Times New Roman" w:hAnsi="Times New Roman" w:cs="Times New Roman"/>
          <w:sz w:val="24"/>
          <w:szCs w:val="24"/>
        </w:rPr>
        <w:t>lama sonuçlarına göre, Akdeniz B</w:t>
      </w:r>
      <w:r w:rsidRPr="002D3EC4">
        <w:rPr>
          <w:rFonts w:ascii="Times New Roman" w:hAnsi="Times New Roman" w:cs="Times New Roman"/>
          <w:sz w:val="24"/>
          <w:szCs w:val="24"/>
        </w:rPr>
        <w:t>ölgesi</w:t>
      </w:r>
      <w:r w:rsidR="0068319A">
        <w:rPr>
          <w:rFonts w:ascii="Times New Roman" w:hAnsi="Times New Roman" w:cs="Times New Roman"/>
          <w:sz w:val="24"/>
          <w:szCs w:val="24"/>
        </w:rPr>
        <w:t>’</w:t>
      </w:r>
      <w:r w:rsidRPr="002D3EC4">
        <w:rPr>
          <w:rFonts w:ascii="Times New Roman" w:hAnsi="Times New Roman" w:cs="Times New Roman"/>
          <w:sz w:val="24"/>
          <w:szCs w:val="24"/>
        </w:rPr>
        <w:t>ndeki illerden Antalya ilk sırada gelmekte, sırayı İçel, Isparta, Hatay, Adana, Burdur, Kahramanmaraş ve Osmaniye illeri takip etmektedir.</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Uygulanan yöntemi farklı yöntemlerle bütünleştirerek çalışmayı geliştirmek mümkündür.  Örneğin, kriter sayısının artırılması ve bir hiyerarşik yapının oluşturulması durumunda kriterler arasındaki ilişkiler DEMATEL yöntemi ile belirlenerek, ortaya çıkan karmaşık yapı, bulanık serim teori ve matris yaklaşım ile çözülebilir. Ayrıca yöntem, ağ yapısı ile ifade edilebilen farklı karar problemlerine de uygulanabilir. Bu makale, verimlilik konularında ve Türkiye’nin diğer bölgelerinde lojistik merkez yeri seçimi konularında yöneticiler ve karar vericiler için referans niteliğindedir. </w:t>
      </w:r>
      <w:r w:rsidRPr="002D3EC4">
        <w:rPr>
          <w:rFonts w:ascii="Times New Roman" w:hAnsi="Times New Roman" w:cs="Times New Roman"/>
          <w:sz w:val="24"/>
          <w:szCs w:val="24"/>
        </w:rPr>
        <w:tab/>
      </w:r>
    </w:p>
    <w:p w:rsidR="00670F04" w:rsidRDefault="00670F04" w:rsidP="00D94979">
      <w:pPr>
        <w:pStyle w:val="AralkYok"/>
        <w:jc w:val="both"/>
        <w:rPr>
          <w:rFonts w:ascii="Times New Roman" w:hAnsi="Times New Roman" w:cs="Times New Roman"/>
          <w:b/>
          <w:sz w:val="24"/>
          <w:szCs w:val="24"/>
        </w:rPr>
      </w:pPr>
    </w:p>
    <w:p w:rsidR="00D94979" w:rsidRPr="002D3EC4" w:rsidRDefault="00670F04" w:rsidP="00D94979">
      <w:pPr>
        <w:pStyle w:val="AralkYok"/>
        <w:jc w:val="both"/>
        <w:rPr>
          <w:rFonts w:ascii="Times New Roman" w:hAnsi="Times New Roman" w:cs="Times New Roman"/>
          <w:b/>
          <w:sz w:val="24"/>
          <w:szCs w:val="24"/>
        </w:rPr>
      </w:pPr>
      <w:r w:rsidRPr="002D3EC4">
        <w:rPr>
          <w:rFonts w:ascii="Times New Roman" w:hAnsi="Times New Roman" w:cs="Times New Roman"/>
          <w:b/>
          <w:sz w:val="24"/>
          <w:szCs w:val="24"/>
        </w:rPr>
        <w:t xml:space="preserve">KAYNAKÇA </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[1] ALBERTO, P., “</w:t>
      </w:r>
      <w:r w:rsidRPr="002D3EC4">
        <w:rPr>
          <w:rFonts w:ascii="Times New Roman" w:hAnsi="Times New Roman" w:cs="Times New Roman"/>
          <w:b/>
          <w:sz w:val="24"/>
          <w:szCs w:val="24"/>
        </w:rPr>
        <w:t>The Logistics of Industrial Location Decisions: An Application of the Analytic Hierarchy Process Methodology</w:t>
      </w:r>
      <w:r w:rsidRPr="002D3EC4">
        <w:rPr>
          <w:rFonts w:ascii="Times New Roman" w:hAnsi="Times New Roman" w:cs="Times New Roman"/>
          <w:sz w:val="24"/>
          <w:szCs w:val="24"/>
        </w:rPr>
        <w:t>”, International Journal of Logistics Research and Applications, Cilt:3, Sayı:3, 273-289, 2000.</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color w:val="231F20"/>
          <w:sz w:val="24"/>
          <w:szCs w:val="24"/>
        </w:rPr>
      </w:pPr>
      <w:r w:rsidRPr="002D3EC4">
        <w:rPr>
          <w:rFonts w:ascii="Times New Roman" w:hAnsi="Times New Roman" w:cs="Times New Roman"/>
          <w:sz w:val="24"/>
          <w:szCs w:val="24"/>
        </w:rPr>
        <w:t xml:space="preserve">[2] </w:t>
      </w:r>
      <w:r w:rsidRPr="002D3EC4">
        <w:rPr>
          <w:rFonts w:ascii="Times New Roman" w:hAnsi="Times New Roman" w:cs="Times New Roman"/>
          <w:color w:val="231F20"/>
          <w:sz w:val="24"/>
          <w:szCs w:val="24"/>
        </w:rPr>
        <w:t xml:space="preserve">BALLOU, R. H., </w:t>
      </w:r>
      <w:r w:rsidRPr="002D3EC4">
        <w:rPr>
          <w:rFonts w:ascii="Times New Roman" w:hAnsi="Times New Roman" w:cs="Times New Roman"/>
          <w:b/>
          <w:bCs/>
          <w:color w:val="231F20"/>
          <w:sz w:val="24"/>
          <w:szCs w:val="24"/>
        </w:rPr>
        <w:t>Business Logistics Management</w:t>
      </w:r>
      <w:r w:rsidRPr="002D3EC4">
        <w:rPr>
          <w:rFonts w:ascii="Times New Roman" w:hAnsi="Times New Roman" w:cs="Times New Roman"/>
          <w:color w:val="231F20"/>
          <w:sz w:val="24"/>
          <w:szCs w:val="24"/>
        </w:rPr>
        <w:t>, Third Edition, Prentice Hall</w:t>
      </w:r>
      <w:r w:rsidRPr="002D3EC4">
        <w:rPr>
          <w:rFonts w:ascii="Times New Roman" w:hAnsi="Times New Roman" w:cs="Times New Roman"/>
          <w:bCs/>
          <w:color w:val="231F20"/>
          <w:sz w:val="24"/>
          <w:szCs w:val="24"/>
        </w:rPr>
        <w:t xml:space="preserve"> </w:t>
      </w:r>
      <w:r w:rsidRPr="002D3EC4">
        <w:rPr>
          <w:rFonts w:ascii="Times New Roman" w:hAnsi="Times New Roman" w:cs="Times New Roman"/>
          <w:color w:val="231F20"/>
          <w:sz w:val="24"/>
          <w:szCs w:val="24"/>
        </w:rPr>
        <w:t>International, 1992.</w:t>
      </w:r>
    </w:p>
    <w:p w:rsidR="00D94979" w:rsidRPr="002D3EC4" w:rsidRDefault="00D94979" w:rsidP="00D94979">
      <w:pPr>
        <w:pStyle w:val="AralkYok"/>
        <w:jc w:val="both"/>
        <w:rPr>
          <w:rFonts w:ascii="Times New Roman" w:hAnsi="Times New Roman" w:cs="Times New Roman"/>
          <w:color w:val="231F20"/>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[3] CHEN, S.J., HWANG, C.L., </w:t>
      </w:r>
      <w:r w:rsidRPr="002D3EC4">
        <w:rPr>
          <w:rFonts w:ascii="Times New Roman" w:hAnsi="Times New Roman" w:cs="Times New Roman"/>
          <w:b/>
          <w:sz w:val="24"/>
          <w:szCs w:val="24"/>
        </w:rPr>
        <w:t>Fuzzy multiple attribute decision making-methods and applications, in: Lecture Notes in Economics and Mathematical Systems</w:t>
      </w:r>
      <w:r w:rsidRPr="002D3EC4">
        <w:rPr>
          <w:rFonts w:ascii="Times New Roman" w:hAnsi="Times New Roman" w:cs="Times New Roman"/>
          <w:sz w:val="24"/>
          <w:szCs w:val="24"/>
        </w:rPr>
        <w:t>, Springer-Verlag, Berlin, 1992.</w:t>
      </w:r>
    </w:p>
    <w:p w:rsidR="00D94979" w:rsidRPr="002D3EC4" w:rsidRDefault="00D94979" w:rsidP="00D94979">
      <w:pPr>
        <w:pStyle w:val="AralkYok"/>
        <w:jc w:val="both"/>
        <w:rPr>
          <w:rFonts w:ascii="Times New Roman" w:hAnsi="Times New Roman" w:cs="Times New Roman"/>
          <w:color w:val="231F20"/>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[4] </w:t>
      </w:r>
      <w:r w:rsidRPr="002D3EC4">
        <w:rPr>
          <w:rFonts w:ascii="Times New Roman" w:hAnsi="Times New Roman" w:cs="Times New Roman"/>
          <w:caps/>
          <w:sz w:val="24"/>
          <w:szCs w:val="24"/>
        </w:rPr>
        <w:t>Chen, Y., Qu, L.</w:t>
      </w:r>
      <w:r w:rsidRPr="002D3EC4">
        <w:rPr>
          <w:rFonts w:ascii="Times New Roman" w:hAnsi="Times New Roman" w:cs="Times New Roman"/>
          <w:sz w:val="24"/>
          <w:szCs w:val="24"/>
        </w:rPr>
        <w:t>, “</w:t>
      </w:r>
      <w:r w:rsidRPr="002D3EC4">
        <w:rPr>
          <w:rFonts w:ascii="Times New Roman" w:hAnsi="Times New Roman" w:cs="Times New Roman"/>
          <w:b/>
          <w:sz w:val="24"/>
          <w:szCs w:val="24"/>
        </w:rPr>
        <w:t>Evaluating the Selection of Logistics Centre Location Using Fuzzy MCDM Model Based on Entropy Weight</w:t>
      </w:r>
      <w:r w:rsidRPr="002D3EC4">
        <w:rPr>
          <w:rFonts w:ascii="Times New Roman" w:hAnsi="Times New Roman" w:cs="Times New Roman"/>
          <w:sz w:val="24"/>
          <w:szCs w:val="24"/>
        </w:rPr>
        <w:t>”, 6th World Congress on Intelligent Control and Automation, Dalian, China, 2006.</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bCs/>
          <w:iCs/>
          <w:sz w:val="24"/>
          <w:szCs w:val="24"/>
        </w:rPr>
      </w:pPr>
      <w:r w:rsidRPr="002D3EC4">
        <w:rPr>
          <w:rFonts w:ascii="Times New Roman" w:hAnsi="Times New Roman" w:cs="Times New Roman"/>
          <w:sz w:val="24"/>
          <w:szCs w:val="24"/>
        </w:rPr>
        <w:lastRenderedPageBreak/>
        <w:t>[5] ERKAYMAN, B., GÜNDOĞAR, E., AKKAYA, G., İPE, M., “</w:t>
      </w:r>
      <w:r w:rsidRPr="002D3EC4">
        <w:rPr>
          <w:rFonts w:ascii="Times New Roman" w:hAnsi="Times New Roman" w:cs="Times New Roman"/>
          <w:b/>
          <w:sz w:val="24"/>
          <w:szCs w:val="24"/>
        </w:rPr>
        <w:t>A Fuzzy Topsis Approach For Logistics Center Location Selection</w:t>
      </w:r>
      <w:r w:rsidRPr="002D3EC4">
        <w:rPr>
          <w:rFonts w:ascii="Times New Roman" w:hAnsi="Times New Roman" w:cs="Times New Roman"/>
          <w:sz w:val="24"/>
          <w:szCs w:val="24"/>
        </w:rPr>
        <w:t xml:space="preserve">”, </w:t>
      </w:r>
      <w:r w:rsidRPr="002D3EC4">
        <w:rPr>
          <w:rFonts w:ascii="Times New Roman" w:hAnsi="Times New Roman" w:cs="Times New Roman"/>
          <w:bCs/>
          <w:iCs/>
          <w:sz w:val="24"/>
          <w:szCs w:val="24"/>
        </w:rPr>
        <w:t>The 2011 New Orleans International Academic Conference New Orleans, Louisiana USA 2011.</w:t>
      </w:r>
    </w:p>
    <w:p w:rsidR="00D94979" w:rsidRPr="002D3EC4" w:rsidRDefault="00D94979" w:rsidP="00D94979">
      <w:pPr>
        <w:pStyle w:val="AralkYok"/>
        <w:jc w:val="both"/>
        <w:rPr>
          <w:rFonts w:ascii="Times New Roman" w:hAnsi="Times New Roman" w:cs="Times New Roman"/>
          <w:bCs/>
          <w:iCs/>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[6] FAİSAL, M. N., BANWET D. K., SHANKAR R., “</w:t>
      </w:r>
      <w:r w:rsidRPr="002D3EC4">
        <w:rPr>
          <w:rFonts w:ascii="Times New Roman" w:hAnsi="Times New Roman" w:cs="Times New Roman"/>
          <w:b/>
          <w:sz w:val="24"/>
          <w:szCs w:val="24"/>
        </w:rPr>
        <w:t>Quantification of risk mitigation environment of supply chains using graph theory and matrix methods</w:t>
      </w:r>
      <w:r w:rsidRPr="002D3EC4">
        <w:rPr>
          <w:rFonts w:ascii="Times New Roman" w:hAnsi="Times New Roman" w:cs="Times New Roman"/>
          <w:sz w:val="24"/>
          <w:szCs w:val="24"/>
        </w:rPr>
        <w:t>”. European Journal of Industrial Engineering, 1(1):22–39, 2007.</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iCs/>
          <w:sz w:val="24"/>
          <w:szCs w:val="24"/>
        </w:rPr>
      </w:pPr>
      <w:r w:rsidRPr="002D3EC4">
        <w:rPr>
          <w:rFonts w:ascii="Times New Roman" w:hAnsi="Times New Roman" w:cs="Times New Roman"/>
          <w:sz w:val="24"/>
          <w:szCs w:val="24"/>
        </w:rPr>
        <w:t xml:space="preserve">[7] </w:t>
      </w:r>
      <w:r w:rsidRPr="002D3EC4">
        <w:rPr>
          <w:rFonts w:ascii="Times New Roman" w:hAnsi="Times New Roman" w:cs="Times New Roman"/>
          <w:bCs/>
          <w:sz w:val="24"/>
          <w:szCs w:val="24"/>
        </w:rPr>
        <w:t>GHOSEİRİ</w:t>
      </w:r>
      <w:r w:rsidRPr="002D3EC4">
        <w:rPr>
          <w:rFonts w:ascii="Times New Roman" w:hAnsi="Times New Roman" w:cs="Times New Roman"/>
          <w:sz w:val="24"/>
          <w:szCs w:val="24"/>
        </w:rPr>
        <w:t>, K.,</w:t>
      </w:r>
      <w:r w:rsidRPr="002D3EC4">
        <w:rPr>
          <w:rFonts w:ascii="Times New Roman" w:hAnsi="Times New Roman" w:cs="Times New Roman"/>
          <w:bCs/>
          <w:sz w:val="24"/>
          <w:szCs w:val="24"/>
        </w:rPr>
        <w:t xml:space="preserve"> LESSAN, J.,</w:t>
      </w:r>
      <w:r w:rsidRPr="002D3EC4">
        <w:rPr>
          <w:rFonts w:ascii="Times New Roman" w:hAnsi="Times New Roman" w:cs="Times New Roman"/>
          <w:sz w:val="24"/>
          <w:szCs w:val="24"/>
        </w:rPr>
        <w:t xml:space="preserve"> “</w:t>
      </w:r>
      <w:r w:rsidRPr="002D3EC4">
        <w:rPr>
          <w:rFonts w:ascii="Times New Roman" w:hAnsi="Times New Roman" w:cs="Times New Roman"/>
          <w:b/>
          <w:sz w:val="24"/>
          <w:szCs w:val="24"/>
        </w:rPr>
        <w:t>Location Selection for Logistic Centers using a Two- Step Fuzzy-AHP and ELECTRE Method</w:t>
      </w:r>
      <w:r w:rsidRPr="002D3EC4">
        <w:rPr>
          <w:rFonts w:ascii="Times New Roman" w:hAnsi="Times New Roman" w:cs="Times New Roman"/>
          <w:sz w:val="24"/>
          <w:szCs w:val="24"/>
        </w:rPr>
        <w:t xml:space="preserve">”, </w:t>
      </w:r>
      <w:r w:rsidRPr="002D3EC4">
        <w:rPr>
          <w:rFonts w:ascii="Times New Roman" w:hAnsi="Times New Roman" w:cs="Times New Roman"/>
          <w:iCs/>
          <w:sz w:val="24"/>
          <w:szCs w:val="24"/>
        </w:rPr>
        <w:t>9th Asia Pasific Industrial Engineering &amp; Management Systems Conference, Bali, Indonesia, 2008.</w:t>
      </w:r>
    </w:p>
    <w:p w:rsidR="00D94979" w:rsidRPr="002D3EC4" w:rsidRDefault="00D94979" w:rsidP="00D94979">
      <w:pPr>
        <w:pStyle w:val="AralkYok"/>
        <w:jc w:val="both"/>
        <w:rPr>
          <w:rFonts w:ascii="Times New Roman" w:hAnsi="Times New Roman" w:cs="Times New Roman"/>
          <w:iCs/>
          <w:sz w:val="24"/>
          <w:szCs w:val="24"/>
        </w:rPr>
      </w:pPr>
    </w:p>
    <w:p w:rsidR="00D94979" w:rsidRPr="002D3EC4" w:rsidRDefault="00D94979" w:rsidP="00D94979">
      <w:pPr>
        <w:pStyle w:val="AralkYok"/>
        <w:jc w:val="both"/>
        <w:rPr>
          <w:rFonts w:ascii="Times New Roman" w:hAnsi="Times New Roman" w:cs="Times New Roman"/>
          <w:color w:val="231F20"/>
          <w:sz w:val="24"/>
          <w:szCs w:val="24"/>
        </w:rPr>
      </w:pPr>
      <w:r w:rsidRPr="002D3EC4">
        <w:rPr>
          <w:rFonts w:ascii="Times New Roman" w:hAnsi="Times New Roman" w:cs="Times New Roman"/>
          <w:sz w:val="24"/>
          <w:szCs w:val="24"/>
        </w:rPr>
        <w:t xml:space="preserve">[8] </w:t>
      </w:r>
      <w:r w:rsidRPr="002D3EC4">
        <w:rPr>
          <w:rFonts w:ascii="Times New Roman" w:hAnsi="Times New Roman" w:cs="Times New Roman"/>
          <w:color w:val="231F20"/>
          <w:sz w:val="24"/>
          <w:szCs w:val="24"/>
        </w:rPr>
        <w:t>HESSE, M., “</w:t>
      </w:r>
      <w:r w:rsidRPr="002D3EC4">
        <w:rPr>
          <w:rFonts w:ascii="Times New Roman" w:hAnsi="Times New Roman" w:cs="Times New Roman"/>
          <w:b/>
          <w:color w:val="231F20"/>
          <w:sz w:val="24"/>
          <w:szCs w:val="24"/>
        </w:rPr>
        <w:t>Global Chain, Local Pain: Regional Implications of Global Distribution Networks in the German North Range</w:t>
      </w:r>
      <w:r w:rsidRPr="002D3EC4">
        <w:rPr>
          <w:rFonts w:ascii="Times New Roman" w:hAnsi="Times New Roman" w:cs="Times New Roman"/>
          <w:color w:val="231F20"/>
          <w:sz w:val="24"/>
          <w:szCs w:val="24"/>
        </w:rPr>
        <w:t xml:space="preserve">”, </w:t>
      </w:r>
      <w:r w:rsidRPr="002D3EC4">
        <w:rPr>
          <w:rFonts w:ascii="Times New Roman" w:hAnsi="Times New Roman" w:cs="Times New Roman"/>
          <w:bCs/>
          <w:color w:val="231F20"/>
          <w:sz w:val="24"/>
          <w:szCs w:val="24"/>
        </w:rPr>
        <w:t>Growth</w:t>
      </w:r>
      <w:r w:rsidRPr="002D3EC4">
        <w:rPr>
          <w:rFonts w:ascii="Times New Roman" w:hAnsi="Times New Roman" w:cs="Times New Roman"/>
          <w:color w:val="231F20"/>
          <w:sz w:val="24"/>
          <w:szCs w:val="24"/>
        </w:rPr>
        <w:t xml:space="preserve"> </w:t>
      </w:r>
      <w:r w:rsidRPr="002D3EC4">
        <w:rPr>
          <w:rFonts w:ascii="Times New Roman" w:hAnsi="Times New Roman" w:cs="Times New Roman"/>
          <w:bCs/>
          <w:color w:val="231F20"/>
          <w:sz w:val="24"/>
          <w:szCs w:val="24"/>
        </w:rPr>
        <w:t>and Change</w:t>
      </w:r>
      <w:r w:rsidRPr="002D3EC4">
        <w:rPr>
          <w:rFonts w:ascii="Times New Roman" w:hAnsi="Times New Roman" w:cs="Times New Roman"/>
          <w:color w:val="231F20"/>
          <w:sz w:val="24"/>
          <w:szCs w:val="24"/>
        </w:rPr>
        <w:t>, Cilt. 37, No.4. 570-596, 2006.</w:t>
      </w:r>
    </w:p>
    <w:p w:rsidR="00D94979" w:rsidRPr="002D3EC4" w:rsidRDefault="00D94979" w:rsidP="00D94979">
      <w:pPr>
        <w:pStyle w:val="AralkYok"/>
        <w:jc w:val="both"/>
        <w:rPr>
          <w:rFonts w:ascii="Times New Roman" w:hAnsi="Times New Roman" w:cs="Times New Roman"/>
          <w:color w:val="231F20"/>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[9] JİN, H., SONG, J., ZHANG, L., ZHANG, D., NİU, X., “</w:t>
      </w:r>
      <w:r w:rsidRPr="002D3EC4">
        <w:rPr>
          <w:rFonts w:ascii="Times New Roman" w:hAnsi="Times New Roman" w:cs="Times New Roman"/>
          <w:b/>
          <w:sz w:val="24"/>
          <w:szCs w:val="24"/>
        </w:rPr>
        <w:t>Optimal Selection Model of Logistic Centers Based on Value Engineering and Multistage Fuzzy Comprehensive Appraisal</w:t>
      </w:r>
      <w:r w:rsidRPr="002D3EC4">
        <w:rPr>
          <w:rFonts w:ascii="Times New Roman" w:hAnsi="Times New Roman" w:cs="Times New Roman"/>
          <w:sz w:val="24"/>
          <w:szCs w:val="24"/>
        </w:rPr>
        <w:t>”, International Conference on Automation and Logistics, Qingdao, China, 2008.</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[10] </w:t>
      </w:r>
      <w:r w:rsidRPr="002D3EC4">
        <w:rPr>
          <w:rFonts w:ascii="Times New Roman" w:hAnsi="Times New Roman" w:cs="Times New Roman"/>
          <w:bCs/>
          <w:sz w:val="24"/>
          <w:szCs w:val="24"/>
        </w:rPr>
        <w:t xml:space="preserve">JURKAT, W. B. </w:t>
      </w:r>
      <w:r w:rsidRPr="002D3EC4">
        <w:rPr>
          <w:rFonts w:ascii="Times New Roman" w:hAnsi="Times New Roman" w:cs="Times New Roman"/>
          <w:sz w:val="24"/>
          <w:szCs w:val="24"/>
        </w:rPr>
        <w:t xml:space="preserve">ve </w:t>
      </w:r>
      <w:r w:rsidRPr="002D3EC4">
        <w:rPr>
          <w:rFonts w:ascii="Times New Roman" w:hAnsi="Times New Roman" w:cs="Times New Roman"/>
          <w:bCs/>
          <w:sz w:val="24"/>
          <w:szCs w:val="24"/>
        </w:rPr>
        <w:t>RYSER, H. J.,  “</w:t>
      </w:r>
      <w:r w:rsidRPr="002D3EC4">
        <w:rPr>
          <w:rFonts w:ascii="Times New Roman" w:hAnsi="Times New Roman" w:cs="Times New Roman"/>
          <w:b/>
          <w:sz w:val="24"/>
          <w:szCs w:val="24"/>
        </w:rPr>
        <w:t>Matrix factorisation of determinants and permanents</w:t>
      </w:r>
      <w:r w:rsidRPr="002D3EC4">
        <w:rPr>
          <w:rFonts w:ascii="Times New Roman" w:hAnsi="Times New Roman" w:cs="Times New Roman"/>
          <w:sz w:val="24"/>
          <w:szCs w:val="24"/>
        </w:rPr>
        <w:t xml:space="preserve">”. </w:t>
      </w:r>
      <w:r w:rsidRPr="002D3EC4">
        <w:rPr>
          <w:rFonts w:ascii="Times New Roman" w:hAnsi="Times New Roman" w:cs="Times New Roman"/>
          <w:i/>
          <w:iCs/>
          <w:sz w:val="24"/>
          <w:szCs w:val="24"/>
        </w:rPr>
        <w:t xml:space="preserve">J. </w:t>
      </w:r>
      <w:r w:rsidRPr="002D3EC4">
        <w:rPr>
          <w:rFonts w:ascii="Times New Roman" w:hAnsi="Times New Roman" w:cs="Times New Roman"/>
          <w:iCs/>
          <w:sz w:val="24"/>
          <w:szCs w:val="24"/>
        </w:rPr>
        <w:t>Algebra</w:t>
      </w:r>
      <w:r w:rsidRPr="002D3EC4">
        <w:rPr>
          <w:rFonts w:ascii="Times New Roman" w:hAnsi="Times New Roman" w:cs="Times New Roman"/>
          <w:sz w:val="24"/>
          <w:szCs w:val="24"/>
        </w:rPr>
        <w:t>, Cilt:</w:t>
      </w:r>
      <w:r w:rsidRPr="002D3EC4">
        <w:rPr>
          <w:rFonts w:ascii="Times New Roman" w:hAnsi="Times New Roman" w:cs="Times New Roman"/>
          <w:bCs/>
          <w:sz w:val="24"/>
          <w:szCs w:val="24"/>
        </w:rPr>
        <w:t>3</w:t>
      </w:r>
      <w:r w:rsidRPr="002D3EC4">
        <w:rPr>
          <w:rFonts w:ascii="Times New Roman" w:hAnsi="Times New Roman" w:cs="Times New Roman"/>
          <w:sz w:val="24"/>
          <w:szCs w:val="24"/>
        </w:rPr>
        <w:t>, 1–11, 1966.</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[11] Lİ, W., Lİ, Y., YUAN, X., CHENG, L., “</w:t>
      </w:r>
      <w:r w:rsidRPr="002D3EC4">
        <w:rPr>
          <w:rFonts w:ascii="Times New Roman" w:hAnsi="Times New Roman" w:cs="Times New Roman"/>
          <w:b/>
          <w:bCs/>
          <w:sz w:val="24"/>
          <w:szCs w:val="24"/>
        </w:rPr>
        <w:t>The Application of Multilevel Matter-Element Analysis in Risk Evaluation of Logistics Center Selection</w:t>
      </w:r>
      <w:r w:rsidRPr="002D3EC4">
        <w:rPr>
          <w:rFonts w:ascii="Times New Roman" w:hAnsi="Times New Roman" w:cs="Times New Roman"/>
          <w:bCs/>
          <w:sz w:val="24"/>
          <w:szCs w:val="24"/>
        </w:rPr>
        <w:t xml:space="preserve">”, </w:t>
      </w:r>
      <w:r w:rsidRPr="002D3EC4">
        <w:rPr>
          <w:rFonts w:ascii="Times New Roman" w:hAnsi="Times New Roman" w:cs="Times New Roman"/>
          <w:sz w:val="24"/>
          <w:szCs w:val="24"/>
        </w:rPr>
        <w:t xml:space="preserve">The Sixth Wuhan International Conference on E-Business </w:t>
      </w:r>
      <w:r w:rsidRPr="002D3EC4">
        <w:rPr>
          <w:rFonts w:ascii="Times New Roman" w:eastAsia="SimSun" w:hAnsi="Times New Roman" w:cs="Times New Roman"/>
          <w:sz w:val="24"/>
          <w:szCs w:val="24"/>
        </w:rPr>
        <w:t>－</w:t>
      </w:r>
      <w:r w:rsidRPr="002D3EC4">
        <w:rPr>
          <w:rFonts w:ascii="Times New Roman" w:eastAsia="SimSun" w:hAnsi="Times New Roman" w:cs="Times New Roman"/>
          <w:sz w:val="24"/>
          <w:szCs w:val="24"/>
        </w:rPr>
        <w:t xml:space="preserve"> </w:t>
      </w:r>
      <w:r w:rsidRPr="002D3EC4">
        <w:rPr>
          <w:rFonts w:ascii="Times New Roman" w:hAnsi="Times New Roman" w:cs="Times New Roman"/>
          <w:sz w:val="24"/>
          <w:szCs w:val="24"/>
        </w:rPr>
        <w:t>Innovation Management Track, China, 2007.</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[12] Lİ, Y., LİU, X., CHEN, Y., “</w:t>
      </w:r>
      <w:r w:rsidRPr="002D3EC4">
        <w:rPr>
          <w:rFonts w:ascii="Times New Roman" w:hAnsi="Times New Roman" w:cs="Times New Roman"/>
          <w:b/>
          <w:sz w:val="24"/>
          <w:szCs w:val="24"/>
        </w:rPr>
        <w:t>Selection of logistics center location using Axiomatic Fuzzy Set and TOPSIS methodology in logistics management</w:t>
      </w:r>
      <w:r w:rsidRPr="002D3EC4">
        <w:rPr>
          <w:rFonts w:ascii="Times New Roman" w:hAnsi="Times New Roman" w:cs="Times New Roman"/>
          <w:sz w:val="24"/>
          <w:szCs w:val="24"/>
        </w:rPr>
        <w:t>”, Expert Systems with Applications Cilt:38, No:6, 7901–7908, 2011.</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[13] Lİ-li, Q., YAN, C., “</w:t>
      </w:r>
      <w:r w:rsidRPr="002D3EC4">
        <w:rPr>
          <w:rFonts w:ascii="Times New Roman" w:hAnsi="Times New Roman" w:cs="Times New Roman"/>
          <w:b/>
          <w:sz w:val="24"/>
          <w:szCs w:val="24"/>
        </w:rPr>
        <w:t>An Interactive Integrated MCDM Based on FANN and Application in the Selection of Logistic Center Location</w:t>
      </w:r>
      <w:r w:rsidRPr="002D3EC4">
        <w:rPr>
          <w:rFonts w:ascii="Times New Roman" w:hAnsi="Times New Roman" w:cs="Times New Roman"/>
          <w:sz w:val="24"/>
          <w:szCs w:val="24"/>
        </w:rPr>
        <w:t>”, International Conference on Management Science &amp; Engineering (14th), Harbin, P.R.China, 2007.</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[14] RAO,  R. V. </w:t>
      </w:r>
      <w:r w:rsidRPr="002D3EC4">
        <w:rPr>
          <w:rFonts w:ascii="Times New Roman" w:hAnsi="Times New Roman" w:cs="Times New Roman"/>
          <w:b/>
          <w:sz w:val="24"/>
          <w:szCs w:val="24"/>
        </w:rPr>
        <w:t>Decision making in the manufacturing environment: using graph theory and fuzzy multiple attribute decision making methods</w:t>
      </w:r>
      <w:r w:rsidRPr="002D3EC4">
        <w:rPr>
          <w:rFonts w:ascii="Times New Roman" w:hAnsi="Times New Roman" w:cs="Times New Roman"/>
          <w:sz w:val="24"/>
          <w:szCs w:val="24"/>
        </w:rPr>
        <w:t>. London: Springer; 2007.</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[15] RAO, R. V.,  “</w:t>
      </w:r>
      <w:r w:rsidRPr="002D3EC4">
        <w:rPr>
          <w:rFonts w:ascii="Times New Roman" w:hAnsi="Times New Roman" w:cs="Times New Roman"/>
          <w:b/>
          <w:sz w:val="24"/>
          <w:szCs w:val="24"/>
        </w:rPr>
        <w:t>A material selection model using graph theory and matrix approach</w:t>
      </w:r>
      <w:r w:rsidRPr="002D3EC4">
        <w:rPr>
          <w:rFonts w:ascii="Times New Roman" w:hAnsi="Times New Roman" w:cs="Times New Roman"/>
          <w:sz w:val="24"/>
          <w:szCs w:val="24"/>
        </w:rPr>
        <w:t>”, Materials Science and Engineering A, 431: 248–255, 2006.</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[16] RAO, R. V., GANHDİ, O. P., ”</w:t>
      </w:r>
      <w:r w:rsidRPr="002D3EC4">
        <w:rPr>
          <w:rFonts w:ascii="Times New Roman" w:hAnsi="Times New Roman" w:cs="Times New Roman"/>
          <w:b/>
          <w:sz w:val="24"/>
          <w:szCs w:val="24"/>
        </w:rPr>
        <w:t>Digraph and matrix methods for the machinability evaluation of work materials</w:t>
      </w:r>
      <w:r w:rsidRPr="002D3EC4">
        <w:rPr>
          <w:rFonts w:ascii="Times New Roman" w:hAnsi="Times New Roman" w:cs="Times New Roman"/>
          <w:sz w:val="24"/>
          <w:szCs w:val="24"/>
        </w:rPr>
        <w:t>”, International Journal of Machine Tools &amp; Manufacture</w:t>
      </w:r>
      <w:r w:rsidRPr="002D3EC4">
        <w:rPr>
          <w:rFonts w:ascii="Times New Roman" w:hAnsi="Times New Roman" w:cs="Times New Roman"/>
          <w:i/>
          <w:sz w:val="24"/>
          <w:szCs w:val="24"/>
        </w:rPr>
        <w:t xml:space="preserve"> </w:t>
      </w:r>
      <w:r w:rsidRPr="002D3EC4">
        <w:rPr>
          <w:rFonts w:ascii="Times New Roman" w:hAnsi="Times New Roman" w:cs="Times New Roman"/>
          <w:sz w:val="24"/>
          <w:szCs w:val="24"/>
        </w:rPr>
        <w:t>Cilt:42, No:12, 321–330, 2002.</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color w:val="231F20"/>
          <w:sz w:val="24"/>
          <w:szCs w:val="24"/>
        </w:rPr>
      </w:pPr>
      <w:r w:rsidRPr="002D3EC4">
        <w:rPr>
          <w:rFonts w:ascii="Times New Roman" w:hAnsi="Times New Roman" w:cs="Times New Roman"/>
          <w:sz w:val="24"/>
          <w:szCs w:val="24"/>
        </w:rPr>
        <w:lastRenderedPageBreak/>
        <w:t>[17] REN, Y., XİNG, T., QUAN, Q., ZHAO, G.,</w:t>
      </w:r>
      <w:r w:rsidRPr="002D3EC4">
        <w:rPr>
          <w:rFonts w:ascii="Times New Roman" w:hAnsi="Times New Roman" w:cs="Times New Roman"/>
          <w:color w:val="333333"/>
          <w:sz w:val="24"/>
          <w:szCs w:val="24"/>
          <w:lang w:val="en-US"/>
        </w:rPr>
        <w:t xml:space="preserve"> </w:t>
      </w:r>
      <w:r w:rsidRPr="002D3EC4">
        <w:rPr>
          <w:rFonts w:ascii="Times New Roman" w:hAnsi="Times New Roman" w:cs="Times New Roman"/>
          <w:color w:val="231F20"/>
          <w:sz w:val="24"/>
          <w:szCs w:val="24"/>
        </w:rPr>
        <w:t>“</w:t>
      </w:r>
      <w:r w:rsidRPr="002D3EC4">
        <w:rPr>
          <w:rFonts w:ascii="Times New Roman" w:hAnsi="Times New Roman" w:cs="Times New Roman"/>
          <w:b/>
          <w:color w:val="231F20"/>
          <w:sz w:val="24"/>
          <w:szCs w:val="24"/>
        </w:rPr>
        <w:t>Fuzzy Cluster Analysis of Regional City Multi-level Logistics Distribution Center Location Plan,</w:t>
      </w:r>
      <w:r w:rsidRPr="002D3EC4">
        <w:rPr>
          <w:rFonts w:ascii="Times New Roman" w:hAnsi="Times New Roman" w:cs="Times New Roman"/>
          <w:color w:val="231F20"/>
          <w:sz w:val="24"/>
          <w:szCs w:val="24"/>
        </w:rPr>
        <w:t xml:space="preserve">” Advance in Intelligent and Soft Computing, Cilt.82, Baş Editör: Kacprzyk, J., Springer-Verlag, Berlin Heidelberg, 499-508, 2010. </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 xml:space="preserve"> </w:t>
      </w:r>
    </w:p>
    <w:p w:rsidR="00D94979" w:rsidRPr="002D3EC4" w:rsidRDefault="00D94979" w:rsidP="00D94979">
      <w:pPr>
        <w:pStyle w:val="AralkYok"/>
        <w:jc w:val="both"/>
        <w:rPr>
          <w:rFonts w:ascii="Times New Roman" w:hAnsi="Times New Roman" w:cs="Times New Roman"/>
          <w:sz w:val="24"/>
          <w:szCs w:val="24"/>
          <w:lang w:val="en-US"/>
        </w:rPr>
      </w:pPr>
      <w:r w:rsidRPr="002D3EC4">
        <w:rPr>
          <w:rFonts w:ascii="Times New Roman" w:hAnsi="Times New Roman" w:cs="Times New Roman"/>
          <w:sz w:val="24"/>
          <w:szCs w:val="24"/>
        </w:rPr>
        <w:t>[18] WANG, S., LİU, P., “</w:t>
      </w:r>
      <w:r w:rsidRPr="002D3EC4">
        <w:rPr>
          <w:rFonts w:ascii="Times New Roman" w:hAnsi="Times New Roman" w:cs="Times New Roman"/>
          <w:b/>
          <w:sz w:val="24"/>
          <w:szCs w:val="24"/>
        </w:rPr>
        <w:t>The Evaluation Study on Location Selection of Logistics Center Based on Fuzzy AHP and TOPSIS</w:t>
      </w:r>
      <w:r w:rsidRPr="002D3EC4">
        <w:rPr>
          <w:rFonts w:ascii="Times New Roman" w:hAnsi="Times New Roman" w:cs="Times New Roman"/>
          <w:sz w:val="24"/>
          <w:szCs w:val="24"/>
        </w:rPr>
        <w:t xml:space="preserve">” </w:t>
      </w:r>
      <w:r w:rsidRPr="002D3EC4">
        <w:rPr>
          <w:rFonts w:ascii="Times New Roman" w:hAnsi="Times New Roman" w:cs="Times New Roman"/>
          <w:sz w:val="24"/>
          <w:szCs w:val="24"/>
          <w:lang w:val="en-US"/>
        </w:rPr>
        <w:t>International Conference on Wireless Communications, Networking and Mobile Computing, Shangai, China, WiCom 2007.</w:t>
      </w:r>
    </w:p>
    <w:p w:rsidR="00D94979" w:rsidRPr="002D3EC4" w:rsidRDefault="00D94979" w:rsidP="00D94979">
      <w:pPr>
        <w:pStyle w:val="AralkYok"/>
        <w:jc w:val="both"/>
        <w:rPr>
          <w:rFonts w:ascii="Times New Roman" w:hAnsi="Times New Roman" w:cs="Times New Roman"/>
          <w:sz w:val="24"/>
          <w:szCs w:val="24"/>
          <w:lang w:val="en-US"/>
        </w:rPr>
      </w:pPr>
      <w:r w:rsidRPr="002D3EC4">
        <w:rPr>
          <w:rFonts w:ascii="Times New Roman" w:hAnsi="Times New Roman" w:cs="Times New Roman"/>
          <w:sz w:val="24"/>
          <w:szCs w:val="24"/>
          <w:lang w:val="en-US"/>
        </w:rPr>
        <w:t xml:space="preserve">  </w:t>
      </w:r>
    </w:p>
    <w:p w:rsidR="00D94979" w:rsidRPr="002D3EC4" w:rsidRDefault="00D94979" w:rsidP="00D94979">
      <w:pPr>
        <w:pStyle w:val="AralkYok"/>
        <w:jc w:val="both"/>
        <w:rPr>
          <w:rFonts w:ascii="Times New Roman" w:hAnsi="Times New Roman" w:cs="Times New Roman"/>
          <w:sz w:val="24"/>
          <w:szCs w:val="24"/>
        </w:rPr>
      </w:pPr>
      <w:r w:rsidRPr="002D3EC4">
        <w:rPr>
          <w:rFonts w:ascii="Times New Roman" w:hAnsi="Times New Roman" w:cs="Times New Roman"/>
          <w:sz w:val="24"/>
          <w:szCs w:val="24"/>
        </w:rPr>
        <w:t>[19] WANİ, M. F. ve GANDHİ, O. P., “</w:t>
      </w:r>
      <w:r w:rsidRPr="002D3EC4">
        <w:rPr>
          <w:rFonts w:ascii="Times New Roman" w:hAnsi="Times New Roman" w:cs="Times New Roman"/>
          <w:b/>
          <w:sz w:val="24"/>
          <w:szCs w:val="24"/>
        </w:rPr>
        <w:t>Development of maintainability index for mechanical systems</w:t>
      </w:r>
      <w:r w:rsidRPr="002D3EC4">
        <w:rPr>
          <w:rFonts w:ascii="Times New Roman" w:hAnsi="Times New Roman" w:cs="Times New Roman"/>
          <w:sz w:val="24"/>
          <w:szCs w:val="24"/>
        </w:rPr>
        <w:t xml:space="preserve">”, </w:t>
      </w:r>
      <w:r w:rsidRPr="002D3EC4">
        <w:rPr>
          <w:rFonts w:ascii="Times New Roman" w:hAnsi="Times New Roman" w:cs="Times New Roman"/>
          <w:iCs/>
          <w:sz w:val="24"/>
          <w:szCs w:val="24"/>
        </w:rPr>
        <w:t>Reliability Engineering and System Safety</w:t>
      </w:r>
      <w:r w:rsidRPr="002D3EC4">
        <w:rPr>
          <w:rFonts w:ascii="Times New Roman" w:hAnsi="Times New Roman" w:cs="Times New Roman"/>
          <w:sz w:val="24"/>
          <w:szCs w:val="24"/>
        </w:rPr>
        <w:t>,Cilt: 65, No. 3, 259–270, 1999.</w:t>
      </w:r>
    </w:p>
    <w:p w:rsidR="00D94979" w:rsidRPr="002D3EC4" w:rsidRDefault="00D94979" w:rsidP="00D94979">
      <w:pPr>
        <w:pStyle w:val="AralkYok"/>
        <w:jc w:val="both"/>
        <w:rPr>
          <w:rFonts w:ascii="Times New Roman" w:hAnsi="Times New Roman" w:cs="Times New Roman"/>
          <w:sz w:val="24"/>
          <w:szCs w:val="24"/>
        </w:rPr>
      </w:pPr>
    </w:p>
    <w:p w:rsidR="00D94979" w:rsidRPr="002D3EC4" w:rsidRDefault="00D94979" w:rsidP="00D94979">
      <w:pPr>
        <w:pStyle w:val="AralkYok"/>
        <w:jc w:val="both"/>
        <w:rPr>
          <w:rFonts w:ascii="Times New Roman" w:hAnsi="Times New Roman" w:cs="Times New Roman"/>
          <w:bCs/>
          <w:sz w:val="24"/>
          <w:szCs w:val="24"/>
        </w:rPr>
      </w:pPr>
      <w:r w:rsidRPr="002D3EC4">
        <w:rPr>
          <w:rFonts w:ascii="Times New Roman" w:hAnsi="Times New Roman" w:cs="Times New Roman"/>
          <w:sz w:val="24"/>
          <w:szCs w:val="24"/>
        </w:rPr>
        <w:t xml:space="preserve">[20] </w:t>
      </w:r>
      <w:r w:rsidRPr="002D3EC4">
        <w:rPr>
          <w:rFonts w:ascii="Times New Roman" w:hAnsi="Times New Roman" w:cs="Times New Roman"/>
          <w:bCs/>
          <w:sz w:val="24"/>
          <w:szCs w:val="24"/>
        </w:rPr>
        <w:t>YU, X., ZHANG, X., MU, L.,</w:t>
      </w:r>
      <w:r w:rsidRPr="002D3EC4">
        <w:rPr>
          <w:rFonts w:ascii="Times New Roman" w:hAnsi="Times New Roman" w:cs="Times New Roman"/>
          <w:sz w:val="24"/>
          <w:szCs w:val="24"/>
        </w:rPr>
        <w:t xml:space="preserve"> “</w:t>
      </w:r>
      <w:r w:rsidRPr="002D3EC4">
        <w:rPr>
          <w:rFonts w:ascii="Times New Roman" w:hAnsi="Times New Roman" w:cs="Times New Roman"/>
          <w:b/>
          <w:sz w:val="24"/>
          <w:szCs w:val="24"/>
        </w:rPr>
        <w:t>A Fuzzy Decision Making Model to Select the Location of the Distribution Center in Logistics</w:t>
      </w:r>
      <w:r w:rsidRPr="002D3EC4">
        <w:rPr>
          <w:rFonts w:ascii="Times New Roman" w:hAnsi="Times New Roman" w:cs="Times New Roman"/>
          <w:sz w:val="24"/>
          <w:szCs w:val="24"/>
        </w:rPr>
        <w:t xml:space="preserve">”, </w:t>
      </w:r>
      <w:r w:rsidRPr="002D3EC4">
        <w:rPr>
          <w:rFonts w:ascii="Times New Roman" w:hAnsi="Times New Roman" w:cs="Times New Roman"/>
          <w:bCs/>
          <w:sz w:val="24"/>
          <w:szCs w:val="24"/>
        </w:rPr>
        <w:t>International Conference on Automation and Logistics, Shenyang, China, August 2009 .</w:t>
      </w:r>
    </w:p>
    <w:p w:rsidR="00D94979" w:rsidRPr="002D3EC4" w:rsidRDefault="00D94979" w:rsidP="009454EF">
      <w:pPr>
        <w:pStyle w:val="AralkYok"/>
        <w:jc w:val="both"/>
        <w:rPr>
          <w:rFonts w:ascii="Times New Roman" w:hAnsi="Times New Roman" w:cs="Times New Roman"/>
          <w:i/>
          <w:sz w:val="24"/>
          <w:szCs w:val="24"/>
        </w:rPr>
      </w:pPr>
    </w:p>
    <w:sectPr w:rsidR="00D94979" w:rsidRPr="002D3EC4" w:rsidSect="003D0F6F">
      <w:footerReference w:type="default" r:id="rId1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FB" w:rsidRDefault="00291CFB" w:rsidP="00C41C99">
      <w:pPr>
        <w:spacing w:after="0" w:line="240" w:lineRule="auto"/>
      </w:pPr>
      <w:r>
        <w:separator/>
      </w:r>
    </w:p>
  </w:endnote>
  <w:endnote w:type="continuationSeparator" w:id="0">
    <w:p w:rsidR="00291CFB" w:rsidRDefault="00291CFB" w:rsidP="00C4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81409"/>
      <w:docPartObj>
        <w:docPartGallery w:val="Page Numbers (Bottom of Page)"/>
        <w:docPartUnique/>
      </w:docPartObj>
    </w:sdtPr>
    <w:sdtEndPr/>
    <w:sdtContent>
      <w:p w:rsidR="00877EDD" w:rsidRDefault="00877EDD">
        <w:pPr>
          <w:pStyle w:val="Altbilgi"/>
          <w:jc w:val="center"/>
        </w:pPr>
        <w:r>
          <w:fldChar w:fldCharType="begin"/>
        </w:r>
        <w:r>
          <w:instrText xml:space="preserve"> PAGE   \* MERGEFORMAT </w:instrText>
        </w:r>
        <w:r>
          <w:fldChar w:fldCharType="separate"/>
        </w:r>
        <w:r w:rsidR="00AD2834">
          <w:rPr>
            <w:noProof/>
          </w:rPr>
          <w:t>1</w:t>
        </w:r>
        <w:r>
          <w:rPr>
            <w:noProof/>
          </w:rPr>
          <w:fldChar w:fldCharType="end"/>
        </w:r>
      </w:p>
    </w:sdtContent>
  </w:sdt>
  <w:p w:rsidR="00877EDD" w:rsidRDefault="00877E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FB" w:rsidRDefault="00291CFB" w:rsidP="00C41C99">
      <w:pPr>
        <w:spacing w:after="0" w:line="240" w:lineRule="auto"/>
      </w:pPr>
      <w:r>
        <w:separator/>
      </w:r>
    </w:p>
  </w:footnote>
  <w:footnote w:type="continuationSeparator" w:id="0">
    <w:p w:rsidR="00291CFB" w:rsidRDefault="00291CFB" w:rsidP="00C41C99">
      <w:pPr>
        <w:spacing w:after="0" w:line="240" w:lineRule="auto"/>
      </w:pPr>
      <w:r>
        <w:continuationSeparator/>
      </w:r>
    </w:p>
  </w:footnote>
  <w:footnote w:id="1">
    <w:p w:rsidR="00877EDD" w:rsidRPr="004A49A6" w:rsidRDefault="00877EDD" w:rsidP="00DB758F">
      <w:pPr>
        <w:pStyle w:val="Altbilgi"/>
        <w:rPr>
          <w:rFonts w:ascii="Times New Roman" w:hAnsi="Times New Roman"/>
          <w:i/>
        </w:rPr>
      </w:pPr>
      <w:r>
        <w:rPr>
          <w:rStyle w:val="DipnotBavurusu"/>
        </w:rPr>
        <w:footnoteRef/>
      </w:r>
      <w:r>
        <w:t xml:space="preserve"> </w:t>
      </w:r>
      <w:r w:rsidRPr="004A49A6">
        <w:rPr>
          <w:rFonts w:ascii="Times New Roman" w:hAnsi="Times New Roman"/>
          <w:b/>
          <w:i/>
        </w:rPr>
        <w:t xml:space="preserve">Fahriye </w:t>
      </w:r>
      <w:r w:rsidR="008C1BCA" w:rsidRPr="004A49A6">
        <w:rPr>
          <w:rFonts w:ascii="Times New Roman" w:hAnsi="Times New Roman"/>
          <w:b/>
          <w:i/>
        </w:rPr>
        <w:t>UYSAL</w:t>
      </w:r>
      <w:r w:rsidRPr="004A49A6">
        <w:rPr>
          <w:rFonts w:ascii="Times New Roman" w:hAnsi="Times New Roman"/>
          <w:i/>
        </w:rPr>
        <w:t>, Yrd. Doç. Dr. Akdeniz Üniversitesi, Ayşe Sak Uygulamalı Bilimler Yüksek</w:t>
      </w:r>
      <w:r w:rsidR="00151D19">
        <w:rPr>
          <w:rFonts w:ascii="Times New Roman" w:hAnsi="Times New Roman"/>
          <w:i/>
        </w:rPr>
        <w:t xml:space="preserve"> ,O</w:t>
      </w:r>
      <w:r w:rsidRPr="004A49A6">
        <w:rPr>
          <w:rFonts w:ascii="Times New Roman" w:hAnsi="Times New Roman"/>
          <w:i/>
        </w:rPr>
        <w:t>kulu, Uluslararası Ticaret ve Lojistik Bölümü</w:t>
      </w:r>
      <w:r w:rsidR="004A49A6">
        <w:rPr>
          <w:rFonts w:ascii="Times New Roman" w:hAnsi="Times New Roman"/>
          <w:i/>
        </w:rPr>
        <w:t>.</w:t>
      </w:r>
    </w:p>
  </w:footnote>
  <w:footnote w:id="2">
    <w:p w:rsidR="00877EDD" w:rsidRPr="004A49A6" w:rsidRDefault="00877EDD">
      <w:pPr>
        <w:pStyle w:val="DipnotMetni"/>
        <w:rPr>
          <w:rFonts w:ascii="Times New Roman" w:hAnsi="Times New Roman"/>
          <w:i/>
          <w:sz w:val="22"/>
          <w:szCs w:val="22"/>
        </w:rPr>
      </w:pPr>
      <w:r w:rsidRPr="004A49A6">
        <w:rPr>
          <w:rStyle w:val="DipnotBavurusu"/>
          <w:rFonts w:ascii="Times New Roman" w:hAnsi="Times New Roman"/>
          <w:i/>
          <w:sz w:val="22"/>
          <w:szCs w:val="22"/>
        </w:rPr>
        <w:footnoteRef/>
      </w:r>
      <w:r w:rsidRPr="004A49A6">
        <w:rPr>
          <w:rFonts w:ascii="Times New Roman" w:hAnsi="Times New Roman"/>
          <w:i/>
          <w:sz w:val="22"/>
          <w:szCs w:val="22"/>
        </w:rPr>
        <w:t xml:space="preserve"> </w:t>
      </w:r>
      <w:r w:rsidRPr="004A49A6">
        <w:rPr>
          <w:rFonts w:ascii="Times New Roman" w:hAnsi="Times New Roman"/>
          <w:b/>
          <w:i/>
          <w:sz w:val="22"/>
          <w:szCs w:val="22"/>
        </w:rPr>
        <w:t xml:space="preserve">Mustafa </w:t>
      </w:r>
      <w:r w:rsidR="008C1BCA" w:rsidRPr="004A49A6">
        <w:rPr>
          <w:rFonts w:ascii="Times New Roman" w:hAnsi="Times New Roman"/>
          <w:b/>
          <w:i/>
          <w:sz w:val="22"/>
          <w:szCs w:val="22"/>
        </w:rPr>
        <w:t>GÜLMEZ</w:t>
      </w:r>
      <w:r w:rsidR="00AD2834">
        <w:rPr>
          <w:rFonts w:ascii="Times New Roman" w:hAnsi="Times New Roman"/>
          <w:i/>
          <w:sz w:val="22"/>
          <w:szCs w:val="22"/>
        </w:rPr>
        <w:t xml:space="preserve">, </w:t>
      </w:r>
      <w:bookmarkStart w:id="0" w:name="_GoBack"/>
      <w:bookmarkEnd w:id="0"/>
      <w:r w:rsidRPr="004A49A6">
        <w:rPr>
          <w:rFonts w:ascii="Times New Roman" w:hAnsi="Times New Roman"/>
          <w:i/>
          <w:sz w:val="22"/>
          <w:szCs w:val="22"/>
        </w:rPr>
        <w:t>Prof. Dr., Akdeniz Üniversitesi, Turizm Fakültesi</w:t>
      </w:r>
      <w:r w:rsidR="004A49A6">
        <w:rPr>
          <w:rFonts w:ascii="Times New Roman" w:hAnsi="Times New Roman"/>
          <w:i/>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6B17"/>
    <w:multiLevelType w:val="hybridMultilevel"/>
    <w:tmpl w:val="42CA9BB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4700818"/>
    <w:multiLevelType w:val="hybridMultilevel"/>
    <w:tmpl w:val="52A63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72340C"/>
    <w:multiLevelType w:val="hybridMultilevel"/>
    <w:tmpl w:val="58A4E2F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2F1627"/>
    <w:multiLevelType w:val="hybridMultilevel"/>
    <w:tmpl w:val="7F206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28702A"/>
    <w:multiLevelType w:val="hybridMultilevel"/>
    <w:tmpl w:val="583419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4C3F11"/>
    <w:multiLevelType w:val="hybridMultilevel"/>
    <w:tmpl w:val="528AC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19A8"/>
    <w:rsid w:val="0000429E"/>
    <w:rsid w:val="00023D3D"/>
    <w:rsid w:val="00032FFD"/>
    <w:rsid w:val="000340AA"/>
    <w:rsid w:val="0003422C"/>
    <w:rsid w:val="00034BE2"/>
    <w:rsid w:val="00041B89"/>
    <w:rsid w:val="00043762"/>
    <w:rsid w:val="000536A5"/>
    <w:rsid w:val="00062E5F"/>
    <w:rsid w:val="00066B9D"/>
    <w:rsid w:val="000703C1"/>
    <w:rsid w:val="0009612B"/>
    <w:rsid w:val="000A26A7"/>
    <w:rsid w:val="000A33A2"/>
    <w:rsid w:val="000A56FB"/>
    <w:rsid w:val="000A6A9E"/>
    <w:rsid w:val="000B1961"/>
    <w:rsid w:val="000B411A"/>
    <w:rsid w:val="000C6F17"/>
    <w:rsid w:val="000C7F87"/>
    <w:rsid w:val="000E4BAC"/>
    <w:rsid w:val="000E6CFA"/>
    <w:rsid w:val="000E7515"/>
    <w:rsid w:val="000F367A"/>
    <w:rsid w:val="000F57DA"/>
    <w:rsid w:val="000F7B4F"/>
    <w:rsid w:val="00100313"/>
    <w:rsid w:val="00103231"/>
    <w:rsid w:val="001051FD"/>
    <w:rsid w:val="00115ECD"/>
    <w:rsid w:val="0012679B"/>
    <w:rsid w:val="001324D6"/>
    <w:rsid w:val="0013322B"/>
    <w:rsid w:val="001427CA"/>
    <w:rsid w:val="00151D19"/>
    <w:rsid w:val="00163D85"/>
    <w:rsid w:val="00166542"/>
    <w:rsid w:val="00176410"/>
    <w:rsid w:val="00176855"/>
    <w:rsid w:val="00177489"/>
    <w:rsid w:val="001809C9"/>
    <w:rsid w:val="00184D8B"/>
    <w:rsid w:val="0019136B"/>
    <w:rsid w:val="001A0CA3"/>
    <w:rsid w:val="001A464C"/>
    <w:rsid w:val="001A4B13"/>
    <w:rsid w:val="001A5B8C"/>
    <w:rsid w:val="001A5F90"/>
    <w:rsid w:val="001A652E"/>
    <w:rsid w:val="001B037C"/>
    <w:rsid w:val="001B13E1"/>
    <w:rsid w:val="001B285C"/>
    <w:rsid w:val="001B3FD1"/>
    <w:rsid w:val="001B7382"/>
    <w:rsid w:val="001C61C1"/>
    <w:rsid w:val="001D628F"/>
    <w:rsid w:val="001F08A7"/>
    <w:rsid w:val="001F71C1"/>
    <w:rsid w:val="00203825"/>
    <w:rsid w:val="00205F31"/>
    <w:rsid w:val="00223863"/>
    <w:rsid w:val="0022528F"/>
    <w:rsid w:val="00227A09"/>
    <w:rsid w:val="00227F69"/>
    <w:rsid w:val="00230386"/>
    <w:rsid w:val="00230E2F"/>
    <w:rsid w:val="00234CDA"/>
    <w:rsid w:val="00253061"/>
    <w:rsid w:val="002577B3"/>
    <w:rsid w:val="00264940"/>
    <w:rsid w:val="00267F89"/>
    <w:rsid w:val="00291CFB"/>
    <w:rsid w:val="002A3234"/>
    <w:rsid w:val="002A5E0E"/>
    <w:rsid w:val="002A6023"/>
    <w:rsid w:val="002B27D9"/>
    <w:rsid w:val="002B6D6D"/>
    <w:rsid w:val="002C7714"/>
    <w:rsid w:val="002D159B"/>
    <w:rsid w:val="002D3EC4"/>
    <w:rsid w:val="002D5D5B"/>
    <w:rsid w:val="003102D0"/>
    <w:rsid w:val="00313926"/>
    <w:rsid w:val="003155B1"/>
    <w:rsid w:val="00321955"/>
    <w:rsid w:val="00333468"/>
    <w:rsid w:val="00381D4F"/>
    <w:rsid w:val="00382D88"/>
    <w:rsid w:val="00390233"/>
    <w:rsid w:val="003C0655"/>
    <w:rsid w:val="003C568C"/>
    <w:rsid w:val="003D0F6F"/>
    <w:rsid w:val="003D1A75"/>
    <w:rsid w:val="003D2B90"/>
    <w:rsid w:val="003D4CB7"/>
    <w:rsid w:val="003E2556"/>
    <w:rsid w:val="003E3798"/>
    <w:rsid w:val="003F7697"/>
    <w:rsid w:val="003F7CAC"/>
    <w:rsid w:val="003F7EB6"/>
    <w:rsid w:val="00407AB8"/>
    <w:rsid w:val="00410071"/>
    <w:rsid w:val="004262A2"/>
    <w:rsid w:val="00430F9A"/>
    <w:rsid w:val="00435DFA"/>
    <w:rsid w:val="0045196C"/>
    <w:rsid w:val="00456F1B"/>
    <w:rsid w:val="004656CD"/>
    <w:rsid w:val="00465B63"/>
    <w:rsid w:val="0047122D"/>
    <w:rsid w:val="004712D6"/>
    <w:rsid w:val="00474FC1"/>
    <w:rsid w:val="00475251"/>
    <w:rsid w:val="00475787"/>
    <w:rsid w:val="00481687"/>
    <w:rsid w:val="00484E7D"/>
    <w:rsid w:val="0049224D"/>
    <w:rsid w:val="004A36D5"/>
    <w:rsid w:val="004A49A6"/>
    <w:rsid w:val="004A5F89"/>
    <w:rsid w:val="004B3C25"/>
    <w:rsid w:val="004B43E0"/>
    <w:rsid w:val="004B54DD"/>
    <w:rsid w:val="004B59CB"/>
    <w:rsid w:val="004C47DB"/>
    <w:rsid w:val="004C6EFE"/>
    <w:rsid w:val="004E34F3"/>
    <w:rsid w:val="004E6318"/>
    <w:rsid w:val="004F20AB"/>
    <w:rsid w:val="004F5C91"/>
    <w:rsid w:val="005000CB"/>
    <w:rsid w:val="00500A95"/>
    <w:rsid w:val="005140DF"/>
    <w:rsid w:val="00514793"/>
    <w:rsid w:val="00530821"/>
    <w:rsid w:val="00541A8C"/>
    <w:rsid w:val="0054256C"/>
    <w:rsid w:val="00552F35"/>
    <w:rsid w:val="00556589"/>
    <w:rsid w:val="00561171"/>
    <w:rsid w:val="0056238B"/>
    <w:rsid w:val="00564273"/>
    <w:rsid w:val="005751E4"/>
    <w:rsid w:val="00577CBA"/>
    <w:rsid w:val="0058688B"/>
    <w:rsid w:val="00593A7B"/>
    <w:rsid w:val="005953E0"/>
    <w:rsid w:val="00597879"/>
    <w:rsid w:val="005A0FBC"/>
    <w:rsid w:val="005A4D02"/>
    <w:rsid w:val="005A5D80"/>
    <w:rsid w:val="005B0A73"/>
    <w:rsid w:val="005C76F6"/>
    <w:rsid w:val="005E44EF"/>
    <w:rsid w:val="005E45F5"/>
    <w:rsid w:val="005E6100"/>
    <w:rsid w:val="006106C5"/>
    <w:rsid w:val="00611461"/>
    <w:rsid w:val="006179BC"/>
    <w:rsid w:val="0062740C"/>
    <w:rsid w:val="00630E60"/>
    <w:rsid w:val="00657394"/>
    <w:rsid w:val="00663F7F"/>
    <w:rsid w:val="00670F04"/>
    <w:rsid w:val="006739EA"/>
    <w:rsid w:val="0068319A"/>
    <w:rsid w:val="00690998"/>
    <w:rsid w:val="0069566A"/>
    <w:rsid w:val="006A09F3"/>
    <w:rsid w:val="006A7CCA"/>
    <w:rsid w:val="006B1DBB"/>
    <w:rsid w:val="006B4B10"/>
    <w:rsid w:val="006C1A4B"/>
    <w:rsid w:val="006D51B6"/>
    <w:rsid w:val="006D7198"/>
    <w:rsid w:val="006E2663"/>
    <w:rsid w:val="006E694F"/>
    <w:rsid w:val="006E72F3"/>
    <w:rsid w:val="006F1939"/>
    <w:rsid w:val="00706A1E"/>
    <w:rsid w:val="00712246"/>
    <w:rsid w:val="007163F5"/>
    <w:rsid w:val="007243C4"/>
    <w:rsid w:val="00724420"/>
    <w:rsid w:val="007273FD"/>
    <w:rsid w:val="00733353"/>
    <w:rsid w:val="0074073B"/>
    <w:rsid w:val="007578FD"/>
    <w:rsid w:val="007645E4"/>
    <w:rsid w:val="0077008C"/>
    <w:rsid w:val="00777ECF"/>
    <w:rsid w:val="00781A41"/>
    <w:rsid w:val="00783FBE"/>
    <w:rsid w:val="00787868"/>
    <w:rsid w:val="00790CAB"/>
    <w:rsid w:val="0079660D"/>
    <w:rsid w:val="007A028B"/>
    <w:rsid w:val="007A0F63"/>
    <w:rsid w:val="007A2223"/>
    <w:rsid w:val="007B2792"/>
    <w:rsid w:val="007B2A71"/>
    <w:rsid w:val="007B5DC6"/>
    <w:rsid w:val="007C61BB"/>
    <w:rsid w:val="007E0543"/>
    <w:rsid w:val="007E72E5"/>
    <w:rsid w:val="007F136F"/>
    <w:rsid w:val="007F7B76"/>
    <w:rsid w:val="007F7E77"/>
    <w:rsid w:val="0080669E"/>
    <w:rsid w:val="008101C5"/>
    <w:rsid w:val="008160E6"/>
    <w:rsid w:val="008249AB"/>
    <w:rsid w:val="008279A2"/>
    <w:rsid w:val="00866B4B"/>
    <w:rsid w:val="008759C9"/>
    <w:rsid w:val="00877C6D"/>
    <w:rsid w:val="00877EDD"/>
    <w:rsid w:val="0088154F"/>
    <w:rsid w:val="00897731"/>
    <w:rsid w:val="008A4739"/>
    <w:rsid w:val="008B6FD6"/>
    <w:rsid w:val="008C037D"/>
    <w:rsid w:val="008C1BCA"/>
    <w:rsid w:val="008D53F3"/>
    <w:rsid w:val="008D7E24"/>
    <w:rsid w:val="008E43C6"/>
    <w:rsid w:val="008E5600"/>
    <w:rsid w:val="0090434C"/>
    <w:rsid w:val="0091083A"/>
    <w:rsid w:val="00910CF6"/>
    <w:rsid w:val="00934505"/>
    <w:rsid w:val="009454EF"/>
    <w:rsid w:val="00947469"/>
    <w:rsid w:val="0095074C"/>
    <w:rsid w:val="00954FD5"/>
    <w:rsid w:val="00956A28"/>
    <w:rsid w:val="00972145"/>
    <w:rsid w:val="00973ACF"/>
    <w:rsid w:val="00974454"/>
    <w:rsid w:val="009839B8"/>
    <w:rsid w:val="009A35DA"/>
    <w:rsid w:val="009A4467"/>
    <w:rsid w:val="009B21A5"/>
    <w:rsid w:val="009C2996"/>
    <w:rsid w:val="009C45E2"/>
    <w:rsid w:val="009D4E9D"/>
    <w:rsid w:val="009F7002"/>
    <w:rsid w:val="009F7554"/>
    <w:rsid w:val="00A0725A"/>
    <w:rsid w:val="00A105BC"/>
    <w:rsid w:val="00A26BDE"/>
    <w:rsid w:val="00A309C9"/>
    <w:rsid w:val="00A3325E"/>
    <w:rsid w:val="00A4164D"/>
    <w:rsid w:val="00A419A8"/>
    <w:rsid w:val="00A41DEC"/>
    <w:rsid w:val="00A4237D"/>
    <w:rsid w:val="00A43E54"/>
    <w:rsid w:val="00A5402E"/>
    <w:rsid w:val="00A5591A"/>
    <w:rsid w:val="00A6103D"/>
    <w:rsid w:val="00A64BAE"/>
    <w:rsid w:val="00A6578A"/>
    <w:rsid w:val="00A71D43"/>
    <w:rsid w:val="00A86A5E"/>
    <w:rsid w:val="00AA0FB5"/>
    <w:rsid w:val="00AA1466"/>
    <w:rsid w:val="00AA4CF3"/>
    <w:rsid w:val="00AB54E0"/>
    <w:rsid w:val="00AC3719"/>
    <w:rsid w:val="00AC4ED2"/>
    <w:rsid w:val="00AD2834"/>
    <w:rsid w:val="00AD692E"/>
    <w:rsid w:val="00AE0725"/>
    <w:rsid w:val="00AE3DD7"/>
    <w:rsid w:val="00AE4147"/>
    <w:rsid w:val="00AE6F4C"/>
    <w:rsid w:val="00AF3BB4"/>
    <w:rsid w:val="00AF3E3A"/>
    <w:rsid w:val="00B0157D"/>
    <w:rsid w:val="00B0163B"/>
    <w:rsid w:val="00B06084"/>
    <w:rsid w:val="00B14BBF"/>
    <w:rsid w:val="00B21263"/>
    <w:rsid w:val="00B23DAB"/>
    <w:rsid w:val="00B4319F"/>
    <w:rsid w:val="00B565C2"/>
    <w:rsid w:val="00B577C4"/>
    <w:rsid w:val="00B57978"/>
    <w:rsid w:val="00B80362"/>
    <w:rsid w:val="00B8785C"/>
    <w:rsid w:val="00BA1DB0"/>
    <w:rsid w:val="00BA25F4"/>
    <w:rsid w:val="00BA4D14"/>
    <w:rsid w:val="00BD108C"/>
    <w:rsid w:val="00BD2EB0"/>
    <w:rsid w:val="00BD3ADE"/>
    <w:rsid w:val="00BE18F7"/>
    <w:rsid w:val="00BF2F1A"/>
    <w:rsid w:val="00C03ADA"/>
    <w:rsid w:val="00C17042"/>
    <w:rsid w:val="00C31458"/>
    <w:rsid w:val="00C31556"/>
    <w:rsid w:val="00C41C99"/>
    <w:rsid w:val="00C42870"/>
    <w:rsid w:val="00C43C07"/>
    <w:rsid w:val="00C54A00"/>
    <w:rsid w:val="00C55506"/>
    <w:rsid w:val="00C63572"/>
    <w:rsid w:val="00C64F43"/>
    <w:rsid w:val="00C66ACA"/>
    <w:rsid w:val="00C75276"/>
    <w:rsid w:val="00C84D4D"/>
    <w:rsid w:val="00C8724B"/>
    <w:rsid w:val="00C90C45"/>
    <w:rsid w:val="00CA04D6"/>
    <w:rsid w:val="00CA16DC"/>
    <w:rsid w:val="00CA3837"/>
    <w:rsid w:val="00CA4BA3"/>
    <w:rsid w:val="00CB083F"/>
    <w:rsid w:val="00CB78A5"/>
    <w:rsid w:val="00CC3AB7"/>
    <w:rsid w:val="00CC3F34"/>
    <w:rsid w:val="00CD1595"/>
    <w:rsid w:val="00CD6732"/>
    <w:rsid w:val="00CE129A"/>
    <w:rsid w:val="00D02654"/>
    <w:rsid w:val="00D102B7"/>
    <w:rsid w:val="00D27D9F"/>
    <w:rsid w:val="00D31F91"/>
    <w:rsid w:val="00D35523"/>
    <w:rsid w:val="00D505F7"/>
    <w:rsid w:val="00D57322"/>
    <w:rsid w:val="00D744EB"/>
    <w:rsid w:val="00D84720"/>
    <w:rsid w:val="00D9032F"/>
    <w:rsid w:val="00D94979"/>
    <w:rsid w:val="00D959B7"/>
    <w:rsid w:val="00DB0CDE"/>
    <w:rsid w:val="00DB1AA1"/>
    <w:rsid w:val="00DB758F"/>
    <w:rsid w:val="00DC141C"/>
    <w:rsid w:val="00DE4A56"/>
    <w:rsid w:val="00DF7512"/>
    <w:rsid w:val="00E01E47"/>
    <w:rsid w:val="00E078F9"/>
    <w:rsid w:val="00E13D26"/>
    <w:rsid w:val="00E15101"/>
    <w:rsid w:val="00E16525"/>
    <w:rsid w:val="00E33619"/>
    <w:rsid w:val="00E3437D"/>
    <w:rsid w:val="00E42A29"/>
    <w:rsid w:val="00E42E46"/>
    <w:rsid w:val="00E47C67"/>
    <w:rsid w:val="00E51BEF"/>
    <w:rsid w:val="00E51D74"/>
    <w:rsid w:val="00E92929"/>
    <w:rsid w:val="00E96653"/>
    <w:rsid w:val="00EA11AA"/>
    <w:rsid w:val="00EA21E0"/>
    <w:rsid w:val="00EA7D5E"/>
    <w:rsid w:val="00EB085E"/>
    <w:rsid w:val="00EC1737"/>
    <w:rsid w:val="00EE108E"/>
    <w:rsid w:val="00EF2CD6"/>
    <w:rsid w:val="00EF78EE"/>
    <w:rsid w:val="00F01480"/>
    <w:rsid w:val="00F062FA"/>
    <w:rsid w:val="00F10004"/>
    <w:rsid w:val="00F117A6"/>
    <w:rsid w:val="00F153ED"/>
    <w:rsid w:val="00F167D7"/>
    <w:rsid w:val="00F17FBB"/>
    <w:rsid w:val="00F40E26"/>
    <w:rsid w:val="00F42344"/>
    <w:rsid w:val="00F43652"/>
    <w:rsid w:val="00F43CC6"/>
    <w:rsid w:val="00F56ED2"/>
    <w:rsid w:val="00F7796C"/>
    <w:rsid w:val="00F77DC9"/>
    <w:rsid w:val="00F95813"/>
    <w:rsid w:val="00F960FF"/>
    <w:rsid w:val="00F977B4"/>
    <w:rsid w:val="00FA37FC"/>
    <w:rsid w:val="00FB2FAA"/>
    <w:rsid w:val="00FC015F"/>
    <w:rsid w:val="00FC1A2B"/>
    <w:rsid w:val="00FD47CE"/>
    <w:rsid w:val="00FD62EB"/>
    <w:rsid w:val="00FD6837"/>
    <w:rsid w:val="00FE0B02"/>
    <w:rsid w:val="00FE3C04"/>
    <w:rsid w:val="00FE7B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5F5"/>
    <w:rPr>
      <w:rFonts w:ascii="Calibri" w:eastAsia="Calibri" w:hAnsi="Calibri" w:cs="Times New Roman"/>
    </w:rPr>
  </w:style>
  <w:style w:type="paragraph" w:styleId="Balk1">
    <w:name w:val="heading 1"/>
    <w:basedOn w:val="Normal"/>
    <w:link w:val="Balk1Char"/>
    <w:uiPriority w:val="9"/>
    <w:qFormat/>
    <w:rsid w:val="008279A2"/>
    <w:pPr>
      <w:spacing w:after="180" w:line="240" w:lineRule="auto"/>
      <w:outlineLvl w:val="0"/>
    </w:pPr>
    <w:rPr>
      <w:rFonts w:ascii="Times New Roman" w:eastAsia="Times New Roman" w:hAnsi="Times New Roman"/>
      <w:b/>
      <w:bCs/>
      <w:color w:val="E37222"/>
      <w:kern w:val="36"/>
      <w:sz w:val="34"/>
      <w:szCs w:val="3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30F9A"/>
    <w:rPr>
      <w:color w:val="0000FF" w:themeColor="hyperlink"/>
      <w:u w:val="single"/>
    </w:rPr>
  </w:style>
  <w:style w:type="paragraph" w:styleId="AralkYok">
    <w:name w:val="No Spacing"/>
    <w:uiPriority w:val="1"/>
    <w:qFormat/>
    <w:rsid w:val="00430F9A"/>
    <w:pPr>
      <w:spacing w:after="0" w:line="240" w:lineRule="auto"/>
    </w:pPr>
  </w:style>
  <w:style w:type="paragraph" w:styleId="ListeParagraf">
    <w:name w:val="List Paragraph"/>
    <w:basedOn w:val="Normal"/>
    <w:uiPriority w:val="34"/>
    <w:qFormat/>
    <w:rsid w:val="005E45F5"/>
    <w:pPr>
      <w:ind w:left="720"/>
      <w:contextualSpacing/>
    </w:pPr>
  </w:style>
  <w:style w:type="paragraph" w:styleId="BalonMetni">
    <w:name w:val="Balloon Text"/>
    <w:basedOn w:val="Normal"/>
    <w:link w:val="BalonMetniChar"/>
    <w:uiPriority w:val="99"/>
    <w:semiHidden/>
    <w:unhideWhenUsed/>
    <w:rsid w:val="005E45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45F5"/>
    <w:rPr>
      <w:rFonts w:ascii="Tahoma" w:eastAsia="Calibri" w:hAnsi="Tahoma" w:cs="Tahoma"/>
      <w:sz w:val="16"/>
      <w:szCs w:val="16"/>
    </w:rPr>
  </w:style>
  <w:style w:type="character" w:customStyle="1" w:styleId="hps">
    <w:name w:val="hps"/>
    <w:basedOn w:val="VarsaylanParagrafYazTipi"/>
    <w:rsid w:val="002577B3"/>
  </w:style>
  <w:style w:type="character" w:styleId="YerTutucuMetni">
    <w:name w:val="Placeholder Text"/>
    <w:basedOn w:val="VarsaylanParagrafYazTipi"/>
    <w:uiPriority w:val="99"/>
    <w:semiHidden/>
    <w:rsid w:val="00FD6837"/>
    <w:rPr>
      <w:color w:val="808080"/>
    </w:rPr>
  </w:style>
  <w:style w:type="paragraph" w:customStyle="1" w:styleId="authors">
    <w:name w:val="authors"/>
    <w:basedOn w:val="Normal"/>
    <w:rsid w:val="000F367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0F36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279A2"/>
    <w:rPr>
      <w:rFonts w:ascii="Times New Roman" w:eastAsia="Times New Roman" w:hAnsi="Times New Roman" w:cs="Times New Roman"/>
      <w:b/>
      <w:bCs/>
      <w:color w:val="E37222"/>
      <w:kern w:val="36"/>
      <w:sz w:val="34"/>
      <w:szCs w:val="34"/>
      <w:lang w:eastAsia="tr-TR"/>
    </w:rPr>
  </w:style>
  <w:style w:type="paragraph" w:styleId="stbilgi">
    <w:name w:val="header"/>
    <w:basedOn w:val="Normal"/>
    <w:link w:val="stbilgiChar"/>
    <w:uiPriority w:val="99"/>
    <w:semiHidden/>
    <w:unhideWhenUsed/>
    <w:rsid w:val="00C41C9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41C99"/>
    <w:rPr>
      <w:rFonts w:ascii="Calibri" w:eastAsia="Calibri" w:hAnsi="Calibri" w:cs="Times New Roman"/>
    </w:rPr>
  </w:style>
  <w:style w:type="paragraph" w:styleId="Altbilgi">
    <w:name w:val="footer"/>
    <w:basedOn w:val="Normal"/>
    <w:link w:val="AltbilgiChar"/>
    <w:uiPriority w:val="99"/>
    <w:unhideWhenUsed/>
    <w:rsid w:val="00C41C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1C99"/>
    <w:rPr>
      <w:rFonts w:ascii="Calibri" w:eastAsia="Calibri" w:hAnsi="Calibri" w:cs="Times New Roman"/>
    </w:rPr>
  </w:style>
  <w:style w:type="paragraph" w:styleId="DipnotMetni">
    <w:name w:val="footnote text"/>
    <w:basedOn w:val="Normal"/>
    <w:link w:val="DipnotMetniChar"/>
    <w:uiPriority w:val="99"/>
    <w:semiHidden/>
    <w:unhideWhenUsed/>
    <w:rsid w:val="00DB758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B758F"/>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DB75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10780">
      <w:bodyDiv w:val="1"/>
      <w:marLeft w:val="0"/>
      <w:marRight w:val="0"/>
      <w:marTop w:val="0"/>
      <w:marBottom w:val="0"/>
      <w:divBdr>
        <w:top w:val="none" w:sz="0" w:space="0" w:color="auto"/>
        <w:left w:val="none" w:sz="0" w:space="0" w:color="auto"/>
        <w:bottom w:val="none" w:sz="0" w:space="0" w:color="auto"/>
        <w:right w:val="none" w:sz="0" w:space="0" w:color="auto"/>
      </w:divBdr>
    </w:div>
    <w:div w:id="2122450654">
      <w:bodyDiv w:val="1"/>
      <w:marLeft w:val="0"/>
      <w:marRight w:val="0"/>
      <w:marTop w:val="0"/>
      <w:marBottom w:val="0"/>
      <w:divBdr>
        <w:top w:val="none" w:sz="0" w:space="0" w:color="auto"/>
        <w:left w:val="none" w:sz="0" w:space="0" w:color="auto"/>
        <w:bottom w:val="none" w:sz="0" w:space="0" w:color="auto"/>
        <w:right w:val="none" w:sz="0" w:space="0" w:color="auto"/>
      </w:divBdr>
      <w:divsChild>
        <w:div w:id="113254415">
          <w:marLeft w:val="0"/>
          <w:marRight w:val="0"/>
          <w:marTop w:val="0"/>
          <w:marBottom w:val="0"/>
          <w:divBdr>
            <w:top w:val="none" w:sz="0" w:space="0" w:color="auto"/>
            <w:left w:val="none" w:sz="0" w:space="0" w:color="auto"/>
            <w:bottom w:val="none" w:sz="0" w:space="0" w:color="auto"/>
            <w:right w:val="none" w:sz="0" w:space="0" w:color="auto"/>
          </w:divBdr>
          <w:divsChild>
            <w:div w:id="534467870">
              <w:marLeft w:val="0"/>
              <w:marRight w:val="0"/>
              <w:marTop w:val="0"/>
              <w:marBottom w:val="0"/>
              <w:divBdr>
                <w:top w:val="none" w:sz="0" w:space="0" w:color="auto"/>
                <w:left w:val="none" w:sz="0" w:space="0" w:color="auto"/>
                <w:bottom w:val="none" w:sz="0" w:space="0" w:color="auto"/>
                <w:right w:val="none" w:sz="0" w:space="0" w:color="auto"/>
              </w:divBdr>
              <w:divsChild>
                <w:div w:id="742025568">
                  <w:marLeft w:val="0"/>
                  <w:marRight w:val="0"/>
                  <w:marTop w:val="0"/>
                  <w:marBottom w:val="0"/>
                  <w:divBdr>
                    <w:top w:val="none" w:sz="0" w:space="0" w:color="auto"/>
                    <w:left w:val="none" w:sz="0" w:space="0" w:color="auto"/>
                    <w:bottom w:val="none" w:sz="0" w:space="0" w:color="auto"/>
                    <w:right w:val="none" w:sz="0" w:space="0" w:color="auto"/>
                  </w:divBdr>
                  <w:divsChild>
                    <w:div w:id="2132169732">
                      <w:marLeft w:val="0"/>
                      <w:marRight w:val="0"/>
                      <w:marTop w:val="0"/>
                      <w:marBottom w:val="0"/>
                      <w:divBdr>
                        <w:top w:val="none" w:sz="0" w:space="0" w:color="auto"/>
                        <w:left w:val="none" w:sz="0" w:space="0" w:color="auto"/>
                        <w:bottom w:val="none" w:sz="0" w:space="0" w:color="auto"/>
                        <w:right w:val="none" w:sz="0" w:space="0" w:color="auto"/>
                      </w:divBdr>
                      <w:divsChild>
                        <w:div w:id="126556095">
                          <w:marLeft w:val="0"/>
                          <w:marRight w:val="0"/>
                          <w:marTop w:val="0"/>
                          <w:marBottom w:val="0"/>
                          <w:divBdr>
                            <w:top w:val="none" w:sz="0" w:space="0" w:color="auto"/>
                            <w:left w:val="none" w:sz="0" w:space="0" w:color="auto"/>
                            <w:bottom w:val="none" w:sz="0" w:space="0" w:color="auto"/>
                            <w:right w:val="none" w:sz="0" w:space="0" w:color="auto"/>
                          </w:divBdr>
                          <w:divsChild>
                            <w:div w:id="2131432246">
                              <w:marLeft w:val="0"/>
                              <w:marRight w:val="0"/>
                              <w:marTop w:val="0"/>
                              <w:marBottom w:val="0"/>
                              <w:divBdr>
                                <w:top w:val="none" w:sz="0" w:space="0" w:color="auto"/>
                                <w:left w:val="none" w:sz="0" w:space="0" w:color="auto"/>
                                <w:bottom w:val="none" w:sz="0" w:space="0" w:color="auto"/>
                                <w:right w:val="none" w:sz="0" w:space="0" w:color="auto"/>
                              </w:divBdr>
                              <w:divsChild>
                                <w:div w:id="1889565398">
                                  <w:marLeft w:val="0"/>
                                  <w:marRight w:val="0"/>
                                  <w:marTop w:val="0"/>
                                  <w:marBottom w:val="0"/>
                                  <w:divBdr>
                                    <w:top w:val="single" w:sz="4" w:space="0" w:color="F5F5F5"/>
                                    <w:left w:val="single" w:sz="4" w:space="0" w:color="F5F5F5"/>
                                    <w:bottom w:val="single" w:sz="4" w:space="0" w:color="F5F5F5"/>
                                    <w:right w:val="single" w:sz="4" w:space="0" w:color="F5F5F5"/>
                                  </w:divBdr>
                                  <w:divsChild>
                                    <w:div w:id="1904175324">
                                      <w:marLeft w:val="0"/>
                                      <w:marRight w:val="0"/>
                                      <w:marTop w:val="0"/>
                                      <w:marBottom w:val="0"/>
                                      <w:divBdr>
                                        <w:top w:val="none" w:sz="0" w:space="0" w:color="auto"/>
                                        <w:left w:val="none" w:sz="0" w:space="0" w:color="auto"/>
                                        <w:bottom w:val="none" w:sz="0" w:space="0" w:color="auto"/>
                                        <w:right w:val="none" w:sz="0" w:space="0" w:color="auto"/>
                                      </w:divBdr>
                                      <w:divsChild>
                                        <w:div w:id="12653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D34F4-AB16-409B-A58C-A878C8ED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4768</Words>
  <Characters>27181</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Fahriye</dc:creator>
  <cp:lastModifiedBy>Sevgin Fettahoğlu</cp:lastModifiedBy>
  <cp:revision>40</cp:revision>
  <cp:lastPrinted>2012-11-22T20:35:00Z</cp:lastPrinted>
  <dcterms:created xsi:type="dcterms:W3CDTF">2013-05-12T19:11:00Z</dcterms:created>
  <dcterms:modified xsi:type="dcterms:W3CDTF">2014-03-26T09:09:00Z</dcterms:modified>
</cp:coreProperties>
</file>