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C7A" w:rsidRDefault="00387C7A" w:rsidP="00B66519"/>
    <w:p w:rsidR="00386BF5" w:rsidRPr="009B70AF" w:rsidRDefault="00386BF5" w:rsidP="009B70AF">
      <w:pPr>
        <w:pStyle w:val="Balk1"/>
        <w:rPr>
          <w:rFonts w:eastAsiaTheme="minorHAnsi"/>
          <w:sz w:val="24"/>
        </w:rPr>
      </w:pPr>
      <w:bookmarkStart w:id="0" w:name="_Toc335228614"/>
      <w:bookmarkStart w:id="1" w:name="_Toc341104350"/>
      <w:bookmarkStart w:id="2" w:name="_Toc341104903"/>
      <w:r w:rsidRPr="009B70AF">
        <w:rPr>
          <w:rFonts w:eastAsiaTheme="minorHAnsi"/>
          <w:sz w:val="24"/>
        </w:rPr>
        <w:t>Uzaktan Eğİtİm Öğrencİlerİnİn Sosyo-Ekonomİk Özellİklerİ ve İstİhdam Beklentİlerİ</w:t>
      </w:r>
      <w:bookmarkEnd w:id="0"/>
      <w:r w:rsidRPr="009B70AF">
        <w:rPr>
          <w:rFonts w:eastAsiaTheme="minorHAnsi"/>
          <w:sz w:val="24"/>
        </w:rPr>
        <w:t>: SDÜ ÖRNEĞİ</w:t>
      </w:r>
      <w:bookmarkEnd w:id="1"/>
      <w:bookmarkEnd w:id="2"/>
    </w:p>
    <w:p w:rsidR="00386BF5" w:rsidRPr="00DC3922" w:rsidRDefault="00386BF5" w:rsidP="00386BF5"/>
    <w:p w:rsidR="00386BF5" w:rsidRPr="009B70AF" w:rsidRDefault="00386BF5" w:rsidP="009B70AF">
      <w:pPr>
        <w:pStyle w:val="Balk2"/>
        <w:spacing w:before="0"/>
        <w:jc w:val="right"/>
        <w:rPr>
          <w:rFonts w:ascii="Times New Roman" w:hAnsi="Times New Roman" w:cs="Times New Roman"/>
          <w:color w:val="000000" w:themeColor="text1"/>
          <w:sz w:val="22"/>
          <w:szCs w:val="22"/>
        </w:rPr>
      </w:pPr>
      <w:bookmarkStart w:id="3" w:name="_Toc335228615"/>
      <w:bookmarkStart w:id="4" w:name="_Toc341104351"/>
      <w:bookmarkStart w:id="5" w:name="_Toc341104904"/>
      <w:r w:rsidRPr="009B70AF">
        <w:rPr>
          <w:rFonts w:ascii="Times New Roman" w:hAnsi="Times New Roman" w:cs="Times New Roman"/>
          <w:color w:val="000000" w:themeColor="text1"/>
          <w:sz w:val="22"/>
          <w:szCs w:val="22"/>
        </w:rPr>
        <w:t>Osman DABAN</w:t>
      </w:r>
      <w:r w:rsidRPr="009B70AF">
        <w:rPr>
          <w:rStyle w:val="DipnotBavurusu"/>
          <w:rFonts w:ascii="Times New Roman" w:hAnsi="Times New Roman" w:cs="Times New Roman"/>
          <w:color w:val="000000" w:themeColor="text1"/>
          <w:sz w:val="22"/>
          <w:szCs w:val="22"/>
        </w:rPr>
        <w:footnoteReference w:id="1"/>
      </w:r>
      <w:bookmarkEnd w:id="3"/>
      <w:bookmarkEnd w:id="4"/>
      <w:bookmarkEnd w:id="5"/>
    </w:p>
    <w:p w:rsidR="00386BF5" w:rsidRPr="009B70AF" w:rsidRDefault="00386BF5" w:rsidP="009B70AF">
      <w:pPr>
        <w:pStyle w:val="Balk2"/>
        <w:spacing w:before="0"/>
        <w:jc w:val="right"/>
        <w:rPr>
          <w:rFonts w:ascii="Times New Roman" w:hAnsi="Times New Roman" w:cs="Times New Roman"/>
          <w:color w:val="000000" w:themeColor="text1"/>
          <w:sz w:val="22"/>
          <w:szCs w:val="22"/>
        </w:rPr>
      </w:pPr>
      <w:bookmarkStart w:id="6" w:name="_Toc335228616"/>
      <w:bookmarkStart w:id="7" w:name="_Toc341104352"/>
      <w:bookmarkStart w:id="8" w:name="_Toc341104905"/>
      <w:r w:rsidRPr="009B70AF">
        <w:rPr>
          <w:rFonts w:ascii="Times New Roman" w:hAnsi="Times New Roman" w:cs="Times New Roman"/>
          <w:color w:val="000000" w:themeColor="text1"/>
          <w:sz w:val="22"/>
          <w:szCs w:val="22"/>
        </w:rPr>
        <w:t>Selim Adem HATIRLI</w:t>
      </w:r>
      <w:r w:rsidRPr="009B70AF">
        <w:rPr>
          <w:rStyle w:val="DipnotBavurusu"/>
          <w:rFonts w:ascii="Times New Roman" w:hAnsi="Times New Roman" w:cs="Times New Roman"/>
          <w:color w:val="000000" w:themeColor="text1"/>
          <w:sz w:val="22"/>
          <w:szCs w:val="22"/>
        </w:rPr>
        <w:footnoteReference w:id="2"/>
      </w:r>
      <w:bookmarkEnd w:id="6"/>
      <w:bookmarkEnd w:id="7"/>
      <w:bookmarkEnd w:id="8"/>
    </w:p>
    <w:p w:rsidR="00386BF5" w:rsidRPr="00DC3922" w:rsidRDefault="00386BF5" w:rsidP="009B70AF">
      <w:pPr>
        <w:rPr>
          <w:sz w:val="20"/>
          <w:szCs w:val="20"/>
        </w:rPr>
      </w:pPr>
    </w:p>
    <w:p w:rsidR="00386BF5" w:rsidRPr="009B70AF" w:rsidRDefault="00386BF5" w:rsidP="009B70AF">
      <w:pPr>
        <w:pStyle w:val="Balk1"/>
        <w:rPr>
          <w:sz w:val="21"/>
          <w:szCs w:val="21"/>
        </w:rPr>
      </w:pPr>
      <w:bookmarkStart w:id="9" w:name="_Toc335228617"/>
      <w:bookmarkStart w:id="10" w:name="_Toc341104353"/>
      <w:bookmarkStart w:id="11" w:name="_Toc341104906"/>
      <w:r w:rsidRPr="009B70AF">
        <w:rPr>
          <w:sz w:val="21"/>
          <w:szCs w:val="21"/>
        </w:rPr>
        <w:t>ÖZET</w:t>
      </w:r>
      <w:bookmarkEnd w:id="9"/>
      <w:bookmarkEnd w:id="10"/>
      <w:bookmarkEnd w:id="11"/>
    </w:p>
    <w:p w:rsidR="00386BF5" w:rsidRPr="009B70AF" w:rsidRDefault="00386BF5" w:rsidP="009B70AF">
      <w:pPr>
        <w:spacing w:before="120" w:after="120"/>
        <w:ind w:firstLine="709"/>
        <w:jc w:val="both"/>
        <w:rPr>
          <w:sz w:val="21"/>
          <w:szCs w:val="21"/>
        </w:rPr>
      </w:pPr>
      <w:r w:rsidRPr="009B70AF">
        <w:rPr>
          <w:sz w:val="21"/>
          <w:szCs w:val="21"/>
        </w:rPr>
        <w:t>Teknoloji her alanda olduğu gibi eğitim ve öğretim alanını da etkileyerek değişimlere neden olmuş, yeni teknik ve yöntemlerin kullanımını yaygınlaştırmıştır. Bilişim teknolojileri konusunda yaşanan gelişmeler internet temelli, multimedya, animasyon ve interaktif eğitim gibi bilişsel kavramlar eğitim ve öğretimde yoğun bir şekilde kullanılmaya başlanmıştır. Bu gelişimlerin bir sonucu olarak yeni nesil uzaktan eğitim modelleri, daha önce alışılagelmiş posta ile gerçekleştirilen yöntemlere göre çok daha etkin, etkileşimli, öğrenci merkezli, öğrenme merkezli bir yapıya kavuşmuş ve eğitimde meydana gelen talep fazlalığını büyük ölçüde azaltmaya başlamıştır. Bu bilgiler doğrultusunda gerçekleştirilen bu çalışma, uzaktan eğitimi talep eden bireylerin istihdam beklentileri başta olmak üzere uzaktan eğitimi tercih nedenlerinin demografik değişkenlere göre farklılık gösterip göstermediğini saptamayı hedeflemektedir. Bu amaç doğrultusunda öncelikle eğitim-öğretimde kullanılan metotlardan birisi olan uzaktan eğitim kavramı kuramsal çerçevede ele alınarak incelenmiştir. Araştırmada Türkiye’de uzaktan eğitim ile eğitim-öğretim gerçekleştiren bazı üniversiteler, bu üniversitelerde yer alan programlar ve öğrencilere ait istatistiki bilgilere de yer verilmiştir. Ayrıca uzaktan eğitim ile örgün eğitimin avantaj ve dezavantajları iki eğitim modeli açısından sınırlılıkları göz önüne alınarak irdelenmiştir. Araştırmanın amacı doğrultusunda Süleyman Demirel Üniversitesinde uzaktan eğitim gören 324 öğrenciye anket uygulanmış ve veriler SPSS programında analiz edilmiştir. Araştırmanın başlıca bulguları olarak; Uzaktan Eğitimi tercih eden öğrencilerin büyük bir oranının tam gün bir işte çalışıyor olmalarının yanı sıra mevcut çalışan öğrencilerin daha yüksek gelir ve statü elde edebilmek için uzaktan eğitimi tercih ettiği tespit edilmiştir. Yine Uzaktan Eğitimi istihdam beklentisi ile maliyetinin düşük olması sebebiyle tercih ettiğini belirten öğrencilerin sayısı oldukça fazla olduğu görülmüştür.</w:t>
      </w:r>
    </w:p>
    <w:p w:rsidR="00386BF5" w:rsidRPr="009B70AF" w:rsidRDefault="00386BF5" w:rsidP="009B70AF">
      <w:pPr>
        <w:spacing w:before="120" w:after="120"/>
        <w:ind w:firstLine="709"/>
        <w:jc w:val="both"/>
        <w:rPr>
          <w:sz w:val="21"/>
          <w:szCs w:val="21"/>
        </w:rPr>
      </w:pPr>
    </w:p>
    <w:p w:rsidR="00386BF5" w:rsidRPr="009B70AF" w:rsidRDefault="00386BF5" w:rsidP="009B70AF">
      <w:pPr>
        <w:spacing w:before="120" w:after="120"/>
        <w:ind w:firstLine="709"/>
        <w:jc w:val="both"/>
        <w:rPr>
          <w:bCs/>
          <w:i/>
          <w:sz w:val="21"/>
          <w:szCs w:val="21"/>
        </w:rPr>
      </w:pPr>
      <w:r w:rsidRPr="009B70AF">
        <w:rPr>
          <w:b/>
          <w:bCs/>
          <w:i/>
          <w:sz w:val="21"/>
          <w:szCs w:val="21"/>
        </w:rPr>
        <w:lastRenderedPageBreak/>
        <w:t>Anahtar Kelimeler:</w:t>
      </w:r>
      <w:r w:rsidRPr="009B70AF">
        <w:rPr>
          <w:i/>
          <w:sz w:val="21"/>
          <w:szCs w:val="21"/>
        </w:rPr>
        <w:t xml:space="preserve"> </w:t>
      </w:r>
      <w:r w:rsidRPr="009B70AF">
        <w:rPr>
          <w:bCs/>
          <w:i/>
          <w:sz w:val="21"/>
          <w:szCs w:val="21"/>
        </w:rPr>
        <w:t>Uzaktan Eğitim, Uzaktan Eğitim Öğrencileri, İstihdam Beklentileri, Sosyo-Ekonomik Özellikleri, Türkiye’de Ve Dünyada Uzaktan Eğitim</w:t>
      </w:r>
    </w:p>
    <w:p w:rsidR="00386BF5" w:rsidRDefault="00386BF5" w:rsidP="009B70AF">
      <w:pPr>
        <w:rPr>
          <w:bCs/>
          <w:sz w:val="20"/>
          <w:szCs w:val="20"/>
        </w:rPr>
      </w:pPr>
    </w:p>
    <w:p w:rsidR="00422756" w:rsidRPr="009B70AF" w:rsidRDefault="00422756" w:rsidP="009B70AF">
      <w:pPr>
        <w:pStyle w:val="Balk1"/>
        <w:rPr>
          <w:rFonts w:eastAsiaTheme="minorHAnsi"/>
          <w:sz w:val="24"/>
        </w:rPr>
      </w:pPr>
      <w:r w:rsidRPr="009B70AF">
        <w:rPr>
          <w:rFonts w:eastAsiaTheme="minorHAnsi"/>
          <w:sz w:val="24"/>
        </w:rPr>
        <w:t>SOCIO – ECONOMIC CHARACTERISTICS AND EMPLOYMENT EXPECTATIONS OF DISTANCE EDUCATION STUDENTS: A CASE STUDY FROM SULEYMAN DEMIREL UNIVERSITY</w:t>
      </w:r>
    </w:p>
    <w:p w:rsidR="009B70AF" w:rsidRDefault="009B70AF" w:rsidP="00422756">
      <w:pPr>
        <w:jc w:val="center"/>
        <w:rPr>
          <w:b/>
          <w:sz w:val="20"/>
          <w:szCs w:val="20"/>
        </w:rPr>
      </w:pPr>
    </w:p>
    <w:p w:rsidR="00422756" w:rsidRPr="009B70AF" w:rsidRDefault="00422756" w:rsidP="009B70AF">
      <w:pPr>
        <w:pStyle w:val="Balk1"/>
        <w:rPr>
          <w:sz w:val="21"/>
          <w:szCs w:val="21"/>
        </w:rPr>
      </w:pPr>
      <w:r w:rsidRPr="009B70AF">
        <w:rPr>
          <w:sz w:val="21"/>
          <w:szCs w:val="21"/>
        </w:rPr>
        <w:t>ABSTRACT</w:t>
      </w:r>
    </w:p>
    <w:p w:rsidR="00422756" w:rsidRPr="009B70AF" w:rsidRDefault="00422756" w:rsidP="009B70AF">
      <w:pPr>
        <w:spacing w:before="120" w:after="120"/>
        <w:ind w:firstLine="709"/>
        <w:jc w:val="both"/>
        <w:rPr>
          <w:sz w:val="21"/>
          <w:szCs w:val="21"/>
        </w:rPr>
      </w:pPr>
      <w:r w:rsidRPr="009B70AF">
        <w:rPr>
          <w:sz w:val="21"/>
          <w:szCs w:val="21"/>
        </w:rPr>
        <w:t>Nowadays as in every field, technology has caused some changes in education and has made some new techniques and methods widespread. With the development of information technology, some new terms such as; internet based, multimedia, animation and interactive education have begun to be used. As a result of these developments, new generation distance education models have become much more active, student centered, learning centered structured and have decreased demanding excess in education in a large scale.</w:t>
      </w:r>
    </w:p>
    <w:p w:rsidR="00422756" w:rsidRPr="009B70AF" w:rsidRDefault="00422756" w:rsidP="009B70AF">
      <w:pPr>
        <w:spacing w:before="120" w:after="120"/>
        <w:ind w:firstLine="709"/>
        <w:jc w:val="both"/>
        <w:rPr>
          <w:sz w:val="21"/>
          <w:szCs w:val="21"/>
        </w:rPr>
      </w:pPr>
      <w:r w:rsidRPr="009B70AF">
        <w:rPr>
          <w:sz w:val="21"/>
          <w:szCs w:val="21"/>
        </w:rPr>
        <w:t>This study, made with the light of these informations, giving priority to the employment expectations, aims to determine whether reasons of preferring distance education changes demographically. In the first section of the study; we examined concept of the Distance Education, a method used in education, in a theoretical frame with considering, national and international methods and techniques with respect to Its’ historical process. In this thesis Universities offering distance education, their programs and some statistic informations about students are included. Moreover, in this this study, advantages and disadvantages of distance education and formal education considering their restrictions were examined. As regard with study’s purpose questionnaire is applied to 324 students studying in distance education in Süleyman Demirel University and findings are analised in SPSS program. As main findings of Research, It is found that students prefared distance education as they are working all day and this education supplies them higher income and statues. Again ıt is understood that students choose Distance education with employment expectation and It’s being lower costed makes much more students choose this program.</w:t>
      </w:r>
    </w:p>
    <w:p w:rsidR="00422756" w:rsidRPr="009B70AF" w:rsidRDefault="00422756" w:rsidP="009B70AF">
      <w:pPr>
        <w:spacing w:before="120" w:after="120"/>
        <w:ind w:firstLine="709"/>
        <w:jc w:val="both"/>
        <w:rPr>
          <w:i/>
          <w:sz w:val="21"/>
          <w:szCs w:val="21"/>
        </w:rPr>
      </w:pPr>
      <w:r w:rsidRPr="009B70AF">
        <w:rPr>
          <w:b/>
          <w:i/>
          <w:sz w:val="21"/>
          <w:szCs w:val="21"/>
        </w:rPr>
        <w:t>Key Words:</w:t>
      </w:r>
      <w:r w:rsidRPr="009B70AF">
        <w:rPr>
          <w:i/>
          <w:sz w:val="21"/>
          <w:szCs w:val="21"/>
        </w:rPr>
        <w:t xml:space="preserve"> Distance Education, Distance Education Students, Employment Expectations, Socio – Economics Characteristics, Distance Education in Turkey and World.</w:t>
      </w:r>
    </w:p>
    <w:p w:rsidR="00422756" w:rsidRDefault="00422756" w:rsidP="009B70AF">
      <w:pPr>
        <w:spacing w:before="120" w:after="120"/>
        <w:ind w:firstLine="709"/>
        <w:jc w:val="both"/>
        <w:rPr>
          <w:bCs/>
          <w:sz w:val="21"/>
          <w:szCs w:val="21"/>
        </w:rPr>
      </w:pPr>
    </w:p>
    <w:p w:rsidR="009B70AF" w:rsidRPr="009B70AF" w:rsidRDefault="009B70AF" w:rsidP="009B70AF">
      <w:pPr>
        <w:spacing w:before="120" w:after="120"/>
        <w:ind w:firstLine="709"/>
        <w:jc w:val="both"/>
        <w:rPr>
          <w:bCs/>
          <w:sz w:val="21"/>
          <w:szCs w:val="21"/>
        </w:rPr>
      </w:pPr>
    </w:p>
    <w:p w:rsidR="00386BF5" w:rsidRPr="009B70AF" w:rsidRDefault="00386BF5" w:rsidP="009B70AF">
      <w:pPr>
        <w:pStyle w:val="Balk1"/>
        <w:keepNext w:val="0"/>
        <w:numPr>
          <w:ilvl w:val="0"/>
          <w:numId w:val="14"/>
        </w:numPr>
        <w:tabs>
          <w:tab w:val="left" w:pos="993"/>
        </w:tabs>
        <w:spacing w:before="120" w:after="120"/>
        <w:ind w:left="0" w:firstLine="709"/>
        <w:jc w:val="both"/>
        <w:rPr>
          <w:sz w:val="21"/>
          <w:szCs w:val="21"/>
        </w:rPr>
      </w:pPr>
      <w:bookmarkStart w:id="12" w:name="_Toc341104354"/>
      <w:bookmarkStart w:id="13" w:name="_Toc341104907"/>
      <w:r w:rsidRPr="009B70AF">
        <w:rPr>
          <w:sz w:val="21"/>
          <w:szCs w:val="21"/>
        </w:rPr>
        <w:lastRenderedPageBreak/>
        <w:t>Giriş</w:t>
      </w:r>
      <w:bookmarkEnd w:id="12"/>
      <w:bookmarkEnd w:id="13"/>
    </w:p>
    <w:p w:rsidR="00386BF5" w:rsidRPr="009B70AF" w:rsidRDefault="00386BF5" w:rsidP="009B70AF">
      <w:pPr>
        <w:spacing w:before="120" w:after="120"/>
        <w:ind w:firstLine="709"/>
        <w:jc w:val="both"/>
        <w:rPr>
          <w:sz w:val="21"/>
          <w:szCs w:val="21"/>
        </w:rPr>
      </w:pPr>
      <w:r w:rsidRPr="009B70AF">
        <w:rPr>
          <w:sz w:val="21"/>
          <w:szCs w:val="21"/>
        </w:rPr>
        <w:t xml:space="preserve">İnsan hayatının en önemli unsurlarından birisi eğitimdir. Eğitim bireyin davranışlarında kendi yaşantısı yoluyla kasıtlı olarak istendik değişme meydana getirme sürecidir. İnsanı istendik davranışlarla donatmak, yani eğitilmek,  asırlar boyunca en önemli amaç olmuştur. Bu olgu günümüzde daha karmaşık ve etkisini yoğun bir biçimde hissettirmektedir </w:t>
      </w:r>
      <w:sdt>
        <w:sdtPr>
          <w:rPr>
            <w:sz w:val="21"/>
            <w:szCs w:val="21"/>
          </w:rPr>
          <w:id w:val="-2115501118"/>
          <w:citation/>
        </w:sdtPr>
        <w:sdtContent>
          <w:r w:rsidR="00227EED" w:rsidRPr="009B70AF">
            <w:rPr>
              <w:sz w:val="21"/>
              <w:szCs w:val="21"/>
            </w:rPr>
            <w:fldChar w:fldCharType="begin"/>
          </w:r>
          <w:r w:rsidRPr="009B70AF">
            <w:rPr>
              <w:sz w:val="21"/>
              <w:szCs w:val="21"/>
            </w:rPr>
            <w:instrText xml:space="preserve">CITATION Ert72 \p 33-41 \l 1055 </w:instrText>
          </w:r>
          <w:r w:rsidR="00227EED" w:rsidRPr="009B70AF">
            <w:rPr>
              <w:sz w:val="21"/>
              <w:szCs w:val="21"/>
            </w:rPr>
            <w:fldChar w:fldCharType="separate"/>
          </w:r>
          <w:r w:rsidRPr="009B70AF">
            <w:rPr>
              <w:noProof/>
              <w:sz w:val="21"/>
              <w:szCs w:val="21"/>
            </w:rPr>
            <w:t>(Çakmak, 2008, s. 33-41)</w:t>
          </w:r>
          <w:r w:rsidR="00227EED" w:rsidRPr="009B70AF">
            <w:rPr>
              <w:sz w:val="21"/>
              <w:szCs w:val="21"/>
            </w:rPr>
            <w:fldChar w:fldCharType="end"/>
          </w:r>
        </w:sdtContent>
      </w:sdt>
      <w:r w:rsidRPr="009B70AF">
        <w:rPr>
          <w:sz w:val="21"/>
          <w:szCs w:val="21"/>
        </w:rPr>
        <w:t xml:space="preserve">. Ülkemizde eğitime olan talep her geçen gün hızla artmakta, ancak artan bu talebe karşılık eğitim ihtiyacını karşılayabilecek beşeri ve maddi kaynaklar yeterli olmamaktadır </w:t>
      </w:r>
      <w:sdt>
        <w:sdtPr>
          <w:rPr>
            <w:sz w:val="21"/>
            <w:szCs w:val="21"/>
          </w:rPr>
          <w:id w:val="1748849505"/>
          <w:citation/>
        </w:sdtPr>
        <w:sdtContent>
          <w:r w:rsidR="00227EED" w:rsidRPr="009B70AF">
            <w:rPr>
              <w:sz w:val="21"/>
              <w:szCs w:val="21"/>
            </w:rPr>
            <w:fldChar w:fldCharType="begin"/>
          </w:r>
          <w:r w:rsidRPr="009B70AF">
            <w:rPr>
              <w:sz w:val="21"/>
              <w:szCs w:val="21"/>
            </w:rPr>
            <w:instrText xml:space="preserve">CITATION Ert05 \p 1-3 \t  \l 1055 </w:instrText>
          </w:r>
          <w:r w:rsidR="00227EED" w:rsidRPr="009B70AF">
            <w:rPr>
              <w:sz w:val="21"/>
              <w:szCs w:val="21"/>
            </w:rPr>
            <w:fldChar w:fldCharType="separate"/>
          </w:r>
          <w:r w:rsidRPr="009B70AF">
            <w:rPr>
              <w:noProof/>
              <w:sz w:val="21"/>
              <w:szCs w:val="21"/>
            </w:rPr>
            <w:t>(Can, 2005, s. 1-3)</w:t>
          </w:r>
          <w:r w:rsidR="00227EED" w:rsidRPr="009B70AF">
            <w:rPr>
              <w:sz w:val="21"/>
              <w:szCs w:val="21"/>
            </w:rPr>
            <w:fldChar w:fldCharType="end"/>
          </w:r>
        </w:sdtContent>
      </w:sdt>
      <w:r w:rsidRPr="009B70AF">
        <w:rPr>
          <w:sz w:val="21"/>
          <w:szCs w:val="21"/>
        </w:rPr>
        <w:t xml:space="preserve">. Temel bilimler ve bunlara dayalı olarak gelişen modern teknoloji, gerçekleştiği yepyeni üretim, ulaşım, haberleşme yöntemleri ile toplumların yapısını değiştirmekte ve her ülkenin bu değişime, yapı olarak uyumunu zorunlu kılmaktadır </w:t>
      </w:r>
      <w:sdt>
        <w:sdtPr>
          <w:rPr>
            <w:sz w:val="21"/>
            <w:szCs w:val="21"/>
          </w:rPr>
          <w:id w:val="1055665834"/>
          <w:citation/>
        </w:sdtPr>
        <w:sdtContent>
          <w:r w:rsidR="00227EED" w:rsidRPr="009B70AF">
            <w:rPr>
              <w:sz w:val="21"/>
              <w:szCs w:val="21"/>
            </w:rPr>
            <w:fldChar w:fldCharType="begin"/>
          </w:r>
          <w:r w:rsidRPr="009B70AF">
            <w:rPr>
              <w:sz w:val="21"/>
              <w:szCs w:val="21"/>
            </w:rPr>
            <w:instrText xml:space="preserve">CITATION Kar051 \p 13 \l 1055 </w:instrText>
          </w:r>
          <w:r w:rsidR="00227EED" w:rsidRPr="009B70AF">
            <w:rPr>
              <w:sz w:val="21"/>
              <w:szCs w:val="21"/>
            </w:rPr>
            <w:fldChar w:fldCharType="separate"/>
          </w:r>
          <w:r w:rsidRPr="009B70AF">
            <w:rPr>
              <w:noProof/>
              <w:sz w:val="21"/>
              <w:szCs w:val="21"/>
            </w:rPr>
            <w:t>(Karaman, 2005, s. 13)</w:t>
          </w:r>
          <w:r w:rsidR="00227EED" w:rsidRPr="009B70AF">
            <w:rPr>
              <w:sz w:val="21"/>
              <w:szCs w:val="21"/>
            </w:rPr>
            <w:fldChar w:fldCharType="end"/>
          </w:r>
        </w:sdtContent>
      </w:sdt>
      <w:r w:rsidRPr="009B70AF">
        <w:rPr>
          <w:sz w:val="21"/>
          <w:szCs w:val="21"/>
        </w:rPr>
        <w:t>.</w:t>
      </w:r>
    </w:p>
    <w:p w:rsidR="00386BF5" w:rsidRDefault="00386BF5" w:rsidP="009B70AF">
      <w:pPr>
        <w:spacing w:before="120" w:after="120"/>
        <w:ind w:firstLine="709"/>
        <w:jc w:val="both"/>
        <w:rPr>
          <w:sz w:val="21"/>
          <w:szCs w:val="21"/>
        </w:rPr>
      </w:pPr>
      <w:r w:rsidRPr="009B70AF">
        <w:rPr>
          <w:sz w:val="21"/>
          <w:szCs w:val="21"/>
        </w:rPr>
        <w:t>Günümüzde geleneksel eğitimin haricinde gerek örgün eğitimi destekleyici gerekse örgün eğitime alternatif bir yöntem olan uzaktan eğitimin önemi gittikçe artmaktadır. Gelişen bu süreçte, yükseköğretim seviyesinden ilköğretim seviyesine, özel sektörden kamu kuruluşlarına kadar tüm alanlarda uzaktan eğitim kavramı sık sık kullanılır hale gelmiştir. Uzaktan eğitim sistemlerine bugün geçmişte olduğundan daha fazla ilgi ve ihtiyaç olduğu görülmektedir. Bu alanın geliştirilmesine ilişkin olarak gerek uygulama gerekse kuramsal çerçevedeki çalışmalara da ilgi artmaktadır. Bu ilginin temelinde, fırsat eşitliği, yaşam boyu eğitim, nitelik ve niceliğin geliştirilmesi, meslek içi eğitim, kariyer gelişimi, küresel manada bilginin artık güç haline gelmesi gibi konuları saymak mümkündür. Uzaktan Eğitimin, günümüzdeki yükselişi ve hızlı gelişmesi insanların uzaktan eğitim hakkında görüş ve tutumlarını değiştirecek, eskisinden daha çok tercih edilmesini sağlayacak ve dolayısıyla bu uygulamanın kullanımını arttıracaktır. Bu ihtiyaçlardan yola çıkarak çalışmamızda Süleyman Demirel Üniversitesi’nde öğrenim gören uzaktan eğitim öğrencilerinin, istihdam beklentilerini belirlemek ve uzaktan eğitim hakkındaki görüşlerini değerlendirmek amaçlanmıştır.</w:t>
      </w:r>
    </w:p>
    <w:p w:rsidR="009B70AF" w:rsidRPr="009B70AF" w:rsidRDefault="009B70AF" w:rsidP="009B70AF">
      <w:pPr>
        <w:spacing w:before="120" w:after="120"/>
        <w:ind w:firstLine="709"/>
        <w:jc w:val="both"/>
        <w:rPr>
          <w:sz w:val="21"/>
          <w:szCs w:val="21"/>
        </w:rPr>
      </w:pPr>
    </w:p>
    <w:p w:rsidR="00386BF5" w:rsidRPr="009B70AF" w:rsidRDefault="00386BF5" w:rsidP="009B70AF">
      <w:pPr>
        <w:pStyle w:val="Balk1"/>
        <w:keepNext w:val="0"/>
        <w:numPr>
          <w:ilvl w:val="0"/>
          <w:numId w:val="14"/>
        </w:numPr>
        <w:tabs>
          <w:tab w:val="left" w:pos="993"/>
        </w:tabs>
        <w:spacing w:before="120" w:after="120"/>
        <w:ind w:left="0" w:firstLine="709"/>
        <w:jc w:val="both"/>
        <w:rPr>
          <w:sz w:val="21"/>
          <w:szCs w:val="21"/>
        </w:rPr>
      </w:pPr>
      <w:bookmarkStart w:id="14" w:name="_Toc341104355"/>
      <w:bookmarkStart w:id="15" w:name="_Toc341104908"/>
      <w:r w:rsidRPr="009B70AF">
        <w:rPr>
          <w:sz w:val="21"/>
          <w:szCs w:val="21"/>
        </w:rPr>
        <w:t>Uzaktan Eğitim Kavramı</w:t>
      </w:r>
      <w:bookmarkEnd w:id="14"/>
      <w:bookmarkEnd w:id="15"/>
    </w:p>
    <w:p w:rsidR="00386BF5" w:rsidRPr="009B70AF" w:rsidRDefault="00386BF5" w:rsidP="009B70AF">
      <w:pPr>
        <w:spacing w:before="120" w:after="120"/>
        <w:ind w:firstLine="709"/>
        <w:jc w:val="both"/>
        <w:rPr>
          <w:sz w:val="21"/>
          <w:szCs w:val="21"/>
        </w:rPr>
      </w:pPr>
      <w:r w:rsidRPr="009B70AF">
        <w:rPr>
          <w:sz w:val="21"/>
          <w:szCs w:val="21"/>
        </w:rPr>
        <w:t xml:space="preserve">Gelişen teknolojiye ayak uydurabilmek için her geçen gün daha fazla ve daha vasıflı bireylere ihtiyaç duyulmaktadır. Bu bireylerin nitelikli bir şekilde yetiştirilebilmesi için; gerek yükseköğretim düzeyinde karşılaşılan maliyet, araç-gereç ve öğretim elemanı sorunları; gerekse eğitim sistemlerinin sürekli değişmeleri ve yeni gelişmeleri, eğitimde yeni teknolojilerin, yöntem, teknik, bilgi, araç ve gereçlerin kullanımını zorunlu kılmıştır </w:t>
      </w:r>
      <w:sdt>
        <w:sdtPr>
          <w:rPr>
            <w:sz w:val="21"/>
            <w:szCs w:val="21"/>
          </w:rPr>
          <w:id w:val="-1465348771"/>
          <w:citation/>
        </w:sdtPr>
        <w:sdtContent>
          <w:r w:rsidR="00227EED" w:rsidRPr="009B70AF">
            <w:rPr>
              <w:sz w:val="21"/>
              <w:szCs w:val="21"/>
            </w:rPr>
            <w:fldChar w:fldCharType="begin"/>
          </w:r>
          <w:r w:rsidRPr="009B70AF">
            <w:rPr>
              <w:sz w:val="21"/>
              <w:szCs w:val="21"/>
            </w:rPr>
            <w:instrText xml:space="preserve">CITATION Can04 \p 1-3 \t  \l 1055 </w:instrText>
          </w:r>
          <w:r w:rsidR="00227EED" w:rsidRPr="009B70AF">
            <w:rPr>
              <w:sz w:val="21"/>
              <w:szCs w:val="21"/>
            </w:rPr>
            <w:fldChar w:fldCharType="separate"/>
          </w:r>
          <w:r w:rsidRPr="009B70AF">
            <w:rPr>
              <w:noProof/>
              <w:sz w:val="21"/>
              <w:szCs w:val="21"/>
            </w:rPr>
            <w:t>(Can, 2004, s. 1-3)</w:t>
          </w:r>
          <w:r w:rsidR="00227EED" w:rsidRPr="009B70AF">
            <w:rPr>
              <w:sz w:val="21"/>
              <w:szCs w:val="21"/>
            </w:rPr>
            <w:fldChar w:fldCharType="end"/>
          </w:r>
        </w:sdtContent>
      </w:sdt>
      <w:r w:rsidRPr="009B70AF">
        <w:rPr>
          <w:sz w:val="21"/>
          <w:szCs w:val="21"/>
        </w:rPr>
        <w:t xml:space="preserve">. Dünyadaki bu hızlı değişim-dönüşüm ve yenilikler, etkili ve sürekli bir eğitimi gerekli kılmaktadır. Gelişen web </w:t>
      </w:r>
      <w:r w:rsidRPr="009B70AF">
        <w:rPr>
          <w:sz w:val="21"/>
          <w:szCs w:val="21"/>
        </w:rPr>
        <w:lastRenderedPageBreak/>
        <w:t>teknolojileri ve bilgisayarlı web konferansları ile gelişen yeni nesil “Uzaktan Eğitim” kavramı tam da eğitimdeki bu gereksinimleri karşılayan hem alternatif bir eğitim modeli hem de başlı başına bir öğretim modeli olarak karşımıza çıkmaktadır. Uzaktan eğitimi tanımlayacak olursak; farklı yerlerde bulunan öğrenciler ile öğretim elemanlarının aynı anda ya da farklı zamanlarda iletişim teknolojileri ve posta hizmetleri kullanımı ile eğitimdeki sınırlılıkları ve zorlukları aşmak için belirli bir merkezden yürütülen eğitim-öğretim şeklidir diyebiliriz. Uzaktan eğitim için birçok farklı tanım yapılmaktadır. Her ne kadar ifadeler farklı olsa da, anlam olarak aynı noktada birleşmektedir. Uzaktan eğitim için yapılan diğer tanımlar şöyledir;</w:t>
      </w:r>
    </w:p>
    <w:p w:rsidR="00386BF5" w:rsidRPr="009B70AF" w:rsidRDefault="00386BF5" w:rsidP="009B70AF">
      <w:pPr>
        <w:pStyle w:val="ListeParagraf"/>
        <w:numPr>
          <w:ilvl w:val="0"/>
          <w:numId w:val="15"/>
        </w:numPr>
        <w:spacing w:before="60" w:after="60"/>
        <w:ind w:left="284" w:hanging="284"/>
        <w:contextualSpacing w:val="0"/>
        <w:jc w:val="both"/>
        <w:rPr>
          <w:sz w:val="21"/>
          <w:szCs w:val="21"/>
        </w:rPr>
      </w:pPr>
      <w:r w:rsidRPr="009B70AF">
        <w:rPr>
          <w:sz w:val="21"/>
          <w:szCs w:val="21"/>
        </w:rPr>
        <w:t xml:space="preserve">Farklı mekânlardaki öğretmen ve öğrencileri, değişik iletişim vasıtaları kullanılarak bir araya getiren ve eğitim yapmalarını sağlayan eğitim modelidir </w:t>
      </w:r>
      <w:sdt>
        <w:sdtPr>
          <w:rPr>
            <w:sz w:val="21"/>
            <w:szCs w:val="21"/>
          </w:rPr>
          <w:id w:val="-1112509991"/>
          <w:citation/>
        </w:sdtPr>
        <w:sdtContent>
          <w:r w:rsidR="00227EED" w:rsidRPr="009B70AF">
            <w:rPr>
              <w:sz w:val="21"/>
              <w:szCs w:val="21"/>
            </w:rPr>
            <w:fldChar w:fldCharType="begin"/>
          </w:r>
          <w:r w:rsidRPr="009B70AF">
            <w:rPr>
              <w:sz w:val="21"/>
              <w:szCs w:val="21"/>
            </w:rPr>
            <w:instrText xml:space="preserve">CITATION Kar00 \p 101 \l 1055 </w:instrText>
          </w:r>
          <w:r w:rsidR="00227EED" w:rsidRPr="009B70AF">
            <w:rPr>
              <w:sz w:val="21"/>
              <w:szCs w:val="21"/>
            </w:rPr>
            <w:fldChar w:fldCharType="separate"/>
          </w:r>
          <w:r w:rsidRPr="009B70AF">
            <w:rPr>
              <w:noProof/>
              <w:sz w:val="21"/>
              <w:szCs w:val="21"/>
            </w:rPr>
            <w:t>(Karakaş, 2000, s. 101)</w:t>
          </w:r>
          <w:r w:rsidR="00227EED" w:rsidRPr="009B70AF">
            <w:rPr>
              <w:sz w:val="21"/>
              <w:szCs w:val="21"/>
            </w:rPr>
            <w:fldChar w:fldCharType="end"/>
          </w:r>
        </w:sdtContent>
      </w:sdt>
      <w:r w:rsidRPr="009B70AF">
        <w:rPr>
          <w:sz w:val="21"/>
          <w:szCs w:val="21"/>
        </w:rPr>
        <w:t>.</w:t>
      </w:r>
    </w:p>
    <w:p w:rsidR="00386BF5" w:rsidRPr="009B70AF" w:rsidRDefault="00386BF5" w:rsidP="009B70AF">
      <w:pPr>
        <w:pStyle w:val="ListeParagraf"/>
        <w:numPr>
          <w:ilvl w:val="0"/>
          <w:numId w:val="15"/>
        </w:numPr>
        <w:spacing w:before="60" w:after="60"/>
        <w:ind w:left="284" w:hanging="284"/>
        <w:contextualSpacing w:val="0"/>
        <w:jc w:val="both"/>
        <w:rPr>
          <w:sz w:val="21"/>
          <w:szCs w:val="21"/>
        </w:rPr>
      </w:pPr>
      <w:r w:rsidRPr="009B70AF">
        <w:rPr>
          <w:sz w:val="21"/>
          <w:szCs w:val="21"/>
        </w:rPr>
        <w:t xml:space="preserve">Öğrenci ve öğretim elemanlarının farklı coğrafi mekânlarda olduğu, ders malzemesi aktarımı ve etkileşiminin teknolojiden yararlanılarak gerçekleştirildiği eğitim biçimidir </w:t>
      </w:r>
      <w:sdt>
        <w:sdtPr>
          <w:rPr>
            <w:sz w:val="21"/>
            <w:szCs w:val="21"/>
          </w:rPr>
          <w:id w:val="-1623059970"/>
          <w:citation/>
        </w:sdtPr>
        <w:sdtContent>
          <w:r w:rsidR="00227EED" w:rsidRPr="009B70AF">
            <w:rPr>
              <w:sz w:val="21"/>
              <w:szCs w:val="21"/>
            </w:rPr>
            <w:fldChar w:fldCharType="begin"/>
          </w:r>
          <w:r w:rsidRPr="009B70AF">
            <w:rPr>
              <w:sz w:val="21"/>
              <w:szCs w:val="21"/>
            </w:rPr>
            <w:instrText xml:space="preserve">CITATION TCR99 \l 1055 </w:instrText>
          </w:r>
          <w:r w:rsidR="00227EED" w:rsidRPr="009B70AF">
            <w:rPr>
              <w:sz w:val="21"/>
              <w:szCs w:val="21"/>
            </w:rPr>
            <w:fldChar w:fldCharType="separate"/>
          </w:r>
          <w:r w:rsidRPr="009B70AF">
            <w:rPr>
              <w:noProof/>
              <w:sz w:val="21"/>
              <w:szCs w:val="21"/>
            </w:rPr>
            <w:t>(T.C. Resmi Gazete, 1999)</w:t>
          </w:r>
          <w:r w:rsidR="00227EED" w:rsidRPr="009B70AF">
            <w:rPr>
              <w:sz w:val="21"/>
              <w:szCs w:val="21"/>
            </w:rPr>
            <w:fldChar w:fldCharType="end"/>
          </w:r>
        </w:sdtContent>
      </w:sdt>
      <w:r w:rsidRPr="009B70AF">
        <w:rPr>
          <w:sz w:val="21"/>
          <w:szCs w:val="21"/>
        </w:rPr>
        <w:t>.</w:t>
      </w:r>
    </w:p>
    <w:p w:rsidR="00386BF5" w:rsidRPr="009B70AF" w:rsidRDefault="00386BF5" w:rsidP="009B70AF">
      <w:pPr>
        <w:pStyle w:val="ListeParagraf"/>
        <w:numPr>
          <w:ilvl w:val="0"/>
          <w:numId w:val="15"/>
        </w:numPr>
        <w:spacing w:before="60" w:after="60"/>
        <w:ind w:left="284" w:hanging="284"/>
        <w:contextualSpacing w:val="0"/>
        <w:jc w:val="both"/>
        <w:rPr>
          <w:sz w:val="21"/>
          <w:szCs w:val="21"/>
        </w:rPr>
      </w:pPr>
      <w:r w:rsidRPr="009B70AF">
        <w:rPr>
          <w:sz w:val="21"/>
          <w:szCs w:val="21"/>
        </w:rPr>
        <w:t xml:space="preserve">Farklı ortamlarda bulunan öğrenci ve öğretmenlerin, öğrenme-öğretme faaliyetlerini, iletişim teknolojileri ve posta hizmetleri ile gerçekleştirdikleri bir eğitim sistemi modelini ifade eder </w:t>
      </w:r>
      <w:sdt>
        <w:sdtPr>
          <w:rPr>
            <w:sz w:val="21"/>
            <w:szCs w:val="21"/>
          </w:rPr>
          <w:id w:val="1146095605"/>
          <w:citation/>
        </w:sdtPr>
        <w:sdtContent>
          <w:r w:rsidR="00227EED" w:rsidRPr="009B70AF">
            <w:rPr>
              <w:sz w:val="21"/>
              <w:szCs w:val="21"/>
            </w:rPr>
            <w:fldChar w:fldCharType="begin"/>
          </w:r>
          <w:r w:rsidRPr="009B70AF">
            <w:rPr>
              <w:sz w:val="21"/>
              <w:szCs w:val="21"/>
            </w:rPr>
            <w:instrText xml:space="preserve">CITATION İşm01 \p 2 \l 1055 </w:instrText>
          </w:r>
          <w:r w:rsidR="00227EED" w:rsidRPr="009B70AF">
            <w:rPr>
              <w:sz w:val="21"/>
              <w:szCs w:val="21"/>
            </w:rPr>
            <w:fldChar w:fldCharType="separate"/>
          </w:r>
          <w:r w:rsidRPr="009B70AF">
            <w:rPr>
              <w:noProof/>
              <w:sz w:val="21"/>
              <w:szCs w:val="21"/>
            </w:rPr>
            <w:t>(İşman &amp; Çallı, 2001, s. 2)</w:t>
          </w:r>
          <w:r w:rsidR="00227EED" w:rsidRPr="009B70AF">
            <w:rPr>
              <w:sz w:val="21"/>
              <w:szCs w:val="21"/>
            </w:rPr>
            <w:fldChar w:fldCharType="end"/>
          </w:r>
        </w:sdtContent>
      </w:sdt>
      <w:r w:rsidRPr="009B70AF">
        <w:rPr>
          <w:sz w:val="21"/>
          <w:szCs w:val="21"/>
        </w:rPr>
        <w:t>.</w:t>
      </w:r>
    </w:p>
    <w:p w:rsidR="00386BF5" w:rsidRPr="009B70AF" w:rsidRDefault="00386BF5" w:rsidP="009B70AF">
      <w:pPr>
        <w:spacing w:before="120" w:after="120"/>
        <w:ind w:firstLine="709"/>
        <w:jc w:val="both"/>
        <w:rPr>
          <w:sz w:val="21"/>
          <w:szCs w:val="21"/>
        </w:rPr>
      </w:pPr>
      <w:r w:rsidRPr="009B70AF">
        <w:rPr>
          <w:sz w:val="21"/>
          <w:szCs w:val="21"/>
        </w:rPr>
        <w:t xml:space="preserve">Uzaktan eğitimin Dünyada ve Türkiye’deki gelişimine göz attığımızda temelleri 1700’lü yıllara kadar dayanmaktadır. İlk uzaktan öğretim uygulaması olarak literatürde 1728 yılında Boston gazetesinin mektupla stenografi dersleri vermesiyle başladığı yer almaktadır. Yine ABD’de mektupla öğretimin yaygınlaşması sonucu 1914 yılında bir yasa ile geliştirilerek 1915 yılında Ulusal Yüksek Öğrenim Birliği (NUCEA) kurulmuştur </w:t>
      </w:r>
      <w:sdt>
        <w:sdtPr>
          <w:rPr>
            <w:sz w:val="21"/>
            <w:szCs w:val="21"/>
          </w:rPr>
          <w:id w:val="-1966884982"/>
          <w:citation/>
        </w:sdtPr>
        <w:sdtContent>
          <w:r w:rsidR="00227EED" w:rsidRPr="009B70AF">
            <w:rPr>
              <w:sz w:val="21"/>
              <w:szCs w:val="21"/>
            </w:rPr>
            <w:fldChar w:fldCharType="begin"/>
          </w:r>
          <w:r w:rsidRPr="009B70AF">
            <w:rPr>
              <w:sz w:val="21"/>
              <w:szCs w:val="21"/>
            </w:rPr>
            <w:instrText xml:space="preserve">CITATION Tok08 \p 3 \l 1055 </w:instrText>
          </w:r>
          <w:r w:rsidR="00227EED" w:rsidRPr="009B70AF">
            <w:rPr>
              <w:sz w:val="21"/>
              <w:szCs w:val="21"/>
            </w:rPr>
            <w:fldChar w:fldCharType="separate"/>
          </w:r>
          <w:r w:rsidRPr="009B70AF">
            <w:rPr>
              <w:noProof/>
              <w:sz w:val="21"/>
              <w:szCs w:val="21"/>
            </w:rPr>
            <w:t>(Toker Gökçe, 2008, s. 3)</w:t>
          </w:r>
          <w:r w:rsidR="00227EED" w:rsidRPr="009B70AF">
            <w:rPr>
              <w:sz w:val="21"/>
              <w:szCs w:val="21"/>
            </w:rPr>
            <w:fldChar w:fldCharType="end"/>
          </w:r>
        </w:sdtContent>
      </w:sdt>
      <w:r w:rsidRPr="009B70AF">
        <w:rPr>
          <w:sz w:val="21"/>
          <w:szCs w:val="21"/>
        </w:rPr>
        <w:t xml:space="preserve">. Ardından Londra Üniversitesi bünyesinde National Extension College (NEC) kurumu tarafından uzaktan eğitim uygulamaları geliştirilmiştir. Bu kurum, 1974 yılında uzaktan eğitimin bugünkü anlamda ivme kazanmasında önemli kilometre taşı olan İngiliz Açık Üniversitesi'nin hem çekirdeğidir hem de İngiliz Açık Üniversitesi'nin kuruluş çalışmalarının yürütüldüğü, yönlendirildiği, oluşturulduğu kurum olarak kabul edilmektedir </w:t>
      </w:r>
      <w:sdt>
        <w:sdtPr>
          <w:rPr>
            <w:sz w:val="21"/>
            <w:szCs w:val="21"/>
          </w:rPr>
          <w:id w:val="1344825861"/>
          <w:citation/>
        </w:sdtPr>
        <w:sdtContent>
          <w:r w:rsidR="00227EED" w:rsidRPr="009B70AF">
            <w:rPr>
              <w:sz w:val="21"/>
              <w:szCs w:val="21"/>
            </w:rPr>
            <w:fldChar w:fldCharType="begin"/>
          </w:r>
          <w:r w:rsidRPr="009B70AF">
            <w:rPr>
              <w:sz w:val="21"/>
              <w:szCs w:val="21"/>
            </w:rPr>
            <w:instrText xml:space="preserve">CITATION Dem99 \p 12-14 \t  \l 1055 </w:instrText>
          </w:r>
          <w:r w:rsidR="00227EED" w:rsidRPr="009B70AF">
            <w:rPr>
              <w:sz w:val="21"/>
              <w:szCs w:val="21"/>
            </w:rPr>
            <w:fldChar w:fldCharType="separate"/>
          </w:r>
          <w:r w:rsidRPr="009B70AF">
            <w:rPr>
              <w:noProof/>
              <w:sz w:val="21"/>
              <w:szCs w:val="21"/>
            </w:rPr>
            <w:t>(Demiray U. , 1999, s. 12-14)</w:t>
          </w:r>
          <w:r w:rsidR="00227EED" w:rsidRPr="009B70AF">
            <w:rPr>
              <w:sz w:val="21"/>
              <w:szCs w:val="21"/>
            </w:rPr>
            <w:fldChar w:fldCharType="end"/>
          </w:r>
        </w:sdtContent>
      </w:sdt>
    </w:p>
    <w:p w:rsidR="00386BF5" w:rsidRDefault="00386BF5" w:rsidP="009B70AF">
      <w:pPr>
        <w:spacing w:before="120" w:after="120"/>
        <w:ind w:firstLine="709"/>
        <w:jc w:val="both"/>
        <w:rPr>
          <w:sz w:val="21"/>
          <w:szCs w:val="21"/>
        </w:rPr>
      </w:pPr>
      <w:r w:rsidRPr="009B70AF">
        <w:rPr>
          <w:sz w:val="21"/>
          <w:szCs w:val="21"/>
        </w:rPr>
        <w:t xml:space="preserve">Türkiye’de uzaktan öğretimle ilgili yapılan çalışmalara bakılacak olursa, 1927-1960 yılları, uzaktan öğretim alanında tartışma ve önerilerle geçen hazırlık evresini oluşturmaktadır. Uzaktan eğitim uygulaması ilk olarak 1956 yılında Ankara Üniversitesi Hukuk Fakültesi Banka ve Ticaret Hukuku Araştırma Enstitüsünde başlatılmıştır. Bankada çalışanlarının hizmet içinde yetiştirilmesini amaçlayan bu çalışmada banka çalışanları mektupla öğrenim görmüşlerdir </w:t>
      </w:r>
      <w:sdt>
        <w:sdtPr>
          <w:rPr>
            <w:sz w:val="21"/>
            <w:szCs w:val="21"/>
          </w:rPr>
          <w:id w:val="976497662"/>
          <w:citation/>
        </w:sdtPr>
        <w:sdtContent>
          <w:r w:rsidR="00227EED" w:rsidRPr="009B70AF">
            <w:rPr>
              <w:sz w:val="21"/>
              <w:szCs w:val="21"/>
            </w:rPr>
            <w:fldChar w:fldCharType="begin"/>
          </w:r>
          <w:r w:rsidRPr="009B70AF">
            <w:rPr>
              <w:sz w:val="21"/>
              <w:szCs w:val="21"/>
            </w:rPr>
            <w:instrText xml:space="preserve"> CITATION Ana06 \l 1055 </w:instrText>
          </w:r>
          <w:r w:rsidR="00227EED" w:rsidRPr="009B70AF">
            <w:rPr>
              <w:sz w:val="21"/>
              <w:szCs w:val="21"/>
            </w:rPr>
            <w:fldChar w:fldCharType="separate"/>
          </w:r>
          <w:r w:rsidRPr="009B70AF">
            <w:rPr>
              <w:noProof/>
              <w:sz w:val="21"/>
              <w:szCs w:val="21"/>
            </w:rPr>
            <w:t>(Anadolu Üniversitesi, 2006)</w:t>
          </w:r>
          <w:r w:rsidR="00227EED" w:rsidRPr="009B70AF">
            <w:rPr>
              <w:sz w:val="21"/>
              <w:szCs w:val="21"/>
            </w:rPr>
            <w:fldChar w:fldCharType="end"/>
          </w:r>
        </w:sdtContent>
      </w:sdt>
      <w:r w:rsidRPr="009B70AF">
        <w:rPr>
          <w:sz w:val="21"/>
          <w:szCs w:val="21"/>
        </w:rPr>
        <w:t xml:space="preserve">. 1961 yılında MEB tarafından mektupla öğretim merkezi kurularak öğretime başlamıştır. 1974 </w:t>
      </w:r>
      <w:r w:rsidRPr="009B70AF">
        <w:rPr>
          <w:sz w:val="21"/>
          <w:szCs w:val="21"/>
        </w:rPr>
        <w:lastRenderedPageBreak/>
        <w:t xml:space="preserve">yılında Mektupla Yüksek Öğretim Merkezi kurulmuştur. Yükseköğretim düzeyinde gerçekleştirilen bu ilk girişimden yaklaşık 1 yıl sonra 1975 yılında yerini Yaygın Yükseköğretim kurumuna (YAYKUR) bırakmıştır </w:t>
      </w:r>
      <w:sdt>
        <w:sdtPr>
          <w:rPr>
            <w:sz w:val="21"/>
            <w:szCs w:val="21"/>
          </w:rPr>
          <w:id w:val="142241475"/>
          <w:citation/>
        </w:sdtPr>
        <w:sdtContent>
          <w:r w:rsidR="00227EED" w:rsidRPr="009B70AF">
            <w:rPr>
              <w:sz w:val="21"/>
              <w:szCs w:val="21"/>
            </w:rPr>
            <w:fldChar w:fldCharType="begin"/>
          </w:r>
          <w:r w:rsidRPr="009B70AF">
            <w:rPr>
              <w:sz w:val="21"/>
              <w:szCs w:val="21"/>
            </w:rPr>
            <w:instrText xml:space="preserve">CITATION Alk87 \p 91 \t  \l 1055 </w:instrText>
          </w:r>
          <w:r w:rsidR="00227EED" w:rsidRPr="009B70AF">
            <w:rPr>
              <w:sz w:val="21"/>
              <w:szCs w:val="21"/>
            </w:rPr>
            <w:fldChar w:fldCharType="separate"/>
          </w:r>
          <w:r w:rsidRPr="009B70AF">
            <w:rPr>
              <w:noProof/>
              <w:sz w:val="21"/>
              <w:szCs w:val="21"/>
            </w:rPr>
            <w:t>(Alkan, 1987, s. 91)</w:t>
          </w:r>
          <w:r w:rsidR="00227EED" w:rsidRPr="009B70AF">
            <w:rPr>
              <w:sz w:val="21"/>
              <w:szCs w:val="21"/>
            </w:rPr>
            <w:fldChar w:fldCharType="end"/>
          </w:r>
        </w:sdtContent>
      </w:sdt>
      <w:r w:rsidRPr="009B70AF">
        <w:rPr>
          <w:sz w:val="21"/>
          <w:szCs w:val="21"/>
        </w:rPr>
        <w:t>. 1983 yılında yürürlüğe giren 2547 sayılı yükseköğretim yasasında yer alan 41 Sayılı Kanun hükmündeki Kararnamede üniversitelerin uzaktan öğretim yapmasına olanak tanındığı belirtilmiş ve buna alt yapısı müsait olan Anadolu Üniversitesi bu yıldan itibaren uzaktan eğitim yapmak ile görevlendirilmiştir. Günümüze geldiğimizde sadece Anadolu Üniversitesi’nde değil artık birçok üniversitede modern anlamda yeni nesil uzaktan eğitim yöntemi ile eğitim-öğretim yapılmakta olduğunu ve gün geçtikçe üniversitelerin bu alandaki bölüm ve program sayısını artırarak daha çok bireye eğitim-öğretim imkânı sağlanacağını söyleyebiliriz.</w:t>
      </w:r>
    </w:p>
    <w:p w:rsidR="009B70AF" w:rsidRPr="009B70AF" w:rsidRDefault="009B70AF" w:rsidP="009B70AF">
      <w:pPr>
        <w:spacing w:before="120" w:after="120"/>
        <w:ind w:firstLine="709"/>
        <w:jc w:val="both"/>
        <w:rPr>
          <w:sz w:val="21"/>
          <w:szCs w:val="21"/>
        </w:rPr>
      </w:pPr>
    </w:p>
    <w:p w:rsidR="00386BF5" w:rsidRPr="009B70AF" w:rsidRDefault="00386BF5" w:rsidP="009B70AF">
      <w:pPr>
        <w:pStyle w:val="Balk1"/>
        <w:keepNext w:val="0"/>
        <w:numPr>
          <w:ilvl w:val="0"/>
          <w:numId w:val="14"/>
        </w:numPr>
        <w:tabs>
          <w:tab w:val="left" w:pos="993"/>
        </w:tabs>
        <w:spacing w:before="120" w:after="120"/>
        <w:ind w:left="0" w:firstLine="709"/>
        <w:jc w:val="both"/>
        <w:rPr>
          <w:sz w:val="21"/>
          <w:szCs w:val="21"/>
        </w:rPr>
      </w:pPr>
      <w:bookmarkStart w:id="16" w:name="_Toc341104356"/>
      <w:bookmarkStart w:id="17" w:name="_Toc341104909"/>
      <w:r w:rsidRPr="009B70AF">
        <w:rPr>
          <w:sz w:val="21"/>
          <w:szCs w:val="21"/>
        </w:rPr>
        <w:t>Uzaktan Eğitimin Avantajları</w:t>
      </w:r>
      <w:bookmarkEnd w:id="16"/>
      <w:bookmarkEnd w:id="17"/>
    </w:p>
    <w:p w:rsidR="00386BF5" w:rsidRPr="009B70AF" w:rsidRDefault="00386BF5" w:rsidP="009B70AF">
      <w:pPr>
        <w:spacing w:before="120" w:after="120"/>
        <w:ind w:firstLine="709"/>
        <w:jc w:val="both"/>
        <w:rPr>
          <w:sz w:val="21"/>
          <w:szCs w:val="21"/>
        </w:rPr>
      </w:pPr>
      <w:r w:rsidRPr="009B70AF">
        <w:rPr>
          <w:sz w:val="21"/>
          <w:szCs w:val="21"/>
        </w:rPr>
        <w:t xml:space="preserve">Uzaktan Eğitimin avantajlarını belirli başlıklar altında toplayacak olursak aşağıdaki biçimde sıralayabiliriz. </w:t>
      </w:r>
      <w:r w:rsidRPr="009B70AF">
        <w:rPr>
          <w:noProof/>
          <w:sz w:val="21"/>
          <w:szCs w:val="21"/>
        </w:rPr>
        <w:t>(Aytekin, 2004;</w:t>
      </w:r>
      <w:r w:rsidRPr="009B70AF">
        <w:rPr>
          <w:sz w:val="21"/>
          <w:szCs w:val="21"/>
        </w:rPr>
        <w:t xml:space="preserve"> </w:t>
      </w:r>
      <w:r w:rsidRPr="009B70AF">
        <w:rPr>
          <w:noProof/>
          <w:sz w:val="21"/>
          <w:szCs w:val="21"/>
        </w:rPr>
        <w:t>Çelik vd. 2008</w:t>
      </w:r>
      <w:r w:rsidRPr="009B70AF">
        <w:rPr>
          <w:sz w:val="21"/>
          <w:szCs w:val="21"/>
        </w:rPr>
        <w:t xml:space="preserve">; </w:t>
      </w:r>
      <w:r w:rsidRPr="009B70AF">
        <w:rPr>
          <w:noProof/>
          <w:sz w:val="21"/>
          <w:szCs w:val="21"/>
        </w:rPr>
        <w:t>Demiray, 1999;</w:t>
      </w:r>
      <w:r w:rsidRPr="009B70AF">
        <w:rPr>
          <w:sz w:val="21"/>
          <w:szCs w:val="21"/>
        </w:rPr>
        <w:t xml:space="preserve"> </w:t>
      </w:r>
      <w:r w:rsidRPr="009B70AF">
        <w:rPr>
          <w:noProof/>
          <w:sz w:val="21"/>
          <w:szCs w:val="21"/>
        </w:rPr>
        <w:t>Dinçer, 2006;</w:t>
      </w:r>
      <w:r w:rsidRPr="009B70AF">
        <w:rPr>
          <w:sz w:val="21"/>
          <w:szCs w:val="21"/>
        </w:rPr>
        <w:t xml:space="preserve"> </w:t>
      </w:r>
      <w:r w:rsidRPr="009B70AF">
        <w:rPr>
          <w:noProof/>
          <w:sz w:val="21"/>
          <w:szCs w:val="21"/>
        </w:rPr>
        <w:t>Odabaş, 2003)</w:t>
      </w:r>
      <w:r w:rsidRPr="009B70AF">
        <w:rPr>
          <w:sz w:val="21"/>
          <w:szCs w:val="21"/>
        </w:rPr>
        <w:t>.</w:t>
      </w:r>
    </w:p>
    <w:p w:rsidR="00386BF5" w:rsidRPr="009B70AF" w:rsidRDefault="00386BF5" w:rsidP="009B70AF">
      <w:pPr>
        <w:pStyle w:val="ListeParagraf"/>
        <w:numPr>
          <w:ilvl w:val="0"/>
          <w:numId w:val="13"/>
        </w:numPr>
        <w:spacing w:before="60" w:after="60"/>
        <w:ind w:left="425" w:hanging="357"/>
        <w:contextualSpacing w:val="0"/>
        <w:jc w:val="both"/>
        <w:rPr>
          <w:sz w:val="21"/>
          <w:szCs w:val="21"/>
        </w:rPr>
      </w:pPr>
      <w:r w:rsidRPr="009B70AF">
        <w:rPr>
          <w:sz w:val="21"/>
          <w:szCs w:val="21"/>
        </w:rPr>
        <w:t>Yer ve zaman esnekliği (İstenilen yer ve zamanda eğitim alma imkânı),</w:t>
      </w:r>
    </w:p>
    <w:p w:rsidR="00386BF5" w:rsidRPr="009B70AF" w:rsidRDefault="00386BF5" w:rsidP="009B70AF">
      <w:pPr>
        <w:pStyle w:val="ListeParagraf"/>
        <w:numPr>
          <w:ilvl w:val="0"/>
          <w:numId w:val="13"/>
        </w:numPr>
        <w:spacing w:before="60" w:after="60"/>
        <w:ind w:left="425" w:hanging="357"/>
        <w:contextualSpacing w:val="0"/>
        <w:jc w:val="both"/>
        <w:rPr>
          <w:sz w:val="21"/>
          <w:szCs w:val="21"/>
        </w:rPr>
      </w:pPr>
      <w:r w:rsidRPr="009B70AF">
        <w:rPr>
          <w:sz w:val="21"/>
          <w:szCs w:val="21"/>
        </w:rPr>
        <w:t>Değişik öğrenme seviyesi ve yaşlarda bireysel farklılıklara göre eğitim imkânı sağlaması,</w:t>
      </w:r>
    </w:p>
    <w:p w:rsidR="00386BF5" w:rsidRPr="009B70AF" w:rsidRDefault="00386BF5" w:rsidP="009B70AF">
      <w:pPr>
        <w:pStyle w:val="ListeParagraf"/>
        <w:numPr>
          <w:ilvl w:val="0"/>
          <w:numId w:val="13"/>
        </w:numPr>
        <w:spacing w:before="60" w:after="60"/>
        <w:ind w:left="425" w:hanging="357"/>
        <w:contextualSpacing w:val="0"/>
        <w:jc w:val="both"/>
        <w:rPr>
          <w:sz w:val="21"/>
          <w:szCs w:val="21"/>
        </w:rPr>
      </w:pPr>
      <w:r w:rsidRPr="009B70AF">
        <w:rPr>
          <w:sz w:val="21"/>
          <w:szCs w:val="21"/>
        </w:rPr>
        <w:t>Fırsat eşitliği sağlaması (fiziksel engelliler ve ebeveynleri),</w:t>
      </w:r>
    </w:p>
    <w:p w:rsidR="00386BF5" w:rsidRPr="009B70AF" w:rsidRDefault="00386BF5" w:rsidP="009B70AF">
      <w:pPr>
        <w:pStyle w:val="ListeParagraf"/>
        <w:numPr>
          <w:ilvl w:val="0"/>
          <w:numId w:val="13"/>
        </w:numPr>
        <w:spacing w:before="60" w:after="60"/>
        <w:ind w:left="425" w:hanging="357"/>
        <w:contextualSpacing w:val="0"/>
        <w:jc w:val="both"/>
        <w:rPr>
          <w:sz w:val="21"/>
          <w:szCs w:val="21"/>
        </w:rPr>
      </w:pPr>
      <w:r w:rsidRPr="009B70AF">
        <w:rPr>
          <w:sz w:val="21"/>
          <w:szCs w:val="21"/>
        </w:rPr>
        <w:t>Çalışmak zorunda olduğu için eğitim alamayanlara sağlanan imkânlar,</w:t>
      </w:r>
    </w:p>
    <w:p w:rsidR="00386BF5" w:rsidRPr="009B70AF" w:rsidRDefault="00386BF5" w:rsidP="009B70AF">
      <w:pPr>
        <w:pStyle w:val="ListeParagraf"/>
        <w:numPr>
          <w:ilvl w:val="0"/>
          <w:numId w:val="13"/>
        </w:numPr>
        <w:spacing w:before="60" w:after="60"/>
        <w:ind w:left="425" w:hanging="357"/>
        <w:contextualSpacing w:val="0"/>
        <w:jc w:val="both"/>
        <w:rPr>
          <w:sz w:val="21"/>
          <w:szCs w:val="21"/>
        </w:rPr>
      </w:pPr>
      <w:r w:rsidRPr="009B70AF">
        <w:rPr>
          <w:sz w:val="21"/>
          <w:szCs w:val="21"/>
        </w:rPr>
        <w:t>Basım, kırtasiye ve bürokratik giderlerin düşürülmesi ile maliyetin azaltılması,</w:t>
      </w:r>
    </w:p>
    <w:p w:rsidR="00386BF5" w:rsidRPr="009B70AF" w:rsidRDefault="00386BF5" w:rsidP="009B70AF">
      <w:pPr>
        <w:pStyle w:val="ListeParagraf"/>
        <w:numPr>
          <w:ilvl w:val="0"/>
          <w:numId w:val="13"/>
        </w:numPr>
        <w:spacing w:before="60" w:after="60"/>
        <w:ind w:left="425" w:hanging="357"/>
        <w:contextualSpacing w:val="0"/>
        <w:jc w:val="both"/>
        <w:rPr>
          <w:sz w:val="21"/>
          <w:szCs w:val="21"/>
        </w:rPr>
      </w:pPr>
      <w:r w:rsidRPr="009B70AF">
        <w:rPr>
          <w:sz w:val="21"/>
          <w:szCs w:val="21"/>
        </w:rPr>
        <w:t>Öğrencinin dersi dilediği kadar tekrar etme fırsatı sağlaması,</w:t>
      </w:r>
    </w:p>
    <w:p w:rsidR="00386BF5" w:rsidRPr="009B70AF" w:rsidRDefault="00386BF5" w:rsidP="009B70AF">
      <w:pPr>
        <w:pStyle w:val="ListeParagraf"/>
        <w:numPr>
          <w:ilvl w:val="0"/>
          <w:numId w:val="13"/>
        </w:numPr>
        <w:spacing w:before="60" w:after="60"/>
        <w:ind w:left="425" w:hanging="357"/>
        <w:contextualSpacing w:val="0"/>
        <w:jc w:val="both"/>
        <w:rPr>
          <w:sz w:val="21"/>
          <w:szCs w:val="21"/>
        </w:rPr>
      </w:pPr>
      <w:r w:rsidRPr="009B70AF">
        <w:rPr>
          <w:sz w:val="21"/>
          <w:szCs w:val="21"/>
        </w:rPr>
        <w:t>Ulaşım ve konaklama maliyetleri ortadan kaldırması,</w:t>
      </w:r>
    </w:p>
    <w:p w:rsidR="00386BF5" w:rsidRPr="009B70AF" w:rsidRDefault="00386BF5" w:rsidP="009B70AF">
      <w:pPr>
        <w:pStyle w:val="ListeParagraf"/>
        <w:numPr>
          <w:ilvl w:val="0"/>
          <w:numId w:val="13"/>
        </w:numPr>
        <w:spacing w:before="60" w:after="60"/>
        <w:ind w:left="425" w:hanging="357"/>
        <w:contextualSpacing w:val="0"/>
        <w:jc w:val="both"/>
        <w:rPr>
          <w:sz w:val="21"/>
          <w:szCs w:val="21"/>
        </w:rPr>
      </w:pPr>
      <w:r w:rsidRPr="009B70AF">
        <w:rPr>
          <w:sz w:val="21"/>
          <w:szCs w:val="21"/>
        </w:rPr>
        <w:t>Ders materyallerinin çeşitliliği (çoklu ortamı destekleyen ders içerikleri sayesinde görsel ve işitsel sanal ders kitaplarının olması),</w:t>
      </w:r>
    </w:p>
    <w:p w:rsidR="00386BF5" w:rsidRPr="009B70AF" w:rsidRDefault="00386BF5" w:rsidP="009B70AF">
      <w:pPr>
        <w:pStyle w:val="ListeParagraf"/>
        <w:numPr>
          <w:ilvl w:val="0"/>
          <w:numId w:val="13"/>
        </w:numPr>
        <w:spacing w:before="60" w:after="60"/>
        <w:ind w:left="425" w:hanging="357"/>
        <w:contextualSpacing w:val="0"/>
        <w:jc w:val="both"/>
        <w:rPr>
          <w:sz w:val="21"/>
          <w:szCs w:val="21"/>
        </w:rPr>
      </w:pPr>
      <w:r w:rsidRPr="009B70AF">
        <w:rPr>
          <w:sz w:val="21"/>
          <w:szCs w:val="21"/>
        </w:rPr>
        <w:t>Bilgilerin kolaylıkla, etkili ve hızlı bir şekilde güncellenebilmesi,</w:t>
      </w:r>
    </w:p>
    <w:p w:rsidR="00386BF5" w:rsidRPr="009B70AF" w:rsidRDefault="00386BF5" w:rsidP="009B70AF">
      <w:pPr>
        <w:pStyle w:val="ListeParagraf"/>
        <w:numPr>
          <w:ilvl w:val="0"/>
          <w:numId w:val="13"/>
        </w:numPr>
        <w:spacing w:before="60" w:after="60"/>
        <w:ind w:left="425" w:hanging="357"/>
        <w:contextualSpacing w:val="0"/>
        <w:jc w:val="both"/>
        <w:rPr>
          <w:sz w:val="21"/>
          <w:szCs w:val="21"/>
        </w:rPr>
      </w:pPr>
      <w:r w:rsidRPr="009B70AF">
        <w:rPr>
          <w:sz w:val="21"/>
          <w:szCs w:val="21"/>
        </w:rPr>
        <w:t>Kontrol edilebilir bir veri tabanının oluşturulması,</w:t>
      </w:r>
    </w:p>
    <w:p w:rsidR="00386BF5" w:rsidRPr="009B70AF" w:rsidRDefault="00386BF5" w:rsidP="009B70AF">
      <w:pPr>
        <w:pStyle w:val="ListeParagraf"/>
        <w:numPr>
          <w:ilvl w:val="0"/>
          <w:numId w:val="13"/>
        </w:numPr>
        <w:spacing w:before="60" w:after="60"/>
        <w:ind w:left="425" w:hanging="357"/>
        <w:contextualSpacing w:val="0"/>
        <w:jc w:val="both"/>
        <w:rPr>
          <w:sz w:val="21"/>
          <w:szCs w:val="21"/>
        </w:rPr>
      </w:pPr>
      <w:r w:rsidRPr="009B70AF">
        <w:rPr>
          <w:sz w:val="21"/>
          <w:szCs w:val="21"/>
        </w:rPr>
        <w:t>Geleneksel (örgün) sınıf ortamında soru soramayan veya grup içinde katılım yetisine ulaşamayan adayların, elektronik ortamda özgüven kazanmaları,</w:t>
      </w:r>
    </w:p>
    <w:p w:rsidR="00386BF5" w:rsidRPr="009B70AF" w:rsidRDefault="00386BF5" w:rsidP="009B70AF">
      <w:pPr>
        <w:pStyle w:val="ListeParagraf"/>
        <w:numPr>
          <w:ilvl w:val="0"/>
          <w:numId w:val="13"/>
        </w:numPr>
        <w:spacing w:before="60" w:after="60"/>
        <w:ind w:left="425" w:hanging="357"/>
        <w:contextualSpacing w:val="0"/>
        <w:jc w:val="both"/>
        <w:rPr>
          <w:sz w:val="21"/>
          <w:szCs w:val="21"/>
        </w:rPr>
      </w:pPr>
      <w:r w:rsidRPr="009B70AF">
        <w:rPr>
          <w:sz w:val="21"/>
          <w:szCs w:val="21"/>
        </w:rPr>
        <w:t>Farklı bölgelerdeki öğretim elemanları ya da uzmanlar arasında karşılıklı işbirliğine yönelmeleri sonucunda etkin bir eğitim desteği saplanması.</w:t>
      </w:r>
    </w:p>
    <w:p w:rsidR="00386BF5" w:rsidRPr="009B70AF" w:rsidRDefault="00386BF5" w:rsidP="009B70AF">
      <w:pPr>
        <w:pStyle w:val="ListeParagraf"/>
        <w:numPr>
          <w:ilvl w:val="0"/>
          <w:numId w:val="13"/>
        </w:numPr>
        <w:spacing w:before="60" w:after="60"/>
        <w:ind w:left="425" w:hanging="357"/>
        <w:contextualSpacing w:val="0"/>
        <w:jc w:val="both"/>
        <w:rPr>
          <w:sz w:val="21"/>
          <w:szCs w:val="21"/>
        </w:rPr>
      </w:pPr>
      <w:r w:rsidRPr="009B70AF">
        <w:rPr>
          <w:sz w:val="21"/>
          <w:szCs w:val="21"/>
        </w:rPr>
        <w:t>Eğitim performans değerlendirilmesi ve raporlanması (eğitimin sunulduğu ortamın her türlü detayının kayıt altında tutulabilmesi),</w:t>
      </w:r>
    </w:p>
    <w:p w:rsidR="00386BF5" w:rsidRPr="009B70AF" w:rsidRDefault="00386BF5" w:rsidP="009B70AF">
      <w:pPr>
        <w:pStyle w:val="ListeParagraf"/>
        <w:numPr>
          <w:ilvl w:val="0"/>
          <w:numId w:val="13"/>
        </w:numPr>
        <w:spacing w:before="60" w:after="60"/>
        <w:ind w:left="425" w:hanging="357"/>
        <w:contextualSpacing w:val="0"/>
        <w:jc w:val="both"/>
        <w:rPr>
          <w:sz w:val="21"/>
          <w:szCs w:val="21"/>
        </w:rPr>
      </w:pPr>
      <w:r w:rsidRPr="009B70AF">
        <w:rPr>
          <w:sz w:val="21"/>
          <w:szCs w:val="21"/>
        </w:rPr>
        <w:lastRenderedPageBreak/>
        <w:t>Birçok değişik öğrenme metodu içermesi (takım çalışmaları ile işbirlikçi öğrenme, probleme dayalı ve proje tabanlı öğrenme),</w:t>
      </w:r>
    </w:p>
    <w:p w:rsidR="00386BF5" w:rsidRPr="009B70AF" w:rsidRDefault="00386BF5" w:rsidP="009B70AF">
      <w:pPr>
        <w:pStyle w:val="ListeParagraf"/>
        <w:numPr>
          <w:ilvl w:val="0"/>
          <w:numId w:val="13"/>
        </w:numPr>
        <w:spacing w:before="60" w:after="60"/>
        <w:ind w:left="425" w:hanging="357"/>
        <w:contextualSpacing w:val="0"/>
        <w:jc w:val="both"/>
        <w:rPr>
          <w:sz w:val="21"/>
          <w:szCs w:val="21"/>
        </w:rPr>
      </w:pPr>
      <w:r w:rsidRPr="009B70AF">
        <w:rPr>
          <w:sz w:val="21"/>
          <w:szCs w:val="21"/>
        </w:rPr>
        <w:t>Tek bir eğitim merkezinden tüm dünyaya bilgi gönderilebilir.</w:t>
      </w:r>
    </w:p>
    <w:p w:rsidR="00386BF5" w:rsidRDefault="00386BF5" w:rsidP="009B70AF">
      <w:pPr>
        <w:pStyle w:val="ListeParagraf"/>
        <w:numPr>
          <w:ilvl w:val="0"/>
          <w:numId w:val="13"/>
        </w:numPr>
        <w:spacing w:before="60" w:after="60"/>
        <w:ind w:left="425" w:hanging="357"/>
        <w:contextualSpacing w:val="0"/>
        <w:jc w:val="both"/>
        <w:rPr>
          <w:sz w:val="21"/>
          <w:szCs w:val="21"/>
        </w:rPr>
      </w:pPr>
      <w:r w:rsidRPr="009B70AF">
        <w:rPr>
          <w:sz w:val="21"/>
          <w:szCs w:val="21"/>
        </w:rPr>
        <w:t>Bireylere bilişim okur-yazarlığı kazandırması.</w:t>
      </w:r>
    </w:p>
    <w:p w:rsidR="009B70AF" w:rsidRPr="009B70AF" w:rsidRDefault="009B70AF" w:rsidP="009B70AF">
      <w:pPr>
        <w:spacing w:before="60" w:after="60"/>
        <w:jc w:val="both"/>
        <w:rPr>
          <w:sz w:val="21"/>
          <w:szCs w:val="21"/>
        </w:rPr>
      </w:pPr>
    </w:p>
    <w:p w:rsidR="00386BF5" w:rsidRPr="009B70AF" w:rsidRDefault="00386BF5" w:rsidP="009B70AF">
      <w:pPr>
        <w:pStyle w:val="Balk1"/>
        <w:keepNext w:val="0"/>
        <w:numPr>
          <w:ilvl w:val="0"/>
          <w:numId w:val="14"/>
        </w:numPr>
        <w:tabs>
          <w:tab w:val="left" w:pos="993"/>
        </w:tabs>
        <w:spacing w:before="120" w:after="120"/>
        <w:ind w:left="0" w:firstLine="709"/>
        <w:jc w:val="both"/>
        <w:rPr>
          <w:sz w:val="21"/>
          <w:szCs w:val="21"/>
        </w:rPr>
      </w:pPr>
      <w:bookmarkStart w:id="18" w:name="_Toc341104357"/>
      <w:bookmarkStart w:id="19" w:name="_Toc341104910"/>
      <w:r w:rsidRPr="009B70AF">
        <w:rPr>
          <w:sz w:val="21"/>
          <w:szCs w:val="21"/>
        </w:rPr>
        <w:t>Uzaktan Eğitimin Dezavantajları</w:t>
      </w:r>
      <w:bookmarkEnd w:id="18"/>
      <w:bookmarkEnd w:id="19"/>
    </w:p>
    <w:p w:rsidR="00386BF5" w:rsidRPr="009B70AF" w:rsidRDefault="00386BF5" w:rsidP="009B70AF">
      <w:pPr>
        <w:spacing w:before="120" w:after="120"/>
        <w:ind w:firstLine="709"/>
        <w:jc w:val="both"/>
        <w:rPr>
          <w:sz w:val="21"/>
          <w:szCs w:val="21"/>
        </w:rPr>
      </w:pPr>
      <w:r w:rsidRPr="009B70AF">
        <w:rPr>
          <w:sz w:val="21"/>
          <w:szCs w:val="21"/>
        </w:rPr>
        <w:t xml:space="preserve">Uzaktan eğitimin dezavantajlarına öğrenciler açısından genel olarak baktığımızda aşağıdaki gibi sıralayabiliriz </w:t>
      </w:r>
      <w:sdt>
        <w:sdtPr>
          <w:rPr>
            <w:sz w:val="21"/>
            <w:szCs w:val="21"/>
          </w:rPr>
          <w:id w:val="446976618"/>
          <w:citation/>
        </w:sdtPr>
        <w:sdtContent>
          <w:r w:rsidR="00227EED" w:rsidRPr="009B70AF">
            <w:rPr>
              <w:sz w:val="21"/>
              <w:szCs w:val="21"/>
            </w:rPr>
            <w:fldChar w:fldCharType="begin"/>
          </w:r>
          <w:r w:rsidRPr="009B70AF">
            <w:rPr>
              <w:sz w:val="21"/>
              <w:szCs w:val="21"/>
            </w:rPr>
            <w:instrText xml:space="preserve">CITATION Oda12 \t  \l 1055 </w:instrText>
          </w:r>
          <w:r w:rsidR="00227EED" w:rsidRPr="009B70AF">
            <w:rPr>
              <w:sz w:val="21"/>
              <w:szCs w:val="21"/>
            </w:rPr>
            <w:fldChar w:fldCharType="separate"/>
          </w:r>
          <w:r w:rsidRPr="009B70AF">
            <w:rPr>
              <w:noProof/>
              <w:sz w:val="21"/>
              <w:szCs w:val="21"/>
            </w:rPr>
            <w:t>(Odabaş, 2004)</w:t>
          </w:r>
          <w:r w:rsidR="00227EED" w:rsidRPr="009B70AF">
            <w:rPr>
              <w:sz w:val="21"/>
              <w:szCs w:val="21"/>
            </w:rPr>
            <w:fldChar w:fldCharType="end"/>
          </w:r>
        </w:sdtContent>
      </w:sdt>
      <w:r w:rsidRPr="009B70AF">
        <w:rPr>
          <w:sz w:val="21"/>
          <w:szCs w:val="21"/>
        </w:rPr>
        <w:t>.</w:t>
      </w:r>
    </w:p>
    <w:p w:rsidR="00386BF5" w:rsidRPr="009B70AF" w:rsidRDefault="00386BF5" w:rsidP="009B70AF">
      <w:pPr>
        <w:pStyle w:val="ListeParagraf"/>
        <w:numPr>
          <w:ilvl w:val="0"/>
          <w:numId w:val="13"/>
        </w:numPr>
        <w:spacing w:before="60" w:after="60"/>
        <w:ind w:left="425" w:hanging="357"/>
        <w:contextualSpacing w:val="0"/>
        <w:jc w:val="both"/>
        <w:rPr>
          <w:sz w:val="21"/>
          <w:szCs w:val="21"/>
        </w:rPr>
      </w:pPr>
      <w:r w:rsidRPr="009B70AF">
        <w:rPr>
          <w:sz w:val="21"/>
          <w:szCs w:val="21"/>
        </w:rPr>
        <w:t>Öğrenme ortamlarında önemli görülen yüz yüze etkileşim ortam ve olanakları ortadan kalkması,</w:t>
      </w:r>
    </w:p>
    <w:p w:rsidR="00386BF5" w:rsidRPr="009B70AF" w:rsidRDefault="00386BF5" w:rsidP="009B70AF">
      <w:pPr>
        <w:pStyle w:val="ListeParagraf"/>
        <w:numPr>
          <w:ilvl w:val="0"/>
          <w:numId w:val="13"/>
        </w:numPr>
        <w:spacing w:before="60" w:after="60"/>
        <w:ind w:left="425" w:hanging="357"/>
        <w:contextualSpacing w:val="0"/>
        <w:jc w:val="both"/>
        <w:rPr>
          <w:sz w:val="21"/>
          <w:szCs w:val="21"/>
        </w:rPr>
      </w:pPr>
      <w:r w:rsidRPr="009B70AF">
        <w:rPr>
          <w:sz w:val="21"/>
          <w:szCs w:val="21"/>
        </w:rPr>
        <w:t>Öğrenme sürecinde karşılaşılan öğrenme güçlüklerinin anında çözülememesi ve bu durumun ardından gelişebilecek sıkıntılar,</w:t>
      </w:r>
    </w:p>
    <w:p w:rsidR="00386BF5" w:rsidRPr="009B70AF" w:rsidRDefault="00386BF5" w:rsidP="009B70AF">
      <w:pPr>
        <w:pStyle w:val="ListeParagraf"/>
        <w:numPr>
          <w:ilvl w:val="0"/>
          <w:numId w:val="13"/>
        </w:numPr>
        <w:spacing w:before="60" w:after="60"/>
        <w:ind w:left="425" w:hanging="357"/>
        <w:contextualSpacing w:val="0"/>
        <w:jc w:val="both"/>
        <w:rPr>
          <w:sz w:val="21"/>
          <w:szCs w:val="21"/>
        </w:rPr>
      </w:pPr>
      <w:r w:rsidRPr="009B70AF">
        <w:rPr>
          <w:sz w:val="21"/>
          <w:szCs w:val="21"/>
        </w:rPr>
        <w:t>Anında yardım görememe ve sorunun giderilmemesinden kaynaklanan davranışların gelişimi,</w:t>
      </w:r>
    </w:p>
    <w:p w:rsidR="00386BF5" w:rsidRPr="009B70AF" w:rsidRDefault="00386BF5" w:rsidP="009B70AF">
      <w:pPr>
        <w:pStyle w:val="ListeParagraf"/>
        <w:numPr>
          <w:ilvl w:val="0"/>
          <w:numId w:val="13"/>
        </w:numPr>
        <w:spacing w:before="60" w:after="60"/>
        <w:ind w:left="425" w:hanging="357"/>
        <w:contextualSpacing w:val="0"/>
        <w:jc w:val="both"/>
        <w:rPr>
          <w:sz w:val="21"/>
          <w:szCs w:val="21"/>
        </w:rPr>
      </w:pPr>
      <w:r w:rsidRPr="009B70AF">
        <w:rPr>
          <w:sz w:val="21"/>
          <w:szCs w:val="21"/>
        </w:rPr>
        <w:t>Kendi kendine çalışma alışkanlığı olmayan ve bu yeteneğini geliştirmemiş bireyler için planlama zorluğu,</w:t>
      </w:r>
    </w:p>
    <w:p w:rsidR="00386BF5" w:rsidRPr="009B70AF" w:rsidRDefault="00386BF5" w:rsidP="009B70AF">
      <w:pPr>
        <w:pStyle w:val="ListeParagraf"/>
        <w:numPr>
          <w:ilvl w:val="0"/>
          <w:numId w:val="13"/>
        </w:numPr>
        <w:spacing w:before="60" w:after="60"/>
        <w:ind w:left="425" w:hanging="357"/>
        <w:contextualSpacing w:val="0"/>
        <w:jc w:val="both"/>
        <w:rPr>
          <w:sz w:val="21"/>
          <w:szCs w:val="21"/>
        </w:rPr>
      </w:pPr>
      <w:r w:rsidRPr="009B70AF">
        <w:rPr>
          <w:sz w:val="21"/>
          <w:szCs w:val="21"/>
        </w:rPr>
        <w:t>Laboratuvar, atölye gibi uygulama ağırlıklı konuların işlenmesindeki sınırlılıklar,</w:t>
      </w:r>
    </w:p>
    <w:p w:rsidR="00386BF5" w:rsidRPr="009B70AF" w:rsidRDefault="00386BF5" w:rsidP="009B70AF">
      <w:pPr>
        <w:pStyle w:val="ListeParagraf"/>
        <w:numPr>
          <w:ilvl w:val="0"/>
          <w:numId w:val="13"/>
        </w:numPr>
        <w:spacing w:before="60" w:after="60"/>
        <w:ind w:left="425" w:hanging="357"/>
        <w:contextualSpacing w:val="0"/>
        <w:jc w:val="both"/>
        <w:rPr>
          <w:sz w:val="21"/>
          <w:szCs w:val="21"/>
        </w:rPr>
      </w:pPr>
      <w:r w:rsidRPr="009B70AF">
        <w:rPr>
          <w:sz w:val="21"/>
          <w:szCs w:val="21"/>
        </w:rPr>
        <w:t>Örgün eğitim kurumlarındaki örneklere benzer sosyal etkileşime yer verilememesi.</w:t>
      </w:r>
    </w:p>
    <w:p w:rsidR="00386BF5" w:rsidRPr="009B70AF" w:rsidRDefault="00386BF5" w:rsidP="009B70AF">
      <w:pPr>
        <w:pStyle w:val="ListeParagraf"/>
        <w:numPr>
          <w:ilvl w:val="0"/>
          <w:numId w:val="13"/>
        </w:numPr>
        <w:spacing w:before="60" w:after="60"/>
        <w:ind w:left="425" w:hanging="357"/>
        <w:contextualSpacing w:val="0"/>
        <w:jc w:val="both"/>
        <w:rPr>
          <w:sz w:val="21"/>
          <w:szCs w:val="21"/>
        </w:rPr>
      </w:pPr>
      <w:r w:rsidRPr="009B70AF">
        <w:rPr>
          <w:sz w:val="21"/>
          <w:szCs w:val="21"/>
        </w:rPr>
        <w:t>Bilgisayar ve iletişim teknolojilerine bağımlı olunması.</w:t>
      </w:r>
    </w:p>
    <w:p w:rsidR="00386BF5" w:rsidRDefault="00386BF5" w:rsidP="009B70AF">
      <w:pPr>
        <w:pStyle w:val="ListeParagraf"/>
        <w:numPr>
          <w:ilvl w:val="0"/>
          <w:numId w:val="13"/>
        </w:numPr>
        <w:spacing w:before="60" w:after="60"/>
        <w:ind w:left="425" w:hanging="357"/>
        <w:contextualSpacing w:val="0"/>
        <w:jc w:val="both"/>
        <w:rPr>
          <w:sz w:val="21"/>
          <w:szCs w:val="21"/>
        </w:rPr>
      </w:pPr>
      <w:r w:rsidRPr="009B70AF">
        <w:rPr>
          <w:sz w:val="21"/>
          <w:szCs w:val="21"/>
        </w:rPr>
        <w:t>Bireysel öğrenme alışkanlığı olmayan öğrencilere yeterince yardımın sağlanamaması gibi başlıklar şeklinde sıralanabilir.</w:t>
      </w:r>
    </w:p>
    <w:p w:rsidR="009B70AF" w:rsidRPr="009B70AF" w:rsidRDefault="009B70AF" w:rsidP="009B70AF">
      <w:pPr>
        <w:spacing w:before="60" w:after="60"/>
        <w:jc w:val="both"/>
        <w:rPr>
          <w:sz w:val="21"/>
          <w:szCs w:val="21"/>
        </w:rPr>
      </w:pPr>
    </w:p>
    <w:p w:rsidR="00386BF5" w:rsidRPr="009B70AF" w:rsidRDefault="00386BF5" w:rsidP="009B70AF">
      <w:pPr>
        <w:pStyle w:val="Balk1"/>
        <w:keepNext w:val="0"/>
        <w:numPr>
          <w:ilvl w:val="0"/>
          <w:numId w:val="14"/>
        </w:numPr>
        <w:tabs>
          <w:tab w:val="left" w:pos="993"/>
        </w:tabs>
        <w:spacing w:before="120" w:after="120"/>
        <w:ind w:left="0" w:firstLine="709"/>
        <w:jc w:val="both"/>
        <w:rPr>
          <w:sz w:val="21"/>
          <w:szCs w:val="21"/>
        </w:rPr>
      </w:pPr>
      <w:bookmarkStart w:id="20" w:name="_Toc341104358"/>
      <w:bookmarkStart w:id="21" w:name="_Toc341104911"/>
      <w:r w:rsidRPr="009B70AF">
        <w:rPr>
          <w:sz w:val="21"/>
          <w:szCs w:val="21"/>
        </w:rPr>
        <w:t>Araştırmanın Amacı ve Yöntemi</w:t>
      </w:r>
      <w:bookmarkEnd w:id="20"/>
      <w:bookmarkEnd w:id="21"/>
    </w:p>
    <w:p w:rsidR="00386BF5" w:rsidRPr="009B70AF" w:rsidRDefault="00386BF5" w:rsidP="009B70AF">
      <w:pPr>
        <w:spacing w:before="120" w:after="120"/>
        <w:ind w:firstLine="709"/>
        <w:jc w:val="both"/>
        <w:rPr>
          <w:sz w:val="21"/>
          <w:szCs w:val="21"/>
        </w:rPr>
      </w:pPr>
      <w:r w:rsidRPr="009B70AF">
        <w:rPr>
          <w:sz w:val="21"/>
          <w:szCs w:val="21"/>
        </w:rPr>
        <w:t>Bu araştırma; uzaktan eğitim metodu ile yükseköğretimde okuyan öğrencilerin sosyo-ekonomik özelliklerinin, uzaktan eğitimi tercih etmelerine etkisinin olup olmadığını ve tercih ettikleri programların mevcut mesleğinde ya da gelecekte çalışmak istediği meslekte de bir etkisinin olup olmadığını belirlemeyi hedefleyen bir çalışmadır.</w:t>
      </w:r>
    </w:p>
    <w:p w:rsidR="00386BF5" w:rsidRPr="009B70AF" w:rsidRDefault="00386BF5" w:rsidP="009B70AF">
      <w:pPr>
        <w:pStyle w:val="Balk2"/>
        <w:keepNext w:val="0"/>
        <w:keepLines w:val="0"/>
        <w:numPr>
          <w:ilvl w:val="1"/>
          <w:numId w:val="14"/>
        </w:numPr>
        <w:tabs>
          <w:tab w:val="left" w:pos="1134"/>
        </w:tabs>
        <w:spacing w:before="120" w:after="120"/>
        <w:ind w:left="0" w:firstLine="709"/>
        <w:jc w:val="both"/>
        <w:rPr>
          <w:rFonts w:cs="Times New Roman"/>
          <w:color w:val="000000" w:themeColor="text1"/>
          <w:sz w:val="21"/>
          <w:szCs w:val="21"/>
        </w:rPr>
      </w:pPr>
      <w:bookmarkStart w:id="22" w:name="_Toc341104359"/>
      <w:bookmarkStart w:id="23" w:name="_Toc341104912"/>
      <w:r w:rsidRPr="009B70AF">
        <w:rPr>
          <w:rFonts w:cs="Times New Roman"/>
          <w:color w:val="000000" w:themeColor="text1"/>
          <w:sz w:val="21"/>
          <w:szCs w:val="21"/>
        </w:rPr>
        <w:t>Örneklem Yöntemi</w:t>
      </w:r>
      <w:bookmarkEnd w:id="22"/>
      <w:bookmarkEnd w:id="23"/>
    </w:p>
    <w:p w:rsidR="00386BF5" w:rsidRPr="009B70AF" w:rsidRDefault="00386BF5" w:rsidP="00220F50">
      <w:pPr>
        <w:spacing w:before="80" w:after="80"/>
        <w:ind w:firstLine="709"/>
        <w:jc w:val="both"/>
        <w:rPr>
          <w:sz w:val="21"/>
          <w:szCs w:val="21"/>
        </w:rPr>
      </w:pPr>
      <w:r w:rsidRPr="009B70AF">
        <w:rPr>
          <w:sz w:val="21"/>
          <w:szCs w:val="21"/>
        </w:rPr>
        <w:t xml:space="preserve">Araştırma Süleyman Demirel Üniversitesi ile sınırlı tutulmuş olup, Uzaktan Eğitim ile eğitim öğretim yapan; Sosyal Bilimler Enstitüsü İşletme Yöneticiliği (Uzaktan Eğitim) Tezsiz Yüksek Lisans, Mühendislik-Mimarlık Fakültesi Bilgisayar Mühendisliği (Uzaktan Eğitim) ve Uzaktan Eğitim Meslek Yüksekokulu öğrencileri çalışmanın evrenini oluşturmuştur. </w:t>
      </w:r>
      <w:r w:rsidRPr="009B70AF">
        <w:rPr>
          <w:sz w:val="21"/>
          <w:szCs w:val="21"/>
        </w:rPr>
        <w:lastRenderedPageBreak/>
        <w:t>Çalışmada tam sayım yöntemi uygulanmıştır. Bu doğrultuda Süleyman Demirel Üniversitesi Uzaktan Eğitim programlarında okuyan kayıtlı mevcut 668 öğrenciye anket uygulamayı hedeflemiştir. Anket web ortamında cevaplandığı için yarım kalanlar ve anketin tamamını cevaplamayanlar otomatik olarak araştırma dışında bırakılmışlardır. Sadece anketi tamamlayan 324 kişi araştırma kapsamında değerlendirilmişlerdir.</w:t>
      </w:r>
    </w:p>
    <w:p w:rsidR="00386BF5" w:rsidRPr="009B70AF" w:rsidRDefault="00386BF5" w:rsidP="00220F50">
      <w:pPr>
        <w:pStyle w:val="Balk2"/>
        <w:keepNext w:val="0"/>
        <w:keepLines w:val="0"/>
        <w:numPr>
          <w:ilvl w:val="1"/>
          <w:numId w:val="14"/>
        </w:numPr>
        <w:tabs>
          <w:tab w:val="left" w:pos="1134"/>
        </w:tabs>
        <w:spacing w:before="80" w:after="80"/>
        <w:ind w:left="0" w:firstLine="709"/>
        <w:jc w:val="both"/>
        <w:rPr>
          <w:rFonts w:cs="Times New Roman"/>
          <w:color w:val="000000" w:themeColor="text1"/>
          <w:sz w:val="21"/>
          <w:szCs w:val="21"/>
        </w:rPr>
      </w:pPr>
      <w:bookmarkStart w:id="24" w:name="_Toc341104360"/>
      <w:bookmarkStart w:id="25" w:name="_Toc341104913"/>
      <w:r w:rsidRPr="009B70AF">
        <w:rPr>
          <w:rFonts w:cs="Times New Roman"/>
          <w:color w:val="000000" w:themeColor="text1"/>
          <w:sz w:val="21"/>
          <w:szCs w:val="21"/>
        </w:rPr>
        <w:t>Verilerin Toplanması ve Analizi</w:t>
      </w:r>
      <w:bookmarkEnd w:id="24"/>
      <w:bookmarkEnd w:id="25"/>
    </w:p>
    <w:p w:rsidR="00386BF5" w:rsidRPr="009B70AF" w:rsidRDefault="00386BF5" w:rsidP="00220F50">
      <w:pPr>
        <w:spacing w:before="80" w:after="80"/>
        <w:ind w:firstLine="709"/>
        <w:jc w:val="both"/>
        <w:rPr>
          <w:sz w:val="21"/>
          <w:szCs w:val="21"/>
        </w:rPr>
      </w:pPr>
      <w:r w:rsidRPr="009B70AF">
        <w:rPr>
          <w:sz w:val="21"/>
          <w:szCs w:val="21"/>
        </w:rPr>
        <w:t>Araştırmada veri toplama yöntemi olarak web ortamında online anket formu hazırlanmış ve uzaktan eğitim öğrencilerinin kayıtlı olduğu eğitim yönetim sistemi üzerinden anketin hazırlandığı web linki her öğrenciye ulaşacak şekilde paylaşılmıştır. Araştırma 28 Mart - 28 Nisan tarihleri arasında uygulanmıştır.</w:t>
      </w:r>
    </w:p>
    <w:p w:rsidR="00386BF5" w:rsidRPr="009B70AF" w:rsidRDefault="00386BF5" w:rsidP="00220F50">
      <w:pPr>
        <w:pStyle w:val="Balk2"/>
        <w:keepNext w:val="0"/>
        <w:keepLines w:val="0"/>
        <w:numPr>
          <w:ilvl w:val="1"/>
          <w:numId w:val="14"/>
        </w:numPr>
        <w:tabs>
          <w:tab w:val="left" w:pos="1134"/>
        </w:tabs>
        <w:spacing w:before="80" w:after="80"/>
        <w:ind w:left="0" w:firstLine="709"/>
        <w:jc w:val="both"/>
        <w:rPr>
          <w:rFonts w:cs="Times New Roman"/>
          <w:color w:val="000000" w:themeColor="text1"/>
          <w:sz w:val="21"/>
          <w:szCs w:val="21"/>
        </w:rPr>
      </w:pPr>
      <w:bookmarkStart w:id="26" w:name="_Toc341104361"/>
      <w:bookmarkStart w:id="27" w:name="_Toc341104914"/>
      <w:r w:rsidRPr="009B70AF">
        <w:rPr>
          <w:rFonts w:cs="Times New Roman"/>
          <w:color w:val="000000" w:themeColor="text1"/>
          <w:sz w:val="21"/>
          <w:szCs w:val="21"/>
        </w:rPr>
        <w:t>Araştırma Bulguları</w:t>
      </w:r>
      <w:bookmarkEnd w:id="26"/>
      <w:bookmarkEnd w:id="27"/>
    </w:p>
    <w:p w:rsidR="00386BF5" w:rsidRPr="009B70AF" w:rsidRDefault="00386BF5" w:rsidP="00220F50">
      <w:pPr>
        <w:spacing w:before="80" w:after="80"/>
        <w:ind w:firstLine="709"/>
        <w:jc w:val="both"/>
        <w:rPr>
          <w:sz w:val="21"/>
          <w:szCs w:val="21"/>
        </w:rPr>
      </w:pPr>
      <w:r w:rsidRPr="009B70AF">
        <w:rPr>
          <w:sz w:val="21"/>
          <w:szCs w:val="21"/>
        </w:rPr>
        <w:t>Araştırmanın bu bölümünde, web üzerinden doldurulan form ile elde edilen verilerin istatistiksel analize bağlı olarak tablolar oluşturulup yorumlar yapılmıştır. Ankete katılan 324 uzaktan eğitim öğrencisinin demografik özellikleriyle ilgili tablo ve yorumlar bir başlık altında, uzaktan eğitim hakkındaki görüşleri ile ilgili tablo ve yorumlar bir başlık altında incelenmiştir.</w:t>
      </w:r>
    </w:p>
    <w:p w:rsidR="00386BF5" w:rsidRPr="00220F50" w:rsidRDefault="00386BF5" w:rsidP="00220F50">
      <w:pPr>
        <w:pStyle w:val="Balk3"/>
        <w:keepNext w:val="0"/>
        <w:keepLines w:val="0"/>
        <w:numPr>
          <w:ilvl w:val="2"/>
          <w:numId w:val="16"/>
        </w:numPr>
        <w:tabs>
          <w:tab w:val="left" w:pos="1288"/>
        </w:tabs>
        <w:spacing w:before="80" w:after="80"/>
        <w:ind w:left="0" w:firstLine="709"/>
        <w:jc w:val="both"/>
        <w:rPr>
          <w:rFonts w:ascii="Times New Roman" w:hAnsi="Times New Roman" w:cs="Times New Roman"/>
          <w:color w:val="000000" w:themeColor="text1"/>
          <w:sz w:val="21"/>
          <w:szCs w:val="21"/>
        </w:rPr>
      </w:pPr>
      <w:bookmarkStart w:id="28" w:name="_Toc341104362"/>
      <w:r w:rsidRPr="00220F50">
        <w:rPr>
          <w:rFonts w:ascii="Times New Roman" w:hAnsi="Times New Roman" w:cs="Times New Roman"/>
          <w:color w:val="000000" w:themeColor="text1"/>
          <w:sz w:val="21"/>
          <w:szCs w:val="21"/>
        </w:rPr>
        <w:t>Uzaktan Eğitim Öğrencilerinin Demografik Özellikleri</w:t>
      </w:r>
      <w:bookmarkEnd w:id="28"/>
    </w:p>
    <w:p w:rsidR="00386BF5" w:rsidRPr="009B70AF" w:rsidRDefault="00386BF5" w:rsidP="00220F50">
      <w:pPr>
        <w:spacing w:before="80" w:after="80"/>
        <w:ind w:firstLine="709"/>
        <w:jc w:val="both"/>
        <w:rPr>
          <w:sz w:val="21"/>
          <w:szCs w:val="21"/>
        </w:rPr>
      </w:pPr>
      <w:r w:rsidRPr="009B70AF">
        <w:rPr>
          <w:sz w:val="21"/>
          <w:szCs w:val="21"/>
        </w:rPr>
        <w:t>Ankete katılan uzaktan eğitim öğrencilerinin cinsiyet, yaş, medeni durum, eğitim durumu ve yaşadığı bölgeler ile ilgili araştırma sonuçları bu bölümde tablo halinde verilmiştir.</w:t>
      </w:r>
    </w:p>
    <w:p w:rsidR="00386BF5" w:rsidRPr="00220F50" w:rsidRDefault="00386BF5" w:rsidP="00220F50">
      <w:pPr>
        <w:pStyle w:val="TabloAdlar"/>
        <w:spacing w:before="80" w:after="80"/>
        <w:ind w:firstLine="709"/>
        <w:jc w:val="both"/>
        <w:rPr>
          <w:b w:val="0"/>
          <w:sz w:val="21"/>
          <w:szCs w:val="21"/>
          <w:lang w:val="tr-TR"/>
        </w:rPr>
      </w:pPr>
      <w:r w:rsidRPr="00220F50">
        <w:rPr>
          <w:b w:val="0"/>
          <w:sz w:val="21"/>
          <w:szCs w:val="21"/>
          <w:lang w:val="tr-TR"/>
        </w:rPr>
        <w:t>Tablo 1: Öğrencilerin Demografik Bilgileri</w:t>
      </w:r>
    </w:p>
    <w:tbl>
      <w:tblPr>
        <w:tblW w:w="5000" w:type="pct"/>
        <w:jc w:val="center"/>
        <w:tblCellMar>
          <w:left w:w="0" w:type="dxa"/>
          <w:right w:w="0" w:type="dxa"/>
        </w:tblCellMar>
        <w:tblLook w:val="01E0"/>
      </w:tblPr>
      <w:tblGrid>
        <w:gridCol w:w="2613"/>
        <w:gridCol w:w="1743"/>
        <w:gridCol w:w="1089"/>
        <w:gridCol w:w="1084"/>
      </w:tblGrid>
      <w:tr w:rsidR="00386BF5" w:rsidRPr="00220F50" w:rsidTr="00220F50">
        <w:trPr>
          <w:trHeight w:val="20"/>
          <w:jc w:val="center"/>
        </w:trPr>
        <w:tc>
          <w:tcPr>
            <w:tcW w:w="333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86BF5" w:rsidRPr="00220F50" w:rsidRDefault="00386BF5" w:rsidP="00E34F71">
            <w:pPr>
              <w:widowControl w:val="0"/>
              <w:ind w:left="5" w:right="-20"/>
              <w:rPr>
                <w:rFonts w:eastAsia="Arial"/>
                <w:sz w:val="19"/>
                <w:szCs w:val="19"/>
              </w:rPr>
            </w:pPr>
            <w:r w:rsidRPr="00220F50">
              <w:rPr>
                <w:rFonts w:eastAsia="Arial"/>
                <w:b/>
                <w:bCs/>
                <w:sz w:val="19"/>
                <w:szCs w:val="19"/>
              </w:rPr>
              <w:t>De</w:t>
            </w:r>
            <w:r w:rsidRPr="00220F50">
              <w:rPr>
                <w:rFonts w:eastAsia="Arial"/>
                <w:b/>
                <w:bCs/>
                <w:spacing w:val="1"/>
                <w:sz w:val="19"/>
                <w:szCs w:val="19"/>
              </w:rPr>
              <w:t>mog</w:t>
            </w:r>
            <w:r w:rsidRPr="00220F50">
              <w:rPr>
                <w:rFonts w:eastAsia="Arial"/>
                <w:b/>
                <w:bCs/>
                <w:spacing w:val="-1"/>
                <w:sz w:val="19"/>
                <w:szCs w:val="19"/>
              </w:rPr>
              <w:t>r</w:t>
            </w:r>
            <w:r w:rsidRPr="00220F50">
              <w:rPr>
                <w:rFonts w:eastAsia="Arial"/>
                <w:b/>
                <w:bCs/>
                <w:sz w:val="19"/>
                <w:szCs w:val="19"/>
              </w:rPr>
              <w:t>a</w:t>
            </w:r>
            <w:r w:rsidRPr="00220F50">
              <w:rPr>
                <w:rFonts w:eastAsia="Arial"/>
                <w:b/>
                <w:bCs/>
                <w:spacing w:val="1"/>
                <w:sz w:val="19"/>
                <w:szCs w:val="19"/>
              </w:rPr>
              <w:t>f</w:t>
            </w:r>
            <w:r w:rsidRPr="00220F50">
              <w:rPr>
                <w:rFonts w:eastAsia="Arial"/>
                <w:b/>
                <w:bCs/>
                <w:sz w:val="19"/>
                <w:szCs w:val="19"/>
              </w:rPr>
              <w:t>ik</w:t>
            </w:r>
            <w:r w:rsidRPr="00220F50">
              <w:rPr>
                <w:rFonts w:eastAsia="Arial"/>
                <w:b/>
                <w:bCs/>
                <w:spacing w:val="-9"/>
                <w:sz w:val="19"/>
                <w:szCs w:val="19"/>
              </w:rPr>
              <w:t xml:space="preserve"> </w:t>
            </w:r>
            <w:r w:rsidRPr="00220F50">
              <w:rPr>
                <w:rFonts w:eastAsia="Arial"/>
                <w:b/>
                <w:bCs/>
                <w:spacing w:val="1"/>
                <w:sz w:val="19"/>
                <w:szCs w:val="19"/>
              </w:rPr>
              <w:t>Öz</w:t>
            </w:r>
            <w:r w:rsidRPr="00220F50">
              <w:rPr>
                <w:rFonts w:eastAsia="Arial"/>
                <w:b/>
                <w:bCs/>
                <w:sz w:val="19"/>
                <w:szCs w:val="19"/>
              </w:rPr>
              <w:t>ellik</w:t>
            </w:r>
            <w:r w:rsidRPr="00220F50">
              <w:rPr>
                <w:rFonts w:eastAsia="Arial"/>
                <w:b/>
                <w:bCs/>
                <w:spacing w:val="2"/>
                <w:sz w:val="19"/>
                <w:szCs w:val="19"/>
              </w:rPr>
              <w:t>l</w:t>
            </w:r>
            <w:r w:rsidRPr="00220F50">
              <w:rPr>
                <w:rFonts w:eastAsia="Arial"/>
                <w:b/>
                <w:bCs/>
                <w:sz w:val="19"/>
                <w:szCs w:val="19"/>
              </w:rPr>
              <w:t>er</w:t>
            </w:r>
          </w:p>
        </w:tc>
        <w:tc>
          <w:tcPr>
            <w:tcW w:w="83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86BF5" w:rsidRPr="00220F50" w:rsidRDefault="00386BF5" w:rsidP="00E34F71">
            <w:pPr>
              <w:widowControl w:val="0"/>
              <w:ind w:right="-20"/>
              <w:jc w:val="center"/>
              <w:rPr>
                <w:rFonts w:eastAsia="Arial"/>
                <w:sz w:val="19"/>
                <w:szCs w:val="19"/>
              </w:rPr>
            </w:pPr>
            <w:r w:rsidRPr="00220F50">
              <w:rPr>
                <w:rFonts w:eastAsia="Arial"/>
                <w:b/>
                <w:bCs/>
                <w:spacing w:val="-1"/>
                <w:sz w:val="19"/>
                <w:szCs w:val="19"/>
              </w:rPr>
              <w:t>S</w:t>
            </w:r>
            <w:r w:rsidRPr="00220F50">
              <w:rPr>
                <w:rFonts w:eastAsia="Arial"/>
                <w:b/>
                <w:bCs/>
                <w:spacing w:val="2"/>
                <w:sz w:val="19"/>
                <w:szCs w:val="19"/>
              </w:rPr>
              <w:t>a</w:t>
            </w:r>
            <w:r w:rsidRPr="00220F50">
              <w:rPr>
                <w:rFonts w:eastAsia="Arial"/>
                <w:b/>
                <w:bCs/>
                <w:spacing w:val="-3"/>
                <w:sz w:val="19"/>
                <w:szCs w:val="19"/>
              </w:rPr>
              <w:t>y</w:t>
            </w:r>
            <w:r w:rsidRPr="00220F50">
              <w:rPr>
                <w:rFonts w:eastAsia="Arial"/>
                <w:b/>
                <w:bCs/>
                <w:sz w:val="19"/>
                <w:szCs w:val="19"/>
              </w:rPr>
              <w:t>ı</w:t>
            </w:r>
            <w:r w:rsidRPr="00220F50">
              <w:rPr>
                <w:rFonts w:eastAsia="Arial"/>
                <w:b/>
                <w:bCs/>
                <w:spacing w:val="-2"/>
                <w:sz w:val="19"/>
                <w:szCs w:val="19"/>
              </w:rPr>
              <w:t xml:space="preserve"> </w:t>
            </w:r>
            <w:r w:rsidRPr="00220F50">
              <w:rPr>
                <w:rFonts w:eastAsia="Arial"/>
                <w:b/>
                <w:bCs/>
                <w:spacing w:val="1"/>
                <w:sz w:val="19"/>
                <w:szCs w:val="19"/>
              </w:rPr>
              <w:t>(n</w:t>
            </w:r>
            <w:r w:rsidRPr="00220F50">
              <w:rPr>
                <w:rFonts w:eastAsia="Arial"/>
                <w:b/>
                <w:bCs/>
                <w:sz w:val="19"/>
                <w:szCs w:val="19"/>
              </w:rPr>
              <w:t>)</w:t>
            </w:r>
          </w:p>
        </w:tc>
        <w:tc>
          <w:tcPr>
            <w:tcW w:w="83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86BF5" w:rsidRPr="00220F50" w:rsidRDefault="00386BF5" w:rsidP="00E34F71">
            <w:pPr>
              <w:widowControl w:val="0"/>
              <w:ind w:right="-20"/>
              <w:jc w:val="center"/>
              <w:rPr>
                <w:rFonts w:eastAsia="Arial"/>
                <w:sz w:val="19"/>
                <w:szCs w:val="19"/>
              </w:rPr>
            </w:pPr>
            <w:r w:rsidRPr="00220F50">
              <w:rPr>
                <w:rFonts w:eastAsia="Arial"/>
                <w:b/>
                <w:bCs/>
                <w:spacing w:val="2"/>
                <w:sz w:val="19"/>
                <w:szCs w:val="19"/>
              </w:rPr>
              <w:t>Y</w:t>
            </w:r>
            <w:r w:rsidRPr="00220F50">
              <w:rPr>
                <w:rFonts w:eastAsia="Arial"/>
                <w:b/>
                <w:bCs/>
                <w:spacing w:val="1"/>
                <w:sz w:val="19"/>
                <w:szCs w:val="19"/>
              </w:rPr>
              <w:t>üzd</w:t>
            </w:r>
            <w:r w:rsidRPr="00220F50">
              <w:rPr>
                <w:rFonts w:eastAsia="Arial"/>
                <w:b/>
                <w:bCs/>
                <w:sz w:val="19"/>
                <w:szCs w:val="19"/>
              </w:rPr>
              <w:t>e</w:t>
            </w:r>
            <w:r w:rsidRPr="00220F50">
              <w:rPr>
                <w:rFonts w:eastAsia="Arial"/>
                <w:b/>
                <w:bCs/>
                <w:spacing w:val="-7"/>
                <w:sz w:val="19"/>
                <w:szCs w:val="19"/>
              </w:rPr>
              <w:t xml:space="preserve"> </w:t>
            </w:r>
            <w:r w:rsidRPr="00220F50">
              <w:rPr>
                <w:rFonts w:eastAsia="Arial"/>
                <w:b/>
                <w:bCs/>
                <w:spacing w:val="1"/>
                <w:sz w:val="19"/>
                <w:szCs w:val="19"/>
              </w:rPr>
              <w:t>(</w:t>
            </w:r>
            <w:r w:rsidRPr="00220F50">
              <w:rPr>
                <w:rFonts w:eastAsia="Arial"/>
                <w:b/>
                <w:bCs/>
                <w:spacing w:val="-2"/>
                <w:sz w:val="19"/>
                <w:szCs w:val="19"/>
              </w:rPr>
              <w:t>%</w:t>
            </w:r>
            <w:r w:rsidRPr="00220F50">
              <w:rPr>
                <w:rFonts w:eastAsia="Arial"/>
                <w:b/>
                <w:bCs/>
                <w:sz w:val="19"/>
                <w:szCs w:val="19"/>
              </w:rPr>
              <w:t>)</w:t>
            </w:r>
          </w:p>
        </w:tc>
      </w:tr>
      <w:tr w:rsidR="00386BF5" w:rsidRPr="00220F50" w:rsidTr="00220F50">
        <w:trPr>
          <w:trHeight w:val="20"/>
          <w:jc w:val="center"/>
        </w:trPr>
        <w:tc>
          <w:tcPr>
            <w:tcW w:w="2001" w:type="pct"/>
            <w:vMerge w:val="restart"/>
            <w:tcBorders>
              <w:top w:val="single" w:sz="4" w:space="0" w:color="000000"/>
              <w:left w:val="single" w:sz="4" w:space="0" w:color="000000"/>
              <w:right w:val="single" w:sz="4" w:space="0" w:color="000000"/>
            </w:tcBorders>
            <w:vAlign w:val="center"/>
          </w:tcPr>
          <w:p w:rsidR="00386BF5" w:rsidRPr="00220F50" w:rsidRDefault="00386BF5" w:rsidP="00E34F71">
            <w:pPr>
              <w:widowControl w:val="0"/>
              <w:ind w:left="102" w:right="-20"/>
              <w:rPr>
                <w:rFonts w:eastAsia="Arial"/>
                <w:sz w:val="19"/>
                <w:szCs w:val="19"/>
              </w:rPr>
            </w:pPr>
            <w:r w:rsidRPr="00220F50">
              <w:rPr>
                <w:rFonts w:eastAsia="Arial"/>
                <w:b/>
                <w:bCs/>
                <w:sz w:val="19"/>
                <w:szCs w:val="19"/>
              </w:rPr>
              <w:t>Ci</w:t>
            </w:r>
            <w:r w:rsidRPr="00220F50">
              <w:rPr>
                <w:rFonts w:eastAsia="Arial"/>
                <w:b/>
                <w:bCs/>
                <w:spacing w:val="1"/>
                <w:sz w:val="19"/>
                <w:szCs w:val="19"/>
              </w:rPr>
              <w:t>n</w:t>
            </w:r>
            <w:r w:rsidRPr="00220F50">
              <w:rPr>
                <w:rFonts w:eastAsia="Arial"/>
                <w:b/>
                <w:bCs/>
                <w:sz w:val="19"/>
                <w:szCs w:val="19"/>
              </w:rPr>
              <w:t>s</w:t>
            </w:r>
            <w:r w:rsidRPr="00220F50">
              <w:rPr>
                <w:rFonts w:eastAsia="Arial"/>
                <w:b/>
                <w:bCs/>
                <w:spacing w:val="2"/>
                <w:sz w:val="19"/>
                <w:szCs w:val="19"/>
              </w:rPr>
              <w:t>i</w:t>
            </w:r>
            <w:r w:rsidRPr="00220F50">
              <w:rPr>
                <w:rFonts w:eastAsia="Arial"/>
                <w:b/>
                <w:bCs/>
                <w:spacing w:val="-3"/>
                <w:sz w:val="19"/>
                <w:szCs w:val="19"/>
              </w:rPr>
              <w:t>y</w:t>
            </w:r>
            <w:r w:rsidRPr="00220F50">
              <w:rPr>
                <w:rFonts w:eastAsia="Arial"/>
                <w:b/>
                <w:bCs/>
                <w:sz w:val="19"/>
                <w:szCs w:val="19"/>
              </w:rPr>
              <w:t>et</w:t>
            </w:r>
          </w:p>
        </w:tc>
        <w:tc>
          <w:tcPr>
            <w:tcW w:w="1335"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rPr>
                <w:rFonts w:eastAsia="Arial"/>
                <w:sz w:val="19"/>
                <w:szCs w:val="19"/>
              </w:rPr>
            </w:pPr>
            <w:r w:rsidRPr="00220F50">
              <w:rPr>
                <w:rFonts w:eastAsia="Arial"/>
                <w:spacing w:val="-1"/>
                <w:sz w:val="19"/>
                <w:szCs w:val="19"/>
              </w:rPr>
              <w:t>B</w:t>
            </w:r>
            <w:r w:rsidRPr="00220F50">
              <w:rPr>
                <w:rFonts w:eastAsia="Arial"/>
                <w:sz w:val="19"/>
                <w:szCs w:val="19"/>
              </w:rPr>
              <w:t>ay</w:t>
            </w:r>
            <w:r w:rsidRPr="00220F50">
              <w:rPr>
                <w:rFonts w:eastAsia="Arial"/>
                <w:spacing w:val="2"/>
                <w:sz w:val="19"/>
                <w:szCs w:val="19"/>
              </w:rPr>
              <w:t>a</w:t>
            </w:r>
            <w:r w:rsidRPr="00220F50">
              <w:rPr>
                <w:rFonts w:eastAsia="Arial"/>
                <w:sz w:val="19"/>
                <w:szCs w:val="19"/>
              </w:rPr>
              <w:t>n</w:t>
            </w:r>
          </w:p>
        </w:tc>
        <w:tc>
          <w:tcPr>
            <w:tcW w:w="834"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jc w:val="center"/>
              <w:rPr>
                <w:rFonts w:eastAsia="Arial"/>
                <w:sz w:val="19"/>
                <w:szCs w:val="19"/>
              </w:rPr>
            </w:pPr>
            <w:r w:rsidRPr="00220F50">
              <w:rPr>
                <w:rFonts w:eastAsia="Arial"/>
                <w:sz w:val="19"/>
                <w:szCs w:val="19"/>
              </w:rPr>
              <w:t>131</w:t>
            </w:r>
          </w:p>
        </w:tc>
        <w:tc>
          <w:tcPr>
            <w:tcW w:w="830"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jc w:val="center"/>
              <w:rPr>
                <w:rFonts w:eastAsia="Arial"/>
                <w:sz w:val="19"/>
                <w:szCs w:val="19"/>
              </w:rPr>
            </w:pPr>
            <w:r w:rsidRPr="00220F50">
              <w:rPr>
                <w:rFonts w:eastAsia="Arial"/>
                <w:sz w:val="19"/>
                <w:szCs w:val="19"/>
              </w:rPr>
              <w:t>40,4</w:t>
            </w:r>
          </w:p>
        </w:tc>
      </w:tr>
      <w:tr w:rsidR="00386BF5" w:rsidRPr="00220F50" w:rsidTr="00220F50">
        <w:trPr>
          <w:trHeight w:val="20"/>
          <w:jc w:val="center"/>
        </w:trPr>
        <w:tc>
          <w:tcPr>
            <w:tcW w:w="2001" w:type="pct"/>
            <w:vMerge/>
            <w:tcBorders>
              <w:left w:val="single" w:sz="4" w:space="0" w:color="000000"/>
              <w:bottom w:val="single" w:sz="4" w:space="0" w:color="000000"/>
              <w:right w:val="single" w:sz="4" w:space="0" w:color="000000"/>
            </w:tcBorders>
            <w:vAlign w:val="center"/>
          </w:tcPr>
          <w:p w:rsidR="00386BF5" w:rsidRPr="00220F50" w:rsidRDefault="00386BF5" w:rsidP="00E34F71">
            <w:pPr>
              <w:widowControl w:val="0"/>
              <w:rPr>
                <w:rFonts w:eastAsia="Calibri"/>
                <w:sz w:val="19"/>
                <w:szCs w:val="19"/>
              </w:rPr>
            </w:pPr>
          </w:p>
        </w:tc>
        <w:tc>
          <w:tcPr>
            <w:tcW w:w="1335"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rPr>
                <w:rFonts w:eastAsia="Arial"/>
                <w:sz w:val="19"/>
                <w:szCs w:val="19"/>
              </w:rPr>
            </w:pPr>
            <w:r w:rsidRPr="00220F50">
              <w:rPr>
                <w:rFonts w:eastAsia="Arial"/>
                <w:spacing w:val="-1"/>
                <w:sz w:val="19"/>
                <w:szCs w:val="19"/>
              </w:rPr>
              <w:t>E</w:t>
            </w:r>
            <w:r w:rsidRPr="00220F50">
              <w:rPr>
                <w:rFonts w:eastAsia="Arial"/>
                <w:spacing w:val="1"/>
                <w:sz w:val="19"/>
                <w:szCs w:val="19"/>
              </w:rPr>
              <w:t>r</w:t>
            </w:r>
            <w:r w:rsidRPr="00220F50">
              <w:rPr>
                <w:rFonts w:eastAsia="Arial"/>
                <w:spacing w:val="4"/>
                <w:sz w:val="19"/>
                <w:szCs w:val="19"/>
              </w:rPr>
              <w:t>k</w:t>
            </w:r>
            <w:r w:rsidRPr="00220F50">
              <w:rPr>
                <w:rFonts w:eastAsia="Arial"/>
                <w:spacing w:val="-3"/>
                <w:sz w:val="19"/>
                <w:szCs w:val="19"/>
              </w:rPr>
              <w:t>e</w:t>
            </w:r>
            <w:r w:rsidRPr="00220F50">
              <w:rPr>
                <w:rFonts w:eastAsia="Arial"/>
                <w:sz w:val="19"/>
                <w:szCs w:val="19"/>
              </w:rPr>
              <w:t>k</w:t>
            </w:r>
          </w:p>
        </w:tc>
        <w:tc>
          <w:tcPr>
            <w:tcW w:w="834"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jc w:val="center"/>
              <w:rPr>
                <w:rFonts w:eastAsia="Arial"/>
                <w:sz w:val="19"/>
                <w:szCs w:val="19"/>
              </w:rPr>
            </w:pPr>
            <w:r w:rsidRPr="00220F50">
              <w:rPr>
                <w:rFonts w:eastAsia="Arial"/>
                <w:sz w:val="19"/>
                <w:szCs w:val="19"/>
              </w:rPr>
              <w:t>193</w:t>
            </w:r>
          </w:p>
        </w:tc>
        <w:tc>
          <w:tcPr>
            <w:tcW w:w="830"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jc w:val="center"/>
              <w:rPr>
                <w:rFonts w:eastAsia="Arial"/>
                <w:sz w:val="19"/>
                <w:szCs w:val="19"/>
              </w:rPr>
            </w:pPr>
            <w:r w:rsidRPr="00220F50">
              <w:rPr>
                <w:rFonts w:eastAsia="Arial"/>
                <w:sz w:val="19"/>
                <w:szCs w:val="19"/>
              </w:rPr>
              <w:t>59,6</w:t>
            </w:r>
          </w:p>
        </w:tc>
      </w:tr>
      <w:tr w:rsidR="00386BF5" w:rsidRPr="00220F50" w:rsidTr="00220F50">
        <w:trPr>
          <w:trHeight w:val="20"/>
          <w:jc w:val="center"/>
        </w:trPr>
        <w:tc>
          <w:tcPr>
            <w:tcW w:w="2001" w:type="pct"/>
            <w:vMerge w:val="restart"/>
            <w:tcBorders>
              <w:top w:val="single" w:sz="4" w:space="0" w:color="000000"/>
              <w:left w:val="single" w:sz="4" w:space="0" w:color="000000"/>
              <w:right w:val="single" w:sz="4" w:space="0" w:color="000000"/>
            </w:tcBorders>
            <w:vAlign w:val="center"/>
          </w:tcPr>
          <w:p w:rsidR="00386BF5" w:rsidRPr="00220F50" w:rsidRDefault="00386BF5" w:rsidP="00E34F71">
            <w:pPr>
              <w:widowControl w:val="0"/>
              <w:ind w:left="102" w:right="-20"/>
              <w:rPr>
                <w:rFonts w:eastAsia="Arial"/>
                <w:sz w:val="19"/>
                <w:szCs w:val="19"/>
              </w:rPr>
            </w:pPr>
            <w:r w:rsidRPr="00220F50">
              <w:rPr>
                <w:rFonts w:eastAsia="Arial"/>
                <w:b/>
                <w:bCs/>
                <w:spacing w:val="2"/>
                <w:w w:val="99"/>
                <w:sz w:val="19"/>
                <w:szCs w:val="19"/>
              </w:rPr>
              <w:t>Y</w:t>
            </w:r>
            <w:r w:rsidRPr="00220F50">
              <w:rPr>
                <w:rFonts w:eastAsia="Arial"/>
                <w:b/>
                <w:bCs/>
                <w:w w:val="99"/>
                <w:sz w:val="19"/>
                <w:szCs w:val="19"/>
              </w:rPr>
              <w:t>a</w:t>
            </w:r>
            <w:r w:rsidRPr="00220F50">
              <w:rPr>
                <w:rFonts w:eastAsia="Arial"/>
                <w:w w:val="110"/>
                <w:sz w:val="19"/>
                <w:szCs w:val="19"/>
              </w:rPr>
              <w:t>ş</w:t>
            </w:r>
          </w:p>
        </w:tc>
        <w:tc>
          <w:tcPr>
            <w:tcW w:w="1335"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rPr>
                <w:rFonts w:eastAsia="Arial"/>
                <w:sz w:val="19"/>
                <w:szCs w:val="19"/>
              </w:rPr>
            </w:pPr>
            <w:r w:rsidRPr="00220F50">
              <w:rPr>
                <w:rFonts w:eastAsia="Arial"/>
                <w:sz w:val="19"/>
                <w:szCs w:val="19"/>
              </w:rPr>
              <w:t>18–</w:t>
            </w:r>
            <w:r w:rsidRPr="00220F50">
              <w:rPr>
                <w:rFonts w:eastAsia="Arial"/>
                <w:spacing w:val="2"/>
                <w:sz w:val="19"/>
                <w:szCs w:val="19"/>
              </w:rPr>
              <w:t>2</w:t>
            </w:r>
            <w:r w:rsidRPr="00220F50">
              <w:rPr>
                <w:rFonts w:eastAsia="Arial"/>
                <w:sz w:val="19"/>
                <w:szCs w:val="19"/>
              </w:rPr>
              <w:t>3</w:t>
            </w:r>
          </w:p>
        </w:tc>
        <w:tc>
          <w:tcPr>
            <w:tcW w:w="834"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jc w:val="center"/>
              <w:rPr>
                <w:rFonts w:eastAsia="Arial"/>
                <w:sz w:val="19"/>
                <w:szCs w:val="19"/>
              </w:rPr>
            </w:pPr>
            <w:r w:rsidRPr="00220F50">
              <w:rPr>
                <w:rFonts w:eastAsia="Arial"/>
                <w:sz w:val="19"/>
                <w:szCs w:val="19"/>
              </w:rPr>
              <w:t>142</w:t>
            </w:r>
          </w:p>
        </w:tc>
        <w:tc>
          <w:tcPr>
            <w:tcW w:w="830"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jc w:val="center"/>
              <w:rPr>
                <w:rFonts w:eastAsia="Arial"/>
                <w:sz w:val="19"/>
                <w:szCs w:val="19"/>
              </w:rPr>
            </w:pPr>
            <w:r w:rsidRPr="00220F50">
              <w:rPr>
                <w:rFonts w:eastAsia="Arial"/>
                <w:sz w:val="19"/>
                <w:szCs w:val="19"/>
              </w:rPr>
              <w:t>43,8</w:t>
            </w:r>
          </w:p>
        </w:tc>
      </w:tr>
      <w:tr w:rsidR="00386BF5" w:rsidRPr="00220F50" w:rsidTr="00220F50">
        <w:trPr>
          <w:trHeight w:val="20"/>
          <w:jc w:val="center"/>
        </w:trPr>
        <w:tc>
          <w:tcPr>
            <w:tcW w:w="2001" w:type="pct"/>
            <w:vMerge/>
            <w:tcBorders>
              <w:left w:val="single" w:sz="4" w:space="0" w:color="000000"/>
              <w:right w:val="single" w:sz="4" w:space="0" w:color="000000"/>
            </w:tcBorders>
            <w:vAlign w:val="center"/>
          </w:tcPr>
          <w:p w:rsidR="00386BF5" w:rsidRPr="00220F50" w:rsidRDefault="00386BF5" w:rsidP="00E34F71">
            <w:pPr>
              <w:widowControl w:val="0"/>
              <w:rPr>
                <w:rFonts w:eastAsia="Calibri"/>
                <w:sz w:val="19"/>
                <w:szCs w:val="19"/>
              </w:rPr>
            </w:pPr>
          </w:p>
        </w:tc>
        <w:tc>
          <w:tcPr>
            <w:tcW w:w="1335"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rPr>
                <w:rFonts w:eastAsia="Arial"/>
                <w:sz w:val="19"/>
                <w:szCs w:val="19"/>
              </w:rPr>
            </w:pPr>
            <w:r w:rsidRPr="00220F50">
              <w:rPr>
                <w:rFonts w:eastAsia="Arial"/>
                <w:sz w:val="19"/>
                <w:szCs w:val="19"/>
              </w:rPr>
              <w:t>24–</w:t>
            </w:r>
            <w:r w:rsidRPr="00220F50">
              <w:rPr>
                <w:rFonts w:eastAsia="Arial"/>
                <w:spacing w:val="2"/>
                <w:sz w:val="19"/>
                <w:szCs w:val="19"/>
              </w:rPr>
              <w:t>2</w:t>
            </w:r>
            <w:r w:rsidRPr="00220F50">
              <w:rPr>
                <w:rFonts w:eastAsia="Arial"/>
                <w:sz w:val="19"/>
                <w:szCs w:val="19"/>
              </w:rPr>
              <w:t>9</w:t>
            </w:r>
          </w:p>
        </w:tc>
        <w:tc>
          <w:tcPr>
            <w:tcW w:w="834"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jc w:val="center"/>
              <w:rPr>
                <w:rFonts w:eastAsia="Arial"/>
                <w:sz w:val="19"/>
                <w:szCs w:val="19"/>
              </w:rPr>
            </w:pPr>
            <w:r w:rsidRPr="00220F50">
              <w:rPr>
                <w:rFonts w:eastAsia="Arial"/>
                <w:sz w:val="19"/>
                <w:szCs w:val="19"/>
              </w:rPr>
              <w:t>113</w:t>
            </w:r>
          </w:p>
        </w:tc>
        <w:tc>
          <w:tcPr>
            <w:tcW w:w="830"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jc w:val="center"/>
              <w:rPr>
                <w:rFonts w:eastAsia="Arial"/>
                <w:sz w:val="19"/>
                <w:szCs w:val="19"/>
              </w:rPr>
            </w:pPr>
            <w:r w:rsidRPr="00220F50">
              <w:rPr>
                <w:rFonts w:eastAsia="Arial"/>
                <w:sz w:val="19"/>
                <w:szCs w:val="19"/>
              </w:rPr>
              <w:t>34,9</w:t>
            </w:r>
          </w:p>
        </w:tc>
      </w:tr>
      <w:tr w:rsidR="00386BF5" w:rsidRPr="00220F50" w:rsidTr="00220F50">
        <w:trPr>
          <w:trHeight w:val="20"/>
          <w:jc w:val="center"/>
        </w:trPr>
        <w:tc>
          <w:tcPr>
            <w:tcW w:w="2001" w:type="pct"/>
            <w:vMerge/>
            <w:tcBorders>
              <w:left w:val="single" w:sz="4" w:space="0" w:color="000000"/>
              <w:bottom w:val="single" w:sz="4" w:space="0" w:color="000000"/>
              <w:right w:val="single" w:sz="4" w:space="0" w:color="000000"/>
            </w:tcBorders>
            <w:vAlign w:val="center"/>
          </w:tcPr>
          <w:p w:rsidR="00386BF5" w:rsidRPr="00220F50" w:rsidRDefault="00386BF5" w:rsidP="00E34F71">
            <w:pPr>
              <w:widowControl w:val="0"/>
              <w:rPr>
                <w:rFonts w:eastAsia="Calibri"/>
                <w:sz w:val="19"/>
                <w:szCs w:val="19"/>
              </w:rPr>
            </w:pPr>
          </w:p>
        </w:tc>
        <w:tc>
          <w:tcPr>
            <w:tcW w:w="1335"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rPr>
                <w:rFonts w:eastAsia="Arial"/>
                <w:sz w:val="19"/>
                <w:szCs w:val="19"/>
              </w:rPr>
            </w:pPr>
            <w:r w:rsidRPr="00220F50">
              <w:rPr>
                <w:rFonts w:eastAsia="Arial"/>
                <w:sz w:val="19"/>
                <w:szCs w:val="19"/>
              </w:rPr>
              <w:t>30 +</w:t>
            </w:r>
          </w:p>
        </w:tc>
        <w:tc>
          <w:tcPr>
            <w:tcW w:w="834"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jc w:val="center"/>
              <w:rPr>
                <w:rFonts w:eastAsia="Arial"/>
                <w:sz w:val="19"/>
                <w:szCs w:val="19"/>
              </w:rPr>
            </w:pPr>
            <w:r w:rsidRPr="00220F50">
              <w:rPr>
                <w:rFonts w:eastAsia="Arial"/>
                <w:sz w:val="19"/>
                <w:szCs w:val="19"/>
              </w:rPr>
              <w:t>69</w:t>
            </w:r>
          </w:p>
        </w:tc>
        <w:tc>
          <w:tcPr>
            <w:tcW w:w="830"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jc w:val="center"/>
              <w:rPr>
                <w:rFonts w:eastAsia="Arial"/>
                <w:sz w:val="19"/>
                <w:szCs w:val="19"/>
              </w:rPr>
            </w:pPr>
            <w:r w:rsidRPr="00220F50">
              <w:rPr>
                <w:rFonts w:eastAsia="Arial"/>
                <w:sz w:val="19"/>
                <w:szCs w:val="19"/>
              </w:rPr>
              <w:t>21,3</w:t>
            </w:r>
          </w:p>
        </w:tc>
      </w:tr>
      <w:tr w:rsidR="00386BF5" w:rsidRPr="00220F50" w:rsidTr="00220F50">
        <w:trPr>
          <w:trHeight w:val="20"/>
          <w:jc w:val="center"/>
        </w:trPr>
        <w:tc>
          <w:tcPr>
            <w:tcW w:w="2001" w:type="pct"/>
            <w:vMerge w:val="restart"/>
            <w:tcBorders>
              <w:left w:val="single" w:sz="4" w:space="0" w:color="000000"/>
              <w:right w:val="single" w:sz="4" w:space="0" w:color="000000"/>
            </w:tcBorders>
            <w:vAlign w:val="center"/>
          </w:tcPr>
          <w:p w:rsidR="00386BF5" w:rsidRPr="00220F50" w:rsidRDefault="00386BF5" w:rsidP="00E34F71">
            <w:pPr>
              <w:widowControl w:val="0"/>
              <w:ind w:left="102"/>
              <w:rPr>
                <w:rFonts w:eastAsia="Calibri"/>
                <w:sz w:val="19"/>
                <w:szCs w:val="19"/>
              </w:rPr>
            </w:pPr>
            <w:r w:rsidRPr="00220F50">
              <w:rPr>
                <w:rFonts w:eastAsia="Arial"/>
                <w:b/>
                <w:bCs/>
                <w:spacing w:val="4"/>
                <w:sz w:val="19"/>
                <w:szCs w:val="19"/>
              </w:rPr>
              <w:t>M</w:t>
            </w:r>
            <w:r w:rsidRPr="00220F50">
              <w:rPr>
                <w:rFonts w:eastAsia="Arial"/>
                <w:b/>
                <w:bCs/>
                <w:sz w:val="19"/>
                <w:szCs w:val="19"/>
              </w:rPr>
              <w:t>e</w:t>
            </w:r>
            <w:r w:rsidRPr="00220F50">
              <w:rPr>
                <w:rFonts w:eastAsia="Arial"/>
                <w:b/>
                <w:bCs/>
                <w:spacing w:val="1"/>
                <w:sz w:val="19"/>
                <w:szCs w:val="19"/>
              </w:rPr>
              <w:t>d</w:t>
            </w:r>
            <w:r w:rsidRPr="00220F50">
              <w:rPr>
                <w:rFonts w:eastAsia="Arial"/>
                <w:b/>
                <w:bCs/>
                <w:sz w:val="19"/>
                <w:szCs w:val="19"/>
              </w:rPr>
              <w:t>e</w:t>
            </w:r>
            <w:r w:rsidRPr="00220F50">
              <w:rPr>
                <w:rFonts w:eastAsia="Arial"/>
                <w:b/>
                <w:bCs/>
                <w:spacing w:val="1"/>
                <w:sz w:val="19"/>
                <w:szCs w:val="19"/>
              </w:rPr>
              <w:t>n</w:t>
            </w:r>
            <w:r w:rsidRPr="00220F50">
              <w:rPr>
                <w:rFonts w:eastAsia="Arial"/>
                <w:b/>
                <w:bCs/>
                <w:sz w:val="19"/>
                <w:szCs w:val="19"/>
              </w:rPr>
              <w:t>i</w:t>
            </w:r>
            <w:r w:rsidRPr="00220F50">
              <w:rPr>
                <w:rFonts w:eastAsia="Arial"/>
                <w:b/>
                <w:bCs/>
                <w:spacing w:val="-8"/>
                <w:sz w:val="19"/>
                <w:szCs w:val="19"/>
              </w:rPr>
              <w:t xml:space="preserve"> </w:t>
            </w:r>
            <w:r w:rsidRPr="00220F50">
              <w:rPr>
                <w:rFonts w:eastAsia="Arial"/>
                <w:b/>
                <w:bCs/>
                <w:sz w:val="19"/>
                <w:szCs w:val="19"/>
              </w:rPr>
              <w:t>D</w:t>
            </w:r>
            <w:r w:rsidRPr="00220F50">
              <w:rPr>
                <w:rFonts w:eastAsia="Arial"/>
                <w:b/>
                <w:bCs/>
                <w:spacing w:val="1"/>
                <w:sz w:val="19"/>
                <w:szCs w:val="19"/>
              </w:rPr>
              <w:t>u</w:t>
            </w:r>
            <w:r w:rsidRPr="00220F50">
              <w:rPr>
                <w:rFonts w:eastAsia="Arial"/>
                <w:b/>
                <w:bCs/>
                <w:spacing w:val="-1"/>
                <w:sz w:val="19"/>
                <w:szCs w:val="19"/>
              </w:rPr>
              <w:t>r</w:t>
            </w:r>
            <w:r w:rsidRPr="00220F50">
              <w:rPr>
                <w:rFonts w:eastAsia="Arial"/>
                <w:b/>
                <w:bCs/>
                <w:spacing w:val="1"/>
                <w:sz w:val="19"/>
                <w:szCs w:val="19"/>
              </w:rPr>
              <w:t>u</w:t>
            </w:r>
            <w:r w:rsidRPr="00220F50">
              <w:rPr>
                <w:rFonts w:eastAsia="Arial"/>
                <w:b/>
                <w:bCs/>
                <w:sz w:val="19"/>
                <w:szCs w:val="19"/>
              </w:rPr>
              <w:t>m</w:t>
            </w:r>
          </w:p>
        </w:tc>
        <w:tc>
          <w:tcPr>
            <w:tcW w:w="1335"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rPr>
                <w:rFonts w:eastAsia="Arial"/>
                <w:sz w:val="19"/>
                <w:szCs w:val="19"/>
              </w:rPr>
            </w:pPr>
            <w:r w:rsidRPr="00220F50">
              <w:rPr>
                <w:rFonts w:eastAsia="Arial"/>
                <w:spacing w:val="-1"/>
                <w:sz w:val="19"/>
                <w:szCs w:val="19"/>
              </w:rPr>
              <w:t>E</w:t>
            </w:r>
            <w:r w:rsidRPr="00220F50">
              <w:rPr>
                <w:rFonts w:eastAsia="Arial"/>
                <w:spacing w:val="1"/>
                <w:sz w:val="19"/>
                <w:szCs w:val="19"/>
              </w:rPr>
              <w:t>v</w:t>
            </w:r>
            <w:r w:rsidRPr="00220F50">
              <w:rPr>
                <w:rFonts w:eastAsia="Arial"/>
                <w:spacing w:val="-1"/>
                <w:sz w:val="19"/>
                <w:szCs w:val="19"/>
              </w:rPr>
              <w:t>l</w:t>
            </w:r>
            <w:r w:rsidRPr="00220F50">
              <w:rPr>
                <w:rFonts w:eastAsia="Arial"/>
                <w:sz w:val="19"/>
                <w:szCs w:val="19"/>
              </w:rPr>
              <w:t>i</w:t>
            </w:r>
          </w:p>
        </w:tc>
        <w:tc>
          <w:tcPr>
            <w:tcW w:w="834"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jc w:val="center"/>
              <w:rPr>
                <w:rFonts w:eastAsia="Arial"/>
                <w:sz w:val="19"/>
                <w:szCs w:val="19"/>
              </w:rPr>
            </w:pPr>
            <w:r w:rsidRPr="00220F50">
              <w:rPr>
                <w:rFonts w:eastAsia="Arial"/>
                <w:sz w:val="19"/>
                <w:szCs w:val="19"/>
              </w:rPr>
              <w:t>92</w:t>
            </w:r>
          </w:p>
        </w:tc>
        <w:tc>
          <w:tcPr>
            <w:tcW w:w="830"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jc w:val="center"/>
              <w:rPr>
                <w:rFonts w:eastAsia="Arial"/>
                <w:sz w:val="19"/>
                <w:szCs w:val="19"/>
              </w:rPr>
            </w:pPr>
            <w:r w:rsidRPr="00220F50">
              <w:rPr>
                <w:rFonts w:eastAsia="Arial"/>
                <w:sz w:val="19"/>
                <w:szCs w:val="19"/>
              </w:rPr>
              <w:t>28,4</w:t>
            </w:r>
          </w:p>
        </w:tc>
      </w:tr>
      <w:tr w:rsidR="00386BF5" w:rsidRPr="00220F50" w:rsidTr="00220F50">
        <w:trPr>
          <w:trHeight w:val="20"/>
          <w:jc w:val="center"/>
        </w:trPr>
        <w:tc>
          <w:tcPr>
            <w:tcW w:w="2001" w:type="pct"/>
            <w:vMerge/>
            <w:tcBorders>
              <w:left w:val="single" w:sz="4" w:space="0" w:color="000000"/>
              <w:bottom w:val="single" w:sz="4" w:space="0" w:color="000000"/>
              <w:right w:val="single" w:sz="4" w:space="0" w:color="000000"/>
            </w:tcBorders>
            <w:vAlign w:val="center"/>
          </w:tcPr>
          <w:p w:rsidR="00386BF5" w:rsidRPr="00220F50" w:rsidRDefault="00386BF5" w:rsidP="00E34F71">
            <w:pPr>
              <w:widowControl w:val="0"/>
              <w:rPr>
                <w:rFonts w:eastAsia="Calibri"/>
                <w:sz w:val="19"/>
                <w:szCs w:val="19"/>
              </w:rPr>
            </w:pPr>
          </w:p>
        </w:tc>
        <w:tc>
          <w:tcPr>
            <w:tcW w:w="1335"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rPr>
                <w:rFonts w:eastAsia="Arial"/>
                <w:sz w:val="19"/>
                <w:szCs w:val="19"/>
              </w:rPr>
            </w:pPr>
            <w:r w:rsidRPr="00220F50">
              <w:rPr>
                <w:rFonts w:eastAsia="Arial"/>
                <w:spacing w:val="-1"/>
                <w:sz w:val="19"/>
                <w:szCs w:val="19"/>
              </w:rPr>
              <w:t>B</w:t>
            </w:r>
            <w:r w:rsidRPr="00220F50">
              <w:rPr>
                <w:rFonts w:eastAsia="Arial"/>
                <w:sz w:val="19"/>
                <w:szCs w:val="19"/>
              </w:rPr>
              <w:t>e</w:t>
            </w:r>
            <w:r w:rsidRPr="00220F50">
              <w:rPr>
                <w:rFonts w:eastAsia="Arial"/>
                <w:spacing w:val="4"/>
                <w:sz w:val="19"/>
                <w:szCs w:val="19"/>
              </w:rPr>
              <w:t>k</w:t>
            </w:r>
            <w:r w:rsidRPr="00220F50">
              <w:rPr>
                <w:rFonts w:eastAsia="Arial"/>
                <w:sz w:val="19"/>
                <w:szCs w:val="19"/>
              </w:rPr>
              <w:t>âr</w:t>
            </w:r>
          </w:p>
        </w:tc>
        <w:tc>
          <w:tcPr>
            <w:tcW w:w="834"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jc w:val="center"/>
              <w:rPr>
                <w:rFonts w:eastAsia="Arial"/>
                <w:sz w:val="19"/>
                <w:szCs w:val="19"/>
              </w:rPr>
            </w:pPr>
            <w:r w:rsidRPr="00220F50">
              <w:rPr>
                <w:rFonts w:eastAsia="Arial"/>
                <w:sz w:val="19"/>
                <w:szCs w:val="19"/>
              </w:rPr>
              <w:t>232</w:t>
            </w:r>
          </w:p>
        </w:tc>
        <w:tc>
          <w:tcPr>
            <w:tcW w:w="830"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jc w:val="center"/>
              <w:rPr>
                <w:rFonts w:eastAsia="Arial"/>
                <w:sz w:val="19"/>
                <w:szCs w:val="19"/>
              </w:rPr>
            </w:pPr>
            <w:r w:rsidRPr="00220F50">
              <w:rPr>
                <w:rFonts w:eastAsia="Arial"/>
                <w:sz w:val="19"/>
                <w:szCs w:val="19"/>
              </w:rPr>
              <w:t>71,6</w:t>
            </w:r>
          </w:p>
        </w:tc>
      </w:tr>
      <w:tr w:rsidR="00386BF5" w:rsidRPr="00220F50" w:rsidTr="00220F50">
        <w:trPr>
          <w:trHeight w:val="20"/>
          <w:jc w:val="center"/>
        </w:trPr>
        <w:tc>
          <w:tcPr>
            <w:tcW w:w="2001" w:type="pct"/>
            <w:vMerge w:val="restart"/>
            <w:tcBorders>
              <w:top w:val="single" w:sz="4" w:space="0" w:color="000000"/>
              <w:left w:val="single" w:sz="4" w:space="0" w:color="000000"/>
              <w:right w:val="single" w:sz="4" w:space="0" w:color="000000"/>
            </w:tcBorders>
            <w:vAlign w:val="center"/>
          </w:tcPr>
          <w:p w:rsidR="00386BF5" w:rsidRPr="00220F50" w:rsidRDefault="00386BF5" w:rsidP="00E34F71">
            <w:pPr>
              <w:widowControl w:val="0"/>
              <w:ind w:left="102" w:right="-20"/>
              <w:rPr>
                <w:rFonts w:eastAsia="Arial"/>
                <w:sz w:val="19"/>
                <w:szCs w:val="19"/>
              </w:rPr>
            </w:pPr>
            <w:r w:rsidRPr="00220F50">
              <w:rPr>
                <w:rFonts w:eastAsia="Arial"/>
                <w:b/>
                <w:bCs/>
                <w:spacing w:val="-1"/>
                <w:sz w:val="19"/>
                <w:szCs w:val="19"/>
              </w:rPr>
              <w:t>Mevcut Eğ</w:t>
            </w:r>
            <w:r w:rsidRPr="00220F50">
              <w:rPr>
                <w:rFonts w:eastAsia="Arial"/>
                <w:b/>
                <w:bCs/>
                <w:sz w:val="19"/>
                <w:szCs w:val="19"/>
              </w:rPr>
              <w:t>i</w:t>
            </w:r>
            <w:r w:rsidRPr="00220F50">
              <w:rPr>
                <w:rFonts w:eastAsia="Arial"/>
                <w:b/>
                <w:bCs/>
                <w:spacing w:val="1"/>
                <w:sz w:val="19"/>
                <w:szCs w:val="19"/>
              </w:rPr>
              <w:t>t</w:t>
            </w:r>
            <w:r w:rsidRPr="00220F50">
              <w:rPr>
                <w:rFonts w:eastAsia="Arial"/>
                <w:b/>
                <w:bCs/>
                <w:sz w:val="19"/>
                <w:szCs w:val="19"/>
              </w:rPr>
              <w:t>im</w:t>
            </w:r>
            <w:r w:rsidRPr="00220F50">
              <w:rPr>
                <w:rFonts w:eastAsia="Arial"/>
                <w:b/>
                <w:bCs/>
                <w:spacing w:val="5"/>
                <w:sz w:val="19"/>
                <w:szCs w:val="19"/>
              </w:rPr>
              <w:t xml:space="preserve"> </w:t>
            </w:r>
            <w:r w:rsidRPr="00220F50">
              <w:rPr>
                <w:rFonts w:eastAsia="Arial"/>
                <w:b/>
                <w:bCs/>
                <w:sz w:val="19"/>
                <w:szCs w:val="19"/>
              </w:rPr>
              <w:t>D</w:t>
            </w:r>
            <w:r w:rsidRPr="00220F50">
              <w:rPr>
                <w:rFonts w:eastAsia="Arial"/>
                <w:b/>
                <w:bCs/>
                <w:spacing w:val="1"/>
                <w:sz w:val="19"/>
                <w:szCs w:val="19"/>
              </w:rPr>
              <w:t>u</w:t>
            </w:r>
            <w:r w:rsidRPr="00220F50">
              <w:rPr>
                <w:rFonts w:eastAsia="Arial"/>
                <w:b/>
                <w:bCs/>
                <w:spacing w:val="-1"/>
                <w:sz w:val="19"/>
                <w:szCs w:val="19"/>
              </w:rPr>
              <w:t>r</w:t>
            </w:r>
            <w:r w:rsidRPr="00220F50">
              <w:rPr>
                <w:rFonts w:eastAsia="Arial"/>
                <w:b/>
                <w:bCs/>
                <w:spacing w:val="1"/>
                <w:sz w:val="19"/>
                <w:szCs w:val="19"/>
              </w:rPr>
              <w:t>um</w:t>
            </w:r>
            <w:r w:rsidRPr="00220F50">
              <w:rPr>
                <w:rFonts w:eastAsia="Arial"/>
                <w:b/>
                <w:bCs/>
                <w:sz w:val="19"/>
                <w:szCs w:val="19"/>
              </w:rPr>
              <w:t>u</w:t>
            </w:r>
          </w:p>
        </w:tc>
        <w:tc>
          <w:tcPr>
            <w:tcW w:w="1335"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rPr>
                <w:rFonts w:eastAsia="Arial"/>
                <w:sz w:val="19"/>
                <w:szCs w:val="19"/>
              </w:rPr>
            </w:pPr>
            <w:r w:rsidRPr="00220F50">
              <w:rPr>
                <w:rFonts w:eastAsia="Arial"/>
                <w:sz w:val="19"/>
                <w:szCs w:val="19"/>
              </w:rPr>
              <w:t>L</w:t>
            </w:r>
            <w:r w:rsidRPr="00220F50">
              <w:rPr>
                <w:rFonts w:eastAsia="Arial"/>
                <w:spacing w:val="-1"/>
                <w:sz w:val="19"/>
                <w:szCs w:val="19"/>
              </w:rPr>
              <w:t>i</w:t>
            </w:r>
            <w:r w:rsidRPr="00220F50">
              <w:rPr>
                <w:rFonts w:eastAsia="Arial"/>
                <w:spacing w:val="1"/>
                <w:sz w:val="19"/>
                <w:szCs w:val="19"/>
              </w:rPr>
              <w:t>s</w:t>
            </w:r>
            <w:r w:rsidRPr="00220F50">
              <w:rPr>
                <w:rFonts w:eastAsia="Arial"/>
                <w:sz w:val="19"/>
                <w:szCs w:val="19"/>
              </w:rPr>
              <w:t>e</w:t>
            </w:r>
          </w:p>
        </w:tc>
        <w:tc>
          <w:tcPr>
            <w:tcW w:w="834"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jc w:val="center"/>
              <w:rPr>
                <w:rFonts w:eastAsia="Arial"/>
                <w:sz w:val="19"/>
                <w:szCs w:val="19"/>
              </w:rPr>
            </w:pPr>
            <w:r w:rsidRPr="00220F50">
              <w:rPr>
                <w:rFonts w:eastAsia="Arial"/>
                <w:sz w:val="19"/>
                <w:szCs w:val="19"/>
              </w:rPr>
              <w:t>242</w:t>
            </w:r>
          </w:p>
        </w:tc>
        <w:tc>
          <w:tcPr>
            <w:tcW w:w="830"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jc w:val="center"/>
              <w:rPr>
                <w:rFonts w:eastAsia="Arial"/>
                <w:sz w:val="19"/>
                <w:szCs w:val="19"/>
              </w:rPr>
            </w:pPr>
            <w:r w:rsidRPr="00220F50">
              <w:rPr>
                <w:rFonts w:eastAsia="Arial"/>
                <w:sz w:val="19"/>
                <w:szCs w:val="19"/>
              </w:rPr>
              <w:t>74,7</w:t>
            </w:r>
          </w:p>
        </w:tc>
      </w:tr>
      <w:tr w:rsidR="00386BF5" w:rsidRPr="00220F50" w:rsidTr="00220F50">
        <w:trPr>
          <w:trHeight w:val="20"/>
          <w:jc w:val="center"/>
        </w:trPr>
        <w:tc>
          <w:tcPr>
            <w:tcW w:w="2001" w:type="pct"/>
            <w:vMerge/>
            <w:tcBorders>
              <w:left w:val="single" w:sz="4" w:space="0" w:color="000000"/>
              <w:right w:val="single" w:sz="4" w:space="0" w:color="000000"/>
            </w:tcBorders>
            <w:vAlign w:val="center"/>
          </w:tcPr>
          <w:p w:rsidR="00386BF5" w:rsidRPr="00220F50" w:rsidRDefault="00386BF5" w:rsidP="00E34F71">
            <w:pPr>
              <w:widowControl w:val="0"/>
              <w:rPr>
                <w:rFonts w:eastAsia="Calibri"/>
                <w:sz w:val="19"/>
                <w:szCs w:val="19"/>
              </w:rPr>
            </w:pPr>
          </w:p>
        </w:tc>
        <w:tc>
          <w:tcPr>
            <w:tcW w:w="1335"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rPr>
                <w:rFonts w:eastAsia="Arial"/>
                <w:sz w:val="19"/>
                <w:szCs w:val="19"/>
              </w:rPr>
            </w:pPr>
            <w:r w:rsidRPr="00220F50">
              <w:rPr>
                <w:rFonts w:eastAsia="Arial"/>
                <w:spacing w:val="1"/>
                <w:sz w:val="19"/>
                <w:szCs w:val="19"/>
              </w:rPr>
              <w:t>Ö</w:t>
            </w:r>
            <w:r w:rsidRPr="00220F50">
              <w:rPr>
                <w:rFonts w:eastAsia="Arial"/>
                <w:sz w:val="19"/>
                <w:szCs w:val="19"/>
              </w:rPr>
              <w:t>n</w:t>
            </w:r>
            <w:r w:rsidRPr="00220F50">
              <w:rPr>
                <w:rFonts w:eastAsia="Arial"/>
                <w:spacing w:val="-1"/>
                <w:sz w:val="19"/>
                <w:szCs w:val="19"/>
              </w:rPr>
              <w:t xml:space="preserve"> l</w:t>
            </w:r>
            <w:r w:rsidRPr="00220F50">
              <w:rPr>
                <w:rFonts w:eastAsia="Arial"/>
                <w:spacing w:val="1"/>
                <w:sz w:val="19"/>
                <w:szCs w:val="19"/>
              </w:rPr>
              <w:t>i</w:t>
            </w:r>
            <w:r w:rsidRPr="00220F50">
              <w:rPr>
                <w:rFonts w:eastAsia="Arial"/>
                <w:spacing w:val="2"/>
                <w:sz w:val="19"/>
                <w:szCs w:val="19"/>
              </w:rPr>
              <w:t>s</w:t>
            </w:r>
            <w:r w:rsidRPr="00220F50">
              <w:rPr>
                <w:rFonts w:eastAsia="Arial"/>
                <w:sz w:val="19"/>
                <w:szCs w:val="19"/>
              </w:rPr>
              <w:t>ans</w:t>
            </w:r>
          </w:p>
        </w:tc>
        <w:tc>
          <w:tcPr>
            <w:tcW w:w="834"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jc w:val="center"/>
              <w:rPr>
                <w:rFonts w:eastAsia="Arial"/>
                <w:sz w:val="19"/>
                <w:szCs w:val="19"/>
              </w:rPr>
            </w:pPr>
            <w:r w:rsidRPr="00220F50">
              <w:rPr>
                <w:rFonts w:eastAsia="Arial"/>
                <w:sz w:val="19"/>
                <w:szCs w:val="19"/>
              </w:rPr>
              <w:t>21</w:t>
            </w:r>
          </w:p>
        </w:tc>
        <w:tc>
          <w:tcPr>
            <w:tcW w:w="830"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jc w:val="center"/>
              <w:rPr>
                <w:rFonts w:eastAsia="Arial"/>
                <w:sz w:val="19"/>
                <w:szCs w:val="19"/>
              </w:rPr>
            </w:pPr>
            <w:r w:rsidRPr="00220F50">
              <w:rPr>
                <w:rFonts w:eastAsia="Arial"/>
                <w:sz w:val="19"/>
                <w:szCs w:val="19"/>
              </w:rPr>
              <w:t>6,5</w:t>
            </w:r>
          </w:p>
        </w:tc>
      </w:tr>
      <w:tr w:rsidR="00386BF5" w:rsidRPr="00220F50" w:rsidTr="00220F50">
        <w:trPr>
          <w:trHeight w:val="20"/>
          <w:jc w:val="center"/>
        </w:trPr>
        <w:tc>
          <w:tcPr>
            <w:tcW w:w="2001" w:type="pct"/>
            <w:vMerge/>
            <w:tcBorders>
              <w:left w:val="single" w:sz="4" w:space="0" w:color="000000"/>
              <w:bottom w:val="single" w:sz="4" w:space="0" w:color="000000"/>
              <w:right w:val="single" w:sz="4" w:space="0" w:color="000000"/>
            </w:tcBorders>
            <w:vAlign w:val="center"/>
          </w:tcPr>
          <w:p w:rsidR="00386BF5" w:rsidRPr="00220F50" w:rsidRDefault="00386BF5" w:rsidP="00E34F71">
            <w:pPr>
              <w:widowControl w:val="0"/>
              <w:rPr>
                <w:rFonts w:eastAsia="Calibri"/>
                <w:sz w:val="19"/>
                <w:szCs w:val="19"/>
              </w:rPr>
            </w:pPr>
          </w:p>
        </w:tc>
        <w:tc>
          <w:tcPr>
            <w:tcW w:w="1335"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rPr>
                <w:rFonts w:eastAsia="Arial"/>
                <w:sz w:val="19"/>
                <w:szCs w:val="19"/>
              </w:rPr>
            </w:pPr>
            <w:r w:rsidRPr="00220F50">
              <w:rPr>
                <w:rFonts w:eastAsia="Arial"/>
                <w:sz w:val="19"/>
                <w:szCs w:val="19"/>
              </w:rPr>
              <w:t>L</w:t>
            </w:r>
            <w:r w:rsidRPr="00220F50">
              <w:rPr>
                <w:rFonts w:eastAsia="Arial"/>
                <w:spacing w:val="-1"/>
                <w:sz w:val="19"/>
                <w:szCs w:val="19"/>
              </w:rPr>
              <w:t>i</w:t>
            </w:r>
            <w:r w:rsidRPr="00220F50">
              <w:rPr>
                <w:rFonts w:eastAsia="Arial"/>
                <w:spacing w:val="1"/>
                <w:sz w:val="19"/>
                <w:szCs w:val="19"/>
              </w:rPr>
              <w:t>s</w:t>
            </w:r>
            <w:r w:rsidRPr="00220F50">
              <w:rPr>
                <w:rFonts w:eastAsia="Arial"/>
                <w:sz w:val="19"/>
                <w:szCs w:val="19"/>
              </w:rPr>
              <w:t>ans</w:t>
            </w:r>
          </w:p>
        </w:tc>
        <w:tc>
          <w:tcPr>
            <w:tcW w:w="834"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jc w:val="center"/>
              <w:rPr>
                <w:rFonts w:eastAsia="Arial"/>
                <w:sz w:val="19"/>
                <w:szCs w:val="19"/>
              </w:rPr>
            </w:pPr>
            <w:r w:rsidRPr="00220F50">
              <w:rPr>
                <w:rFonts w:eastAsia="Arial"/>
                <w:sz w:val="19"/>
                <w:szCs w:val="19"/>
              </w:rPr>
              <w:t>61</w:t>
            </w:r>
          </w:p>
        </w:tc>
        <w:tc>
          <w:tcPr>
            <w:tcW w:w="830"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jc w:val="center"/>
              <w:rPr>
                <w:rFonts w:eastAsia="Arial"/>
                <w:sz w:val="19"/>
                <w:szCs w:val="19"/>
              </w:rPr>
            </w:pPr>
            <w:r w:rsidRPr="00220F50">
              <w:rPr>
                <w:rFonts w:eastAsia="Arial"/>
                <w:sz w:val="19"/>
                <w:szCs w:val="19"/>
              </w:rPr>
              <w:t>18,8</w:t>
            </w:r>
          </w:p>
        </w:tc>
      </w:tr>
      <w:tr w:rsidR="00386BF5" w:rsidRPr="00220F50" w:rsidTr="00220F50">
        <w:trPr>
          <w:trHeight w:val="20"/>
          <w:jc w:val="center"/>
        </w:trPr>
        <w:tc>
          <w:tcPr>
            <w:tcW w:w="2001" w:type="pct"/>
            <w:vMerge w:val="restart"/>
            <w:tcBorders>
              <w:top w:val="single" w:sz="4" w:space="0" w:color="000000"/>
              <w:left w:val="single" w:sz="4" w:space="0" w:color="000000"/>
              <w:right w:val="single" w:sz="4" w:space="0" w:color="000000"/>
            </w:tcBorders>
            <w:vAlign w:val="center"/>
          </w:tcPr>
          <w:p w:rsidR="00386BF5" w:rsidRPr="00220F50" w:rsidRDefault="00386BF5" w:rsidP="00E34F71">
            <w:pPr>
              <w:widowControl w:val="0"/>
              <w:ind w:left="102" w:right="-20"/>
              <w:rPr>
                <w:rFonts w:eastAsia="Arial"/>
                <w:sz w:val="19"/>
                <w:szCs w:val="19"/>
              </w:rPr>
            </w:pPr>
            <w:r w:rsidRPr="00220F50">
              <w:rPr>
                <w:rFonts w:eastAsia="Arial"/>
                <w:b/>
                <w:bCs/>
                <w:spacing w:val="4"/>
                <w:sz w:val="19"/>
                <w:szCs w:val="19"/>
              </w:rPr>
              <w:t>Yaşadığı Bölge</w:t>
            </w:r>
          </w:p>
        </w:tc>
        <w:tc>
          <w:tcPr>
            <w:tcW w:w="1335"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rPr>
                <w:rFonts w:eastAsia="Arial"/>
                <w:sz w:val="19"/>
                <w:szCs w:val="19"/>
              </w:rPr>
            </w:pPr>
            <w:r w:rsidRPr="00220F50">
              <w:rPr>
                <w:rFonts w:eastAsia="Arial"/>
                <w:sz w:val="19"/>
                <w:szCs w:val="19"/>
              </w:rPr>
              <w:t>Akdeniz</w:t>
            </w:r>
          </w:p>
        </w:tc>
        <w:tc>
          <w:tcPr>
            <w:tcW w:w="834"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jc w:val="center"/>
              <w:rPr>
                <w:rFonts w:eastAsia="Arial"/>
                <w:sz w:val="19"/>
                <w:szCs w:val="19"/>
              </w:rPr>
            </w:pPr>
            <w:r w:rsidRPr="00220F50">
              <w:rPr>
                <w:rFonts w:eastAsia="Arial"/>
                <w:sz w:val="19"/>
                <w:szCs w:val="19"/>
              </w:rPr>
              <w:t>92</w:t>
            </w:r>
          </w:p>
        </w:tc>
        <w:tc>
          <w:tcPr>
            <w:tcW w:w="830"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jc w:val="center"/>
              <w:rPr>
                <w:rFonts w:eastAsia="Arial"/>
                <w:sz w:val="19"/>
                <w:szCs w:val="19"/>
              </w:rPr>
            </w:pPr>
            <w:r w:rsidRPr="00220F50">
              <w:rPr>
                <w:rFonts w:eastAsia="Arial"/>
                <w:sz w:val="19"/>
                <w:szCs w:val="19"/>
              </w:rPr>
              <w:t>28,5</w:t>
            </w:r>
          </w:p>
        </w:tc>
      </w:tr>
      <w:tr w:rsidR="00386BF5" w:rsidRPr="00220F50" w:rsidTr="00220F50">
        <w:trPr>
          <w:trHeight w:val="20"/>
          <w:jc w:val="center"/>
        </w:trPr>
        <w:tc>
          <w:tcPr>
            <w:tcW w:w="2001" w:type="pct"/>
            <w:vMerge/>
            <w:tcBorders>
              <w:left w:val="single" w:sz="4" w:space="0" w:color="000000"/>
              <w:right w:val="single" w:sz="4" w:space="0" w:color="000000"/>
            </w:tcBorders>
            <w:vAlign w:val="center"/>
          </w:tcPr>
          <w:p w:rsidR="00386BF5" w:rsidRPr="00220F50" w:rsidRDefault="00386BF5" w:rsidP="00E34F71">
            <w:pPr>
              <w:widowControl w:val="0"/>
              <w:rPr>
                <w:rFonts w:eastAsia="Calibri"/>
                <w:sz w:val="19"/>
                <w:szCs w:val="19"/>
              </w:rPr>
            </w:pPr>
          </w:p>
        </w:tc>
        <w:tc>
          <w:tcPr>
            <w:tcW w:w="1335"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rPr>
                <w:rFonts w:eastAsia="Arial"/>
                <w:sz w:val="19"/>
                <w:szCs w:val="19"/>
              </w:rPr>
            </w:pPr>
            <w:r w:rsidRPr="00220F50">
              <w:rPr>
                <w:rFonts w:eastAsia="Arial"/>
                <w:sz w:val="19"/>
                <w:szCs w:val="19"/>
              </w:rPr>
              <w:t>Doğu Anadolu</w:t>
            </w:r>
          </w:p>
        </w:tc>
        <w:tc>
          <w:tcPr>
            <w:tcW w:w="834"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jc w:val="center"/>
              <w:rPr>
                <w:rFonts w:eastAsia="Arial"/>
                <w:sz w:val="19"/>
                <w:szCs w:val="19"/>
              </w:rPr>
            </w:pPr>
            <w:r w:rsidRPr="00220F50">
              <w:rPr>
                <w:rFonts w:eastAsia="Arial"/>
                <w:sz w:val="19"/>
                <w:szCs w:val="19"/>
              </w:rPr>
              <w:t>14</w:t>
            </w:r>
          </w:p>
        </w:tc>
        <w:tc>
          <w:tcPr>
            <w:tcW w:w="830"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jc w:val="center"/>
              <w:rPr>
                <w:rFonts w:eastAsia="Arial"/>
                <w:sz w:val="19"/>
                <w:szCs w:val="19"/>
              </w:rPr>
            </w:pPr>
            <w:r w:rsidRPr="00220F50">
              <w:rPr>
                <w:rFonts w:eastAsia="Arial"/>
                <w:sz w:val="19"/>
                <w:szCs w:val="19"/>
              </w:rPr>
              <w:t>4,3</w:t>
            </w:r>
          </w:p>
        </w:tc>
      </w:tr>
      <w:tr w:rsidR="00386BF5" w:rsidRPr="00220F50" w:rsidTr="00220F50">
        <w:trPr>
          <w:trHeight w:val="20"/>
          <w:jc w:val="center"/>
        </w:trPr>
        <w:tc>
          <w:tcPr>
            <w:tcW w:w="2001" w:type="pct"/>
            <w:vMerge/>
            <w:tcBorders>
              <w:left w:val="single" w:sz="4" w:space="0" w:color="000000"/>
              <w:right w:val="single" w:sz="4" w:space="0" w:color="000000"/>
            </w:tcBorders>
            <w:vAlign w:val="center"/>
          </w:tcPr>
          <w:p w:rsidR="00386BF5" w:rsidRPr="00220F50" w:rsidRDefault="00386BF5" w:rsidP="00E34F71">
            <w:pPr>
              <w:widowControl w:val="0"/>
              <w:rPr>
                <w:rFonts w:eastAsia="Calibri"/>
                <w:sz w:val="19"/>
                <w:szCs w:val="19"/>
              </w:rPr>
            </w:pPr>
          </w:p>
        </w:tc>
        <w:tc>
          <w:tcPr>
            <w:tcW w:w="1335"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rPr>
                <w:rFonts w:eastAsia="Arial"/>
                <w:sz w:val="19"/>
                <w:szCs w:val="19"/>
              </w:rPr>
            </w:pPr>
            <w:r w:rsidRPr="00220F50">
              <w:rPr>
                <w:rFonts w:eastAsia="Arial"/>
                <w:sz w:val="19"/>
                <w:szCs w:val="19"/>
              </w:rPr>
              <w:t>Ege</w:t>
            </w:r>
          </w:p>
        </w:tc>
        <w:tc>
          <w:tcPr>
            <w:tcW w:w="834"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jc w:val="center"/>
              <w:rPr>
                <w:rFonts w:eastAsia="Arial"/>
                <w:sz w:val="19"/>
                <w:szCs w:val="19"/>
              </w:rPr>
            </w:pPr>
            <w:r w:rsidRPr="00220F50">
              <w:rPr>
                <w:rFonts w:eastAsia="Arial"/>
                <w:sz w:val="19"/>
                <w:szCs w:val="19"/>
              </w:rPr>
              <w:t>63</w:t>
            </w:r>
          </w:p>
        </w:tc>
        <w:tc>
          <w:tcPr>
            <w:tcW w:w="830"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jc w:val="center"/>
              <w:rPr>
                <w:rFonts w:eastAsia="Arial"/>
                <w:sz w:val="19"/>
                <w:szCs w:val="19"/>
              </w:rPr>
            </w:pPr>
            <w:r w:rsidRPr="00220F50">
              <w:rPr>
                <w:rFonts w:eastAsia="Arial"/>
                <w:sz w:val="19"/>
                <w:szCs w:val="19"/>
              </w:rPr>
              <w:t>19,4</w:t>
            </w:r>
          </w:p>
        </w:tc>
      </w:tr>
      <w:tr w:rsidR="00386BF5" w:rsidRPr="00220F50" w:rsidTr="00220F50">
        <w:trPr>
          <w:trHeight w:val="20"/>
          <w:jc w:val="center"/>
        </w:trPr>
        <w:tc>
          <w:tcPr>
            <w:tcW w:w="2001" w:type="pct"/>
            <w:vMerge/>
            <w:tcBorders>
              <w:left w:val="single" w:sz="4" w:space="0" w:color="000000"/>
              <w:right w:val="single" w:sz="4" w:space="0" w:color="000000"/>
            </w:tcBorders>
            <w:vAlign w:val="center"/>
          </w:tcPr>
          <w:p w:rsidR="00386BF5" w:rsidRPr="00220F50" w:rsidRDefault="00386BF5" w:rsidP="00E34F71">
            <w:pPr>
              <w:widowControl w:val="0"/>
              <w:rPr>
                <w:rFonts w:eastAsia="Calibri"/>
                <w:sz w:val="19"/>
                <w:szCs w:val="19"/>
              </w:rPr>
            </w:pPr>
          </w:p>
        </w:tc>
        <w:tc>
          <w:tcPr>
            <w:tcW w:w="1335"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rPr>
                <w:rFonts w:eastAsia="Arial"/>
                <w:sz w:val="19"/>
                <w:szCs w:val="19"/>
              </w:rPr>
            </w:pPr>
            <w:r w:rsidRPr="00220F50">
              <w:rPr>
                <w:rFonts w:eastAsia="Arial"/>
                <w:sz w:val="19"/>
                <w:szCs w:val="19"/>
              </w:rPr>
              <w:t>G.D. Anadolu</w:t>
            </w:r>
          </w:p>
        </w:tc>
        <w:tc>
          <w:tcPr>
            <w:tcW w:w="834"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jc w:val="center"/>
              <w:rPr>
                <w:rFonts w:eastAsia="Arial"/>
                <w:sz w:val="19"/>
                <w:szCs w:val="19"/>
              </w:rPr>
            </w:pPr>
            <w:r w:rsidRPr="00220F50">
              <w:rPr>
                <w:rFonts w:eastAsia="Arial"/>
                <w:sz w:val="19"/>
                <w:szCs w:val="19"/>
              </w:rPr>
              <w:t>44</w:t>
            </w:r>
          </w:p>
        </w:tc>
        <w:tc>
          <w:tcPr>
            <w:tcW w:w="830"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jc w:val="center"/>
              <w:rPr>
                <w:rFonts w:eastAsia="Arial"/>
                <w:sz w:val="19"/>
                <w:szCs w:val="19"/>
              </w:rPr>
            </w:pPr>
            <w:r w:rsidRPr="00220F50">
              <w:rPr>
                <w:rFonts w:eastAsia="Arial"/>
                <w:sz w:val="19"/>
                <w:szCs w:val="19"/>
              </w:rPr>
              <w:t>13,6</w:t>
            </w:r>
          </w:p>
        </w:tc>
      </w:tr>
      <w:tr w:rsidR="00386BF5" w:rsidRPr="00220F50" w:rsidTr="00220F50">
        <w:trPr>
          <w:trHeight w:val="20"/>
          <w:jc w:val="center"/>
        </w:trPr>
        <w:tc>
          <w:tcPr>
            <w:tcW w:w="2001" w:type="pct"/>
            <w:vMerge/>
            <w:tcBorders>
              <w:left w:val="single" w:sz="4" w:space="0" w:color="000000"/>
              <w:right w:val="single" w:sz="4" w:space="0" w:color="000000"/>
            </w:tcBorders>
            <w:vAlign w:val="center"/>
          </w:tcPr>
          <w:p w:rsidR="00386BF5" w:rsidRPr="00220F50" w:rsidRDefault="00386BF5" w:rsidP="00E34F71">
            <w:pPr>
              <w:widowControl w:val="0"/>
              <w:rPr>
                <w:rFonts w:eastAsia="Calibri"/>
                <w:sz w:val="19"/>
                <w:szCs w:val="19"/>
              </w:rPr>
            </w:pPr>
          </w:p>
        </w:tc>
        <w:tc>
          <w:tcPr>
            <w:tcW w:w="1335"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rPr>
                <w:rFonts w:eastAsia="Arial"/>
                <w:sz w:val="19"/>
                <w:szCs w:val="19"/>
              </w:rPr>
            </w:pPr>
            <w:r w:rsidRPr="00220F50">
              <w:rPr>
                <w:rFonts w:eastAsia="Arial"/>
                <w:sz w:val="19"/>
                <w:szCs w:val="19"/>
              </w:rPr>
              <w:t>İç Anadolu</w:t>
            </w:r>
          </w:p>
        </w:tc>
        <w:tc>
          <w:tcPr>
            <w:tcW w:w="834"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jc w:val="center"/>
              <w:rPr>
                <w:rFonts w:eastAsia="Arial"/>
                <w:sz w:val="19"/>
                <w:szCs w:val="19"/>
              </w:rPr>
            </w:pPr>
            <w:r w:rsidRPr="00220F50">
              <w:rPr>
                <w:rFonts w:eastAsia="Arial"/>
                <w:sz w:val="19"/>
                <w:szCs w:val="19"/>
              </w:rPr>
              <w:t>49</w:t>
            </w:r>
          </w:p>
        </w:tc>
        <w:tc>
          <w:tcPr>
            <w:tcW w:w="830"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jc w:val="center"/>
              <w:rPr>
                <w:rFonts w:eastAsia="Arial"/>
                <w:sz w:val="19"/>
                <w:szCs w:val="19"/>
              </w:rPr>
            </w:pPr>
            <w:r w:rsidRPr="00220F50">
              <w:rPr>
                <w:rFonts w:eastAsia="Arial"/>
                <w:sz w:val="19"/>
                <w:szCs w:val="19"/>
              </w:rPr>
              <w:t>15,1</w:t>
            </w:r>
          </w:p>
        </w:tc>
      </w:tr>
      <w:tr w:rsidR="00386BF5" w:rsidRPr="00220F50" w:rsidTr="00220F50">
        <w:trPr>
          <w:trHeight w:val="20"/>
          <w:jc w:val="center"/>
        </w:trPr>
        <w:tc>
          <w:tcPr>
            <w:tcW w:w="2001" w:type="pct"/>
            <w:vMerge/>
            <w:tcBorders>
              <w:left w:val="single" w:sz="4" w:space="0" w:color="000000"/>
              <w:right w:val="single" w:sz="4" w:space="0" w:color="000000"/>
            </w:tcBorders>
            <w:vAlign w:val="center"/>
          </w:tcPr>
          <w:p w:rsidR="00386BF5" w:rsidRPr="00220F50" w:rsidRDefault="00386BF5" w:rsidP="00E34F71">
            <w:pPr>
              <w:widowControl w:val="0"/>
              <w:rPr>
                <w:rFonts w:eastAsia="Calibri"/>
                <w:sz w:val="19"/>
                <w:szCs w:val="19"/>
              </w:rPr>
            </w:pPr>
          </w:p>
        </w:tc>
        <w:tc>
          <w:tcPr>
            <w:tcW w:w="1335"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rPr>
                <w:rFonts w:eastAsia="Arial"/>
                <w:sz w:val="19"/>
                <w:szCs w:val="19"/>
              </w:rPr>
            </w:pPr>
            <w:r w:rsidRPr="00220F50">
              <w:rPr>
                <w:rFonts w:eastAsia="Arial"/>
                <w:sz w:val="19"/>
                <w:szCs w:val="19"/>
              </w:rPr>
              <w:t>Marmara</w:t>
            </w:r>
          </w:p>
        </w:tc>
        <w:tc>
          <w:tcPr>
            <w:tcW w:w="834"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jc w:val="center"/>
              <w:rPr>
                <w:rFonts w:eastAsia="Arial"/>
                <w:sz w:val="19"/>
                <w:szCs w:val="19"/>
              </w:rPr>
            </w:pPr>
            <w:r w:rsidRPr="00220F50">
              <w:rPr>
                <w:rFonts w:eastAsia="Arial"/>
                <w:sz w:val="19"/>
                <w:szCs w:val="19"/>
              </w:rPr>
              <w:t>49</w:t>
            </w:r>
          </w:p>
        </w:tc>
        <w:tc>
          <w:tcPr>
            <w:tcW w:w="830"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jc w:val="center"/>
              <w:rPr>
                <w:rFonts w:eastAsia="Arial"/>
                <w:sz w:val="19"/>
                <w:szCs w:val="19"/>
              </w:rPr>
            </w:pPr>
            <w:r w:rsidRPr="00220F50">
              <w:rPr>
                <w:rFonts w:eastAsia="Arial"/>
                <w:sz w:val="19"/>
                <w:szCs w:val="19"/>
              </w:rPr>
              <w:t>15,1</w:t>
            </w:r>
          </w:p>
        </w:tc>
      </w:tr>
      <w:tr w:rsidR="00386BF5" w:rsidRPr="00220F50" w:rsidTr="00220F50">
        <w:trPr>
          <w:trHeight w:val="20"/>
          <w:jc w:val="center"/>
        </w:trPr>
        <w:tc>
          <w:tcPr>
            <w:tcW w:w="2001" w:type="pct"/>
            <w:vMerge/>
            <w:tcBorders>
              <w:left w:val="single" w:sz="4" w:space="0" w:color="000000"/>
              <w:bottom w:val="single" w:sz="4" w:space="0" w:color="000000"/>
              <w:right w:val="single" w:sz="4" w:space="0" w:color="000000"/>
            </w:tcBorders>
            <w:vAlign w:val="center"/>
          </w:tcPr>
          <w:p w:rsidR="00386BF5" w:rsidRPr="00220F50" w:rsidRDefault="00386BF5" w:rsidP="00E34F71">
            <w:pPr>
              <w:widowControl w:val="0"/>
              <w:rPr>
                <w:rFonts w:eastAsia="Calibri"/>
                <w:sz w:val="19"/>
                <w:szCs w:val="19"/>
              </w:rPr>
            </w:pPr>
          </w:p>
        </w:tc>
        <w:tc>
          <w:tcPr>
            <w:tcW w:w="1335"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rPr>
                <w:rFonts w:eastAsia="Arial"/>
                <w:sz w:val="19"/>
                <w:szCs w:val="19"/>
              </w:rPr>
            </w:pPr>
            <w:r w:rsidRPr="00220F50">
              <w:rPr>
                <w:rFonts w:eastAsia="Arial"/>
                <w:sz w:val="19"/>
                <w:szCs w:val="19"/>
              </w:rPr>
              <w:t>Karadeniz</w:t>
            </w:r>
          </w:p>
        </w:tc>
        <w:tc>
          <w:tcPr>
            <w:tcW w:w="834"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jc w:val="center"/>
              <w:rPr>
                <w:rFonts w:eastAsia="Arial"/>
                <w:sz w:val="19"/>
                <w:szCs w:val="19"/>
              </w:rPr>
            </w:pPr>
            <w:r w:rsidRPr="00220F50">
              <w:rPr>
                <w:rFonts w:eastAsia="Arial"/>
                <w:sz w:val="19"/>
                <w:szCs w:val="19"/>
              </w:rPr>
              <w:t>13</w:t>
            </w:r>
          </w:p>
        </w:tc>
        <w:tc>
          <w:tcPr>
            <w:tcW w:w="830" w:type="pct"/>
            <w:tcBorders>
              <w:top w:val="single" w:sz="4" w:space="0" w:color="000000"/>
              <w:left w:val="single" w:sz="4" w:space="0" w:color="000000"/>
              <w:bottom w:val="single" w:sz="4" w:space="0" w:color="000000"/>
              <w:right w:val="single" w:sz="4" w:space="0" w:color="000000"/>
            </w:tcBorders>
            <w:vAlign w:val="center"/>
          </w:tcPr>
          <w:p w:rsidR="00386BF5" w:rsidRPr="00220F50" w:rsidRDefault="00386BF5" w:rsidP="00E34F71">
            <w:pPr>
              <w:widowControl w:val="0"/>
              <w:ind w:left="102" w:right="-20"/>
              <w:jc w:val="center"/>
              <w:rPr>
                <w:rFonts w:eastAsia="Arial"/>
                <w:sz w:val="19"/>
                <w:szCs w:val="19"/>
              </w:rPr>
            </w:pPr>
            <w:r w:rsidRPr="00220F50">
              <w:rPr>
                <w:rFonts w:eastAsia="Arial"/>
                <w:sz w:val="19"/>
                <w:szCs w:val="19"/>
              </w:rPr>
              <w:t>4,0</w:t>
            </w:r>
          </w:p>
        </w:tc>
      </w:tr>
    </w:tbl>
    <w:p w:rsidR="00386BF5" w:rsidRPr="009B70AF" w:rsidRDefault="00386BF5" w:rsidP="009B70AF">
      <w:pPr>
        <w:spacing w:before="120" w:after="120"/>
        <w:ind w:firstLine="709"/>
        <w:jc w:val="both"/>
        <w:rPr>
          <w:sz w:val="21"/>
          <w:szCs w:val="21"/>
        </w:rPr>
      </w:pPr>
      <w:r w:rsidRPr="009B70AF">
        <w:rPr>
          <w:sz w:val="21"/>
          <w:szCs w:val="21"/>
        </w:rPr>
        <w:lastRenderedPageBreak/>
        <w:t>Tablo 1’de Öğrencilerin demografik bilgilerini incelediğimizde cinsiyet olarak çoğunluğu erkek öğrencilerin oluşturduğunu görmekteyiz (%59,6), yaş olarak çoğunluğu %43’lük bir oranla 18-23 yaş arası öğrenciler oluşturduğu görülse de örgün eğitime kıyasla 24 yaş ve üstü öğrenci sayılarının yoğunluğa da dikkat çekmektedir (%56,2), yine medeni durumları bakımından çoğunluğu bekar öğrenciler oluşturmaktadır. Mevcut eğitim durumları açısından ankete katılan öğrencilerin büyük bir bölümü ön lisans öğrenimi gördükleri için lise mezunu durumundadırlar (%74,7). Öğrencilerin yaşadıkları bölge itibari ile çoğunluğu Akdeniz bölgesi oluşturduğu görülmektedir (%28,5).</w:t>
      </w:r>
    </w:p>
    <w:p w:rsidR="00386BF5" w:rsidRPr="00220F50" w:rsidRDefault="00386BF5" w:rsidP="00220F50">
      <w:pPr>
        <w:pStyle w:val="TabloAdlar"/>
        <w:tabs>
          <w:tab w:val="left" w:pos="1560"/>
        </w:tabs>
        <w:spacing w:before="120" w:after="120"/>
        <w:ind w:firstLine="709"/>
        <w:jc w:val="both"/>
        <w:rPr>
          <w:b w:val="0"/>
          <w:sz w:val="21"/>
          <w:szCs w:val="21"/>
          <w:lang w:val="tr-TR"/>
        </w:rPr>
      </w:pPr>
      <w:bookmarkStart w:id="29" w:name="_Toc327721960"/>
      <w:r w:rsidRPr="00220F50">
        <w:rPr>
          <w:b w:val="0"/>
          <w:sz w:val="21"/>
          <w:szCs w:val="21"/>
          <w:lang w:val="tr-TR"/>
        </w:rPr>
        <w:t xml:space="preserve">Tablo 2: </w:t>
      </w:r>
      <w:r w:rsidR="00220F50">
        <w:rPr>
          <w:b w:val="0"/>
          <w:sz w:val="21"/>
          <w:szCs w:val="21"/>
          <w:lang w:val="tr-TR"/>
        </w:rPr>
        <w:tab/>
      </w:r>
      <w:r w:rsidRPr="00220F50">
        <w:rPr>
          <w:b w:val="0"/>
          <w:sz w:val="21"/>
          <w:szCs w:val="21"/>
          <w:lang w:val="tr-TR"/>
        </w:rPr>
        <w:t xml:space="preserve">Öğrencilerin Şuanda Okudukları Programlara Göre </w:t>
      </w:r>
      <w:r w:rsidR="00220F50">
        <w:rPr>
          <w:b w:val="0"/>
          <w:sz w:val="21"/>
          <w:szCs w:val="21"/>
          <w:lang w:val="tr-TR"/>
        </w:rPr>
        <w:tab/>
      </w:r>
      <w:r w:rsidRPr="00220F50">
        <w:rPr>
          <w:b w:val="0"/>
          <w:sz w:val="21"/>
          <w:szCs w:val="21"/>
          <w:lang w:val="tr-TR"/>
        </w:rPr>
        <w:t>Dağılımları</w:t>
      </w:r>
      <w:bookmarkEnd w:id="29"/>
    </w:p>
    <w:tbl>
      <w:tblPr>
        <w:tblW w:w="5000" w:type="pct"/>
        <w:tblCellMar>
          <w:left w:w="0" w:type="dxa"/>
          <w:right w:w="0" w:type="dxa"/>
        </w:tblCellMar>
        <w:tblLook w:val="01E0"/>
      </w:tblPr>
      <w:tblGrid>
        <w:gridCol w:w="4466"/>
        <w:gridCol w:w="1089"/>
        <w:gridCol w:w="974"/>
      </w:tblGrid>
      <w:tr w:rsidR="00386BF5" w:rsidRPr="00220F50" w:rsidTr="00220F50">
        <w:trPr>
          <w:trHeight w:hRule="exact" w:val="227"/>
        </w:trPr>
        <w:tc>
          <w:tcPr>
            <w:tcW w:w="342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86BF5" w:rsidRPr="00220F50" w:rsidRDefault="00386BF5" w:rsidP="00E34F71">
            <w:pPr>
              <w:widowControl w:val="0"/>
              <w:ind w:left="102" w:right="-23"/>
              <w:rPr>
                <w:rFonts w:eastAsia="Arial"/>
                <w:sz w:val="19"/>
                <w:szCs w:val="19"/>
              </w:rPr>
            </w:pPr>
            <w:r w:rsidRPr="00220F50">
              <w:rPr>
                <w:rFonts w:eastAsia="Arial"/>
                <w:b/>
                <w:bCs/>
                <w:spacing w:val="-1"/>
                <w:sz w:val="19"/>
                <w:szCs w:val="19"/>
              </w:rPr>
              <w:t>Okudukları Program Türü</w:t>
            </w:r>
          </w:p>
        </w:tc>
        <w:tc>
          <w:tcPr>
            <w:tcW w:w="83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86BF5" w:rsidRPr="00220F50" w:rsidRDefault="00386BF5" w:rsidP="00E34F71">
            <w:pPr>
              <w:widowControl w:val="0"/>
              <w:ind w:left="102" w:right="-20"/>
              <w:jc w:val="center"/>
              <w:rPr>
                <w:rFonts w:eastAsia="Arial"/>
                <w:sz w:val="19"/>
                <w:szCs w:val="19"/>
              </w:rPr>
            </w:pPr>
            <w:r w:rsidRPr="00220F50">
              <w:rPr>
                <w:rFonts w:eastAsia="Arial"/>
                <w:b/>
                <w:bCs/>
                <w:spacing w:val="-1"/>
                <w:sz w:val="19"/>
                <w:szCs w:val="19"/>
              </w:rPr>
              <w:t>S</w:t>
            </w:r>
            <w:r w:rsidRPr="00220F50">
              <w:rPr>
                <w:rFonts w:eastAsia="Arial"/>
                <w:b/>
                <w:bCs/>
                <w:spacing w:val="2"/>
                <w:sz w:val="19"/>
                <w:szCs w:val="19"/>
              </w:rPr>
              <w:t>a</w:t>
            </w:r>
            <w:r w:rsidRPr="00220F50">
              <w:rPr>
                <w:rFonts w:eastAsia="Arial"/>
                <w:b/>
                <w:bCs/>
                <w:spacing w:val="-3"/>
                <w:sz w:val="19"/>
                <w:szCs w:val="19"/>
              </w:rPr>
              <w:t>y</w:t>
            </w:r>
            <w:r w:rsidRPr="00220F50">
              <w:rPr>
                <w:rFonts w:eastAsia="Arial"/>
                <w:b/>
                <w:bCs/>
                <w:sz w:val="19"/>
                <w:szCs w:val="19"/>
              </w:rPr>
              <w:t>ı</w:t>
            </w:r>
            <w:r w:rsidRPr="00220F50">
              <w:rPr>
                <w:rFonts w:eastAsia="Arial"/>
                <w:b/>
                <w:bCs/>
                <w:spacing w:val="-2"/>
                <w:sz w:val="19"/>
                <w:szCs w:val="19"/>
              </w:rPr>
              <w:t xml:space="preserve"> </w:t>
            </w:r>
            <w:r w:rsidRPr="00220F50">
              <w:rPr>
                <w:rFonts w:eastAsia="Arial"/>
                <w:b/>
                <w:bCs/>
                <w:spacing w:val="1"/>
                <w:sz w:val="19"/>
                <w:szCs w:val="19"/>
              </w:rPr>
              <w:t>(n</w:t>
            </w:r>
            <w:r w:rsidRPr="00220F50">
              <w:rPr>
                <w:rFonts w:eastAsia="Arial"/>
                <w:b/>
                <w:bCs/>
                <w:sz w:val="19"/>
                <w:szCs w:val="19"/>
              </w:rPr>
              <w:t>)</w:t>
            </w:r>
          </w:p>
        </w:tc>
        <w:tc>
          <w:tcPr>
            <w:tcW w:w="74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86BF5" w:rsidRPr="00220F50" w:rsidRDefault="00386BF5" w:rsidP="00E34F71">
            <w:pPr>
              <w:widowControl w:val="0"/>
              <w:ind w:left="167" w:right="-20"/>
              <w:jc w:val="center"/>
              <w:rPr>
                <w:rFonts w:eastAsia="Arial"/>
                <w:sz w:val="19"/>
                <w:szCs w:val="19"/>
              </w:rPr>
            </w:pPr>
            <w:r w:rsidRPr="00220F50">
              <w:rPr>
                <w:rFonts w:eastAsia="Arial"/>
                <w:b/>
                <w:bCs/>
                <w:spacing w:val="2"/>
                <w:sz w:val="19"/>
                <w:szCs w:val="19"/>
              </w:rPr>
              <w:t>Y</w:t>
            </w:r>
            <w:r w:rsidRPr="00220F50">
              <w:rPr>
                <w:rFonts w:eastAsia="Arial"/>
                <w:b/>
                <w:bCs/>
                <w:spacing w:val="1"/>
                <w:sz w:val="19"/>
                <w:szCs w:val="19"/>
              </w:rPr>
              <w:t>üzd</w:t>
            </w:r>
            <w:r w:rsidRPr="00220F50">
              <w:rPr>
                <w:rFonts w:eastAsia="Arial"/>
                <w:b/>
                <w:bCs/>
                <w:sz w:val="19"/>
                <w:szCs w:val="19"/>
              </w:rPr>
              <w:t>e</w:t>
            </w:r>
            <w:r w:rsidRPr="00220F50">
              <w:rPr>
                <w:rFonts w:eastAsia="Arial"/>
                <w:b/>
                <w:bCs/>
                <w:spacing w:val="-7"/>
                <w:sz w:val="19"/>
                <w:szCs w:val="19"/>
              </w:rPr>
              <w:t xml:space="preserve"> </w:t>
            </w:r>
            <w:r w:rsidRPr="00220F50">
              <w:rPr>
                <w:rFonts w:eastAsia="Arial"/>
                <w:b/>
                <w:bCs/>
                <w:spacing w:val="1"/>
                <w:sz w:val="19"/>
                <w:szCs w:val="19"/>
              </w:rPr>
              <w:t>(</w:t>
            </w:r>
            <w:r w:rsidRPr="00220F50">
              <w:rPr>
                <w:rFonts w:eastAsia="Arial"/>
                <w:b/>
                <w:bCs/>
                <w:spacing w:val="-2"/>
                <w:sz w:val="19"/>
                <w:szCs w:val="19"/>
              </w:rPr>
              <w:t>%</w:t>
            </w:r>
            <w:r w:rsidRPr="00220F50">
              <w:rPr>
                <w:rFonts w:eastAsia="Arial"/>
                <w:b/>
                <w:bCs/>
                <w:sz w:val="19"/>
                <w:szCs w:val="19"/>
              </w:rPr>
              <w:t>)</w:t>
            </w:r>
          </w:p>
        </w:tc>
      </w:tr>
      <w:tr w:rsidR="00386BF5" w:rsidRPr="00220F50" w:rsidTr="00220F50">
        <w:trPr>
          <w:trHeight w:hRule="exact" w:val="227"/>
        </w:trPr>
        <w:tc>
          <w:tcPr>
            <w:tcW w:w="3420" w:type="pct"/>
            <w:tcBorders>
              <w:top w:val="single" w:sz="4" w:space="0" w:color="000000"/>
              <w:left w:val="single" w:sz="4" w:space="0" w:color="000000"/>
              <w:bottom w:val="single" w:sz="4" w:space="0" w:color="000000"/>
              <w:right w:val="single" w:sz="4" w:space="0" w:color="000000"/>
            </w:tcBorders>
          </w:tcPr>
          <w:p w:rsidR="00386BF5" w:rsidRPr="00220F50" w:rsidRDefault="00386BF5" w:rsidP="00E34F71">
            <w:pPr>
              <w:widowControl w:val="0"/>
              <w:ind w:left="102" w:right="-20"/>
              <w:rPr>
                <w:rFonts w:eastAsia="Arial"/>
                <w:sz w:val="19"/>
                <w:szCs w:val="19"/>
              </w:rPr>
            </w:pPr>
            <w:r w:rsidRPr="00220F50">
              <w:rPr>
                <w:rFonts w:eastAsia="Arial"/>
                <w:spacing w:val="-1"/>
                <w:sz w:val="19"/>
                <w:szCs w:val="19"/>
              </w:rPr>
              <w:t>Önlisans</w:t>
            </w:r>
          </w:p>
        </w:tc>
        <w:tc>
          <w:tcPr>
            <w:tcW w:w="834" w:type="pct"/>
            <w:tcBorders>
              <w:top w:val="single" w:sz="4" w:space="0" w:color="000000"/>
              <w:left w:val="single" w:sz="4" w:space="0" w:color="000000"/>
              <w:bottom w:val="single" w:sz="4" w:space="0" w:color="000000"/>
              <w:right w:val="single" w:sz="4" w:space="0" w:color="000000"/>
            </w:tcBorders>
          </w:tcPr>
          <w:p w:rsidR="00386BF5" w:rsidRPr="00220F50" w:rsidRDefault="00386BF5" w:rsidP="00E34F71">
            <w:pPr>
              <w:widowControl w:val="0"/>
              <w:ind w:left="102" w:right="-20"/>
              <w:jc w:val="center"/>
              <w:rPr>
                <w:rFonts w:eastAsia="Arial"/>
                <w:sz w:val="19"/>
                <w:szCs w:val="19"/>
              </w:rPr>
            </w:pPr>
            <w:r w:rsidRPr="00220F50">
              <w:rPr>
                <w:rFonts w:eastAsia="Arial"/>
                <w:sz w:val="19"/>
                <w:szCs w:val="19"/>
              </w:rPr>
              <w:t>249</w:t>
            </w:r>
          </w:p>
        </w:tc>
        <w:tc>
          <w:tcPr>
            <w:tcW w:w="746" w:type="pct"/>
            <w:tcBorders>
              <w:top w:val="single" w:sz="4" w:space="0" w:color="000000"/>
              <w:left w:val="single" w:sz="4" w:space="0" w:color="000000"/>
              <w:bottom w:val="single" w:sz="4" w:space="0" w:color="000000"/>
              <w:right w:val="single" w:sz="4" w:space="0" w:color="000000"/>
            </w:tcBorders>
          </w:tcPr>
          <w:p w:rsidR="00386BF5" w:rsidRPr="00220F50" w:rsidRDefault="00386BF5" w:rsidP="00E34F71">
            <w:pPr>
              <w:widowControl w:val="0"/>
              <w:ind w:left="102" w:right="-20"/>
              <w:jc w:val="center"/>
              <w:rPr>
                <w:rFonts w:eastAsia="Arial"/>
                <w:sz w:val="19"/>
                <w:szCs w:val="19"/>
              </w:rPr>
            </w:pPr>
            <w:r w:rsidRPr="00220F50">
              <w:rPr>
                <w:rFonts w:eastAsia="Arial"/>
                <w:sz w:val="19"/>
                <w:szCs w:val="19"/>
              </w:rPr>
              <w:t>76,8</w:t>
            </w:r>
          </w:p>
        </w:tc>
      </w:tr>
      <w:tr w:rsidR="00386BF5" w:rsidRPr="00220F50" w:rsidTr="00220F50">
        <w:trPr>
          <w:trHeight w:hRule="exact" w:val="227"/>
        </w:trPr>
        <w:tc>
          <w:tcPr>
            <w:tcW w:w="3420" w:type="pct"/>
            <w:tcBorders>
              <w:top w:val="single" w:sz="4" w:space="0" w:color="000000"/>
              <w:left w:val="single" w:sz="4" w:space="0" w:color="000000"/>
              <w:bottom w:val="single" w:sz="4" w:space="0" w:color="000000"/>
              <w:right w:val="single" w:sz="4" w:space="0" w:color="000000"/>
            </w:tcBorders>
          </w:tcPr>
          <w:p w:rsidR="00386BF5" w:rsidRPr="00220F50" w:rsidRDefault="00386BF5" w:rsidP="00E34F71">
            <w:pPr>
              <w:widowControl w:val="0"/>
              <w:ind w:left="102" w:right="-20"/>
              <w:rPr>
                <w:rFonts w:eastAsia="Arial"/>
                <w:spacing w:val="-1"/>
                <w:sz w:val="19"/>
                <w:szCs w:val="19"/>
              </w:rPr>
            </w:pPr>
            <w:r w:rsidRPr="00220F50">
              <w:rPr>
                <w:rFonts w:eastAsia="Arial"/>
                <w:spacing w:val="-1"/>
                <w:sz w:val="19"/>
                <w:szCs w:val="19"/>
              </w:rPr>
              <w:t>Lisans</w:t>
            </w:r>
          </w:p>
        </w:tc>
        <w:tc>
          <w:tcPr>
            <w:tcW w:w="834" w:type="pct"/>
            <w:tcBorders>
              <w:top w:val="single" w:sz="4" w:space="0" w:color="000000"/>
              <w:left w:val="single" w:sz="4" w:space="0" w:color="000000"/>
              <w:bottom w:val="single" w:sz="4" w:space="0" w:color="000000"/>
              <w:right w:val="single" w:sz="4" w:space="0" w:color="000000"/>
            </w:tcBorders>
          </w:tcPr>
          <w:p w:rsidR="00386BF5" w:rsidRPr="00220F50" w:rsidRDefault="00386BF5" w:rsidP="00E34F71">
            <w:pPr>
              <w:widowControl w:val="0"/>
              <w:ind w:left="102" w:right="-20"/>
              <w:jc w:val="center"/>
              <w:rPr>
                <w:rFonts w:eastAsia="Arial"/>
                <w:sz w:val="19"/>
                <w:szCs w:val="19"/>
              </w:rPr>
            </w:pPr>
            <w:r w:rsidRPr="00220F50">
              <w:rPr>
                <w:rFonts w:eastAsia="Arial"/>
                <w:sz w:val="19"/>
                <w:szCs w:val="19"/>
              </w:rPr>
              <w:t>28</w:t>
            </w:r>
          </w:p>
        </w:tc>
        <w:tc>
          <w:tcPr>
            <w:tcW w:w="746" w:type="pct"/>
            <w:tcBorders>
              <w:top w:val="single" w:sz="4" w:space="0" w:color="000000"/>
              <w:left w:val="single" w:sz="4" w:space="0" w:color="000000"/>
              <w:bottom w:val="single" w:sz="4" w:space="0" w:color="000000"/>
              <w:right w:val="single" w:sz="4" w:space="0" w:color="000000"/>
            </w:tcBorders>
          </w:tcPr>
          <w:p w:rsidR="00386BF5" w:rsidRPr="00220F50" w:rsidRDefault="00386BF5" w:rsidP="00E34F71">
            <w:pPr>
              <w:widowControl w:val="0"/>
              <w:ind w:left="102" w:right="-20"/>
              <w:jc w:val="center"/>
              <w:rPr>
                <w:rFonts w:eastAsia="Arial"/>
                <w:sz w:val="19"/>
                <w:szCs w:val="19"/>
              </w:rPr>
            </w:pPr>
            <w:r w:rsidRPr="00220F50">
              <w:rPr>
                <w:rFonts w:eastAsia="Arial"/>
                <w:sz w:val="19"/>
                <w:szCs w:val="19"/>
              </w:rPr>
              <w:t xml:space="preserve">  8,6</w:t>
            </w:r>
          </w:p>
        </w:tc>
      </w:tr>
      <w:tr w:rsidR="00386BF5" w:rsidRPr="00220F50" w:rsidTr="00220F50">
        <w:trPr>
          <w:trHeight w:hRule="exact" w:val="227"/>
        </w:trPr>
        <w:tc>
          <w:tcPr>
            <w:tcW w:w="3420" w:type="pct"/>
            <w:tcBorders>
              <w:top w:val="single" w:sz="4" w:space="0" w:color="000000"/>
              <w:left w:val="single" w:sz="4" w:space="0" w:color="000000"/>
              <w:bottom w:val="single" w:sz="4" w:space="0" w:color="000000"/>
              <w:right w:val="single" w:sz="4" w:space="0" w:color="000000"/>
            </w:tcBorders>
          </w:tcPr>
          <w:p w:rsidR="00386BF5" w:rsidRPr="00220F50" w:rsidRDefault="00386BF5" w:rsidP="00E34F71">
            <w:pPr>
              <w:widowControl w:val="0"/>
              <w:ind w:left="102" w:right="-20"/>
              <w:rPr>
                <w:rFonts w:eastAsia="Arial"/>
                <w:sz w:val="19"/>
                <w:szCs w:val="19"/>
              </w:rPr>
            </w:pPr>
            <w:r w:rsidRPr="00220F50">
              <w:rPr>
                <w:rFonts w:eastAsia="Arial"/>
                <w:spacing w:val="-1"/>
                <w:sz w:val="19"/>
                <w:szCs w:val="19"/>
              </w:rPr>
              <w:t>Yüksek Lisans</w:t>
            </w:r>
          </w:p>
        </w:tc>
        <w:tc>
          <w:tcPr>
            <w:tcW w:w="834" w:type="pct"/>
            <w:tcBorders>
              <w:top w:val="single" w:sz="4" w:space="0" w:color="000000"/>
              <w:left w:val="single" w:sz="4" w:space="0" w:color="000000"/>
              <w:bottom w:val="single" w:sz="4" w:space="0" w:color="000000"/>
              <w:right w:val="single" w:sz="4" w:space="0" w:color="000000"/>
            </w:tcBorders>
          </w:tcPr>
          <w:p w:rsidR="00386BF5" w:rsidRPr="00220F50" w:rsidRDefault="00386BF5" w:rsidP="00E34F71">
            <w:pPr>
              <w:widowControl w:val="0"/>
              <w:ind w:left="102" w:right="-20"/>
              <w:jc w:val="center"/>
              <w:rPr>
                <w:rFonts w:eastAsia="Arial"/>
                <w:sz w:val="19"/>
                <w:szCs w:val="19"/>
              </w:rPr>
            </w:pPr>
            <w:r w:rsidRPr="00220F50">
              <w:rPr>
                <w:rFonts w:eastAsia="Arial"/>
                <w:sz w:val="19"/>
                <w:szCs w:val="19"/>
              </w:rPr>
              <w:t>47</w:t>
            </w:r>
          </w:p>
        </w:tc>
        <w:tc>
          <w:tcPr>
            <w:tcW w:w="746" w:type="pct"/>
            <w:tcBorders>
              <w:top w:val="single" w:sz="4" w:space="0" w:color="000000"/>
              <w:left w:val="single" w:sz="4" w:space="0" w:color="000000"/>
              <w:bottom w:val="single" w:sz="4" w:space="0" w:color="000000"/>
              <w:right w:val="single" w:sz="4" w:space="0" w:color="000000"/>
            </w:tcBorders>
          </w:tcPr>
          <w:p w:rsidR="00386BF5" w:rsidRPr="00220F50" w:rsidRDefault="00386BF5" w:rsidP="00E34F71">
            <w:pPr>
              <w:widowControl w:val="0"/>
              <w:ind w:left="102" w:right="-20"/>
              <w:jc w:val="center"/>
              <w:rPr>
                <w:rFonts w:eastAsia="Arial"/>
                <w:sz w:val="19"/>
                <w:szCs w:val="19"/>
              </w:rPr>
            </w:pPr>
            <w:r w:rsidRPr="00220F50">
              <w:rPr>
                <w:rFonts w:eastAsia="Arial"/>
                <w:sz w:val="19"/>
                <w:szCs w:val="19"/>
              </w:rPr>
              <w:t>14,6</w:t>
            </w:r>
          </w:p>
        </w:tc>
      </w:tr>
    </w:tbl>
    <w:p w:rsidR="00386BF5" w:rsidRPr="009B70AF" w:rsidRDefault="00386BF5" w:rsidP="009B70AF">
      <w:pPr>
        <w:spacing w:before="120" w:after="120"/>
        <w:ind w:firstLine="709"/>
        <w:jc w:val="both"/>
        <w:rPr>
          <w:sz w:val="21"/>
          <w:szCs w:val="21"/>
        </w:rPr>
      </w:pPr>
      <w:r w:rsidRPr="009B70AF">
        <w:rPr>
          <w:sz w:val="21"/>
          <w:szCs w:val="21"/>
        </w:rPr>
        <w:t>Ankete katılan uzaktan eğitim öğrencilerinin şuanda eğitim aldıkları yükseköğretim programlarının verildiği Tablo 2’ye göre önlisans eğitimi alan öğrencilerin oranı %76,8, lisans öğrencilerinin oranı ise %8,6 ve yüksek lisans eğitimi alan öğrencilerin oranı %14,6 olarak tespit edilmiştir.</w:t>
      </w:r>
    </w:p>
    <w:p w:rsidR="00386BF5" w:rsidRPr="00220F50" w:rsidRDefault="00386BF5" w:rsidP="00220F50">
      <w:pPr>
        <w:pStyle w:val="TabloAdlar"/>
        <w:tabs>
          <w:tab w:val="left" w:pos="1560"/>
        </w:tabs>
        <w:spacing w:before="120" w:after="120"/>
        <w:ind w:firstLine="709"/>
        <w:jc w:val="both"/>
        <w:rPr>
          <w:b w:val="0"/>
          <w:sz w:val="21"/>
          <w:szCs w:val="21"/>
          <w:lang w:val="tr-TR"/>
        </w:rPr>
      </w:pPr>
      <w:r w:rsidRPr="00220F50">
        <w:rPr>
          <w:b w:val="0"/>
          <w:sz w:val="21"/>
          <w:szCs w:val="21"/>
          <w:lang w:val="tr-TR"/>
        </w:rPr>
        <w:t>Tablo 3: Öğrencilerin İstihdam Durumları</w:t>
      </w:r>
    </w:p>
    <w:tbl>
      <w:tblPr>
        <w:tblW w:w="5000" w:type="pct"/>
        <w:tblCellMar>
          <w:left w:w="0" w:type="dxa"/>
          <w:right w:w="0" w:type="dxa"/>
        </w:tblCellMar>
        <w:tblLook w:val="01E0"/>
      </w:tblPr>
      <w:tblGrid>
        <w:gridCol w:w="4466"/>
        <w:gridCol w:w="1089"/>
        <w:gridCol w:w="974"/>
      </w:tblGrid>
      <w:tr w:rsidR="00386BF5" w:rsidRPr="00866499" w:rsidTr="00E34F71">
        <w:trPr>
          <w:trHeight w:val="113"/>
        </w:trPr>
        <w:tc>
          <w:tcPr>
            <w:tcW w:w="342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86BF5" w:rsidRPr="00866499" w:rsidRDefault="00386BF5" w:rsidP="00E34F71">
            <w:pPr>
              <w:widowControl w:val="0"/>
              <w:ind w:left="102" w:right="-23"/>
              <w:rPr>
                <w:rFonts w:eastAsia="Arial"/>
                <w:sz w:val="19"/>
                <w:szCs w:val="19"/>
              </w:rPr>
            </w:pPr>
            <w:r w:rsidRPr="00866499">
              <w:rPr>
                <w:rFonts w:eastAsia="Arial"/>
                <w:b/>
                <w:bCs/>
                <w:spacing w:val="-1"/>
                <w:sz w:val="19"/>
                <w:szCs w:val="19"/>
              </w:rPr>
              <w:t>Şu anda gelir getiren bir işte çalışıyor musunuz?</w:t>
            </w:r>
          </w:p>
        </w:tc>
        <w:tc>
          <w:tcPr>
            <w:tcW w:w="83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86BF5" w:rsidRPr="00866499" w:rsidRDefault="00386BF5" w:rsidP="00E34F71">
            <w:pPr>
              <w:widowControl w:val="0"/>
              <w:ind w:left="102" w:right="-20"/>
              <w:jc w:val="center"/>
              <w:rPr>
                <w:rFonts w:eastAsia="Arial"/>
                <w:sz w:val="19"/>
                <w:szCs w:val="19"/>
              </w:rPr>
            </w:pPr>
            <w:r w:rsidRPr="00866499">
              <w:rPr>
                <w:rFonts w:eastAsia="Arial"/>
                <w:b/>
                <w:bCs/>
                <w:spacing w:val="-1"/>
                <w:sz w:val="19"/>
                <w:szCs w:val="19"/>
              </w:rPr>
              <w:t>S</w:t>
            </w:r>
            <w:r w:rsidRPr="00866499">
              <w:rPr>
                <w:rFonts w:eastAsia="Arial"/>
                <w:b/>
                <w:bCs/>
                <w:spacing w:val="2"/>
                <w:sz w:val="19"/>
                <w:szCs w:val="19"/>
              </w:rPr>
              <w:t>a</w:t>
            </w:r>
            <w:r w:rsidRPr="00866499">
              <w:rPr>
                <w:rFonts w:eastAsia="Arial"/>
                <w:b/>
                <w:bCs/>
                <w:spacing w:val="-3"/>
                <w:sz w:val="19"/>
                <w:szCs w:val="19"/>
              </w:rPr>
              <w:t>y</w:t>
            </w:r>
            <w:r w:rsidRPr="00866499">
              <w:rPr>
                <w:rFonts w:eastAsia="Arial"/>
                <w:b/>
                <w:bCs/>
                <w:sz w:val="19"/>
                <w:szCs w:val="19"/>
              </w:rPr>
              <w:t>ı</w:t>
            </w:r>
            <w:r w:rsidRPr="00866499">
              <w:rPr>
                <w:rFonts w:eastAsia="Arial"/>
                <w:b/>
                <w:bCs/>
                <w:spacing w:val="-2"/>
                <w:sz w:val="19"/>
                <w:szCs w:val="19"/>
              </w:rPr>
              <w:t xml:space="preserve"> </w:t>
            </w:r>
            <w:r w:rsidRPr="00866499">
              <w:rPr>
                <w:rFonts w:eastAsia="Arial"/>
                <w:b/>
                <w:bCs/>
                <w:spacing w:val="1"/>
                <w:sz w:val="19"/>
                <w:szCs w:val="19"/>
              </w:rPr>
              <w:t>(n</w:t>
            </w:r>
            <w:r w:rsidRPr="00866499">
              <w:rPr>
                <w:rFonts w:eastAsia="Arial"/>
                <w:b/>
                <w:bCs/>
                <w:sz w:val="19"/>
                <w:szCs w:val="19"/>
              </w:rPr>
              <w:t>)</w:t>
            </w:r>
          </w:p>
        </w:tc>
        <w:tc>
          <w:tcPr>
            <w:tcW w:w="74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86BF5" w:rsidRPr="00866499" w:rsidRDefault="00386BF5" w:rsidP="00E34F71">
            <w:pPr>
              <w:widowControl w:val="0"/>
              <w:ind w:left="167" w:right="-20"/>
              <w:jc w:val="center"/>
              <w:rPr>
                <w:rFonts w:eastAsia="Arial"/>
                <w:sz w:val="19"/>
                <w:szCs w:val="19"/>
              </w:rPr>
            </w:pPr>
            <w:r w:rsidRPr="00866499">
              <w:rPr>
                <w:rFonts w:eastAsia="Arial"/>
                <w:b/>
                <w:bCs/>
                <w:spacing w:val="2"/>
                <w:sz w:val="19"/>
                <w:szCs w:val="19"/>
              </w:rPr>
              <w:t>Y</w:t>
            </w:r>
            <w:r w:rsidRPr="00866499">
              <w:rPr>
                <w:rFonts w:eastAsia="Arial"/>
                <w:b/>
                <w:bCs/>
                <w:spacing w:val="1"/>
                <w:sz w:val="19"/>
                <w:szCs w:val="19"/>
              </w:rPr>
              <w:t>üzd</w:t>
            </w:r>
            <w:r w:rsidRPr="00866499">
              <w:rPr>
                <w:rFonts w:eastAsia="Arial"/>
                <w:b/>
                <w:bCs/>
                <w:sz w:val="19"/>
                <w:szCs w:val="19"/>
              </w:rPr>
              <w:t>e</w:t>
            </w:r>
            <w:r w:rsidRPr="00866499">
              <w:rPr>
                <w:rFonts w:eastAsia="Arial"/>
                <w:b/>
                <w:bCs/>
                <w:spacing w:val="-7"/>
                <w:sz w:val="19"/>
                <w:szCs w:val="19"/>
              </w:rPr>
              <w:t xml:space="preserve"> </w:t>
            </w:r>
            <w:r w:rsidRPr="00866499">
              <w:rPr>
                <w:rFonts w:eastAsia="Arial"/>
                <w:b/>
                <w:bCs/>
                <w:spacing w:val="1"/>
                <w:sz w:val="19"/>
                <w:szCs w:val="19"/>
              </w:rPr>
              <w:t>(</w:t>
            </w:r>
            <w:r w:rsidRPr="00866499">
              <w:rPr>
                <w:rFonts w:eastAsia="Arial"/>
                <w:b/>
                <w:bCs/>
                <w:spacing w:val="-2"/>
                <w:sz w:val="19"/>
                <w:szCs w:val="19"/>
              </w:rPr>
              <w:t>%</w:t>
            </w:r>
            <w:r w:rsidRPr="00866499">
              <w:rPr>
                <w:rFonts w:eastAsia="Arial"/>
                <w:b/>
                <w:bCs/>
                <w:sz w:val="19"/>
                <w:szCs w:val="19"/>
              </w:rPr>
              <w:t>)</w:t>
            </w:r>
          </w:p>
        </w:tc>
      </w:tr>
      <w:tr w:rsidR="00386BF5" w:rsidRPr="00866499" w:rsidTr="00E34F71">
        <w:trPr>
          <w:trHeight w:val="113"/>
        </w:trPr>
        <w:tc>
          <w:tcPr>
            <w:tcW w:w="3420" w:type="pct"/>
            <w:tcBorders>
              <w:top w:val="single" w:sz="4" w:space="0" w:color="000000"/>
              <w:left w:val="single" w:sz="4" w:space="0" w:color="000000"/>
              <w:bottom w:val="single" w:sz="4" w:space="0" w:color="000000"/>
              <w:right w:val="single" w:sz="4" w:space="0" w:color="000000"/>
            </w:tcBorders>
          </w:tcPr>
          <w:p w:rsidR="00386BF5" w:rsidRPr="00866499" w:rsidRDefault="00386BF5" w:rsidP="00E34F71">
            <w:pPr>
              <w:widowControl w:val="0"/>
              <w:ind w:left="102" w:right="-20"/>
              <w:rPr>
                <w:rFonts w:eastAsia="Arial"/>
                <w:sz w:val="19"/>
                <w:szCs w:val="19"/>
              </w:rPr>
            </w:pPr>
            <w:r w:rsidRPr="00866499">
              <w:rPr>
                <w:sz w:val="19"/>
                <w:szCs w:val="19"/>
              </w:rPr>
              <w:t>Evet, tam gün</w:t>
            </w:r>
          </w:p>
        </w:tc>
        <w:tc>
          <w:tcPr>
            <w:tcW w:w="834" w:type="pct"/>
            <w:tcBorders>
              <w:top w:val="single" w:sz="4" w:space="0" w:color="000000"/>
              <w:left w:val="single" w:sz="4" w:space="0" w:color="000000"/>
              <w:bottom w:val="single" w:sz="4" w:space="0" w:color="000000"/>
              <w:right w:val="single" w:sz="4" w:space="0" w:color="000000"/>
            </w:tcBorders>
          </w:tcPr>
          <w:p w:rsidR="00386BF5" w:rsidRPr="00866499" w:rsidRDefault="00386BF5" w:rsidP="00E34F71">
            <w:pPr>
              <w:widowControl w:val="0"/>
              <w:ind w:left="102" w:right="-20"/>
              <w:jc w:val="center"/>
              <w:rPr>
                <w:rFonts w:eastAsia="Arial"/>
                <w:sz w:val="19"/>
                <w:szCs w:val="19"/>
              </w:rPr>
            </w:pPr>
            <w:r w:rsidRPr="00866499">
              <w:rPr>
                <w:rFonts w:eastAsia="Arial"/>
                <w:sz w:val="19"/>
                <w:szCs w:val="19"/>
              </w:rPr>
              <w:t>168</w:t>
            </w:r>
          </w:p>
        </w:tc>
        <w:tc>
          <w:tcPr>
            <w:tcW w:w="746" w:type="pct"/>
            <w:tcBorders>
              <w:top w:val="single" w:sz="4" w:space="0" w:color="000000"/>
              <w:left w:val="single" w:sz="4" w:space="0" w:color="000000"/>
              <w:bottom w:val="single" w:sz="4" w:space="0" w:color="000000"/>
              <w:right w:val="single" w:sz="4" w:space="0" w:color="000000"/>
            </w:tcBorders>
          </w:tcPr>
          <w:p w:rsidR="00386BF5" w:rsidRPr="00866499" w:rsidRDefault="00386BF5" w:rsidP="00E34F71">
            <w:pPr>
              <w:widowControl w:val="0"/>
              <w:ind w:left="102" w:right="-20"/>
              <w:jc w:val="center"/>
              <w:rPr>
                <w:rFonts w:eastAsia="Arial"/>
                <w:sz w:val="19"/>
                <w:szCs w:val="19"/>
              </w:rPr>
            </w:pPr>
            <w:r w:rsidRPr="00866499">
              <w:rPr>
                <w:rFonts w:eastAsia="Arial"/>
                <w:sz w:val="19"/>
                <w:szCs w:val="19"/>
              </w:rPr>
              <w:t>51,8</w:t>
            </w:r>
          </w:p>
        </w:tc>
      </w:tr>
      <w:tr w:rsidR="00386BF5" w:rsidRPr="00866499" w:rsidTr="00E34F71">
        <w:trPr>
          <w:trHeight w:val="113"/>
        </w:trPr>
        <w:tc>
          <w:tcPr>
            <w:tcW w:w="3420" w:type="pct"/>
            <w:tcBorders>
              <w:top w:val="single" w:sz="4" w:space="0" w:color="000000"/>
              <w:left w:val="single" w:sz="4" w:space="0" w:color="000000"/>
              <w:bottom w:val="single" w:sz="4" w:space="0" w:color="000000"/>
              <w:right w:val="single" w:sz="4" w:space="0" w:color="000000"/>
            </w:tcBorders>
          </w:tcPr>
          <w:p w:rsidR="00386BF5" w:rsidRPr="00866499" w:rsidRDefault="00386BF5" w:rsidP="00E34F71">
            <w:pPr>
              <w:widowControl w:val="0"/>
              <w:ind w:left="102" w:right="-20"/>
              <w:rPr>
                <w:rFonts w:eastAsia="Arial"/>
                <w:spacing w:val="-1"/>
                <w:sz w:val="19"/>
                <w:szCs w:val="19"/>
              </w:rPr>
            </w:pPr>
            <w:r w:rsidRPr="00866499">
              <w:rPr>
                <w:sz w:val="19"/>
                <w:szCs w:val="19"/>
              </w:rPr>
              <w:t>Evet, tam günden az</w:t>
            </w:r>
          </w:p>
        </w:tc>
        <w:tc>
          <w:tcPr>
            <w:tcW w:w="834" w:type="pct"/>
            <w:tcBorders>
              <w:top w:val="single" w:sz="4" w:space="0" w:color="000000"/>
              <w:left w:val="single" w:sz="4" w:space="0" w:color="000000"/>
              <w:bottom w:val="single" w:sz="4" w:space="0" w:color="000000"/>
              <w:right w:val="single" w:sz="4" w:space="0" w:color="000000"/>
            </w:tcBorders>
          </w:tcPr>
          <w:p w:rsidR="00386BF5" w:rsidRPr="00866499" w:rsidRDefault="00386BF5" w:rsidP="00E34F71">
            <w:pPr>
              <w:widowControl w:val="0"/>
              <w:ind w:left="102" w:right="-20"/>
              <w:jc w:val="center"/>
              <w:rPr>
                <w:rFonts w:eastAsia="Arial"/>
                <w:sz w:val="19"/>
                <w:szCs w:val="19"/>
              </w:rPr>
            </w:pPr>
            <w:r w:rsidRPr="00866499">
              <w:rPr>
                <w:rFonts w:eastAsia="Arial"/>
                <w:sz w:val="19"/>
                <w:szCs w:val="19"/>
              </w:rPr>
              <w:t>24</w:t>
            </w:r>
          </w:p>
        </w:tc>
        <w:tc>
          <w:tcPr>
            <w:tcW w:w="746" w:type="pct"/>
            <w:tcBorders>
              <w:top w:val="single" w:sz="4" w:space="0" w:color="000000"/>
              <w:left w:val="single" w:sz="4" w:space="0" w:color="000000"/>
              <w:bottom w:val="single" w:sz="4" w:space="0" w:color="000000"/>
              <w:right w:val="single" w:sz="4" w:space="0" w:color="000000"/>
            </w:tcBorders>
          </w:tcPr>
          <w:p w:rsidR="00386BF5" w:rsidRPr="00866499" w:rsidRDefault="00386BF5" w:rsidP="00E34F71">
            <w:pPr>
              <w:widowControl w:val="0"/>
              <w:ind w:left="102" w:right="-20"/>
              <w:jc w:val="center"/>
              <w:rPr>
                <w:rFonts w:eastAsia="Arial"/>
                <w:sz w:val="19"/>
                <w:szCs w:val="19"/>
              </w:rPr>
            </w:pPr>
            <w:r w:rsidRPr="00866499">
              <w:rPr>
                <w:rFonts w:eastAsia="Arial"/>
                <w:sz w:val="19"/>
                <w:szCs w:val="19"/>
              </w:rPr>
              <w:t>7,4</w:t>
            </w:r>
          </w:p>
        </w:tc>
      </w:tr>
      <w:tr w:rsidR="00386BF5" w:rsidRPr="00866499" w:rsidTr="00E34F71">
        <w:trPr>
          <w:trHeight w:val="113"/>
        </w:trPr>
        <w:tc>
          <w:tcPr>
            <w:tcW w:w="3420" w:type="pct"/>
            <w:tcBorders>
              <w:top w:val="single" w:sz="4" w:space="0" w:color="000000"/>
              <w:left w:val="single" w:sz="4" w:space="0" w:color="000000"/>
              <w:bottom w:val="single" w:sz="4" w:space="0" w:color="000000"/>
              <w:right w:val="single" w:sz="4" w:space="0" w:color="000000"/>
            </w:tcBorders>
          </w:tcPr>
          <w:p w:rsidR="00386BF5" w:rsidRPr="00866499" w:rsidRDefault="00386BF5" w:rsidP="00E34F71">
            <w:pPr>
              <w:widowControl w:val="0"/>
              <w:ind w:left="102" w:right="-20"/>
              <w:rPr>
                <w:rFonts w:eastAsia="Arial"/>
                <w:sz w:val="19"/>
                <w:szCs w:val="19"/>
              </w:rPr>
            </w:pPr>
            <w:r w:rsidRPr="00866499">
              <w:rPr>
                <w:sz w:val="19"/>
                <w:szCs w:val="19"/>
              </w:rPr>
              <w:t>Hayır</w:t>
            </w:r>
          </w:p>
        </w:tc>
        <w:tc>
          <w:tcPr>
            <w:tcW w:w="834" w:type="pct"/>
            <w:tcBorders>
              <w:top w:val="single" w:sz="4" w:space="0" w:color="000000"/>
              <w:left w:val="single" w:sz="4" w:space="0" w:color="000000"/>
              <w:bottom w:val="single" w:sz="4" w:space="0" w:color="000000"/>
              <w:right w:val="single" w:sz="4" w:space="0" w:color="000000"/>
            </w:tcBorders>
          </w:tcPr>
          <w:p w:rsidR="00386BF5" w:rsidRPr="00866499" w:rsidRDefault="00386BF5" w:rsidP="00E34F71">
            <w:pPr>
              <w:widowControl w:val="0"/>
              <w:ind w:left="102" w:right="-20"/>
              <w:jc w:val="center"/>
              <w:rPr>
                <w:rFonts w:eastAsia="Arial"/>
                <w:sz w:val="19"/>
                <w:szCs w:val="19"/>
              </w:rPr>
            </w:pPr>
            <w:r w:rsidRPr="00866499">
              <w:rPr>
                <w:rFonts w:eastAsia="Arial"/>
                <w:sz w:val="19"/>
                <w:szCs w:val="19"/>
              </w:rPr>
              <w:t>132</w:t>
            </w:r>
          </w:p>
        </w:tc>
        <w:tc>
          <w:tcPr>
            <w:tcW w:w="746" w:type="pct"/>
            <w:tcBorders>
              <w:top w:val="single" w:sz="4" w:space="0" w:color="000000"/>
              <w:left w:val="single" w:sz="4" w:space="0" w:color="000000"/>
              <w:bottom w:val="single" w:sz="4" w:space="0" w:color="000000"/>
              <w:right w:val="single" w:sz="4" w:space="0" w:color="000000"/>
            </w:tcBorders>
          </w:tcPr>
          <w:p w:rsidR="00386BF5" w:rsidRPr="00866499" w:rsidRDefault="00386BF5" w:rsidP="00E34F71">
            <w:pPr>
              <w:widowControl w:val="0"/>
              <w:ind w:left="102" w:right="-20"/>
              <w:jc w:val="center"/>
              <w:rPr>
                <w:rFonts w:eastAsia="Arial"/>
                <w:sz w:val="19"/>
                <w:szCs w:val="19"/>
              </w:rPr>
            </w:pPr>
            <w:r w:rsidRPr="00866499">
              <w:rPr>
                <w:rFonts w:eastAsia="Arial"/>
                <w:sz w:val="19"/>
                <w:szCs w:val="19"/>
              </w:rPr>
              <w:t>40,8</w:t>
            </w:r>
          </w:p>
        </w:tc>
      </w:tr>
    </w:tbl>
    <w:p w:rsidR="00386BF5" w:rsidRPr="009B70AF" w:rsidRDefault="00386BF5" w:rsidP="009B70AF">
      <w:pPr>
        <w:spacing w:before="120" w:after="120"/>
        <w:ind w:firstLine="709"/>
        <w:jc w:val="both"/>
        <w:rPr>
          <w:sz w:val="21"/>
          <w:szCs w:val="21"/>
        </w:rPr>
      </w:pPr>
      <w:r w:rsidRPr="009B70AF">
        <w:rPr>
          <w:sz w:val="21"/>
          <w:szCs w:val="21"/>
        </w:rPr>
        <w:t>Ankete katılan öğrencilerin toplamda %59,2’lik oranla gelir getiren bir işte çalıştığı, %40,8’inin ise herhangi bir işte çalışmadığı görülmektedir.</w:t>
      </w:r>
    </w:p>
    <w:p w:rsidR="00386BF5" w:rsidRPr="00220F50" w:rsidRDefault="00386BF5" w:rsidP="00220F50">
      <w:pPr>
        <w:pStyle w:val="TabloAdlar"/>
        <w:tabs>
          <w:tab w:val="left" w:pos="1560"/>
        </w:tabs>
        <w:spacing w:before="120" w:after="120"/>
        <w:ind w:firstLine="709"/>
        <w:jc w:val="both"/>
        <w:rPr>
          <w:b w:val="0"/>
          <w:sz w:val="21"/>
          <w:szCs w:val="21"/>
          <w:lang w:val="tr-TR"/>
        </w:rPr>
      </w:pPr>
      <w:r w:rsidRPr="00220F50">
        <w:rPr>
          <w:b w:val="0"/>
          <w:sz w:val="21"/>
          <w:szCs w:val="21"/>
          <w:lang w:val="tr-TR"/>
        </w:rPr>
        <w:t>Tablo 4: Öğrencilerin Aylık Gelir Düzeyleri</w:t>
      </w:r>
    </w:p>
    <w:tbl>
      <w:tblPr>
        <w:tblW w:w="5000" w:type="pct"/>
        <w:tblCellMar>
          <w:left w:w="0" w:type="dxa"/>
          <w:right w:w="0" w:type="dxa"/>
        </w:tblCellMar>
        <w:tblLook w:val="01E0"/>
      </w:tblPr>
      <w:tblGrid>
        <w:gridCol w:w="3274"/>
        <w:gridCol w:w="1161"/>
        <w:gridCol w:w="1047"/>
        <w:gridCol w:w="1047"/>
      </w:tblGrid>
      <w:tr w:rsidR="00386BF5" w:rsidRPr="00866499" w:rsidTr="00E34F71">
        <w:trPr>
          <w:trHeight w:val="113"/>
        </w:trPr>
        <w:tc>
          <w:tcPr>
            <w:tcW w:w="2507" w:type="pct"/>
            <w:tcBorders>
              <w:top w:val="single" w:sz="4" w:space="0" w:color="000000"/>
              <w:left w:val="single" w:sz="4" w:space="0" w:color="000000"/>
              <w:right w:val="single" w:sz="4" w:space="0" w:color="000000"/>
            </w:tcBorders>
            <w:shd w:val="clear" w:color="auto" w:fill="D9D9D9" w:themeFill="background1" w:themeFillShade="D9"/>
            <w:vAlign w:val="center"/>
          </w:tcPr>
          <w:p w:rsidR="00386BF5" w:rsidRPr="00866499" w:rsidRDefault="00386BF5" w:rsidP="00E34F71">
            <w:pPr>
              <w:widowControl w:val="0"/>
              <w:ind w:left="102" w:right="-20"/>
              <w:rPr>
                <w:rFonts w:eastAsia="Arial"/>
                <w:b/>
                <w:sz w:val="19"/>
                <w:szCs w:val="19"/>
              </w:rPr>
            </w:pPr>
            <w:r w:rsidRPr="00866499">
              <w:rPr>
                <w:rFonts w:eastAsia="Arial"/>
                <w:b/>
                <w:bCs/>
                <w:spacing w:val="-1"/>
                <w:sz w:val="19"/>
                <w:szCs w:val="19"/>
              </w:rPr>
              <w:t>Gelir Grubu</w:t>
            </w:r>
          </w:p>
        </w:tc>
        <w:tc>
          <w:tcPr>
            <w:tcW w:w="88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86BF5" w:rsidRPr="00866499" w:rsidRDefault="00386BF5" w:rsidP="00E34F71">
            <w:pPr>
              <w:widowControl w:val="0"/>
              <w:ind w:left="102" w:right="-20"/>
              <w:jc w:val="center"/>
              <w:rPr>
                <w:rFonts w:eastAsia="Arial"/>
                <w:sz w:val="19"/>
                <w:szCs w:val="19"/>
              </w:rPr>
            </w:pPr>
            <w:r w:rsidRPr="00866499">
              <w:rPr>
                <w:rFonts w:eastAsia="Arial"/>
                <w:b/>
                <w:bCs/>
                <w:spacing w:val="-1"/>
                <w:sz w:val="19"/>
                <w:szCs w:val="19"/>
              </w:rPr>
              <w:t>S</w:t>
            </w:r>
            <w:r w:rsidRPr="00866499">
              <w:rPr>
                <w:rFonts w:eastAsia="Arial"/>
                <w:b/>
                <w:bCs/>
                <w:spacing w:val="2"/>
                <w:sz w:val="19"/>
                <w:szCs w:val="19"/>
              </w:rPr>
              <w:t>a</w:t>
            </w:r>
            <w:r w:rsidRPr="00866499">
              <w:rPr>
                <w:rFonts w:eastAsia="Arial"/>
                <w:b/>
                <w:bCs/>
                <w:spacing w:val="-3"/>
                <w:sz w:val="19"/>
                <w:szCs w:val="19"/>
              </w:rPr>
              <w:t>y</w:t>
            </w:r>
            <w:r w:rsidRPr="00866499">
              <w:rPr>
                <w:rFonts w:eastAsia="Arial"/>
                <w:b/>
                <w:bCs/>
                <w:sz w:val="19"/>
                <w:szCs w:val="19"/>
              </w:rPr>
              <w:t>ı</w:t>
            </w:r>
            <w:r w:rsidRPr="00866499">
              <w:rPr>
                <w:rFonts w:eastAsia="Arial"/>
                <w:b/>
                <w:bCs/>
                <w:spacing w:val="-2"/>
                <w:sz w:val="19"/>
                <w:szCs w:val="19"/>
              </w:rPr>
              <w:t xml:space="preserve"> </w:t>
            </w:r>
            <w:r w:rsidRPr="00866499">
              <w:rPr>
                <w:rFonts w:eastAsia="Arial"/>
                <w:b/>
                <w:bCs/>
                <w:spacing w:val="1"/>
                <w:sz w:val="19"/>
                <w:szCs w:val="19"/>
              </w:rPr>
              <w:t>(n</w:t>
            </w:r>
            <w:r w:rsidRPr="00866499">
              <w:rPr>
                <w:rFonts w:eastAsia="Arial"/>
                <w:b/>
                <w:bCs/>
                <w:sz w:val="19"/>
                <w:szCs w:val="19"/>
              </w:rPr>
              <w:t>)</w:t>
            </w:r>
          </w:p>
        </w:tc>
        <w:tc>
          <w:tcPr>
            <w:tcW w:w="80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86BF5" w:rsidRPr="00866499" w:rsidRDefault="00386BF5" w:rsidP="00E34F71">
            <w:pPr>
              <w:widowControl w:val="0"/>
              <w:ind w:left="167" w:right="-20"/>
              <w:jc w:val="center"/>
              <w:rPr>
                <w:rFonts w:eastAsia="Arial"/>
                <w:sz w:val="19"/>
                <w:szCs w:val="19"/>
              </w:rPr>
            </w:pPr>
            <w:r w:rsidRPr="00866499">
              <w:rPr>
                <w:rFonts w:eastAsia="Arial"/>
                <w:b/>
                <w:bCs/>
                <w:spacing w:val="2"/>
                <w:sz w:val="19"/>
                <w:szCs w:val="19"/>
              </w:rPr>
              <w:t>Y</w:t>
            </w:r>
            <w:r w:rsidRPr="00866499">
              <w:rPr>
                <w:rFonts w:eastAsia="Arial"/>
                <w:b/>
                <w:bCs/>
                <w:spacing w:val="1"/>
                <w:sz w:val="19"/>
                <w:szCs w:val="19"/>
              </w:rPr>
              <w:t>üzd</w:t>
            </w:r>
            <w:r w:rsidRPr="00866499">
              <w:rPr>
                <w:rFonts w:eastAsia="Arial"/>
                <w:b/>
                <w:bCs/>
                <w:sz w:val="19"/>
                <w:szCs w:val="19"/>
              </w:rPr>
              <w:t>e</w:t>
            </w:r>
            <w:r w:rsidRPr="00866499">
              <w:rPr>
                <w:rFonts w:eastAsia="Arial"/>
                <w:b/>
                <w:bCs/>
                <w:spacing w:val="-7"/>
                <w:sz w:val="19"/>
                <w:szCs w:val="19"/>
              </w:rPr>
              <w:t xml:space="preserve"> </w:t>
            </w:r>
            <w:r w:rsidRPr="00866499">
              <w:rPr>
                <w:rFonts w:eastAsia="Arial"/>
                <w:b/>
                <w:bCs/>
                <w:spacing w:val="1"/>
                <w:sz w:val="19"/>
                <w:szCs w:val="19"/>
              </w:rPr>
              <w:t>(</w:t>
            </w:r>
            <w:r w:rsidRPr="00866499">
              <w:rPr>
                <w:rFonts w:eastAsia="Arial"/>
                <w:b/>
                <w:bCs/>
                <w:spacing w:val="-2"/>
                <w:sz w:val="19"/>
                <w:szCs w:val="19"/>
              </w:rPr>
              <w:t>%</w:t>
            </w:r>
            <w:r w:rsidRPr="00866499">
              <w:rPr>
                <w:rFonts w:eastAsia="Arial"/>
                <w:b/>
                <w:bCs/>
                <w:sz w:val="19"/>
                <w:szCs w:val="19"/>
              </w:rPr>
              <w:t>)</w:t>
            </w:r>
          </w:p>
        </w:tc>
        <w:tc>
          <w:tcPr>
            <w:tcW w:w="80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86BF5" w:rsidRPr="00866499" w:rsidRDefault="00386BF5" w:rsidP="00E34F71">
            <w:pPr>
              <w:widowControl w:val="0"/>
              <w:ind w:left="167" w:right="-20"/>
              <w:jc w:val="center"/>
              <w:rPr>
                <w:rFonts w:eastAsia="Arial"/>
                <w:b/>
                <w:bCs/>
                <w:spacing w:val="2"/>
                <w:sz w:val="19"/>
                <w:szCs w:val="19"/>
              </w:rPr>
            </w:pPr>
            <w:r w:rsidRPr="00866499">
              <w:rPr>
                <w:rFonts w:eastAsia="Arial"/>
                <w:b/>
                <w:bCs/>
                <w:spacing w:val="2"/>
                <w:sz w:val="19"/>
                <w:szCs w:val="19"/>
              </w:rPr>
              <w:t>Ort.</w:t>
            </w:r>
          </w:p>
        </w:tc>
      </w:tr>
      <w:tr w:rsidR="00386BF5" w:rsidRPr="00866499" w:rsidTr="00E34F71">
        <w:trPr>
          <w:trHeight w:val="113"/>
        </w:trPr>
        <w:tc>
          <w:tcPr>
            <w:tcW w:w="2507" w:type="pct"/>
            <w:tcBorders>
              <w:top w:val="single" w:sz="4" w:space="0" w:color="000000"/>
              <w:left w:val="single" w:sz="4" w:space="0" w:color="000000"/>
              <w:bottom w:val="single" w:sz="4" w:space="0" w:color="000000"/>
              <w:right w:val="single" w:sz="4" w:space="0" w:color="000000"/>
            </w:tcBorders>
          </w:tcPr>
          <w:p w:rsidR="00386BF5" w:rsidRPr="00866499" w:rsidRDefault="00386BF5" w:rsidP="00E34F71">
            <w:pPr>
              <w:widowControl w:val="0"/>
              <w:ind w:left="102" w:right="-20"/>
              <w:rPr>
                <w:rFonts w:eastAsia="Arial"/>
                <w:sz w:val="19"/>
                <w:szCs w:val="19"/>
              </w:rPr>
            </w:pPr>
            <w:r w:rsidRPr="00866499">
              <w:rPr>
                <w:sz w:val="19"/>
                <w:szCs w:val="19"/>
              </w:rPr>
              <w:t xml:space="preserve">¨ </w:t>
            </w:r>
            <w:r w:rsidRPr="00866499">
              <w:rPr>
                <w:rFonts w:eastAsia="Arial"/>
                <w:sz w:val="19"/>
                <w:szCs w:val="19"/>
              </w:rPr>
              <w:t>400 ve altı</w:t>
            </w:r>
          </w:p>
        </w:tc>
        <w:tc>
          <w:tcPr>
            <w:tcW w:w="889" w:type="pct"/>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widowControl w:val="0"/>
              <w:ind w:left="102" w:right="-20"/>
              <w:jc w:val="center"/>
              <w:rPr>
                <w:rFonts w:eastAsia="Arial"/>
                <w:sz w:val="19"/>
                <w:szCs w:val="19"/>
              </w:rPr>
            </w:pPr>
            <w:r w:rsidRPr="00866499">
              <w:rPr>
                <w:rFonts w:eastAsia="Arial"/>
                <w:sz w:val="19"/>
                <w:szCs w:val="19"/>
              </w:rPr>
              <w:t>97</w:t>
            </w:r>
          </w:p>
        </w:tc>
        <w:tc>
          <w:tcPr>
            <w:tcW w:w="802" w:type="pct"/>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widowControl w:val="0"/>
              <w:ind w:left="102" w:right="-20"/>
              <w:jc w:val="center"/>
              <w:rPr>
                <w:rFonts w:eastAsia="Arial"/>
                <w:sz w:val="19"/>
                <w:szCs w:val="19"/>
              </w:rPr>
            </w:pPr>
            <w:r w:rsidRPr="00866499">
              <w:rPr>
                <w:rFonts w:eastAsia="Arial"/>
                <w:sz w:val="19"/>
                <w:szCs w:val="19"/>
              </w:rPr>
              <w:t>29,9</w:t>
            </w:r>
          </w:p>
        </w:tc>
        <w:tc>
          <w:tcPr>
            <w:tcW w:w="802" w:type="pct"/>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widowControl w:val="0"/>
              <w:ind w:left="102" w:right="-20"/>
              <w:jc w:val="center"/>
              <w:rPr>
                <w:rFonts w:eastAsia="Arial"/>
                <w:sz w:val="19"/>
                <w:szCs w:val="19"/>
              </w:rPr>
            </w:pPr>
            <w:r w:rsidRPr="00866499">
              <w:rPr>
                <w:sz w:val="19"/>
                <w:szCs w:val="19"/>
              </w:rPr>
              <w:t xml:space="preserve">¨ </w:t>
            </w:r>
            <w:r w:rsidRPr="00866499">
              <w:rPr>
                <w:rFonts w:eastAsia="Arial"/>
                <w:sz w:val="19"/>
                <w:szCs w:val="19"/>
              </w:rPr>
              <w:t>174</w:t>
            </w:r>
          </w:p>
        </w:tc>
      </w:tr>
      <w:tr w:rsidR="00386BF5" w:rsidRPr="00866499" w:rsidTr="00E34F71">
        <w:trPr>
          <w:trHeight w:val="113"/>
        </w:trPr>
        <w:tc>
          <w:tcPr>
            <w:tcW w:w="2507" w:type="pct"/>
            <w:tcBorders>
              <w:top w:val="single" w:sz="4" w:space="0" w:color="000000"/>
              <w:left w:val="single" w:sz="4" w:space="0" w:color="000000"/>
              <w:bottom w:val="single" w:sz="4" w:space="0" w:color="000000"/>
              <w:right w:val="single" w:sz="4" w:space="0" w:color="000000"/>
            </w:tcBorders>
          </w:tcPr>
          <w:p w:rsidR="00386BF5" w:rsidRPr="00866499" w:rsidRDefault="00386BF5" w:rsidP="00E34F71">
            <w:pPr>
              <w:widowControl w:val="0"/>
              <w:ind w:left="102" w:right="-20"/>
              <w:rPr>
                <w:rFonts w:eastAsia="Arial"/>
                <w:sz w:val="19"/>
                <w:szCs w:val="19"/>
              </w:rPr>
            </w:pPr>
            <w:r w:rsidRPr="00866499">
              <w:rPr>
                <w:sz w:val="19"/>
                <w:szCs w:val="19"/>
              </w:rPr>
              <w:t xml:space="preserve">¨ </w:t>
            </w:r>
            <w:r w:rsidRPr="00866499">
              <w:rPr>
                <w:rFonts w:eastAsia="Arial"/>
                <w:sz w:val="19"/>
                <w:szCs w:val="19"/>
              </w:rPr>
              <w:t>401-1250</w:t>
            </w:r>
          </w:p>
        </w:tc>
        <w:tc>
          <w:tcPr>
            <w:tcW w:w="889" w:type="pct"/>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widowControl w:val="0"/>
              <w:ind w:left="102" w:right="-20"/>
              <w:jc w:val="center"/>
              <w:rPr>
                <w:rFonts w:eastAsia="Arial"/>
                <w:sz w:val="19"/>
                <w:szCs w:val="19"/>
              </w:rPr>
            </w:pPr>
            <w:r w:rsidRPr="00866499">
              <w:rPr>
                <w:rFonts w:eastAsia="Arial"/>
                <w:sz w:val="19"/>
                <w:szCs w:val="19"/>
              </w:rPr>
              <w:t>129</w:t>
            </w:r>
          </w:p>
        </w:tc>
        <w:tc>
          <w:tcPr>
            <w:tcW w:w="802" w:type="pct"/>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widowControl w:val="0"/>
              <w:ind w:left="102" w:right="-20"/>
              <w:jc w:val="center"/>
              <w:rPr>
                <w:rFonts w:eastAsia="Arial"/>
                <w:sz w:val="19"/>
                <w:szCs w:val="19"/>
              </w:rPr>
            </w:pPr>
            <w:r w:rsidRPr="00866499">
              <w:rPr>
                <w:rFonts w:eastAsia="Arial"/>
                <w:sz w:val="19"/>
                <w:szCs w:val="19"/>
              </w:rPr>
              <w:t>39,8</w:t>
            </w:r>
          </w:p>
        </w:tc>
        <w:tc>
          <w:tcPr>
            <w:tcW w:w="802" w:type="pct"/>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widowControl w:val="0"/>
              <w:ind w:left="102" w:right="-20"/>
              <w:jc w:val="center"/>
              <w:rPr>
                <w:rFonts w:eastAsia="Arial"/>
                <w:sz w:val="19"/>
                <w:szCs w:val="19"/>
              </w:rPr>
            </w:pPr>
            <w:r w:rsidRPr="00866499">
              <w:rPr>
                <w:sz w:val="19"/>
                <w:szCs w:val="19"/>
              </w:rPr>
              <w:t xml:space="preserve">¨ </w:t>
            </w:r>
            <w:r w:rsidRPr="00866499">
              <w:rPr>
                <w:rFonts w:eastAsia="Arial"/>
                <w:sz w:val="19"/>
                <w:szCs w:val="19"/>
              </w:rPr>
              <w:t>718</w:t>
            </w:r>
          </w:p>
        </w:tc>
      </w:tr>
      <w:tr w:rsidR="00386BF5" w:rsidRPr="00866499" w:rsidTr="00E34F71">
        <w:trPr>
          <w:trHeight w:val="113"/>
        </w:trPr>
        <w:tc>
          <w:tcPr>
            <w:tcW w:w="2507" w:type="pct"/>
            <w:tcBorders>
              <w:top w:val="single" w:sz="4" w:space="0" w:color="000000"/>
              <w:left w:val="single" w:sz="4" w:space="0" w:color="000000"/>
              <w:bottom w:val="single" w:sz="4" w:space="0" w:color="000000"/>
              <w:right w:val="single" w:sz="4" w:space="0" w:color="000000"/>
            </w:tcBorders>
          </w:tcPr>
          <w:p w:rsidR="00386BF5" w:rsidRPr="00866499" w:rsidRDefault="00386BF5" w:rsidP="00E34F71">
            <w:pPr>
              <w:widowControl w:val="0"/>
              <w:ind w:left="102" w:right="-20"/>
              <w:rPr>
                <w:rFonts w:eastAsia="Arial"/>
                <w:sz w:val="19"/>
                <w:szCs w:val="19"/>
              </w:rPr>
            </w:pPr>
            <w:r w:rsidRPr="00866499">
              <w:rPr>
                <w:sz w:val="19"/>
                <w:szCs w:val="19"/>
              </w:rPr>
              <w:t xml:space="preserve">¨ </w:t>
            </w:r>
            <w:r w:rsidRPr="00866499">
              <w:rPr>
                <w:rFonts w:eastAsia="Arial"/>
                <w:sz w:val="19"/>
                <w:szCs w:val="19"/>
              </w:rPr>
              <w:t>1251 ve üstü</w:t>
            </w:r>
          </w:p>
        </w:tc>
        <w:tc>
          <w:tcPr>
            <w:tcW w:w="889" w:type="pct"/>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widowControl w:val="0"/>
              <w:ind w:left="102" w:right="-20"/>
              <w:jc w:val="center"/>
              <w:rPr>
                <w:rFonts w:eastAsia="Arial"/>
                <w:sz w:val="19"/>
                <w:szCs w:val="19"/>
              </w:rPr>
            </w:pPr>
            <w:r w:rsidRPr="00866499">
              <w:rPr>
                <w:rFonts w:eastAsia="Arial"/>
                <w:sz w:val="19"/>
                <w:szCs w:val="19"/>
              </w:rPr>
              <w:t>98</w:t>
            </w:r>
          </w:p>
        </w:tc>
        <w:tc>
          <w:tcPr>
            <w:tcW w:w="802" w:type="pct"/>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widowControl w:val="0"/>
              <w:ind w:left="102" w:right="-20"/>
              <w:jc w:val="center"/>
              <w:rPr>
                <w:rFonts w:eastAsia="Arial"/>
                <w:sz w:val="19"/>
                <w:szCs w:val="19"/>
              </w:rPr>
            </w:pPr>
            <w:r w:rsidRPr="00866499">
              <w:rPr>
                <w:rFonts w:eastAsia="Arial"/>
                <w:sz w:val="19"/>
                <w:szCs w:val="19"/>
              </w:rPr>
              <w:t>30,3</w:t>
            </w:r>
          </w:p>
        </w:tc>
        <w:tc>
          <w:tcPr>
            <w:tcW w:w="802" w:type="pct"/>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widowControl w:val="0"/>
              <w:ind w:left="102" w:right="-20"/>
              <w:jc w:val="center"/>
              <w:rPr>
                <w:rFonts w:eastAsia="Arial"/>
                <w:sz w:val="19"/>
                <w:szCs w:val="19"/>
              </w:rPr>
            </w:pPr>
            <w:r w:rsidRPr="00866499">
              <w:rPr>
                <w:sz w:val="19"/>
                <w:szCs w:val="19"/>
              </w:rPr>
              <w:t xml:space="preserve">¨ </w:t>
            </w:r>
            <w:r w:rsidRPr="00866499">
              <w:rPr>
                <w:rFonts w:eastAsia="Arial"/>
                <w:sz w:val="19"/>
                <w:szCs w:val="19"/>
              </w:rPr>
              <w:t>2100</w:t>
            </w:r>
          </w:p>
        </w:tc>
      </w:tr>
      <w:tr w:rsidR="00386BF5" w:rsidRPr="00866499" w:rsidTr="00E34F71">
        <w:trPr>
          <w:trHeight w:val="113"/>
        </w:trPr>
        <w:tc>
          <w:tcPr>
            <w:tcW w:w="2507" w:type="pct"/>
            <w:tcBorders>
              <w:top w:val="single" w:sz="4" w:space="0" w:color="000000"/>
              <w:left w:val="single" w:sz="4" w:space="0" w:color="000000"/>
              <w:bottom w:val="single" w:sz="4" w:space="0" w:color="000000"/>
              <w:right w:val="single" w:sz="4" w:space="0" w:color="000000"/>
            </w:tcBorders>
          </w:tcPr>
          <w:p w:rsidR="00386BF5" w:rsidRPr="00866499" w:rsidRDefault="00386BF5" w:rsidP="00E34F71">
            <w:pPr>
              <w:widowControl w:val="0"/>
              <w:ind w:left="102" w:right="-20"/>
              <w:rPr>
                <w:sz w:val="19"/>
                <w:szCs w:val="19"/>
              </w:rPr>
            </w:pPr>
            <w:r w:rsidRPr="00866499">
              <w:rPr>
                <w:sz w:val="19"/>
                <w:szCs w:val="19"/>
              </w:rPr>
              <w:t>Ağırlıklı Ortalama</w:t>
            </w:r>
          </w:p>
        </w:tc>
        <w:tc>
          <w:tcPr>
            <w:tcW w:w="889" w:type="pct"/>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widowControl w:val="0"/>
              <w:ind w:left="102" w:right="-20"/>
              <w:jc w:val="center"/>
              <w:rPr>
                <w:rFonts w:eastAsia="Arial"/>
                <w:sz w:val="19"/>
                <w:szCs w:val="19"/>
              </w:rPr>
            </w:pPr>
            <w:r w:rsidRPr="00866499">
              <w:rPr>
                <w:rFonts w:eastAsia="Arial"/>
                <w:sz w:val="19"/>
                <w:szCs w:val="19"/>
              </w:rPr>
              <w:t>324</w:t>
            </w:r>
          </w:p>
        </w:tc>
        <w:tc>
          <w:tcPr>
            <w:tcW w:w="802" w:type="pct"/>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widowControl w:val="0"/>
              <w:ind w:left="102" w:right="-20"/>
              <w:jc w:val="center"/>
              <w:rPr>
                <w:rFonts w:eastAsia="Arial"/>
                <w:sz w:val="19"/>
                <w:szCs w:val="19"/>
              </w:rPr>
            </w:pPr>
            <w:r w:rsidRPr="00866499">
              <w:rPr>
                <w:rFonts w:eastAsia="Arial"/>
                <w:sz w:val="19"/>
                <w:szCs w:val="19"/>
              </w:rPr>
              <w:t>100</w:t>
            </w:r>
          </w:p>
        </w:tc>
        <w:tc>
          <w:tcPr>
            <w:tcW w:w="802" w:type="pct"/>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widowControl w:val="0"/>
              <w:ind w:left="102" w:right="-20"/>
              <w:jc w:val="center"/>
              <w:rPr>
                <w:rFonts w:eastAsia="Arial"/>
                <w:sz w:val="19"/>
                <w:szCs w:val="19"/>
              </w:rPr>
            </w:pPr>
            <w:r w:rsidRPr="00866499">
              <w:rPr>
                <w:sz w:val="19"/>
                <w:szCs w:val="19"/>
              </w:rPr>
              <w:t xml:space="preserve">¨ </w:t>
            </w:r>
            <w:r w:rsidRPr="00866499">
              <w:rPr>
                <w:rFonts w:eastAsia="Arial"/>
                <w:sz w:val="19"/>
                <w:szCs w:val="19"/>
              </w:rPr>
              <w:t>972</w:t>
            </w:r>
          </w:p>
        </w:tc>
      </w:tr>
    </w:tbl>
    <w:p w:rsidR="00386BF5" w:rsidRDefault="00386BF5" w:rsidP="009B70AF">
      <w:pPr>
        <w:spacing w:before="120" w:after="120"/>
        <w:ind w:firstLine="709"/>
        <w:jc w:val="both"/>
        <w:rPr>
          <w:rFonts w:eastAsia="Arial"/>
          <w:sz w:val="21"/>
          <w:szCs w:val="21"/>
        </w:rPr>
      </w:pPr>
      <w:r w:rsidRPr="009B70AF">
        <w:rPr>
          <w:sz w:val="21"/>
          <w:szCs w:val="21"/>
        </w:rPr>
        <w:t xml:space="preserve">Ankete katılan uzaktan eğitim öğrencilerinin aylık gelir düzeylerini gösteren Tablo 4’te yer alan bilgilere göre öğrencilerin büyük bir kesiminin aylık ortalama gelirlerinin ¨ </w:t>
      </w:r>
      <w:r w:rsidRPr="009B70AF">
        <w:rPr>
          <w:rFonts w:eastAsia="Arial"/>
          <w:sz w:val="21"/>
          <w:szCs w:val="21"/>
        </w:rPr>
        <w:t xml:space="preserve">718 olduğu tespit edilmiştir. Yine ankete katılan öğrencilerin tamamının ortalama geliri ise </w:t>
      </w:r>
      <w:r w:rsidRPr="009B70AF">
        <w:rPr>
          <w:sz w:val="21"/>
          <w:szCs w:val="21"/>
        </w:rPr>
        <w:t xml:space="preserve">¨ </w:t>
      </w:r>
      <w:r w:rsidRPr="009B70AF">
        <w:rPr>
          <w:rFonts w:eastAsia="Arial"/>
          <w:sz w:val="21"/>
          <w:szCs w:val="21"/>
        </w:rPr>
        <w:t>972 olduğu görülmüştür.</w:t>
      </w:r>
    </w:p>
    <w:p w:rsidR="00866499" w:rsidRPr="009B70AF" w:rsidRDefault="00866499" w:rsidP="009B70AF">
      <w:pPr>
        <w:spacing w:before="120" w:after="120"/>
        <w:ind w:firstLine="709"/>
        <w:jc w:val="both"/>
        <w:rPr>
          <w:color w:val="FF0000"/>
          <w:sz w:val="21"/>
          <w:szCs w:val="21"/>
        </w:rPr>
      </w:pPr>
    </w:p>
    <w:p w:rsidR="00386BF5" w:rsidRPr="00220F50" w:rsidRDefault="00386BF5" w:rsidP="00220F50">
      <w:pPr>
        <w:pStyle w:val="Balk3"/>
        <w:keepNext w:val="0"/>
        <w:keepLines w:val="0"/>
        <w:numPr>
          <w:ilvl w:val="2"/>
          <w:numId w:val="16"/>
        </w:numPr>
        <w:tabs>
          <w:tab w:val="left" w:pos="1288"/>
        </w:tabs>
        <w:spacing w:before="120" w:after="120"/>
        <w:ind w:left="0" w:firstLine="709"/>
        <w:jc w:val="both"/>
        <w:rPr>
          <w:rFonts w:ascii="Times New Roman" w:hAnsi="Times New Roman" w:cs="Times New Roman"/>
          <w:color w:val="000000" w:themeColor="text1"/>
          <w:sz w:val="21"/>
          <w:szCs w:val="21"/>
        </w:rPr>
      </w:pPr>
      <w:bookmarkStart w:id="30" w:name="_Toc341104363"/>
      <w:r w:rsidRPr="00220F50">
        <w:rPr>
          <w:rFonts w:ascii="Times New Roman" w:hAnsi="Times New Roman" w:cs="Times New Roman"/>
          <w:color w:val="000000" w:themeColor="text1"/>
          <w:sz w:val="21"/>
          <w:szCs w:val="21"/>
        </w:rPr>
        <w:lastRenderedPageBreak/>
        <w:t>Uzaktan Eğitimi Tercih Sebepleri</w:t>
      </w:r>
      <w:bookmarkEnd w:id="30"/>
    </w:p>
    <w:p w:rsidR="00386BF5" w:rsidRPr="009B70AF" w:rsidRDefault="00386BF5" w:rsidP="009B70AF">
      <w:pPr>
        <w:spacing w:before="120" w:after="120"/>
        <w:ind w:firstLine="709"/>
        <w:jc w:val="both"/>
        <w:rPr>
          <w:sz w:val="21"/>
          <w:szCs w:val="21"/>
        </w:rPr>
      </w:pPr>
      <w:r w:rsidRPr="009B70AF">
        <w:rPr>
          <w:sz w:val="21"/>
          <w:szCs w:val="21"/>
        </w:rPr>
        <w:t>Araştırma kapsamında Süleyman Demirel Üniversitesi’nde okuyan uzaktan eğitim öğrencilerinin uzaktan eğitimi tercih etme sebeplerine ait hipotezler, istatistiki sonuçlar ve analizleri aşağıdaki gibi değerlendirilmiştir.</w:t>
      </w:r>
    </w:p>
    <w:p w:rsidR="00386BF5" w:rsidRPr="00220F50" w:rsidRDefault="00386BF5" w:rsidP="00220F50">
      <w:pPr>
        <w:pStyle w:val="Balk4"/>
        <w:keepNext w:val="0"/>
        <w:keepLines w:val="0"/>
        <w:numPr>
          <w:ilvl w:val="3"/>
          <w:numId w:val="14"/>
        </w:numPr>
        <w:tabs>
          <w:tab w:val="left" w:pos="1560"/>
        </w:tabs>
        <w:spacing w:before="120" w:after="120"/>
        <w:ind w:left="0" w:firstLine="709"/>
        <w:jc w:val="both"/>
        <w:rPr>
          <w:i w:val="0"/>
          <w:color w:val="000000" w:themeColor="text1"/>
          <w:sz w:val="21"/>
          <w:szCs w:val="21"/>
        </w:rPr>
      </w:pPr>
      <w:r w:rsidRPr="00220F50">
        <w:rPr>
          <w:i w:val="0"/>
          <w:color w:val="000000" w:themeColor="text1"/>
          <w:sz w:val="21"/>
          <w:szCs w:val="21"/>
        </w:rPr>
        <w:t xml:space="preserve">Cinsiyetlere Göre Uzaktan Eğitimi İstihdam </w:t>
      </w:r>
      <w:r w:rsidR="00220F50">
        <w:rPr>
          <w:i w:val="0"/>
          <w:color w:val="000000" w:themeColor="text1"/>
          <w:sz w:val="21"/>
          <w:szCs w:val="21"/>
        </w:rPr>
        <w:tab/>
      </w:r>
      <w:r w:rsidRPr="00220F50">
        <w:rPr>
          <w:i w:val="0"/>
          <w:color w:val="000000" w:themeColor="text1"/>
          <w:sz w:val="21"/>
          <w:szCs w:val="21"/>
        </w:rPr>
        <w:t>Beklentisi ve Diğer Tercih Etme Nedenleri</w:t>
      </w:r>
    </w:p>
    <w:p w:rsidR="00386BF5" w:rsidRPr="00220F50" w:rsidRDefault="00386BF5" w:rsidP="00220F50">
      <w:pPr>
        <w:pStyle w:val="TabloAdlar"/>
        <w:tabs>
          <w:tab w:val="left" w:pos="1560"/>
        </w:tabs>
        <w:spacing w:before="120" w:after="120"/>
        <w:ind w:firstLine="709"/>
        <w:jc w:val="both"/>
        <w:rPr>
          <w:b w:val="0"/>
          <w:sz w:val="21"/>
          <w:szCs w:val="21"/>
          <w:lang w:val="tr-TR"/>
        </w:rPr>
      </w:pPr>
      <w:r w:rsidRPr="00220F50">
        <w:rPr>
          <w:b w:val="0"/>
          <w:sz w:val="21"/>
          <w:szCs w:val="21"/>
          <w:lang w:val="tr-TR"/>
        </w:rPr>
        <w:t xml:space="preserve">Tablo 5: </w:t>
      </w:r>
      <w:r w:rsidR="00866499">
        <w:rPr>
          <w:b w:val="0"/>
          <w:sz w:val="21"/>
          <w:szCs w:val="21"/>
          <w:lang w:val="tr-TR"/>
        </w:rPr>
        <w:tab/>
      </w:r>
      <w:r w:rsidRPr="00220F50">
        <w:rPr>
          <w:b w:val="0"/>
          <w:sz w:val="21"/>
          <w:szCs w:val="21"/>
          <w:lang w:val="tr-TR"/>
        </w:rPr>
        <w:t xml:space="preserve">Cinsiyetlerine Göre Uzaktan Eğitimi İstihdam Beklentisi </w:t>
      </w:r>
      <w:r w:rsidR="00866499">
        <w:rPr>
          <w:b w:val="0"/>
          <w:sz w:val="21"/>
          <w:szCs w:val="21"/>
          <w:lang w:val="tr-TR"/>
        </w:rPr>
        <w:tab/>
      </w:r>
      <w:r w:rsidRPr="00220F50">
        <w:rPr>
          <w:b w:val="0"/>
          <w:sz w:val="21"/>
          <w:szCs w:val="21"/>
          <w:lang w:val="tr-TR"/>
        </w:rPr>
        <w:t>ile Tercih Etme Nedenleri</w:t>
      </w:r>
    </w:p>
    <w:tbl>
      <w:tblPr>
        <w:tblW w:w="5000" w:type="pct"/>
        <w:tblCellMar>
          <w:left w:w="0" w:type="dxa"/>
          <w:right w:w="0" w:type="dxa"/>
        </w:tblCellMar>
        <w:tblLook w:val="01E0"/>
      </w:tblPr>
      <w:tblGrid>
        <w:gridCol w:w="3027"/>
        <w:gridCol w:w="917"/>
        <w:gridCol w:w="545"/>
        <w:gridCol w:w="679"/>
        <w:gridCol w:w="679"/>
        <w:gridCol w:w="682"/>
      </w:tblGrid>
      <w:tr w:rsidR="00386BF5" w:rsidRPr="00866499" w:rsidTr="00E34F71">
        <w:trPr>
          <w:trHeight w:hRule="exact" w:val="227"/>
        </w:trPr>
        <w:tc>
          <w:tcPr>
            <w:tcW w:w="231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86BF5" w:rsidRPr="00866499" w:rsidRDefault="00386BF5" w:rsidP="00E34F71">
            <w:pPr>
              <w:ind w:firstLine="142"/>
              <w:rPr>
                <w:b/>
                <w:sz w:val="19"/>
                <w:szCs w:val="19"/>
              </w:rPr>
            </w:pPr>
          </w:p>
        </w:tc>
        <w:tc>
          <w:tcPr>
            <w:tcW w:w="70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86BF5" w:rsidRPr="00866499" w:rsidRDefault="00386BF5" w:rsidP="00E34F71">
            <w:pPr>
              <w:ind w:firstLine="142"/>
              <w:jc w:val="center"/>
              <w:rPr>
                <w:b/>
                <w:sz w:val="19"/>
                <w:szCs w:val="19"/>
              </w:rPr>
            </w:pPr>
            <w:r w:rsidRPr="00866499">
              <w:rPr>
                <w:b/>
                <w:sz w:val="19"/>
                <w:szCs w:val="19"/>
              </w:rPr>
              <w:t>Cinsiyet</w:t>
            </w:r>
          </w:p>
        </w:tc>
        <w:tc>
          <w:tcPr>
            <w:tcW w:w="4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86BF5" w:rsidRPr="00866499" w:rsidRDefault="00386BF5" w:rsidP="00E34F71">
            <w:pPr>
              <w:ind w:firstLine="142"/>
              <w:jc w:val="center"/>
              <w:rPr>
                <w:b/>
                <w:sz w:val="19"/>
                <w:szCs w:val="19"/>
              </w:rPr>
            </w:pPr>
            <w:r w:rsidRPr="00866499">
              <w:rPr>
                <w:b/>
                <w:sz w:val="19"/>
                <w:szCs w:val="19"/>
              </w:rPr>
              <w:t>N</w:t>
            </w:r>
          </w:p>
        </w:tc>
        <w:tc>
          <w:tcPr>
            <w:tcW w:w="52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86BF5" w:rsidRPr="00866499" w:rsidRDefault="00386BF5" w:rsidP="00E34F71">
            <w:pPr>
              <w:ind w:firstLine="142"/>
              <w:jc w:val="center"/>
              <w:rPr>
                <w:b/>
                <w:sz w:val="19"/>
                <w:szCs w:val="19"/>
              </w:rPr>
            </w:pPr>
            <w:r w:rsidRPr="00866499">
              <w:rPr>
                <w:b/>
                <w:sz w:val="19"/>
                <w:szCs w:val="19"/>
              </w:rPr>
              <w:t>Ort.</w:t>
            </w:r>
          </w:p>
        </w:tc>
        <w:tc>
          <w:tcPr>
            <w:tcW w:w="52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86BF5" w:rsidRPr="00866499" w:rsidRDefault="00386BF5" w:rsidP="00E34F71">
            <w:pPr>
              <w:ind w:firstLine="142"/>
              <w:jc w:val="center"/>
              <w:rPr>
                <w:b/>
                <w:sz w:val="19"/>
                <w:szCs w:val="19"/>
              </w:rPr>
            </w:pPr>
            <w:r w:rsidRPr="00866499">
              <w:rPr>
                <w:b/>
                <w:sz w:val="19"/>
                <w:szCs w:val="19"/>
              </w:rPr>
              <w:t>S.s.</w:t>
            </w:r>
          </w:p>
        </w:tc>
        <w:tc>
          <w:tcPr>
            <w:tcW w:w="52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86BF5" w:rsidRPr="00866499" w:rsidRDefault="00386BF5" w:rsidP="00E34F71">
            <w:pPr>
              <w:ind w:firstLine="142"/>
              <w:jc w:val="center"/>
              <w:rPr>
                <w:b/>
                <w:sz w:val="19"/>
                <w:szCs w:val="19"/>
              </w:rPr>
            </w:pPr>
            <w:r w:rsidRPr="00866499">
              <w:rPr>
                <w:b/>
                <w:sz w:val="19"/>
                <w:szCs w:val="19"/>
              </w:rPr>
              <w:t>p</w:t>
            </w:r>
          </w:p>
        </w:tc>
      </w:tr>
      <w:tr w:rsidR="00386BF5" w:rsidRPr="00866499" w:rsidTr="00E34F71">
        <w:trPr>
          <w:trHeight w:hRule="exact" w:val="227"/>
        </w:trPr>
        <w:tc>
          <w:tcPr>
            <w:tcW w:w="2319" w:type="pct"/>
            <w:vMerge w:val="restart"/>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ind w:firstLine="140"/>
              <w:rPr>
                <w:b/>
                <w:sz w:val="19"/>
                <w:szCs w:val="19"/>
              </w:rPr>
            </w:pPr>
            <w:r w:rsidRPr="00866499">
              <w:rPr>
                <w:b/>
                <w:sz w:val="19"/>
                <w:szCs w:val="19"/>
              </w:rPr>
              <w:t>İş bulabilmek</w:t>
            </w:r>
          </w:p>
        </w:tc>
        <w:tc>
          <w:tcPr>
            <w:tcW w:w="702" w:type="pct"/>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ind w:firstLine="142"/>
              <w:jc w:val="center"/>
              <w:rPr>
                <w:sz w:val="19"/>
                <w:szCs w:val="19"/>
              </w:rPr>
            </w:pPr>
            <w:r w:rsidRPr="00866499">
              <w:rPr>
                <w:sz w:val="19"/>
                <w:szCs w:val="19"/>
              </w:rPr>
              <w:t>Bayan</w:t>
            </w:r>
          </w:p>
        </w:tc>
        <w:tc>
          <w:tcPr>
            <w:tcW w:w="417" w:type="pct"/>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ind w:firstLine="142"/>
              <w:jc w:val="center"/>
              <w:rPr>
                <w:sz w:val="19"/>
                <w:szCs w:val="19"/>
              </w:rPr>
            </w:pPr>
            <w:r w:rsidRPr="00866499">
              <w:rPr>
                <w:sz w:val="19"/>
                <w:szCs w:val="19"/>
              </w:rPr>
              <w:t>131</w:t>
            </w:r>
          </w:p>
        </w:tc>
        <w:tc>
          <w:tcPr>
            <w:tcW w:w="520" w:type="pct"/>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ind w:firstLine="142"/>
              <w:jc w:val="center"/>
              <w:rPr>
                <w:sz w:val="19"/>
                <w:szCs w:val="19"/>
              </w:rPr>
            </w:pPr>
            <w:r w:rsidRPr="00866499">
              <w:rPr>
                <w:sz w:val="19"/>
                <w:szCs w:val="19"/>
              </w:rPr>
              <w:t>3,65</w:t>
            </w:r>
          </w:p>
        </w:tc>
        <w:tc>
          <w:tcPr>
            <w:tcW w:w="520" w:type="pct"/>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ind w:firstLine="142"/>
              <w:jc w:val="center"/>
              <w:rPr>
                <w:sz w:val="19"/>
                <w:szCs w:val="19"/>
              </w:rPr>
            </w:pPr>
            <w:r w:rsidRPr="00866499">
              <w:rPr>
                <w:sz w:val="19"/>
                <w:szCs w:val="19"/>
              </w:rPr>
              <w:t>1,397</w:t>
            </w:r>
          </w:p>
        </w:tc>
        <w:tc>
          <w:tcPr>
            <w:tcW w:w="522" w:type="pct"/>
            <w:vMerge w:val="restart"/>
            <w:tcBorders>
              <w:top w:val="single" w:sz="4" w:space="0" w:color="000000"/>
              <w:left w:val="single" w:sz="4" w:space="0" w:color="000000"/>
              <w:right w:val="single" w:sz="4" w:space="0" w:color="000000"/>
            </w:tcBorders>
            <w:vAlign w:val="center"/>
          </w:tcPr>
          <w:p w:rsidR="00386BF5" w:rsidRPr="00866499" w:rsidRDefault="00386BF5" w:rsidP="00E34F71">
            <w:pPr>
              <w:ind w:firstLine="142"/>
              <w:jc w:val="center"/>
              <w:rPr>
                <w:sz w:val="19"/>
                <w:szCs w:val="19"/>
              </w:rPr>
            </w:pPr>
            <w:r w:rsidRPr="00866499">
              <w:rPr>
                <w:sz w:val="19"/>
                <w:szCs w:val="19"/>
              </w:rPr>
              <w:t>0,024*</w:t>
            </w:r>
          </w:p>
        </w:tc>
      </w:tr>
      <w:tr w:rsidR="00386BF5" w:rsidRPr="00866499" w:rsidTr="00E34F71">
        <w:trPr>
          <w:trHeight w:hRule="exact" w:val="227"/>
        </w:trPr>
        <w:tc>
          <w:tcPr>
            <w:tcW w:w="2319" w:type="pct"/>
            <w:vMerge/>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ind w:firstLine="140"/>
              <w:rPr>
                <w:b/>
                <w:sz w:val="19"/>
                <w:szCs w:val="19"/>
              </w:rPr>
            </w:pPr>
          </w:p>
        </w:tc>
        <w:tc>
          <w:tcPr>
            <w:tcW w:w="702" w:type="pct"/>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ind w:firstLine="142"/>
              <w:jc w:val="center"/>
              <w:rPr>
                <w:sz w:val="19"/>
                <w:szCs w:val="19"/>
              </w:rPr>
            </w:pPr>
            <w:r w:rsidRPr="00866499">
              <w:rPr>
                <w:sz w:val="19"/>
                <w:szCs w:val="19"/>
              </w:rPr>
              <w:t>Erkek</w:t>
            </w:r>
          </w:p>
        </w:tc>
        <w:tc>
          <w:tcPr>
            <w:tcW w:w="417" w:type="pct"/>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ind w:firstLine="142"/>
              <w:jc w:val="center"/>
              <w:rPr>
                <w:sz w:val="19"/>
                <w:szCs w:val="19"/>
              </w:rPr>
            </w:pPr>
            <w:r w:rsidRPr="00866499">
              <w:rPr>
                <w:sz w:val="19"/>
                <w:szCs w:val="19"/>
              </w:rPr>
              <w:t>193</w:t>
            </w:r>
          </w:p>
        </w:tc>
        <w:tc>
          <w:tcPr>
            <w:tcW w:w="520" w:type="pct"/>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ind w:firstLine="142"/>
              <w:jc w:val="center"/>
              <w:rPr>
                <w:sz w:val="19"/>
                <w:szCs w:val="19"/>
              </w:rPr>
            </w:pPr>
            <w:r w:rsidRPr="00866499">
              <w:rPr>
                <w:sz w:val="19"/>
                <w:szCs w:val="19"/>
              </w:rPr>
              <w:t>3,29</w:t>
            </w:r>
          </w:p>
        </w:tc>
        <w:tc>
          <w:tcPr>
            <w:tcW w:w="520" w:type="pct"/>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ind w:firstLine="142"/>
              <w:jc w:val="center"/>
              <w:rPr>
                <w:sz w:val="19"/>
                <w:szCs w:val="19"/>
              </w:rPr>
            </w:pPr>
            <w:r w:rsidRPr="00866499">
              <w:rPr>
                <w:sz w:val="19"/>
                <w:szCs w:val="19"/>
              </w:rPr>
              <w:t>1,391</w:t>
            </w:r>
          </w:p>
        </w:tc>
        <w:tc>
          <w:tcPr>
            <w:tcW w:w="522" w:type="pct"/>
            <w:vMerge/>
            <w:tcBorders>
              <w:left w:val="single" w:sz="4" w:space="0" w:color="000000"/>
              <w:bottom w:val="single" w:sz="4" w:space="0" w:color="000000"/>
              <w:right w:val="single" w:sz="4" w:space="0" w:color="000000"/>
            </w:tcBorders>
            <w:vAlign w:val="center"/>
          </w:tcPr>
          <w:p w:rsidR="00386BF5" w:rsidRPr="00866499" w:rsidRDefault="00386BF5" w:rsidP="00E34F71">
            <w:pPr>
              <w:ind w:firstLine="142"/>
              <w:rPr>
                <w:sz w:val="19"/>
                <w:szCs w:val="19"/>
              </w:rPr>
            </w:pPr>
          </w:p>
        </w:tc>
      </w:tr>
    </w:tbl>
    <w:p w:rsidR="00386BF5" w:rsidRPr="00866499" w:rsidRDefault="00386BF5" w:rsidP="00386BF5">
      <w:pPr>
        <w:rPr>
          <w:sz w:val="18"/>
          <w:szCs w:val="18"/>
        </w:rPr>
      </w:pPr>
      <w:r w:rsidRPr="00866499">
        <w:rPr>
          <w:sz w:val="18"/>
          <w:szCs w:val="18"/>
        </w:rPr>
        <w:t>*İstatiksel olarak %5 önem düzeyinde anlamlıdır (p&lt;,05)</w:t>
      </w:r>
    </w:p>
    <w:p w:rsidR="00386BF5" w:rsidRPr="009B70AF" w:rsidRDefault="00386BF5" w:rsidP="009B70AF">
      <w:pPr>
        <w:spacing w:before="120" w:after="120"/>
        <w:ind w:firstLine="709"/>
        <w:jc w:val="both"/>
        <w:rPr>
          <w:sz w:val="21"/>
          <w:szCs w:val="21"/>
        </w:rPr>
      </w:pPr>
      <w:r w:rsidRPr="009B70AF">
        <w:rPr>
          <w:sz w:val="21"/>
          <w:szCs w:val="21"/>
        </w:rPr>
        <w:t>Bu duruma göre uzaktan eğitimi “</w:t>
      </w:r>
      <w:r w:rsidRPr="009B70AF">
        <w:rPr>
          <w:i/>
          <w:sz w:val="21"/>
          <w:szCs w:val="21"/>
        </w:rPr>
        <w:t>İş bulabilmek</w:t>
      </w:r>
      <w:r w:rsidRPr="009B70AF">
        <w:rPr>
          <w:sz w:val="21"/>
          <w:szCs w:val="21"/>
        </w:rPr>
        <w:t>” için tercih eden bayanların ortalaması (3,65), uzaktan eğitimi “</w:t>
      </w:r>
      <w:r w:rsidRPr="009B70AF">
        <w:rPr>
          <w:i/>
          <w:sz w:val="21"/>
          <w:szCs w:val="21"/>
        </w:rPr>
        <w:t>İş bulabilmek</w:t>
      </w:r>
      <w:r w:rsidRPr="009B70AF">
        <w:rPr>
          <w:sz w:val="21"/>
          <w:szCs w:val="21"/>
        </w:rPr>
        <w:t>” için tercih eden erkeklerin ortalamasından (3,29) daha yüksek olduğu görülmektedir. Araştırma kapsamında öğrencilerin tercihleri ile ilgili aşağıdaki hipotezler geliştirilmiştir.</w:t>
      </w:r>
    </w:p>
    <w:p w:rsidR="00386BF5" w:rsidRPr="009B70AF" w:rsidRDefault="00386BF5" w:rsidP="009B70AF">
      <w:pPr>
        <w:spacing w:before="120" w:after="120"/>
        <w:ind w:firstLine="709"/>
        <w:jc w:val="both"/>
        <w:rPr>
          <w:sz w:val="21"/>
          <w:szCs w:val="21"/>
        </w:rPr>
      </w:pPr>
      <w:r w:rsidRPr="009B70AF">
        <w:rPr>
          <w:b/>
          <w:sz w:val="21"/>
          <w:szCs w:val="21"/>
        </w:rPr>
        <w:t>H</w:t>
      </w:r>
      <w:r w:rsidRPr="009B70AF">
        <w:rPr>
          <w:b/>
          <w:sz w:val="21"/>
          <w:szCs w:val="21"/>
          <w:vertAlign w:val="subscript"/>
        </w:rPr>
        <w:t>0</w:t>
      </w:r>
      <w:r w:rsidRPr="009B70AF">
        <w:rPr>
          <w:b/>
          <w:sz w:val="21"/>
          <w:szCs w:val="21"/>
        </w:rPr>
        <w:t>:</w:t>
      </w:r>
      <w:r w:rsidRPr="009B70AF">
        <w:rPr>
          <w:sz w:val="21"/>
          <w:szCs w:val="21"/>
        </w:rPr>
        <w:t xml:space="preserve"> Ankete katılan öğrencilerin uzaktan eğitimi iş bulabilmek amacıyla tercih etmeleri arasında cinsiyetleri açısından anlamlı bir fark yoktur.</w:t>
      </w:r>
    </w:p>
    <w:p w:rsidR="00386BF5" w:rsidRPr="009B70AF" w:rsidRDefault="00386BF5" w:rsidP="009B70AF">
      <w:pPr>
        <w:spacing w:before="120" w:after="120"/>
        <w:ind w:firstLine="709"/>
        <w:jc w:val="both"/>
        <w:rPr>
          <w:sz w:val="21"/>
          <w:szCs w:val="21"/>
        </w:rPr>
      </w:pPr>
      <w:r w:rsidRPr="009B70AF">
        <w:rPr>
          <w:b/>
          <w:sz w:val="21"/>
          <w:szCs w:val="21"/>
        </w:rPr>
        <w:t>H</w:t>
      </w:r>
      <w:r w:rsidRPr="009B70AF">
        <w:rPr>
          <w:b/>
          <w:sz w:val="21"/>
          <w:szCs w:val="21"/>
          <w:vertAlign w:val="subscript"/>
        </w:rPr>
        <w:t>a</w:t>
      </w:r>
      <w:r w:rsidRPr="009B70AF">
        <w:rPr>
          <w:b/>
          <w:sz w:val="21"/>
          <w:szCs w:val="21"/>
        </w:rPr>
        <w:t>:</w:t>
      </w:r>
      <w:r w:rsidRPr="009B70AF">
        <w:rPr>
          <w:sz w:val="21"/>
          <w:szCs w:val="21"/>
        </w:rPr>
        <w:t xml:space="preserve"> Ankete katılan öğrencilerin uzaktan eğitimi iş bulabilmek amacıyla tercih etmeleri arasında cinsiyetleri açısından anlamlı bir fark vardır.</w:t>
      </w:r>
    </w:p>
    <w:p w:rsidR="00386BF5" w:rsidRPr="009B70AF" w:rsidRDefault="00386BF5" w:rsidP="009B70AF">
      <w:pPr>
        <w:spacing w:before="120" w:after="120"/>
        <w:ind w:firstLine="709"/>
        <w:jc w:val="both"/>
        <w:rPr>
          <w:sz w:val="21"/>
          <w:szCs w:val="21"/>
        </w:rPr>
      </w:pPr>
      <w:r w:rsidRPr="009B70AF">
        <w:rPr>
          <w:sz w:val="21"/>
          <w:szCs w:val="21"/>
        </w:rPr>
        <w:t>Yapılan T testi sonucuna göre uzaktan eğitimi bayanların erkeklere göre “</w:t>
      </w:r>
      <w:r w:rsidRPr="009B70AF">
        <w:rPr>
          <w:i/>
          <w:sz w:val="21"/>
          <w:szCs w:val="21"/>
        </w:rPr>
        <w:t>İş bulabilmek</w:t>
      </w:r>
      <w:r w:rsidRPr="009B70AF">
        <w:rPr>
          <w:sz w:val="21"/>
          <w:szCs w:val="21"/>
        </w:rPr>
        <w:t>” için tercih ettikleri konusunda daha duyarlı oldukları görülmektedir. (p=0,024&lt;0,05). Bu duruma göre Ankete katılan öğrencilerin uzaktan eğitimi iş bulabilmek amacıyla tercih etmeleri arasında cinsiyetleri açısından anlamlı bir fark vardır yani Ha hipotezi kabul edilecektir.</w:t>
      </w:r>
    </w:p>
    <w:p w:rsidR="00386BF5" w:rsidRDefault="00386BF5" w:rsidP="009B70AF">
      <w:pPr>
        <w:spacing w:before="120" w:after="120"/>
        <w:ind w:firstLine="709"/>
        <w:jc w:val="both"/>
        <w:rPr>
          <w:sz w:val="21"/>
          <w:szCs w:val="21"/>
        </w:rPr>
      </w:pPr>
      <w:r w:rsidRPr="009B70AF">
        <w:rPr>
          <w:sz w:val="21"/>
          <w:szCs w:val="21"/>
        </w:rPr>
        <w:t>Öğrencilerin uzaktan eğitimi diğer tercih etme nedenleri incelendiğinde sadece</w:t>
      </w:r>
      <w:r w:rsidRPr="009B70AF">
        <w:rPr>
          <w:i/>
          <w:sz w:val="21"/>
          <w:szCs w:val="21"/>
        </w:rPr>
        <w:t>“ Ön lisans diplomasına sahip olmak”(p=,010)</w:t>
      </w:r>
      <w:r w:rsidRPr="009B70AF">
        <w:rPr>
          <w:sz w:val="21"/>
          <w:szCs w:val="21"/>
        </w:rPr>
        <w:t xml:space="preserve">, </w:t>
      </w:r>
      <w:r w:rsidRPr="009B70AF">
        <w:rPr>
          <w:i/>
          <w:sz w:val="21"/>
          <w:szCs w:val="21"/>
        </w:rPr>
        <w:t>“Puanımın diğer fakülteleri kazanmaya yetmemesi” (p=,018)</w:t>
      </w:r>
      <w:r w:rsidRPr="009B70AF">
        <w:rPr>
          <w:sz w:val="21"/>
          <w:szCs w:val="21"/>
        </w:rPr>
        <w:t xml:space="preserve"> ve </w:t>
      </w:r>
      <w:r w:rsidRPr="009B70AF">
        <w:rPr>
          <w:i/>
          <w:sz w:val="21"/>
          <w:szCs w:val="21"/>
        </w:rPr>
        <w:t>“Ailemden ayrı kalmamak” (p=,000)</w:t>
      </w:r>
      <w:r w:rsidRPr="009B70AF">
        <w:rPr>
          <w:sz w:val="21"/>
          <w:szCs w:val="21"/>
        </w:rPr>
        <w:t xml:space="preserve"> seçeneklerine verdikleri cevaplar bakımından bayan ve erkek öğrenciler arasında anlamlı farklılıklara rastlanmıştır.</w:t>
      </w:r>
    </w:p>
    <w:p w:rsidR="00386BF5" w:rsidRPr="00220F50" w:rsidRDefault="00386BF5" w:rsidP="00220F50">
      <w:pPr>
        <w:pStyle w:val="Balk4"/>
        <w:keepNext w:val="0"/>
        <w:keepLines w:val="0"/>
        <w:numPr>
          <w:ilvl w:val="3"/>
          <w:numId w:val="14"/>
        </w:numPr>
        <w:tabs>
          <w:tab w:val="left" w:pos="1560"/>
        </w:tabs>
        <w:spacing w:before="120" w:after="120"/>
        <w:ind w:left="0" w:firstLine="709"/>
        <w:jc w:val="both"/>
        <w:rPr>
          <w:i w:val="0"/>
          <w:color w:val="000000" w:themeColor="text1"/>
          <w:sz w:val="21"/>
          <w:szCs w:val="21"/>
        </w:rPr>
      </w:pPr>
      <w:r w:rsidRPr="00220F50">
        <w:rPr>
          <w:i w:val="0"/>
          <w:color w:val="000000" w:themeColor="text1"/>
          <w:sz w:val="21"/>
          <w:szCs w:val="21"/>
        </w:rPr>
        <w:t xml:space="preserve">Yaş Gruplarına Göre Uzaktan Eğitimi İstihdam </w:t>
      </w:r>
      <w:r w:rsidR="00220F50">
        <w:rPr>
          <w:i w:val="0"/>
          <w:color w:val="000000" w:themeColor="text1"/>
          <w:sz w:val="21"/>
          <w:szCs w:val="21"/>
        </w:rPr>
        <w:tab/>
      </w:r>
      <w:r w:rsidRPr="00220F50">
        <w:rPr>
          <w:i w:val="0"/>
          <w:color w:val="000000" w:themeColor="text1"/>
          <w:sz w:val="21"/>
          <w:szCs w:val="21"/>
        </w:rPr>
        <w:t>Beklentisi ile Tercih Etme Nedenleri</w:t>
      </w:r>
    </w:p>
    <w:p w:rsidR="00386BF5" w:rsidRPr="009B70AF" w:rsidRDefault="00386BF5" w:rsidP="009B70AF">
      <w:pPr>
        <w:spacing w:before="120" w:after="120"/>
        <w:ind w:firstLine="709"/>
        <w:jc w:val="both"/>
        <w:rPr>
          <w:sz w:val="21"/>
          <w:szCs w:val="21"/>
        </w:rPr>
      </w:pPr>
      <w:r w:rsidRPr="009B70AF">
        <w:rPr>
          <w:sz w:val="21"/>
          <w:szCs w:val="21"/>
        </w:rPr>
        <w:t xml:space="preserve">Uzaktan eğitimi tercih eden öğrencilerin yaşlarına göre dağılımı incelenmiş ve 3 gruba ayrılmıştır. Uzaktan eğitimi istihdam beklentisi ile </w:t>
      </w:r>
      <w:r w:rsidRPr="009B70AF">
        <w:rPr>
          <w:sz w:val="21"/>
          <w:szCs w:val="21"/>
        </w:rPr>
        <w:lastRenderedPageBreak/>
        <w:t>tercih etme sebeplerinin bu yaş gruplarına göre analizleri aşağıdaki Tablo 6’da verilmiştir.</w:t>
      </w:r>
    </w:p>
    <w:p w:rsidR="00386BF5" w:rsidRPr="00220F50" w:rsidRDefault="00386BF5" w:rsidP="00220F50">
      <w:pPr>
        <w:pStyle w:val="TabloAdlar"/>
        <w:tabs>
          <w:tab w:val="left" w:pos="1560"/>
        </w:tabs>
        <w:spacing w:before="120" w:after="120"/>
        <w:ind w:firstLine="709"/>
        <w:jc w:val="both"/>
        <w:rPr>
          <w:b w:val="0"/>
          <w:sz w:val="21"/>
          <w:szCs w:val="21"/>
          <w:lang w:val="tr-TR"/>
        </w:rPr>
      </w:pPr>
      <w:r w:rsidRPr="00220F50">
        <w:rPr>
          <w:b w:val="0"/>
          <w:sz w:val="21"/>
          <w:szCs w:val="21"/>
          <w:lang w:val="tr-TR"/>
        </w:rPr>
        <w:t xml:space="preserve">Tablo 6: </w:t>
      </w:r>
      <w:r w:rsidR="00220F50">
        <w:rPr>
          <w:b w:val="0"/>
          <w:sz w:val="21"/>
          <w:szCs w:val="21"/>
          <w:lang w:val="tr-TR"/>
        </w:rPr>
        <w:tab/>
      </w:r>
      <w:r w:rsidRPr="00220F50">
        <w:rPr>
          <w:b w:val="0"/>
          <w:sz w:val="21"/>
          <w:szCs w:val="21"/>
          <w:lang w:val="tr-TR"/>
        </w:rPr>
        <w:t xml:space="preserve">Yaş Gruplarına Göre Uzaktan Eğitimi İstihdam Beklentisi </w:t>
      </w:r>
      <w:r w:rsidR="00220F50">
        <w:rPr>
          <w:b w:val="0"/>
          <w:sz w:val="21"/>
          <w:szCs w:val="21"/>
          <w:lang w:val="tr-TR"/>
        </w:rPr>
        <w:tab/>
      </w:r>
      <w:r w:rsidRPr="00220F50">
        <w:rPr>
          <w:b w:val="0"/>
          <w:sz w:val="21"/>
          <w:szCs w:val="21"/>
          <w:lang w:val="tr-TR"/>
        </w:rPr>
        <w:t>ile Tercih Etme Nedenleri</w:t>
      </w:r>
    </w:p>
    <w:tbl>
      <w:tblPr>
        <w:tblW w:w="4998" w:type="pct"/>
        <w:tblCellMar>
          <w:left w:w="0" w:type="dxa"/>
          <w:right w:w="0" w:type="dxa"/>
        </w:tblCellMar>
        <w:tblLook w:val="01E0"/>
      </w:tblPr>
      <w:tblGrid>
        <w:gridCol w:w="2941"/>
        <w:gridCol w:w="1042"/>
        <w:gridCol w:w="482"/>
        <w:gridCol w:w="604"/>
        <w:gridCol w:w="611"/>
        <w:gridCol w:w="846"/>
      </w:tblGrid>
      <w:tr w:rsidR="00386BF5" w:rsidRPr="00866499" w:rsidTr="00E34F71">
        <w:trPr>
          <w:trHeight w:val="20"/>
        </w:trPr>
        <w:tc>
          <w:tcPr>
            <w:tcW w:w="22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86BF5" w:rsidRPr="00866499" w:rsidRDefault="00386BF5" w:rsidP="00E34F71">
            <w:pPr>
              <w:ind w:firstLine="142"/>
              <w:rPr>
                <w:b/>
                <w:sz w:val="19"/>
                <w:szCs w:val="19"/>
              </w:rPr>
            </w:pPr>
          </w:p>
        </w:tc>
        <w:tc>
          <w:tcPr>
            <w:tcW w:w="79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86BF5" w:rsidRPr="00866499" w:rsidRDefault="00386BF5" w:rsidP="00E34F71">
            <w:pPr>
              <w:ind w:firstLine="142"/>
              <w:jc w:val="center"/>
              <w:rPr>
                <w:b/>
                <w:sz w:val="19"/>
                <w:szCs w:val="19"/>
              </w:rPr>
            </w:pPr>
            <w:r w:rsidRPr="00866499">
              <w:rPr>
                <w:b/>
                <w:sz w:val="19"/>
                <w:szCs w:val="19"/>
              </w:rPr>
              <w:t>Yaş Grubu</w:t>
            </w:r>
          </w:p>
        </w:tc>
        <w:tc>
          <w:tcPr>
            <w:tcW w:w="36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86BF5" w:rsidRPr="00866499" w:rsidRDefault="00386BF5" w:rsidP="00E34F71">
            <w:pPr>
              <w:ind w:firstLine="142"/>
              <w:jc w:val="center"/>
              <w:rPr>
                <w:b/>
                <w:sz w:val="19"/>
                <w:szCs w:val="19"/>
              </w:rPr>
            </w:pPr>
            <w:r w:rsidRPr="00866499">
              <w:rPr>
                <w:b/>
                <w:sz w:val="19"/>
                <w:szCs w:val="19"/>
              </w:rPr>
              <w:t>N</w:t>
            </w:r>
          </w:p>
        </w:tc>
        <w:tc>
          <w:tcPr>
            <w:tcW w:w="4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86BF5" w:rsidRPr="00866499" w:rsidRDefault="00386BF5" w:rsidP="00E34F71">
            <w:pPr>
              <w:ind w:firstLine="142"/>
              <w:jc w:val="center"/>
              <w:rPr>
                <w:b/>
                <w:sz w:val="19"/>
                <w:szCs w:val="19"/>
              </w:rPr>
            </w:pPr>
            <w:r w:rsidRPr="00866499">
              <w:rPr>
                <w:b/>
                <w:sz w:val="19"/>
                <w:szCs w:val="19"/>
              </w:rPr>
              <w:t>Ort.</w:t>
            </w:r>
          </w:p>
        </w:tc>
        <w:tc>
          <w:tcPr>
            <w:tcW w:w="46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86BF5" w:rsidRPr="00866499" w:rsidRDefault="00386BF5" w:rsidP="00E34F71">
            <w:pPr>
              <w:ind w:firstLine="142"/>
              <w:jc w:val="center"/>
              <w:rPr>
                <w:b/>
                <w:sz w:val="19"/>
                <w:szCs w:val="19"/>
              </w:rPr>
            </w:pPr>
            <w:r w:rsidRPr="00866499">
              <w:rPr>
                <w:b/>
                <w:sz w:val="19"/>
                <w:szCs w:val="19"/>
              </w:rPr>
              <w:t>F</w:t>
            </w:r>
          </w:p>
        </w:tc>
        <w:tc>
          <w:tcPr>
            <w:tcW w:w="6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86BF5" w:rsidRPr="00866499" w:rsidRDefault="00386BF5" w:rsidP="00E34F71">
            <w:pPr>
              <w:ind w:firstLine="142"/>
              <w:jc w:val="center"/>
              <w:rPr>
                <w:b/>
                <w:sz w:val="19"/>
                <w:szCs w:val="19"/>
              </w:rPr>
            </w:pPr>
            <w:r w:rsidRPr="00866499">
              <w:rPr>
                <w:b/>
                <w:sz w:val="19"/>
                <w:szCs w:val="19"/>
              </w:rPr>
              <w:t>p</w:t>
            </w:r>
          </w:p>
        </w:tc>
      </w:tr>
      <w:tr w:rsidR="00386BF5" w:rsidRPr="00866499" w:rsidTr="00E34F71">
        <w:trPr>
          <w:trHeight w:val="20"/>
        </w:trPr>
        <w:tc>
          <w:tcPr>
            <w:tcW w:w="2253" w:type="pct"/>
            <w:vMerge w:val="restart"/>
            <w:tcBorders>
              <w:top w:val="single" w:sz="4" w:space="0" w:color="000000"/>
              <w:left w:val="single" w:sz="4" w:space="0" w:color="000000"/>
              <w:right w:val="single" w:sz="4" w:space="0" w:color="000000"/>
            </w:tcBorders>
            <w:vAlign w:val="center"/>
          </w:tcPr>
          <w:p w:rsidR="00386BF5" w:rsidRPr="00866499" w:rsidRDefault="00386BF5" w:rsidP="00E34F71">
            <w:pPr>
              <w:ind w:firstLine="140"/>
              <w:rPr>
                <w:b/>
                <w:sz w:val="19"/>
                <w:szCs w:val="19"/>
              </w:rPr>
            </w:pPr>
            <w:r w:rsidRPr="00866499">
              <w:rPr>
                <w:b/>
                <w:sz w:val="19"/>
                <w:szCs w:val="19"/>
              </w:rPr>
              <w:t>İş bulabilmek</w:t>
            </w:r>
          </w:p>
        </w:tc>
        <w:tc>
          <w:tcPr>
            <w:tcW w:w="798" w:type="pct"/>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ind w:firstLine="142"/>
              <w:jc w:val="center"/>
              <w:rPr>
                <w:sz w:val="19"/>
                <w:szCs w:val="19"/>
              </w:rPr>
            </w:pPr>
            <w:r w:rsidRPr="00866499">
              <w:rPr>
                <w:sz w:val="19"/>
                <w:szCs w:val="19"/>
              </w:rPr>
              <w:t>18–23</w:t>
            </w:r>
          </w:p>
        </w:tc>
        <w:tc>
          <w:tcPr>
            <w:tcW w:w="369" w:type="pct"/>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ind w:firstLine="142"/>
              <w:jc w:val="center"/>
              <w:rPr>
                <w:sz w:val="19"/>
                <w:szCs w:val="19"/>
              </w:rPr>
            </w:pPr>
            <w:r w:rsidRPr="00866499">
              <w:rPr>
                <w:sz w:val="19"/>
                <w:szCs w:val="19"/>
              </w:rPr>
              <w:t>142</w:t>
            </w:r>
          </w:p>
        </w:tc>
        <w:tc>
          <w:tcPr>
            <w:tcW w:w="463" w:type="pct"/>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ind w:firstLine="142"/>
              <w:jc w:val="center"/>
              <w:rPr>
                <w:sz w:val="19"/>
                <w:szCs w:val="19"/>
              </w:rPr>
            </w:pPr>
            <w:r w:rsidRPr="00866499">
              <w:rPr>
                <w:sz w:val="19"/>
                <w:szCs w:val="19"/>
              </w:rPr>
              <w:t>3,60</w:t>
            </w:r>
          </w:p>
        </w:tc>
        <w:tc>
          <w:tcPr>
            <w:tcW w:w="468" w:type="pct"/>
            <w:vMerge w:val="restart"/>
            <w:tcBorders>
              <w:top w:val="single" w:sz="4" w:space="0" w:color="000000"/>
              <w:left w:val="single" w:sz="4" w:space="0" w:color="000000"/>
              <w:right w:val="single" w:sz="4" w:space="0" w:color="000000"/>
            </w:tcBorders>
            <w:vAlign w:val="center"/>
          </w:tcPr>
          <w:p w:rsidR="00386BF5" w:rsidRPr="00866499" w:rsidRDefault="00386BF5" w:rsidP="00E34F71">
            <w:pPr>
              <w:ind w:firstLine="142"/>
              <w:jc w:val="center"/>
              <w:rPr>
                <w:sz w:val="19"/>
                <w:szCs w:val="19"/>
              </w:rPr>
            </w:pPr>
            <w:r w:rsidRPr="00866499">
              <w:rPr>
                <w:sz w:val="19"/>
                <w:szCs w:val="19"/>
              </w:rPr>
              <w:t>3,749</w:t>
            </w:r>
          </w:p>
        </w:tc>
        <w:tc>
          <w:tcPr>
            <w:tcW w:w="648" w:type="pct"/>
            <w:vMerge w:val="restart"/>
            <w:tcBorders>
              <w:top w:val="single" w:sz="4" w:space="0" w:color="000000"/>
              <w:left w:val="single" w:sz="4" w:space="0" w:color="000000"/>
              <w:right w:val="single" w:sz="4" w:space="0" w:color="000000"/>
            </w:tcBorders>
            <w:vAlign w:val="center"/>
          </w:tcPr>
          <w:p w:rsidR="00386BF5" w:rsidRPr="00866499" w:rsidRDefault="00386BF5" w:rsidP="00E34F71">
            <w:pPr>
              <w:ind w:firstLine="142"/>
              <w:jc w:val="center"/>
              <w:rPr>
                <w:sz w:val="19"/>
                <w:szCs w:val="19"/>
              </w:rPr>
            </w:pPr>
            <w:r w:rsidRPr="00866499">
              <w:rPr>
                <w:sz w:val="19"/>
                <w:szCs w:val="19"/>
              </w:rPr>
              <w:t>0,025*</w:t>
            </w:r>
          </w:p>
        </w:tc>
      </w:tr>
      <w:tr w:rsidR="00386BF5" w:rsidRPr="00866499" w:rsidTr="00E34F71">
        <w:trPr>
          <w:trHeight w:val="20"/>
        </w:trPr>
        <w:tc>
          <w:tcPr>
            <w:tcW w:w="2253" w:type="pct"/>
            <w:vMerge/>
            <w:tcBorders>
              <w:left w:val="single" w:sz="4" w:space="0" w:color="000000"/>
              <w:right w:val="single" w:sz="4" w:space="0" w:color="000000"/>
            </w:tcBorders>
            <w:vAlign w:val="center"/>
          </w:tcPr>
          <w:p w:rsidR="00386BF5" w:rsidRPr="00866499" w:rsidRDefault="00386BF5" w:rsidP="00E34F71">
            <w:pPr>
              <w:ind w:firstLine="140"/>
              <w:rPr>
                <w:b/>
                <w:sz w:val="19"/>
                <w:szCs w:val="19"/>
              </w:rPr>
            </w:pPr>
          </w:p>
        </w:tc>
        <w:tc>
          <w:tcPr>
            <w:tcW w:w="798" w:type="pct"/>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ind w:firstLine="142"/>
              <w:jc w:val="center"/>
              <w:rPr>
                <w:sz w:val="19"/>
                <w:szCs w:val="19"/>
              </w:rPr>
            </w:pPr>
            <w:r w:rsidRPr="00866499">
              <w:rPr>
                <w:sz w:val="19"/>
                <w:szCs w:val="19"/>
              </w:rPr>
              <w:t>24–29</w:t>
            </w:r>
          </w:p>
        </w:tc>
        <w:tc>
          <w:tcPr>
            <w:tcW w:w="369" w:type="pct"/>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ind w:firstLine="142"/>
              <w:jc w:val="center"/>
              <w:rPr>
                <w:sz w:val="19"/>
                <w:szCs w:val="19"/>
              </w:rPr>
            </w:pPr>
            <w:r w:rsidRPr="00866499">
              <w:rPr>
                <w:sz w:val="19"/>
                <w:szCs w:val="19"/>
              </w:rPr>
              <w:t>113</w:t>
            </w:r>
          </w:p>
        </w:tc>
        <w:tc>
          <w:tcPr>
            <w:tcW w:w="463" w:type="pct"/>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ind w:firstLine="142"/>
              <w:jc w:val="center"/>
              <w:rPr>
                <w:sz w:val="19"/>
                <w:szCs w:val="19"/>
              </w:rPr>
            </w:pPr>
            <w:r w:rsidRPr="00866499">
              <w:rPr>
                <w:sz w:val="19"/>
                <w:szCs w:val="19"/>
              </w:rPr>
              <w:t>3,47</w:t>
            </w:r>
          </w:p>
        </w:tc>
        <w:tc>
          <w:tcPr>
            <w:tcW w:w="468" w:type="pct"/>
            <w:vMerge/>
            <w:tcBorders>
              <w:left w:val="single" w:sz="4" w:space="0" w:color="000000"/>
              <w:right w:val="single" w:sz="4" w:space="0" w:color="000000"/>
            </w:tcBorders>
            <w:vAlign w:val="center"/>
          </w:tcPr>
          <w:p w:rsidR="00386BF5" w:rsidRPr="00866499" w:rsidRDefault="00386BF5" w:rsidP="00E34F71">
            <w:pPr>
              <w:ind w:firstLine="142"/>
              <w:rPr>
                <w:sz w:val="19"/>
                <w:szCs w:val="19"/>
              </w:rPr>
            </w:pPr>
          </w:p>
        </w:tc>
        <w:tc>
          <w:tcPr>
            <w:tcW w:w="648" w:type="pct"/>
            <w:vMerge/>
            <w:tcBorders>
              <w:left w:val="single" w:sz="4" w:space="0" w:color="000000"/>
              <w:right w:val="single" w:sz="4" w:space="0" w:color="000000"/>
            </w:tcBorders>
            <w:vAlign w:val="center"/>
          </w:tcPr>
          <w:p w:rsidR="00386BF5" w:rsidRPr="00866499" w:rsidRDefault="00386BF5" w:rsidP="00E34F71">
            <w:pPr>
              <w:ind w:firstLine="142"/>
              <w:rPr>
                <w:sz w:val="19"/>
                <w:szCs w:val="19"/>
              </w:rPr>
            </w:pPr>
          </w:p>
        </w:tc>
      </w:tr>
      <w:tr w:rsidR="00386BF5" w:rsidRPr="00866499" w:rsidTr="00E34F71">
        <w:trPr>
          <w:trHeight w:val="20"/>
        </w:trPr>
        <w:tc>
          <w:tcPr>
            <w:tcW w:w="2253" w:type="pct"/>
            <w:vMerge/>
            <w:tcBorders>
              <w:left w:val="single" w:sz="4" w:space="0" w:color="000000"/>
              <w:bottom w:val="single" w:sz="4" w:space="0" w:color="000000"/>
              <w:right w:val="single" w:sz="4" w:space="0" w:color="000000"/>
            </w:tcBorders>
            <w:vAlign w:val="center"/>
          </w:tcPr>
          <w:p w:rsidR="00386BF5" w:rsidRPr="00866499" w:rsidRDefault="00386BF5" w:rsidP="00E34F71">
            <w:pPr>
              <w:ind w:firstLine="140"/>
              <w:rPr>
                <w:b/>
                <w:sz w:val="19"/>
                <w:szCs w:val="19"/>
              </w:rPr>
            </w:pPr>
          </w:p>
        </w:tc>
        <w:tc>
          <w:tcPr>
            <w:tcW w:w="798" w:type="pct"/>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ind w:firstLine="142"/>
              <w:jc w:val="center"/>
              <w:rPr>
                <w:sz w:val="19"/>
                <w:szCs w:val="19"/>
              </w:rPr>
            </w:pPr>
            <w:r w:rsidRPr="00866499">
              <w:rPr>
                <w:sz w:val="19"/>
                <w:szCs w:val="19"/>
              </w:rPr>
              <w:t>30 +</w:t>
            </w:r>
          </w:p>
        </w:tc>
        <w:tc>
          <w:tcPr>
            <w:tcW w:w="369" w:type="pct"/>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ind w:firstLine="142"/>
              <w:jc w:val="center"/>
              <w:rPr>
                <w:sz w:val="19"/>
                <w:szCs w:val="19"/>
              </w:rPr>
            </w:pPr>
            <w:r w:rsidRPr="00866499">
              <w:rPr>
                <w:sz w:val="19"/>
                <w:szCs w:val="19"/>
              </w:rPr>
              <w:t>69</w:t>
            </w:r>
          </w:p>
        </w:tc>
        <w:tc>
          <w:tcPr>
            <w:tcW w:w="463" w:type="pct"/>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ind w:firstLine="142"/>
              <w:jc w:val="center"/>
              <w:rPr>
                <w:sz w:val="19"/>
                <w:szCs w:val="19"/>
              </w:rPr>
            </w:pPr>
            <w:r w:rsidRPr="00866499">
              <w:rPr>
                <w:sz w:val="19"/>
                <w:szCs w:val="19"/>
              </w:rPr>
              <w:t>3,04</w:t>
            </w:r>
          </w:p>
        </w:tc>
        <w:tc>
          <w:tcPr>
            <w:tcW w:w="468" w:type="pct"/>
            <w:vMerge/>
            <w:tcBorders>
              <w:left w:val="single" w:sz="4" w:space="0" w:color="000000"/>
              <w:bottom w:val="single" w:sz="4" w:space="0" w:color="000000"/>
              <w:right w:val="single" w:sz="4" w:space="0" w:color="000000"/>
            </w:tcBorders>
            <w:vAlign w:val="center"/>
          </w:tcPr>
          <w:p w:rsidR="00386BF5" w:rsidRPr="00866499" w:rsidRDefault="00386BF5" w:rsidP="00E34F71">
            <w:pPr>
              <w:ind w:firstLine="142"/>
              <w:rPr>
                <w:sz w:val="19"/>
                <w:szCs w:val="19"/>
              </w:rPr>
            </w:pPr>
          </w:p>
        </w:tc>
        <w:tc>
          <w:tcPr>
            <w:tcW w:w="648" w:type="pct"/>
            <w:vMerge/>
            <w:tcBorders>
              <w:left w:val="single" w:sz="4" w:space="0" w:color="000000"/>
              <w:bottom w:val="single" w:sz="4" w:space="0" w:color="000000"/>
              <w:right w:val="single" w:sz="4" w:space="0" w:color="000000"/>
            </w:tcBorders>
            <w:vAlign w:val="center"/>
          </w:tcPr>
          <w:p w:rsidR="00386BF5" w:rsidRPr="00866499" w:rsidRDefault="00386BF5" w:rsidP="00E34F71">
            <w:pPr>
              <w:ind w:firstLine="142"/>
              <w:rPr>
                <w:sz w:val="19"/>
                <w:szCs w:val="19"/>
              </w:rPr>
            </w:pPr>
          </w:p>
        </w:tc>
      </w:tr>
    </w:tbl>
    <w:p w:rsidR="00386BF5" w:rsidRPr="00220F50" w:rsidRDefault="00386BF5" w:rsidP="00386BF5">
      <w:pPr>
        <w:rPr>
          <w:sz w:val="18"/>
          <w:szCs w:val="18"/>
        </w:rPr>
      </w:pPr>
      <w:r w:rsidRPr="00220F50">
        <w:rPr>
          <w:sz w:val="18"/>
          <w:szCs w:val="18"/>
        </w:rPr>
        <w:t>*İstatiksel olarak %5 önem düzeyinde anlamlıdır (p&lt;,05)</w:t>
      </w:r>
    </w:p>
    <w:p w:rsidR="00386BF5" w:rsidRPr="009B70AF" w:rsidRDefault="00386BF5" w:rsidP="009B70AF">
      <w:pPr>
        <w:spacing w:before="120" w:after="120"/>
        <w:ind w:firstLine="709"/>
        <w:jc w:val="both"/>
        <w:rPr>
          <w:sz w:val="21"/>
          <w:szCs w:val="21"/>
        </w:rPr>
      </w:pPr>
      <w:r w:rsidRPr="009B70AF">
        <w:rPr>
          <w:sz w:val="21"/>
          <w:szCs w:val="21"/>
        </w:rPr>
        <w:t>Tablo 6’da uzaktan eğitimi “</w:t>
      </w:r>
      <w:r w:rsidRPr="009B70AF">
        <w:rPr>
          <w:i/>
          <w:sz w:val="21"/>
          <w:szCs w:val="21"/>
        </w:rPr>
        <w:t>İş bulabilmek</w:t>
      </w:r>
      <w:r w:rsidRPr="009B70AF">
        <w:rPr>
          <w:sz w:val="21"/>
          <w:szCs w:val="21"/>
        </w:rPr>
        <w:t>” amacıyla tercih ettiğini belirten 18-23 yaş arasındaki kişilerin ortalaması 3,60, 24-29 yaş arasındaki kişilerin ortalaması 3,47, 30 ve üstü yaşta olan kişilerin ortalaması ise 3,04 olarak tespit edilmiştir. Araştırma kapsamında öğrencilerin bu konudaki tercihleri ile ilgili aşağıdaki hipotezler geliştirilmiştir.</w:t>
      </w:r>
    </w:p>
    <w:p w:rsidR="00386BF5" w:rsidRPr="009B70AF" w:rsidRDefault="00386BF5" w:rsidP="009B70AF">
      <w:pPr>
        <w:spacing w:before="120" w:after="120"/>
        <w:ind w:firstLine="709"/>
        <w:jc w:val="both"/>
        <w:rPr>
          <w:sz w:val="21"/>
          <w:szCs w:val="21"/>
        </w:rPr>
      </w:pPr>
      <w:r w:rsidRPr="009B70AF">
        <w:rPr>
          <w:b/>
          <w:sz w:val="21"/>
          <w:szCs w:val="21"/>
        </w:rPr>
        <w:t>H</w:t>
      </w:r>
      <w:r w:rsidRPr="009B70AF">
        <w:rPr>
          <w:b/>
          <w:sz w:val="21"/>
          <w:szCs w:val="21"/>
          <w:vertAlign w:val="subscript"/>
        </w:rPr>
        <w:t>0</w:t>
      </w:r>
      <w:r w:rsidRPr="009B70AF">
        <w:rPr>
          <w:b/>
          <w:sz w:val="21"/>
          <w:szCs w:val="21"/>
        </w:rPr>
        <w:t xml:space="preserve">: </w:t>
      </w:r>
      <w:r w:rsidRPr="009B70AF">
        <w:rPr>
          <w:sz w:val="21"/>
          <w:szCs w:val="21"/>
        </w:rPr>
        <w:t>Ankete katılan öğrencilerin uzaktan eğitimi İş bulabilmek amacıyla tercih etmeleri arasında yaş grupları bakımından anlamlı bir fark yoktur.</w:t>
      </w:r>
    </w:p>
    <w:p w:rsidR="00386BF5" w:rsidRPr="009B70AF" w:rsidRDefault="00386BF5" w:rsidP="009B70AF">
      <w:pPr>
        <w:spacing w:before="120" w:after="120"/>
        <w:ind w:firstLine="709"/>
        <w:jc w:val="both"/>
        <w:rPr>
          <w:sz w:val="21"/>
          <w:szCs w:val="21"/>
        </w:rPr>
      </w:pPr>
      <w:r w:rsidRPr="009B70AF">
        <w:rPr>
          <w:b/>
          <w:sz w:val="21"/>
          <w:szCs w:val="21"/>
        </w:rPr>
        <w:t>H</w:t>
      </w:r>
      <w:r w:rsidRPr="009B70AF">
        <w:rPr>
          <w:b/>
          <w:sz w:val="21"/>
          <w:szCs w:val="21"/>
          <w:vertAlign w:val="subscript"/>
        </w:rPr>
        <w:t>a</w:t>
      </w:r>
      <w:r w:rsidRPr="009B70AF">
        <w:rPr>
          <w:b/>
          <w:sz w:val="21"/>
          <w:szCs w:val="21"/>
        </w:rPr>
        <w:t>:</w:t>
      </w:r>
      <w:r w:rsidRPr="009B70AF">
        <w:rPr>
          <w:sz w:val="21"/>
          <w:szCs w:val="21"/>
        </w:rPr>
        <w:t xml:space="preserve"> Ankete katılan öğrencilerin uzaktan eğitimi İş bulabilmek amacıyla tercih etmeleri arasında yaş grupları bakımından anlamlı bir fark vardır.</w:t>
      </w:r>
    </w:p>
    <w:p w:rsidR="00386BF5" w:rsidRPr="009B70AF" w:rsidRDefault="00386BF5" w:rsidP="009B70AF">
      <w:pPr>
        <w:spacing w:before="120" w:after="120"/>
        <w:ind w:firstLine="709"/>
        <w:jc w:val="both"/>
        <w:rPr>
          <w:sz w:val="21"/>
          <w:szCs w:val="21"/>
        </w:rPr>
      </w:pPr>
      <w:r w:rsidRPr="009B70AF">
        <w:rPr>
          <w:sz w:val="21"/>
          <w:szCs w:val="21"/>
        </w:rPr>
        <w:t>Yapılan Anova Testi sonucunda bu gruplar arasında anlamlı bir farkın olduğu belirlenmiştir (p=0,025&lt;0,05). Farklılığın nereden kaynaklandığını anlamak için Post Hoc Test sonuçları incelenmiş ve 18-23 yaş grubunda olanlar ile 24-29 yaş grubunda olanlar arasında anlamlı bir farklılık olmadığı fakat 18-23 yaş grubunda olanlar ile 30 ve üstü yaşta olanların uzaktan eğitimi “</w:t>
      </w:r>
      <w:r w:rsidRPr="009B70AF">
        <w:rPr>
          <w:i/>
          <w:sz w:val="21"/>
          <w:szCs w:val="21"/>
        </w:rPr>
        <w:t>İş bulabilmek</w:t>
      </w:r>
      <w:r w:rsidRPr="009B70AF">
        <w:rPr>
          <w:sz w:val="21"/>
          <w:szCs w:val="21"/>
        </w:rPr>
        <w:t>” amacıyla tercih etmeleri arasında anlamlı bir fark olduğu sonucuna ulaşılmıştır.</w:t>
      </w:r>
      <w:r w:rsidRPr="00DC3922">
        <w:rPr>
          <w:sz w:val="20"/>
          <w:szCs w:val="20"/>
        </w:rPr>
        <w:t xml:space="preserve"> </w:t>
      </w:r>
      <w:r w:rsidRPr="009B70AF">
        <w:rPr>
          <w:sz w:val="21"/>
          <w:szCs w:val="21"/>
        </w:rPr>
        <w:t>Bu nedenle 18-23 yaşta olanlar 30 ve üstü yaşta olanlara göre uzaktan eğitimi “</w:t>
      </w:r>
      <w:r w:rsidRPr="009B70AF">
        <w:rPr>
          <w:i/>
          <w:sz w:val="21"/>
          <w:szCs w:val="21"/>
        </w:rPr>
        <w:t>İstihdam Beklentisi</w:t>
      </w:r>
      <w:r w:rsidRPr="009B70AF">
        <w:rPr>
          <w:sz w:val="21"/>
          <w:szCs w:val="21"/>
        </w:rPr>
        <w:t xml:space="preserve">” ile daha çok tercih etme eğiliminde olduğu belirlenmiştir. Bu duruma göre </w:t>
      </w:r>
      <w:r w:rsidRPr="009B70AF">
        <w:rPr>
          <w:i/>
          <w:sz w:val="21"/>
          <w:szCs w:val="21"/>
        </w:rPr>
        <w:t>Ankete katılan öğrencilerin uzaktan eğitimi İş bulabilmek amacıyla tercih etmeleri arasında yaş grupları bakımından anlamlı bir fark vardır</w:t>
      </w:r>
      <w:r w:rsidRPr="009B70AF">
        <w:rPr>
          <w:sz w:val="21"/>
          <w:szCs w:val="21"/>
        </w:rPr>
        <w:t xml:space="preserve"> yani H</w:t>
      </w:r>
      <w:r w:rsidRPr="009B70AF">
        <w:rPr>
          <w:sz w:val="21"/>
          <w:szCs w:val="21"/>
          <w:vertAlign w:val="subscript"/>
        </w:rPr>
        <w:t>a</w:t>
      </w:r>
      <w:r w:rsidRPr="009B70AF">
        <w:rPr>
          <w:sz w:val="21"/>
          <w:szCs w:val="21"/>
        </w:rPr>
        <w:t xml:space="preserve"> hipotezi kabul edilecektir.</w:t>
      </w:r>
    </w:p>
    <w:p w:rsidR="00386BF5" w:rsidRPr="009B70AF" w:rsidRDefault="00386BF5" w:rsidP="009B70AF">
      <w:pPr>
        <w:spacing w:before="120" w:after="120"/>
        <w:ind w:firstLine="709"/>
        <w:jc w:val="both"/>
        <w:rPr>
          <w:sz w:val="21"/>
          <w:szCs w:val="21"/>
        </w:rPr>
      </w:pPr>
      <w:r w:rsidRPr="009B70AF">
        <w:rPr>
          <w:sz w:val="21"/>
          <w:szCs w:val="21"/>
        </w:rPr>
        <w:t>Öğrencilerin uzaktan eğitimi diğer tercih etme nedenleri incelendiğinde sadece</w:t>
      </w:r>
      <w:r w:rsidRPr="009B70AF">
        <w:rPr>
          <w:i/>
          <w:sz w:val="21"/>
          <w:szCs w:val="21"/>
        </w:rPr>
        <w:t xml:space="preserve"> “Çalıştığım işte daha yüksek gelir elde edebilmek” (p=,000)</w:t>
      </w:r>
      <w:r w:rsidRPr="009B70AF">
        <w:rPr>
          <w:sz w:val="21"/>
          <w:szCs w:val="21"/>
        </w:rPr>
        <w:t xml:space="preserve">, </w:t>
      </w:r>
      <w:r w:rsidRPr="009B70AF">
        <w:rPr>
          <w:i/>
          <w:sz w:val="21"/>
          <w:szCs w:val="21"/>
        </w:rPr>
        <w:t>“Çalıştığım işte terfi etmek” (p=,000)</w:t>
      </w:r>
      <w:r w:rsidRPr="009B70AF">
        <w:rPr>
          <w:sz w:val="21"/>
          <w:szCs w:val="21"/>
        </w:rPr>
        <w:t>,</w:t>
      </w:r>
      <w:r w:rsidRPr="009B70AF">
        <w:rPr>
          <w:i/>
          <w:sz w:val="21"/>
          <w:szCs w:val="21"/>
        </w:rPr>
        <w:t xml:space="preserve"> “Genel kültürümü artırmak ve daha bilgili olmak” (p=,002) </w:t>
      </w:r>
      <w:r w:rsidRPr="009B70AF">
        <w:rPr>
          <w:sz w:val="21"/>
          <w:szCs w:val="21"/>
        </w:rPr>
        <w:t>ve</w:t>
      </w:r>
      <w:r w:rsidRPr="009B70AF">
        <w:rPr>
          <w:i/>
          <w:sz w:val="21"/>
          <w:szCs w:val="21"/>
        </w:rPr>
        <w:t xml:space="preserve"> “Puanımın diğer fakülteleri kazanmaya yetmemesi” (p=,001)</w:t>
      </w:r>
      <w:r w:rsidRPr="009B70AF">
        <w:rPr>
          <w:sz w:val="21"/>
          <w:szCs w:val="21"/>
        </w:rPr>
        <w:t xml:space="preserve"> seçeneklerine verdikleri cevaplar bakımından yaş grupları arasında anlamlı farklılıklar bulunmuştur.</w:t>
      </w:r>
    </w:p>
    <w:p w:rsidR="00386BF5" w:rsidRPr="00220F50" w:rsidRDefault="00386BF5" w:rsidP="00220F50">
      <w:pPr>
        <w:pStyle w:val="Balk4"/>
        <w:keepNext w:val="0"/>
        <w:keepLines w:val="0"/>
        <w:numPr>
          <w:ilvl w:val="3"/>
          <w:numId w:val="14"/>
        </w:numPr>
        <w:tabs>
          <w:tab w:val="left" w:pos="1560"/>
        </w:tabs>
        <w:spacing w:before="120" w:after="120"/>
        <w:ind w:left="0" w:firstLine="709"/>
        <w:jc w:val="both"/>
        <w:rPr>
          <w:i w:val="0"/>
          <w:color w:val="000000" w:themeColor="text1"/>
          <w:sz w:val="21"/>
          <w:szCs w:val="21"/>
        </w:rPr>
      </w:pPr>
      <w:bookmarkStart w:id="31" w:name="_Toc326966200"/>
      <w:bookmarkStart w:id="32" w:name="_Toc328489206"/>
      <w:r w:rsidRPr="00220F50">
        <w:rPr>
          <w:i w:val="0"/>
          <w:color w:val="000000" w:themeColor="text1"/>
          <w:sz w:val="21"/>
          <w:szCs w:val="21"/>
        </w:rPr>
        <w:lastRenderedPageBreak/>
        <w:t xml:space="preserve">Medeni Durumlarına Göre Uzaktan Eğitimi </w:t>
      </w:r>
      <w:bookmarkEnd w:id="31"/>
      <w:r w:rsidR="00220F50">
        <w:rPr>
          <w:i w:val="0"/>
          <w:color w:val="000000" w:themeColor="text1"/>
          <w:sz w:val="21"/>
          <w:szCs w:val="21"/>
        </w:rPr>
        <w:tab/>
      </w:r>
      <w:r w:rsidRPr="00220F50">
        <w:rPr>
          <w:i w:val="0"/>
          <w:color w:val="000000" w:themeColor="text1"/>
          <w:sz w:val="21"/>
          <w:szCs w:val="21"/>
        </w:rPr>
        <w:t>İstihdam Beklentisi ile Tercih Etme Nedenleri</w:t>
      </w:r>
      <w:bookmarkEnd w:id="32"/>
    </w:p>
    <w:p w:rsidR="00386BF5" w:rsidRPr="009B70AF" w:rsidRDefault="00386BF5" w:rsidP="009B70AF">
      <w:pPr>
        <w:spacing w:before="120" w:after="120"/>
        <w:ind w:firstLine="709"/>
        <w:jc w:val="both"/>
        <w:rPr>
          <w:sz w:val="21"/>
          <w:szCs w:val="21"/>
        </w:rPr>
      </w:pPr>
      <w:r w:rsidRPr="009B70AF">
        <w:rPr>
          <w:sz w:val="21"/>
          <w:szCs w:val="21"/>
        </w:rPr>
        <w:t>Yapılan anket çalışması sonucunda elde edilen veriler kapsamında öğrencilerin uzaktan eğitimi tercih etmelerindeki medeni durum faktörü incelenmiş ve aşağıdaki Tablo 7 oluşturulmuştur.</w:t>
      </w:r>
    </w:p>
    <w:p w:rsidR="00386BF5" w:rsidRPr="00220F50" w:rsidRDefault="00386BF5" w:rsidP="00220F50">
      <w:pPr>
        <w:pStyle w:val="TabloAdlar"/>
        <w:tabs>
          <w:tab w:val="left" w:pos="1560"/>
        </w:tabs>
        <w:spacing w:before="120" w:after="120"/>
        <w:ind w:firstLine="709"/>
        <w:jc w:val="both"/>
        <w:rPr>
          <w:b w:val="0"/>
          <w:sz w:val="21"/>
          <w:szCs w:val="21"/>
          <w:lang w:val="tr-TR"/>
        </w:rPr>
      </w:pPr>
      <w:r w:rsidRPr="00220F50">
        <w:rPr>
          <w:b w:val="0"/>
          <w:sz w:val="21"/>
          <w:szCs w:val="21"/>
          <w:lang w:val="tr-TR"/>
        </w:rPr>
        <w:t xml:space="preserve">Tablo 7: </w:t>
      </w:r>
      <w:r w:rsidR="00220F50">
        <w:rPr>
          <w:b w:val="0"/>
          <w:sz w:val="21"/>
          <w:szCs w:val="21"/>
          <w:lang w:val="tr-TR"/>
        </w:rPr>
        <w:tab/>
      </w:r>
      <w:r w:rsidRPr="00220F50">
        <w:rPr>
          <w:b w:val="0"/>
          <w:sz w:val="21"/>
          <w:szCs w:val="21"/>
          <w:lang w:val="tr-TR"/>
        </w:rPr>
        <w:t xml:space="preserve">Medeni Durumuna Göre Uzaktan Eğitimi İstihdam </w:t>
      </w:r>
      <w:r w:rsidR="00220F50">
        <w:rPr>
          <w:b w:val="0"/>
          <w:sz w:val="21"/>
          <w:szCs w:val="21"/>
          <w:lang w:val="tr-TR"/>
        </w:rPr>
        <w:tab/>
      </w:r>
      <w:r w:rsidRPr="00220F50">
        <w:rPr>
          <w:b w:val="0"/>
          <w:sz w:val="21"/>
          <w:szCs w:val="21"/>
          <w:lang w:val="tr-TR"/>
        </w:rPr>
        <w:t>Beklentisi ile Tercih Etme Nedenleri</w:t>
      </w:r>
    </w:p>
    <w:tbl>
      <w:tblPr>
        <w:tblW w:w="5000" w:type="pct"/>
        <w:tblCellMar>
          <w:left w:w="0" w:type="dxa"/>
          <w:right w:w="0" w:type="dxa"/>
        </w:tblCellMar>
        <w:tblLook w:val="01E0"/>
      </w:tblPr>
      <w:tblGrid>
        <w:gridCol w:w="2830"/>
        <w:gridCol w:w="1281"/>
        <w:gridCol w:w="605"/>
        <w:gridCol w:w="605"/>
        <w:gridCol w:w="605"/>
        <w:gridCol w:w="603"/>
      </w:tblGrid>
      <w:tr w:rsidR="00386BF5" w:rsidRPr="00866499" w:rsidTr="00E34F71">
        <w:trPr>
          <w:trHeight w:val="20"/>
        </w:trPr>
        <w:tc>
          <w:tcPr>
            <w:tcW w:w="216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86BF5" w:rsidRPr="00866499" w:rsidRDefault="00386BF5" w:rsidP="00E34F71">
            <w:pPr>
              <w:ind w:firstLine="142"/>
              <w:rPr>
                <w:b/>
                <w:sz w:val="19"/>
                <w:szCs w:val="19"/>
              </w:rPr>
            </w:pPr>
          </w:p>
        </w:tc>
        <w:tc>
          <w:tcPr>
            <w:tcW w:w="98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86BF5" w:rsidRPr="00866499" w:rsidRDefault="00386BF5" w:rsidP="00E34F71">
            <w:pPr>
              <w:ind w:firstLine="142"/>
              <w:rPr>
                <w:b/>
                <w:sz w:val="19"/>
                <w:szCs w:val="19"/>
              </w:rPr>
            </w:pPr>
            <w:r w:rsidRPr="00866499">
              <w:rPr>
                <w:b/>
                <w:sz w:val="19"/>
                <w:szCs w:val="19"/>
              </w:rPr>
              <w:t>Medeni Durum</w:t>
            </w:r>
          </w:p>
        </w:tc>
        <w:tc>
          <w:tcPr>
            <w:tcW w:w="4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86BF5" w:rsidRPr="00866499" w:rsidRDefault="00386BF5" w:rsidP="00E34F71">
            <w:pPr>
              <w:ind w:firstLine="142"/>
              <w:jc w:val="center"/>
              <w:rPr>
                <w:b/>
                <w:sz w:val="19"/>
                <w:szCs w:val="19"/>
              </w:rPr>
            </w:pPr>
            <w:r w:rsidRPr="00866499">
              <w:rPr>
                <w:b/>
                <w:sz w:val="19"/>
                <w:szCs w:val="19"/>
              </w:rPr>
              <w:t>N</w:t>
            </w:r>
          </w:p>
        </w:tc>
        <w:tc>
          <w:tcPr>
            <w:tcW w:w="4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86BF5" w:rsidRPr="00866499" w:rsidRDefault="00386BF5" w:rsidP="00E34F71">
            <w:pPr>
              <w:ind w:firstLine="142"/>
              <w:jc w:val="center"/>
              <w:rPr>
                <w:b/>
                <w:sz w:val="19"/>
                <w:szCs w:val="19"/>
              </w:rPr>
            </w:pPr>
            <w:r w:rsidRPr="00866499">
              <w:rPr>
                <w:b/>
                <w:sz w:val="19"/>
                <w:szCs w:val="19"/>
              </w:rPr>
              <w:t>Ort.</w:t>
            </w:r>
          </w:p>
        </w:tc>
        <w:tc>
          <w:tcPr>
            <w:tcW w:w="4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86BF5" w:rsidRPr="00866499" w:rsidRDefault="00386BF5" w:rsidP="00E34F71">
            <w:pPr>
              <w:ind w:firstLine="142"/>
              <w:jc w:val="center"/>
              <w:rPr>
                <w:b/>
                <w:sz w:val="19"/>
                <w:szCs w:val="19"/>
              </w:rPr>
            </w:pPr>
            <w:r w:rsidRPr="00866499">
              <w:rPr>
                <w:b/>
                <w:sz w:val="19"/>
                <w:szCs w:val="19"/>
              </w:rPr>
              <w:t>S.s.</w:t>
            </w:r>
          </w:p>
        </w:tc>
        <w:tc>
          <w:tcPr>
            <w:tcW w:w="46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86BF5" w:rsidRPr="00866499" w:rsidRDefault="00386BF5" w:rsidP="00E34F71">
            <w:pPr>
              <w:ind w:firstLine="142"/>
              <w:rPr>
                <w:b/>
                <w:sz w:val="19"/>
                <w:szCs w:val="19"/>
              </w:rPr>
            </w:pPr>
            <w:r w:rsidRPr="00866499">
              <w:rPr>
                <w:b/>
                <w:sz w:val="19"/>
                <w:szCs w:val="19"/>
              </w:rPr>
              <w:t>p</w:t>
            </w:r>
          </w:p>
        </w:tc>
      </w:tr>
      <w:tr w:rsidR="00386BF5" w:rsidRPr="00866499" w:rsidTr="00E34F71">
        <w:trPr>
          <w:trHeight w:val="20"/>
        </w:trPr>
        <w:tc>
          <w:tcPr>
            <w:tcW w:w="2167" w:type="pct"/>
            <w:vMerge w:val="restart"/>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ind w:firstLine="140"/>
              <w:rPr>
                <w:b/>
                <w:sz w:val="19"/>
                <w:szCs w:val="19"/>
              </w:rPr>
            </w:pPr>
            <w:r w:rsidRPr="00866499">
              <w:rPr>
                <w:b/>
                <w:sz w:val="19"/>
                <w:szCs w:val="19"/>
              </w:rPr>
              <w:t>İş bulabilmek</w:t>
            </w:r>
          </w:p>
        </w:tc>
        <w:tc>
          <w:tcPr>
            <w:tcW w:w="981" w:type="pct"/>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ind w:firstLine="142"/>
              <w:rPr>
                <w:sz w:val="19"/>
                <w:szCs w:val="19"/>
              </w:rPr>
            </w:pPr>
            <w:r w:rsidRPr="00866499">
              <w:rPr>
                <w:sz w:val="19"/>
                <w:szCs w:val="19"/>
              </w:rPr>
              <w:t>Evli</w:t>
            </w:r>
          </w:p>
        </w:tc>
        <w:tc>
          <w:tcPr>
            <w:tcW w:w="463" w:type="pct"/>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ind w:firstLine="142"/>
              <w:jc w:val="center"/>
              <w:rPr>
                <w:sz w:val="19"/>
                <w:szCs w:val="19"/>
              </w:rPr>
            </w:pPr>
            <w:r w:rsidRPr="00866499">
              <w:rPr>
                <w:sz w:val="19"/>
                <w:szCs w:val="19"/>
              </w:rPr>
              <w:t>92</w:t>
            </w:r>
          </w:p>
        </w:tc>
        <w:tc>
          <w:tcPr>
            <w:tcW w:w="463" w:type="pct"/>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ind w:firstLine="142"/>
              <w:jc w:val="center"/>
              <w:rPr>
                <w:sz w:val="19"/>
                <w:szCs w:val="19"/>
              </w:rPr>
            </w:pPr>
            <w:r w:rsidRPr="00866499">
              <w:rPr>
                <w:sz w:val="19"/>
                <w:szCs w:val="19"/>
              </w:rPr>
              <w:t>3,35</w:t>
            </w:r>
          </w:p>
        </w:tc>
        <w:tc>
          <w:tcPr>
            <w:tcW w:w="463" w:type="pct"/>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ind w:firstLine="142"/>
              <w:jc w:val="center"/>
              <w:rPr>
                <w:sz w:val="19"/>
                <w:szCs w:val="19"/>
              </w:rPr>
            </w:pPr>
            <w:r w:rsidRPr="00866499">
              <w:rPr>
                <w:sz w:val="19"/>
                <w:szCs w:val="19"/>
              </w:rPr>
              <w:t>1,478</w:t>
            </w:r>
          </w:p>
        </w:tc>
        <w:tc>
          <w:tcPr>
            <w:tcW w:w="462" w:type="pct"/>
            <w:vMerge w:val="restart"/>
            <w:tcBorders>
              <w:top w:val="single" w:sz="4" w:space="0" w:color="000000"/>
              <w:left w:val="single" w:sz="4" w:space="0" w:color="000000"/>
              <w:right w:val="single" w:sz="4" w:space="0" w:color="000000"/>
            </w:tcBorders>
            <w:vAlign w:val="center"/>
          </w:tcPr>
          <w:p w:rsidR="00386BF5" w:rsidRPr="00866499" w:rsidRDefault="00386BF5" w:rsidP="00E34F71">
            <w:pPr>
              <w:ind w:firstLine="142"/>
              <w:rPr>
                <w:sz w:val="19"/>
                <w:szCs w:val="19"/>
              </w:rPr>
            </w:pPr>
            <w:r w:rsidRPr="00866499">
              <w:rPr>
                <w:sz w:val="19"/>
                <w:szCs w:val="19"/>
              </w:rPr>
              <w:t>0,465</w:t>
            </w:r>
          </w:p>
        </w:tc>
      </w:tr>
      <w:tr w:rsidR="00386BF5" w:rsidRPr="00866499" w:rsidTr="00E34F71">
        <w:trPr>
          <w:trHeight w:val="20"/>
        </w:trPr>
        <w:tc>
          <w:tcPr>
            <w:tcW w:w="2167" w:type="pct"/>
            <w:vMerge/>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ind w:firstLine="140"/>
              <w:rPr>
                <w:b/>
                <w:sz w:val="19"/>
                <w:szCs w:val="19"/>
              </w:rPr>
            </w:pPr>
          </w:p>
        </w:tc>
        <w:tc>
          <w:tcPr>
            <w:tcW w:w="981" w:type="pct"/>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ind w:firstLine="142"/>
              <w:rPr>
                <w:sz w:val="19"/>
                <w:szCs w:val="19"/>
              </w:rPr>
            </w:pPr>
            <w:r w:rsidRPr="00866499">
              <w:rPr>
                <w:sz w:val="19"/>
                <w:szCs w:val="19"/>
              </w:rPr>
              <w:t>Bekâr</w:t>
            </w:r>
          </w:p>
        </w:tc>
        <w:tc>
          <w:tcPr>
            <w:tcW w:w="463" w:type="pct"/>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ind w:firstLine="142"/>
              <w:jc w:val="center"/>
              <w:rPr>
                <w:sz w:val="19"/>
                <w:szCs w:val="19"/>
              </w:rPr>
            </w:pPr>
            <w:r w:rsidRPr="00866499">
              <w:rPr>
                <w:sz w:val="19"/>
                <w:szCs w:val="19"/>
              </w:rPr>
              <w:t>232</w:t>
            </w:r>
          </w:p>
        </w:tc>
        <w:tc>
          <w:tcPr>
            <w:tcW w:w="463" w:type="pct"/>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ind w:firstLine="142"/>
              <w:jc w:val="center"/>
              <w:rPr>
                <w:sz w:val="19"/>
                <w:szCs w:val="19"/>
              </w:rPr>
            </w:pPr>
            <w:r w:rsidRPr="00866499">
              <w:rPr>
                <w:sz w:val="19"/>
                <w:szCs w:val="19"/>
              </w:rPr>
              <w:t>3,47</w:t>
            </w:r>
          </w:p>
        </w:tc>
        <w:tc>
          <w:tcPr>
            <w:tcW w:w="463" w:type="pct"/>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ind w:firstLine="142"/>
              <w:jc w:val="center"/>
              <w:rPr>
                <w:sz w:val="19"/>
                <w:szCs w:val="19"/>
              </w:rPr>
            </w:pPr>
            <w:r w:rsidRPr="00866499">
              <w:rPr>
                <w:sz w:val="19"/>
                <w:szCs w:val="19"/>
              </w:rPr>
              <w:t>1,374</w:t>
            </w:r>
          </w:p>
        </w:tc>
        <w:tc>
          <w:tcPr>
            <w:tcW w:w="462" w:type="pct"/>
            <w:vMerge/>
            <w:tcBorders>
              <w:left w:val="single" w:sz="4" w:space="0" w:color="000000"/>
              <w:bottom w:val="single" w:sz="4" w:space="0" w:color="000000"/>
              <w:right w:val="single" w:sz="4" w:space="0" w:color="000000"/>
            </w:tcBorders>
            <w:vAlign w:val="center"/>
          </w:tcPr>
          <w:p w:rsidR="00386BF5" w:rsidRPr="00866499" w:rsidRDefault="00386BF5" w:rsidP="00E34F71">
            <w:pPr>
              <w:ind w:firstLine="142"/>
              <w:rPr>
                <w:sz w:val="19"/>
                <w:szCs w:val="19"/>
              </w:rPr>
            </w:pPr>
          </w:p>
        </w:tc>
      </w:tr>
    </w:tbl>
    <w:p w:rsidR="00386BF5" w:rsidRPr="00220F50" w:rsidRDefault="00386BF5" w:rsidP="00386BF5">
      <w:pPr>
        <w:rPr>
          <w:sz w:val="18"/>
          <w:szCs w:val="18"/>
        </w:rPr>
      </w:pPr>
      <w:r w:rsidRPr="00220F50">
        <w:rPr>
          <w:sz w:val="18"/>
          <w:szCs w:val="18"/>
        </w:rPr>
        <w:t>*İstatiksel olarak %5 önem düzeyinde anlamlıdır (p&lt;,05)</w:t>
      </w:r>
    </w:p>
    <w:p w:rsidR="00386BF5" w:rsidRPr="009B70AF" w:rsidRDefault="00386BF5" w:rsidP="009B70AF">
      <w:pPr>
        <w:spacing w:before="120" w:after="120"/>
        <w:ind w:firstLine="709"/>
        <w:jc w:val="both"/>
        <w:rPr>
          <w:sz w:val="21"/>
          <w:szCs w:val="21"/>
        </w:rPr>
      </w:pPr>
      <w:r w:rsidRPr="009B70AF">
        <w:rPr>
          <w:sz w:val="21"/>
          <w:szCs w:val="21"/>
        </w:rPr>
        <w:t>Tablo 7’da görüldüğü üzere ankete katılan öğrencilerin medeni durumlarına göre uzaktan eğitimi tercih etmelerinin en önemli sebebi araştırılmış ve bu duruma göre uzaktan eğitimi “İş bulabilmek” ile tercih eden evlilerin ortalaması (3,35), uzaktan eğitimi “İş bulabilmek” ile tercih eden bekârların ortalaması (3,47) olduğu tespit edilmiştir. Araştırma kapsamında öğrencilerin tercihleri ile ilgili aşağıdaki hipotezler geliştirilmiştir.</w:t>
      </w:r>
    </w:p>
    <w:p w:rsidR="00386BF5" w:rsidRPr="009B70AF" w:rsidRDefault="00386BF5" w:rsidP="009B70AF">
      <w:pPr>
        <w:spacing w:before="120" w:after="120"/>
        <w:ind w:firstLine="709"/>
        <w:jc w:val="both"/>
        <w:rPr>
          <w:sz w:val="21"/>
          <w:szCs w:val="21"/>
        </w:rPr>
      </w:pPr>
      <w:r w:rsidRPr="009B70AF">
        <w:rPr>
          <w:b/>
          <w:sz w:val="21"/>
          <w:szCs w:val="21"/>
        </w:rPr>
        <w:t>H</w:t>
      </w:r>
      <w:r w:rsidRPr="009B70AF">
        <w:rPr>
          <w:b/>
          <w:sz w:val="21"/>
          <w:szCs w:val="21"/>
          <w:vertAlign w:val="subscript"/>
        </w:rPr>
        <w:t>0</w:t>
      </w:r>
      <w:r w:rsidRPr="009B70AF">
        <w:rPr>
          <w:b/>
          <w:sz w:val="21"/>
          <w:szCs w:val="21"/>
        </w:rPr>
        <w:t xml:space="preserve">: </w:t>
      </w:r>
      <w:r w:rsidRPr="009B70AF">
        <w:rPr>
          <w:sz w:val="21"/>
          <w:szCs w:val="21"/>
        </w:rPr>
        <w:t>Ankete katılan öğrencilerin uzaktan eğitimi İş bulabilmek amacıyla tercih etmeleri arasında medeni durumları açısından anlamlı bir fark yoktur.</w:t>
      </w:r>
    </w:p>
    <w:p w:rsidR="00386BF5" w:rsidRPr="009B70AF" w:rsidRDefault="00386BF5" w:rsidP="009B70AF">
      <w:pPr>
        <w:spacing w:before="120" w:after="120"/>
        <w:ind w:firstLine="709"/>
        <w:jc w:val="both"/>
        <w:rPr>
          <w:sz w:val="21"/>
          <w:szCs w:val="21"/>
        </w:rPr>
      </w:pPr>
      <w:r w:rsidRPr="009B70AF">
        <w:rPr>
          <w:b/>
          <w:sz w:val="21"/>
          <w:szCs w:val="21"/>
        </w:rPr>
        <w:t>H</w:t>
      </w:r>
      <w:r w:rsidRPr="009B70AF">
        <w:rPr>
          <w:b/>
          <w:sz w:val="21"/>
          <w:szCs w:val="21"/>
          <w:vertAlign w:val="subscript"/>
        </w:rPr>
        <w:t>a</w:t>
      </w:r>
      <w:r w:rsidRPr="009B70AF">
        <w:rPr>
          <w:b/>
          <w:sz w:val="21"/>
          <w:szCs w:val="21"/>
        </w:rPr>
        <w:t>:</w:t>
      </w:r>
      <w:r w:rsidRPr="009B70AF">
        <w:rPr>
          <w:sz w:val="21"/>
          <w:szCs w:val="21"/>
        </w:rPr>
        <w:t xml:space="preserve"> Ankete katılan öğrencilerin uzaktan eğitimi İş bulabilmek amacıyla tercih etmeleri arasında medeni durumları açısından anlamlı bir fark vardır.</w:t>
      </w:r>
    </w:p>
    <w:p w:rsidR="00386BF5" w:rsidRPr="009B70AF" w:rsidRDefault="00386BF5" w:rsidP="009B70AF">
      <w:pPr>
        <w:spacing w:before="120" w:after="120"/>
        <w:ind w:firstLine="709"/>
        <w:jc w:val="both"/>
        <w:rPr>
          <w:sz w:val="21"/>
          <w:szCs w:val="21"/>
        </w:rPr>
      </w:pPr>
      <w:r w:rsidRPr="009B70AF">
        <w:rPr>
          <w:sz w:val="21"/>
          <w:szCs w:val="21"/>
        </w:rPr>
        <w:t xml:space="preserve">Yapılan T Testi analizlerine göre de uzaktan eğitimi “İş bulabilmek” amacıyla tercih eden evliler ile bekârlar arasında anlamlı bir farklık tespit edilmemiştir (p=0,465&gt;0,05). Bu sonuca göre </w:t>
      </w:r>
      <w:r w:rsidRPr="009B70AF">
        <w:rPr>
          <w:i/>
          <w:sz w:val="21"/>
          <w:szCs w:val="21"/>
        </w:rPr>
        <w:t>Ankete katılan öğrencilerin uzaktan eğitimi İş bulabilmek amacıyla tercih etmeleri arasında medeni durumları açısından anlamlı bir fark yoktur</w:t>
      </w:r>
      <w:r w:rsidRPr="009B70AF">
        <w:rPr>
          <w:sz w:val="21"/>
          <w:szCs w:val="21"/>
        </w:rPr>
        <w:t xml:space="preserve"> yani H</w:t>
      </w:r>
      <w:r w:rsidRPr="009B70AF">
        <w:rPr>
          <w:sz w:val="21"/>
          <w:szCs w:val="21"/>
          <w:vertAlign w:val="subscript"/>
        </w:rPr>
        <w:t>0</w:t>
      </w:r>
      <w:r w:rsidRPr="009B70AF">
        <w:rPr>
          <w:sz w:val="21"/>
          <w:szCs w:val="21"/>
        </w:rPr>
        <w:t xml:space="preserve"> hipotezi kabul edilecektir.</w:t>
      </w:r>
    </w:p>
    <w:p w:rsidR="00386BF5" w:rsidRDefault="00386BF5" w:rsidP="009B70AF">
      <w:pPr>
        <w:spacing w:before="120" w:after="120"/>
        <w:ind w:firstLine="709"/>
        <w:jc w:val="both"/>
        <w:rPr>
          <w:sz w:val="21"/>
          <w:szCs w:val="21"/>
        </w:rPr>
      </w:pPr>
      <w:r w:rsidRPr="009B70AF">
        <w:rPr>
          <w:sz w:val="21"/>
          <w:szCs w:val="21"/>
        </w:rPr>
        <w:t>Öğrencilerin uzaktan eğitimi diğer tercih etme nedenleri incelendiğinde sadece</w:t>
      </w:r>
      <w:r w:rsidRPr="009B70AF">
        <w:rPr>
          <w:i/>
          <w:sz w:val="21"/>
          <w:szCs w:val="21"/>
        </w:rPr>
        <w:t xml:space="preserve"> “Çalıştığım işte daha yüksek gelir elde edebilmek” (p=,030)</w:t>
      </w:r>
      <w:r w:rsidRPr="009B70AF">
        <w:rPr>
          <w:sz w:val="21"/>
          <w:szCs w:val="21"/>
        </w:rPr>
        <w:t>,</w:t>
      </w:r>
      <w:r w:rsidRPr="009B70AF">
        <w:rPr>
          <w:i/>
          <w:sz w:val="21"/>
          <w:szCs w:val="21"/>
        </w:rPr>
        <w:t xml:space="preserve"> “Çalıştığım işte terfi etmek” (p=,000)</w:t>
      </w:r>
      <w:r w:rsidRPr="009B70AF">
        <w:rPr>
          <w:sz w:val="21"/>
          <w:szCs w:val="21"/>
        </w:rPr>
        <w:t xml:space="preserve"> ve</w:t>
      </w:r>
      <w:r w:rsidRPr="009B70AF">
        <w:rPr>
          <w:i/>
          <w:sz w:val="21"/>
          <w:szCs w:val="21"/>
        </w:rPr>
        <w:t xml:space="preserve"> “Genel kültürümü artırmak ve daha bilgili olmak” (p=,033) </w:t>
      </w:r>
      <w:r w:rsidRPr="009B70AF">
        <w:rPr>
          <w:sz w:val="21"/>
          <w:szCs w:val="21"/>
        </w:rPr>
        <w:t>seçeneklerine verdikleri cevaplar bakımından evli ve bekâr öğrenciler arasında anlamlı farklılıklar bulunmuştur.</w:t>
      </w:r>
    </w:p>
    <w:p w:rsidR="00866499" w:rsidRPr="009B70AF" w:rsidRDefault="00866499" w:rsidP="009B70AF">
      <w:pPr>
        <w:spacing w:before="120" w:after="120"/>
        <w:ind w:firstLine="709"/>
        <w:jc w:val="both"/>
        <w:rPr>
          <w:sz w:val="21"/>
          <w:szCs w:val="21"/>
        </w:rPr>
      </w:pPr>
    </w:p>
    <w:p w:rsidR="00386BF5" w:rsidRPr="00220F50" w:rsidRDefault="00386BF5" w:rsidP="00220F50">
      <w:pPr>
        <w:pStyle w:val="Balk4"/>
        <w:keepNext w:val="0"/>
        <w:keepLines w:val="0"/>
        <w:numPr>
          <w:ilvl w:val="3"/>
          <w:numId w:val="14"/>
        </w:numPr>
        <w:tabs>
          <w:tab w:val="left" w:pos="1560"/>
        </w:tabs>
        <w:spacing w:before="120" w:after="120"/>
        <w:ind w:left="0" w:firstLine="709"/>
        <w:jc w:val="both"/>
        <w:rPr>
          <w:i w:val="0"/>
          <w:color w:val="000000" w:themeColor="text1"/>
          <w:sz w:val="21"/>
          <w:szCs w:val="21"/>
        </w:rPr>
      </w:pPr>
      <w:r w:rsidRPr="00220F50">
        <w:rPr>
          <w:i w:val="0"/>
          <w:color w:val="000000" w:themeColor="text1"/>
          <w:sz w:val="21"/>
          <w:szCs w:val="21"/>
        </w:rPr>
        <w:lastRenderedPageBreak/>
        <w:t xml:space="preserve">Gelir Gruplarına Göre Uzaktan Eğitimi İstihdam </w:t>
      </w:r>
      <w:r w:rsidR="00220F50">
        <w:rPr>
          <w:i w:val="0"/>
          <w:color w:val="000000" w:themeColor="text1"/>
          <w:sz w:val="21"/>
          <w:szCs w:val="21"/>
        </w:rPr>
        <w:tab/>
      </w:r>
      <w:r w:rsidRPr="00220F50">
        <w:rPr>
          <w:i w:val="0"/>
          <w:color w:val="000000" w:themeColor="text1"/>
          <w:sz w:val="21"/>
          <w:szCs w:val="21"/>
        </w:rPr>
        <w:t>Beklentisi ile Tercih Etme Nedenleri</w:t>
      </w:r>
    </w:p>
    <w:p w:rsidR="00386BF5" w:rsidRPr="009B70AF" w:rsidRDefault="00386BF5" w:rsidP="009B70AF">
      <w:pPr>
        <w:spacing w:before="120" w:after="120"/>
        <w:ind w:firstLine="709"/>
        <w:jc w:val="both"/>
        <w:rPr>
          <w:sz w:val="21"/>
          <w:szCs w:val="21"/>
        </w:rPr>
      </w:pPr>
      <w:r w:rsidRPr="009B70AF">
        <w:rPr>
          <w:sz w:val="21"/>
          <w:szCs w:val="21"/>
        </w:rPr>
        <w:t>Araştırma bulguları sonucunda öğrencilerin uzaktan eğitimi tercih etmeleri konusunda gelir grupları arasında anlamlı bir farklılık olup olmadığının değerlendirilmesi için aşağıdaki tablo oluşturulmuş ve analiz edilmiştir.</w:t>
      </w:r>
    </w:p>
    <w:p w:rsidR="00386BF5" w:rsidRPr="00220F50" w:rsidRDefault="00386BF5" w:rsidP="00220F50">
      <w:pPr>
        <w:pStyle w:val="TabloAdlar"/>
        <w:tabs>
          <w:tab w:val="left" w:pos="1560"/>
        </w:tabs>
        <w:spacing w:before="120" w:after="120"/>
        <w:ind w:firstLine="709"/>
        <w:jc w:val="both"/>
        <w:rPr>
          <w:b w:val="0"/>
          <w:sz w:val="21"/>
          <w:szCs w:val="21"/>
          <w:lang w:val="tr-TR"/>
        </w:rPr>
      </w:pPr>
      <w:bookmarkStart w:id="33" w:name="_Toc327721968"/>
      <w:r w:rsidRPr="00220F50">
        <w:rPr>
          <w:b w:val="0"/>
          <w:sz w:val="21"/>
          <w:szCs w:val="21"/>
          <w:lang w:val="tr-TR"/>
        </w:rPr>
        <w:t xml:space="preserve">Tablo 8: </w:t>
      </w:r>
      <w:r w:rsidR="00866499">
        <w:rPr>
          <w:b w:val="0"/>
          <w:sz w:val="21"/>
          <w:szCs w:val="21"/>
          <w:lang w:val="tr-TR"/>
        </w:rPr>
        <w:tab/>
      </w:r>
      <w:r w:rsidRPr="00220F50">
        <w:rPr>
          <w:b w:val="0"/>
          <w:sz w:val="21"/>
          <w:szCs w:val="21"/>
          <w:lang w:val="tr-TR"/>
        </w:rPr>
        <w:t xml:space="preserve">Gelir Gruplarına Göre Uzaktan Eğitimi İstihdam </w:t>
      </w:r>
      <w:r w:rsidR="00866499">
        <w:rPr>
          <w:b w:val="0"/>
          <w:sz w:val="21"/>
          <w:szCs w:val="21"/>
          <w:lang w:val="tr-TR"/>
        </w:rPr>
        <w:tab/>
      </w:r>
      <w:r w:rsidRPr="00220F50">
        <w:rPr>
          <w:b w:val="0"/>
          <w:sz w:val="21"/>
          <w:szCs w:val="21"/>
          <w:lang w:val="tr-TR"/>
        </w:rPr>
        <w:t>Beklentisi ile Tercih Etme Nedenleri</w:t>
      </w:r>
      <w:bookmarkEnd w:id="33"/>
    </w:p>
    <w:tbl>
      <w:tblPr>
        <w:tblW w:w="5000" w:type="pct"/>
        <w:tblCellMar>
          <w:left w:w="0" w:type="dxa"/>
          <w:right w:w="0" w:type="dxa"/>
        </w:tblCellMar>
        <w:tblLook w:val="01E0"/>
      </w:tblPr>
      <w:tblGrid>
        <w:gridCol w:w="2940"/>
        <w:gridCol w:w="1173"/>
        <w:gridCol w:w="482"/>
        <w:gridCol w:w="534"/>
        <w:gridCol w:w="605"/>
        <w:gridCol w:w="795"/>
      </w:tblGrid>
      <w:tr w:rsidR="00386BF5" w:rsidRPr="00866499" w:rsidTr="00866499">
        <w:trPr>
          <w:trHeight w:val="85"/>
        </w:trPr>
        <w:tc>
          <w:tcPr>
            <w:tcW w:w="225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86BF5" w:rsidRPr="00866499" w:rsidRDefault="00386BF5" w:rsidP="00E34F71">
            <w:pPr>
              <w:ind w:firstLine="142"/>
              <w:rPr>
                <w:b/>
                <w:sz w:val="19"/>
                <w:szCs w:val="19"/>
              </w:rPr>
            </w:pPr>
          </w:p>
        </w:tc>
        <w:tc>
          <w:tcPr>
            <w:tcW w:w="89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86BF5" w:rsidRPr="00866499" w:rsidRDefault="00386BF5" w:rsidP="00E34F71">
            <w:pPr>
              <w:ind w:firstLine="142"/>
              <w:rPr>
                <w:b/>
                <w:sz w:val="19"/>
                <w:szCs w:val="19"/>
              </w:rPr>
            </w:pPr>
            <w:r w:rsidRPr="00866499">
              <w:rPr>
                <w:b/>
                <w:sz w:val="19"/>
                <w:szCs w:val="19"/>
              </w:rPr>
              <w:t>Gelir Grubu</w:t>
            </w:r>
          </w:p>
        </w:tc>
        <w:tc>
          <w:tcPr>
            <w:tcW w:w="36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86BF5" w:rsidRPr="00866499" w:rsidRDefault="00386BF5" w:rsidP="00E34F71">
            <w:pPr>
              <w:ind w:firstLine="142"/>
              <w:jc w:val="center"/>
              <w:rPr>
                <w:b/>
                <w:sz w:val="19"/>
                <w:szCs w:val="19"/>
              </w:rPr>
            </w:pPr>
            <w:r w:rsidRPr="00866499">
              <w:rPr>
                <w:b/>
                <w:sz w:val="19"/>
                <w:szCs w:val="19"/>
              </w:rPr>
              <w:t>N</w:t>
            </w:r>
          </w:p>
        </w:tc>
        <w:tc>
          <w:tcPr>
            <w:tcW w:w="40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86BF5" w:rsidRPr="00866499" w:rsidRDefault="00386BF5" w:rsidP="00E34F71">
            <w:pPr>
              <w:ind w:firstLine="142"/>
              <w:jc w:val="center"/>
              <w:rPr>
                <w:b/>
                <w:sz w:val="19"/>
                <w:szCs w:val="19"/>
              </w:rPr>
            </w:pPr>
            <w:r w:rsidRPr="00866499">
              <w:rPr>
                <w:b/>
                <w:sz w:val="19"/>
                <w:szCs w:val="19"/>
              </w:rPr>
              <w:t>Ort.</w:t>
            </w:r>
          </w:p>
        </w:tc>
        <w:tc>
          <w:tcPr>
            <w:tcW w:w="4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86BF5" w:rsidRPr="00866499" w:rsidRDefault="00386BF5" w:rsidP="00E34F71">
            <w:pPr>
              <w:ind w:firstLine="142"/>
              <w:jc w:val="center"/>
              <w:rPr>
                <w:b/>
                <w:sz w:val="19"/>
                <w:szCs w:val="19"/>
              </w:rPr>
            </w:pPr>
            <w:r w:rsidRPr="00866499">
              <w:rPr>
                <w:b/>
                <w:sz w:val="19"/>
                <w:szCs w:val="19"/>
              </w:rPr>
              <w:t>F</w:t>
            </w:r>
          </w:p>
        </w:tc>
        <w:tc>
          <w:tcPr>
            <w:tcW w:w="60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86BF5" w:rsidRPr="00866499" w:rsidRDefault="00386BF5" w:rsidP="00E34F71">
            <w:pPr>
              <w:ind w:firstLine="142"/>
              <w:jc w:val="center"/>
              <w:rPr>
                <w:b/>
                <w:sz w:val="19"/>
                <w:szCs w:val="19"/>
              </w:rPr>
            </w:pPr>
            <w:r w:rsidRPr="00866499">
              <w:rPr>
                <w:b/>
                <w:sz w:val="19"/>
                <w:szCs w:val="19"/>
              </w:rPr>
              <w:t>P</w:t>
            </w:r>
          </w:p>
        </w:tc>
      </w:tr>
      <w:tr w:rsidR="00386BF5" w:rsidRPr="00866499" w:rsidTr="00866499">
        <w:trPr>
          <w:trHeight w:val="85"/>
        </w:trPr>
        <w:tc>
          <w:tcPr>
            <w:tcW w:w="2252" w:type="pct"/>
            <w:vMerge w:val="restart"/>
            <w:tcBorders>
              <w:top w:val="single" w:sz="4" w:space="0" w:color="000000"/>
              <w:left w:val="single" w:sz="4" w:space="0" w:color="000000"/>
              <w:right w:val="single" w:sz="4" w:space="0" w:color="000000"/>
            </w:tcBorders>
            <w:vAlign w:val="center"/>
          </w:tcPr>
          <w:p w:rsidR="00386BF5" w:rsidRPr="00866499" w:rsidRDefault="00386BF5" w:rsidP="00E34F71">
            <w:pPr>
              <w:ind w:firstLine="140"/>
              <w:rPr>
                <w:b/>
                <w:sz w:val="19"/>
                <w:szCs w:val="19"/>
              </w:rPr>
            </w:pPr>
            <w:r w:rsidRPr="00866499">
              <w:rPr>
                <w:b/>
                <w:sz w:val="19"/>
                <w:szCs w:val="19"/>
              </w:rPr>
              <w:t>İş bulabilmek</w:t>
            </w:r>
          </w:p>
        </w:tc>
        <w:tc>
          <w:tcPr>
            <w:tcW w:w="898" w:type="pct"/>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ind w:firstLine="142"/>
              <w:rPr>
                <w:sz w:val="19"/>
                <w:szCs w:val="19"/>
              </w:rPr>
            </w:pPr>
            <w:r w:rsidRPr="00866499">
              <w:rPr>
                <w:sz w:val="19"/>
                <w:szCs w:val="19"/>
              </w:rPr>
              <w:t>¨400 ve altı</w:t>
            </w:r>
          </w:p>
        </w:tc>
        <w:tc>
          <w:tcPr>
            <w:tcW w:w="369" w:type="pct"/>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ind w:firstLine="142"/>
              <w:jc w:val="center"/>
              <w:rPr>
                <w:sz w:val="19"/>
                <w:szCs w:val="19"/>
              </w:rPr>
            </w:pPr>
            <w:r w:rsidRPr="00866499">
              <w:rPr>
                <w:sz w:val="19"/>
                <w:szCs w:val="19"/>
              </w:rPr>
              <w:t>97</w:t>
            </w:r>
          </w:p>
        </w:tc>
        <w:tc>
          <w:tcPr>
            <w:tcW w:w="409" w:type="pct"/>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ind w:firstLine="142"/>
              <w:jc w:val="center"/>
              <w:rPr>
                <w:sz w:val="19"/>
                <w:szCs w:val="19"/>
              </w:rPr>
            </w:pPr>
            <w:r w:rsidRPr="00866499">
              <w:rPr>
                <w:sz w:val="19"/>
                <w:szCs w:val="19"/>
              </w:rPr>
              <w:t>3,79</w:t>
            </w:r>
          </w:p>
        </w:tc>
        <w:tc>
          <w:tcPr>
            <w:tcW w:w="463" w:type="pct"/>
            <w:vMerge w:val="restart"/>
            <w:tcBorders>
              <w:top w:val="single" w:sz="4" w:space="0" w:color="000000"/>
              <w:left w:val="single" w:sz="4" w:space="0" w:color="000000"/>
              <w:right w:val="single" w:sz="4" w:space="0" w:color="000000"/>
            </w:tcBorders>
            <w:vAlign w:val="center"/>
          </w:tcPr>
          <w:p w:rsidR="00386BF5" w:rsidRPr="00866499" w:rsidRDefault="00386BF5" w:rsidP="00E34F71">
            <w:pPr>
              <w:ind w:firstLine="142"/>
              <w:jc w:val="center"/>
              <w:rPr>
                <w:sz w:val="19"/>
                <w:szCs w:val="19"/>
              </w:rPr>
            </w:pPr>
            <w:r w:rsidRPr="00866499">
              <w:rPr>
                <w:sz w:val="19"/>
                <w:szCs w:val="19"/>
              </w:rPr>
              <w:t>16,813</w:t>
            </w:r>
          </w:p>
        </w:tc>
        <w:tc>
          <w:tcPr>
            <w:tcW w:w="609" w:type="pct"/>
            <w:vMerge w:val="restart"/>
            <w:tcBorders>
              <w:top w:val="single" w:sz="4" w:space="0" w:color="000000"/>
              <w:left w:val="single" w:sz="4" w:space="0" w:color="000000"/>
              <w:right w:val="single" w:sz="4" w:space="0" w:color="000000"/>
            </w:tcBorders>
            <w:vAlign w:val="center"/>
          </w:tcPr>
          <w:p w:rsidR="00386BF5" w:rsidRPr="00866499" w:rsidRDefault="00386BF5" w:rsidP="00E34F71">
            <w:pPr>
              <w:ind w:firstLine="142"/>
              <w:jc w:val="center"/>
              <w:rPr>
                <w:sz w:val="19"/>
                <w:szCs w:val="19"/>
              </w:rPr>
            </w:pPr>
            <w:r w:rsidRPr="00866499">
              <w:rPr>
                <w:sz w:val="19"/>
                <w:szCs w:val="19"/>
              </w:rPr>
              <w:t>0,000*</w:t>
            </w:r>
          </w:p>
        </w:tc>
      </w:tr>
      <w:tr w:rsidR="00386BF5" w:rsidRPr="00866499" w:rsidTr="00866499">
        <w:trPr>
          <w:trHeight w:val="85"/>
        </w:trPr>
        <w:tc>
          <w:tcPr>
            <w:tcW w:w="2252" w:type="pct"/>
            <w:vMerge/>
            <w:tcBorders>
              <w:left w:val="single" w:sz="4" w:space="0" w:color="000000"/>
              <w:right w:val="single" w:sz="4" w:space="0" w:color="000000"/>
            </w:tcBorders>
            <w:vAlign w:val="center"/>
          </w:tcPr>
          <w:p w:rsidR="00386BF5" w:rsidRPr="00866499" w:rsidRDefault="00386BF5" w:rsidP="00E34F71">
            <w:pPr>
              <w:ind w:firstLine="140"/>
              <w:rPr>
                <w:b/>
                <w:sz w:val="19"/>
                <w:szCs w:val="19"/>
              </w:rPr>
            </w:pPr>
          </w:p>
        </w:tc>
        <w:tc>
          <w:tcPr>
            <w:tcW w:w="898" w:type="pct"/>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ind w:firstLine="142"/>
              <w:rPr>
                <w:sz w:val="19"/>
                <w:szCs w:val="19"/>
              </w:rPr>
            </w:pPr>
            <w:r w:rsidRPr="00866499">
              <w:rPr>
                <w:sz w:val="19"/>
                <w:szCs w:val="19"/>
              </w:rPr>
              <w:t>¨401-1250</w:t>
            </w:r>
          </w:p>
        </w:tc>
        <w:tc>
          <w:tcPr>
            <w:tcW w:w="369" w:type="pct"/>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ind w:firstLine="142"/>
              <w:jc w:val="center"/>
              <w:rPr>
                <w:sz w:val="19"/>
                <w:szCs w:val="19"/>
              </w:rPr>
            </w:pPr>
            <w:r w:rsidRPr="00866499">
              <w:rPr>
                <w:sz w:val="19"/>
                <w:szCs w:val="19"/>
              </w:rPr>
              <w:t>129</w:t>
            </w:r>
          </w:p>
        </w:tc>
        <w:tc>
          <w:tcPr>
            <w:tcW w:w="409" w:type="pct"/>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ind w:firstLine="142"/>
              <w:jc w:val="center"/>
              <w:rPr>
                <w:sz w:val="19"/>
                <w:szCs w:val="19"/>
              </w:rPr>
            </w:pPr>
            <w:r w:rsidRPr="00866499">
              <w:rPr>
                <w:sz w:val="19"/>
                <w:szCs w:val="19"/>
              </w:rPr>
              <w:t>3,66</w:t>
            </w:r>
          </w:p>
        </w:tc>
        <w:tc>
          <w:tcPr>
            <w:tcW w:w="463" w:type="pct"/>
            <w:vMerge/>
            <w:tcBorders>
              <w:left w:val="single" w:sz="4" w:space="0" w:color="000000"/>
              <w:right w:val="single" w:sz="4" w:space="0" w:color="000000"/>
            </w:tcBorders>
            <w:vAlign w:val="center"/>
          </w:tcPr>
          <w:p w:rsidR="00386BF5" w:rsidRPr="00866499" w:rsidRDefault="00386BF5" w:rsidP="00E34F71">
            <w:pPr>
              <w:ind w:firstLine="142"/>
              <w:rPr>
                <w:sz w:val="19"/>
                <w:szCs w:val="19"/>
              </w:rPr>
            </w:pPr>
          </w:p>
        </w:tc>
        <w:tc>
          <w:tcPr>
            <w:tcW w:w="609" w:type="pct"/>
            <w:vMerge/>
            <w:tcBorders>
              <w:left w:val="single" w:sz="4" w:space="0" w:color="000000"/>
              <w:right w:val="single" w:sz="4" w:space="0" w:color="000000"/>
            </w:tcBorders>
            <w:vAlign w:val="center"/>
          </w:tcPr>
          <w:p w:rsidR="00386BF5" w:rsidRPr="00866499" w:rsidRDefault="00386BF5" w:rsidP="00E34F71">
            <w:pPr>
              <w:ind w:firstLine="142"/>
              <w:rPr>
                <w:sz w:val="19"/>
                <w:szCs w:val="19"/>
              </w:rPr>
            </w:pPr>
          </w:p>
        </w:tc>
      </w:tr>
      <w:tr w:rsidR="00386BF5" w:rsidRPr="00866499" w:rsidTr="00866499">
        <w:trPr>
          <w:trHeight w:val="85"/>
        </w:trPr>
        <w:tc>
          <w:tcPr>
            <w:tcW w:w="2252" w:type="pct"/>
            <w:vMerge/>
            <w:tcBorders>
              <w:left w:val="single" w:sz="4" w:space="0" w:color="000000"/>
              <w:bottom w:val="single" w:sz="4" w:space="0" w:color="000000"/>
              <w:right w:val="single" w:sz="4" w:space="0" w:color="000000"/>
            </w:tcBorders>
            <w:vAlign w:val="center"/>
          </w:tcPr>
          <w:p w:rsidR="00386BF5" w:rsidRPr="00866499" w:rsidRDefault="00386BF5" w:rsidP="00E34F71">
            <w:pPr>
              <w:ind w:firstLine="140"/>
              <w:rPr>
                <w:b/>
                <w:sz w:val="19"/>
                <w:szCs w:val="19"/>
              </w:rPr>
            </w:pPr>
          </w:p>
        </w:tc>
        <w:tc>
          <w:tcPr>
            <w:tcW w:w="898" w:type="pct"/>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ind w:firstLine="142"/>
              <w:rPr>
                <w:sz w:val="19"/>
                <w:szCs w:val="19"/>
              </w:rPr>
            </w:pPr>
            <w:r w:rsidRPr="00866499">
              <w:rPr>
                <w:sz w:val="19"/>
                <w:szCs w:val="19"/>
              </w:rPr>
              <w:t>¨1251 ve üstü</w:t>
            </w:r>
          </w:p>
        </w:tc>
        <w:tc>
          <w:tcPr>
            <w:tcW w:w="369" w:type="pct"/>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ind w:firstLine="142"/>
              <w:jc w:val="center"/>
              <w:rPr>
                <w:sz w:val="19"/>
                <w:szCs w:val="19"/>
              </w:rPr>
            </w:pPr>
            <w:r w:rsidRPr="00866499">
              <w:rPr>
                <w:sz w:val="19"/>
                <w:szCs w:val="19"/>
              </w:rPr>
              <w:t>98</w:t>
            </w:r>
          </w:p>
        </w:tc>
        <w:tc>
          <w:tcPr>
            <w:tcW w:w="409" w:type="pct"/>
            <w:tcBorders>
              <w:top w:val="single" w:sz="4" w:space="0" w:color="000000"/>
              <w:left w:val="single" w:sz="4" w:space="0" w:color="000000"/>
              <w:bottom w:val="single" w:sz="4" w:space="0" w:color="000000"/>
              <w:right w:val="single" w:sz="4" w:space="0" w:color="000000"/>
            </w:tcBorders>
            <w:vAlign w:val="center"/>
          </w:tcPr>
          <w:p w:rsidR="00386BF5" w:rsidRPr="00866499" w:rsidRDefault="00386BF5" w:rsidP="00E34F71">
            <w:pPr>
              <w:ind w:firstLine="142"/>
              <w:jc w:val="center"/>
              <w:rPr>
                <w:sz w:val="19"/>
                <w:szCs w:val="19"/>
              </w:rPr>
            </w:pPr>
            <w:r w:rsidRPr="00866499">
              <w:rPr>
                <w:sz w:val="19"/>
                <w:szCs w:val="19"/>
              </w:rPr>
              <w:t>2,79</w:t>
            </w:r>
          </w:p>
        </w:tc>
        <w:tc>
          <w:tcPr>
            <w:tcW w:w="463" w:type="pct"/>
            <w:vMerge/>
            <w:tcBorders>
              <w:left w:val="single" w:sz="4" w:space="0" w:color="000000"/>
              <w:bottom w:val="single" w:sz="4" w:space="0" w:color="000000"/>
              <w:right w:val="single" w:sz="4" w:space="0" w:color="000000"/>
            </w:tcBorders>
            <w:vAlign w:val="center"/>
          </w:tcPr>
          <w:p w:rsidR="00386BF5" w:rsidRPr="00866499" w:rsidRDefault="00386BF5" w:rsidP="00E34F71">
            <w:pPr>
              <w:ind w:firstLine="142"/>
              <w:rPr>
                <w:sz w:val="19"/>
                <w:szCs w:val="19"/>
              </w:rPr>
            </w:pPr>
          </w:p>
        </w:tc>
        <w:tc>
          <w:tcPr>
            <w:tcW w:w="609" w:type="pct"/>
            <w:vMerge/>
            <w:tcBorders>
              <w:left w:val="single" w:sz="4" w:space="0" w:color="000000"/>
              <w:bottom w:val="single" w:sz="4" w:space="0" w:color="000000"/>
              <w:right w:val="single" w:sz="4" w:space="0" w:color="000000"/>
            </w:tcBorders>
            <w:vAlign w:val="center"/>
          </w:tcPr>
          <w:p w:rsidR="00386BF5" w:rsidRPr="00866499" w:rsidRDefault="00386BF5" w:rsidP="00E34F71">
            <w:pPr>
              <w:ind w:firstLine="142"/>
              <w:rPr>
                <w:sz w:val="19"/>
                <w:szCs w:val="19"/>
              </w:rPr>
            </w:pPr>
          </w:p>
        </w:tc>
      </w:tr>
    </w:tbl>
    <w:p w:rsidR="00386BF5" w:rsidRPr="00220F50" w:rsidRDefault="00386BF5" w:rsidP="00386BF5">
      <w:pPr>
        <w:rPr>
          <w:sz w:val="18"/>
          <w:szCs w:val="18"/>
        </w:rPr>
      </w:pPr>
      <w:r w:rsidRPr="00220F50">
        <w:rPr>
          <w:sz w:val="18"/>
          <w:szCs w:val="18"/>
        </w:rPr>
        <w:t>*İstatiksel olarak %5 önem düzeyinde anlamlıdır (p&lt;,05)</w:t>
      </w:r>
    </w:p>
    <w:p w:rsidR="00386BF5" w:rsidRPr="009B70AF" w:rsidRDefault="00386BF5" w:rsidP="009B70AF">
      <w:pPr>
        <w:spacing w:before="120" w:after="120"/>
        <w:ind w:firstLine="709"/>
        <w:jc w:val="both"/>
        <w:rPr>
          <w:sz w:val="21"/>
          <w:szCs w:val="21"/>
        </w:rPr>
      </w:pPr>
      <w:r w:rsidRPr="009B70AF">
        <w:rPr>
          <w:sz w:val="21"/>
          <w:szCs w:val="21"/>
        </w:rPr>
        <w:t>Uzaktan eğitimi tercih etme konusunda “İş bulabilmek” amacıyla tercih ettiğini belirten 400 TL ve altı aylık gelire sahip olan kişilerin ortalaması 3,79, 401-1250 TL, arasında aylık geliri olan kişilerin ortalaması 3,66, 1251 TL ve üstü aylık geliri olan kişilerin ortalaması ise 3,79 olarak tespit edilmiştir. Araştırma kapsamında öğrencilerin tercihleri ile ilgili aşağıdaki hipotezler geliştirilmiştir.</w:t>
      </w:r>
    </w:p>
    <w:p w:rsidR="00386BF5" w:rsidRPr="009B70AF" w:rsidRDefault="00386BF5" w:rsidP="009B70AF">
      <w:pPr>
        <w:spacing w:before="120" w:after="120"/>
        <w:ind w:firstLine="709"/>
        <w:jc w:val="both"/>
        <w:rPr>
          <w:sz w:val="21"/>
          <w:szCs w:val="21"/>
        </w:rPr>
      </w:pPr>
      <w:r w:rsidRPr="009B70AF">
        <w:rPr>
          <w:b/>
          <w:sz w:val="21"/>
          <w:szCs w:val="21"/>
        </w:rPr>
        <w:t>H</w:t>
      </w:r>
      <w:r w:rsidRPr="009B70AF">
        <w:rPr>
          <w:b/>
          <w:sz w:val="21"/>
          <w:szCs w:val="21"/>
          <w:vertAlign w:val="subscript"/>
        </w:rPr>
        <w:t>0</w:t>
      </w:r>
      <w:r w:rsidRPr="009B70AF">
        <w:rPr>
          <w:b/>
          <w:sz w:val="21"/>
          <w:szCs w:val="21"/>
        </w:rPr>
        <w:t xml:space="preserve">: </w:t>
      </w:r>
      <w:r w:rsidRPr="009B70AF">
        <w:rPr>
          <w:sz w:val="21"/>
          <w:szCs w:val="21"/>
        </w:rPr>
        <w:t>Ankete katılan öğrencilerin uzaktan eğitimi İş bulabilmek amacıyla tercih etmeleri konusunda gelir grupları açısından anlamlı bir fark yoktur.</w:t>
      </w:r>
    </w:p>
    <w:p w:rsidR="00386BF5" w:rsidRPr="009B70AF" w:rsidRDefault="00386BF5" w:rsidP="009B70AF">
      <w:pPr>
        <w:spacing w:before="120" w:after="120"/>
        <w:ind w:firstLine="709"/>
        <w:jc w:val="both"/>
        <w:rPr>
          <w:sz w:val="21"/>
          <w:szCs w:val="21"/>
        </w:rPr>
      </w:pPr>
      <w:r w:rsidRPr="009B70AF">
        <w:rPr>
          <w:b/>
          <w:sz w:val="21"/>
          <w:szCs w:val="21"/>
        </w:rPr>
        <w:t>H</w:t>
      </w:r>
      <w:r w:rsidRPr="009B70AF">
        <w:rPr>
          <w:b/>
          <w:sz w:val="21"/>
          <w:szCs w:val="21"/>
          <w:vertAlign w:val="subscript"/>
        </w:rPr>
        <w:t>a</w:t>
      </w:r>
      <w:r w:rsidRPr="009B70AF">
        <w:rPr>
          <w:b/>
          <w:sz w:val="21"/>
          <w:szCs w:val="21"/>
        </w:rPr>
        <w:t>:</w:t>
      </w:r>
      <w:r w:rsidRPr="009B70AF">
        <w:rPr>
          <w:sz w:val="21"/>
          <w:szCs w:val="21"/>
        </w:rPr>
        <w:t xml:space="preserve"> Ankete katılan öğrencilerin uzaktan eğitimi İş bulabilmek amacıyla tercih etmeleri konusunda gelir grupları açısından anlamlı bir fark vardır.</w:t>
      </w:r>
    </w:p>
    <w:p w:rsidR="00386BF5" w:rsidRPr="009B70AF" w:rsidRDefault="00386BF5" w:rsidP="009B70AF">
      <w:pPr>
        <w:spacing w:before="120" w:after="120"/>
        <w:ind w:firstLine="709"/>
        <w:jc w:val="both"/>
        <w:rPr>
          <w:sz w:val="21"/>
          <w:szCs w:val="21"/>
        </w:rPr>
      </w:pPr>
      <w:r w:rsidRPr="009B70AF">
        <w:rPr>
          <w:sz w:val="21"/>
          <w:szCs w:val="21"/>
        </w:rPr>
        <w:t xml:space="preserve">Yapılan Anova Testi sonucunda bu gelir grupları arasında anlamlı bir farkın olduğu belirlenmiştir (p=0,000&lt;0,05). Farklılığın nereden kaynaklandığını anlamak için Post Hoc Test sonuçları incelenmiş ve 1251 TL ve üstü gelir grubunda olanların, 400 TL ve altında aylık geliri olanlar ile 401-1250 TL arasında aylık geliri olanlara göre uzaktan eğitimi “İş bulabilmek” amacıyla daha çok tercih ettikleri tespit edilmiştir. 400 TL ve altında aylık geliri olanlar ile 401-1250 TL arasında aylık geliri olan öğrencilerin bu konudaki tercihleri arasında anlamlı bir farklılık belirlenmemiştir. Bu sonuca göre </w:t>
      </w:r>
      <w:r w:rsidRPr="009B70AF">
        <w:rPr>
          <w:i/>
          <w:sz w:val="21"/>
          <w:szCs w:val="21"/>
        </w:rPr>
        <w:t>Ankete katılan öğrencilerin uzaktan eğitimi İş bulabilmek amacıyla tercih etmeleri konusunda</w:t>
      </w:r>
      <w:r w:rsidRPr="00DC3922">
        <w:rPr>
          <w:i/>
          <w:sz w:val="20"/>
          <w:szCs w:val="20"/>
        </w:rPr>
        <w:t xml:space="preserve"> </w:t>
      </w:r>
      <w:r w:rsidRPr="009B70AF">
        <w:rPr>
          <w:i/>
          <w:sz w:val="21"/>
          <w:szCs w:val="21"/>
        </w:rPr>
        <w:t>gelir grupları açısından anlamlı bir fark vardır</w:t>
      </w:r>
      <w:r w:rsidRPr="009B70AF">
        <w:rPr>
          <w:sz w:val="21"/>
          <w:szCs w:val="21"/>
        </w:rPr>
        <w:t xml:space="preserve"> yani H</w:t>
      </w:r>
      <w:r w:rsidRPr="009B70AF">
        <w:rPr>
          <w:sz w:val="21"/>
          <w:szCs w:val="21"/>
          <w:vertAlign w:val="subscript"/>
        </w:rPr>
        <w:t>a</w:t>
      </w:r>
      <w:r w:rsidRPr="009B70AF">
        <w:rPr>
          <w:sz w:val="21"/>
          <w:szCs w:val="21"/>
        </w:rPr>
        <w:t xml:space="preserve"> hipotezi kabul edilecektir.</w:t>
      </w:r>
    </w:p>
    <w:p w:rsidR="00386BF5" w:rsidRPr="009B70AF" w:rsidRDefault="00386BF5" w:rsidP="009B70AF">
      <w:pPr>
        <w:spacing w:before="120" w:after="120"/>
        <w:ind w:firstLine="709"/>
        <w:jc w:val="both"/>
        <w:rPr>
          <w:sz w:val="21"/>
          <w:szCs w:val="21"/>
        </w:rPr>
      </w:pPr>
      <w:r w:rsidRPr="009B70AF">
        <w:rPr>
          <w:sz w:val="21"/>
          <w:szCs w:val="21"/>
        </w:rPr>
        <w:t>Yapılan araştırma sonucunda elde edilen gelir bilgileri toplanarak 3 grup altında incelenmiştir. Uzaktan eğitim konusundaki öğrencileri diğer beklentilerinin analiz edildiği bu kısımda yine Anova ve Post Hoc Testleri uygulanmış ve aşağıdaki sonuçlara ulaşılmıştır.</w:t>
      </w:r>
    </w:p>
    <w:p w:rsidR="00386BF5" w:rsidRPr="009B70AF" w:rsidRDefault="00386BF5" w:rsidP="009B70AF">
      <w:pPr>
        <w:spacing w:before="120" w:after="120"/>
        <w:ind w:firstLine="709"/>
        <w:jc w:val="both"/>
        <w:rPr>
          <w:sz w:val="21"/>
          <w:szCs w:val="21"/>
        </w:rPr>
      </w:pPr>
      <w:r w:rsidRPr="009B70AF">
        <w:rPr>
          <w:sz w:val="21"/>
          <w:szCs w:val="21"/>
        </w:rPr>
        <w:t xml:space="preserve">Öğrencilerin uzaktan eğitimi diğer tercih etme nedenleri incelendiğinde </w:t>
      </w:r>
      <w:r w:rsidRPr="009B70AF">
        <w:rPr>
          <w:i/>
          <w:sz w:val="21"/>
          <w:szCs w:val="21"/>
        </w:rPr>
        <w:t>“Çalıştığım işte daha yüksek gelir Elde Edebilmek” (p=,000)</w:t>
      </w:r>
      <w:r w:rsidRPr="009B70AF">
        <w:rPr>
          <w:sz w:val="21"/>
          <w:szCs w:val="21"/>
        </w:rPr>
        <w:t>,</w:t>
      </w:r>
      <w:r w:rsidRPr="009B70AF">
        <w:rPr>
          <w:i/>
          <w:sz w:val="21"/>
          <w:szCs w:val="21"/>
        </w:rPr>
        <w:t xml:space="preserve"> “Ön lisans diplomasına sahip olmak” (p=,001)</w:t>
      </w:r>
      <w:r w:rsidRPr="009B70AF">
        <w:rPr>
          <w:sz w:val="21"/>
          <w:szCs w:val="21"/>
        </w:rPr>
        <w:t>,</w:t>
      </w:r>
      <w:r w:rsidRPr="009B70AF">
        <w:rPr>
          <w:i/>
          <w:sz w:val="21"/>
          <w:szCs w:val="21"/>
        </w:rPr>
        <w:t xml:space="preserve"> “Çalıştığım işte terfi etmek” (p=,000)</w:t>
      </w:r>
      <w:r w:rsidRPr="009B70AF">
        <w:rPr>
          <w:sz w:val="21"/>
          <w:szCs w:val="21"/>
        </w:rPr>
        <w:t>,</w:t>
      </w:r>
      <w:r w:rsidRPr="009B70AF">
        <w:rPr>
          <w:i/>
          <w:sz w:val="21"/>
          <w:szCs w:val="21"/>
        </w:rPr>
        <w:t xml:space="preserve"> “Genel kültürümü artırmak ve daha bilgili olmak” (p=,033)</w:t>
      </w:r>
      <w:r w:rsidRPr="009B70AF">
        <w:rPr>
          <w:sz w:val="21"/>
          <w:szCs w:val="21"/>
        </w:rPr>
        <w:t>,</w:t>
      </w:r>
      <w:r w:rsidRPr="009B70AF">
        <w:rPr>
          <w:i/>
          <w:sz w:val="21"/>
          <w:szCs w:val="21"/>
        </w:rPr>
        <w:t xml:space="preserve"> “Puanımın diğer fakülteleri kazanmaya yetmemesi”</w:t>
      </w:r>
      <w:r w:rsidRPr="009B70AF">
        <w:rPr>
          <w:sz w:val="21"/>
          <w:szCs w:val="21"/>
        </w:rPr>
        <w:t xml:space="preserve"> </w:t>
      </w:r>
      <w:r w:rsidRPr="009B70AF">
        <w:rPr>
          <w:i/>
          <w:sz w:val="21"/>
          <w:szCs w:val="21"/>
        </w:rPr>
        <w:t>(p=,000), “Ailemden ayrı kalmamak” (p=,016) ve “Uzaktan Eğitimin genel maliyeti (eğitim - öğretim harcı, başka bir ilde yaşam maliyeti) daha düşük olduğu için” (p=,033)</w:t>
      </w:r>
      <w:r w:rsidRPr="009B70AF">
        <w:rPr>
          <w:sz w:val="21"/>
          <w:szCs w:val="21"/>
        </w:rPr>
        <w:t>,</w:t>
      </w:r>
      <w:r w:rsidRPr="009B70AF">
        <w:rPr>
          <w:i/>
          <w:sz w:val="21"/>
          <w:szCs w:val="21"/>
        </w:rPr>
        <w:t xml:space="preserve"> </w:t>
      </w:r>
      <w:r w:rsidRPr="009B70AF">
        <w:rPr>
          <w:sz w:val="21"/>
          <w:szCs w:val="21"/>
        </w:rPr>
        <w:t>seçeneklerine verdikleri cevaplar bakımından gelir grupları arasında anlamlı farklılıklar bulunmuştur.</w:t>
      </w:r>
    </w:p>
    <w:p w:rsidR="00386BF5" w:rsidRPr="00220F50" w:rsidRDefault="00386BF5" w:rsidP="00220F50">
      <w:pPr>
        <w:pStyle w:val="Balk4"/>
        <w:keepNext w:val="0"/>
        <w:keepLines w:val="0"/>
        <w:numPr>
          <w:ilvl w:val="3"/>
          <w:numId w:val="14"/>
        </w:numPr>
        <w:tabs>
          <w:tab w:val="left" w:pos="1560"/>
        </w:tabs>
        <w:spacing w:before="120" w:after="120"/>
        <w:ind w:left="0" w:firstLine="709"/>
        <w:jc w:val="both"/>
        <w:rPr>
          <w:i w:val="0"/>
          <w:color w:val="000000" w:themeColor="text1"/>
          <w:sz w:val="21"/>
          <w:szCs w:val="21"/>
        </w:rPr>
      </w:pPr>
      <w:r w:rsidRPr="00220F50">
        <w:rPr>
          <w:i w:val="0"/>
          <w:color w:val="000000" w:themeColor="text1"/>
          <w:sz w:val="21"/>
          <w:szCs w:val="21"/>
        </w:rPr>
        <w:t xml:space="preserve">Okudukları Program Türlerine Göre Uzaktan </w:t>
      </w:r>
      <w:r w:rsidR="00220F50">
        <w:rPr>
          <w:i w:val="0"/>
          <w:color w:val="000000" w:themeColor="text1"/>
          <w:sz w:val="21"/>
          <w:szCs w:val="21"/>
        </w:rPr>
        <w:tab/>
      </w:r>
      <w:r w:rsidRPr="00220F50">
        <w:rPr>
          <w:i w:val="0"/>
          <w:color w:val="000000" w:themeColor="text1"/>
          <w:sz w:val="21"/>
          <w:szCs w:val="21"/>
        </w:rPr>
        <w:t xml:space="preserve">Eğitimi İstihdam Beklentisi ile Tercih Etme </w:t>
      </w:r>
      <w:r w:rsidR="00220F50">
        <w:rPr>
          <w:i w:val="0"/>
          <w:color w:val="000000" w:themeColor="text1"/>
          <w:sz w:val="21"/>
          <w:szCs w:val="21"/>
        </w:rPr>
        <w:tab/>
      </w:r>
      <w:r w:rsidRPr="00220F50">
        <w:rPr>
          <w:i w:val="0"/>
          <w:color w:val="000000" w:themeColor="text1"/>
          <w:sz w:val="21"/>
          <w:szCs w:val="21"/>
        </w:rPr>
        <w:t>Nedenleri</w:t>
      </w:r>
    </w:p>
    <w:p w:rsidR="00386BF5" w:rsidRPr="009B70AF" w:rsidRDefault="00386BF5" w:rsidP="009B70AF">
      <w:pPr>
        <w:spacing w:before="120" w:after="120"/>
        <w:ind w:firstLine="709"/>
        <w:jc w:val="both"/>
        <w:rPr>
          <w:sz w:val="21"/>
          <w:szCs w:val="21"/>
        </w:rPr>
      </w:pPr>
      <w:r w:rsidRPr="009B70AF">
        <w:rPr>
          <w:sz w:val="21"/>
          <w:szCs w:val="21"/>
        </w:rPr>
        <w:t>Araştırmanın bu kısmında uygulanan anket sonuçlarına göre öğrencilerin öğrenim gördükleri program türleri, kişi sayısı ve ortalamaları tercih sebepleri ile ilişkilendirilerek aşağıdaki Tablo 9 oluşturulmuş ve analiz edilmiştir.</w:t>
      </w:r>
    </w:p>
    <w:p w:rsidR="00386BF5" w:rsidRPr="00220F50" w:rsidRDefault="00386BF5" w:rsidP="00220F50">
      <w:pPr>
        <w:pStyle w:val="TabloAdlar"/>
        <w:tabs>
          <w:tab w:val="left" w:pos="1560"/>
        </w:tabs>
        <w:spacing w:before="120" w:after="120"/>
        <w:ind w:firstLine="709"/>
        <w:jc w:val="both"/>
        <w:rPr>
          <w:b w:val="0"/>
          <w:sz w:val="21"/>
          <w:szCs w:val="21"/>
          <w:lang w:val="tr-TR"/>
        </w:rPr>
      </w:pPr>
      <w:r w:rsidRPr="00220F50">
        <w:rPr>
          <w:b w:val="0"/>
          <w:sz w:val="21"/>
          <w:szCs w:val="21"/>
          <w:lang w:val="tr-TR"/>
        </w:rPr>
        <w:t xml:space="preserve">Tablo 9: </w:t>
      </w:r>
      <w:r w:rsidR="00866499">
        <w:rPr>
          <w:b w:val="0"/>
          <w:sz w:val="21"/>
          <w:szCs w:val="21"/>
          <w:lang w:val="tr-TR"/>
        </w:rPr>
        <w:tab/>
      </w:r>
      <w:r w:rsidRPr="00220F50">
        <w:rPr>
          <w:b w:val="0"/>
          <w:sz w:val="21"/>
          <w:szCs w:val="21"/>
          <w:lang w:val="tr-TR"/>
        </w:rPr>
        <w:t xml:space="preserve">Okudukları Program Türlerine Göre Uzaktan Eğitimi </w:t>
      </w:r>
      <w:r w:rsidR="00866499">
        <w:rPr>
          <w:b w:val="0"/>
          <w:sz w:val="21"/>
          <w:szCs w:val="21"/>
          <w:lang w:val="tr-TR"/>
        </w:rPr>
        <w:tab/>
      </w:r>
      <w:r w:rsidRPr="00220F50">
        <w:rPr>
          <w:b w:val="0"/>
          <w:sz w:val="21"/>
          <w:szCs w:val="21"/>
          <w:lang w:val="tr-TR"/>
        </w:rPr>
        <w:t>İstihdam Beklentisi ile Tercih Etme Nedenleri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117"/>
        <w:gridCol w:w="1412"/>
        <w:gridCol w:w="665"/>
        <w:gridCol w:w="665"/>
        <w:gridCol w:w="670"/>
      </w:tblGrid>
      <w:tr w:rsidR="00386BF5" w:rsidRPr="00866499" w:rsidTr="00866499">
        <w:trPr>
          <w:trHeight w:val="85"/>
        </w:trPr>
        <w:tc>
          <w:tcPr>
            <w:tcW w:w="2388" w:type="pct"/>
            <w:shd w:val="clear" w:color="auto" w:fill="D9D9D9" w:themeFill="background1" w:themeFillShade="D9"/>
          </w:tcPr>
          <w:p w:rsidR="00386BF5" w:rsidRPr="00866499" w:rsidRDefault="00386BF5" w:rsidP="00E34F71">
            <w:pPr>
              <w:ind w:firstLine="142"/>
              <w:rPr>
                <w:b/>
                <w:sz w:val="19"/>
                <w:szCs w:val="19"/>
              </w:rPr>
            </w:pPr>
          </w:p>
        </w:tc>
        <w:tc>
          <w:tcPr>
            <w:tcW w:w="1081" w:type="pct"/>
            <w:shd w:val="clear" w:color="auto" w:fill="D9D9D9" w:themeFill="background1" w:themeFillShade="D9"/>
            <w:vAlign w:val="center"/>
          </w:tcPr>
          <w:p w:rsidR="00386BF5" w:rsidRPr="00866499" w:rsidRDefault="00386BF5" w:rsidP="00E34F71">
            <w:pPr>
              <w:ind w:firstLine="142"/>
              <w:rPr>
                <w:b/>
                <w:sz w:val="19"/>
                <w:szCs w:val="19"/>
              </w:rPr>
            </w:pPr>
            <w:r w:rsidRPr="00866499">
              <w:rPr>
                <w:b/>
                <w:sz w:val="19"/>
                <w:szCs w:val="19"/>
              </w:rPr>
              <w:t>Program Türü</w:t>
            </w:r>
          </w:p>
        </w:tc>
        <w:tc>
          <w:tcPr>
            <w:tcW w:w="509" w:type="pct"/>
            <w:shd w:val="clear" w:color="auto" w:fill="D9D9D9" w:themeFill="background1" w:themeFillShade="D9"/>
            <w:vAlign w:val="center"/>
          </w:tcPr>
          <w:p w:rsidR="00386BF5" w:rsidRPr="00866499" w:rsidRDefault="00386BF5" w:rsidP="00E34F71">
            <w:pPr>
              <w:ind w:firstLine="142"/>
              <w:jc w:val="center"/>
              <w:rPr>
                <w:b/>
                <w:sz w:val="19"/>
                <w:szCs w:val="19"/>
              </w:rPr>
            </w:pPr>
            <w:r w:rsidRPr="00866499">
              <w:rPr>
                <w:b/>
                <w:sz w:val="19"/>
                <w:szCs w:val="19"/>
              </w:rPr>
              <w:t>N</w:t>
            </w:r>
          </w:p>
        </w:tc>
        <w:tc>
          <w:tcPr>
            <w:tcW w:w="509" w:type="pct"/>
            <w:shd w:val="clear" w:color="auto" w:fill="D9D9D9" w:themeFill="background1" w:themeFillShade="D9"/>
            <w:vAlign w:val="center"/>
          </w:tcPr>
          <w:p w:rsidR="00386BF5" w:rsidRPr="00866499" w:rsidRDefault="00386BF5" w:rsidP="00E34F71">
            <w:pPr>
              <w:ind w:firstLine="142"/>
              <w:jc w:val="center"/>
              <w:rPr>
                <w:b/>
                <w:sz w:val="19"/>
                <w:szCs w:val="19"/>
              </w:rPr>
            </w:pPr>
            <w:r w:rsidRPr="00866499">
              <w:rPr>
                <w:b/>
                <w:sz w:val="19"/>
                <w:szCs w:val="19"/>
              </w:rPr>
              <w:t>Ort.</w:t>
            </w:r>
          </w:p>
        </w:tc>
        <w:tc>
          <w:tcPr>
            <w:tcW w:w="513" w:type="pct"/>
            <w:shd w:val="clear" w:color="auto" w:fill="D9D9D9" w:themeFill="background1" w:themeFillShade="D9"/>
            <w:vAlign w:val="center"/>
          </w:tcPr>
          <w:p w:rsidR="00386BF5" w:rsidRPr="00866499" w:rsidRDefault="00386BF5" w:rsidP="00E34F71">
            <w:pPr>
              <w:ind w:firstLine="142"/>
              <w:jc w:val="center"/>
              <w:rPr>
                <w:b/>
                <w:sz w:val="19"/>
                <w:szCs w:val="19"/>
              </w:rPr>
            </w:pPr>
            <w:r w:rsidRPr="00866499">
              <w:rPr>
                <w:b/>
                <w:sz w:val="19"/>
                <w:szCs w:val="19"/>
              </w:rPr>
              <w:t>p</w:t>
            </w:r>
          </w:p>
        </w:tc>
      </w:tr>
      <w:tr w:rsidR="00386BF5" w:rsidRPr="00866499" w:rsidTr="00866499">
        <w:trPr>
          <w:trHeight w:val="85"/>
        </w:trPr>
        <w:tc>
          <w:tcPr>
            <w:tcW w:w="2388" w:type="pct"/>
            <w:vMerge w:val="restart"/>
            <w:vAlign w:val="center"/>
          </w:tcPr>
          <w:p w:rsidR="00386BF5" w:rsidRPr="00866499" w:rsidRDefault="00386BF5" w:rsidP="00E34F71">
            <w:pPr>
              <w:ind w:firstLine="140"/>
              <w:rPr>
                <w:b/>
                <w:sz w:val="19"/>
                <w:szCs w:val="19"/>
              </w:rPr>
            </w:pPr>
            <w:r w:rsidRPr="00866499">
              <w:rPr>
                <w:b/>
                <w:sz w:val="19"/>
                <w:szCs w:val="19"/>
              </w:rPr>
              <w:t>İş bulabilmek</w:t>
            </w:r>
          </w:p>
        </w:tc>
        <w:tc>
          <w:tcPr>
            <w:tcW w:w="1081" w:type="pct"/>
            <w:vAlign w:val="center"/>
          </w:tcPr>
          <w:p w:rsidR="00386BF5" w:rsidRPr="00866499" w:rsidRDefault="00386BF5" w:rsidP="00E34F71">
            <w:pPr>
              <w:ind w:firstLine="142"/>
              <w:rPr>
                <w:sz w:val="19"/>
                <w:szCs w:val="19"/>
              </w:rPr>
            </w:pPr>
            <w:r w:rsidRPr="00866499">
              <w:rPr>
                <w:sz w:val="19"/>
                <w:szCs w:val="19"/>
              </w:rPr>
              <w:t>Ön Lisan</w:t>
            </w:r>
          </w:p>
        </w:tc>
        <w:tc>
          <w:tcPr>
            <w:tcW w:w="509" w:type="pct"/>
            <w:vAlign w:val="center"/>
          </w:tcPr>
          <w:p w:rsidR="00386BF5" w:rsidRPr="00866499" w:rsidRDefault="00386BF5" w:rsidP="00E34F71">
            <w:pPr>
              <w:ind w:firstLine="142"/>
              <w:jc w:val="center"/>
              <w:rPr>
                <w:sz w:val="19"/>
                <w:szCs w:val="19"/>
              </w:rPr>
            </w:pPr>
            <w:r w:rsidRPr="00866499">
              <w:rPr>
                <w:sz w:val="19"/>
                <w:szCs w:val="19"/>
              </w:rPr>
              <w:t>249</w:t>
            </w:r>
          </w:p>
        </w:tc>
        <w:tc>
          <w:tcPr>
            <w:tcW w:w="509" w:type="pct"/>
            <w:vAlign w:val="center"/>
          </w:tcPr>
          <w:p w:rsidR="00386BF5" w:rsidRPr="00866499" w:rsidRDefault="00386BF5" w:rsidP="00E34F71">
            <w:pPr>
              <w:ind w:firstLine="142"/>
              <w:jc w:val="center"/>
              <w:rPr>
                <w:sz w:val="19"/>
                <w:szCs w:val="19"/>
              </w:rPr>
            </w:pPr>
            <w:r w:rsidRPr="00866499">
              <w:rPr>
                <w:sz w:val="19"/>
                <w:szCs w:val="19"/>
              </w:rPr>
              <w:t>3,61</w:t>
            </w:r>
          </w:p>
        </w:tc>
        <w:tc>
          <w:tcPr>
            <w:tcW w:w="513" w:type="pct"/>
            <w:vMerge w:val="restart"/>
            <w:vAlign w:val="center"/>
          </w:tcPr>
          <w:p w:rsidR="00386BF5" w:rsidRPr="00866499" w:rsidRDefault="00386BF5" w:rsidP="00E34F71">
            <w:pPr>
              <w:ind w:firstLine="142"/>
              <w:jc w:val="center"/>
              <w:rPr>
                <w:sz w:val="19"/>
                <w:szCs w:val="19"/>
              </w:rPr>
            </w:pPr>
            <w:r w:rsidRPr="00866499">
              <w:rPr>
                <w:sz w:val="19"/>
                <w:szCs w:val="19"/>
              </w:rPr>
              <w:t>0,000*</w:t>
            </w:r>
          </w:p>
        </w:tc>
      </w:tr>
      <w:tr w:rsidR="00386BF5" w:rsidRPr="00866499" w:rsidTr="00866499">
        <w:trPr>
          <w:trHeight w:val="85"/>
        </w:trPr>
        <w:tc>
          <w:tcPr>
            <w:tcW w:w="2388" w:type="pct"/>
            <w:vMerge/>
            <w:vAlign w:val="center"/>
          </w:tcPr>
          <w:p w:rsidR="00386BF5" w:rsidRPr="00866499" w:rsidRDefault="00386BF5" w:rsidP="00E34F71">
            <w:pPr>
              <w:ind w:firstLine="140"/>
              <w:rPr>
                <w:b/>
                <w:sz w:val="19"/>
                <w:szCs w:val="19"/>
              </w:rPr>
            </w:pPr>
          </w:p>
        </w:tc>
        <w:tc>
          <w:tcPr>
            <w:tcW w:w="1081" w:type="pct"/>
            <w:vAlign w:val="center"/>
          </w:tcPr>
          <w:p w:rsidR="00386BF5" w:rsidRPr="00866499" w:rsidRDefault="00386BF5" w:rsidP="00E34F71">
            <w:pPr>
              <w:ind w:firstLine="142"/>
              <w:rPr>
                <w:sz w:val="19"/>
                <w:szCs w:val="19"/>
              </w:rPr>
            </w:pPr>
            <w:r w:rsidRPr="00866499">
              <w:rPr>
                <w:sz w:val="19"/>
                <w:szCs w:val="19"/>
              </w:rPr>
              <w:t>Lisans</w:t>
            </w:r>
          </w:p>
        </w:tc>
        <w:tc>
          <w:tcPr>
            <w:tcW w:w="509" w:type="pct"/>
            <w:vAlign w:val="center"/>
          </w:tcPr>
          <w:p w:rsidR="00386BF5" w:rsidRPr="00866499" w:rsidRDefault="00386BF5" w:rsidP="00E34F71">
            <w:pPr>
              <w:ind w:firstLine="142"/>
              <w:jc w:val="center"/>
              <w:rPr>
                <w:sz w:val="19"/>
                <w:szCs w:val="19"/>
              </w:rPr>
            </w:pPr>
            <w:r w:rsidRPr="00866499">
              <w:rPr>
                <w:sz w:val="19"/>
                <w:szCs w:val="19"/>
              </w:rPr>
              <w:t>28</w:t>
            </w:r>
          </w:p>
        </w:tc>
        <w:tc>
          <w:tcPr>
            <w:tcW w:w="509" w:type="pct"/>
            <w:vAlign w:val="center"/>
          </w:tcPr>
          <w:p w:rsidR="00386BF5" w:rsidRPr="00866499" w:rsidRDefault="00386BF5" w:rsidP="00E34F71">
            <w:pPr>
              <w:ind w:firstLine="142"/>
              <w:jc w:val="center"/>
              <w:rPr>
                <w:sz w:val="19"/>
                <w:szCs w:val="19"/>
              </w:rPr>
            </w:pPr>
            <w:r w:rsidRPr="00866499">
              <w:rPr>
                <w:sz w:val="19"/>
                <w:szCs w:val="19"/>
              </w:rPr>
              <w:t>3,04</w:t>
            </w:r>
          </w:p>
        </w:tc>
        <w:tc>
          <w:tcPr>
            <w:tcW w:w="513" w:type="pct"/>
            <w:vMerge/>
            <w:vAlign w:val="center"/>
          </w:tcPr>
          <w:p w:rsidR="00386BF5" w:rsidRPr="00866499" w:rsidRDefault="00386BF5" w:rsidP="00E34F71">
            <w:pPr>
              <w:ind w:firstLine="142"/>
              <w:rPr>
                <w:sz w:val="19"/>
                <w:szCs w:val="19"/>
              </w:rPr>
            </w:pPr>
          </w:p>
        </w:tc>
      </w:tr>
      <w:tr w:rsidR="00386BF5" w:rsidRPr="00866499" w:rsidTr="00866499">
        <w:trPr>
          <w:trHeight w:val="85"/>
        </w:trPr>
        <w:tc>
          <w:tcPr>
            <w:tcW w:w="2388" w:type="pct"/>
            <w:vMerge/>
            <w:vAlign w:val="center"/>
          </w:tcPr>
          <w:p w:rsidR="00386BF5" w:rsidRPr="00866499" w:rsidRDefault="00386BF5" w:rsidP="00E34F71">
            <w:pPr>
              <w:ind w:firstLine="140"/>
              <w:rPr>
                <w:b/>
                <w:sz w:val="19"/>
                <w:szCs w:val="19"/>
              </w:rPr>
            </w:pPr>
          </w:p>
        </w:tc>
        <w:tc>
          <w:tcPr>
            <w:tcW w:w="1081" w:type="pct"/>
            <w:vAlign w:val="center"/>
          </w:tcPr>
          <w:p w:rsidR="00386BF5" w:rsidRPr="00866499" w:rsidRDefault="00386BF5" w:rsidP="00E34F71">
            <w:pPr>
              <w:ind w:firstLine="142"/>
              <w:rPr>
                <w:sz w:val="19"/>
                <w:szCs w:val="19"/>
              </w:rPr>
            </w:pPr>
            <w:r w:rsidRPr="00866499">
              <w:rPr>
                <w:sz w:val="19"/>
                <w:szCs w:val="19"/>
              </w:rPr>
              <w:t>Yüksek Lisans</w:t>
            </w:r>
          </w:p>
        </w:tc>
        <w:tc>
          <w:tcPr>
            <w:tcW w:w="509" w:type="pct"/>
            <w:vAlign w:val="center"/>
          </w:tcPr>
          <w:p w:rsidR="00386BF5" w:rsidRPr="00866499" w:rsidRDefault="00386BF5" w:rsidP="00E34F71">
            <w:pPr>
              <w:ind w:firstLine="142"/>
              <w:jc w:val="center"/>
              <w:rPr>
                <w:sz w:val="19"/>
                <w:szCs w:val="19"/>
              </w:rPr>
            </w:pPr>
            <w:r w:rsidRPr="00866499">
              <w:rPr>
                <w:sz w:val="19"/>
                <w:szCs w:val="19"/>
              </w:rPr>
              <w:t>47</w:t>
            </w:r>
          </w:p>
        </w:tc>
        <w:tc>
          <w:tcPr>
            <w:tcW w:w="509" w:type="pct"/>
            <w:vAlign w:val="center"/>
          </w:tcPr>
          <w:p w:rsidR="00386BF5" w:rsidRPr="00866499" w:rsidRDefault="00386BF5" w:rsidP="00E34F71">
            <w:pPr>
              <w:ind w:firstLine="142"/>
              <w:jc w:val="center"/>
              <w:rPr>
                <w:sz w:val="19"/>
                <w:szCs w:val="19"/>
              </w:rPr>
            </w:pPr>
            <w:r w:rsidRPr="00866499">
              <w:rPr>
                <w:sz w:val="19"/>
                <w:szCs w:val="19"/>
              </w:rPr>
              <w:t>2,74</w:t>
            </w:r>
          </w:p>
        </w:tc>
        <w:tc>
          <w:tcPr>
            <w:tcW w:w="513" w:type="pct"/>
            <w:vMerge/>
            <w:vAlign w:val="center"/>
          </w:tcPr>
          <w:p w:rsidR="00386BF5" w:rsidRPr="00866499" w:rsidRDefault="00386BF5" w:rsidP="00E34F71">
            <w:pPr>
              <w:ind w:firstLine="142"/>
              <w:rPr>
                <w:sz w:val="19"/>
                <w:szCs w:val="19"/>
              </w:rPr>
            </w:pPr>
          </w:p>
        </w:tc>
      </w:tr>
    </w:tbl>
    <w:p w:rsidR="00386BF5" w:rsidRPr="00220F50" w:rsidRDefault="00386BF5" w:rsidP="00386BF5">
      <w:pPr>
        <w:rPr>
          <w:sz w:val="18"/>
          <w:szCs w:val="18"/>
        </w:rPr>
      </w:pPr>
      <w:r w:rsidRPr="00220F50">
        <w:rPr>
          <w:sz w:val="18"/>
          <w:szCs w:val="18"/>
        </w:rPr>
        <w:t>*İstatiksel olarak %5 önem düzeyinde anlamlıdır (p&lt;,05)</w:t>
      </w:r>
    </w:p>
    <w:p w:rsidR="00386BF5" w:rsidRPr="009B70AF" w:rsidRDefault="00386BF5" w:rsidP="009B70AF">
      <w:pPr>
        <w:spacing w:before="120" w:after="120"/>
        <w:ind w:firstLine="709"/>
        <w:jc w:val="both"/>
        <w:rPr>
          <w:sz w:val="21"/>
          <w:szCs w:val="21"/>
        </w:rPr>
      </w:pPr>
      <w:r w:rsidRPr="009B70AF">
        <w:rPr>
          <w:sz w:val="21"/>
          <w:szCs w:val="21"/>
        </w:rPr>
        <w:t>Ankete katılan öğrenciler okudukları programlara göre belirli gruplara ayrılmış ve bu gruplarına göre uzaktan eğitimi tercih etmelerini etkileyen en önemli sebepler incelenmiştir. Yapılan araştırmada Anova Testi uygulanarak yaş gruplarının anket sorularına verdikleri cevaplar arasında anlamlı bir farkın olup olmadığı araştırılmıştır. Ankette katılan 249 kişi Ön lisans, 28 kişi Lisans, 47 kişi de Yüksek Lisans olacak şekilde üç grup oluşturulmuştur.</w:t>
      </w:r>
    </w:p>
    <w:p w:rsidR="00386BF5" w:rsidRPr="009B70AF" w:rsidRDefault="00386BF5" w:rsidP="009B70AF">
      <w:pPr>
        <w:spacing w:before="120" w:after="120"/>
        <w:ind w:firstLine="709"/>
        <w:jc w:val="both"/>
        <w:rPr>
          <w:sz w:val="21"/>
          <w:szCs w:val="21"/>
        </w:rPr>
      </w:pPr>
      <w:r w:rsidRPr="009B70AF">
        <w:rPr>
          <w:sz w:val="21"/>
          <w:szCs w:val="21"/>
        </w:rPr>
        <w:t>Uzaktan eğitimi tercih etme konusunda “İş bulabilmek” amacıyla tercih ettiğini belirten ön lisans öğrencilerinin ortalaması 3,61, lisans öğrencilerinin ortalaması 3,04, yüksek lisans öğrencilerinin ortalaması ise 2,74 olarak tespit edilmiştir. Araştırma kapsamında öğrencilerin tercihleri ile ilgili aşağıdaki hipotezler geliştirilmiştir.</w:t>
      </w:r>
    </w:p>
    <w:p w:rsidR="00386BF5" w:rsidRPr="009B70AF" w:rsidRDefault="00386BF5" w:rsidP="009B70AF">
      <w:pPr>
        <w:spacing w:before="120" w:after="120"/>
        <w:ind w:firstLine="709"/>
        <w:jc w:val="both"/>
        <w:rPr>
          <w:sz w:val="21"/>
          <w:szCs w:val="21"/>
        </w:rPr>
      </w:pPr>
      <w:r w:rsidRPr="009B70AF">
        <w:rPr>
          <w:b/>
          <w:sz w:val="21"/>
          <w:szCs w:val="21"/>
        </w:rPr>
        <w:t>H</w:t>
      </w:r>
      <w:r w:rsidRPr="009B70AF">
        <w:rPr>
          <w:b/>
          <w:sz w:val="21"/>
          <w:szCs w:val="21"/>
          <w:vertAlign w:val="subscript"/>
        </w:rPr>
        <w:t>0</w:t>
      </w:r>
      <w:r w:rsidRPr="009B70AF">
        <w:rPr>
          <w:b/>
          <w:sz w:val="21"/>
          <w:szCs w:val="21"/>
        </w:rPr>
        <w:t xml:space="preserve">: </w:t>
      </w:r>
      <w:r w:rsidRPr="009B70AF">
        <w:rPr>
          <w:sz w:val="21"/>
          <w:szCs w:val="21"/>
        </w:rPr>
        <w:t>Ankete katılan öğrencilerin uzaktan eğitimi İş bulabilmek amacıyla tercih etmeleri konusunda okudukları program türleri açısından anlamlı bir fark yoktur.</w:t>
      </w:r>
    </w:p>
    <w:p w:rsidR="00386BF5" w:rsidRPr="009B70AF" w:rsidRDefault="00386BF5" w:rsidP="009B70AF">
      <w:pPr>
        <w:spacing w:before="120" w:after="120"/>
        <w:ind w:firstLine="709"/>
        <w:jc w:val="both"/>
        <w:rPr>
          <w:sz w:val="21"/>
          <w:szCs w:val="21"/>
        </w:rPr>
      </w:pPr>
      <w:r w:rsidRPr="009B70AF">
        <w:rPr>
          <w:b/>
          <w:sz w:val="21"/>
          <w:szCs w:val="21"/>
        </w:rPr>
        <w:t>H</w:t>
      </w:r>
      <w:r w:rsidRPr="009B70AF">
        <w:rPr>
          <w:b/>
          <w:sz w:val="21"/>
          <w:szCs w:val="21"/>
          <w:vertAlign w:val="subscript"/>
        </w:rPr>
        <w:t>a</w:t>
      </w:r>
      <w:r w:rsidRPr="009B70AF">
        <w:rPr>
          <w:b/>
          <w:sz w:val="21"/>
          <w:szCs w:val="21"/>
        </w:rPr>
        <w:t>:</w:t>
      </w:r>
      <w:r w:rsidRPr="009B70AF">
        <w:rPr>
          <w:sz w:val="21"/>
          <w:szCs w:val="21"/>
        </w:rPr>
        <w:t xml:space="preserve"> Ankete katılan öğrencilerin uzaktan eğitimi İş bulabilmek amacıyla tercih etmeleri konusunda okudukları program türleri açısından anlamlı bir fark vardır.</w:t>
      </w:r>
    </w:p>
    <w:p w:rsidR="00386BF5" w:rsidRPr="009B70AF" w:rsidRDefault="00386BF5" w:rsidP="009B70AF">
      <w:pPr>
        <w:spacing w:before="120" w:after="120"/>
        <w:ind w:firstLine="709"/>
        <w:jc w:val="both"/>
        <w:rPr>
          <w:sz w:val="21"/>
          <w:szCs w:val="21"/>
        </w:rPr>
      </w:pPr>
      <w:r w:rsidRPr="009B70AF">
        <w:rPr>
          <w:sz w:val="21"/>
          <w:szCs w:val="21"/>
        </w:rPr>
        <w:t xml:space="preserve">Yapılan Anova Testi sonucunda bu gruplar arasında anlamlı bir farkın olduğu belirlenmiştir (p=0,000&lt;0,05). Farklılığın hangi gruplar arasında olduğunu anlamak için Post Hoc Test sonuçları incelenmiş ve ön lisans öğrencileri ile yüksek lisans öğrencilerinin tercihleri arasında anlamlı bir farklılık olduğu tespit edilmiştir. lisans öğrencileri ile yüksek lisans öğrencilerinin uzaktan eğitimi “İş bulabilmek” amacıyla tercih etmeleri arasında anlamlı bir farklılığın olmadığı tespit edilmiştir. Bu nedenle ön lisans öğrencilerinin, yüksek lisans öğrencilerine göre uzaktan eğitimi “İş bulabilmek” amacı ile daha çok tercih etme eğiliminde olduğu sonucuna ulaşılmıştır. Bu sonuca göre </w:t>
      </w:r>
      <w:r w:rsidRPr="009B70AF">
        <w:rPr>
          <w:i/>
          <w:sz w:val="21"/>
          <w:szCs w:val="21"/>
        </w:rPr>
        <w:t>Ankete katılan öğrencilerin uzaktan eğitimi İş bulabilmek amacıyla tercih etmeleri konusunda okudukları program türleri açısından anlamlı bir fark vardır</w:t>
      </w:r>
      <w:r w:rsidRPr="009B70AF">
        <w:rPr>
          <w:sz w:val="21"/>
          <w:szCs w:val="21"/>
        </w:rPr>
        <w:t xml:space="preserve"> yani H</w:t>
      </w:r>
      <w:r w:rsidRPr="009B70AF">
        <w:rPr>
          <w:sz w:val="21"/>
          <w:szCs w:val="21"/>
          <w:vertAlign w:val="subscript"/>
        </w:rPr>
        <w:t>a</w:t>
      </w:r>
      <w:r w:rsidRPr="009B70AF">
        <w:rPr>
          <w:sz w:val="21"/>
          <w:szCs w:val="21"/>
        </w:rPr>
        <w:t xml:space="preserve"> hipotezi kabul edilecektir.</w:t>
      </w:r>
    </w:p>
    <w:p w:rsidR="00386BF5" w:rsidRDefault="00386BF5" w:rsidP="009B70AF">
      <w:pPr>
        <w:spacing w:before="120" w:after="120"/>
        <w:ind w:firstLine="709"/>
        <w:jc w:val="both"/>
        <w:rPr>
          <w:sz w:val="21"/>
          <w:szCs w:val="21"/>
        </w:rPr>
      </w:pPr>
      <w:r w:rsidRPr="009B70AF">
        <w:rPr>
          <w:sz w:val="21"/>
          <w:szCs w:val="21"/>
        </w:rPr>
        <w:t xml:space="preserve">Öğrencilerin uzaktan eğitimi diğer tercih etme nedenleri incelendiğinde </w:t>
      </w:r>
      <w:r w:rsidRPr="009B70AF">
        <w:rPr>
          <w:i/>
          <w:sz w:val="21"/>
          <w:szCs w:val="21"/>
        </w:rPr>
        <w:t>“Çalıştığım işte daha yüksek gelir Elde Edebilmek” (p=,012)</w:t>
      </w:r>
      <w:r w:rsidRPr="009B70AF">
        <w:rPr>
          <w:sz w:val="21"/>
          <w:szCs w:val="21"/>
        </w:rPr>
        <w:t>,</w:t>
      </w:r>
      <w:r w:rsidRPr="009B70AF">
        <w:rPr>
          <w:i/>
          <w:sz w:val="21"/>
          <w:szCs w:val="21"/>
        </w:rPr>
        <w:t xml:space="preserve"> “4 yıllık bir üniversite diplomasına sahip olmak” (p=,000)</w:t>
      </w:r>
      <w:r w:rsidRPr="009B70AF">
        <w:rPr>
          <w:sz w:val="21"/>
          <w:szCs w:val="21"/>
        </w:rPr>
        <w:t xml:space="preserve">, </w:t>
      </w:r>
      <w:r w:rsidRPr="009B70AF">
        <w:rPr>
          <w:i/>
          <w:sz w:val="21"/>
          <w:szCs w:val="21"/>
        </w:rPr>
        <w:t>“Ön lisans diplomasına sahip olmak” (p=,000)</w:t>
      </w:r>
      <w:r w:rsidRPr="009B70AF">
        <w:rPr>
          <w:sz w:val="21"/>
          <w:szCs w:val="21"/>
        </w:rPr>
        <w:t>,</w:t>
      </w:r>
      <w:r w:rsidRPr="009B70AF">
        <w:rPr>
          <w:i/>
          <w:sz w:val="21"/>
          <w:szCs w:val="21"/>
        </w:rPr>
        <w:t xml:space="preserve"> “Çalıştığım işte terfi etmek” (p=,000)</w:t>
      </w:r>
      <w:r w:rsidRPr="009B70AF">
        <w:rPr>
          <w:sz w:val="21"/>
          <w:szCs w:val="21"/>
        </w:rPr>
        <w:t>,</w:t>
      </w:r>
      <w:r w:rsidRPr="009B70AF">
        <w:rPr>
          <w:i/>
          <w:sz w:val="21"/>
          <w:szCs w:val="21"/>
        </w:rPr>
        <w:t xml:space="preserve"> “Genel kültürümü artırmak ve daha bilgili olmak” (p=,000)</w:t>
      </w:r>
      <w:r w:rsidRPr="009B70AF">
        <w:rPr>
          <w:sz w:val="21"/>
          <w:szCs w:val="21"/>
        </w:rPr>
        <w:t>,</w:t>
      </w:r>
      <w:r w:rsidRPr="009B70AF">
        <w:rPr>
          <w:i/>
          <w:sz w:val="21"/>
          <w:szCs w:val="21"/>
        </w:rPr>
        <w:t xml:space="preserve"> “Puanımın diğer fakülteleri kazanmaya yetmemesi”</w:t>
      </w:r>
      <w:r w:rsidRPr="009B70AF">
        <w:rPr>
          <w:sz w:val="21"/>
          <w:szCs w:val="21"/>
        </w:rPr>
        <w:t xml:space="preserve"> </w:t>
      </w:r>
      <w:r w:rsidRPr="009B70AF">
        <w:rPr>
          <w:i/>
          <w:sz w:val="21"/>
          <w:szCs w:val="21"/>
        </w:rPr>
        <w:t>(p=,000), “Ailemden ayrı kalmamak” (p=,000) ve “Uzaktan Eğitimin genel maliyeti (eğitim - öğretim harcı, başka bir ilde yaşam maliyeti) daha düşük olduğu için” (p=,000)</w:t>
      </w:r>
      <w:r w:rsidRPr="009B70AF">
        <w:rPr>
          <w:sz w:val="21"/>
          <w:szCs w:val="21"/>
        </w:rPr>
        <w:t>,</w:t>
      </w:r>
      <w:r w:rsidRPr="009B70AF">
        <w:rPr>
          <w:i/>
          <w:sz w:val="21"/>
          <w:szCs w:val="21"/>
        </w:rPr>
        <w:t xml:space="preserve"> </w:t>
      </w:r>
      <w:r w:rsidRPr="009B70AF">
        <w:rPr>
          <w:sz w:val="21"/>
          <w:szCs w:val="21"/>
        </w:rPr>
        <w:t>seçeneklerine verdikleri cevaplar bakımından gelir grupları arasında anlamlı farklılıklar bulunmuştur.</w:t>
      </w:r>
    </w:p>
    <w:p w:rsidR="00220F50" w:rsidRPr="009B70AF" w:rsidRDefault="00220F50" w:rsidP="009B70AF">
      <w:pPr>
        <w:spacing w:before="120" w:after="120"/>
        <w:ind w:firstLine="709"/>
        <w:jc w:val="both"/>
        <w:rPr>
          <w:sz w:val="21"/>
          <w:szCs w:val="21"/>
        </w:rPr>
      </w:pPr>
    </w:p>
    <w:p w:rsidR="00386BF5" w:rsidRPr="009B70AF" w:rsidRDefault="00386BF5" w:rsidP="00220F50">
      <w:pPr>
        <w:pStyle w:val="Balk1"/>
        <w:keepNext w:val="0"/>
        <w:numPr>
          <w:ilvl w:val="0"/>
          <w:numId w:val="14"/>
        </w:numPr>
        <w:tabs>
          <w:tab w:val="left" w:pos="993"/>
        </w:tabs>
        <w:spacing w:before="120" w:after="120"/>
        <w:ind w:left="0" w:firstLine="709"/>
        <w:jc w:val="both"/>
        <w:rPr>
          <w:sz w:val="21"/>
          <w:szCs w:val="21"/>
        </w:rPr>
      </w:pPr>
      <w:bookmarkStart w:id="34" w:name="_Toc326966204"/>
      <w:bookmarkStart w:id="35" w:name="_Toc328489213"/>
      <w:bookmarkStart w:id="36" w:name="_Toc341104364"/>
      <w:bookmarkStart w:id="37" w:name="_Toc341104915"/>
      <w:r w:rsidRPr="009B70AF">
        <w:rPr>
          <w:sz w:val="21"/>
          <w:szCs w:val="21"/>
        </w:rPr>
        <w:t xml:space="preserve">Sonuç ve </w:t>
      </w:r>
      <w:bookmarkEnd w:id="34"/>
      <w:r w:rsidRPr="009B70AF">
        <w:rPr>
          <w:sz w:val="21"/>
          <w:szCs w:val="21"/>
        </w:rPr>
        <w:t>Değerlendirme</w:t>
      </w:r>
      <w:bookmarkEnd w:id="35"/>
      <w:bookmarkEnd w:id="36"/>
      <w:bookmarkEnd w:id="37"/>
    </w:p>
    <w:p w:rsidR="00386BF5" w:rsidRPr="009B70AF" w:rsidRDefault="00386BF5" w:rsidP="009B70AF">
      <w:pPr>
        <w:spacing w:before="120" w:after="120"/>
        <w:ind w:firstLine="709"/>
        <w:jc w:val="both"/>
        <w:rPr>
          <w:sz w:val="21"/>
          <w:szCs w:val="21"/>
        </w:rPr>
      </w:pPr>
      <w:r w:rsidRPr="009B70AF">
        <w:rPr>
          <w:sz w:val="21"/>
          <w:szCs w:val="21"/>
        </w:rPr>
        <w:t>Günümüzde teknolojideki hızlı gelişmelere ve İnternet’in yaygınlaşmasına paralel olarak hem dünyada hem de son dönemlerde ülkemizde uzaktan eğitim sağlamış olduğu fırsatlar ile ön plana çıkmaktadır. Yaşanan bu gelişmeler sonucunda eğitim modelleri de değişmektedir. Örgün eğitimde öğretmene bağımlı öğrenciler varken, yeni modern eğitim modelleri öğrenci merkezli bir yapı sunmaktadır. Geleneksel eğitim uzaktan eğitime kıyasla bakıldığında sadece bilgi teknolojileri ile desteklenmesi yeterli olmadığı görülmektedir. Bu nedenle çağa uygun öğrenci merkezli (birey merkezli), sorumluluk alan, kendini birçok alanda geliştirmek isteyen, yaşam boyu eğitim ihtiyacı duyan insanlar yetişebilmesi ve bu ihtiyaçlarının karşılanabilmesi için uzaktan eğitim vazgeçilmez bir yöntem olarak karşımıza çıkmaktadır. Bu bilgiler ışığında uzaktan eğitim alanında yapılan çalışmalar büyük ilgi görmektedir.</w:t>
      </w:r>
    </w:p>
    <w:p w:rsidR="00386BF5" w:rsidRPr="009B70AF" w:rsidRDefault="00386BF5" w:rsidP="009B70AF">
      <w:pPr>
        <w:spacing w:before="120" w:after="120"/>
        <w:ind w:firstLine="709"/>
        <w:jc w:val="both"/>
        <w:rPr>
          <w:sz w:val="21"/>
          <w:szCs w:val="21"/>
        </w:rPr>
      </w:pPr>
      <w:r w:rsidRPr="009B70AF">
        <w:rPr>
          <w:sz w:val="21"/>
          <w:szCs w:val="21"/>
        </w:rPr>
        <w:t>Uzaktan eğitim öğrencilerinin sosyo-ekonomik özelliklerinin ve istihdam beklentilerinin araştırıldığı bu çalışma kapsamında toplam 324 uzaktan eğitim öğrencisi üzerinde anket çalışması gerçekleştirilmiş ve elde edilen sonuçlar SPSS programı ile değerlendirilmiştir. Bu değerlendirmeler ışığında aşağıdaki sonuçlara ulaşılmıştır:</w:t>
      </w:r>
    </w:p>
    <w:p w:rsidR="00386BF5" w:rsidRPr="00220F50" w:rsidRDefault="00386BF5" w:rsidP="00220F50">
      <w:pPr>
        <w:pStyle w:val="ListeParagraf"/>
        <w:numPr>
          <w:ilvl w:val="0"/>
          <w:numId w:val="17"/>
        </w:numPr>
        <w:spacing w:before="60" w:after="60"/>
        <w:ind w:left="425" w:hanging="357"/>
        <w:contextualSpacing w:val="0"/>
        <w:jc w:val="both"/>
        <w:rPr>
          <w:sz w:val="21"/>
          <w:szCs w:val="21"/>
        </w:rPr>
      </w:pPr>
      <w:r w:rsidRPr="00220F50">
        <w:rPr>
          <w:sz w:val="21"/>
          <w:szCs w:val="21"/>
        </w:rPr>
        <w:t xml:space="preserve">Cinsiyetleri dikkate alarak yapılan T testi sonucunda öğrencilerin uzaktan eğitimi </w:t>
      </w:r>
      <w:r w:rsidRPr="00220F50">
        <w:rPr>
          <w:i/>
          <w:sz w:val="21"/>
          <w:szCs w:val="21"/>
        </w:rPr>
        <w:t>“iş bulabilmek”</w:t>
      </w:r>
      <w:r w:rsidRPr="00220F50">
        <w:rPr>
          <w:sz w:val="21"/>
          <w:szCs w:val="21"/>
        </w:rPr>
        <w:t xml:space="preserve"> amacıyla tercih etmeleri konusunda bayanların erkek öğrencilere göre daha duyarlı olduğu sonucuna varılmıştır. Diğer tercih sebeplerine bakıldığında dikkati çeken bayan öğrencilerin </w:t>
      </w:r>
      <w:r w:rsidRPr="00220F50">
        <w:rPr>
          <w:i/>
          <w:sz w:val="21"/>
          <w:szCs w:val="21"/>
        </w:rPr>
        <w:t>“Ailemden ayrı kalmamak”</w:t>
      </w:r>
      <w:r w:rsidRPr="00220F50">
        <w:rPr>
          <w:sz w:val="21"/>
          <w:szCs w:val="21"/>
        </w:rPr>
        <w:t xml:space="preserve"> için uzaktan eğitimi daha çok tercih ettiğini görebilmekteyiz.</w:t>
      </w:r>
    </w:p>
    <w:p w:rsidR="00386BF5" w:rsidRPr="00220F50" w:rsidRDefault="00386BF5" w:rsidP="00220F50">
      <w:pPr>
        <w:pStyle w:val="ListeParagraf"/>
        <w:numPr>
          <w:ilvl w:val="0"/>
          <w:numId w:val="17"/>
        </w:numPr>
        <w:spacing w:before="60" w:after="60"/>
        <w:ind w:left="425" w:hanging="357"/>
        <w:contextualSpacing w:val="0"/>
        <w:jc w:val="both"/>
        <w:rPr>
          <w:sz w:val="21"/>
          <w:szCs w:val="21"/>
        </w:rPr>
      </w:pPr>
      <w:r w:rsidRPr="00220F50">
        <w:rPr>
          <w:sz w:val="21"/>
          <w:szCs w:val="21"/>
        </w:rPr>
        <w:t xml:space="preserve">Yaş grupları açısından incelendiğinde </w:t>
      </w:r>
      <w:r w:rsidRPr="00220F50">
        <w:rPr>
          <w:i/>
          <w:sz w:val="21"/>
          <w:szCs w:val="21"/>
        </w:rPr>
        <w:t>“İş bulabilmek”</w:t>
      </w:r>
      <w:r w:rsidRPr="00220F50">
        <w:rPr>
          <w:sz w:val="21"/>
          <w:szCs w:val="21"/>
        </w:rPr>
        <w:t xml:space="preserve"> amacıyla uzaktan eğitimi tercih ettiğini belirten 18-23 yaş grubunda olan öğrencilerin 30 ve üstü yaşta olanlara göre daha duyarlı olduğu görülmektedir. Yine diğer tercih sebeplerine bakıldığında </w:t>
      </w:r>
      <w:r w:rsidRPr="00220F50">
        <w:rPr>
          <w:i/>
          <w:sz w:val="21"/>
          <w:szCs w:val="21"/>
        </w:rPr>
        <w:t xml:space="preserve">“Çalıştığım işte daha yüksek gelir elde edebilmek” </w:t>
      </w:r>
      <w:r w:rsidRPr="00220F50">
        <w:rPr>
          <w:sz w:val="21"/>
          <w:szCs w:val="21"/>
        </w:rPr>
        <w:t xml:space="preserve">, </w:t>
      </w:r>
      <w:r w:rsidRPr="00220F50">
        <w:rPr>
          <w:i/>
          <w:sz w:val="21"/>
          <w:szCs w:val="21"/>
        </w:rPr>
        <w:t>“Çalıştığım işte terfi etmek”</w:t>
      </w:r>
      <w:r w:rsidRPr="00220F50">
        <w:rPr>
          <w:sz w:val="21"/>
          <w:szCs w:val="21"/>
        </w:rPr>
        <w:t xml:space="preserve"> ,</w:t>
      </w:r>
      <w:r w:rsidRPr="00220F50">
        <w:rPr>
          <w:i/>
          <w:sz w:val="21"/>
          <w:szCs w:val="21"/>
        </w:rPr>
        <w:t xml:space="preserve">“Genel kültürümü artırmak ve daha bilgili olmak” </w:t>
      </w:r>
      <w:r w:rsidRPr="00220F50">
        <w:rPr>
          <w:sz w:val="21"/>
          <w:szCs w:val="21"/>
        </w:rPr>
        <w:t>ve</w:t>
      </w:r>
      <w:r w:rsidRPr="00220F50">
        <w:rPr>
          <w:i/>
          <w:sz w:val="21"/>
          <w:szCs w:val="21"/>
        </w:rPr>
        <w:t xml:space="preserve"> “Puanımın diğer fakülteleri kazanmaya yetmemesi”</w:t>
      </w:r>
      <w:r w:rsidRPr="00220F50">
        <w:rPr>
          <w:sz w:val="21"/>
          <w:szCs w:val="21"/>
        </w:rPr>
        <w:t xml:space="preserve"> seçeneklerine verdikleri cevaplar bakımından yaş grupları arasında anlamlı farklılıklar bulunmuştur.</w:t>
      </w:r>
    </w:p>
    <w:p w:rsidR="00386BF5" w:rsidRPr="00220F50" w:rsidRDefault="00386BF5" w:rsidP="00220F50">
      <w:pPr>
        <w:pStyle w:val="ListeParagraf"/>
        <w:numPr>
          <w:ilvl w:val="0"/>
          <w:numId w:val="17"/>
        </w:numPr>
        <w:spacing w:before="60" w:after="60"/>
        <w:ind w:left="425" w:hanging="357"/>
        <w:contextualSpacing w:val="0"/>
        <w:jc w:val="both"/>
        <w:rPr>
          <w:sz w:val="21"/>
          <w:szCs w:val="21"/>
        </w:rPr>
      </w:pPr>
      <w:r w:rsidRPr="00220F50">
        <w:rPr>
          <w:sz w:val="21"/>
          <w:szCs w:val="21"/>
        </w:rPr>
        <w:t xml:space="preserve">Araştırmaya katılan öğrencilerden evli olanların, bekâr olan öğrencilere göre </w:t>
      </w:r>
      <w:r w:rsidRPr="00220F50">
        <w:rPr>
          <w:i/>
          <w:sz w:val="21"/>
          <w:szCs w:val="21"/>
        </w:rPr>
        <w:t>“Çalıştığı işte daha yüksek gelir elde edebilmek”</w:t>
      </w:r>
      <w:r w:rsidRPr="00220F50">
        <w:rPr>
          <w:sz w:val="21"/>
          <w:szCs w:val="21"/>
        </w:rPr>
        <w:t xml:space="preserve"> için tercih etme konusunda daha duyarlı olduğu, yine </w:t>
      </w:r>
      <w:r w:rsidRPr="00220F50">
        <w:rPr>
          <w:i/>
          <w:sz w:val="21"/>
          <w:szCs w:val="21"/>
        </w:rPr>
        <w:t>“Çalıştığı işte terfi etmek”</w:t>
      </w:r>
      <w:r w:rsidRPr="00220F50">
        <w:rPr>
          <w:sz w:val="21"/>
          <w:szCs w:val="21"/>
        </w:rPr>
        <w:t xml:space="preserve"> isteyen evli öğrencilerin bekâr olan öğrencilere göre daha duyarlı olduğu sonucuna ulaşılmıştır. Uzaktan eğitimi </w:t>
      </w:r>
      <w:r w:rsidRPr="00220F50">
        <w:rPr>
          <w:i/>
          <w:sz w:val="21"/>
          <w:szCs w:val="21"/>
        </w:rPr>
        <w:t>“iş bulabilmek”</w:t>
      </w:r>
      <w:r w:rsidRPr="00220F50">
        <w:rPr>
          <w:sz w:val="21"/>
          <w:szCs w:val="21"/>
        </w:rPr>
        <w:t xml:space="preserve"> açısından tercih ettiğini belirten bekâr ve evli öğrenciler arasında anlamlı bir fark bulunamamıştır.</w:t>
      </w:r>
    </w:p>
    <w:p w:rsidR="00386BF5" w:rsidRPr="00220F50" w:rsidRDefault="00386BF5" w:rsidP="00220F50">
      <w:pPr>
        <w:pStyle w:val="ListeParagraf"/>
        <w:numPr>
          <w:ilvl w:val="0"/>
          <w:numId w:val="17"/>
        </w:numPr>
        <w:spacing w:before="60" w:after="60"/>
        <w:ind w:left="425" w:hanging="357"/>
        <w:contextualSpacing w:val="0"/>
        <w:jc w:val="both"/>
        <w:rPr>
          <w:sz w:val="21"/>
          <w:szCs w:val="21"/>
        </w:rPr>
      </w:pPr>
      <w:r w:rsidRPr="00220F50">
        <w:rPr>
          <w:sz w:val="21"/>
          <w:szCs w:val="21"/>
        </w:rPr>
        <w:t xml:space="preserve">Gelir grupları açısından yapılan analizler sonucunda uzaktan eğitimi </w:t>
      </w:r>
      <w:r w:rsidRPr="00220F50">
        <w:rPr>
          <w:i/>
          <w:sz w:val="21"/>
          <w:szCs w:val="21"/>
        </w:rPr>
        <w:t>“İş bulabilmek”</w:t>
      </w:r>
      <w:r w:rsidRPr="00220F50">
        <w:rPr>
          <w:sz w:val="21"/>
          <w:szCs w:val="21"/>
        </w:rPr>
        <w:t xml:space="preserve"> için tercih eden öğrencilerden geliri 1251 TL ve üstü olanların diğer gelir gruplarındaki öğrencilere göre iş bulabilmek nedeniyle daha az tercih ettikleri sonucuna ulaşılmıştır. Ayrıca Uzaktan eğitimi </w:t>
      </w:r>
      <w:r w:rsidRPr="00220F50">
        <w:rPr>
          <w:i/>
          <w:sz w:val="21"/>
          <w:szCs w:val="21"/>
        </w:rPr>
        <w:t>“Genel maliyetinin daha düşük olması”</w:t>
      </w:r>
      <w:r w:rsidRPr="00220F50">
        <w:rPr>
          <w:sz w:val="21"/>
          <w:szCs w:val="21"/>
        </w:rPr>
        <w:t xml:space="preserve"> sebebiyle tercih eden 400 TL ve altı gelir grubunda yer alan öğrencilerin 1251 TL ve üstü gelir grubunda yer alanlara göre daha duyarlı oldukları, 401-1250 TL gelir grubunda olanlar ile aralarında anlamsal bir farklılığın olmadığı tespit edilmiştir.</w:t>
      </w:r>
    </w:p>
    <w:p w:rsidR="00386BF5" w:rsidRPr="00220F50" w:rsidRDefault="00386BF5" w:rsidP="00220F50">
      <w:pPr>
        <w:pStyle w:val="ListeParagraf"/>
        <w:numPr>
          <w:ilvl w:val="0"/>
          <w:numId w:val="17"/>
        </w:numPr>
        <w:spacing w:before="60" w:after="60"/>
        <w:ind w:left="425" w:hanging="357"/>
        <w:contextualSpacing w:val="0"/>
        <w:jc w:val="both"/>
        <w:rPr>
          <w:sz w:val="21"/>
          <w:szCs w:val="21"/>
        </w:rPr>
      </w:pPr>
      <w:r w:rsidRPr="00220F50">
        <w:rPr>
          <w:sz w:val="21"/>
          <w:szCs w:val="21"/>
        </w:rPr>
        <w:t xml:space="preserve">Çalışma analizlerinde öğrencilerin okudukları program türleri açısından uzaktan eğitimi tercih etme nedenleri arasında yüksek seviyede farklı duyarlılıkları olduğu söylenebilmektedir. Buna göre verilerin analizlerine baktığımızda ön lisans öğrencilerinin yüksek lisans öğrencilerine göre uzaktan eğitimi </w:t>
      </w:r>
      <w:r w:rsidRPr="00220F50">
        <w:rPr>
          <w:i/>
          <w:sz w:val="21"/>
          <w:szCs w:val="21"/>
        </w:rPr>
        <w:t>“iş bulabilmek”</w:t>
      </w:r>
      <w:r w:rsidRPr="00220F50">
        <w:rPr>
          <w:sz w:val="21"/>
          <w:szCs w:val="21"/>
        </w:rPr>
        <w:t xml:space="preserve"> amacıyla daha çok tercih ettiği görülmektedir. Yine </w:t>
      </w:r>
      <w:r w:rsidRPr="00220F50">
        <w:rPr>
          <w:i/>
          <w:sz w:val="21"/>
          <w:szCs w:val="21"/>
        </w:rPr>
        <w:t>“Çalıştığı işte daha yüksek gelir elde edebilmek”</w:t>
      </w:r>
      <w:r w:rsidRPr="00220F50">
        <w:rPr>
          <w:sz w:val="21"/>
          <w:szCs w:val="21"/>
        </w:rPr>
        <w:t xml:space="preserve"> için uzaktan eğitimi tercih ettiğini belirten yüksek lisans öğrencilerinin, lisans öğrencilerine göre daha duyarlı olduğu belirlenmiştir.</w:t>
      </w:r>
    </w:p>
    <w:p w:rsidR="00386BF5" w:rsidRDefault="00386BF5" w:rsidP="009B70AF">
      <w:pPr>
        <w:spacing w:before="120" w:after="120"/>
        <w:ind w:firstLine="709"/>
        <w:jc w:val="both"/>
        <w:rPr>
          <w:sz w:val="21"/>
          <w:szCs w:val="21"/>
        </w:rPr>
      </w:pPr>
      <w:r w:rsidRPr="009B70AF">
        <w:rPr>
          <w:sz w:val="21"/>
          <w:szCs w:val="21"/>
        </w:rPr>
        <w:t>Uzaktan eğitim özellikle çalışan insanlar için giderek daha çok önem kazanmakta ve en güncel bilgilere ulaşmak için etkili bir yol haline gelmektedir. Yine araştırmaya katılan öğrenciler dikkate alındığında ciddi bir oranın çalıştığı da görülmektedir. İstihdam seviyesi yüksek olan uzaktan eğitim öğrencilerinin birçoğu mevcut işlerinde terfi etmek amacıyla öğrenim gördüğünü belirtmişlerdir. Buna rağmen öğrencilerin neredeyse yarısı uzaktan eğitimi istihdam beklentisi ile tercih ettiği görülmektedir. Uzaktan eğitim, eğitim yöntemi bakımından çok farklı kitlelere ulaşan bir eğitim modeli olarak düşünüldüğünde çalışmaya katılan öğrencilerin farklı bölgelerden, farklı gelir gruplarından kısacası farklı sosyo-ekonomik özellikleri olan bireyler olduğu göz önüne alındığında yapılan çalışma ve sonuçları büyük önem arz etmektedir. Bu nedenle ileride bu alanda yapılacak olan her türlü yatırımlara ve geliştirilecek politikalara yön vereceği düşünülmektedir.</w:t>
      </w:r>
    </w:p>
    <w:p w:rsidR="00220F50" w:rsidRPr="009B70AF" w:rsidRDefault="00220F50" w:rsidP="009B70AF">
      <w:pPr>
        <w:spacing w:before="120" w:after="120"/>
        <w:ind w:firstLine="709"/>
        <w:jc w:val="both"/>
        <w:rPr>
          <w:sz w:val="21"/>
          <w:szCs w:val="21"/>
        </w:rPr>
      </w:pPr>
    </w:p>
    <w:bookmarkStart w:id="38" w:name="_Toc341104365" w:displacedByCustomXml="next"/>
    <w:bookmarkStart w:id="39" w:name="_Toc341104916" w:displacedByCustomXml="next"/>
    <w:sdt>
      <w:sdtPr>
        <w:rPr>
          <w:rFonts w:asciiTheme="minorHAnsi" w:eastAsiaTheme="minorHAnsi" w:hAnsiTheme="minorHAnsi" w:cstheme="minorBidi"/>
          <w:b w:val="0"/>
          <w:bCs w:val="0"/>
          <w:caps w:val="0"/>
          <w:sz w:val="22"/>
          <w:szCs w:val="20"/>
          <w:lang w:eastAsia="en-US"/>
        </w:rPr>
        <w:id w:val="1255317102"/>
        <w:docPartObj>
          <w:docPartGallery w:val="Bibliographies"/>
          <w:docPartUnique/>
        </w:docPartObj>
      </w:sdtPr>
      <w:sdtEndPr>
        <w:rPr>
          <w:rFonts w:ascii="Times New Roman" w:eastAsia="Times New Roman" w:hAnsi="Times New Roman" w:cs="Times New Roman"/>
          <w:sz w:val="21"/>
          <w:szCs w:val="21"/>
          <w:lang w:eastAsia="tr-TR"/>
        </w:rPr>
      </w:sdtEndPr>
      <w:sdtContent>
        <w:p w:rsidR="00386BF5" w:rsidRPr="00220F50" w:rsidRDefault="00386BF5" w:rsidP="00220F50">
          <w:pPr>
            <w:pStyle w:val="Balk1"/>
            <w:keepNext w:val="0"/>
            <w:tabs>
              <w:tab w:val="left" w:pos="284"/>
            </w:tabs>
            <w:spacing w:before="120" w:after="120"/>
            <w:ind w:left="709" w:hanging="1"/>
            <w:jc w:val="both"/>
            <w:rPr>
              <w:sz w:val="21"/>
              <w:szCs w:val="21"/>
            </w:rPr>
          </w:pPr>
          <w:r w:rsidRPr="00220F50">
            <w:rPr>
              <w:sz w:val="21"/>
              <w:szCs w:val="21"/>
            </w:rPr>
            <w:t>Kaynak</w:t>
          </w:r>
          <w:bookmarkEnd w:id="39"/>
          <w:bookmarkEnd w:id="38"/>
          <w:r w:rsidR="00220F50" w:rsidRPr="00220F50">
            <w:rPr>
              <w:sz w:val="21"/>
              <w:szCs w:val="21"/>
            </w:rPr>
            <w:t>LAR</w:t>
          </w:r>
        </w:p>
        <w:p w:rsidR="00386BF5" w:rsidRPr="00220F50" w:rsidRDefault="00220F50" w:rsidP="00220F50">
          <w:pPr>
            <w:pStyle w:val="Kaynaka"/>
            <w:spacing w:before="120" w:after="120"/>
            <w:ind w:left="709" w:hanging="709"/>
            <w:jc w:val="both"/>
            <w:rPr>
              <w:noProof/>
              <w:sz w:val="21"/>
              <w:szCs w:val="21"/>
            </w:rPr>
          </w:pPr>
          <w:r w:rsidRPr="00220F50">
            <w:rPr>
              <w:noProof/>
              <w:sz w:val="21"/>
              <w:szCs w:val="21"/>
            </w:rPr>
            <w:t>ALKAN</w:t>
          </w:r>
          <w:r w:rsidR="00386BF5" w:rsidRPr="00220F50">
            <w:rPr>
              <w:noProof/>
              <w:sz w:val="21"/>
              <w:szCs w:val="21"/>
            </w:rPr>
            <w:t xml:space="preserve">, C. (1987). "Uzaktan Eğitim Sistemlerinin Karşılaştırmalı Olarak İncelenmesi". </w:t>
          </w:r>
          <w:r w:rsidR="00386BF5" w:rsidRPr="00220F50">
            <w:rPr>
              <w:i/>
              <w:iCs/>
              <w:noProof/>
              <w:sz w:val="21"/>
              <w:szCs w:val="21"/>
            </w:rPr>
            <w:t>Ankara Üniversitesi Eğitim Bilimleri Fakültesi Dergisi</w:t>
          </w:r>
          <w:r w:rsidR="00386BF5" w:rsidRPr="00220F50">
            <w:rPr>
              <w:noProof/>
              <w:sz w:val="21"/>
              <w:szCs w:val="21"/>
            </w:rPr>
            <w:t>, 91.</w:t>
          </w:r>
        </w:p>
        <w:p w:rsidR="00386BF5" w:rsidRPr="00220F50" w:rsidRDefault="00386BF5" w:rsidP="00220F50">
          <w:pPr>
            <w:pStyle w:val="Kaynaka"/>
            <w:spacing w:before="120" w:after="120"/>
            <w:ind w:left="709" w:hanging="709"/>
            <w:jc w:val="both"/>
            <w:rPr>
              <w:noProof/>
              <w:sz w:val="21"/>
              <w:szCs w:val="21"/>
            </w:rPr>
          </w:pPr>
          <w:r w:rsidRPr="00220F50">
            <w:rPr>
              <w:noProof/>
              <w:sz w:val="21"/>
              <w:szCs w:val="21"/>
            </w:rPr>
            <w:t xml:space="preserve">Anadolu Üniversitesi. (2006). </w:t>
          </w:r>
          <w:r w:rsidRPr="00220F50">
            <w:rPr>
              <w:i/>
              <w:iCs/>
              <w:noProof/>
              <w:sz w:val="21"/>
              <w:szCs w:val="21"/>
            </w:rPr>
            <w:t>Türkiye'de Uzaktan Eğitim</w:t>
          </w:r>
          <w:r w:rsidRPr="00220F50">
            <w:rPr>
              <w:noProof/>
              <w:sz w:val="21"/>
              <w:szCs w:val="21"/>
            </w:rPr>
            <w:t xml:space="preserve">. Mart 15, 2012 tarihinde http://home.anadolu.edu.tr: </w:t>
          </w:r>
          <w:r w:rsidR="00220F50" w:rsidRPr="00220F50">
            <w:rPr>
              <w:noProof/>
              <w:sz w:val="21"/>
              <w:szCs w:val="21"/>
            </w:rPr>
            <w:t>http://home.anadolu.edu.tr</w:t>
          </w:r>
          <w:r w:rsidR="00220F50">
            <w:rPr>
              <w:noProof/>
              <w:sz w:val="21"/>
              <w:szCs w:val="21"/>
            </w:rPr>
            <w:t xml:space="preserve"> </w:t>
          </w:r>
          <w:r w:rsidRPr="00220F50">
            <w:rPr>
              <w:noProof/>
              <w:sz w:val="21"/>
              <w:szCs w:val="21"/>
            </w:rPr>
            <w:t>/~sedatsahin/Siteler/uzak_egitim/turkiyede_1.html adresinden alındı</w:t>
          </w:r>
        </w:p>
        <w:p w:rsidR="00386BF5" w:rsidRPr="00220F50" w:rsidRDefault="00220F50" w:rsidP="00220F50">
          <w:pPr>
            <w:pStyle w:val="Kaynaka"/>
            <w:spacing w:before="120" w:after="120"/>
            <w:ind w:left="709" w:hanging="709"/>
            <w:jc w:val="both"/>
            <w:rPr>
              <w:noProof/>
              <w:sz w:val="21"/>
              <w:szCs w:val="21"/>
            </w:rPr>
          </w:pPr>
          <w:r w:rsidRPr="00220F50">
            <w:rPr>
              <w:noProof/>
              <w:sz w:val="21"/>
              <w:szCs w:val="21"/>
            </w:rPr>
            <w:t>AYTEKİN</w:t>
          </w:r>
          <w:r w:rsidR="00386BF5" w:rsidRPr="00220F50">
            <w:rPr>
              <w:noProof/>
              <w:sz w:val="21"/>
              <w:szCs w:val="21"/>
            </w:rPr>
            <w:t xml:space="preserve">, Ç. (2004). </w:t>
          </w:r>
          <w:r w:rsidR="00386BF5" w:rsidRPr="00220F50">
            <w:rPr>
              <w:i/>
              <w:iCs/>
              <w:noProof/>
              <w:sz w:val="21"/>
              <w:szCs w:val="21"/>
            </w:rPr>
            <w:t>"Uydu ile Dijital Eğitim Platformu".</w:t>
          </w:r>
          <w:r w:rsidR="00386BF5" w:rsidRPr="00220F50">
            <w:rPr>
              <w:noProof/>
              <w:sz w:val="21"/>
              <w:szCs w:val="21"/>
            </w:rPr>
            <w:t xml:space="preserve"> İstanbul: Marmara Üniversitesi Fen Bilimleri Enstitüsü (Yüksek Lisans Tezi).</w:t>
          </w:r>
        </w:p>
        <w:p w:rsidR="00386BF5" w:rsidRPr="00220F50" w:rsidRDefault="00220F50" w:rsidP="00220F50">
          <w:pPr>
            <w:pStyle w:val="Kaynaka"/>
            <w:spacing w:before="120" w:after="120"/>
            <w:ind w:left="709" w:hanging="709"/>
            <w:jc w:val="both"/>
            <w:rPr>
              <w:noProof/>
              <w:sz w:val="21"/>
              <w:szCs w:val="21"/>
            </w:rPr>
          </w:pPr>
          <w:r w:rsidRPr="00220F50">
            <w:rPr>
              <w:noProof/>
              <w:sz w:val="21"/>
              <w:szCs w:val="21"/>
            </w:rPr>
            <w:t>CAN</w:t>
          </w:r>
          <w:r w:rsidR="00386BF5" w:rsidRPr="00220F50">
            <w:rPr>
              <w:noProof/>
              <w:sz w:val="21"/>
              <w:szCs w:val="21"/>
            </w:rPr>
            <w:t xml:space="preserve">, E. (2004). Uzaktan Eğitim Öğrencilerinin Eğitimlerini Değerlendirmeleri. </w:t>
          </w:r>
          <w:r w:rsidR="00386BF5" w:rsidRPr="00220F50">
            <w:rPr>
              <w:i/>
              <w:iCs/>
              <w:noProof/>
              <w:sz w:val="21"/>
              <w:szCs w:val="21"/>
            </w:rPr>
            <w:t>XIII. Ulusal Eğitim Bilimleri Kurultayı</w:t>
          </w:r>
          <w:r w:rsidR="00386BF5" w:rsidRPr="00220F50">
            <w:rPr>
              <w:noProof/>
              <w:sz w:val="21"/>
              <w:szCs w:val="21"/>
            </w:rPr>
            <w:t xml:space="preserve"> (s. 1). Malatya: İnönü Üniversitesi.</w:t>
          </w:r>
        </w:p>
        <w:p w:rsidR="00386BF5" w:rsidRPr="00220F50" w:rsidRDefault="00220F50" w:rsidP="00220F50">
          <w:pPr>
            <w:pStyle w:val="Kaynaka"/>
            <w:spacing w:before="120" w:after="120"/>
            <w:ind w:left="709" w:hanging="709"/>
            <w:jc w:val="both"/>
            <w:rPr>
              <w:noProof/>
              <w:sz w:val="21"/>
              <w:szCs w:val="21"/>
            </w:rPr>
          </w:pPr>
          <w:r w:rsidRPr="00220F50">
            <w:rPr>
              <w:noProof/>
              <w:sz w:val="21"/>
              <w:szCs w:val="21"/>
            </w:rPr>
            <w:t>CAN</w:t>
          </w:r>
          <w:r w:rsidR="00386BF5" w:rsidRPr="00220F50">
            <w:rPr>
              <w:noProof/>
              <w:sz w:val="21"/>
              <w:szCs w:val="21"/>
            </w:rPr>
            <w:t xml:space="preserve">, E. (2005). </w:t>
          </w:r>
          <w:r w:rsidR="00386BF5" w:rsidRPr="00220F50">
            <w:rPr>
              <w:i/>
              <w:iCs/>
              <w:noProof/>
              <w:sz w:val="21"/>
              <w:szCs w:val="21"/>
            </w:rPr>
            <w:t>"Uzaktan Öğretim Öğrencilerinin Uzaktan Eğitim Yönetimini Değerlendirmeleri".</w:t>
          </w:r>
          <w:r w:rsidR="00386BF5" w:rsidRPr="00220F50">
            <w:rPr>
              <w:noProof/>
              <w:sz w:val="21"/>
              <w:szCs w:val="21"/>
            </w:rPr>
            <w:t xml:space="preserve"> İstanbul: Marmara Üniversitesi Eğitim Bilimleri Enstitüsü (Yüksek Lisans Tezi).</w:t>
          </w:r>
        </w:p>
        <w:p w:rsidR="00386BF5" w:rsidRPr="00220F50" w:rsidRDefault="00220F50" w:rsidP="00220F50">
          <w:pPr>
            <w:pStyle w:val="Kaynaka"/>
            <w:spacing w:before="120" w:after="120"/>
            <w:ind w:left="709" w:hanging="709"/>
            <w:jc w:val="both"/>
            <w:rPr>
              <w:noProof/>
              <w:sz w:val="21"/>
              <w:szCs w:val="21"/>
            </w:rPr>
          </w:pPr>
          <w:r w:rsidRPr="00220F50">
            <w:rPr>
              <w:noProof/>
              <w:sz w:val="21"/>
              <w:szCs w:val="21"/>
            </w:rPr>
            <w:t>ÇAKMAK</w:t>
          </w:r>
          <w:r w:rsidR="00386BF5" w:rsidRPr="00220F50">
            <w:rPr>
              <w:noProof/>
              <w:sz w:val="21"/>
              <w:szCs w:val="21"/>
            </w:rPr>
            <w:t xml:space="preserve">, Ö. (2008). Eğitimde Program Geliştirme. </w:t>
          </w:r>
          <w:r w:rsidR="00386BF5" w:rsidRPr="00220F50">
            <w:rPr>
              <w:i/>
              <w:iCs/>
              <w:noProof/>
              <w:sz w:val="21"/>
              <w:szCs w:val="21"/>
            </w:rPr>
            <w:t>Dumlupınar Üniversitesi Ziya Gökalp Eğitim fakültesi Dergisi</w:t>
          </w:r>
          <w:r w:rsidR="00386BF5" w:rsidRPr="00220F50">
            <w:rPr>
              <w:noProof/>
              <w:sz w:val="21"/>
              <w:szCs w:val="21"/>
            </w:rPr>
            <w:t>(II), 33-41.</w:t>
          </w:r>
        </w:p>
        <w:p w:rsidR="00386BF5" w:rsidRPr="00220F50" w:rsidRDefault="00220F50" w:rsidP="00220F50">
          <w:pPr>
            <w:pStyle w:val="Kaynaka"/>
            <w:spacing w:before="120" w:after="120"/>
            <w:ind w:left="709" w:hanging="709"/>
            <w:jc w:val="both"/>
            <w:rPr>
              <w:noProof/>
              <w:sz w:val="21"/>
              <w:szCs w:val="21"/>
            </w:rPr>
          </w:pPr>
          <w:r w:rsidRPr="00220F50">
            <w:rPr>
              <w:noProof/>
              <w:sz w:val="21"/>
              <w:szCs w:val="21"/>
            </w:rPr>
            <w:t>ÇELİK</w:t>
          </w:r>
          <w:r w:rsidR="00386BF5" w:rsidRPr="00220F50">
            <w:rPr>
              <w:noProof/>
              <w:sz w:val="21"/>
              <w:szCs w:val="21"/>
            </w:rPr>
            <w:t xml:space="preserve">, K., &amp; vd. (2008). IV. Ulusal Meslek Yüksekokulları Müderler Toplantısı. </w:t>
          </w:r>
          <w:r w:rsidR="00386BF5" w:rsidRPr="00220F50">
            <w:rPr>
              <w:i/>
              <w:iCs/>
              <w:noProof/>
              <w:sz w:val="21"/>
              <w:szCs w:val="21"/>
            </w:rPr>
            <w:t>Bilişim Teknolojilerinin Etkin Kullanımı, Uzaktan Eğitim, Hayat Boyu Öğrenme ve Sertifikasyon</w:t>
          </w:r>
          <w:r w:rsidR="00386BF5" w:rsidRPr="00220F50">
            <w:rPr>
              <w:noProof/>
              <w:sz w:val="21"/>
              <w:szCs w:val="21"/>
            </w:rPr>
            <w:t xml:space="preserve"> (s. 6). Trabzon: Karadeniz Teknik Üniversitesi.</w:t>
          </w:r>
        </w:p>
        <w:p w:rsidR="00386BF5" w:rsidRPr="00220F50" w:rsidRDefault="00220F50" w:rsidP="00220F50">
          <w:pPr>
            <w:pStyle w:val="Kaynaka"/>
            <w:spacing w:before="120" w:after="120"/>
            <w:ind w:left="709" w:hanging="709"/>
            <w:jc w:val="both"/>
            <w:rPr>
              <w:noProof/>
              <w:sz w:val="21"/>
              <w:szCs w:val="21"/>
            </w:rPr>
          </w:pPr>
          <w:r w:rsidRPr="00220F50">
            <w:rPr>
              <w:noProof/>
              <w:sz w:val="21"/>
              <w:szCs w:val="21"/>
            </w:rPr>
            <w:t>DEMİRAY</w:t>
          </w:r>
          <w:r w:rsidR="00386BF5" w:rsidRPr="00220F50">
            <w:rPr>
              <w:noProof/>
              <w:sz w:val="21"/>
              <w:szCs w:val="21"/>
            </w:rPr>
            <w:t xml:space="preserve">, U. (1999). </w:t>
          </w:r>
          <w:r w:rsidR="00386BF5" w:rsidRPr="00220F50">
            <w:rPr>
              <w:i/>
              <w:iCs/>
              <w:noProof/>
              <w:sz w:val="21"/>
              <w:szCs w:val="21"/>
            </w:rPr>
            <w:t>Açıköğretim Fakültesi Mezunlarının Çalışma Yaşamı ile İlişkileri.</w:t>
          </w:r>
          <w:r w:rsidR="00386BF5" w:rsidRPr="00220F50">
            <w:rPr>
              <w:noProof/>
              <w:sz w:val="21"/>
              <w:szCs w:val="21"/>
            </w:rPr>
            <w:t xml:space="preserve"> Eskişehir: Anadolu Üniversitesi Yayınları.</w:t>
          </w:r>
        </w:p>
        <w:p w:rsidR="00386BF5" w:rsidRPr="00220F50" w:rsidRDefault="00220F50" w:rsidP="00220F50">
          <w:pPr>
            <w:pStyle w:val="Kaynaka"/>
            <w:spacing w:before="120" w:after="120"/>
            <w:ind w:left="709" w:hanging="709"/>
            <w:jc w:val="both"/>
            <w:rPr>
              <w:noProof/>
              <w:sz w:val="21"/>
              <w:szCs w:val="21"/>
            </w:rPr>
          </w:pPr>
          <w:r w:rsidRPr="00220F50">
            <w:rPr>
              <w:noProof/>
              <w:sz w:val="21"/>
              <w:szCs w:val="21"/>
            </w:rPr>
            <w:t>DİNÇER</w:t>
          </w:r>
          <w:r w:rsidR="00386BF5" w:rsidRPr="00220F50">
            <w:rPr>
              <w:noProof/>
              <w:sz w:val="21"/>
              <w:szCs w:val="21"/>
            </w:rPr>
            <w:t xml:space="preserve">, S. (2006). Bilgisayar Destekli Eğitim ve Uzaktan Eğitime Genel Bir Bakış. </w:t>
          </w:r>
          <w:r w:rsidR="00386BF5" w:rsidRPr="00220F50">
            <w:rPr>
              <w:i/>
              <w:iCs/>
              <w:noProof/>
              <w:sz w:val="21"/>
              <w:szCs w:val="21"/>
            </w:rPr>
            <w:t>Akademik Bilişim Konferansı 06.</w:t>
          </w:r>
          <w:r w:rsidR="00386BF5" w:rsidRPr="00220F50">
            <w:rPr>
              <w:noProof/>
              <w:sz w:val="21"/>
              <w:szCs w:val="21"/>
            </w:rPr>
            <w:t xml:space="preserve"> Denizli: Pamukkale Üniversitesi.</w:t>
          </w:r>
        </w:p>
        <w:p w:rsidR="00386BF5" w:rsidRPr="00220F50" w:rsidRDefault="00220F50" w:rsidP="00220F50">
          <w:pPr>
            <w:pStyle w:val="Kaynaka"/>
            <w:spacing w:before="120" w:after="120"/>
            <w:ind w:left="709" w:hanging="709"/>
            <w:jc w:val="both"/>
            <w:rPr>
              <w:noProof/>
              <w:sz w:val="21"/>
              <w:szCs w:val="21"/>
            </w:rPr>
          </w:pPr>
          <w:r w:rsidRPr="00220F50">
            <w:rPr>
              <w:noProof/>
              <w:sz w:val="21"/>
              <w:szCs w:val="21"/>
            </w:rPr>
            <w:t>İŞMAN</w:t>
          </w:r>
          <w:r w:rsidR="00386BF5" w:rsidRPr="00220F50">
            <w:rPr>
              <w:noProof/>
              <w:sz w:val="21"/>
              <w:szCs w:val="21"/>
            </w:rPr>
            <w:t xml:space="preserve">, A., &amp; Çallı, İ. (2001). Sakarya Üniversitesinde Uzaktan Eğitimin Dünü Bugünü ve Geleceği. </w:t>
          </w:r>
          <w:r w:rsidR="00386BF5" w:rsidRPr="00220F50">
            <w:rPr>
              <w:i/>
              <w:iCs/>
              <w:noProof/>
              <w:sz w:val="21"/>
              <w:szCs w:val="21"/>
            </w:rPr>
            <w:t>I. Uluslar arası Eğitim Teknolojileri Sempozyumu ve Fuarı</w:t>
          </w:r>
          <w:r w:rsidR="00386BF5" w:rsidRPr="00220F50">
            <w:rPr>
              <w:noProof/>
              <w:sz w:val="21"/>
              <w:szCs w:val="21"/>
            </w:rPr>
            <w:t xml:space="preserve"> (s. 2). Sakarya: Sakarya Üniversitesi, Milli Eğitim Bakanlığı, Iowa State Üniversitesi ve Ohio Üniversitesi iş birliğinde.</w:t>
          </w:r>
        </w:p>
        <w:p w:rsidR="00386BF5" w:rsidRPr="00220F50" w:rsidRDefault="00220F50" w:rsidP="00220F50">
          <w:pPr>
            <w:pStyle w:val="Kaynaka"/>
            <w:spacing w:before="120" w:after="120"/>
            <w:ind w:left="709" w:hanging="709"/>
            <w:jc w:val="both"/>
            <w:rPr>
              <w:noProof/>
              <w:sz w:val="21"/>
              <w:szCs w:val="21"/>
            </w:rPr>
          </w:pPr>
          <w:r w:rsidRPr="00220F50">
            <w:rPr>
              <w:noProof/>
              <w:sz w:val="21"/>
              <w:szCs w:val="21"/>
            </w:rPr>
            <w:t>KARAKAŞ</w:t>
          </w:r>
          <w:r w:rsidR="00386BF5" w:rsidRPr="00220F50">
            <w:rPr>
              <w:noProof/>
              <w:sz w:val="21"/>
              <w:szCs w:val="21"/>
            </w:rPr>
            <w:t xml:space="preserve">, İ. (2000). Kara Kuvvetleri Eğitim ve Doktrin Komutanlığınca Yapılan Uzaktan Eğitim Çalışmaları. </w:t>
          </w:r>
          <w:r w:rsidR="00386BF5" w:rsidRPr="00220F50">
            <w:rPr>
              <w:i/>
              <w:iCs/>
              <w:noProof/>
              <w:sz w:val="21"/>
              <w:szCs w:val="21"/>
            </w:rPr>
            <w:t>Bilişim Teknolojileri Işığında Eğitim Konferansı</w:t>
          </w:r>
          <w:r w:rsidR="00386BF5" w:rsidRPr="00220F50">
            <w:rPr>
              <w:noProof/>
              <w:sz w:val="21"/>
              <w:szCs w:val="21"/>
            </w:rPr>
            <w:t xml:space="preserve"> (s. 101). Ankara: Türkiye Bilişim Derneği.</w:t>
          </w:r>
        </w:p>
        <w:p w:rsidR="00386BF5" w:rsidRPr="00220F50" w:rsidRDefault="00220F50" w:rsidP="00220F50">
          <w:pPr>
            <w:pStyle w:val="Kaynaka"/>
            <w:spacing w:before="120" w:after="120"/>
            <w:ind w:left="709" w:hanging="709"/>
            <w:jc w:val="both"/>
            <w:rPr>
              <w:noProof/>
              <w:sz w:val="21"/>
              <w:szCs w:val="21"/>
            </w:rPr>
          </w:pPr>
          <w:r w:rsidRPr="00220F50">
            <w:rPr>
              <w:noProof/>
              <w:sz w:val="21"/>
              <w:szCs w:val="21"/>
            </w:rPr>
            <w:t>KARAMAN</w:t>
          </w:r>
          <w:r w:rsidR="00386BF5" w:rsidRPr="00220F50">
            <w:rPr>
              <w:noProof/>
              <w:sz w:val="21"/>
              <w:szCs w:val="21"/>
            </w:rPr>
            <w:t xml:space="preserve">, M. (2005). </w:t>
          </w:r>
          <w:r w:rsidR="00386BF5" w:rsidRPr="00220F50">
            <w:rPr>
              <w:i/>
              <w:iCs/>
              <w:noProof/>
              <w:sz w:val="21"/>
              <w:szCs w:val="21"/>
            </w:rPr>
            <w:t>"Bilgisayar Destekli Uzaktan Eğitim Modelinin Geliştirilmesi ve Otomotiv Elektrik ve Elektroniği Dersine Uygulanması".</w:t>
          </w:r>
          <w:r w:rsidR="00386BF5" w:rsidRPr="00220F50">
            <w:rPr>
              <w:noProof/>
              <w:sz w:val="21"/>
              <w:szCs w:val="21"/>
            </w:rPr>
            <w:t xml:space="preserve"> Karabük: Zonguldak Karaelmas Üniversitesi Fen Bilimleri Enstitüsü Makine Eğitimi Anabilim Dalı (Bilim Uzmanlığı Tezi).</w:t>
          </w:r>
        </w:p>
        <w:p w:rsidR="00386BF5" w:rsidRPr="00220F50" w:rsidRDefault="00220F50" w:rsidP="00220F50">
          <w:pPr>
            <w:pStyle w:val="Kaynaka"/>
            <w:spacing w:before="120" w:after="120"/>
            <w:ind w:left="709" w:hanging="709"/>
            <w:jc w:val="both"/>
            <w:rPr>
              <w:noProof/>
              <w:sz w:val="21"/>
              <w:szCs w:val="21"/>
            </w:rPr>
          </w:pPr>
          <w:r w:rsidRPr="00220F50">
            <w:rPr>
              <w:noProof/>
              <w:sz w:val="21"/>
              <w:szCs w:val="21"/>
            </w:rPr>
            <w:t>ODABAŞ</w:t>
          </w:r>
          <w:r w:rsidR="00386BF5" w:rsidRPr="00220F50">
            <w:rPr>
              <w:noProof/>
              <w:sz w:val="21"/>
              <w:szCs w:val="21"/>
            </w:rPr>
            <w:t xml:space="preserve">, H. (2003). Internet Tabanlı Uzaktan Eğitim ve Bilgi ve Belge Yönetimi Bölümleri. </w:t>
          </w:r>
          <w:r w:rsidR="00386BF5" w:rsidRPr="00220F50">
            <w:rPr>
              <w:i/>
              <w:iCs/>
              <w:noProof/>
              <w:sz w:val="21"/>
              <w:szCs w:val="21"/>
            </w:rPr>
            <w:t>Türk Kütüphaneciliği, 17</w:t>
          </w:r>
          <w:r w:rsidR="00386BF5" w:rsidRPr="00220F50">
            <w:rPr>
              <w:noProof/>
              <w:sz w:val="21"/>
              <w:szCs w:val="21"/>
            </w:rPr>
            <w:t>(1), 22-36.</w:t>
          </w:r>
        </w:p>
        <w:p w:rsidR="00386BF5" w:rsidRPr="00220F50" w:rsidRDefault="00220F50" w:rsidP="00220F50">
          <w:pPr>
            <w:pStyle w:val="Kaynaka"/>
            <w:spacing w:before="120" w:after="120"/>
            <w:ind w:left="709" w:hanging="709"/>
            <w:jc w:val="both"/>
            <w:rPr>
              <w:noProof/>
              <w:sz w:val="21"/>
              <w:szCs w:val="21"/>
            </w:rPr>
          </w:pPr>
          <w:r w:rsidRPr="00220F50">
            <w:rPr>
              <w:noProof/>
              <w:sz w:val="21"/>
              <w:szCs w:val="21"/>
            </w:rPr>
            <w:t>ODABAŞ</w:t>
          </w:r>
          <w:r w:rsidR="00386BF5" w:rsidRPr="00220F50">
            <w:rPr>
              <w:noProof/>
              <w:sz w:val="21"/>
              <w:szCs w:val="21"/>
            </w:rPr>
            <w:t xml:space="preserve">, H. (2004). </w:t>
          </w:r>
          <w:r w:rsidR="00386BF5" w:rsidRPr="00220F50">
            <w:rPr>
              <w:i/>
              <w:iCs/>
              <w:noProof/>
              <w:sz w:val="21"/>
              <w:szCs w:val="21"/>
            </w:rPr>
            <w:t>İnternet Tabanlı Uzaktan Öğrenim Modelinin Bilgi Hizmetlerine Yönelik Yükseköğretim Programlarında Kullanımı.</w:t>
          </w:r>
          <w:r w:rsidR="00386BF5" w:rsidRPr="00220F50">
            <w:rPr>
              <w:noProof/>
              <w:sz w:val="21"/>
              <w:szCs w:val="21"/>
            </w:rPr>
            <w:t xml:space="preserve"> 01 12, 2012 tarihinde E-LIS. E-prints in Library and Information Science: http://eprints.rclis.org/bitstream/10760/8225/1/Internet_Tabanli_Uzaktan_%C3%96grenim_Modelinin_Bilgi_Hizmetlerine_Y%C3%B6nelik_Y%C3%BCksek_%C3%96gretim_Programlarinda_Kullan.pdf adresinden alındı</w:t>
          </w:r>
        </w:p>
        <w:p w:rsidR="00386BF5" w:rsidRPr="00220F50" w:rsidRDefault="00386BF5" w:rsidP="00220F50">
          <w:pPr>
            <w:pStyle w:val="Kaynaka"/>
            <w:spacing w:before="120" w:after="120"/>
            <w:ind w:left="709" w:hanging="709"/>
            <w:jc w:val="both"/>
            <w:rPr>
              <w:noProof/>
              <w:sz w:val="21"/>
              <w:szCs w:val="21"/>
            </w:rPr>
          </w:pPr>
          <w:r w:rsidRPr="00220F50">
            <w:rPr>
              <w:noProof/>
              <w:sz w:val="21"/>
              <w:szCs w:val="21"/>
            </w:rPr>
            <w:t xml:space="preserve">T.C. Resmi Gazete. (1999). </w:t>
          </w:r>
          <w:r w:rsidRPr="00220F50">
            <w:rPr>
              <w:i/>
              <w:iCs/>
              <w:noProof/>
              <w:sz w:val="21"/>
              <w:szCs w:val="21"/>
            </w:rPr>
            <w:t>Üniversitelerarası İletişim ve Bilgi Teknolojilerine Dayalı Uzaktan Yükseköğretim Yönetmeliği.</w:t>
          </w:r>
          <w:r w:rsidRPr="00220F50">
            <w:rPr>
              <w:noProof/>
              <w:sz w:val="21"/>
              <w:szCs w:val="21"/>
            </w:rPr>
            <w:t xml:space="preserve"> Ankara: Resmi Gazete.</w:t>
          </w:r>
        </w:p>
        <w:p w:rsidR="00386BF5" w:rsidRPr="00DC3922" w:rsidRDefault="00220F50" w:rsidP="00220F50">
          <w:pPr>
            <w:pStyle w:val="Kaynaka"/>
            <w:spacing w:before="120" w:after="120"/>
            <w:ind w:left="709" w:hanging="709"/>
            <w:jc w:val="both"/>
            <w:rPr>
              <w:noProof/>
              <w:sz w:val="20"/>
              <w:szCs w:val="20"/>
            </w:rPr>
          </w:pPr>
          <w:r w:rsidRPr="00220F50">
            <w:rPr>
              <w:noProof/>
              <w:sz w:val="21"/>
              <w:szCs w:val="21"/>
            </w:rPr>
            <w:t xml:space="preserve">TOKER </w:t>
          </w:r>
          <w:r w:rsidR="00386BF5" w:rsidRPr="00220F50">
            <w:rPr>
              <w:noProof/>
              <w:sz w:val="21"/>
              <w:szCs w:val="21"/>
            </w:rPr>
            <w:t xml:space="preserve">Gökçe, A. (2008). Küreselleşme Sürecinde Uzaktan Eğitim. </w:t>
          </w:r>
          <w:r w:rsidR="00386BF5" w:rsidRPr="00220F50">
            <w:rPr>
              <w:i/>
              <w:iCs/>
              <w:noProof/>
              <w:sz w:val="21"/>
              <w:szCs w:val="21"/>
            </w:rPr>
            <w:t>D.Ü. Ziya Gökalp Eğitim Fakültesi Dergisi</w:t>
          </w:r>
          <w:r w:rsidR="00386BF5" w:rsidRPr="00220F50">
            <w:rPr>
              <w:noProof/>
              <w:sz w:val="21"/>
              <w:szCs w:val="21"/>
            </w:rPr>
            <w:t>, 3.</w:t>
          </w:r>
        </w:p>
      </w:sdtContent>
    </w:sdt>
    <w:p w:rsidR="00386BF5" w:rsidRPr="00B66519" w:rsidRDefault="00386BF5" w:rsidP="00B66519"/>
    <w:sectPr w:rsidR="00386BF5" w:rsidRPr="00B66519" w:rsidSect="00BB36CB">
      <w:headerReference w:type="even" r:id="rId8"/>
      <w:headerReference w:type="default" r:id="rId9"/>
      <w:footerReference w:type="even" r:id="rId10"/>
      <w:footerReference w:type="default" r:id="rId11"/>
      <w:headerReference w:type="first" r:id="rId12"/>
      <w:footerReference w:type="first" r:id="rId13"/>
      <w:pgSz w:w="11906" w:h="16838" w:code="9"/>
      <w:pgMar w:top="2835" w:right="2268" w:bottom="3402" w:left="2552" w:header="2268" w:footer="2835" w:gutter="567"/>
      <w:pgNumType w:start="24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0CC" w:rsidRDefault="002D00CC" w:rsidP="0029745A">
      <w:r>
        <w:separator/>
      </w:r>
    </w:p>
  </w:endnote>
  <w:endnote w:type="continuationSeparator" w:id="0">
    <w:p w:rsidR="002D00CC" w:rsidRDefault="002D00CC" w:rsidP="0029745A">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227EED" w:rsidRPr="00354935">
      <w:rPr>
        <w:sz w:val="21"/>
        <w:szCs w:val="21"/>
      </w:rPr>
      <w:fldChar w:fldCharType="begin"/>
    </w:r>
    <w:r w:rsidRPr="00354935">
      <w:rPr>
        <w:sz w:val="21"/>
        <w:szCs w:val="21"/>
      </w:rPr>
      <w:instrText xml:space="preserve"> PAGE   \* MERGEFORMAT </w:instrText>
    </w:r>
    <w:r w:rsidR="00227EED" w:rsidRPr="00354935">
      <w:rPr>
        <w:sz w:val="21"/>
        <w:szCs w:val="21"/>
      </w:rPr>
      <w:fldChar w:fldCharType="separate"/>
    </w:r>
    <w:r w:rsidR="0022026C">
      <w:rPr>
        <w:noProof/>
        <w:sz w:val="21"/>
        <w:szCs w:val="21"/>
      </w:rPr>
      <w:t>252</w:t>
    </w:r>
    <w:r w:rsidR="00227EED" w:rsidRPr="00354935">
      <w:rPr>
        <w:sz w:val="21"/>
        <w:szCs w:val="21"/>
      </w:rPr>
      <w:fldChar w:fldCharType="end"/>
    </w:r>
    <w:r w:rsidRPr="00354935">
      <w:rPr>
        <w:sz w:val="21"/>
        <w:szCs w:val="21"/>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227EED" w:rsidRPr="00354935">
      <w:rPr>
        <w:sz w:val="21"/>
        <w:szCs w:val="21"/>
      </w:rPr>
      <w:fldChar w:fldCharType="begin"/>
    </w:r>
    <w:r w:rsidRPr="00354935">
      <w:rPr>
        <w:sz w:val="21"/>
        <w:szCs w:val="21"/>
      </w:rPr>
      <w:instrText xml:space="preserve"> PAGE   \* MERGEFORMAT </w:instrText>
    </w:r>
    <w:r w:rsidR="00227EED" w:rsidRPr="00354935">
      <w:rPr>
        <w:sz w:val="21"/>
        <w:szCs w:val="21"/>
      </w:rPr>
      <w:fldChar w:fldCharType="separate"/>
    </w:r>
    <w:r w:rsidR="0022026C">
      <w:rPr>
        <w:noProof/>
        <w:sz w:val="21"/>
        <w:szCs w:val="21"/>
      </w:rPr>
      <w:t>253</w:t>
    </w:r>
    <w:r w:rsidR="00227EED" w:rsidRPr="00354935">
      <w:rPr>
        <w:sz w:val="21"/>
        <w:szCs w:val="21"/>
      </w:rPr>
      <w:fldChar w:fldCharType="end"/>
    </w:r>
    <w:r w:rsidRPr="00354935">
      <w:rPr>
        <w:sz w:val="21"/>
        <w:szCs w:val="21"/>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227EED" w:rsidRPr="00354935">
      <w:rPr>
        <w:sz w:val="21"/>
        <w:szCs w:val="21"/>
      </w:rPr>
      <w:fldChar w:fldCharType="begin"/>
    </w:r>
    <w:r w:rsidRPr="00354935">
      <w:rPr>
        <w:sz w:val="21"/>
        <w:szCs w:val="21"/>
      </w:rPr>
      <w:instrText xml:space="preserve"> PAGE   \* MERGEFORMAT </w:instrText>
    </w:r>
    <w:r w:rsidR="00227EED" w:rsidRPr="00354935">
      <w:rPr>
        <w:sz w:val="21"/>
        <w:szCs w:val="21"/>
      </w:rPr>
      <w:fldChar w:fldCharType="separate"/>
    </w:r>
    <w:r w:rsidR="0022026C">
      <w:rPr>
        <w:noProof/>
        <w:sz w:val="21"/>
        <w:szCs w:val="21"/>
      </w:rPr>
      <w:t>247</w:t>
    </w:r>
    <w:r w:rsidR="00227EED" w:rsidRPr="00354935">
      <w:rPr>
        <w:sz w:val="21"/>
        <w:szCs w:val="21"/>
      </w:rPr>
      <w:fldChar w:fldCharType="end"/>
    </w:r>
    <w:r w:rsidRPr="00354935">
      <w:rPr>
        <w:sz w:val="21"/>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0CC" w:rsidRDefault="002D00CC" w:rsidP="0029745A">
      <w:r>
        <w:separator/>
      </w:r>
    </w:p>
  </w:footnote>
  <w:footnote w:type="continuationSeparator" w:id="0">
    <w:p w:rsidR="002D00CC" w:rsidRDefault="002D00CC" w:rsidP="0029745A">
      <w:r>
        <w:continuationSeparator/>
      </w:r>
    </w:p>
  </w:footnote>
  <w:footnote w:id="1">
    <w:p w:rsidR="00386BF5" w:rsidRPr="009B70AF" w:rsidRDefault="00386BF5" w:rsidP="009B70AF">
      <w:pPr>
        <w:pStyle w:val="Altbilgi"/>
        <w:ind w:left="227" w:hanging="227"/>
        <w:rPr>
          <w:sz w:val="16"/>
          <w:szCs w:val="16"/>
        </w:rPr>
      </w:pPr>
      <w:r w:rsidRPr="009B70AF">
        <w:rPr>
          <w:sz w:val="16"/>
          <w:szCs w:val="16"/>
        </w:rPr>
        <w:footnoteRef/>
      </w:r>
      <w:r w:rsidRPr="009B70AF">
        <w:rPr>
          <w:sz w:val="16"/>
          <w:szCs w:val="16"/>
        </w:rPr>
        <w:t xml:space="preserve"> </w:t>
      </w:r>
      <w:r w:rsidR="009B70AF">
        <w:rPr>
          <w:sz w:val="16"/>
          <w:szCs w:val="16"/>
        </w:rPr>
        <w:tab/>
      </w:r>
      <w:r w:rsidRPr="009B70AF">
        <w:rPr>
          <w:sz w:val="16"/>
          <w:szCs w:val="16"/>
        </w:rPr>
        <w:t xml:space="preserve">Süleyman Demirel Üniversitesi, Uzaktan Eğitim MYO, </w:t>
      </w:r>
      <w:r w:rsidR="00D7611E" w:rsidRPr="009B70AF">
        <w:rPr>
          <w:sz w:val="16"/>
          <w:szCs w:val="16"/>
        </w:rPr>
        <w:t>Öğr.Gör.</w:t>
      </w:r>
    </w:p>
  </w:footnote>
  <w:footnote w:id="2">
    <w:p w:rsidR="00386BF5" w:rsidRPr="002664D7" w:rsidRDefault="00386BF5" w:rsidP="009B70AF">
      <w:pPr>
        <w:pStyle w:val="Altbilgi"/>
        <w:ind w:left="227" w:hanging="227"/>
      </w:pPr>
      <w:r w:rsidRPr="009B70AF">
        <w:rPr>
          <w:sz w:val="16"/>
          <w:szCs w:val="16"/>
        </w:rPr>
        <w:footnoteRef/>
      </w:r>
      <w:r w:rsidRPr="009B70AF">
        <w:rPr>
          <w:sz w:val="16"/>
          <w:szCs w:val="16"/>
        </w:rPr>
        <w:t xml:space="preserve"> </w:t>
      </w:r>
      <w:r w:rsidR="009B70AF">
        <w:rPr>
          <w:sz w:val="16"/>
          <w:szCs w:val="16"/>
        </w:rPr>
        <w:tab/>
      </w:r>
      <w:r w:rsidRPr="009B70AF">
        <w:rPr>
          <w:sz w:val="16"/>
          <w:szCs w:val="16"/>
        </w:rPr>
        <w:t>Süleyman Demirel Üniversitesi, İktisadi ve İdari Bilimler Fakültesi, Prof. Dr.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704EC" w:rsidRDefault="00227EED" w:rsidP="00325550">
    <w:pPr>
      <w:jc w:val="center"/>
      <w:rPr>
        <w:sz w:val="16"/>
        <w:szCs w:val="16"/>
      </w:rPr>
    </w:pPr>
    <w:r>
      <w:rPr>
        <w:noProof/>
        <w:sz w:val="16"/>
        <w:szCs w:val="16"/>
      </w:rPr>
      <w:pict>
        <v:shapetype id="_x0000_t32" coordsize="21600,21600" o:spt="32" o:oned="t" path="m,l21600,21600e" filled="f">
          <v:path arrowok="t" fillok="f" o:connecttype="none"/>
          <o:lock v:ext="edit" shapetype="t"/>
        </v:shapetype>
        <v:shape id="_x0000_s22530" type="#_x0000_t32" style="position:absolute;left:0;text-align:left;margin-left:-.75pt;margin-top:11.2pt;width:325.8pt;height:0;z-index:251662336" o:connectortype="straight"/>
      </w:pict>
    </w:r>
    <w:r w:rsidR="009B70AF">
      <w:rPr>
        <w:noProof/>
        <w:sz w:val="16"/>
        <w:szCs w:val="16"/>
      </w:rPr>
      <w:t xml:space="preserve">Osman DABAN – Selim Adem HATIRLI </w:t>
    </w:r>
    <w:r w:rsidR="00635490">
      <w:rPr>
        <w:noProof/>
        <w:sz w:val="16"/>
        <w:szCs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AF" w:rsidRPr="009B70AF" w:rsidRDefault="009B70AF" w:rsidP="009B70AF">
    <w:pPr>
      <w:pStyle w:val="Balk1"/>
      <w:rPr>
        <w:rFonts w:eastAsiaTheme="minorHAnsi"/>
        <w:sz w:val="24"/>
      </w:rPr>
    </w:pPr>
    <w:r w:rsidRPr="009B70AF">
      <w:rPr>
        <w:b w:val="0"/>
        <w:caps w:val="0"/>
        <w:sz w:val="16"/>
        <w:szCs w:val="16"/>
      </w:rPr>
      <w:t>Uzaktan eğitim öğrencilerinin Sosyo-Ekonomik Özellikleri ve İstihdam Beklentileri: SDÜ Örneği</w:t>
    </w:r>
  </w:p>
  <w:p w:rsidR="00635490" w:rsidRPr="00325550" w:rsidRDefault="00227EED" w:rsidP="009B70AF">
    <w:pPr>
      <w:pStyle w:val="Balk1"/>
      <w:rPr>
        <w:sz w:val="16"/>
        <w:szCs w:val="16"/>
      </w:rPr>
    </w:pPr>
    <w:r>
      <w:rPr>
        <w:noProof/>
        <w:sz w:val="16"/>
        <w:szCs w:val="16"/>
      </w:rPr>
      <w:pict>
        <v:shapetype id="_x0000_t32" coordsize="21600,21600" o:spt="32" o:oned="t" path="m,l21600,21600e" filled="f">
          <v:path arrowok="t" fillok="f" o:connecttype="none"/>
          <o:lock v:ext="edit" shapetype="t"/>
        </v:shapetype>
        <v:shape id="_x0000_s22531" type="#_x0000_t32" style="position:absolute;left:0;text-align:left;margin-left:1.4pt;margin-top:3.2pt;width:325.8pt;height:0;z-index:25166438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26C" w:rsidRPr="00487B61" w:rsidRDefault="0022026C" w:rsidP="0022026C">
    <w:pPr>
      <w:pStyle w:val="stbilgi"/>
      <w:ind w:left="-210" w:right="-214"/>
      <w:jc w:val="center"/>
      <w:rPr>
        <w:sz w:val="14"/>
        <w:szCs w:val="14"/>
      </w:rPr>
    </w:pPr>
    <w:r w:rsidRPr="00487B61">
      <w:rPr>
        <w:sz w:val="14"/>
        <w:szCs w:val="14"/>
      </w:rPr>
      <w:t>Süleyman Demirel Üniversitesi Sosyal Bilimler Enstitüsü Dergisi</w:t>
    </w:r>
    <w:r w:rsidRPr="00487B61">
      <w:rPr>
        <w:sz w:val="14"/>
        <w:szCs w:val="14"/>
      </w:rPr>
      <w:tab/>
      <w:t>Yıl: 2013/</w:t>
    </w:r>
    <w:r>
      <w:rPr>
        <w:sz w:val="14"/>
        <w:szCs w:val="14"/>
      </w:rPr>
      <w:t>1</w:t>
    </w:r>
    <w:r w:rsidRPr="00487B61">
      <w:rPr>
        <w:sz w:val="14"/>
        <w:szCs w:val="14"/>
      </w:rPr>
      <w:t>, Büro Yönetimi Özel Sayısı</w:t>
    </w:r>
  </w:p>
  <w:p w:rsidR="0022026C" w:rsidRPr="00487B61" w:rsidRDefault="0022026C" w:rsidP="0022026C">
    <w:pPr>
      <w:ind w:left="-210" w:right="-214"/>
      <w:jc w:val="center"/>
      <w:rPr>
        <w:b/>
        <w:sz w:val="14"/>
        <w:szCs w:val="14"/>
      </w:rPr>
    </w:pPr>
    <w:r w:rsidRPr="009167CE">
      <w:rPr>
        <w:sz w:val="14"/>
        <w:szCs w:val="14"/>
      </w:rPr>
      <w:pict>
        <v:shapetype id="_x0000_t32" coordsize="21600,21600" o:spt="32" o:oned="t" path="m,l21600,21600e" filled="f">
          <v:path arrowok="t" fillok="f" o:connecttype="none"/>
          <o:lock v:ext="edit" shapetype="t"/>
        </v:shapetype>
        <v:shape id="_x0000_s22532" type="#_x0000_t32" style="position:absolute;left:0;text-align:left;margin-left:.65pt;margin-top:9.7pt;width:325.8pt;height:0;z-index:251666432" o:connectortype="straight"/>
      </w:pict>
    </w:r>
    <w:r w:rsidRPr="00487B61">
      <w:rPr>
        <w:sz w:val="14"/>
        <w:szCs w:val="14"/>
      </w:rPr>
      <w:t>Journal of Süleyman Demirel Universi</w:t>
    </w:r>
    <w:r>
      <w:rPr>
        <w:sz w:val="14"/>
        <w:szCs w:val="14"/>
      </w:rPr>
      <w:t xml:space="preserve">ty Institute of Social Sciences </w:t>
    </w:r>
    <w:r w:rsidRPr="00487B61">
      <w:rPr>
        <w:sz w:val="14"/>
        <w:szCs w:val="14"/>
      </w:rPr>
      <w:t>Year: 2013/</w:t>
    </w:r>
    <w:r>
      <w:rPr>
        <w:sz w:val="14"/>
        <w:szCs w:val="14"/>
      </w:rPr>
      <w:t>1</w:t>
    </w:r>
    <w:r w:rsidRPr="00487B61">
      <w:rPr>
        <w:sz w:val="14"/>
        <w:szCs w:val="14"/>
      </w:rPr>
      <w:t>,  Special Volume on Office Management</w:t>
    </w:r>
  </w:p>
  <w:p w:rsidR="00635490" w:rsidRPr="00325550" w:rsidRDefault="00635490">
    <w:pPr>
      <w:pStyle w:val="stbilgi"/>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2280"/>
    <w:multiLevelType w:val="hybridMultilevel"/>
    <w:tmpl w:val="88441574"/>
    <w:lvl w:ilvl="0" w:tplc="1B9EBCD8">
      <w:numFmt w:val="bullet"/>
      <w:lvlText w:val="-"/>
      <w:lvlJc w:val="left"/>
      <w:pPr>
        <w:tabs>
          <w:tab w:val="num" w:pos="786"/>
        </w:tabs>
        <w:ind w:left="786" w:hanging="360"/>
      </w:pPr>
      <w:rPr>
        <w:rFonts w:ascii="Bookman Old Style" w:eastAsia="Times New Roman" w:hAnsi="Bookman Old Style" w:cs="Tahoma" w:hint="default"/>
      </w:rPr>
    </w:lvl>
    <w:lvl w:ilvl="1" w:tplc="041F0003">
      <w:start w:val="1"/>
      <w:numFmt w:val="bullet"/>
      <w:lvlText w:val="o"/>
      <w:lvlJc w:val="left"/>
      <w:pPr>
        <w:tabs>
          <w:tab w:val="num" w:pos="1157"/>
        </w:tabs>
        <w:ind w:left="1157" w:hanging="360"/>
      </w:pPr>
      <w:rPr>
        <w:rFonts w:ascii="Courier New" w:hAnsi="Courier New" w:cs="Courier New" w:hint="default"/>
      </w:rPr>
    </w:lvl>
    <w:lvl w:ilvl="2" w:tplc="041F0005">
      <w:start w:val="1"/>
      <w:numFmt w:val="bullet"/>
      <w:lvlText w:val=""/>
      <w:lvlJc w:val="left"/>
      <w:pPr>
        <w:tabs>
          <w:tab w:val="num" w:pos="1877"/>
        </w:tabs>
        <w:ind w:left="1877" w:hanging="360"/>
      </w:pPr>
      <w:rPr>
        <w:rFonts w:ascii="Wingdings" w:hAnsi="Wingdings" w:hint="default"/>
      </w:rPr>
    </w:lvl>
    <w:lvl w:ilvl="3" w:tplc="041F0001">
      <w:start w:val="1"/>
      <w:numFmt w:val="bullet"/>
      <w:lvlText w:val=""/>
      <w:lvlJc w:val="left"/>
      <w:pPr>
        <w:tabs>
          <w:tab w:val="num" w:pos="2597"/>
        </w:tabs>
        <w:ind w:left="2597" w:hanging="360"/>
      </w:pPr>
      <w:rPr>
        <w:rFonts w:ascii="Symbol" w:hAnsi="Symbol" w:hint="default"/>
      </w:rPr>
    </w:lvl>
    <w:lvl w:ilvl="4" w:tplc="041F0003">
      <w:start w:val="1"/>
      <w:numFmt w:val="bullet"/>
      <w:lvlText w:val="o"/>
      <w:lvlJc w:val="left"/>
      <w:pPr>
        <w:tabs>
          <w:tab w:val="num" w:pos="3317"/>
        </w:tabs>
        <w:ind w:left="3317" w:hanging="360"/>
      </w:pPr>
      <w:rPr>
        <w:rFonts w:ascii="Courier New" w:hAnsi="Courier New" w:cs="Courier New" w:hint="default"/>
      </w:rPr>
    </w:lvl>
    <w:lvl w:ilvl="5" w:tplc="041F0005">
      <w:start w:val="1"/>
      <w:numFmt w:val="bullet"/>
      <w:lvlText w:val=""/>
      <w:lvlJc w:val="left"/>
      <w:pPr>
        <w:tabs>
          <w:tab w:val="num" w:pos="4037"/>
        </w:tabs>
        <w:ind w:left="4037" w:hanging="360"/>
      </w:pPr>
      <w:rPr>
        <w:rFonts w:ascii="Wingdings" w:hAnsi="Wingdings" w:hint="default"/>
      </w:rPr>
    </w:lvl>
    <w:lvl w:ilvl="6" w:tplc="041F0001">
      <w:start w:val="1"/>
      <w:numFmt w:val="bullet"/>
      <w:lvlText w:val=""/>
      <w:lvlJc w:val="left"/>
      <w:pPr>
        <w:tabs>
          <w:tab w:val="num" w:pos="4757"/>
        </w:tabs>
        <w:ind w:left="4757" w:hanging="360"/>
      </w:pPr>
      <w:rPr>
        <w:rFonts w:ascii="Symbol" w:hAnsi="Symbol" w:hint="default"/>
      </w:rPr>
    </w:lvl>
    <w:lvl w:ilvl="7" w:tplc="041F0003">
      <w:start w:val="1"/>
      <w:numFmt w:val="bullet"/>
      <w:lvlText w:val="o"/>
      <w:lvlJc w:val="left"/>
      <w:pPr>
        <w:tabs>
          <w:tab w:val="num" w:pos="5477"/>
        </w:tabs>
        <w:ind w:left="5477" w:hanging="360"/>
      </w:pPr>
      <w:rPr>
        <w:rFonts w:ascii="Courier New" w:hAnsi="Courier New" w:cs="Courier New" w:hint="default"/>
      </w:rPr>
    </w:lvl>
    <w:lvl w:ilvl="8" w:tplc="041F0005">
      <w:start w:val="1"/>
      <w:numFmt w:val="bullet"/>
      <w:lvlText w:val=""/>
      <w:lvlJc w:val="left"/>
      <w:pPr>
        <w:tabs>
          <w:tab w:val="num" w:pos="6197"/>
        </w:tabs>
        <w:ind w:left="6197" w:hanging="360"/>
      </w:pPr>
      <w:rPr>
        <w:rFonts w:ascii="Wingdings" w:hAnsi="Wingdings" w:hint="default"/>
      </w:rPr>
    </w:lvl>
  </w:abstractNum>
  <w:abstractNum w:abstractNumId="1">
    <w:nsid w:val="0B4E6305"/>
    <w:multiLevelType w:val="hybridMultilevel"/>
    <w:tmpl w:val="F9B641F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nsid w:val="0CE30F13"/>
    <w:multiLevelType w:val="hybridMultilevel"/>
    <w:tmpl w:val="F54274C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16AD22E8"/>
    <w:multiLevelType w:val="hybridMultilevel"/>
    <w:tmpl w:val="CB40E18E"/>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4">
    <w:nsid w:val="1CD07E36"/>
    <w:multiLevelType w:val="multilevel"/>
    <w:tmpl w:val="E056CE08"/>
    <w:lvl w:ilvl="0">
      <w:start w:val="1"/>
      <w:numFmt w:val="decimal"/>
      <w:lvlText w:val="%1."/>
      <w:lvlJc w:val="left"/>
      <w:pPr>
        <w:ind w:left="1065"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1809" w:hanging="108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177" w:hanging="1440"/>
      </w:pPr>
      <w:rPr>
        <w:rFonts w:hint="default"/>
      </w:rPr>
    </w:lvl>
  </w:abstractNum>
  <w:abstractNum w:abstractNumId="5">
    <w:nsid w:val="30695DE0"/>
    <w:multiLevelType w:val="hybridMultilevel"/>
    <w:tmpl w:val="A2B0BAF8"/>
    <w:lvl w:ilvl="0" w:tplc="3028D7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3F62492"/>
    <w:multiLevelType w:val="hybridMultilevel"/>
    <w:tmpl w:val="7AAC75C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342B052B"/>
    <w:multiLevelType w:val="multilevel"/>
    <w:tmpl w:val="396EA03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nsid w:val="39C3328D"/>
    <w:multiLevelType w:val="multilevel"/>
    <w:tmpl w:val="A1D2720C"/>
    <w:lvl w:ilvl="0">
      <w:start w:val="1"/>
      <w:numFmt w:val="decimal"/>
      <w:lvlText w:val="%1."/>
      <w:lvlJc w:val="left"/>
      <w:pPr>
        <w:ind w:left="1068" w:hanging="360"/>
      </w:pPr>
      <w:rPr>
        <w:rFonts w:hint="default"/>
        <w:sz w:val="20"/>
        <w:szCs w:val="20"/>
      </w:rPr>
    </w:lvl>
    <w:lvl w:ilvl="1">
      <w:start w:val="1"/>
      <w:numFmt w:val="decimal"/>
      <w:isLgl/>
      <w:lvlText w:val="%1.%2."/>
      <w:lvlJc w:val="left"/>
      <w:pPr>
        <w:ind w:left="1070" w:hanging="360"/>
      </w:pPr>
      <w:rPr>
        <w:rFonts w:hint="default"/>
        <w:b/>
        <w:sz w:val="20"/>
        <w:szCs w:val="2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9">
    <w:nsid w:val="417E4BFF"/>
    <w:multiLevelType w:val="hybridMultilevel"/>
    <w:tmpl w:val="DE703110"/>
    <w:lvl w:ilvl="0" w:tplc="5C6AC54E">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59706E27"/>
    <w:multiLevelType w:val="hybridMultilevel"/>
    <w:tmpl w:val="B1244F64"/>
    <w:lvl w:ilvl="0" w:tplc="FD1CA9EA">
      <w:start w:val="1"/>
      <w:numFmt w:val="decimal"/>
      <w:lvlText w:val="%1)"/>
      <w:lvlJc w:val="left"/>
      <w:pPr>
        <w:tabs>
          <w:tab w:val="num" w:pos="443"/>
        </w:tabs>
        <w:ind w:left="443" w:hanging="375"/>
      </w:pPr>
    </w:lvl>
    <w:lvl w:ilvl="1" w:tplc="041F000F">
      <w:start w:val="1"/>
      <w:numFmt w:val="decimal"/>
      <w:lvlText w:val="%2)"/>
      <w:lvlJc w:val="left"/>
      <w:pPr>
        <w:tabs>
          <w:tab w:val="num" w:pos="1148"/>
        </w:tabs>
        <w:ind w:left="1148" w:hanging="360"/>
      </w:pPr>
    </w:lvl>
    <w:lvl w:ilvl="2" w:tplc="041F0005">
      <w:start w:val="1"/>
      <w:numFmt w:val="lowerLetter"/>
      <w:lvlText w:val="%3)"/>
      <w:lvlJc w:val="left"/>
      <w:pPr>
        <w:tabs>
          <w:tab w:val="num" w:pos="2048"/>
        </w:tabs>
        <w:ind w:left="2048" w:hanging="360"/>
      </w:pPr>
    </w:lvl>
    <w:lvl w:ilvl="3" w:tplc="041F0001">
      <w:start w:val="1"/>
      <w:numFmt w:val="decimal"/>
      <w:lvlText w:val="%4."/>
      <w:lvlJc w:val="left"/>
      <w:pPr>
        <w:tabs>
          <w:tab w:val="num" w:pos="2588"/>
        </w:tabs>
        <w:ind w:left="2588" w:hanging="360"/>
      </w:pPr>
    </w:lvl>
    <w:lvl w:ilvl="4" w:tplc="041F0003">
      <w:start w:val="1"/>
      <w:numFmt w:val="lowerLetter"/>
      <w:lvlText w:val="%5."/>
      <w:lvlJc w:val="left"/>
      <w:pPr>
        <w:tabs>
          <w:tab w:val="num" w:pos="3308"/>
        </w:tabs>
        <w:ind w:left="3308" w:hanging="360"/>
      </w:pPr>
    </w:lvl>
    <w:lvl w:ilvl="5" w:tplc="041F0005">
      <w:start w:val="1"/>
      <w:numFmt w:val="lowerRoman"/>
      <w:lvlText w:val="%6."/>
      <w:lvlJc w:val="right"/>
      <w:pPr>
        <w:tabs>
          <w:tab w:val="num" w:pos="4028"/>
        </w:tabs>
        <w:ind w:left="4028" w:hanging="180"/>
      </w:pPr>
    </w:lvl>
    <w:lvl w:ilvl="6" w:tplc="041F0001">
      <w:start w:val="1"/>
      <w:numFmt w:val="decimal"/>
      <w:lvlText w:val="%7."/>
      <w:lvlJc w:val="left"/>
      <w:pPr>
        <w:tabs>
          <w:tab w:val="num" w:pos="4748"/>
        </w:tabs>
        <w:ind w:left="4748" w:hanging="360"/>
      </w:pPr>
    </w:lvl>
    <w:lvl w:ilvl="7" w:tplc="041F0003">
      <w:start w:val="1"/>
      <w:numFmt w:val="lowerLetter"/>
      <w:lvlText w:val="%8."/>
      <w:lvlJc w:val="left"/>
      <w:pPr>
        <w:tabs>
          <w:tab w:val="num" w:pos="5468"/>
        </w:tabs>
        <w:ind w:left="5468" w:hanging="360"/>
      </w:pPr>
    </w:lvl>
    <w:lvl w:ilvl="8" w:tplc="041F0005">
      <w:start w:val="1"/>
      <w:numFmt w:val="lowerRoman"/>
      <w:lvlText w:val="%9."/>
      <w:lvlJc w:val="right"/>
      <w:pPr>
        <w:tabs>
          <w:tab w:val="num" w:pos="6188"/>
        </w:tabs>
        <w:ind w:left="6188" w:hanging="180"/>
      </w:pPr>
    </w:lvl>
  </w:abstractNum>
  <w:abstractNum w:abstractNumId="11">
    <w:nsid w:val="5D24749A"/>
    <w:multiLevelType w:val="hybridMultilevel"/>
    <w:tmpl w:val="FF922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DAF47E6"/>
    <w:multiLevelType w:val="hybridMultilevel"/>
    <w:tmpl w:val="F5CE921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3">
    <w:nsid w:val="65314CFB"/>
    <w:multiLevelType w:val="hybridMultilevel"/>
    <w:tmpl w:val="F198DDC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6951110F"/>
    <w:multiLevelType w:val="hybridMultilevel"/>
    <w:tmpl w:val="EF7AD13C"/>
    <w:lvl w:ilvl="0" w:tplc="717066D2">
      <w:start w:val="1"/>
      <w:numFmt w:val="bullet"/>
      <w:lvlText w:val="-"/>
      <w:lvlJc w:val="left"/>
      <w:pPr>
        <w:tabs>
          <w:tab w:val="num" w:pos="708"/>
        </w:tabs>
        <w:ind w:left="708" w:hanging="360"/>
      </w:pPr>
      <w:rPr>
        <w:rFonts w:ascii="Times New Roman" w:eastAsia="Times New Roman" w:hAnsi="Times New Roman" w:cs="Times New Roman" w:hint="default"/>
      </w:rPr>
    </w:lvl>
    <w:lvl w:ilvl="1" w:tplc="041F0003">
      <w:start w:val="1"/>
      <w:numFmt w:val="bullet"/>
      <w:lvlText w:val="o"/>
      <w:lvlJc w:val="left"/>
      <w:pPr>
        <w:tabs>
          <w:tab w:val="num" w:pos="1428"/>
        </w:tabs>
        <w:ind w:left="1428" w:hanging="360"/>
      </w:pPr>
      <w:rPr>
        <w:rFonts w:ascii="Courier New" w:hAnsi="Courier New" w:cs="Times New Roman" w:hint="default"/>
      </w:rPr>
    </w:lvl>
    <w:lvl w:ilvl="2" w:tplc="041F0005">
      <w:start w:val="1"/>
      <w:numFmt w:val="bullet"/>
      <w:lvlText w:val=""/>
      <w:lvlJc w:val="left"/>
      <w:pPr>
        <w:tabs>
          <w:tab w:val="num" w:pos="2148"/>
        </w:tabs>
        <w:ind w:left="2148" w:hanging="360"/>
      </w:pPr>
      <w:rPr>
        <w:rFonts w:ascii="Wingdings" w:hAnsi="Wingdings" w:hint="default"/>
      </w:rPr>
    </w:lvl>
    <w:lvl w:ilvl="3" w:tplc="041F0001">
      <w:start w:val="1"/>
      <w:numFmt w:val="bullet"/>
      <w:lvlText w:val=""/>
      <w:lvlJc w:val="left"/>
      <w:pPr>
        <w:tabs>
          <w:tab w:val="num" w:pos="2868"/>
        </w:tabs>
        <w:ind w:left="2868" w:hanging="360"/>
      </w:pPr>
      <w:rPr>
        <w:rFonts w:ascii="Symbol" w:hAnsi="Symbol" w:hint="default"/>
      </w:rPr>
    </w:lvl>
    <w:lvl w:ilvl="4" w:tplc="041F0003">
      <w:start w:val="1"/>
      <w:numFmt w:val="bullet"/>
      <w:lvlText w:val="o"/>
      <w:lvlJc w:val="left"/>
      <w:pPr>
        <w:tabs>
          <w:tab w:val="num" w:pos="3588"/>
        </w:tabs>
        <w:ind w:left="3588" w:hanging="360"/>
      </w:pPr>
      <w:rPr>
        <w:rFonts w:ascii="Courier New" w:hAnsi="Courier New" w:cs="Times New Roman" w:hint="default"/>
      </w:rPr>
    </w:lvl>
    <w:lvl w:ilvl="5" w:tplc="041F0005">
      <w:start w:val="1"/>
      <w:numFmt w:val="bullet"/>
      <w:lvlText w:val=""/>
      <w:lvlJc w:val="left"/>
      <w:pPr>
        <w:tabs>
          <w:tab w:val="num" w:pos="4308"/>
        </w:tabs>
        <w:ind w:left="4308" w:hanging="360"/>
      </w:pPr>
      <w:rPr>
        <w:rFonts w:ascii="Wingdings" w:hAnsi="Wingdings" w:hint="default"/>
      </w:rPr>
    </w:lvl>
    <w:lvl w:ilvl="6" w:tplc="041F0001">
      <w:start w:val="1"/>
      <w:numFmt w:val="bullet"/>
      <w:lvlText w:val=""/>
      <w:lvlJc w:val="left"/>
      <w:pPr>
        <w:tabs>
          <w:tab w:val="num" w:pos="5028"/>
        </w:tabs>
        <w:ind w:left="5028" w:hanging="360"/>
      </w:pPr>
      <w:rPr>
        <w:rFonts w:ascii="Symbol" w:hAnsi="Symbol" w:hint="default"/>
      </w:rPr>
    </w:lvl>
    <w:lvl w:ilvl="7" w:tplc="041F0003">
      <w:start w:val="1"/>
      <w:numFmt w:val="bullet"/>
      <w:lvlText w:val="o"/>
      <w:lvlJc w:val="left"/>
      <w:pPr>
        <w:tabs>
          <w:tab w:val="num" w:pos="5748"/>
        </w:tabs>
        <w:ind w:left="5748" w:hanging="360"/>
      </w:pPr>
      <w:rPr>
        <w:rFonts w:ascii="Courier New" w:hAnsi="Courier New" w:cs="Times New Roman" w:hint="default"/>
      </w:rPr>
    </w:lvl>
    <w:lvl w:ilvl="8" w:tplc="041F0005">
      <w:start w:val="1"/>
      <w:numFmt w:val="bullet"/>
      <w:lvlText w:val=""/>
      <w:lvlJc w:val="left"/>
      <w:pPr>
        <w:tabs>
          <w:tab w:val="num" w:pos="6468"/>
        </w:tabs>
        <w:ind w:left="6468" w:hanging="360"/>
      </w:pPr>
      <w:rPr>
        <w:rFonts w:ascii="Wingdings" w:hAnsi="Wingdings" w:hint="default"/>
      </w:rPr>
    </w:lvl>
  </w:abstractNum>
  <w:abstractNum w:abstractNumId="15">
    <w:nsid w:val="6D0C2E52"/>
    <w:multiLevelType w:val="hybridMultilevel"/>
    <w:tmpl w:val="DAE88D66"/>
    <w:lvl w:ilvl="0" w:tplc="FFFFFFFF">
      <w:start w:val="1"/>
      <w:numFmt w:val="decimal"/>
      <w:lvlText w:val="%1."/>
      <w:lvlJc w:val="left"/>
      <w:pPr>
        <w:tabs>
          <w:tab w:val="num" w:pos="735"/>
        </w:tabs>
        <w:ind w:left="735" w:hanging="375"/>
      </w:pPr>
      <w:rPr>
        <w:rFonts w:cs="Times New Roman" w:hint="default"/>
        <w:color w:val="auto"/>
        <w:sz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9"/>
  </w:num>
  <w:num w:numId="2">
    <w:abstractNumId w:val="15"/>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num>
  <w:num w:numId="6">
    <w:abstractNumId w:val="11"/>
  </w:num>
  <w:num w:numId="7">
    <w:abstractNumId w:val="8"/>
  </w:num>
  <w:num w:numId="8">
    <w:abstractNumId w:val="13"/>
  </w:num>
  <w:num w:numId="9">
    <w:abstractNumId w:val="6"/>
  </w:num>
  <w:num w:numId="10">
    <w:abstractNumId w:val="5"/>
  </w:num>
  <w:num w:numId="11">
    <w:abstractNumId w:val="2"/>
  </w:num>
  <w:num w:numId="12">
    <w:abstractNumId w:val="7"/>
  </w:num>
  <w:num w:numId="13">
    <w:abstractNumId w:val="3"/>
  </w:num>
  <w:num w:numId="14">
    <w:abstractNumId w:val="4"/>
  </w:num>
  <w:num w:numId="15">
    <w:abstractNumId w:val="12"/>
  </w:num>
  <w:num w:numId="16">
    <w:abstractNumId w:val="4"/>
    <w:lvlOverride w:ilvl="0">
      <w:startOverride w:val="6"/>
    </w:lvlOverride>
    <w:lvlOverride w:ilvl="1">
      <w:startOverride w:val="3"/>
    </w:lvlOverride>
    <w:lvlOverride w:ilvl="2">
      <w:startOverride w:val="3"/>
    </w:lvlOverride>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evenAndOddHeaders/>
  <w:characterSpacingControl w:val="doNotCompress"/>
  <w:hdrShapeDefaults>
    <o:shapedefaults v:ext="edit" spidmax="52226"/>
    <o:shapelayout v:ext="edit">
      <o:idmap v:ext="edit" data="22"/>
      <o:rules v:ext="edit">
        <o:r id="V:Rule4" type="connector" idref="#_x0000_s22530"/>
        <o:r id="V:Rule6" type="connector" idref="#_x0000_s22531"/>
        <o:r id="V:Rule7" type="connector" idref="#_x0000_s22532"/>
      </o:rules>
    </o:shapelayout>
  </w:hdrShapeDefaults>
  <w:footnotePr>
    <w:footnote w:id="-1"/>
    <w:footnote w:id="0"/>
  </w:footnotePr>
  <w:endnotePr>
    <w:endnote w:id="-1"/>
    <w:endnote w:id="0"/>
  </w:endnotePr>
  <w:compat/>
  <w:rsids>
    <w:rsidRoot w:val="00320736"/>
    <w:rsid w:val="000702F6"/>
    <w:rsid w:val="00070B91"/>
    <w:rsid w:val="000736A9"/>
    <w:rsid w:val="00076361"/>
    <w:rsid w:val="00080256"/>
    <w:rsid w:val="00093D6A"/>
    <w:rsid w:val="000A1242"/>
    <w:rsid w:val="000A150B"/>
    <w:rsid w:val="000B1FC8"/>
    <w:rsid w:val="000B3BB1"/>
    <w:rsid w:val="000B47B8"/>
    <w:rsid w:val="000D13EF"/>
    <w:rsid w:val="000D5113"/>
    <w:rsid w:val="000F4D80"/>
    <w:rsid w:val="000F5F9B"/>
    <w:rsid w:val="001126E3"/>
    <w:rsid w:val="00121EFE"/>
    <w:rsid w:val="00150B4E"/>
    <w:rsid w:val="001648A2"/>
    <w:rsid w:val="0017536B"/>
    <w:rsid w:val="00177243"/>
    <w:rsid w:val="00196CFC"/>
    <w:rsid w:val="001A322D"/>
    <w:rsid w:val="001A47B5"/>
    <w:rsid w:val="001B2E7A"/>
    <w:rsid w:val="001C2D99"/>
    <w:rsid w:val="001C32DB"/>
    <w:rsid w:val="001C3E19"/>
    <w:rsid w:val="001E6742"/>
    <w:rsid w:val="001F62E9"/>
    <w:rsid w:val="0020214F"/>
    <w:rsid w:val="00203A61"/>
    <w:rsid w:val="002177F1"/>
    <w:rsid w:val="0022026C"/>
    <w:rsid w:val="00220F50"/>
    <w:rsid w:val="00226835"/>
    <w:rsid w:val="00227EED"/>
    <w:rsid w:val="0023418C"/>
    <w:rsid w:val="002419E1"/>
    <w:rsid w:val="002471BF"/>
    <w:rsid w:val="00247FEB"/>
    <w:rsid w:val="00250924"/>
    <w:rsid w:val="002538CB"/>
    <w:rsid w:val="00266903"/>
    <w:rsid w:val="0027013F"/>
    <w:rsid w:val="00273A8C"/>
    <w:rsid w:val="00277C87"/>
    <w:rsid w:val="00280610"/>
    <w:rsid w:val="00290A6D"/>
    <w:rsid w:val="00290ED5"/>
    <w:rsid w:val="0029745A"/>
    <w:rsid w:val="002A3CB5"/>
    <w:rsid w:val="002B4EE4"/>
    <w:rsid w:val="002B6A0B"/>
    <w:rsid w:val="002B76FC"/>
    <w:rsid w:val="002D00CC"/>
    <w:rsid w:val="002D1A78"/>
    <w:rsid w:val="002D2C3A"/>
    <w:rsid w:val="002E55AB"/>
    <w:rsid w:val="002F2344"/>
    <w:rsid w:val="002F2857"/>
    <w:rsid w:val="002F4BB5"/>
    <w:rsid w:val="00303B08"/>
    <w:rsid w:val="00315EBD"/>
    <w:rsid w:val="003175A5"/>
    <w:rsid w:val="00320736"/>
    <w:rsid w:val="00325550"/>
    <w:rsid w:val="00330EF1"/>
    <w:rsid w:val="00341D9F"/>
    <w:rsid w:val="0034789E"/>
    <w:rsid w:val="00386BF5"/>
    <w:rsid w:val="00387C7A"/>
    <w:rsid w:val="00394D84"/>
    <w:rsid w:val="00395170"/>
    <w:rsid w:val="00396897"/>
    <w:rsid w:val="003A04B5"/>
    <w:rsid w:val="003A257B"/>
    <w:rsid w:val="003B065E"/>
    <w:rsid w:val="003B0806"/>
    <w:rsid w:val="003B2D49"/>
    <w:rsid w:val="003B3C67"/>
    <w:rsid w:val="003B42F4"/>
    <w:rsid w:val="003E1A2E"/>
    <w:rsid w:val="00416096"/>
    <w:rsid w:val="004162AC"/>
    <w:rsid w:val="00417F0B"/>
    <w:rsid w:val="00420B7E"/>
    <w:rsid w:val="00422756"/>
    <w:rsid w:val="0044430F"/>
    <w:rsid w:val="00454FB0"/>
    <w:rsid w:val="004758D2"/>
    <w:rsid w:val="00483CA2"/>
    <w:rsid w:val="00485915"/>
    <w:rsid w:val="0049106C"/>
    <w:rsid w:val="00492036"/>
    <w:rsid w:val="00492D10"/>
    <w:rsid w:val="004A651A"/>
    <w:rsid w:val="004B0D46"/>
    <w:rsid w:val="004B5CB5"/>
    <w:rsid w:val="004C1D3F"/>
    <w:rsid w:val="004C2793"/>
    <w:rsid w:val="004D212F"/>
    <w:rsid w:val="004D362C"/>
    <w:rsid w:val="004F44F6"/>
    <w:rsid w:val="0050704A"/>
    <w:rsid w:val="00520D49"/>
    <w:rsid w:val="00520F5C"/>
    <w:rsid w:val="005355C6"/>
    <w:rsid w:val="00545FAA"/>
    <w:rsid w:val="00552766"/>
    <w:rsid w:val="0055341A"/>
    <w:rsid w:val="00584FA5"/>
    <w:rsid w:val="0058652D"/>
    <w:rsid w:val="00592C5F"/>
    <w:rsid w:val="005932E3"/>
    <w:rsid w:val="00597415"/>
    <w:rsid w:val="005A7435"/>
    <w:rsid w:val="005C1C71"/>
    <w:rsid w:val="005E1C63"/>
    <w:rsid w:val="005F1E16"/>
    <w:rsid w:val="00602BFE"/>
    <w:rsid w:val="00611B9B"/>
    <w:rsid w:val="00615A5F"/>
    <w:rsid w:val="0062136B"/>
    <w:rsid w:val="006278F1"/>
    <w:rsid w:val="00635490"/>
    <w:rsid w:val="00635F12"/>
    <w:rsid w:val="00636D21"/>
    <w:rsid w:val="006458A8"/>
    <w:rsid w:val="00650690"/>
    <w:rsid w:val="00650D48"/>
    <w:rsid w:val="00652F07"/>
    <w:rsid w:val="0065637C"/>
    <w:rsid w:val="006735A8"/>
    <w:rsid w:val="006901B8"/>
    <w:rsid w:val="0069503A"/>
    <w:rsid w:val="00695A9B"/>
    <w:rsid w:val="006A29E1"/>
    <w:rsid w:val="006A6058"/>
    <w:rsid w:val="006C23A5"/>
    <w:rsid w:val="006C2C2B"/>
    <w:rsid w:val="006D3AC1"/>
    <w:rsid w:val="006F57BF"/>
    <w:rsid w:val="00730B79"/>
    <w:rsid w:val="007414AB"/>
    <w:rsid w:val="00744EAD"/>
    <w:rsid w:val="0075118F"/>
    <w:rsid w:val="007607E0"/>
    <w:rsid w:val="00763D99"/>
    <w:rsid w:val="00773959"/>
    <w:rsid w:val="00774043"/>
    <w:rsid w:val="007A0150"/>
    <w:rsid w:val="007B4BA7"/>
    <w:rsid w:val="007D3779"/>
    <w:rsid w:val="007E449A"/>
    <w:rsid w:val="00806674"/>
    <w:rsid w:val="00815C2C"/>
    <w:rsid w:val="00821A1C"/>
    <w:rsid w:val="00825080"/>
    <w:rsid w:val="00842895"/>
    <w:rsid w:val="00853201"/>
    <w:rsid w:val="00862221"/>
    <w:rsid w:val="00866499"/>
    <w:rsid w:val="0088075F"/>
    <w:rsid w:val="008828CE"/>
    <w:rsid w:val="008B3480"/>
    <w:rsid w:val="008C29AC"/>
    <w:rsid w:val="008D2C52"/>
    <w:rsid w:val="008D2DAC"/>
    <w:rsid w:val="008E6528"/>
    <w:rsid w:val="008F36A7"/>
    <w:rsid w:val="00905A81"/>
    <w:rsid w:val="0091551F"/>
    <w:rsid w:val="009201F7"/>
    <w:rsid w:val="00923F87"/>
    <w:rsid w:val="0093186D"/>
    <w:rsid w:val="00931DB4"/>
    <w:rsid w:val="0093460D"/>
    <w:rsid w:val="00942565"/>
    <w:rsid w:val="0094360E"/>
    <w:rsid w:val="00944F5B"/>
    <w:rsid w:val="009478E2"/>
    <w:rsid w:val="00957322"/>
    <w:rsid w:val="0096582B"/>
    <w:rsid w:val="00965928"/>
    <w:rsid w:val="00971C53"/>
    <w:rsid w:val="00993F0E"/>
    <w:rsid w:val="00996880"/>
    <w:rsid w:val="009A6042"/>
    <w:rsid w:val="009B70AF"/>
    <w:rsid w:val="009C0E7C"/>
    <w:rsid w:val="009D0312"/>
    <w:rsid w:val="009D17CB"/>
    <w:rsid w:val="009F5DE5"/>
    <w:rsid w:val="009F66A7"/>
    <w:rsid w:val="00A11D5C"/>
    <w:rsid w:val="00A20491"/>
    <w:rsid w:val="00A3625B"/>
    <w:rsid w:val="00A424AE"/>
    <w:rsid w:val="00A55714"/>
    <w:rsid w:val="00A72428"/>
    <w:rsid w:val="00A91F2B"/>
    <w:rsid w:val="00AA29E7"/>
    <w:rsid w:val="00AB437A"/>
    <w:rsid w:val="00AC270B"/>
    <w:rsid w:val="00AC6E17"/>
    <w:rsid w:val="00AD6C2A"/>
    <w:rsid w:val="00AE049F"/>
    <w:rsid w:val="00AE5F88"/>
    <w:rsid w:val="00AF40B8"/>
    <w:rsid w:val="00AF5312"/>
    <w:rsid w:val="00AF7A53"/>
    <w:rsid w:val="00B00587"/>
    <w:rsid w:val="00B305E2"/>
    <w:rsid w:val="00B32F53"/>
    <w:rsid w:val="00B50631"/>
    <w:rsid w:val="00B539E0"/>
    <w:rsid w:val="00B61153"/>
    <w:rsid w:val="00B66519"/>
    <w:rsid w:val="00B70DE5"/>
    <w:rsid w:val="00B72410"/>
    <w:rsid w:val="00BA04F2"/>
    <w:rsid w:val="00BA0B05"/>
    <w:rsid w:val="00BB36CB"/>
    <w:rsid w:val="00BB77BD"/>
    <w:rsid w:val="00BC483C"/>
    <w:rsid w:val="00BD060F"/>
    <w:rsid w:val="00BD5350"/>
    <w:rsid w:val="00BE0590"/>
    <w:rsid w:val="00BF282E"/>
    <w:rsid w:val="00BF5F45"/>
    <w:rsid w:val="00C10C80"/>
    <w:rsid w:val="00C205A6"/>
    <w:rsid w:val="00C22679"/>
    <w:rsid w:val="00C22E95"/>
    <w:rsid w:val="00C247A9"/>
    <w:rsid w:val="00C35299"/>
    <w:rsid w:val="00C425E4"/>
    <w:rsid w:val="00C463C7"/>
    <w:rsid w:val="00C932AE"/>
    <w:rsid w:val="00C949F7"/>
    <w:rsid w:val="00CA0C13"/>
    <w:rsid w:val="00CA4B98"/>
    <w:rsid w:val="00CA744D"/>
    <w:rsid w:val="00CC6A6D"/>
    <w:rsid w:val="00CC7869"/>
    <w:rsid w:val="00CD5EE1"/>
    <w:rsid w:val="00D003CE"/>
    <w:rsid w:val="00D10FE5"/>
    <w:rsid w:val="00D13942"/>
    <w:rsid w:val="00D1471B"/>
    <w:rsid w:val="00D15E4C"/>
    <w:rsid w:val="00D16F5E"/>
    <w:rsid w:val="00D328BC"/>
    <w:rsid w:val="00D57B52"/>
    <w:rsid w:val="00D64D64"/>
    <w:rsid w:val="00D661ED"/>
    <w:rsid w:val="00D71C00"/>
    <w:rsid w:val="00D7611E"/>
    <w:rsid w:val="00D877B8"/>
    <w:rsid w:val="00D9257A"/>
    <w:rsid w:val="00DA1AC7"/>
    <w:rsid w:val="00DA3503"/>
    <w:rsid w:val="00DA77B7"/>
    <w:rsid w:val="00DD0E9F"/>
    <w:rsid w:val="00DD3A47"/>
    <w:rsid w:val="00DE4F4C"/>
    <w:rsid w:val="00E02EAC"/>
    <w:rsid w:val="00E22DCE"/>
    <w:rsid w:val="00E231D2"/>
    <w:rsid w:val="00E36661"/>
    <w:rsid w:val="00E468B3"/>
    <w:rsid w:val="00E51FCB"/>
    <w:rsid w:val="00E56815"/>
    <w:rsid w:val="00E74C5A"/>
    <w:rsid w:val="00E7724B"/>
    <w:rsid w:val="00E80C61"/>
    <w:rsid w:val="00E82901"/>
    <w:rsid w:val="00E834DF"/>
    <w:rsid w:val="00E83C10"/>
    <w:rsid w:val="00E8538D"/>
    <w:rsid w:val="00E92571"/>
    <w:rsid w:val="00EA44BA"/>
    <w:rsid w:val="00EA460C"/>
    <w:rsid w:val="00EA553B"/>
    <w:rsid w:val="00EB6E4B"/>
    <w:rsid w:val="00ED06C1"/>
    <w:rsid w:val="00ED2E0F"/>
    <w:rsid w:val="00ED3B59"/>
    <w:rsid w:val="00EF1D09"/>
    <w:rsid w:val="00EF47AC"/>
    <w:rsid w:val="00F00E11"/>
    <w:rsid w:val="00F1082F"/>
    <w:rsid w:val="00F125A6"/>
    <w:rsid w:val="00F32312"/>
    <w:rsid w:val="00F363B0"/>
    <w:rsid w:val="00F52BB2"/>
    <w:rsid w:val="00F819A5"/>
    <w:rsid w:val="00F81ED5"/>
    <w:rsid w:val="00FA5E98"/>
    <w:rsid w:val="00FB4227"/>
    <w:rsid w:val="00FD3AE0"/>
    <w:rsid w:val="00FD77B8"/>
    <w:rsid w:val="00FE5298"/>
    <w:rsid w:val="00FE53AD"/>
    <w:rsid w:val="00FE5C34"/>
    <w:rsid w:val="00FF68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83C"/>
    <w:rPr>
      <w:sz w:val="24"/>
      <w:szCs w:val="24"/>
    </w:rPr>
  </w:style>
  <w:style w:type="paragraph" w:styleId="Balk1">
    <w:name w:val="heading 1"/>
    <w:basedOn w:val="Normal"/>
    <w:next w:val="Normal"/>
    <w:link w:val="Balk1Char"/>
    <w:qFormat/>
    <w:rsid w:val="00CC6A6D"/>
    <w:pPr>
      <w:keepNext/>
      <w:jc w:val="center"/>
      <w:outlineLvl w:val="0"/>
    </w:pPr>
    <w:rPr>
      <w:b/>
      <w:bCs/>
      <w:caps/>
      <w:sz w:val="20"/>
    </w:rPr>
  </w:style>
  <w:style w:type="paragraph" w:styleId="Balk2">
    <w:name w:val="heading 2"/>
    <w:basedOn w:val="Normal"/>
    <w:next w:val="Normal"/>
    <w:link w:val="Balk2Char"/>
    <w:semiHidden/>
    <w:unhideWhenUsed/>
    <w:qFormat/>
    <w:rsid w:val="00CC6A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semiHidden/>
    <w:unhideWhenUsed/>
    <w:qFormat/>
    <w:rsid w:val="00386BF5"/>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386B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419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VarsaylanParagrafYazTipi"/>
    <w:rsid w:val="00BA04F2"/>
  </w:style>
  <w:style w:type="paragraph" w:styleId="DipnotMetni">
    <w:name w:val="footnote text"/>
    <w:basedOn w:val="Normal"/>
    <w:link w:val="DipnotMetniChar"/>
    <w:uiPriority w:val="99"/>
    <w:rsid w:val="0029745A"/>
    <w:rPr>
      <w:sz w:val="20"/>
      <w:szCs w:val="20"/>
    </w:rPr>
  </w:style>
  <w:style w:type="character" w:customStyle="1" w:styleId="DipnotMetniChar">
    <w:name w:val="Dipnot Metni Char"/>
    <w:basedOn w:val="VarsaylanParagrafYazTipi"/>
    <w:link w:val="DipnotMetni"/>
    <w:uiPriority w:val="99"/>
    <w:rsid w:val="0029745A"/>
  </w:style>
  <w:style w:type="character" w:styleId="DipnotBavurusu">
    <w:name w:val="footnote reference"/>
    <w:basedOn w:val="VarsaylanParagrafYazTipi"/>
    <w:uiPriority w:val="99"/>
    <w:rsid w:val="0029745A"/>
    <w:rPr>
      <w:vertAlign w:val="superscript"/>
    </w:rPr>
  </w:style>
  <w:style w:type="paragraph" w:styleId="ListeParagraf">
    <w:name w:val="List Paragraph"/>
    <w:basedOn w:val="Normal"/>
    <w:uiPriority w:val="34"/>
    <w:qFormat/>
    <w:rsid w:val="00F363B0"/>
    <w:pPr>
      <w:ind w:left="720"/>
      <w:contextualSpacing/>
    </w:pPr>
  </w:style>
  <w:style w:type="paragraph" w:styleId="stbilgi">
    <w:name w:val="header"/>
    <w:basedOn w:val="Normal"/>
    <w:link w:val="stbilgiChar"/>
    <w:rsid w:val="00325550"/>
    <w:pPr>
      <w:tabs>
        <w:tab w:val="center" w:pos="4536"/>
        <w:tab w:val="right" w:pos="9072"/>
      </w:tabs>
    </w:pPr>
  </w:style>
  <w:style w:type="character" w:customStyle="1" w:styleId="stbilgiChar">
    <w:name w:val="Üstbilgi Char"/>
    <w:basedOn w:val="VarsaylanParagrafYazTipi"/>
    <w:link w:val="stbilgi"/>
    <w:rsid w:val="00325550"/>
    <w:rPr>
      <w:sz w:val="24"/>
      <w:szCs w:val="24"/>
    </w:rPr>
  </w:style>
  <w:style w:type="paragraph" w:styleId="Altbilgi">
    <w:name w:val="footer"/>
    <w:basedOn w:val="Normal"/>
    <w:link w:val="AltbilgiChar"/>
    <w:uiPriority w:val="99"/>
    <w:rsid w:val="00325550"/>
    <w:pPr>
      <w:tabs>
        <w:tab w:val="center" w:pos="4536"/>
        <w:tab w:val="right" w:pos="9072"/>
      </w:tabs>
    </w:pPr>
  </w:style>
  <w:style w:type="character" w:customStyle="1" w:styleId="AltbilgiChar">
    <w:name w:val="Altbilgi Char"/>
    <w:basedOn w:val="VarsaylanParagrafYazTipi"/>
    <w:link w:val="Altbilgi"/>
    <w:uiPriority w:val="99"/>
    <w:rsid w:val="00325550"/>
    <w:rPr>
      <w:sz w:val="24"/>
      <w:szCs w:val="24"/>
    </w:rPr>
  </w:style>
  <w:style w:type="paragraph" w:customStyle="1" w:styleId="Default">
    <w:name w:val="Default"/>
    <w:rsid w:val="00D9257A"/>
    <w:pPr>
      <w:autoSpaceDE w:val="0"/>
      <w:autoSpaceDN w:val="0"/>
      <w:adjustRightInd w:val="0"/>
    </w:pPr>
    <w:rPr>
      <w:color w:val="000000"/>
      <w:sz w:val="24"/>
      <w:szCs w:val="24"/>
    </w:rPr>
  </w:style>
  <w:style w:type="paragraph" w:styleId="NormalWeb">
    <w:name w:val="Normal (Web)"/>
    <w:basedOn w:val="Normal"/>
    <w:uiPriority w:val="99"/>
    <w:rsid w:val="00D9257A"/>
    <w:pPr>
      <w:spacing w:before="100" w:beforeAutospacing="1" w:after="100" w:afterAutospacing="1"/>
    </w:pPr>
  </w:style>
  <w:style w:type="character" w:styleId="Kpr">
    <w:name w:val="Hyperlink"/>
    <w:basedOn w:val="VarsaylanParagrafYazTipi"/>
    <w:uiPriority w:val="99"/>
    <w:rsid w:val="00D9257A"/>
    <w:rPr>
      <w:rFonts w:cs="Times New Roman"/>
      <w:color w:val="0000FF"/>
      <w:u w:val="single"/>
    </w:rPr>
  </w:style>
  <w:style w:type="character" w:customStyle="1" w:styleId="p">
    <w:name w:val="p"/>
    <w:basedOn w:val="VarsaylanParagrafYazTipi"/>
    <w:rsid w:val="00D9257A"/>
    <w:rPr>
      <w:rFonts w:cs="Times New Roman"/>
    </w:rPr>
  </w:style>
  <w:style w:type="paragraph" w:customStyle="1" w:styleId="Varsaylan">
    <w:name w:val="Varsayılan"/>
    <w:rsid w:val="00D9257A"/>
    <w:pPr>
      <w:tabs>
        <w:tab w:val="left" w:pos="708"/>
      </w:tabs>
      <w:suppressAutoHyphens/>
      <w:spacing w:after="200" w:line="276" w:lineRule="auto"/>
    </w:pPr>
    <w:rPr>
      <w:rFonts w:eastAsia="SimSun" w:cs="Mangal"/>
      <w:sz w:val="24"/>
      <w:szCs w:val="24"/>
      <w:lang w:eastAsia="zh-CN" w:bidi="hi-IN"/>
    </w:rPr>
  </w:style>
  <w:style w:type="paragraph" w:styleId="BalonMetni">
    <w:name w:val="Balloon Text"/>
    <w:basedOn w:val="Normal"/>
    <w:link w:val="BalonMetniChar"/>
    <w:rsid w:val="001C2D99"/>
    <w:rPr>
      <w:rFonts w:ascii="Tahoma" w:hAnsi="Tahoma" w:cs="Tahoma"/>
      <w:sz w:val="16"/>
      <w:szCs w:val="16"/>
    </w:rPr>
  </w:style>
  <w:style w:type="character" w:customStyle="1" w:styleId="BalonMetniChar">
    <w:name w:val="Balon Metni Char"/>
    <w:basedOn w:val="VarsaylanParagrafYazTipi"/>
    <w:link w:val="BalonMetni"/>
    <w:rsid w:val="001C2D99"/>
    <w:rPr>
      <w:rFonts w:ascii="Tahoma" w:hAnsi="Tahoma" w:cs="Tahoma"/>
      <w:sz w:val="16"/>
      <w:szCs w:val="16"/>
    </w:rPr>
  </w:style>
  <w:style w:type="character" w:customStyle="1" w:styleId="Balk1Char">
    <w:name w:val="Başlık 1 Char"/>
    <w:basedOn w:val="VarsaylanParagrafYazTipi"/>
    <w:link w:val="Balk1"/>
    <w:rsid w:val="00CC6A6D"/>
    <w:rPr>
      <w:b/>
      <w:bCs/>
      <w:caps/>
      <w:szCs w:val="24"/>
    </w:rPr>
  </w:style>
  <w:style w:type="character" w:customStyle="1" w:styleId="Balk2Char">
    <w:name w:val="Başlık 2 Char"/>
    <w:basedOn w:val="VarsaylanParagrafYazTipi"/>
    <w:link w:val="Balk2"/>
    <w:semiHidden/>
    <w:rsid w:val="00CC6A6D"/>
    <w:rPr>
      <w:rFonts w:asciiTheme="majorHAnsi" w:eastAsiaTheme="majorEastAsia" w:hAnsiTheme="majorHAnsi" w:cstheme="majorBidi"/>
      <w:b/>
      <w:bCs/>
      <w:color w:val="4F81BD" w:themeColor="accent1"/>
      <w:sz w:val="26"/>
      <w:szCs w:val="26"/>
    </w:rPr>
  </w:style>
  <w:style w:type="paragraph" w:customStyle="1" w:styleId="TabloAdlar">
    <w:name w:val="_TabloAdları"/>
    <w:basedOn w:val="Normal"/>
    <w:link w:val="TabloAdlarChar"/>
    <w:qFormat/>
    <w:rsid w:val="00CC6A6D"/>
    <w:pPr>
      <w:jc w:val="center"/>
    </w:pPr>
    <w:rPr>
      <w:rFonts w:eastAsiaTheme="minorHAnsi" w:cstheme="minorBidi"/>
      <w:b/>
      <w:sz w:val="20"/>
      <w:szCs w:val="20"/>
      <w:lang w:val="en-US"/>
    </w:rPr>
  </w:style>
  <w:style w:type="character" w:customStyle="1" w:styleId="TabloAdlarChar">
    <w:name w:val="_TabloAdları Char"/>
    <w:basedOn w:val="VarsaylanParagrafYazTipi"/>
    <w:link w:val="TabloAdlar"/>
    <w:rsid w:val="00CC6A6D"/>
    <w:rPr>
      <w:rFonts w:eastAsiaTheme="minorHAnsi" w:cstheme="minorBidi"/>
      <w:b/>
      <w:lang w:val="en-US"/>
    </w:rPr>
  </w:style>
  <w:style w:type="paragraph" w:styleId="SonnotMetni">
    <w:name w:val="endnote text"/>
    <w:basedOn w:val="Normal"/>
    <w:link w:val="SonnotMetniChar"/>
    <w:uiPriority w:val="99"/>
    <w:unhideWhenUsed/>
    <w:rsid w:val="00B70DE5"/>
    <w:pPr>
      <w:jc w:val="both"/>
    </w:pPr>
    <w:rPr>
      <w:rFonts w:eastAsiaTheme="minorHAnsi" w:cs="Arial"/>
      <w:kern w:val="32"/>
      <w:sz w:val="18"/>
      <w:szCs w:val="20"/>
      <w:lang w:eastAsia="en-US"/>
    </w:rPr>
  </w:style>
  <w:style w:type="character" w:customStyle="1" w:styleId="SonnotMetniChar">
    <w:name w:val="Sonnot Metni Char"/>
    <w:basedOn w:val="VarsaylanParagrafYazTipi"/>
    <w:link w:val="SonnotMetni"/>
    <w:uiPriority w:val="99"/>
    <w:rsid w:val="00B70DE5"/>
    <w:rPr>
      <w:rFonts w:eastAsiaTheme="minorHAnsi" w:cs="Arial"/>
      <w:kern w:val="32"/>
      <w:sz w:val="18"/>
      <w:lang w:eastAsia="en-US"/>
    </w:rPr>
  </w:style>
  <w:style w:type="character" w:styleId="Gl">
    <w:name w:val="Strong"/>
    <w:uiPriority w:val="22"/>
    <w:qFormat/>
    <w:rsid w:val="00150B4E"/>
    <w:rPr>
      <w:rFonts w:cs="Times New Roman"/>
      <w:b/>
      <w:bCs/>
    </w:rPr>
  </w:style>
  <w:style w:type="character" w:styleId="Vurgu">
    <w:name w:val="Emphasis"/>
    <w:basedOn w:val="VarsaylanParagrafYazTipi"/>
    <w:uiPriority w:val="99"/>
    <w:qFormat/>
    <w:rsid w:val="00965928"/>
    <w:rPr>
      <w:i/>
      <w:iCs/>
    </w:rPr>
  </w:style>
  <w:style w:type="character" w:customStyle="1" w:styleId="Balk3Char">
    <w:name w:val="Başlık 3 Char"/>
    <w:basedOn w:val="VarsaylanParagrafYazTipi"/>
    <w:link w:val="Balk3"/>
    <w:semiHidden/>
    <w:rsid w:val="00386BF5"/>
    <w:rPr>
      <w:rFonts w:asciiTheme="majorHAnsi" w:eastAsiaTheme="majorEastAsia" w:hAnsiTheme="majorHAnsi" w:cstheme="majorBidi"/>
      <w:b/>
      <w:bCs/>
      <w:color w:val="4F81BD" w:themeColor="accent1"/>
      <w:sz w:val="24"/>
      <w:szCs w:val="24"/>
    </w:rPr>
  </w:style>
  <w:style w:type="character" w:customStyle="1" w:styleId="Balk4Char">
    <w:name w:val="Başlık 4 Char"/>
    <w:basedOn w:val="VarsaylanParagrafYazTipi"/>
    <w:link w:val="Balk4"/>
    <w:semiHidden/>
    <w:rsid w:val="00386BF5"/>
    <w:rPr>
      <w:rFonts w:asciiTheme="majorHAnsi" w:eastAsiaTheme="majorEastAsia" w:hAnsiTheme="majorHAnsi" w:cstheme="majorBidi"/>
      <w:b/>
      <w:bCs/>
      <w:i/>
      <w:iCs/>
      <w:color w:val="4F81BD" w:themeColor="accent1"/>
      <w:sz w:val="24"/>
      <w:szCs w:val="24"/>
    </w:rPr>
  </w:style>
  <w:style w:type="paragraph" w:styleId="Kaynaka">
    <w:name w:val="Bibliography"/>
    <w:basedOn w:val="Normal"/>
    <w:next w:val="Normal"/>
    <w:uiPriority w:val="37"/>
    <w:semiHidden/>
    <w:unhideWhenUsed/>
    <w:rsid w:val="00386BF5"/>
  </w:style>
  <w:style w:type="character" w:customStyle="1" w:styleId="apple-converted-space">
    <w:name w:val="apple-converted-space"/>
    <w:basedOn w:val="VarsaylanParagrafYazTipi"/>
    <w:rsid w:val="00422756"/>
  </w:style>
</w:styles>
</file>

<file path=word/webSettings.xml><?xml version="1.0" encoding="utf-8"?>
<w:webSettings xmlns:r="http://schemas.openxmlformats.org/officeDocument/2006/relationships" xmlns:w="http://schemas.openxmlformats.org/wordprocessingml/2006/main">
  <w:divs>
    <w:div w:id="164328136">
      <w:bodyDiv w:val="1"/>
      <w:marLeft w:val="0"/>
      <w:marRight w:val="0"/>
      <w:marTop w:val="0"/>
      <w:marBottom w:val="0"/>
      <w:divBdr>
        <w:top w:val="none" w:sz="0" w:space="0" w:color="auto"/>
        <w:left w:val="none" w:sz="0" w:space="0" w:color="auto"/>
        <w:bottom w:val="none" w:sz="0" w:space="0" w:color="auto"/>
        <w:right w:val="none" w:sz="0" w:space="0" w:color="auto"/>
      </w:divBdr>
      <w:divsChild>
        <w:div w:id="74863285">
          <w:marLeft w:val="0"/>
          <w:marRight w:val="0"/>
          <w:marTop w:val="0"/>
          <w:marBottom w:val="0"/>
          <w:divBdr>
            <w:top w:val="none" w:sz="0" w:space="0" w:color="auto"/>
            <w:left w:val="none" w:sz="0" w:space="0" w:color="auto"/>
            <w:bottom w:val="none" w:sz="0" w:space="0" w:color="auto"/>
            <w:right w:val="none" w:sz="0" w:space="0" w:color="auto"/>
          </w:divBdr>
          <w:divsChild>
            <w:div w:id="1171411220">
              <w:marLeft w:val="0"/>
              <w:marRight w:val="0"/>
              <w:marTop w:val="0"/>
              <w:marBottom w:val="0"/>
              <w:divBdr>
                <w:top w:val="none" w:sz="0" w:space="0" w:color="auto"/>
                <w:left w:val="none" w:sz="0" w:space="0" w:color="auto"/>
                <w:bottom w:val="none" w:sz="0" w:space="0" w:color="auto"/>
                <w:right w:val="none" w:sz="0" w:space="0" w:color="auto"/>
              </w:divBdr>
              <w:divsChild>
                <w:div w:id="332806183">
                  <w:marLeft w:val="0"/>
                  <w:marRight w:val="0"/>
                  <w:marTop w:val="0"/>
                  <w:marBottom w:val="0"/>
                  <w:divBdr>
                    <w:top w:val="none" w:sz="0" w:space="0" w:color="auto"/>
                    <w:left w:val="none" w:sz="0" w:space="0" w:color="auto"/>
                    <w:bottom w:val="none" w:sz="0" w:space="0" w:color="auto"/>
                    <w:right w:val="none" w:sz="0" w:space="0" w:color="auto"/>
                  </w:divBdr>
                  <w:divsChild>
                    <w:div w:id="1870336519">
                      <w:marLeft w:val="0"/>
                      <w:marRight w:val="0"/>
                      <w:marTop w:val="0"/>
                      <w:marBottom w:val="0"/>
                      <w:divBdr>
                        <w:top w:val="none" w:sz="0" w:space="0" w:color="auto"/>
                        <w:left w:val="none" w:sz="0" w:space="0" w:color="auto"/>
                        <w:bottom w:val="none" w:sz="0" w:space="0" w:color="auto"/>
                        <w:right w:val="none" w:sz="0" w:space="0" w:color="auto"/>
                      </w:divBdr>
                      <w:divsChild>
                        <w:div w:id="719328781">
                          <w:marLeft w:val="0"/>
                          <w:marRight w:val="0"/>
                          <w:marTop w:val="0"/>
                          <w:marBottom w:val="0"/>
                          <w:divBdr>
                            <w:top w:val="none" w:sz="0" w:space="0" w:color="auto"/>
                            <w:left w:val="none" w:sz="0" w:space="0" w:color="auto"/>
                            <w:bottom w:val="none" w:sz="0" w:space="0" w:color="auto"/>
                            <w:right w:val="none" w:sz="0" w:space="0" w:color="auto"/>
                          </w:divBdr>
                          <w:divsChild>
                            <w:div w:id="1394040576">
                              <w:marLeft w:val="0"/>
                              <w:marRight w:val="0"/>
                              <w:marTop w:val="0"/>
                              <w:marBottom w:val="0"/>
                              <w:divBdr>
                                <w:top w:val="none" w:sz="0" w:space="0" w:color="auto"/>
                                <w:left w:val="none" w:sz="0" w:space="0" w:color="auto"/>
                                <w:bottom w:val="none" w:sz="0" w:space="0" w:color="auto"/>
                                <w:right w:val="none" w:sz="0" w:space="0" w:color="auto"/>
                              </w:divBdr>
                              <w:divsChild>
                                <w:div w:id="237253364">
                                  <w:marLeft w:val="0"/>
                                  <w:marRight w:val="0"/>
                                  <w:marTop w:val="0"/>
                                  <w:marBottom w:val="0"/>
                                  <w:divBdr>
                                    <w:top w:val="single" w:sz="6" w:space="0" w:color="F5F5F5"/>
                                    <w:left w:val="single" w:sz="6" w:space="0" w:color="F5F5F5"/>
                                    <w:bottom w:val="single" w:sz="6" w:space="0" w:color="F5F5F5"/>
                                    <w:right w:val="single" w:sz="6" w:space="0" w:color="F5F5F5"/>
                                  </w:divBdr>
                                  <w:divsChild>
                                    <w:div w:id="858079157">
                                      <w:marLeft w:val="0"/>
                                      <w:marRight w:val="0"/>
                                      <w:marTop w:val="0"/>
                                      <w:marBottom w:val="0"/>
                                      <w:divBdr>
                                        <w:top w:val="none" w:sz="0" w:space="0" w:color="auto"/>
                                        <w:left w:val="none" w:sz="0" w:space="0" w:color="auto"/>
                                        <w:bottom w:val="none" w:sz="0" w:space="0" w:color="auto"/>
                                        <w:right w:val="none" w:sz="0" w:space="0" w:color="auto"/>
                                      </w:divBdr>
                                      <w:divsChild>
                                        <w:div w:id="1654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905661">
      <w:bodyDiv w:val="1"/>
      <w:marLeft w:val="0"/>
      <w:marRight w:val="0"/>
      <w:marTop w:val="0"/>
      <w:marBottom w:val="0"/>
      <w:divBdr>
        <w:top w:val="none" w:sz="0" w:space="0" w:color="auto"/>
        <w:left w:val="none" w:sz="0" w:space="0" w:color="auto"/>
        <w:bottom w:val="none" w:sz="0" w:space="0" w:color="auto"/>
        <w:right w:val="none" w:sz="0" w:space="0" w:color="auto"/>
      </w:divBdr>
      <w:divsChild>
        <w:div w:id="1186600415">
          <w:marLeft w:val="0"/>
          <w:marRight w:val="0"/>
          <w:marTop w:val="0"/>
          <w:marBottom w:val="0"/>
          <w:divBdr>
            <w:top w:val="none" w:sz="0" w:space="0" w:color="auto"/>
            <w:left w:val="none" w:sz="0" w:space="0" w:color="auto"/>
            <w:bottom w:val="none" w:sz="0" w:space="0" w:color="auto"/>
            <w:right w:val="none" w:sz="0" w:space="0" w:color="auto"/>
          </w:divBdr>
          <w:divsChild>
            <w:div w:id="673414134">
              <w:marLeft w:val="0"/>
              <w:marRight w:val="0"/>
              <w:marTop w:val="0"/>
              <w:marBottom w:val="0"/>
              <w:divBdr>
                <w:top w:val="none" w:sz="0" w:space="0" w:color="auto"/>
                <w:left w:val="none" w:sz="0" w:space="0" w:color="auto"/>
                <w:bottom w:val="none" w:sz="0" w:space="0" w:color="auto"/>
                <w:right w:val="none" w:sz="0" w:space="0" w:color="auto"/>
              </w:divBdr>
              <w:divsChild>
                <w:div w:id="1233734252">
                  <w:marLeft w:val="0"/>
                  <w:marRight w:val="0"/>
                  <w:marTop w:val="0"/>
                  <w:marBottom w:val="0"/>
                  <w:divBdr>
                    <w:top w:val="none" w:sz="0" w:space="0" w:color="auto"/>
                    <w:left w:val="none" w:sz="0" w:space="0" w:color="auto"/>
                    <w:bottom w:val="none" w:sz="0" w:space="0" w:color="auto"/>
                    <w:right w:val="none" w:sz="0" w:space="0" w:color="auto"/>
                  </w:divBdr>
                  <w:divsChild>
                    <w:div w:id="1010913998">
                      <w:marLeft w:val="0"/>
                      <w:marRight w:val="0"/>
                      <w:marTop w:val="0"/>
                      <w:marBottom w:val="0"/>
                      <w:divBdr>
                        <w:top w:val="none" w:sz="0" w:space="0" w:color="auto"/>
                        <w:left w:val="none" w:sz="0" w:space="0" w:color="auto"/>
                        <w:bottom w:val="none" w:sz="0" w:space="0" w:color="auto"/>
                        <w:right w:val="none" w:sz="0" w:space="0" w:color="auto"/>
                      </w:divBdr>
                      <w:divsChild>
                        <w:div w:id="2054386114">
                          <w:marLeft w:val="0"/>
                          <w:marRight w:val="0"/>
                          <w:marTop w:val="0"/>
                          <w:marBottom w:val="0"/>
                          <w:divBdr>
                            <w:top w:val="none" w:sz="0" w:space="0" w:color="auto"/>
                            <w:left w:val="none" w:sz="0" w:space="0" w:color="auto"/>
                            <w:bottom w:val="none" w:sz="0" w:space="0" w:color="auto"/>
                            <w:right w:val="none" w:sz="0" w:space="0" w:color="auto"/>
                          </w:divBdr>
                          <w:divsChild>
                            <w:div w:id="1696543924">
                              <w:marLeft w:val="0"/>
                              <w:marRight w:val="0"/>
                              <w:marTop w:val="0"/>
                              <w:marBottom w:val="0"/>
                              <w:divBdr>
                                <w:top w:val="none" w:sz="0" w:space="0" w:color="auto"/>
                                <w:left w:val="none" w:sz="0" w:space="0" w:color="auto"/>
                                <w:bottom w:val="none" w:sz="0" w:space="0" w:color="auto"/>
                                <w:right w:val="none" w:sz="0" w:space="0" w:color="auto"/>
                              </w:divBdr>
                              <w:divsChild>
                                <w:div w:id="288362293">
                                  <w:marLeft w:val="0"/>
                                  <w:marRight w:val="0"/>
                                  <w:marTop w:val="0"/>
                                  <w:marBottom w:val="0"/>
                                  <w:divBdr>
                                    <w:top w:val="single" w:sz="6" w:space="0" w:color="F5F5F5"/>
                                    <w:left w:val="single" w:sz="6" w:space="0" w:color="F5F5F5"/>
                                    <w:bottom w:val="single" w:sz="6" w:space="0" w:color="F5F5F5"/>
                                    <w:right w:val="single" w:sz="6" w:space="0" w:color="F5F5F5"/>
                                  </w:divBdr>
                                  <w:divsChild>
                                    <w:div w:id="1781146607">
                                      <w:marLeft w:val="0"/>
                                      <w:marRight w:val="0"/>
                                      <w:marTop w:val="0"/>
                                      <w:marBottom w:val="0"/>
                                      <w:divBdr>
                                        <w:top w:val="none" w:sz="0" w:space="0" w:color="auto"/>
                                        <w:left w:val="none" w:sz="0" w:space="0" w:color="auto"/>
                                        <w:bottom w:val="none" w:sz="0" w:space="0" w:color="auto"/>
                                        <w:right w:val="none" w:sz="0" w:space="0" w:color="auto"/>
                                      </w:divBdr>
                                      <w:divsChild>
                                        <w:div w:id="14799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672754">
      <w:bodyDiv w:val="1"/>
      <w:marLeft w:val="0"/>
      <w:marRight w:val="0"/>
      <w:marTop w:val="0"/>
      <w:marBottom w:val="0"/>
      <w:divBdr>
        <w:top w:val="none" w:sz="0" w:space="0" w:color="auto"/>
        <w:left w:val="none" w:sz="0" w:space="0" w:color="auto"/>
        <w:bottom w:val="none" w:sz="0" w:space="0" w:color="auto"/>
        <w:right w:val="none" w:sz="0" w:space="0" w:color="auto"/>
      </w:divBdr>
      <w:divsChild>
        <w:div w:id="1250890301">
          <w:marLeft w:val="0"/>
          <w:marRight w:val="0"/>
          <w:marTop w:val="0"/>
          <w:marBottom w:val="0"/>
          <w:divBdr>
            <w:top w:val="none" w:sz="0" w:space="0" w:color="auto"/>
            <w:left w:val="none" w:sz="0" w:space="0" w:color="auto"/>
            <w:bottom w:val="none" w:sz="0" w:space="0" w:color="auto"/>
            <w:right w:val="none" w:sz="0" w:space="0" w:color="auto"/>
          </w:divBdr>
          <w:divsChild>
            <w:div w:id="2041004746">
              <w:marLeft w:val="0"/>
              <w:marRight w:val="0"/>
              <w:marTop w:val="0"/>
              <w:marBottom w:val="0"/>
              <w:divBdr>
                <w:top w:val="none" w:sz="0" w:space="0" w:color="auto"/>
                <w:left w:val="none" w:sz="0" w:space="0" w:color="auto"/>
                <w:bottom w:val="none" w:sz="0" w:space="0" w:color="auto"/>
                <w:right w:val="none" w:sz="0" w:space="0" w:color="auto"/>
              </w:divBdr>
              <w:divsChild>
                <w:div w:id="2086416057">
                  <w:marLeft w:val="0"/>
                  <w:marRight w:val="0"/>
                  <w:marTop w:val="0"/>
                  <w:marBottom w:val="0"/>
                  <w:divBdr>
                    <w:top w:val="none" w:sz="0" w:space="0" w:color="auto"/>
                    <w:left w:val="none" w:sz="0" w:space="0" w:color="auto"/>
                    <w:bottom w:val="none" w:sz="0" w:space="0" w:color="auto"/>
                    <w:right w:val="none" w:sz="0" w:space="0" w:color="auto"/>
                  </w:divBdr>
                  <w:divsChild>
                    <w:div w:id="602766104">
                      <w:marLeft w:val="0"/>
                      <w:marRight w:val="0"/>
                      <w:marTop w:val="0"/>
                      <w:marBottom w:val="0"/>
                      <w:divBdr>
                        <w:top w:val="none" w:sz="0" w:space="0" w:color="auto"/>
                        <w:left w:val="none" w:sz="0" w:space="0" w:color="auto"/>
                        <w:bottom w:val="none" w:sz="0" w:space="0" w:color="auto"/>
                        <w:right w:val="none" w:sz="0" w:space="0" w:color="auto"/>
                      </w:divBdr>
                      <w:divsChild>
                        <w:div w:id="2083940297">
                          <w:marLeft w:val="0"/>
                          <w:marRight w:val="0"/>
                          <w:marTop w:val="0"/>
                          <w:marBottom w:val="0"/>
                          <w:divBdr>
                            <w:top w:val="none" w:sz="0" w:space="0" w:color="auto"/>
                            <w:left w:val="none" w:sz="0" w:space="0" w:color="auto"/>
                            <w:bottom w:val="none" w:sz="0" w:space="0" w:color="auto"/>
                            <w:right w:val="none" w:sz="0" w:space="0" w:color="auto"/>
                          </w:divBdr>
                          <w:divsChild>
                            <w:div w:id="1958483482">
                              <w:marLeft w:val="0"/>
                              <w:marRight w:val="0"/>
                              <w:marTop w:val="0"/>
                              <w:marBottom w:val="0"/>
                              <w:divBdr>
                                <w:top w:val="none" w:sz="0" w:space="0" w:color="auto"/>
                                <w:left w:val="none" w:sz="0" w:space="0" w:color="auto"/>
                                <w:bottom w:val="none" w:sz="0" w:space="0" w:color="auto"/>
                                <w:right w:val="none" w:sz="0" w:space="0" w:color="auto"/>
                              </w:divBdr>
                              <w:divsChild>
                                <w:div w:id="939871534">
                                  <w:marLeft w:val="0"/>
                                  <w:marRight w:val="0"/>
                                  <w:marTop w:val="0"/>
                                  <w:marBottom w:val="0"/>
                                  <w:divBdr>
                                    <w:top w:val="single" w:sz="6" w:space="0" w:color="F5F5F5"/>
                                    <w:left w:val="single" w:sz="6" w:space="0" w:color="F5F5F5"/>
                                    <w:bottom w:val="single" w:sz="6" w:space="0" w:color="F5F5F5"/>
                                    <w:right w:val="single" w:sz="6" w:space="0" w:color="F5F5F5"/>
                                  </w:divBdr>
                                  <w:divsChild>
                                    <w:div w:id="1885360549">
                                      <w:marLeft w:val="0"/>
                                      <w:marRight w:val="0"/>
                                      <w:marTop w:val="0"/>
                                      <w:marBottom w:val="0"/>
                                      <w:divBdr>
                                        <w:top w:val="none" w:sz="0" w:space="0" w:color="auto"/>
                                        <w:left w:val="none" w:sz="0" w:space="0" w:color="auto"/>
                                        <w:bottom w:val="none" w:sz="0" w:space="0" w:color="auto"/>
                                        <w:right w:val="none" w:sz="0" w:space="0" w:color="auto"/>
                                      </w:divBdr>
                                      <w:divsChild>
                                        <w:div w:id="13541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151055">
      <w:bodyDiv w:val="1"/>
      <w:marLeft w:val="0"/>
      <w:marRight w:val="0"/>
      <w:marTop w:val="0"/>
      <w:marBottom w:val="0"/>
      <w:divBdr>
        <w:top w:val="none" w:sz="0" w:space="0" w:color="auto"/>
        <w:left w:val="none" w:sz="0" w:space="0" w:color="auto"/>
        <w:bottom w:val="none" w:sz="0" w:space="0" w:color="auto"/>
        <w:right w:val="none" w:sz="0" w:space="0" w:color="auto"/>
      </w:divBdr>
      <w:divsChild>
        <w:div w:id="2115636694">
          <w:marLeft w:val="0"/>
          <w:marRight w:val="0"/>
          <w:marTop w:val="0"/>
          <w:marBottom w:val="0"/>
          <w:divBdr>
            <w:top w:val="none" w:sz="0" w:space="0" w:color="auto"/>
            <w:left w:val="none" w:sz="0" w:space="0" w:color="auto"/>
            <w:bottom w:val="none" w:sz="0" w:space="0" w:color="auto"/>
            <w:right w:val="none" w:sz="0" w:space="0" w:color="auto"/>
          </w:divBdr>
          <w:divsChild>
            <w:div w:id="611934632">
              <w:marLeft w:val="0"/>
              <w:marRight w:val="0"/>
              <w:marTop w:val="0"/>
              <w:marBottom w:val="0"/>
              <w:divBdr>
                <w:top w:val="none" w:sz="0" w:space="0" w:color="auto"/>
                <w:left w:val="none" w:sz="0" w:space="0" w:color="auto"/>
                <w:bottom w:val="none" w:sz="0" w:space="0" w:color="auto"/>
                <w:right w:val="none" w:sz="0" w:space="0" w:color="auto"/>
              </w:divBdr>
              <w:divsChild>
                <w:div w:id="407196365">
                  <w:marLeft w:val="0"/>
                  <w:marRight w:val="0"/>
                  <w:marTop w:val="0"/>
                  <w:marBottom w:val="0"/>
                  <w:divBdr>
                    <w:top w:val="none" w:sz="0" w:space="0" w:color="auto"/>
                    <w:left w:val="none" w:sz="0" w:space="0" w:color="auto"/>
                    <w:bottom w:val="none" w:sz="0" w:space="0" w:color="auto"/>
                    <w:right w:val="none" w:sz="0" w:space="0" w:color="auto"/>
                  </w:divBdr>
                  <w:divsChild>
                    <w:div w:id="2047678263">
                      <w:marLeft w:val="0"/>
                      <w:marRight w:val="0"/>
                      <w:marTop w:val="0"/>
                      <w:marBottom w:val="0"/>
                      <w:divBdr>
                        <w:top w:val="none" w:sz="0" w:space="0" w:color="auto"/>
                        <w:left w:val="none" w:sz="0" w:space="0" w:color="auto"/>
                        <w:bottom w:val="none" w:sz="0" w:space="0" w:color="auto"/>
                        <w:right w:val="none" w:sz="0" w:space="0" w:color="auto"/>
                      </w:divBdr>
                      <w:divsChild>
                        <w:div w:id="638850483">
                          <w:marLeft w:val="0"/>
                          <w:marRight w:val="0"/>
                          <w:marTop w:val="0"/>
                          <w:marBottom w:val="0"/>
                          <w:divBdr>
                            <w:top w:val="none" w:sz="0" w:space="0" w:color="auto"/>
                            <w:left w:val="none" w:sz="0" w:space="0" w:color="auto"/>
                            <w:bottom w:val="none" w:sz="0" w:space="0" w:color="auto"/>
                            <w:right w:val="none" w:sz="0" w:space="0" w:color="auto"/>
                          </w:divBdr>
                          <w:divsChild>
                            <w:div w:id="656345617">
                              <w:marLeft w:val="0"/>
                              <w:marRight w:val="0"/>
                              <w:marTop w:val="0"/>
                              <w:marBottom w:val="0"/>
                              <w:divBdr>
                                <w:top w:val="none" w:sz="0" w:space="0" w:color="auto"/>
                                <w:left w:val="none" w:sz="0" w:space="0" w:color="auto"/>
                                <w:bottom w:val="none" w:sz="0" w:space="0" w:color="auto"/>
                                <w:right w:val="none" w:sz="0" w:space="0" w:color="auto"/>
                              </w:divBdr>
                              <w:divsChild>
                                <w:div w:id="1776636621">
                                  <w:marLeft w:val="0"/>
                                  <w:marRight w:val="0"/>
                                  <w:marTop w:val="0"/>
                                  <w:marBottom w:val="0"/>
                                  <w:divBdr>
                                    <w:top w:val="single" w:sz="6" w:space="0" w:color="F5F5F5"/>
                                    <w:left w:val="single" w:sz="6" w:space="0" w:color="F5F5F5"/>
                                    <w:bottom w:val="single" w:sz="6" w:space="0" w:color="F5F5F5"/>
                                    <w:right w:val="single" w:sz="6" w:space="0" w:color="F5F5F5"/>
                                  </w:divBdr>
                                  <w:divsChild>
                                    <w:div w:id="1163620876">
                                      <w:marLeft w:val="0"/>
                                      <w:marRight w:val="0"/>
                                      <w:marTop w:val="0"/>
                                      <w:marBottom w:val="0"/>
                                      <w:divBdr>
                                        <w:top w:val="none" w:sz="0" w:space="0" w:color="auto"/>
                                        <w:left w:val="none" w:sz="0" w:space="0" w:color="auto"/>
                                        <w:bottom w:val="none" w:sz="0" w:space="0" w:color="auto"/>
                                        <w:right w:val="none" w:sz="0" w:space="0" w:color="auto"/>
                                      </w:divBdr>
                                      <w:divsChild>
                                        <w:div w:id="13490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FE793-B7E2-4C1C-9DA9-D7CB9621C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5704</Words>
  <Characters>32519</Characters>
  <Application>Microsoft Office Word</Application>
  <DocSecurity>0</DocSecurity>
  <Lines>270</Lines>
  <Paragraphs>76</Paragraphs>
  <ScaleCrop>false</ScaleCrop>
  <HeadingPairs>
    <vt:vector size="2" baseType="variant">
      <vt:variant>
        <vt:lpstr>Konu Başlığı</vt:lpstr>
      </vt:variant>
      <vt:variant>
        <vt:i4>1</vt:i4>
      </vt:variant>
    </vt:vector>
  </HeadingPairs>
  <TitlesOfParts>
    <vt:vector size="1" baseType="lpstr">
      <vt:lpstr>Bir ödemeli dönemdeki geri ödeme sayısı</vt:lpstr>
    </vt:vector>
  </TitlesOfParts>
  <Company/>
  <LinksUpToDate>false</LinksUpToDate>
  <CharactersWithSpaces>38147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 ödemeli dönemdeki geri ödeme sayısı</dc:title>
  <dc:creator>merve</dc:creator>
  <cp:lastModifiedBy>Ramazan</cp:lastModifiedBy>
  <cp:revision>8</cp:revision>
  <cp:lastPrinted>2013-09-24T06:33:00Z</cp:lastPrinted>
  <dcterms:created xsi:type="dcterms:W3CDTF">2013-09-27T13:52:00Z</dcterms:created>
  <dcterms:modified xsi:type="dcterms:W3CDTF">2013-11-06T12:56:00Z</dcterms:modified>
</cp:coreProperties>
</file>