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EE6B4" w14:textId="77777777" w:rsidR="001A4462" w:rsidRPr="002B308F" w:rsidRDefault="001A4462" w:rsidP="001A4462">
      <w:pPr>
        <w:spacing w:after="0" w:line="240" w:lineRule="auto"/>
        <w:rPr>
          <w:rFonts w:ascii="Times New Roman" w:hAnsi="Times New Roman"/>
          <w:b/>
          <w:sz w:val="28"/>
          <w:szCs w:val="24"/>
        </w:rPr>
      </w:pPr>
      <w:r w:rsidRPr="002B308F">
        <w:rPr>
          <w:rFonts w:ascii="Times New Roman" w:hAnsi="Times New Roman"/>
          <w:b/>
          <w:sz w:val="28"/>
          <w:szCs w:val="24"/>
        </w:rPr>
        <w:t>Kamu Okullarında Psikolojik Güçlendirme İle Öğretmenlerin Tükenmişlikleri Arasındaki İlişki</w:t>
      </w:r>
      <w:r w:rsidRPr="002B308F">
        <w:rPr>
          <w:rStyle w:val="DipnotBavurusu"/>
          <w:rFonts w:ascii="Times New Roman" w:hAnsi="Times New Roman"/>
          <w:b/>
          <w:sz w:val="28"/>
          <w:szCs w:val="24"/>
        </w:rPr>
        <w:footnoteReference w:id="1"/>
      </w:r>
    </w:p>
    <w:p w14:paraId="77D562BA" w14:textId="77777777" w:rsidR="001A4462" w:rsidRPr="002B308F" w:rsidRDefault="001A4462" w:rsidP="001A4462">
      <w:pPr>
        <w:spacing w:after="0" w:line="240" w:lineRule="auto"/>
        <w:jc w:val="center"/>
        <w:rPr>
          <w:rFonts w:ascii="Times New Roman" w:hAnsi="Times New Roman"/>
          <w:b/>
          <w:sz w:val="24"/>
          <w:szCs w:val="24"/>
        </w:rPr>
      </w:pPr>
    </w:p>
    <w:p w14:paraId="50396385" w14:textId="77777777" w:rsidR="001A4462" w:rsidRPr="002B308F" w:rsidRDefault="001A4462" w:rsidP="001A4462">
      <w:pPr>
        <w:spacing w:after="0" w:line="240" w:lineRule="auto"/>
        <w:jc w:val="center"/>
        <w:rPr>
          <w:rFonts w:ascii="Times New Roman" w:hAnsi="Times New Roman"/>
          <w:b/>
          <w:sz w:val="24"/>
          <w:szCs w:val="24"/>
        </w:rPr>
      </w:pPr>
    </w:p>
    <w:p w14:paraId="13C4C08A" w14:textId="653F83BF" w:rsidR="001A4462" w:rsidRPr="001A4462" w:rsidRDefault="001A4462" w:rsidP="001A4462">
      <w:pPr>
        <w:spacing w:after="0" w:line="240" w:lineRule="auto"/>
        <w:rPr>
          <w:rFonts w:ascii="Times New Roman" w:hAnsi="Times New Roman"/>
          <w:b/>
          <w:sz w:val="24"/>
          <w:szCs w:val="24"/>
        </w:rPr>
      </w:pPr>
      <w:r w:rsidRPr="001A4462">
        <w:rPr>
          <w:rFonts w:ascii="Times New Roman" w:hAnsi="Times New Roman"/>
          <w:b/>
          <w:sz w:val="24"/>
          <w:szCs w:val="24"/>
        </w:rPr>
        <w:t>Mehmet OKAN</w:t>
      </w:r>
    </w:p>
    <w:p w14:paraId="19869583" w14:textId="77777777" w:rsidR="001A4462" w:rsidRPr="001A4462" w:rsidRDefault="001A4462" w:rsidP="001A4462">
      <w:pPr>
        <w:pStyle w:val="DipnotMetni"/>
        <w:rPr>
          <w:rFonts w:ascii="Times New Roman" w:hAnsi="Times New Roman"/>
          <w:sz w:val="24"/>
          <w:szCs w:val="24"/>
        </w:rPr>
      </w:pPr>
      <w:r w:rsidRPr="001A4462">
        <w:rPr>
          <w:rFonts w:ascii="Times New Roman" w:hAnsi="Times New Roman"/>
          <w:sz w:val="24"/>
          <w:szCs w:val="24"/>
        </w:rPr>
        <w:t>Maarif Müfettişi</w:t>
      </w:r>
    </w:p>
    <w:p w14:paraId="58F9404B" w14:textId="14EB1EA5" w:rsidR="001A4462" w:rsidRPr="001A4462" w:rsidRDefault="001A4462" w:rsidP="001A4462">
      <w:pPr>
        <w:pStyle w:val="DipnotMetni"/>
        <w:rPr>
          <w:rFonts w:ascii="Times New Roman" w:hAnsi="Times New Roman"/>
          <w:sz w:val="24"/>
          <w:szCs w:val="24"/>
        </w:rPr>
      </w:pPr>
      <w:r w:rsidRPr="001A4462">
        <w:rPr>
          <w:rFonts w:ascii="Times New Roman" w:hAnsi="Times New Roman"/>
          <w:sz w:val="24"/>
          <w:szCs w:val="24"/>
        </w:rPr>
        <w:t xml:space="preserve">Kütahya İl Milli Eğitim </w:t>
      </w:r>
      <w:r w:rsidR="005440AA" w:rsidRPr="001A4462">
        <w:rPr>
          <w:rFonts w:ascii="Times New Roman" w:hAnsi="Times New Roman"/>
          <w:sz w:val="24"/>
          <w:szCs w:val="24"/>
        </w:rPr>
        <w:t>Müdürlüğü</w:t>
      </w:r>
    </w:p>
    <w:p w14:paraId="6FCE1AA4" w14:textId="6D24561C" w:rsidR="001A4462" w:rsidRPr="001A4462" w:rsidRDefault="001A4462" w:rsidP="001A4462">
      <w:pPr>
        <w:pStyle w:val="DipnotMetni"/>
        <w:rPr>
          <w:rFonts w:ascii="Times New Roman" w:hAnsi="Times New Roman"/>
          <w:sz w:val="24"/>
          <w:szCs w:val="24"/>
        </w:rPr>
      </w:pPr>
      <w:r w:rsidRPr="001A4462">
        <w:rPr>
          <w:rFonts w:ascii="Times New Roman" w:hAnsi="Times New Roman"/>
          <w:sz w:val="24"/>
          <w:szCs w:val="24"/>
        </w:rPr>
        <w:t xml:space="preserve">mokan45@hotmail.com </w:t>
      </w:r>
    </w:p>
    <w:p w14:paraId="50E0FB84" w14:textId="3CD3C101" w:rsidR="001A4462" w:rsidRPr="001A4462" w:rsidRDefault="005C6A82" w:rsidP="001A4462">
      <w:pPr>
        <w:pStyle w:val="DipnotMetni"/>
        <w:rPr>
          <w:rFonts w:ascii="Times New Roman" w:hAnsi="Times New Roman"/>
          <w:sz w:val="24"/>
          <w:szCs w:val="24"/>
        </w:rPr>
      </w:pPr>
      <w:r>
        <w:rPr>
          <w:rFonts w:ascii="Times New Roman" w:hAnsi="Times New Roman"/>
          <w:sz w:val="24"/>
          <w:szCs w:val="24"/>
        </w:rPr>
        <w:t>0505 776 89 07</w:t>
      </w:r>
    </w:p>
    <w:p w14:paraId="727D9F7D" w14:textId="77777777" w:rsidR="001A4462" w:rsidRPr="001A4462" w:rsidRDefault="001A4462" w:rsidP="001A4462">
      <w:pPr>
        <w:spacing w:after="0" w:line="240" w:lineRule="auto"/>
        <w:rPr>
          <w:rFonts w:ascii="Times New Roman" w:hAnsi="Times New Roman"/>
          <w:b/>
          <w:sz w:val="24"/>
          <w:szCs w:val="24"/>
        </w:rPr>
      </w:pPr>
    </w:p>
    <w:p w14:paraId="585C8102" w14:textId="77777777" w:rsidR="001A4462" w:rsidRPr="001A4462" w:rsidRDefault="001A4462" w:rsidP="001A4462">
      <w:pPr>
        <w:spacing w:after="0" w:line="240" w:lineRule="auto"/>
        <w:rPr>
          <w:rFonts w:ascii="Times New Roman" w:hAnsi="Times New Roman"/>
          <w:b/>
          <w:sz w:val="24"/>
          <w:szCs w:val="24"/>
        </w:rPr>
      </w:pPr>
    </w:p>
    <w:p w14:paraId="44ABB929" w14:textId="7CDDA059" w:rsidR="001A4462" w:rsidRPr="001A4462" w:rsidRDefault="001A4462" w:rsidP="001A4462">
      <w:pPr>
        <w:spacing w:after="0" w:line="240" w:lineRule="auto"/>
        <w:rPr>
          <w:rFonts w:ascii="Times New Roman" w:hAnsi="Times New Roman"/>
          <w:b/>
          <w:sz w:val="24"/>
          <w:szCs w:val="24"/>
        </w:rPr>
      </w:pPr>
      <w:r w:rsidRPr="001A4462">
        <w:rPr>
          <w:rFonts w:ascii="Times New Roman" w:hAnsi="Times New Roman"/>
          <w:b/>
          <w:sz w:val="24"/>
          <w:szCs w:val="24"/>
        </w:rPr>
        <w:t>Kürşad YILMAZ</w:t>
      </w:r>
    </w:p>
    <w:p w14:paraId="0030EC45" w14:textId="77777777" w:rsidR="001A4462" w:rsidRPr="001A4462" w:rsidRDefault="001A4462" w:rsidP="001A4462">
      <w:pPr>
        <w:spacing w:after="0" w:line="240" w:lineRule="auto"/>
        <w:rPr>
          <w:rFonts w:ascii="Times New Roman" w:hAnsi="Times New Roman"/>
          <w:sz w:val="24"/>
          <w:szCs w:val="24"/>
        </w:rPr>
      </w:pPr>
      <w:r w:rsidRPr="001A4462">
        <w:rPr>
          <w:rFonts w:ascii="Times New Roman" w:hAnsi="Times New Roman"/>
          <w:sz w:val="24"/>
          <w:szCs w:val="24"/>
        </w:rPr>
        <w:t>Doç. Dr.</w:t>
      </w:r>
    </w:p>
    <w:p w14:paraId="1F32990D" w14:textId="77777777" w:rsidR="001A4462" w:rsidRPr="001A4462" w:rsidRDefault="001A4462" w:rsidP="001A4462">
      <w:pPr>
        <w:spacing w:after="0" w:line="240" w:lineRule="auto"/>
        <w:rPr>
          <w:rFonts w:ascii="Times New Roman" w:hAnsi="Times New Roman"/>
          <w:sz w:val="24"/>
          <w:szCs w:val="24"/>
        </w:rPr>
      </w:pPr>
      <w:r w:rsidRPr="001A4462">
        <w:rPr>
          <w:rFonts w:ascii="Times New Roman" w:hAnsi="Times New Roman"/>
          <w:sz w:val="24"/>
          <w:szCs w:val="24"/>
        </w:rPr>
        <w:t>Dumlupınar Üniversitesi Eğitim Fakültesi</w:t>
      </w:r>
    </w:p>
    <w:p w14:paraId="5D5D7688" w14:textId="735D73EB" w:rsidR="001A4462" w:rsidRDefault="00B52754" w:rsidP="001A4462">
      <w:pPr>
        <w:spacing w:after="0" w:line="240" w:lineRule="auto"/>
        <w:rPr>
          <w:rFonts w:ascii="Times New Roman" w:hAnsi="Times New Roman"/>
          <w:sz w:val="24"/>
          <w:szCs w:val="24"/>
        </w:rPr>
      </w:pPr>
      <w:r w:rsidRPr="00B52754">
        <w:rPr>
          <w:rFonts w:ascii="Times New Roman" w:hAnsi="Times New Roman"/>
          <w:sz w:val="24"/>
          <w:szCs w:val="24"/>
        </w:rPr>
        <w:t>kursadyilmaz@gmail.com</w:t>
      </w:r>
    </w:p>
    <w:p w14:paraId="0AB90254" w14:textId="0FA4A7BB" w:rsidR="00B52754" w:rsidRPr="001A4462" w:rsidRDefault="00B52754" w:rsidP="001A4462">
      <w:pPr>
        <w:spacing w:after="0" w:line="240" w:lineRule="auto"/>
        <w:rPr>
          <w:rFonts w:ascii="Times New Roman" w:hAnsi="Times New Roman"/>
          <w:b/>
          <w:sz w:val="24"/>
          <w:szCs w:val="24"/>
        </w:rPr>
      </w:pPr>
      <w:r>
        <w:rPr>
          <w:rFonts w:ascii="Times New Roman" w:hAnsi="Times New Roman"/>
          <w:sz w:val="24"/>
          <w:szCs w:val="24"/>
        </w:rPr>
        <w:t>0532 545 69 56</w:t>
      </w:r>
    </w:p>
    <w:p w14:paraId="7F3C9F0E" w14:textId="77777777" w:rsidR="001A4462" w:rsidRPr="001A4462" w:rsidRDefault="001A4462" w:rsidP="001A4462">
      <w:pPr>
        <w:spacing w:after="0" w:line="240" w:lineRule="auto"/>
        <w:rPr>
          <w:rFonts w:ascii="Times New Roman" w:hAnsi="Times New Roman"/>
          <w:b/>
          <w:sz w:val="24"/>
          <w:szCs w:val="24"/>
        </w:rPr>
      </w:pPr>
      <w:r w:rsidRPr="001A4462">
        <w:rPr>
          <w:rFonts w:ascii="Times New Roman" w:hAnsi="Times New Roman"/>
          <w:b/>
          <w:sz w:val="24"/>
          <w:szCs w:val="24"/>
        </w:rPr>
        <w:br w:type="page"/>
      </w:r>
    </w:p>
    <w:p w14:paraId="44F813F7" w14:textId="2DD27E1B" w:rsidR="00B55E66" w:rsidRPr="002B308F" w:rsidRDefault="00D2542A" w:rsidP="00B55E66">
      <w:pPr>
        <w:spacing w:after="0" w:line="360" w:lineRule="auto"/>
        <w:jc w:val="center"/>
        <w:rPr>
          <w:rFonts w:ascii="Times New Roman" w:hAnsi="Times New Roman"/>
          <w:b/>
          <w:sz w:val="28"/>
          <w:szCs w:val="24"/>
        </w:rPr>
      </w:pPr>
      <w:r w:rsidRPr="002B308F">
        <w:rPr>
          <w:rFonts w:ascii="Times New Roman" w:hAnsi="Times New Roman"/>
          <w:b/>
          <w:sz w:val="28"/>
          <w:szCs w:val="24"/>
        </w:rPr>
        <w:lastRenderedPageBreak/>
        <w:t>Kamu Okullarında Psikolojik Güçlendirme İle Öğretmenlerin Tükenmişlikleri Arasındaki İlişki</w:t>
      </w:r>
      <w:r w:rsidR="00F90A64" w:rsidRPr="002B308F">
        <w:rPr>
          <w:rStyle w:val="DipnotBavurusu"/>
          <w:rFonts w:ascii="Times New Roman" w:hAnsi="Times New Roman"/>
          <w:b/>
          <w:sz w:val="28"/>
          <w:szCs w:val="24"/>
        </w:rPr>
        <w:footnoteReference w:id="2"/>
      </w:r>
    </w:p>
    <w:p w14:paraId="7C22C949" w14:textId="77777777" w:rsidR="00B55E66" w:rsidRPr="002B308F" w:rsidRDefault="00B55E66" w:rsidP="00B55E66">
      <w:pPr>
        <w:spacing w:after="0" w:line="360" w:lineRule="auto"/>
        <w:jc w:val="center"/>
        <w:rPr>
          <w:rFonts w:ascii="Times New Roman" w:hAnsi="Times New Roman"/>
          <w:b/>
          <w:sz w:val="24"/>
          <w:szCs w:val="24"/>
        </w:rPr>
      </w:pPr>
    </w:p>
    <w:p w14:paraId="5384FB9A" w14:textId="77777777" w:rsidR="00B55E66" w:rsidRPr="002B308F" w:rsidRDefault="00B55E66" w:rsidP="00B55E66">
      <w:pPr>
        <w:spacing w:after="0" w:line="360" w:lineRule="auto"/>
        <w:jc w:val="center"/>
        <w:rPr>
          <w:rFonts w:ascii="Times New Roman" w:hAnsi="Times New Roman"/>
          <w:b/>
          <w:sz w:val="24"/>
          <w:szCs w:val="24"/>
        </w:rPr>
      </w:pPr>
    </w:p>
    <w:p w14:paraId="1A974EB9" w14:textId="0B718BD3" w:rsidR="00B55E66" w:rsidRPr="002B308F" w:rsidRDefault="00B55E66" w:rsidP="00D2542A">
      <w:pPr>
        <w:spacing w:after="0" w:line="360" w:lineRule="auto"/>
        <w:jc w:val="center"/>
        <w:rPr>
          <w:rFonts w:ascii="Times New Roman" w:hAnsi="Times New Roman"/>
          <w:b/>
          <w:sz w:val="24"/>
          <w:szCs w:val="24"/>
        </w:rPr>
      </w:pPr>
      <w:r w:rsidRPr="002B308F">
        <w:rPr>
          <w:rFonts w:ascii="Times New Roman" w:hAnsi="Times New Roman"/>
          <w:b/>
          <w:sz w:val="24"/>
          <w:szCs w:val="24"/>
        </w:rPr>
        <w:t>Mehmet OKAN</w:t>
      </w:r>
      <w:r w:rsidR="009B0800" w:rsidRPr="002B308F">
        <w:rPr>
          <w:rStyle w:val="DipnotBavurusu"/>
          <w:rFonts w:ascii="Times New Roman" w:hAnsi="Times New Roman"/>
          <w:b/>
          <w:sz w:val="24"/>
          <w:szCs w:val="24"/>
        </w:rPr>
        <w:footnoteReference w:id="3"/>
      </w:r>
      <w:r w:rsidR="00D2542A" w:rsidRPr="002B308F">
        <w:rPr>
          <w:rFonts w:ascii="Times New Roman" w:hAnsi="Times New Roman"/>
          <w:b/>
          <w:sz w:val="24"/>
          <w:szCs w:val="24"/>
        </w:rPr>
        <w:t xml:space="preserve"> ve </w:t>
      </w:r>
      <w:r w:rsidRPr="002B308F">
        <w:rPr>
          <w:rFonts w:ascii="Times New Roman" w:hAnsi="Times New Roman"/>
          <w:b/>
          <w:sz w:val="24"/>
          <w:szCs w:val="24"/>
        </w:rPr>
        <w:t>Kürşad YILMAZ</w:t>
      </w:r>
      <w:r w:rsidR="009B0800" w:rsidRPr="002B308F">
        <w:rPr>
          <w:rStyle w:val="DipnotBavurusu"/>
          <w:rFonts w:ascii="Times New Roman" w:hAnsi="Times New Roman"/>
          <w:b/>
          <w:sz w:val="24"/>
          <w:szCs w:val="24"/>
        </w:rPr>
        <w:footnoteReference w:id="4"/>
      </w:r>
    </w:p>
    <w:p w14:paraId="20CFAA0F" w14:textId="1565A83E" w:rsidR="00CD2F2A" w:rsidRPr="002B308F" w:rsidRDefault="00CD2F2A" w:rsidP="00CD2F2A">
      <w:pPr>
        <w:autoSpaceDE w:val="0"/>
        <w:autoSpaceDN w:val="0"/>
        <w:adjustRightInd w:val="0"/>
        <w:spacing w:after="0" w:line="360" w:lineRule="auto"/>
        <w:jc w:val="center"/>
        <w:rPr>
          <w:rFonts w:ascii="Times New Roman" w:hAnsi="Times New Roman"/>
          <w:b/>
          <w:sz w:val="24"/>
          <w:szCs w:val="24"/>
        </w:rPr>
      </w:pPr>
      <w:bookmarkStart w:id="1" w:name="_Toc441580358"/>
    </w:p>
    <w:p w14:paraId="03A0FB3C" w14:textId="59BBD19F" w:rsidR="00B55E66" w:rsidRPr="002B308F" w:rsidRDefault="00B55E66" w:rsidP="00CD2F2A">
      <w:pPr>
        <w:autoSpaceDE w:val="0"/>
        <w:autoSpaceDN w:val="0"/>
        <w:adjustRightInd w:val="0"/>
        <w:spacing w:after="0" w:line="360" w:lineRule="auto"/>
        <w:jc w:val="center"/>
        <w:rPr>
          <w:rFonts w:ascii="Times New Roman" w:hAnsi="Times New Roman"/>
          <w:sz w:val="24"/>
          <w:szCs w:val="24"/>
        </w:rPr>
      </w:pPr>
      <w:r w:rsidRPr="002B308F">
        <w:rPr>
          <w:rFonts w:ascii="Times New Roman" w:hAnsi="Times New Roman"/>
          <w:b/>
          <w:sz w:val="24"/>
          <w:szCs w:val="24"/>
        </w:rPr>
        <w:t>Özet</w:t>
      </w:r>
      <w:bookmarkEnd w:id="1"/>
    </w:p>
    <w:p w14:paraId="77C650F7" w14:textId="3FD4A1B0" w:rsidR="00670442" w:rsidRPr="002B308F" w:rsidRDefault="00670442" w:rsidP="00FD65D1">
      <w:pPr>
        <w:pStyle w:val="Balk7"/>
        <w:spacing w:before="0" w:after="120"/>
        <w:rPr>
          <w:sz w:val="20"/>
        </w:rPr>
      </w:pPr>
      <w:bookmarkStart w:id="2" w:name="_Toc441580701"/>
      <w:bookmarkStart w:id="3" w:name="_Toc441580849"/>
      <w:bookmarkStart w:id="4" w:name="_Toc441581044"/>
      <w:r w:rsidRPr="002B308F">
        <w:rPr>
          <w:sz w:val="20"/>
        </w:rPr>
        <w:t>Bu çalışmada kamu okullarında</w:t>
      </w:r>
      <w:r w:rsidR="00B55E66" w:rsidRPr="002B308F">
        <w:rPr>
          <w:sz w:val="20"/>
        </w:rPr>
        <w:t xml:space="preserve"> psikolojik güçlendirme ile öğretmenlerin tükenmişlikleri arasındaki ilişkinin </w:t>
      </w:r>
      <w:r w:rsidRPr="002B308F">
        <w:rPr>
          <w:sz w:val="20"/>
        </w:rPr>
        <w:t>belirlenmesi</w:t>
      </w:r>
      <w:r w:rsidR="00B55E66" w:rsidRPr="002B308F">
        <w:rPr>
          <w:sz w:val="20"/>
        </w:rPr>
        <w:t xml:space="preserve"> amaçlanmıştır. Araştırmada ayrıca katılımcıların psikolojik güçlendirme ve tükenmişlik ile ilgili görüşlerinin </w:t>
      </w:r>
      <w:r w:rsidR="00B55E66" w:rsidRPr="002B308F">
        <w:rPr>
          <w:bCs/>
          <w:sz w:val="20"/>
        </w:rPr>
        <w:t xml:space="preserve">cinsiyet, kıdem, </w:t>
      </w:r>
      <w:proofErr w:type="gramStart"/>
      <w:r w:rsidR="00B55E66" w:rsidRPr="002B308F">
        <w:rPr>
          <w:bCs/>
          <w:sz w:val="20"/>
        </w:rPr>
        <w:t>branş</w:t>
      </w:r>
      <w:proofErr w:type="gramEnd"/>
      <w:r w:rsidRPr="002B308F">
        <w:rPr>
          <w:bCs/>
          <w:sz w:val="20"/>
        </w:rPr>
        <w:t>,</w:t>
      </w:r>
      <w:r w:rsidR="00B55E66" w:rsidRPr="002B308F">
        <w:rPr>
          <w:bCs/>
          <w:sz w:val="20"/>
        </w:rPr>
        <w:t xml:space="preserve"> </w:t>
      </w:r>
      <w:r w:rsidRPr="002B308F">
        <w:rPr>
          <w:bCs/>
          <w:sz w:val="20"/>
        </w:rPr>
        <w:t xml:space="preserve">okul türü ve </w:t>
      </w:r>
      <w:r w:rsidR="00B55E66" w:rsidRPr="002B308F">
        <w:rPr>
          <w:bCs/>
          <w:sz w:val="20"/>
        </w:rPr>
        <w:t xml:space="preserve">okuldaki öğretmen sayısına göre değişip değişmediği de araştırılmıştır. Araştırma </w:t>
      </w:r>
      <w:r w:rsidR="00B55E66" w:rsidRPr="002B308F">
        <w:rPr>
          <w:sz w:val="20"/>
          <w:lang w:eastAsia="tr-TR"/>
        </w:rPr>
        <w:t xml:space="preserve">tarama modelinde </w:t>
      </w:r>
      <w:proofErr w:type="spellStart"/>
      <w:r w:rsidR="00B55E66" w:rsidRPr="002B308F">
        <w:rPr>
          <w:sz w:val="20"/>
          <w:lang w:eastAsia="tr-TR"/>
        </w:rPr>
        <w:t>desenlenmiştir</w:t>
      </w:r>
      <w:proofErr w:type="spellEnd"/>
      <w:r w:rsidR="00B55E66" w:rsidRPr="002B308F">
        <w:rPr>
          <w:sz w:val="20"/>
          <w:lang w:eastAsia="tr-TR"/>
        </w:rPr>
        <w:t>. Araştırmanın örnekleminde, Kütahya il merkezinde görev yapan ve oransız küme örnekleme tekniği ile belirlenmiş olan 340 öğretmen bulunmaktadır. Araştırmanın verileri Psikolojik Güçlendirme Ölçeği (</w:t>
      </w:r>
      <w:proofErr w:type="spellStart"/>
      <w:r w:rsidR="00B55E66" w:rsidRPr="002B308F">
        <w:rPr>
          <w:sz w:val="20"/>
          <w:lang w:eastAsia="tr-TR"/>
        </w:rPr>
        <w:t>Spreitzer</w:t>
      </w:r>
      <w:proofErr w:type="spellEnd"/>
      <w:r w:rsidR="00B55E66" w:rsidRPr="002B308F">
        <w:rPr>
          <w:sz w:val="20"/>
          <w:lang w:eastAsia="tr-TR"/>
        </w:rPr>
        <w:t xml:space="preserve">, 1995) ve </w:t>
      </w:r>
      <w:proofErr w:type="spellStart"/>
      <w:r w:rsidR="00B55E66" w:rsidRPr="002B308F">
        <w:rPr>
          <w:sz w:val="20"/>
          <w:lang w:eastAsia="tr-TR"/>
        </w:rPr>
        <w:t>Maslach</w:t>
      </w:r>
      <w:proofErr w:type="spellEnd"/>
      <w:r w:rsidR="00B55E66" w:rsidRPr="002B308F">
        <w:rPr>
          <w:sz w:val="20"/>
          <w:lang w:eastAsia="tr-TR"/>
        </w:rPr>
        <w:t xml:space="preserve"> Tükenmişlik Ölçeği (</w:t>
      </w:r>
      <w:proofErr w:type="spellStart"/>
      <w:r w:rsidR="00B55E66" w:rsidRPr="002B308F">
        <w:rPr>
          <w:sz w:val="20"/>
          <w:lang w:eastAsia="tr-TR"/>
        </w:rPr>
        <w:t>Maslach</w:t>
      </w:r>
      <w:proofErr w:type="spellEnd"/>
      <w:r w:rsidR="00B55E66" w:rsidRPr="002B308F">
        <w:rPr>
          <w:sz w:val="20"/>
          <w:lang w:eastAsia="tr-TR"/>
        </w:rPr>
        <w:t xml:space="preserve"> ve Jackson, 1981) ile toplanmıştır. Verilerin analizinde </w:t>
      </w:r>
      <w:proofErr w:type="spellStart"/>
      <w:r w:rsidR="00B55E66" w:rsidRPr="002B308F">
        <w:rPr>
          <w:sz w:val="20"/>
          <w:lang w:eastAsia="tr-TR"/>
        </w:rPr>
        <w:t>betimsel</w:t>
      </w:r>
      <w:proofErr w:type="spellEnd"/>
      <w:r w:rsidR="00B55E66" w:rsidRPr="002B308F">
        <w:rPr>
          <w:sz w:val="20"/>
          <w:lang w:eastAsia="tr-TR"/>
        </w:rPr>
        <w:t xml:space="preserve"> istatistikler; t-testi, ANOVA ve </w:t>
      </w:r>
      <w:proofErr w:type="spellStart"/>
      <w:r w:rsidR="00B55E66" w:rsidRPr="002B308F">
        <w:rPr>
          <w:sz w:val="20"/>
          <w:lang w:eastAsia="tr-TR"/>
        </w:rPr>
        <w:t>Pearson</w:t>
      </w:r>
      <w:proofErr w:type="spellEnd"/>
      <w:r w:rsidR="00B55E66" w:rsidRPr="002B308F">
        <w:rPr>
          <w:sz w:val="20"/>
          <w:lang w:eastAsia="tr-TR"/>
        </w:rPr>
        <w:t xml:space="preserve"> Çarpım Moment Korelasyon Katsayısı kullanılmıştır. Elde edilen bulgulara göre, katılımcılar kamu okullarında psikolojik güçlendirme ile ilgili olarak olumlu bir görüşe sahiptir. Katılımcıların </w:t>
      </w:r>
      <w:r w:rsidR="00B55E66" w:rsidRPr="002B308F">
        <w:rPr>
          <w:sz w:val="20"/>
        </w:rPr>
        <w:t xml:space="preserve">birey merkezli güçlendirme; ilişkisel güçlendirme ve psikolojik güçlendirme ile ilgili görüşleri cinsiyete, kıdeme, </w:t>
      </w:r>
      <w:proofErr w:type="gramStart"/>
      <w:r w:rsidR="00B55E66" w:rsidRPr="002B308F">
        <w:rPr>
          <w:sz w:val="20"/>
        </w:rPr>
        <w:t>branşa</w:t>
      </w:r>
      <w:proofErr w:type="gramEnd"/>
      <w:r w:rsidRPr="002B308F">
        <w:rPr>
          <w:sz w:val="20"/>
        </w:rPr>
        <w:t>, okul türüne</w:t>
      </w:r>
      <w:r w:rsidR="00B55E66" w:rsidRPr="002B308F">
        <w:rPr>
          <w:sz w:val="20"/>
        </w:rPr>
        <w:t xml:space="preserve"> ve okuldaki öğretmen sayısına göre değişmemektedir. Katılımcılar düşük düzeylerde tükenmişlik hissetmektedir. Katılımcıların duyarsızlaşma ve kişisel başarısızlık hissi boyutlarındaki görüşleri cinsiyete</w:t>
      </w:r>
      <w:r w:rsidRPr="002B308F">
        <w:rPr>
          <w:sz w:val="20"/>
        </w:rPr>
        <w:t xml:space="preserve">; kişisel başarısızlık hissi boyutundaki görüşleri kıdeme; duygusal tükenme; duyarsızlaşma ve kişisel başarısızlık hissi boyutlarındaki görüşleri </w:t>
      </w:r>
      <w:proofErr w:type="gramStart"/>
      <w:r w:rsidRPr="002B308F">
        <w:rPr>
          <w:sz w:val="20"/>
        </w:rPr>
        <w:t>branşa</w:t>
      </w:r>
      <w:proofErr w:type="gramEnd"/>
      <w:r w:rsidRPr="002B308F">
        <w:rPr>
          <w:sz w:val="20"/>
        </w:rPr>
        <w:t xml:space="preserve"> ve okul türüne; duyarsızlaşma boyutundaki görüşleri okuldaki öğretmen sayısına göre değişmektedir.</w:t>
      </w:r>
      <w:r w:rsidR="002816FE" w:rsidRPr="002B308F">
        <w:rPr>
          <w:sz w:val="20"/>
        </w:rPr>
        <w:t xml:space="preserve"> </w:t>
      </w:r>
      <w:r w:rsidRPr="002B308F">
        <w:rPr>
          <w:sz w:val="20"/>
        </w:rPr>
        <w:t xml:space="preserve">Katılımcıların, birey merkezli güçlendirme ile </w:t>
      </w:r>
      <w:r w:rsidR="008750DE" w:rsidRPr="002B308F">
        <w:rPr>
          <w:sz w:val="20"/>
        </w:rPr>
        <w:t xml:space="preserve">ilgili görüşleri ile </w:t>
      </w:r>
      <w:r w:rsidRPr="002B308F">
        <w:rPr>
          <w:sz w:val="20"/>
        </w:rPr>
        <w:t xml:space="preserve">duygusal tükenme ve duyarsızlaşma ile ilgili görüşleri arasında düşük düzeyde </w:t>
      </w:r>
      <w:r w:rsidR="008750DE" w:rsidRPr="002B308F">
        <w:rPr>
          <w:sz w:val="20"/>
        </w:rPr>
        <w:t xml:space="preserve">ve ters yönde, kişisel başarısızlık hissi ile ilgili görüşleri arasında ise orta düzeyde ve aynı yönde ilişkiler vardır. Katılımcıların ilişkisel güçlendirme ile ilgili görüşleri ile duygusal tükenme arasında düşük düzeyde ve ters yönde, kişisel başarısızlık hissi ile ilgili görüşleri arasında ise düşük düzeyde ve aynı yönde ilişkiler vardır. </w:t>
      </w:r>
      <w:r w:rsidR="002816FE" w:rsidRPr="002B308F">
        <w:rPr>
          <w:sz w:val="20"/>
        </w:rPr>
        <w:t xml:space="preserve">Katılımcıların psikolojik güçlendirme ile ilgili görüşleri ile duygusal tükenme ve duyarsızlaşma ile ilgili görüşleri arasında düşük düzeyde ve ters yönde, kişisel başarısızlık hissi ile ilgili görüşleri arasında ise orta düzeyde ve aynı yönde ilişkiler vardır. Buna göre katılımcıların psikolojik güçlendirme ve alt boyutları ile ilgili olumlu görüşleri arttıkça tükenmişlik düzeylerinde azalma olmaktadır. </w:t>
      </w:r>
    </w:p>
    <w:bookmarkEnd w:id="2"/>
    <w:bookmarkEnd w:id="3"/>
    <w:bookmarkEnd w:id="4"/>
    <w:p w14:paraId="50DA418D" w14:textId="48BCFE30" w:rsidR="00B55E66" w:rsidRPr="002B308F" w:rsidRDefault="00B55E66" w:rsidP="00FD65D1">
      <w:pPr>
        <w:autoSpaceDE w:val="0"/>
        <w:autoSpaceDN w:val="0"/>
        <w:adjustRightInd w:val="0"/>
        <w:spacing w:after="120" w:line="240" w:lineRule="auto"/>
        <w:jc w:val="both"/>
        <w:rPr>
          <w:rFonts w:ascii="Times New Roman" w:hAnsi="Times New Roman"/>
          <w:b/>
          <w:bCs/>
          <w:i/>
          <w:iCs/>
          <w:sz w:val="20"/>
          <w:szCs w:val="24"/>
        </w:rPr>
      </w:pPr>
      <w:r w:rsidRPr="002B308F">
        <w:rPr>
          <w:rFonts w:ascii="Times New Roman" w:hAnsi="Times New Roman"/>
          <w:b/>
          <w:i/>
          <w:sz w:val="20"/>
          <w:szCs w:val="24"/>
          <w:lang w:eastAsia="tr-TR"/>
        </w:rPr>
        <w:t xml:space="preserve">Anahtar </w:t>
      </w:r>
      <w:r w:rsidR="002816FE" w:rsidRPr="002B308F">
        <w:rPr>
          <w:rFonts w:ascii="Times New Roman" w:hAnsi="Times New Roman"/>
          <w:b/>
          <w:i/>
          <w:sz w:val="20"/>
          <w:szCs w:val="24"/>
          <w:lang w:eastAsia="tr-TR"/>
        </w:rPr>
        <w:t>Sözcükler</w:t>
      </w:r>
      <w:r w:rsidRPr="002B308F">
        <w:rPr>
          <w:rFonts w:ascii="Times New Roman" w:hAnsi="Times New Roman"/>
          <w:b/>
          <w:i/>
          <w:sz w:val="20"/>
          <w:szCs w:val="24"/>
          <w:lang w:eastAsia="tr-TR"/>
        </w:rPr>
        <w:t>:</w:t>
      </w:r>
      <w:r w:rsidRPr="002B308F">
        <w:rPr>
          <w:rFonts w:ascii="Times New Roman" w:hAnsi="Times New Roman"/>
          <w:b/>
          <w:sz w:val="20"/>
          <w:szCs w:val="24"/>
          <w:lang w:eastAsia="tr-TR"/>
        </w:rPr>
        <w:t xml:space="preserve"> </w:t>
      </w:r>
      <w:r w:rsidRPr="002B308F">
        <w:rPr>
          <w:rFonts w:ascii="Times New Roman" w:hAnsi="Times New Roman"/>
          <w:sz w:val="20"/>
          <w:szCs w:val="24"/>
          <w:lang w:eastAsia="tr-TR"/>
        </w:rPr>
        <w:t xml:space="preserve">Psikolojik güçlendirme, tükenmişlik, öğretmenler </w:t>
      </w:r>
    </w:p>
    <w:p w14:paraId="6011A612" w14:textId="77777777" w:rsidR="00B55E66" w:rsidRPr="002B308F" w:rsidRDefault="00B55E66" w:rsidP="00B55E66">
      <w:pPr>
        <w:autoSpaceDE w:val="0"/>
        <w:autoSpaceDN w:val="0"/>
        <w:adjustRightInd w:val="0"/>
        <w:spacing w:after="0" w:line="360" w:lineRule="auto"/>
        <w:jc w:val="both"/>
        <w:rPr>
          <w:rFonts w:ascii="Times New Roman" w:hAnsi="Times New Roman"/>
          <w:b/>
          <w:bCs/>
          <w:i/>
          <w:iCs/>
          <w:sz w:val="24"/>
          <w:szCs w:val="24"/>
        </w:rPr>
      </w:pPr>
    </w:p>
    <w:p w14:paraId="201CF74D" w14:textId="77777777" w:rsidR="00B55E66" w:rsidRPr="002B308F" w:rsidRDefault="00B55E66" w:rsidP="00B55E66">
      <w:pPr>
        <w:spacing w:after="0" w:line="360" w:lineRule="auto"/>
        <w:outlineLvl w:val="0"/>
        <w:rPr>
          <w:rFonts w:ascii="Times New Roman" w:hAnsi="Times New Roman"/>
          <w:sz w:val="24"/>
          <w:szCs w:val="24"/>
        </w:rPr>
        <w:sectPr w:rsidR="00B55E66" w:rsidRPr="002B308F" w:rsidSect="00DA4275">
          <w:footerReference w:type="default" r:id="rId8"/>
          <w:pgSz w:w="11906" w:h="16838"/>
          <w:pgMar w:top="1418" w:right="1701" w:bottom="1418" w:left="2268" w:header="709" w:footer="709" w:gutter="0"/>
          <w:pgNumType w:fmt="lowerRoman" w:start="1"/>
          <w:cols w:space="708"/>
          <w:docGrid w:linePitch="360"/>
        </w:sectPr>
      </w:pPr>
      <w:r w:rsidRPr="002B308F">
        <w:rPr>
          <w:rFonts w:ascii="Times New Roman" w:hAnsi="Times New Roman"/>
          <w:sz w:val="24"/>
          <w:szCs w:val="24"/>
        </w:rPr>
        <w:t xml:space="preserve"> </w:t>
      </w:r>
    </w:p>
    <w:p w14:paraId="734049D4" w14:textId="77777777" w:rsidR="00B55E66" w:rsidRPr="002B308F" w:rsidRDefault="00B55E66" w:rsidP="00B55E66">
      <w:pPr>
        <w:autoSpaceDE w:val="0"/>
        <w:autoSpaceDN w:val="0"/>
        <w:adjustRightInd w:val="0"/>
        <w:spacing w:after="0" w:line="360" w:lineRule="auto"/>
        <w:jc w:val="center"/>
        <w:rPr>
          <w:rFonts w:ascii="Times New Roman" w:hAnsi="Times New Roman"/>
          <w:b/>
          <w:sz w:val="28"/>
          <w:szCs w:val="24"/>
          <w:lang w:val="en-US"/>
        </w:rPr>
      </w:pPr>
      <w:bookmarkStart w:id="5" w:name="_Toc441580360"/>
      <w:r w:rsidRPr="002B308F">
        <w:rPr>
          <w:rFonts w:ascii="Times New Roman" w:hAnsi="Times New Roman"/>
          <w:b/>
          <w:sz w:val="28"/>
          <w:szCs w:val="24"/>
          <w:lang w:val="en-US"/>
        </w:rPr>
        <w:lastRenderedPageBreak/>
        <w:t>The relationship between the psychological empowerment and burnout levels of teachers in public schools</w:t>
      </w:r>
    </w:p>
    <w:p w14:paraId="674E5BAE" w14:textId="77777777" w:rsidR="00DA4275" w:rsidRPr="002B308F" w:rsidRDefault="00DA4275" w:rsidP="00DA4275">
      <w:pPr>
        <w:spacing w:after="0" w:line="360" w:lineRule="auto"/>
        <w:jc w:val="center"/>
        <w:outlineLvl w:val="0"/>
        <w:rPr>
          <w:rFonts w:ascii="Times New Roman" w:hAnsi="Times New Roman"/>
          <w:b/>
          <w:sz w:val="24"/>
          <w:szCs w:val="24"/>
          <w:lang w:val="en-US"/>
        </w:rPr>
      </w:pPr>
    </w:p>
    <w:p w14:paraId="750BF8A2" w14:textId="77777777" w:rsidR="00DA4275" w:rsidRPr="002B308F" w:rsidRDefault="00DA4275" w:rsidP="00DA4275">
      <w:pPr>
        <w:spacing w:after="0" w:line="360" w:lineRule="auto"/>
        <w:jc w:val="center"/>
        <w:outlineLvl w:val="0"/>
        <w:rPr>
          <w:rFonts w:ascii="Times New Roman" w:hAnsi="Times New Roman"/>
          <w:sz w:val="24"/>
          <w:szCs w:val="24"/>
          <w:lang w:val="en-US"/>
        </w:rPr>
      </w:pPr>
      <w:r w:rsidRPr="002B308F">
        <w:rPr>
          <w:rFonts w:ascii="Times New Roman" w:hAnsi="Times New Roman"/>
          <w:b/>
          <w:sz w:val="24"/>
          <w:szCs w:val="24"/>
          <w:lang w:val="en-US"/>
        </w:rPr>
        <w:t>Abstract</w:t>
      </w:r>
    </w:p>
    <w:p w14:paraId="045D35C4" w14:textId="54DE9EEE" w:rsidR="00B55E66" w:rsidRPr="0079531E" w:rsidRDefault="0079531E" w:rsidP="00FD65D1">
      <w:pPr>
        <w:pStyle w:val="Balk7"/>
        <w:spacing w:before="0" w:after="120"/>
        <w:rPr>
          <w:sz w:val="20"/>
          <w:lang w:val="en-US"/>
        </w:rPr>
      </w:pPr>
      <w:r w:rsidRPr="0079531E">
        <w:rPr>
          <w:sz w:val="20"/>
          <w:lang w:val="en-US"/>
        </w:rPr>
        <w:t xml:space="preserve">In this study, it was aimed to determine the relationship between the psychological empowerment and the burnout of teachers in public schools. In the study, it was also examined whether the participants' opinions on psychological empowerment and burnout varied according to the gender, seniority, branch, school type, and number of teachers in the school. The study was designed in survey model. In the sample of the study, there are 340 teachers who work in the center of </w:t>
      </w:r>
      <w:proofErr w:type="spellStart"/>
      <w:r w:rsidRPr="0079531E">
        <w:rPr>
          <w:sz w:val="20"/>
          <w:lang w:val="en-US"/>
        </w:rPr>
        <w:t>Kütahya</w:t>
      </w:r>
      <w:proofErr w:type="spellEnd"/>
      <w:r w:rsidRPr="0079531E">
        <w:rPr>
          <w:sz w:val="20"/>
          <w:lang w:val="en-US"/>
        </w:rPr>
        <w:t xml:space="preserve"> province and determined by disproportionate cluster sampling technique. Data of the study were collected by using the Psychological Empowerment Scale (</w:t>
      </w:r>
      <w:proofErr w:type="spellStart"/>
      <w:r w:rsidRPr="0079531E">
        <w:rPr>
          <w:sz w:val="20"/>
          <w:lang w:val="en-US"/>
        </w:rPr>
        <w:t>Spreitzer</w:t>
      </w:r>
      <w:proofErr w:type="spellEnd"/>
      <w:r w:rsidRPr="0079531E">
        <w:rPr>
          <w:sz w:val="20"/>
          <w:lang w:val="en-US"/>
        </w:rPr>
        <w:t xml:space="preserve">, 1995) and the </w:t>
      </w:r>
      <w:proofErr w:type="spellStart"/>
      <w:r w:rsidRPr="0079531E">
        <w:rPr>
          <w:sz w:val="20"/>
          <w:lang w:val="en-US"/>
        </w:rPr>
        <w:t>Maslach</w:t>
      </w:r>
      <w:proofErr w:type="spellEnd"/>
      <w:r w:rsidRPr="0079531E">
        <w:rPr>
          <w:sz w:val="20"/>
          <w:lang w:val="en-US"/>
        </w:rPr>
        <w:t xml:space="preserve"> Burnout Scale (</w:t>
      </w:r>
      <w:proofErr w:type="spellStart"/>
      <w:r w:rsidRPr="0079531E">
        <w:rPr>
          <w:sz w:val="20"/>
          <w:lang w:val="en-US"/>
        </w:rPr>
        <w:t>Maslach</w:t>
      </w:r>
      <w:proofErr w:type="spellEnd"/>
      <w:r w:rsidRPr="0079531E">
        <w:rPr>
          <w:sz w:val="20"/>
          <w:lang w:val="en-US"/>
        </w:rPr>
        <w:t xml:space="preserve"> </w:t>
      </w:r>
      <w:r w:rsidR="00430EFC">
        <w:rPr>
          <w:sz w:val="20"/>
          <w:lang w:val="en-US"/>
        </w:rPr>
        <w:t>&amp;</w:t>
      </w:r>
      <w:r w:rsidRPr="0079531E">
        <w:rPr>
          <w:sz w:val="20"/>
          <w:lang w:val="en-US"/>
        </w:rPr>
        <w:t xml:space="preserve"> Jackson, 1981). Descriptive statistics; t-test, ANOVA and Pearson Product Moment Correlation Coefficient were used in the analysis of the data. According to the findings, participants have a positive opinion about psychological empowerment in public schools. Participants’ opinions on individual-centered empowerment, relational empowerment and psychological empowerment do not vary according to the gender, seniority, branch, school type and number of teachers in the school. Participants feel low levels of burnout. Participants' opinions on the depersonalization and personal accomplishment dimensions vary according to the gender; opinions on personal accomplishment dimension vary according to the seniority; opinions on the emotional exhaustion, depersonalization and personal accomplishment dimensions vary according to the branch and school type; opinions on the depersonalization dimension vary according to the number of teachers in the school. There is a low level and in the opposite direction relationship between participants’ opinions on individual-centered empowerment and opinions on emotional exhaustion and depersonalization. However, there is a moderate level and in the same direction relationship between participants’ opinions on individual-centered empowerment and opinions on personal accomplishment. There is a low level and in the opposite direction relationship between participants’ opinions on relational empowerment and opinions on emotional exhaustion but there is a low level and in the same direction relationship between participants’ opinions on relational empowerment and opinions on personal accomplishment. There is a low level and in the opposite direction relationship between participants’ opinions on psychological empowerment and opinions on emotional exhaustion and depersonalization but there is a moderate level and in the same direction relationship between participants’ opinions on psychological empowerment and opinions on personal accomplishment. Accordingly, while the participants’ positive opinions on psychological empowerment and its sub-dimensions increase there is a decrease in the burnout levels of the participants.</w:t>
      </w:r>
    </w:p>
    <w:p w14:paraId="594DA5C3" w14:textId="24C8C088" w:rsidR="00CD2F2A" w:rsidRPr="002B308F" w:rsidRDefault="00FD65D1" w:rsidP="00FD65D1">
      <w:pPr>
        <w:autoSpaceDE w:val="0"/>
        <w:autoSpaceDN w:val="0"/>
        <w:adjustRightInd w:val="0"/>
        <w:spacing w:after="120" w:line="240" w:lineRule="auto"/>
        <w:outlineLvl w:val="0"/>
        <w:rPr>
          <w:rFonts w:ascii="Times New Roman" w:hAnsi="Times New Roman"/>
          <w:b/>
          <w:sz w:val="24"/>
          <w:szCs w:val="24"/>
          <w:lang w:val="en-US" w:eastAsia="tr-TR"/>
        </w:rPr>
      </w:pPr>
      <w:r w:rsidRPr="002B308F">
        <w:rPr>
          <w:rFonts w:ascii="Times New Roman" w:hAnsi="Times New Roman"/>
          <w:b/>
          <w:i/>
          <w:sz w:val="20"/>
          <w:szCs w:val="24"/>
          <w:lang w:val="en-US" w:eastAsia="tr-TR"/>
        </w:rPr>
        <w:t>Key Words:</w:t>
      </w:r>
      <w:r w:rsidRPr="002B308F">
        <w:rPr>
          <w:rFonts w:ascii="Times New Roman" w:hAnsi="Times New Roman"/>
          <w:b/>
          <w:sz w:val="20"/>
          <w:szCs w:val="24"/>
          <w:lang w:val="en-US" w:eastAsia="tr-TR"/>
        </w:rPr>
        <w:t xml:space="preserve"> </w:t>
      </w:r>
      <w:r w:rsidRPr="002B308F">
        <w:rPr>
          <w:rFonts w:ascii="Times New Roman" w:hAnsi="Times New Roman"/>
          <w:sz w:val="20"/>
          <w:szCs w:val="24"/>
          <w:lang w:val="en-US" w:eastAsia="tr-TR"/>
        </w:rPr>
        <w:t>Psychological empowerment, burnout, teachers</w:t>
      </w:r>
    </w:p>
    <w:p w14:paraId="7474C4C0" w14:textId="77777777" w:rsidR="00CD2F2A" w:rsidRPr="002B308F" w:rsidRDefault="00CD2F2A" w:rsidP="00B55E66">
      <w:pPr>
        <w:autoSpaceDE w:val="0"/>
        <w:autoSpaceDN w:val="0"/>
        <w:adjustRightInd w:val="0"/>
        <w:spacing w:after="0" w:line="360" w:lineRule="auto"/>
        <w:jc w:val="center"/>
        <w:outlineLvl w:val="0"/>
        <w:rPr>
          <w:rFonts w:ascii="Times New Roman" w:hAnsi="Times New Roman"/>
          <w:b/>
          <w:bCs/>
          <w:sz w:val="24"/>
          <w:szCs w:val="24"/>
        </w:rPr>
      </w:pPr>
      <w:bookmarkStart w:id="6" w:name="_Toc441580361"/>
      <w:bookmarkEnd w:id="5"/>
    </w:p>
    <w:p w14:paraId="3EACF8D4" w14:textId="77777777" w:rsidR="00CD2F2A" w:rsidRPr="002B308F" w:rsidRDefault="00CD2F2A" w:rsidP="00B55E66">
      <w:pPr>
        <w:autoSpaceDE w:val="0"/>
        <w:autoSpaceDN w:val="0"/>
        <w:adjustRightInd w:val="0"/>
        <w:spacing w:after="0" w:line="360" w:lineRule="auto"/>
        <w:jc w:val="center"/>
        <w:outlineLvl w:val="0"/>
        <w:rPr>
          <w:rFonts w:ascii="Times New Roman" w:hAnsi="Times New Roman"/>
          <w:b/>
          <w:bCs/>
          <w:sz w:val="24"/>
          <w:szCs w:val="24"/>
        </w:rPr>
      </w:pPr>
    </w:p>
    <w:p w14:paraId="0CD2B941" w14:textId="77777777" w:rsidR="00CD2F2A" w:rsidRPr="002B308F" w:rsidRDefault="00CD2F2A" w:rsidP="00B55E66">
      <w:pPr>
        <w:autoSpaceDE w:val="0"/>
        <w:autoSpaceDN w:val="0"/>
        <w:adjustRightInd w:val="0"/>
        <w:spacing w:after="0" w:line="360" w:lineRule="auto"/>
        <w:jc w:val="center"/>
        <w:outlineLvl w:val="0"/>
        <w:rPr>
          <w:rFonts w:ascii="Times New Roman" w:hAnsi="Times New Roman"/>
          <w:b/>
          <w:bCs/>
          <w:sz w:val="24"/>
          <w:szCs w:val="24"/>
        </w:rPr>
      </w:pPr>
    </w:p>
    <w:p w14:paraId="0B19BD18" w14:textId="77777777" w:rsidR="00CD2F2A" w:rsidRPr="002B308F" w:rsidRDefault="00CD2F2A" w:rsidP="00B55E66">
      <w:pPr>
        <w:autoSpaceDE w:val="0"/>
        <w:autoSpaceDN w:val="0"/>
        <w:adjustRightInd w:val="0"/>
        <w:spacing w:after="0" w:line="360" w:lineRule="auto"/>
        <w:jc w:val="center"/>
        <w:outlineLvl w:val="0"/>
        <w:rPr>
          <w:rFonts w:ascii="Times New Roman" w:hAnsi="Times New Roman"/>
          <w:b/>
          <w:bCs/>
          <w:sz w:val="24"/>
          <w:szCs w:val="24"/>
        </w:rPr>
      </w:pPr>
    </w:p>
    <w:p w14:paraId="75780A52" w14:textId="77777777" w:rsidR="00CD2F2A" w:rsidRPr="002B308F" w:rsidRDefault="00CD2F2A" w:rsidP="00B55E66">
      <w:pPr>
        <w:autoSpaceDE w:val="0"/>
        <w:autoSpaceDN w:val="0"/>
        <w:adjustRightInd w:val="0"/>
        <w:spacing w:after="0" w:line="360" w:lineRule="auto"/>
        <w:jc w:val="center"/>
        <w:outlineLvl w:val="0"/>
        <w:rPr>
          <w:rFonts w:ascii="Times New Roman" w:hAnsi="Times New Roman"/>
          <w:b/>
          <w:bCs/>
          <w:sz w:val="24"/>
          <w:szCs w:val="24"/>
        </w:rPr>
      </w:pPr>
    </w:p>
    <w:p w14:paraId="1930EC5E" w14:textId="77777777" w:rsidR="00CD2F2A" w:rsidRPr="002B308F" w:rsidRDefault="00CD2F2A" w:rsidP="00B55E66">
      <w:pPr>
        <w:autoSpaceDE w:val="0"/>
        <w:autoSpaceDN w:val="0"/>
        <w:adjustRightInd w:val="0"/>
        <w:spacing w:after="0" w:line="360" w:lineRule="auto"/>
        <w:jc w:val="center"/>
        <w:outlineLvl w:val="0"/>
        <w:rPr>
          <w:rFonts w:ascii="Times New Roman" w:hAnsi="Times New Roman"/>
          <w:b/>
          <w:bCs/>
          <w:sz w:val="24"/>
          <w:szCs w:val="24"/>
        </w:rPr>
      </w:pPr>
    </w:p>
    <w:p w14:paraId="04E8A04D" w14:textId="77777777" w:rsidR="00CD2F2A" w:rsidRPr="002B308F" w:rsidRDefault="00CD2F2A" w:rsidP="00B55E66">
      <w:pPr>
        <w:autoSpaceDE w:val="0"/>
        <w:autoSpaceDN w:val="0"/>
        <w:adjustRightInd w:val="0"/>
        <w:spacing w:after="0" w:line="360" w:lineRule="auto"/>
        <w:jc w:val="center"/>
        <w:outlineLvl w:val="0"/>
        <w:rPr>
          <w:rFonts w:ascii="Times New Roman" w:hAnsi="Times New Roman"/>
          <w:b/>
          <w:bCs/>
          <w:sz w:val="24"/>
          <w:szCs w:val="24"/>
        </w:rPr>
      </w:pPr>
    </w:p>
    <w:p w14:paraId="6B5A6EC1" w14:textId="77777777" w:rsidR="00CD2F2A" w:rsidRPr="002B308F" w:rsidRDefault="00CD2F2A" w:rsidP="00B55E66">
      <w:pPr>
        <w:autoSpaceDE w:val="0"/>
        <w:autoSpaceDN w:val="0"/>
        <w:adjustRightInd w:val="0"/>
        <w:spacing w:after="0" w:line="360" w:lineRule="auto"/>
        <w:jc w:val="center"/>
        <w:outlineLvl w:val="0"/>
        <w:rPr>
          <w:rFonts w:ascii="Times New Roman" w:hAnsi="Times New Roman"/>
          <w:b/>
          <w:bCs/>
          <w:sz w:val="24"/>
          <w:szCs w:val="24"/>
        </w:rPr>
      </w:pPr>
    </w:p>
    <w:p w14:paraId="0757D894" w14:textId="77777777" w:rsidR="00CD2F2A" w:rsidRPr="002B308F" w:rsidRDefault="00CD2F2A" w:rsidP="00B55E66">
      <w:pPr>
        <w:autoSpaceDE w:val="0"/>
        <w:autoSpaceDN w:val="0"/>
        <w:adjustRightInd w:val="0"/>
        <w:spacing w:after="0" w:line="360" w:lineRule="auto"/>
        <w:jc w:val="center"/>
        <w:outlineLvl w:val="0"/>
        <w:rPr>
          <w:rFonts w:ascii="Times New Roman" w:hAnsi="Times New Roman"/>
          <w:b/>
          <w:bCs/>
          <w:sz w:val="24"/>
          <w:szCs w:val="24"/>
        </w:rPr>
      </w:pPr>
    </w:p>
    <w:p w14:paraId="501C5FFC" w14:textId="77777777" w:rsidR="00CD2F2A" w:rsidRPr="002B308F" w:rsidRDefault="00CD2F2A" w:rsidP="00B55E66">
      <w:pPr>
        <w:autoSpaceDE w:val="0"/>
        <w:autoSpaceDN w:val="0"/>
        <w:adjustRightInd w:val="0"/>
        <w:spacing w:after="0" w:line="360" w:lineRule="auto"/>
        <w:jc w:val="center"/>
        <w:outlineLvl w:val="0"/>
        <w:rPr>
          <w:rFonts w:ascii="Times New Roman" w:hAnsi="Times New Roman"/>
          <w:b/>
          <w:bCs/>
          <w:sz w:val="24"/>
          <w:szCs w:val="24"/>
        </w:rPr>
      </w:pPr>
    </w:p>
    <w:p w14:paraId="6B9B258E" w14:textId="77777777" w:rsidR="00CD2F2A" w:rsidRPr="002B308F" w:rsidRDefault="00CD2F2A" w:rsidP="00B55E66">
      <w:pPr>
        <w:autoSpaceDE w:val="0"/>
        <w:autoSpaceDN w:val="0"/>
        <w:adjustRightInd w:val="0"/>
        <w:spacing w:after="0" w:line="360" w:lineRule="auto"/>
        <w:jc w:val="center"/>
        <w:outlineLvl w:val="0"/>
        <w:rPr>
          <w:rFonts w:ascii="Times New Roman" w:hAnsi="Times New Roman"/>
          <w:b/>
          <w:bCs/>
          <w:sz w:val="24"/>
          <w:szCs w:val="24"/>
        </w:rPr>
      </w:pPr>
    </w:p>
    <w:p w14:paraId="0195FE70" w14:textId="77777777" w:rsidR="00B55E66" w:rsidRPr="002B308F" w:rsidRDefault="00B55E66" w:rsidP="00524947">
      <w:pPr>
        <w:autoSpaceDE w:val="0"/>
        <w:autoSpaceDN w:val="0"/>
        <w:adjustRightInd w:val="0"/>
        <w:spacing w:after="240" w:line="360" w:lineRule="auto"/>
        <w:jc w:val="center"/>
        <w:outlineLvl w:val="0"/>
        <w:rPr>
          <w:rFonts w:ascii="Times New Roman" w:hAnsi="Times New Roman"/>
          <w:b/>
          <w:bCs/>
          <w:sz w:val="24"/>
          <w:szCs w:val="24"/>
        </w:rPr>
      </w:pPr>
      <w:r w:rsidRPr="002B308F">
        <w:rPr>
          <w:rFonts w:ascii="Times New Roman" w:hAnsi="Times New Roman"/>
          <w:b/>
          <w:bCs/>
          <w:sz w:val="24"/>
          <w:szCs w:val="24"/>
        </w:rPr>
        <w:lastRenderedPageBreak/>
        <w:t>Giriş</w:t>
      </w:r>
      <w:bookmarkEnd w:id="6"/>
    </w:p>
    <w:p w14:paraId="444E15C7" w14:textId="2D61CB98" w:rsidR="00B13AE8" w:rsidRPr="002B308F" w:rsidRDefault="009A33FB" w:rsidP="00132FD5">
      <w:pPr>
        <w:autoSpaceDE w:val="0"/>
        <w:autoSpaceDN w:val="0"/>
        <w:adjustRightInd w:val="0"/>
        <w:spacing w:after="0" w:line="360" w:lineRule="auto"/>
        <w:ind w:firstLine="708"/>
        <w:jc w:val="both"/>
        <w:outlineLvl w:val="0"/>
        <w:rPr>
          <w:rFonts w:ascii="Times New Roman" w:hAnsi="Times New Roman"/>
          <w:bCs/>
          <w:sz w:val="24"/>
          <w:szCs w:val="24"/>
        </w:rPr>
      </w:pPr>
      <w:r w:rsidRPr="002B308F">
        <w:rPr>
          <w:rFonts w:ascii="Times New Roman" w:hAnsi="Times New Roman"/>
          <w:bCs/>
          <w:sz w:val="24"/>
          <w:szCs w:val="24"/>
        </w:rPr>
        <w:t xml:space="preserve">Son yıllarda çalışanların güçlendirilmesi konusuna verilen önemin arttığı görülmektedir. Bu </w:t>
      </w:r>
      <w:r w:rsidR="009021EB" w:rsidRPr="002B308F">
        <w:rPr>
          <w:rFonts w:ascii="Times New Roman" w:hAnsi="Times New Roman"/>
          <w:bCs/>
          <w:sz w:val="24"/>
          <w:szCs w:val="24"/>
        </w:rPr>
        <w:t>artışta</w:t>
      </w:r>
      <w:r w:rsidRPr="002B308F">
        <w:rPr>
          <w:rFonts w:ascii="Times New Roman" w:hAnsi="Times New Roman"/>
          <w:bCs/>
          <w:sz w:val="24"/>
          <w:szCs w:val="24"/>
        </w:rPr>
        <w:t xml:space="preserve"> örgütlerdeki iş ilişkilerinin ve örgütsel davranışın niteliğinin değişmesi etkili olmuştur. Özellikle çalışanların güçlendirilmesinin çalışanların performansları</w:t>
      </w:r>
      <w:r w:rsidR="00A84A82" w:rsidRPr="002B308F">
        <w:rPr>
          <w:rFonts w:ascii="Times New Roman" w:hAnsi="Times New Roman"/>
          <w:bCs/>
          <w:sz w:val="24"/>
          <w:szCs w:val="24"/>
        </w:rPr>
        <w:t>, motivasyonları</w:t>
      </w:r>
      <w:r w:rsidRPr="002B308F">
        <w:rPr>
          <w:rFonts w:ascii="Times New Roman" w:hAnsi="Times New Roman"/>
          <w:bCs/>
          <w:sz w:val="24"/>
          <w:szCs w:val="24"/>
        </w:rPr>
        <w:t xml:space="preserve"> ve iş doyumları üzerindeki olumlu etkisi</w:t>
      </w:r>
      <w:r w:rsidR="009021EB" w:rsidRPr="002B308F">
        <w:rPr>
          <w:rFonts w:ascii="Times New Roman" w:hAnsi="Times New Roman"/>
          <w:bCs/>
          <w:sz w:val="24"/>
          <w:szCs w:val="24"/>
        </w:rPr>
        <w:t xml:space="preserve"> olduğu düşüncesi</w:t>
      </w:r>
      <w:r w:rsidR="00D035DC" w:rsidRPr="002B308F">
        <w:rPr>
          <w:rFonts w:ascii="Times New Roman" w:hAnsi="Times New Roman"/>
          <w:bCs/>
          <w:sz w:val="24"/>
          <w:szCs w:val="24"/>
        </w:rPr>
        <w:t xml:space="preserve">; günümüzde çalışanların risk ve </w:t>
      </w:r>
      <w:proofErr w:type="gramStart"/>
      <w:r w:rsidR="00D035DC" w:rsidRPr="002B308F">
        <w:rPr>
          <w:rFonts w:ascii="Times New Roman" w:hAnsi="Times New Roman"/>
          <w:bCs/>
          <w:sz w:val="24"/>
          <w:szCs w:val="24"/>
        </w:rPr>
        <w:t>inisiyatif</w:t>
      </w:r>
      <w:proofErr w:type="gramEnd"/>
      <w:r w:rsidR="00D035DC" w:rsidRPr="002B308F">
        <w:rPr>
          <w:rFonts w:ascii="Times New Roman" w:hAnsi="Times New Roman"/>
          <w:bCs/>
          <w:sz w:val="24"/>
          <w:szCs w:val="24"/>
        </w:rPr>
        <w:t xml:space="preserve"> almasının artan </w:t>
      </w:r>
      <w:r w:rsidR="00132FD5" w:rsidRPr="002B308F">
        <w:rPr>
          <w:rFonts w:ascii="Times New Roman" w:hAnsi="Times New Roman"/>
          <w:bCs/>
          <w:sz w:val="24"/>
          <w:szCs w:val="24"/>
        </w:rPr>
        <w:t>önemi</w:t>
      </w:r>
      <w:r w:rsidR="009021EB" w:rsidRPr="002B308F">
        <w:rPr>
          <w:rFonts w:ascii="Times New Roman" w:hAnsi="Times New Roman"/>
          <w:bCs/>
          <w:sz w:val="24"/>
          <w:szCs w:val="24"/>
        </w:rPr>
        <w:t>, güçlendirme</w:t>
      </w:r>
      <w:r w:rsidR="00132FD5" w:rsidRPr="002B308F">
        <w:rPr>
          <w:rFonts w:ascii="Times New Roman" w:hAnsi="Times New Roman"/>
          <w:bCs/>
          <w:sz w:val="24"/>
          <w:szCs w:val="24"/>
        </w:rPr>
        <w:t xml:space="preserve"> konu</w:t>
      </w:r>
      <w:r w:rsidR="009021EB" w:rsidRPr="002B308F">
        <w:rPr>
          <w:rFonts w:ascii="Times New Roman" w:hAnsi="Times New Roman"/>
          <w:bCs/>
          <w:sz w:val="24"/>
          <w:szCs w:val="24"/>
        </w:rPr>
        <w:t>suna</w:t>
      </w:r>
      <w:r w:rsidRPr="002B308F">
        <w:rPr>
          <w:rFonts w:ascii="Times New Roman" w:hAnsi="Times New Roman"/>
          <w:bCs/>
          <w:sz w:val="24"/>
          <w:szCs w:val="24"/>
        </w:rPr>
        <w:t xml:space="preserve"> daha fazla önem verilmesine yol açmıştır. </w:t>
      </w:r>
      <w:r w:rsidR="005465F8" w:rsidRPr="002B308F">
        <w:rPr>
          <w:rFonts w:ascii="Times New Roman" w:hAnsi="Times New Roman"/>
          <w:bCs/>
          <w:sz w:val="24"/>
          <w:szCs w:val="24"/>
        </w:rPr>
        <w:t>Çalışanların güçlendirilmesi</w:t>
      </w:r>
      <w:r w:rsidR="00D06780" w:rsidRPr="002B308F">
        <w:rPr>
          <w:rFonts w:ascii="Times New Roman" w:hAnsi="Times New Roman"/>
          <w:bCs/>
          <w:sz w:val="24"/>
          <w:szCs w:val="24"/>
        </w:rPr>
        <w:t xml:space="preserve"> denildiğinde, akla </w:t>
      </w:r>
      <w:r w:rsidR="005465F8" w:rsidRPr="002B308F">
        <w:rPr>
          <w:rFonts w:ascii="Times New Roman" w:hAnsi="Times New Roman"/>
          <w:bCs/>
          <w:sz w:val="24"/>
          <w:szCs w:val="24"/>
        </w:rPr>
        <w:t>ilk önce “yardımlaşma, paylaşma, yetiştirme, eğitme ve takım çalışması” gibi yollarla çalışanların karar verme yetkilerinin artırılması ve çalışanların geliştirilme</w:t>
      </w:r>
      <w:r w:rsidR="00D06780" w:rsidRPr="002B308F">
        <w:rPr>
          <w:rFonts w:ascii="Times New Roman" w:hAnsi="Times New Roman"/>
          <w:bCs/>
          <w:sz w:val="24"/>
          <w:szCs w:val="24"/>
        </w:rPr>
        <w:t>si</w:t>
      </w:r>
      <w:r w:rsidR="005465F8" w:rsidRPr="002B308F">
        <w:rPr>
          <w:rFonts w:ascii="Times New Roman" w:hAnsi="Times New Roman"/>
          <w:bCs/>
          <w:sz w:val="24"/>
          <w:szCs w:val="24"/>
        </w:rPr>
        <w:t xml:space="preserve"> (</w:t>
      </w:r>
      <w:proofErr w:type="spellStart"/>
      <w:r w:rsidR="005465F8" w:rsidRPr="002B308F">
        <w:rPr>
          <w:rFonts w:ascii="Times New Roman" w:hAnsi="Times New Roman"/>
          <w:bCs/>
          <w:sz w:val="24"/>
          <w:szCs w:val="24"/>
        </w:rPr>
        <w:t>Vogt</w:t>
      </w:r>
      <w:proofErr w:type="spellEnd"/>
      <w:r w:rsidR="005465F8" w:rsidRPr="002B308F">
        <w:rPr>
          <w:rFonts w:ascii="Times New Roman" w:hAnsi="Times New Roman"/>
          <w:bCs/>
          <w:sz w:val="24"/>
          <w:szCs w:val="24"/>
        </w:rPr>
        <w:t xml:space="preserve"> ve </w:t>
      </w:r>
      <w:proofErr w:type="spellStart"/>
      <w:r w:rsidR="005465F8" w:rsidRPr="002B308F">
        <w:rPr>
          <w:rFonts w:ascii="Times New Roman" w:hAnsi="Times New Roman"/>
          <w:bCs/>
          <w:sz w:val="24"/>
          <w:szCs w:val="24"/>
        </w:rPr>
        <w:t>Mur</w:t>
      </w:r>
      <w:r w:rsidR="003851BE" w:rsidRPr="002B308F">
        <w:rPr>
          <w:rFonts w:ascii="Times New Roman" w:hAnsi="Times New Roman"/>
          <w:bCs/>
          <w:sz w:val="24"/>
          <w:szCs w:val="24"/>
        </w:rPr>
        <w:t>r</w:t>
      </w:r>
      <w:r w:rsidR="005465F8" w:rsidRPr="002B308F">
        <w:rPr>
          <w:rFonts w:ascii="Times New Roman" w:hAnsi="Times New Roman"/>
          <w:bCs/>
          <w:sz w:val="24"/>
          <w:szCs w:val="24"/>
        </w:rPr>
        <w:t>el</w:t>
      </w:r>
      <w:r w:rsidR="003851BE" w:rsidRPr="002B308F">
        <w:rPr>
          <w:rFonts w:ascii="Times New Roman" w:hAnsi="Times New Roman"/>
          <w:bCs/>
          <w:sz w:val="24"/>
          <w:szCs w:val="24"/>
        </w:rPr>
        <w:t>l</w:t>
      </w:r>
      <w:proofErr w:type="spellEnd"/>
      <w:r w:rsidR="005465F8" w:rsidRPr="002B308F">
        <w:rPr>
          <w:rFonts w:ascii="Times New Roman" w:hAnsi="Times New Roman"/>
          <w:bCs/>
          <w:sz w:val="24"/>
          <w:szCs w:val="24"/>
        </w:rPr>
        <w:t xml:space="preserve">, 1990, s. 8) gelmektedir. </w:t>
      </w:r>
      <w:r w:rsidR="00B13AE8" w:rsidRPr="002B308F">
        <w:rPr>
          <w:rFonts w:ascii="Times New Roman" w:hAnsi="Times New Roman"/>
          <w:bCs/>
          <w:sz w:val="24"/>
          <w:szCs w:val="24"/>
        </w:rPr>
        <w:t xml:space="preserve">Güç verilerek yetkilendirilen </w:t>
      </w:r>
      <w:r w:rsidR="00132FD5" w:rsidRPr="002B308F">
        <w:rPr>
          <w:rFonts w:ascii="Times New Roman" w:hAnsi="Times New Roman"/>
          <w:bCs/>
          <w:sz w:val="24"/>
          <w:szCs w:val="24"/>
        </w:rPr>
        <w:t>çalışanlar</w:t>
      </w:r>
      <w:r w:rsidR="00B13AE8" w:rsidRPr="002B308F">
        <w:rPr>
          <w:rFonts w:ascii="Times New Roman" w:hAnsi="Times New Roman"/>
          <w:bCs/>
          <w:sz w:val="24"/>
          <w:szCs w:val="24"/>
        </w:rPr>
        <w:t xml:space="preserve">, kendilerini motive olmuş hissetmekte, iş tatminleri, bilgi ve yeteneklerine olan güvenleri artmakta, </w:t>
      </w:r>
      <w:proofErr w:type="gramStart"/>
      <w:r w:rsidR="00B13AE8" w:rsidRPr="002B308F">
        <w:rPr>
          <w:rFonts w:ascii="Times New Roman" w:hAnsi="Times New Roman"/>
          <w:bCs/>
          <w:sz w:val="24"/>
          <w:szCs w:val="24"/>
        </w:rPr>
        <w:t>inisiyatif</w:t>
      </w:r>
      <w:proofErr w:type="gramEnd"/>
      <w:r w:rsidR="00B13AE8" w:rsidRPr="002B308F">
        <w:rPr>
          <w:rFonts w:ascii="Times New Roman" w:hAnsi="Times New Roman"/>
          <w:bCs/>
          <w:sz w:val="24"/>
          <w:szCs w:val="24"/>
        </w:rPr>
        <w:t xml:space="preserve"> kullanarak harekete geçmek, kaynaklara erişmek veya karar almak arzusu duymaktadırlar (Koçel, 2010).</w:t>
      </w:r>
    </w:p>
    <w:p w14:paraId="10350ED5" w14:textId="65B4C556" w:rsidR="005465F8" w:rsidRPr="002B308F" w:rsidRDefault="00D06780" w:rsidP="00F54665">
      <w:pPr>
        <w:autoSpaceDE w:val="0"/>
        <w:autoSpaceDN w:val="0"/>
        <w:adjustRightInd w:val="0"/>
        <w:spacing w:after="0" w:line="360" w:lineRule="auto"/>
        <w:ind w:firstLine="708"/>
        <w:jc w:val="both"/>
        <w:outlineLvl w:val="0"/>
        <w:rPr>
          <w:rFonts w:ascii="Times New Roman" w:hAnsi="Times New Roman"/>
          <w:bCs/>
          <w:sz w:val="24"/>
          <w:szCs w:val="24"/>
        </w:rPr>
      </w:pPr>
      <w:r w:rsidRPr="002B308F">
        <w:rPr>
          <w:rFonts w:ascii="Times New Roman" w:hAnsi="Times New Roman"/>
          <w:bCs/>
          <w:sz w:val="24"/>
          <w:szCs w:val="24"/>
        </w:rPr>
        <w:t>Güçlendirme</w:t>
      </w:r>
      <w:r w:rsidR="00DD0EC0" w:rsidRPr="002B308F">
        <w:rPr>
          <w:rFonts w:ascii="Times New Roman" w:hAnsi="Times New Roman"/>
          <w:bCs/>
          <w:sz w:val="24"/>
          <w:szCs w:val="24"/>
        </w:rPr>
        <w:t xml:space="preserve"> konusunda sadece</w:t>
      </w:r>
      <w:r w:rsidRPr="002B308F">
        <w:rPr>
          <w:rFonts w:ascii="Times New Roman" w:hAnsi="Times New Roman"/>
          <w:bCs/>
          <w:sz w:val="24"/>
          <w:szCs w:val="24"/>
        </w:rPr>
        <w:t xml:space="preserve"> gücün çalışana devredilmesi </w:t>
      </w:r>
      <w:r w:rsidR="00DD0EC0" w:rsidRPr="002B308F">
        <w:rPr>
          <w:rFonts w:ascii="Times New Roman" w:hAnsi="Times New Roman"/>
          <w:bCs/>
          <w:sz w:val="24"/>
          <w:szCs w:val="24"/>
        </w:rPr>
        <w:t xml:space="preserve">yetmemektedir. Güçlendirmeyi çalışanın nasıl algıladığı da önemlidir. </w:t>
      </w:r>
      <w:r w:rsidR="00EC6B57" w:rsidRPr="002B308F">
        <w:rPr>
          <w:rFonts w:ascii="Times New Roman" w:hAnsi="Times New Roman"/>
          <w:bCs/>
          <w:sz w:val="24"/>
          <w:szCs w:val="24"/>
        </w:rPr>
        <w:t xml:space="preserve">Bu algı psikolojik güçlendirme kavramını gündeme getirmektedir. </w:t>
      </w:r>
      <w:r w:rsidR="00F023D9" w:rsidRPr="002B308F">
        <w:rPr>
          <w:rFonts w:ascii="Times New Roman" w:hAnsi="Times New Roman"/>
          <w:bCs/>
          <w:sz w:val="24"/>
          <w:szCs w:val="24"/>
        </w:rPr>
        <w:t>Psikolojik güçlendirme, yönetsel uygulamalardan farklılaşarak çalışanların güçlendirme u</w:t>
      </w:r>
      <w:r w:rsidR="00100400" w:rsidRPr="002B308F">
        <w:rPr>
          <w:rFonts w:ascii="Times New Roman" w:hAnsi="Times New Roman"/>
          <w:bCs/>
          <w:sz w:val="24"/>
          <w:szCs w:val="24"/>
        </w:rPr>
        <w:t>ygulamalarına yönelik algıları</w:t>
      </w:r>
      <w:r w:rsidR="00F023D9" w:rsidRPr="002B308F">
        <w:rPr>
          <w:rFonts w:ascii="Times New Roman" w:hAnsi="Times New Roman"/>
          <w:bCs/>
          <w:sz w:val="24"/>
          <w:szCs w:val="24"/>
        </w:rPr>
        <w:t xml:space="preserve"> ve yaşadıkları tecrübeler (</w:t>
      </w:r>
      <w:proofErr w:type="spellStart"/>
      <w:r w:rsidR="00F023D9" w:rsidRPr="002B308F">
        <w:rPr>
          <w:rFonts w:ascii="Times New Roman" w:hAnsi="Times New Roman"/>
          <w:bCs/>
          <w:sz w:val="24"/>
          <w:szCs w:val="24"/>
        </w:rPr>
        <w:t>Arslantaş</w:t>
      </w:r>
      <w:proofErr w:type="spellEnd"/>
      <w:r w:rsidR="00F023D9" w:rsidRPr="002B308F">
        <w:rPr>
          <w:rFonts w:ascii="Times New Roman" w:hAnsi="Times New Roman"/>
          <w:bCs/>
          <w:sz w:val="24"/>
          <w:szCs w:val="24"/>
        </w:rPr>
        <w:t>, 200</w:t>
      </w:r>
      <w:r w:rsidR="003851BE" w:rsidRPr="002B308F">
        <w:rPr>
          <w:rFonts w:ascii="Times New Roman" w:hAnsi="Times New Roman"/>
          <w:bCs/>
          <w:sz w:val="24"/>
          <w:szCs w:val="24"/>
        </w:rPr>
        <w:t>7</w:t>
      </w:r>
      <w:r w:rsidR="00F023D9" w:rsidRPr="002B308F">
        <w:rPr>
          <w:rFonts w:ascii="Times New Roman" w:hAnsi="Times New Roman"/>
          <w:bCs/>
          <w:sz w:val="24"/>
          <w:szCs w:val="24"/>
        </w:rPr>
        <w:t>, s.1) ile ilgilidir.</w:t>
      </w:r>
      <w:r w:rsidR="00F54665" w:rsidRPr="002B308F">
        <w:rPr>
          <w:rFonts w:ascii="Times New Roman" w:hAnsi="Times New Roman"/>
          <w:bCs/>
          <w:sz w:val="24"/>
          <w:szCs w:val="24"/>
        </w:rPr>
        <w:t xml:space="preserve"> </w:t>
      </w:r>
      <w:proofErr w:type="spellStart"/>
      <w:r w:rsidR="00C729A5" w:rsidRPr="002B308F">
        <w:rPr>
          <w:rFonts w:ascii="Times New Roman" w:hAnsi="Times New Roman"/>
          <w:bCs/>
          <w:sz w:val="24"/>
          <w:szCs w:val="24"/>
        </w:rPr>
        <w:t>Spreitzer</w:t>
      </w:r>
      <w:proofErr w:type="spellEnd"/>
      <w:r w:rsidR="00C729A5" w:rsidRPr="002B308F">
        <w:rPr>
          <w:rFonts w:ascii="Times New Roman" w:hAnsi="Times New Roman"/>
          <w:bCs/>
          <w:sz w:val="24"/>
          <w:szCs w:val="24"/>
        </w:rPr>
        <w:t xml:space="preserve"> (1995) psikolojik güçlendirmeyi “anlamlılık, yeterlilik, özerklik ve etki” alt boyutlarında incelemiştir. </w:t>
      </w:r>
      <w:r w:rsidR="00C729A5" w:rsidRPr="002B308F">
        <w:rPr>
          <w:rFonts w:ascii="Times New Roman" w:hAnsi="Times New Roman"/>
          <w:bCs/>
          <w:i/>
          <w:sz w:val="24"/>
          <w:szCs w:val="24"/>
        </w:rPr>
        <w:t>Anlamlılık</w:t>
      </w:r>
      <w:r w:rsidR="00C729A5" w:rsidRPr="002B308F">
        <w:rPr>
          <w:rFonts w:ascii="Times New Roman" w:hAnsi="Times New Roman"/>
          <w:bCs/>
          <w:sz w:val="24"/>
          <w:szCs w:val="24"/>
        </w:rPr>
        <w:t>, bir iş rolünün gerekleri ile kişinin inançları, değerleri ve davranışları arasındaki uygunluk (</w:t>
      </w:r>
      <w:proofErr w:type="spellStart"/>
      <w:r w:rsidR="00C729A5" w:rsidRPr="002B308F">
        <w:rPr>
          <w:rFonts w:ascii="Times New Roman" w:hAnsi="Times New Roman"/>
          <w:bCs/>
          <w:sz w:val="24"/>
          <w:szCs w:val="24"/>
        </w:rPr>
        <w:t>Hackman</w:t>
      </w:r>
      <w:proofErr w:type="spellEnd"/>
      <w:r w:rsidR="00C729A5" w:rsidRPr="002B308F">
        <w:rPr>
          <w:rFonts w:ascii="Times New Roman" w:hAnsi="Times New Roman"/>
          <w:bCs/>
          <w:sz w:val="24"/>
          <w:szCs w:val="24"/>
        </w:rPr>
        <w:t xml:space="preserve"> ve </w:t>
      </w:r>
      <w:proofErr w:type="spellStart"/>
      <w:r w:rsidR="00C729A5" w:rsidRPr="002B308F">
        <w:rPr>
          <w:rFonts w:ascii="Times New Roman" w:hAnsi="Times New Roman"/>
          <w:bCs/>
          <w:sz w:val="24"/>
          <w:szCs w:val="24"/>
        </w:rPr>
        <w:t>Oldham</w:t>
      </w:r>
      <w:proofErr w:type="spellEnd"/>
      <w:r w:rsidR="00C729A5" w:rsidRPr="002B308F">
        <w:rPr>
          <w:rFonts w:ascii="Times New Roman" w:hAnsi="Times New Roman"/>
          <w:bCs/>
          <w:sz w:val="24"/>
          <w:szCs w:val="24"/>
        </w:rPr>
        <w:t>, 1980, s.</w:t>
      </w:r>
      <w:r w:rsidR="00364A02" w:rsidRPr="002B308F">
        <w:rPr>
          <w:rFonts w:ascii="Times New Roman" w:hAnsi="Times New Roman"/>
          <w:bCs/>
          <w:sz w:val="24"/>
          <w:szCs w:val="24"/>
        </w:rPr>
        <w:t xml:space="preserve"> </w:t>
      </w:r>
      <w:r w:rsidR="00C729A5" w:rsidRPr="002B308F">
        <w:rPr>
          <w:rFonts w:ascii="Times New Roman" w:hAnsi="Times New Roman"/>
          <w:bCs/>
          <w:sz w:val="24"/>
          <w:szCs w:val="24"/>
        </w:rPr>
        <w:t>89)</w:t>
      </w:r>
      <w:r w:rsidR="002636C2" w:rsidRPr="002B308F">
        <w:rPr>
          <w:rFonts w:ascii="Times New Roman" w:hAnsi="Times New Roman"/>
          <w:bCs/>
          <w:sz w:val="24"/>
          <w:szCs w:val="24"/>
        </w:rPr>
        <w:t xml:space="preserve"> ile ilgiliyken</w:t>
      </w:r>
      <w:r w:rsidR="00C729A5" w:rsidRPr="002B308F">
        <w:rPr>
          <w:rFonts w:ascii="Times New Roman" w:hAnsi="Times New Roman"/>
          <w:bCs/>
          <w:sz w:val="24"/>
          <w:szCs w:val="24"/>
        </w:rPr>
        <w:t xml:space="preserve"> </w:t>
      </w:r>
      <w:r w:rsidR="00C729A5" w:rsidRPr="002B308F">
        <w:rPr>
          <w:rFonts w:ascii="Times New Roman" w:hAnsi="Times New Roman"/>
          <w:bCs/>
          <w:i/>
          <w:sz w:val="24"/>
          <w:szCs w:val="24"/>
        </w:rPr>
        <w:t xml:space="preserve">yeterlilik, </w:t>
      </w:r>
      <w:r w:rsidR="002D4D67" w:rsidRPr="002B308F">
        <w:rPr>
          <w:rFonts w:ascii="Times New Roman" w:hAnsi="Times New Roman"/>
          <w:bCs/>
          <w:sz w:val="24"/>
          <w:szCs w:val="24"/>
        </w:rPr>
        <w:t>iş ile ilgili etkinlikleri yerine getirmek için gerekli olan yetenek ile kişinin kendi kapasitesine dönük inancı</w:t>
      </w:r>
      <w:r w:rsidR="002636C2" w:rsidRPr="002B308F">
        <w:rPr>
          <w:rFonts w:ascii="Times New Roman" w:hAnsi="Times New Roman"/>
          <w:bCs/>
          <w:sz w:val="24"/>
          <w:szCs w:val="24"/>
        </w:rPr>
        <w:t>dır</w:t>
      </w:r>
      <w:r w:rsidR="002D4D67" w:rsidRPr="002B308F">
        <w:rPr>
          <w:rFonts w:ascii="Times New Roman" w:hAnsi="Times New Roman"/>
          <w:bCs/>
          <w:sz w:val="24"/>
          <w:szCs w:val="24"/>
        </w:rPr>
        <w:t xml:space="preserve"> (</w:t>
      </w:r>
      <w:proofErr w:type="spellStart"/>
      <w:r w:rsidR="002D4D67" w:rsidRPr="002B308F">
        <w:rPr>
          <w:rFonts w:ascii="Times New Roman" w:hAnsi="Times New Roman"/>
          <w:bCs/>
          <w:sz w:val="24"/>
          <w:szCs w:val="24"/>
        </w:rPr>
        <w:t>Spreitzer</w:t>
      </w:r>
      <w:proofErr w:type="spellEnd"/>
      <w:r w:rsidR="002D4D67" w:rsidRPr="002B308F">
        <w:rPr>
          <w:rFonts w:ascii="Times New Roman" w:hAnsi="Times New Roman"/>
          <w:bCs/>
          <w:sz w:val="24"/>
          <w:szCs w:val="24"/>
        </w:rPr>
        <w:t xml:space="preserve">, 1995, </w:t>
      </w:r>
      <w:r w:rsidR="00251536" w:rsidRPr="002B308F">
        <w:rPr>
          <w:rFonts w:ascii="Times New Roman" w:hAnsi="Times New Roman"/>
          <w:bCs/>
          <w:sz w:val="24"/>
          <w:szCs w:val="24"/>
        </w:rPr>
        <w:t>1996</w:t>
      </w:r>
      <w:r w:rsidR="002D4D67" w:rsidRPr="002B308F">
        <w:rPr>
          <w:rFonts w:ascii="Times New Roman" w:hAnsi="Times New Roman"/>
          <w:bCs/>
          <w:sz w:val="24"/>
          <w:szCs w:val="24"/>
        </w:rPr>
        <w:t>)</w:t>
      </w:r>
      <w:r w:rsidR="002636C2" w:rsidRPr="002B308F">
        <w:rPr>
          <w:rFonts w:ascii="Times New Roman" w:hAnsi="Times New Roman"/>
          <w:bCs/>
          <w:sz w:val="24"/>
          <w:szCs w:val="24"/>
        </w:rPr>
        <w:t xml:space="preserve">. </w:t>
      </w:r>
      <w:r w:rsidR="002636C2" w:rsidRPr="002B308F">
        <w:rPr>
          <w:rFonts w:ascii="Times New Roman" w:hAnsi="Times New Roman"/>
          <w:bCs/>
          <w:i/>
          <w:sz w:val="24"/>
          <w:szCs w:val="24"/>
        </w:rPr>
        <w:t>Ö</w:t>
      </w:r>
      <w:r w:rsidR="002D4D67" w:rsidRPr="002B308F">
        <w:rPr>
          <w:rFonts w:ascii="Times New Roman" w:hAnsi="Times New Roman"/>
          <w:bCs/>
          <w:i/>
          <w:sz w:val="24"/>
          <w:szCs w:val="24"/>
        </w:rPr>
        <w:t xml:space="preserve">zerklik, </w:t>
      </w:r>
      <w:r w:rsidR="002636C2" w:rsidRPr="002B308F">
        <w:rPr>
          <w:rFonts w:ascii="Times New Roman" w:hAnsi="Times New Roman"/>
          <w:bCs/>
          <w:sz w:val="24"/>
          <w:szCs w:val="24"/>
        </w:rPr>
        <w:t xml:space="preserve">çalışanın bir faaliyeti başlatma, sürdürme, devamlılığını sağlama ve gereken hallerde </w:t>
      </w:r>
      <w:proofErr w:type="gramStart"/>
      <w:r w:rsidR="002636C2" w:rsidRPr="002B308F">
        <w:rPr>
          <w:rFonts w:ascii="Times New Roman" w:hAnsi="Times New Roman"/>
          <w:bCs/>
          <w:sz w:val="24"/>
          <w:szCs w:val="24"/>
        </w:rPr>
        <w:t>inisiyatif</w:t>
      </w:r>
      <w:proofErr w:type="gramEnd"/>
      <w:r w:rsidR="002636C2" w:rsidRPr="002B308F">
        <w:rPr>
          <w:rFonts w:ascii="Times New Roman" w:hAnsi="Times New Roman"/>
          <w:bCs/>
          <w:sz w:val="24"/>
          <w:szCs w:val="24"/>
        </w:rPr>
        <w:t xml:space="preserve"> kullanabilme serbestisine sahip olması (Çöl, 2004); </w:t>
      </w:r>
      <w:r w:rsidR="002636C2" w:rsidRPr="002B308F">
        <w:rPr>
          <w:rFonts w:ascii="Times New Roman" w:hAnsi="Times New Roman"/>
          <w:bCs/>
          <w:i/>
          <w:sz w:val="24"/>
          <w:szCs w:val="24"/>
        </w:rPr>
        <w:t xml:space="preserve">etki </w:t>
      </w:r>
      <w:r w:rsidR="002636C2" w:rsidRPr="002B308F">
        <w:rPr>
          <w:rFonts w:ascii="Times New Roman" w:hAnsi="Times New Roman"/>
          <w:bCs/>
          <w:sz w:val="24"/>
          <w:szCs w:val="24"/>
        </w:rPr>
        <w:t xml:space="preserve">ise </w:t>
      </w:r>
      <w:r w:rsidR="00474498" w:rsidRPr="002B308F">
        <w:rPr>
          <w:rFonts w:ascii="Times New Roman" w:hAnsi="Times New Roman"/>
          <w:bCs/>
          <w:sz w:val="24"/>
          <w:szCs w:val="24"/>
        </w:rPr>
        <w:t>kişinin işi ile ilgili stratejik, yönetimsel ve işlevsel çıktıları etkileyebilme düzeyidir (</w:t>
      </w:r>
      <w:proofErr w:type="spellStart"/>
      <w:r w:rsidR="00474498" w:rsidRPr="002B308F">
        <w:rPr>
          <w:rFonts w:ascii="Times New Roman" w:hAnsi="Times New Roman"/>
          <w:bCs/>
          <w:sz w:val="24"/>
          <w:szCs w:val="24"/>
        </w:rPr>
        <w:t>Spreitzer</w:t>
      </w:r>
      <w:proofErr w:type="spellEnd"/>
      <w:r w:rsidR="00474498" w:rsidRPr="002B308F">
        <w:rPr>
          <w:rFonts w:ascii="Times New Roman" w:hAnsi="Times New Roman"/>
          <w:bCs/>
          <w:sz w:val="24"/>
          <w:szCs w:val="24"/>
        </w:rPr>
        <w:t>, 1995, s. 1443-1444).</w:t>
      </w:r>
      <w:r w:rsidR="00714888" w:rsidRPr="002B308F">
        <w:rPr>
          <w:rFonts w:ascii="Times New Roman" w:hAnsi="Times New Roman"/>
          <w:bCs/>
          <w:sz w:val="24"/>
          <w:szCs w:val="24"/>
        </w:rPr>
        <w:t xml:space="preserve"> </w:t>
      </w:r>
    </w:p>
    <w:p w14:paraId="3E0F1D41" w14:textId="63035EDD" w:rsidR="00037B75" w:rsidRPr="002B308F" w:rsidRDefault="00714888" w:rsidP="004C6DA1">
      <w:pPr>
        <w:autoSpaceDE w:val="0"/>
        <w:autoSpaceDN w:val="0"/>
        <w:adjustRightInd w:val="0"/>
        <w:spacing w:after="0" w:line="360" w:lineRule="auto"/>
        <w:ind w:firstLine="708"/>
        <w:jc w:val="both"/>
        <w:outlineLvl w:val="0"/>
        <w:rPr>
          <w:rFonts w:ascii="Times New Roman" w:hAnsi="Times New Roman"/>
          <w:bCs/>
          <w:sz w:val="24"/>
          <w:szCs w:val="24"/>
        </w:rPr>
      </w:pPr>
      <w:proofErr w:type="spellStart"/>
      <w:r w:rsidRPr="002B308F">
        <w:rPr>
          <w:rFonts w:ascii="Times New Roman" w:hAnsi="Times New Roman"/>
          <w:bCs/>
          <w:sz w:val="24"/>
          <w:szCs w:val="24"/>
        </w:rPr>
        <w:t>Spreitzer’in</w:t>
      </w:r>
      <w:proofErr w:type="spellEnd"/>
      <w:r w:rsidRPr="002B308F">
        <w:rPr>
          <w:rFonts w:ascii="Times New Roman" w:hAnsi="Times New Roman"/>
          <w:bCs/>
          <w:sz w:val="24"/>
          <w:szCs w:val="24"/>
        </w:rPr>
        <w:t xml:space="preserve"> (1995) bu boyutları belirlemek amacı ile geliştirdiği ölçek, Odabaş (2014) tarafından Türkçeye uyarlanmış ve </w:t>
      </w:r>
      <w:r w:rsidR="0055021E" w:rsidRPr="002B308F">
        <w:rPr>
          <w:rFonts w:ascii="Times New Roman" w:hAnsi="Times New Roman"/>
          <w:bCs/>
          <w:sz w:val="24"/>
          <w:szCs w:val="24"/>
        </w:rPr>
        <w:t xml:space="preserve">iki boyutlu bir yapı belirlenmiştir. Bu boyutlar “birey merkezli güçlendirme” ve “ilişkisel güçlendirme” olarak isimlendirilmiştir. </w:t>
      </w:r>
      <w:r w:rsidR="00BD5883" w:rsidRPr="002B308F">
        <w:rPr>
          <w:rFonts w:ascii="Times New Roman" w:hAnsi="Times New Roman"/>
          <w:bCs/>
          <w:i/>
          <w:sz w:val="24"/>
          <w:szCs w:val="24"/>
        </w:rPr>
        <w:t xml:space="preserve">Birey merkezli güçlendirme, </w:t>
      </w:r>
      <w:r w:rsidR="004C6DA1" w:rsidRPr="002B308F">
        <w:rPr>
          <w:rFonts w:ascii="Times New Roman" w:hAnsi="Times New Roman"/>
          <w:bCs/>
          <w:sz w:val="24"/>
          <w:szCs w:val="24"/>
        </w:rPr>
        <w:t>yapılan işin</w:t>
      </w:r>
      <w:r w:rsidR="00F54665" w:rsidRPr="002B308F">
        <w:rPr>
          <w:rFonts w:ascii="Times New Roman" w:hAnsi="Times New Roman"/>
          <w:bCs/>
          <w:sz w:val="24"/>
          <w:szCs w:val="24"/>
        </w:rPr>
        <w:t>,</w:t>
      </w:r>
      <w:r w:rsidR="004C6DA1" w:rsidRPr="002B308F">
        <w:rPr>
          <w:rFonts w:ascii="Times New Roman" w:hAnsi="Times New Roman"/>
          <w:bCs/>
          <w:sz w:val="24"/>
          <w:szCs w:val="24"/>
        </w:rPr>
        <w:t xml:space="preserve"> çalışan için önemli ve anlamlı olması ve çalışanın işini iyi yapmak için gerekli olan beceri, </w:t>
      </w:r>
      <w:r w:rsidR="004C6DA1" w:rsidRPr="002B308F">
        <w:rPr>
          <w:rFonts w:ascii="Times New Roman" w:hAnsi="Times New Roman"/>
          <w:bCs/>
          <w:sz w:val="24"/>
          <w:szCs w:val="24"/>
        </w:rPr>
        <w:lastRenderedPageBreak/>
        <w:t xml:space="preserve">yetenek ve kapasiteye sahip olduğuna inanması ile ilgilidir. </w:t>
      </w:r>
      <w:r w:rsidR="004C6DA1" w:rsidRPr="002B308F">
        <w:rPr>
          <w:rFonts w:ascii="Times New Roman" w:hAnsi="Times New Roman"/>
          <w:bCs/>
          <w:i/>
          <w:sz w:val="24"/>
          <w:szCs w:val="24"/>
        </w:rPr>
        <w:t>İ</w:t>
      </w:r>
      <w:r w:rsidR="00BD5883" w:rsidRPr="002B308F">
        <w:rPr>
          <w:rFonts w:ascii="Times New Roman" w:hAnsi="Times New Roman"/>
          <w:bCs/>
          <w:i/>
          <w:sz w:val="24"/>
          <w:szCs w:val="24"/>
        </w:rPr>
        <w:t>lişkisel güçlendirme</w:t>
      </w:r>
      <w:r w:rsidR="004C6DA1" w:rsidRPr="002B308F">
        <w:rPr>
          <w:rFonts w:ascii="Times New Roman" w:hAnsi="Times New Roman"/>
          <w:bCs/>
          <w:i/>
          <w:sz w:val="24"/>
          <w:szCs w:val="24"/>
        </w:rPr>
        <w:t xml:space="preserve"> </w:t>
      </w:r>
      <w:r w:rsidR="004C6DA1" w:rsidRPr="002B308F">
        <w:rPr>
          <w:rFonts w:ascii="Times New Roman" w:hAnsi="Times New Roman"/>
          <w:bCs/>
          <w:sz w:val="24"/>
          <w:szCs w:val="24"/>
        </w:rPr>
        <w:t xml:space="preserve">ise çalışanın okulunda olup bitenleri etkileyecek derecede söz sahibi olması; işini nasıl yapacağı konusunda karar verebilmesi; işini serbestçe yapabilmesi konusunda fırsata sahip olması ile ilgilidir. </w:t>
      </w:r>
      <w:r w:rsidR="00741153" w:rsidRPr="002B308F">
        <w:rPr>
          <w:rFonts w:ascii="Times New Roman" w:hAnsi="Times New Roman"/>
          <w:bCs/>
          <w:sz w:val="24"/>
          <w:szCs w:val="24"/>
        </w:rPr>
        <w:t xml:space="preserve">Odabaş (2014) geçerlik güvenirlik çalışmalarını öğretmenler üzerinde yaptığından, bu </w:t>
      </w:r>
      <w:r w:rsidR="004C6DA1" w:rsidRPr="002B308F">
        <w:rPr>
          <w:rFonts w:ascii="Times New Roman" w:hAnsi="Times New Roman"/>
          <w:bCs/>
          <w:sz w:val="24"/>
          <w:szCs w:val="24"/>
        </w:rPr>
        <w:t xml:space="preserve">çalışmada bu yapının kullanılması tercih edilmiştir. </w:t>
      </w:r>
    </w:p>
    <w:p w14:paraId="76CFF145" w14:textId="12B0F4C9" w:rsidR="002A37B3" w:rsidRPr="002B308F" w:rsidRDefault="00EC6B57" w:rsidP="004C6DA1">
      <w:pPr>
        <w:autoSpaceDE w:val="0"/>
        <w:autoSpaceDN w:val="0"/>
        <w:adjustRightInd w:val="0"/>
        <w:spacing w:after="0" w:line="360" w:lineRule="auto"/>
        <w:ind w:firstLine="708"/>
        <w:jc w:val="both"/>
        <w:outlineLvl w:val="0"/>
        <w:rPr>
          <w:rFonts w:ascii="Times New Roman" w:hAnsi="Times New Roman"/>
          <w:bCs/>
          <w:sz w:val="24"/>
          <w:szCs w:val="24"/>
        </w:rPr>
      </w:pPr>
      <w:r w:rsidRPr="002B308F">
        <w:rPr>
          <w:rFonts w:ascii="Times New Roman" w:hAnsi="Times New Roman"/>
          <w:bCs/>
          <w:sz w:val="24"/>
          <w:szCs w:val="24"/>
        </w:rPr>
        <w:t xml:space="preserve">Psikolojik güçlendirme, </w:t>
      </w:r>
      <w:r w:rsidR="00442504" w:rsidRPr="002B308F">
        <w:rPr>
          <w:rFonts w:ascii="Times New Roman" w:hAnsi="Times New Roman"/>
          <w:bCs/>
          <w:sz w:val="24"/>
          <w:szCs w:val="24"/>
        </w:rPr>
        <w:t xml:space="preserve">güçlendirmenin nasıl algılandığı ile ilgili olduğundan, bu algıyı etkileyebilecek </w:t>
      </w:r>
      <w:r w:rsidR="00AA7F49" w:rsidRPr="002B308F">
        <w:rPr>
          <w:rFonts w:ascii="Times New Roman" w:hAnsi="Times New Roman"/>
          <w:bCs/>
          <w:sz w:val="24"/>
          <w:szCs w:val="24"/>
        </w:rPr>
        <w:t xml:space="preserve">ya da bu algıdan etkilenebilecek </w:t>
      </w:r>
      <w:r w:rsidR="00442504" w:rsidRPr="002B308F">
        <w:rPr>
          <w:rFonts w:ascii="Times New Roman" w:hAnsi="Times New Roman"/>
          <w:bCs/>
          <w:sz w:val="24"/>
          <w:szCs w:val="24"/>
        </w:rPr>
        <w:t xml:space="preserve">birçok değişkenden söz etmek mümkündür. Bu bağlamda </w:t>
      </w:r>
      <w:proofErr w:type="spellStart"/>
      <w:r w:rsidR="00442504" w:rsidRPr="002B308F">
        <w:rPr>
          <w:rFonts w:ascii="Times New Roman" w:hAnsi="Times New Roman"/>
          <w:bCs/>
          <w:sz w:val="24"/>
          <w:szCs w:val="24"/>
        </w:rPr>
        <w:t>alanyazında</w:t>
      </w:r>
      <w:proofErr w:type="spellEnd"/>
      <w:r w:rsidR="00442504" w:rsidRPr="002B308F">
        <w:rPr>
          <w:rFonts w:ascii="Times New Roman" w:hAnsi="Times New Roman"/>
          <w:bCs/>
          <w:sz w:val="24"/>
          <w:szCs w:val="24"/>
        </w:rPr>
        <w:t xml:space="preserve"> psikolojik güçlendirme ile birçok değişkenin ilişkisi araştırılmıştır. Türkiye’de eğitim örgütlerinde psikolojik güçlendirme ile örgütsel bağlılık (</w:t>
      </w:r>
      <w:r w:rsidR="00330903" w:rsidRPr="002B308F">
        <w:rPr>
          <w:rFonts w:ascii="Times New Roman" w:hAnsi="Times New Roman"/>
          <w:bCs/>
          <w:sz w:val="24"/>
          <w:szCs w:val="24"/>
        </w:rPr>
        <w:t>Odabaş, 2014</w:t>
      </w:r>
      <w:r w:rsidR="00442504" w:rsidRPr="002B308F">
        <w:rPr>
          <w:rFonts w:ascii="Times New Roman" w:hAnsi="Times New Roman"/>
          <w:bCs/>
          <w:sz w:val="24"/>
          <w:szCs w:val="24"/>
        </w:rPr>
        <w:t>)</w:t>
      </w:r>
      <w:r w:rsidR="00AA7F49" w:rsidRPr="002B308F">
        <w:rPr>
          <w:rFonts w:ascii="Times New Roman" w:hAnsi="Times New Roman"/>
          <w:bCs/>
          <w:sz w:val="24"/>
          <w:szCs w:val="24"/>
        </w:rPr>
        <w:t xml:space="preserve"> ve</w:t>
      </w:r>
      <w:r w:rsidR="00442504" w:rsidRPr="002B308F">
        <w:rPr>
          <w:rFonts w:ascii="Times New Roman" w:hAnsi="Times New Roman"/>
          <w:bCs/>
          <w:sz w:val="24"/>
          <w:szCs w:val="24"/>
        </w:rPr>
        <w:t xml:space="preserve"> örgütsel vatandaşlık (</w:t>
      </w:r>
      <w:proofErr w:type="spellStart"/>
      <w:r w:rsidR="00E978C9" w:rsidRPr="002B308F">
        <w:rPr>
          <w:rFonts w:ascii="Times New Roman" w:hAnsi="Times New Roman"/>
          <w:sz w:val="24"/>
          <w:szCs w:val="24"/>
        </w:rPr>
        <w:t>Altınkurt</w:t>
      </w:r>
      <w:proofErr w:type="spellEnd"/>
      <w:r w:rsidR="00E978C9" w:rsidRPr="002B308F">
        <w:rPr>
          <w:rFonts w:ascii="Times New Roman" w:hAnsi="Times New Roman"/>
          <w:sz w:val="24"/>
          <w:szCs w:val="24"/>
        </w:rPr>
        <w:t xml:space="preserve">, </w:t>
      </w:r>
      <w:proofErr w:type="spellStart"/>
      <w:r w:rsidR="00E978C9" w:rsidRPr="002B308F">
        <w:rPr>
          <w:rFonts w:ascii="Times New Roman" w:hAnsi="Times New Roman"/>
          <w:sz w:val="24"/>
          <w:szCs w:val="24"/>
        </w:rPr>
        <w:t>Türkkaş</w:t>
      </w:r>
      <w:proofErr w:type="spellEnd"/>
      <w:r w:rsidR="00E978C9" w:rsidRPr="002B308F">
        <w:rPr>
          <w:rFonts w:ascii="Times New Roman" w:hAnsi="Times New Roman"/>
          <w:sz w:val="24"/>
          <w:szCs w:val="24"/>
        </w:rPr>
        <w:t>-Anasız ve Ekinci, 2016</w:t>
      </w:r>
      <w:r w:rsidR="00442504" w:rsidRPr="002B308F">
        <w:rPr>
          <w:rFonts w:ascii="Times New Roman" w:hAnsi="Times New Roman"/>
          <w:bCs/>
          <w:sz w:val="24"/>
          <w:szCs w:val="24"/>
        </w:rPr>
        <w:t xml:space="preserve">) gibi değişkenlerin ilişkisi araştırılmıştır. Ancak psikolojik güçlendirme ile tükenmişlik ilişkisini konu edinen herhangi bir araştırmaya ulaşılamamıştır. </w:t>
      </w:r>
      <w:r w:rsidR="002A37B3" w:rsidRPr="002B308F">
        <w:rPr>
          <w:rFonts w:ascii="Times New Roman" w:hAnsi="Times New Roman"/>
          <w:bCs/>
          <w:sz w:val="24"/>
          <w:szCs w:val="24"/>
        </w:rPr>
        <w:t xml:space="preserve">Bu bağlamda bu araştırmada psikolojik güçlendirme ile öğretmenlerin tükenmişlikleri arasındaki ilişkinin belirlenmesi amaçlanmıştır. </w:t>
      </w:r>
    </w:p>
    <w:p w14:paraId="592E0920" w14:textId="228E3860" w:rsidR="00592D7A" w:rsidRPr="002B308F" w:rsidRDefault="00592D7A" w:rsidP="004C6DA1">
      <w:pPr>
        <w:autoSpaceDE w:val="0"/>
        <w:autoSpaceDN w:val="0"/>
        <w:adjustRightInd w:val="0"/>
        <w:spacing w:after="0" w:line="360" w:lineRule="auto"/>
        <w:ind w:firstLine="708"/>
        <w:jc w:val="both"/>
        <w:outlineLvl w:val="0"/>
        <w:rPr>
          <w:rFonts w:ascii="Times New Roman" w:hAnsi="Times New Roman"/>
          <w:bCs/>
          <w:sz w:val="24"/>
          <w:szCs w:val="24"/>
        </w:rPr>
      </w:pPr>
      <w:proofErr w:type="spellStart"/>
      <w:r w:rsidRPr="002B308F">
        <w:rPr>
          <w:rFonts w:ascii="Times New Roman" w:hAnsi="Times New Roman"/>
          <w:bCs/>
          <w:sz w:val="24"/>
          <w:szCs w:val="24"/>
        </w:rPr>
        <w:t>Maslach</w:t>
      </w:r>
      <w:proofErr w:type="spellEnd"/>
      <w:r w:rsidRPr="002B308F">
        <w:rPr>
          <w:rFonts w:ascii="Times New Roman" w:hAnsi="Times New Roman"/>
          <w:bCs/>
          <w:sz w:val="24"/>
          <w:szCs w:val="24"/>
        </w:rPr>
        <w:t xml:space="preserve"> ve Jackson’a göre (1981) tükenmişlik “işi gereği sürekli olarak diğer insanlarla yüz yüze çalışmak durumunda olan ve bundan kaynaklı olarak yoğun duygusal taleplere maruz kalan kişilerde görülen bir </w:t>
      </w:r>
      <w:proofErr w:type="gramStart"/>
      <w:r w:rsidRPr="002B308F">
        <w:rPr>
          <w:rFonts w:ascii="Times New Roman" w:hAnsi="Times New Roman"/>
          <w:bCs/>
          <w:sz w:val="24"/>
          <w:szCs w:val="24"/>
        </w:rPr>
        <w:t>sendromdur</w:t>
      </w:r>
      <w:proofErr w:type="gramEnd"/>
      <w:r w:rsidR="00F54665" w:rsidRPr="002B308F">
        <w:rPr>
          <w:rFonts w:ascii="Times New Roman" w:hAnsi="Times New Roman"/>
          <w:bCs/>
          <w:sz w:val="24"/>
          <w:szCs w:val="24"/>
        </w:rPr>
        <w:t>”</w:t>
      </w:r>
      <w:r w:rsidRPr="002B308F">
        <w:rPr>
          <w:rFonts w:ascii="Times New Roman" w:hAnsi="Times New Roman"/>
          <w:bCs/>
          <w:sz w:val="24"/>
          <w:szCs w:val="24"/>
        </w:rPr>
        <w:t xml:space="preserve">. Bu </w:t>
      </w:r>
      <w:proofErr w:type="gramStart"/>
      <w:r w:rsidRPr="002B308F">
        <w:rPr>
          <w:rFonts w:ascii="Times New Roman" w:hAnsi="Times New Roman"/>
          <w:bCs/>
          <w:sz w:val="24"/>
          <w:szCs w:val="24"/>
        </w:rPr>
        <w:t>sendromda</w:t>
      </w:r>
      <w:proofErr w:type="gramEnd"/>
      <w:r w:rsidRPr="002B308F">
        <w:rPr>
          <w:rFonts w:ascii="Times New Roman" w:hAnsi="Times New Roman"/>
          <w:bCs/>
          <w:sz w:val="24"/>
          <w:szCs w:val="24"/>
        </w:rPr>
        <w:t xml:space="preserve"> fiziksel bitkinlik, uzun süreli yorgunluk ve çaresizlik ve umutsuzluk duygularının, yapılan işe, hayata ve diğer insanlara karşı olumsuz tutumlarla yansıması görülmektedir (</w:t>
      </w:r>
      <w:proofErr w:type="spellStart"/>
      <w:r w:rsidRPr="002B308F">
        <w:rPr>
          <w:rFonts w:ascii="Times New Roman" w:hAnsi="Times New Roman"/>
          <w:bCs/>
          <w:sz w:val="24"/>
          <w:szCs w:val="24"/>
        </w:rPr>
        <w:t>Maslach</w:t>
      </w:r>
      <w:proofErr w:type="spellEnd"/>
      <w:r w:rsidRPr="002B308F">
        <w:rPr>
          <w:rFonts w:ascii="Times New Roman" w:hAnsi="Times New Roman"/>
          <w:bCs/>
          <w:sz w:val="24"/>
          <w:szCs w:val="24"/>
        </w:rPr>
        <w:t xml:space="preserve"> ve Jackson, 1981).</w:t>
      </w:r>
      <w:r w:rsidR="00F960D6" w:rsidRPr="002B308F">
        <w:rPr>
          <w:rFonts w:ascii="Times New Roman" w:hAnsi="Times New Roman"/>
          <w:bCs/>
          <w:sz w:val="24"/>
          <w:szCs w:val="24"/>
        </w:rPr>
        <w:t xml:space="preserve"> Bu </w:t>
      </w:r>
      <w:proofErr w:type="gramStart"/>
      <w:r w:rsidR="00F960D6" w:rsidRPr="002B308F">
        <w:rPr>
          <w:rFonts w:ascii="Times New Roman" w:hAnsi="Times New Roman"/>
          <w:bCs/>
          <w:sz w:val="24"/>
          <w:szCs w:val="24"/>
        </w:rPr>
        <w:t>sendromu</w:t>
      </w:r>
      <w:proofErr w:type="gramEnd"/>
      <w:r w:rsidR="00F960D6" w:rsidRPr="002B308F">
        <w:rPr>
          <w:rFonts w:ascii="Times New Roman" w:hAnsi="Times New Roman"/>
          <w:bCs/>
          <w:sz w:val="24"/>
          <w:szCs w:val="24"/>
        </w:rPr>
        <w:t xml:space="preserve"> yaşayan kişilerde, </w:t>
      </w:r>
      <w:r w:rsidR="00CC1D87" w:rsidRPr="002B308F">
        <w:rPr>
          <w:rFonts w:ascii="Times New Roman" w:hAnsi="Times New Roman"/>
          <w:sz w:val="24"/>
          <w:szCs w:val="24"/>
          <w:lang w:eastAsia="tr-TR"/>
        </w:rPr>
        <w:t>işi savsaklama, işi aksatma, çalışılan ortamdan uzaklaşma, işe gelmemeler ve</w:t>
      </w:r>
      <w:r w:rsidR="00D45D78" w:rsidRPr="002B308F">
        <w:rPr>
          <w:rFonts w:ascii="Times New Roman" w:hAnsi="Times New Roman"/>
          <w:sz w:val="24"/>
          <w:szCs w:val="24"/>
          <w:lang w:eastAsia="tr-TR"/>
        </w:rPr>
        <w:t>ya</w:t>
      </w:r>
      <w:r w:rsidR="00CC1D87" w:rsidRPr="002B308F">
        <w:rPr>
          <w:rFonts w:ascii="Times New Roman" w:hAnsi="Times New Roman"/>
          <w:sz w:val="24"/>
          <w:szCs w:val="24"/>
          <w:lang w:eastAsia="tr-TR"/>
        </w:rPr>
        <w:t xml:space="preserve"> geç gelmeler, işi bırakma eğilimi, iş ve iş dışındaki insan ilişkilerinde bozulma, aile yaşamında sorunlar, düşük performans, örgütsel bağlılıkta azalma, sağlık problemleri, ani öfke, paranoya, öz saygıda azalma, depresyon, uykusuzluk, ilaç ve alkol kullanımı gibi durumlar görülebilmektedir (</w:t>
      </w:r>
      <w:proofErr w:type="spellStart"/>
      <w:r w:rsidR="00CC1D87" w:rsidRPr="002B308F">
        <w:rPr>
          <w:rFonts w:ascii="Times New Roman" w:hAnsi="Times New Roman"/>
          <w:sz w:val="24"/>
          <w:szCs w:val="24"/>
          <w:lang w:eastAsia="tr-TR"/>
        </w:rPr>
        <w:t>Izgar</w:t>
      </w:r>
      <w:proofErr w:type="spellEnd"/>
      <w:r w:rsidR="00CC1D87" w:rsidRPr="002B308F">
        <w:rPr>
          <w:rFonts w:ascii="Times New Roman" w:hAnsi="Times New Roman"/>
          <w:sz w:val="24"/>
          <w:szCs w:val="24"/>
          <w:lang w:eastAsia="tr-TR"/>
        </w:rPr>
        <w:t xml:space="preserve">, 2001; </w:t>
      </w:r>
      <w:proofErr w:type="spellStart"/>
      <w:r w:rsidR="00CC1D87" w:rsidRPr="002B308F">
        <w:rPr>
          <w:rFonts w:ascii="Times New Roman" w:hAnsi="Times New Roman"/>
          <w:sz w:val="24"/>
          <w:szCs w:val="24"/>
          <w:lang w:eastAsia="tr-TR"/>
        </w:rPr>
        <w:t>Sürgevil</w:t>
      </w:r>
      <w:proofErr w:type="spellEnd"/>
      <w:r w:rsidR="00CC1D87" w:rsidRPr="002B308F">
        <w:rPr>
          <w:rFonts w:ascii="Times New Roman" w:hAnsi="Times New Roman"/>
          <w:sz w:val="24"/>
          <w:szCs w:val="24"/>
          <w:lang w:eastAsia="tr-TR"/>
        </w:rPr>
        <w:t>, 2006).</w:t>
      </w:r>
    </w:p>
    <w:p w14:paraId="711CB7B8" w14:textId="77777777" w:rsidR="00D05C2A" w:rsidRPr="002B308F" w:rsidRDefault="00037B75" w:rsidP="00262FC7">
      <w:pPr>
        <w:autoSpaceDE w:val="0"/>
        <w:autoSpaceDN w:val="0"/>
        <w:adjustRightInd w:val="0"/>
        <w:spacing w:after="0" w:line="360" w:lineRule="auto"/>
        <w:ind w:firstLine="708"/>
        <w:jc w:val="both"/>
        <w:outlineLvl w:val="0"/>
        <w:rPr>
          <w:rFonts w:ascii="Times New Roman" w:hAnsi="Times New Roman"/>
          <w:bCs/>
          <w:sz w:val="24"/>
          <w:szCs w:val="24"/>
        </w:rPr>
      </w:pPr>
      <w:r w:rsidRPr="002B308F">
        <w:rPr>
          <w:rFonts w:ascii="Times New Roman" w:hAnsi="Times New Roman"/>
          <w:bCs/>
          <w:sz w:val="24"/>
          <w:szCs w:val="24"/>
        </w:rPr>
        <w:t xml:space="preserve"> </w:t>
      </w:r>
    </w:p>
    <w:p w14:paraId="092B00C9" w14:textId="77777777" w:rsidR="00D05C2A" w:rsidRPr="002B308F" w:rsidRDefault="00D05C2A" w:rsidP="00262FC7">
      <w:pPr>
        <w:autoSpaceDE w:val="0"/>
        <w:autoSpaceDN w:val="0"/>
        <w:adjustRightInd w:val="0"/>
        <w:spacing w:after="0" w:line="360" w:lineRule="auto"/>
        <w:ind w:firstLine="708"/>
        <w:jc w:val="both"/>
        <w:outlineLvl w:val="0"/>
        <w:rPr>
          <w:rFonts w:ascii="Times New Roman" w:hAnsi="Times New Roman"/>
          <w:bCs/>
          <w:sz w:val="24"/>
          <w:szCs w:val="24"/>
        </w:rPr>
      </w:pPr>
    </w:p>
    <w:p w14:paraId="51C9C6F5" w14:textId="77777777" w:rsidR="00D05C2A" w:rsidRPr="002B308F" w:rsidRDefault="00D05C2A" w:rsidP="00262FC7">
      <w:pPr>
        <w:autoSpaceDE w:val="0"/>
        <w:autoSpaceDN w:val="0"/>
        <w:adjustRightInd w:val="0"/>
        <w:spacing w:after="0" w:line="360" w:lineRule="auto"/>
        <w:ind w:firstLine="708"/>
        <w:jc w:val="both"/>
        <w:outlineLvl w:val="0"/>
        <w:rPr>
          <w:rFonts w:ascii="Times New Roman" w:hAnsi="Times New Roman"/>
          <w:bCs/>
          <w:sz w:val="24"/>
          <w:szCs w:val="24"/>
        </w:rPr>
      </w:pPr>
    </w:p>
    <w:p w14:paraId="44E277BA" w14:textId="77777777" w:rsidR="00D05C2A" w:rsidRPr="002B308F" w:rsidRDefault="00D05C2A" w:rsidP="00262FC7">
      <w:pPr>
        <w:autoSpaceDE w:val="0"/>
        <w:autoSpaceDN w:val="0"/>
        <w:adjustRightInd w:val="0"/>
        <w:spacing w:after="0" w:line="360" w:lineRule="auto"/>
        <w:ind w:firstLine="708"/>
        <w:jc w:val="both"/>
        <w:outlineLvl w:val="0"/>
        <w:rPr>
          <w:rFonts w:ascii="Times New Roman" w:hAnsi="Times New Roman"/>
          <w:bCs/>
          <w:sz w:val="24"/>
          <w:szCs w:val="24"/>
        </w:rPr>
      </w:pPr>
    </w:p>
    <w:p w14:paraId="3F17E26D" w14:textId="77777777" w:rsidR="00D05C2A" w:rsidRPr="002B308F" w:rsidRDefault="00D05C2A" w:rsidP="00262FC7">
      <w:pPr>
        <w:autoSpaceDE w:val="0"/>
        <w:autoSpaceDN w:val="0"/>
        <w:adjustRightInd w:val="0"/>
        <w:spacing w:after="0" w:line="360" w:lineRule="auto"/>
        <w:ind w:firstLine="708"/>
        <w:jc w:val="both"/>
        <w:outlineLvl w:val="0"/>
        <w:rPr>
          <w:rFonts w:ascii="Times New Roman" w:hAnsi="Times New Roman"/>
          <w:bCs/>
          <w:sz w:val="24"/>
          <w:szCs w:val="24"/>
        </w:rPr>
      </w:pPr>
    </w:p>
    <w:p w14:paraId="125650DC" w14:textId="77777777" w:rsidR="00D05C2A" w:rsidRPr="002B308F" w:rsidRDefault="00D05C2A" w:rsidP="00262FC7">
      <w:pPr>
        <w:autoSpaceDE w:val="0"/>
        <w:autoSpaceDN w:val="0"/>
        <w:adjustRightInd w:val="0"/>
        <w:spacing w:after="0" w:line="360" w:lineRule="auto"/>
        <w:ind w:firstLine="708"/>
        <w:jc w:val="both"/>
        <w:outlineLvl w:val="0"/>
        <w:rPr>
          <w:rFonts w:ascii="Times New Roman" w:hAnsi="Times New Roman"/>
          <w:bCs/>
          <w:sz w:val="24"/>
          <w:szCs w:val="24"/>
        </w:rPr>
      </w:pPr>
    </w:p>
    <w:p w14:paraId="2E86BA64" w14:textId="75C106B3" w:rsidR="00262FC7" w:rsidRPr="002B308F" w:rsidRDefault="00BE26B3" w:rsidP="00262FC7">
      <w:pPr>
        <w:autoSpaceDE w:val="0"/>
        <w:autoSpaceDN w:val="0"/>
        <w:adjustRightInd w:val="0"/>
        <w:spacing w:after="0" w:line="360" w:lineRule="auto"/>
        <w:ind w:firstLine="708"/>
        <w:jc w:val="both"/>
        <w:outlineLvl w:val="0"/>
        <w:rPr>
          <w:rFonts w:ascii="Times New Roman" w:hAnsi="Times New Roman"/>
          <w:bCs/>
          <w:sz w:val="24"/>
          <w:szCs w:val="24"/>
        </w:rPr>
      </w:pPr>
      <w:r w:rsidRPr="002B308F">
        <w:rPr>
          <w:rFonts w:ascii="Times New Roman" w:hAnsi="Times New Roman"/>
          <w:bCs/>
          <w:sz w:val="24"/>
          <w:szCs w:val="24"/>
        </w:rPr>
        <w:lastRenderedPageBreak/>
        <w:t xml:space="preserve">Günümüzde en yaygın kabul gören tükenmişlik tanımı </w:t>
      </w:r>
      <w:proofErr w:type="spellStart"/>
      <w:r w:rsidRPr="002B308F">
        <w:rPr>
          <w:rFonts w:ascii="Times New Roman" w:hAnsi="Times New Roman"/>
          <w:bCs/>
          <w:sz w:val="24"/>
          <w:szCs w:val="24"/>
        </w:rPr>
        <w:t>Maslach</w:t>
      </w:r>
      <w:proofErr w:type="spellEnd"/>
      <w:r w:rsidRPr="002B308F">
        <w:rPr>
          <w:rFonts w:ascii="Times New Roman" w:hAnsi="Times New Roman"/>
          <w:bCs/>
          <w:sz w:val="24"/>
          <w:szCs w:val="24"/>
        </w:rPr>
        <w:t xml:space="preserve"> tarafından yapılmıştır. Ona göre tükenmişlik “işi gereği insanlarla yoğun bir ilişki içerisinde olanlarda görülen “duygusal tükenme, duyarsızlaşma ve kişisel başarı” şeklinde üç boyutlu olarak tanımlanmıştır (</w:t>
      </w:r>
      <w:proofErr w:type="spellStart"/>
      <w:r w:rsidRPr="002B308F">
        <w:rPr>
          <w:rFonts w:ascii="Times New Roman" w:hAnsi="Times New Roman"/>
          <w:bCs/>
          <w:sz w:val="24"/>
          <w:szCs w:val="24"/>
        </w:rPr>
        <w:t>Sürgevil</w:t>
      </w:r>
      <w:proofErr w:type="spellEnd"/>
      <w:r w:rsidRPr="002B308F">
        <w:rPr>
          <w:rFonts w:ascii="Times New Roman" w:hAnsi="Times New Roman"/>
          <w:bCs/>
          <w:sz w:val="24"/>
          <w:szCs w:val="24"/>
        </w:rPr>
        <w:t xml:space="preserve">, 2006). </w:t>
      </w:r>
      <w:r w:rsidRPr="002B308F">
        <w:rPr>
          <w:rFonts w:ascii="Times New Roman" w:hAnsi="Times New Roman"/>
          <w:bCs/>
          <w:i/>
          <w:sz w:val="24"/>
          <w:szCs w:val="24"/>
        </w:rPr>
        <w:t>Duygusal tükenme</w:t>
      </w:r>
      <w:r w:rsidRPr="002B308F">
        <w:rPr>
          <w:rFonts w:ascii="Times New Roman" w:hAnsi="Times New Roman"/>
          <w:bCs/>
          <w:sz w:val="24"/>
          <w:szCs w:val="24"/>
        </w:rPr>
        <w:t xml:space="preserve">; bireyin psikolojik olarak duygusal kaynaklarının zamanla artarak azaldığını hissetmesidir. </w:t>
      </w:r>
      <w:r w:rsidRPr="002B308F">
        <w:rPr>
          <w:rFonts w:ascii="Times New Roman" w:hAnsi="Times New Roman"/>
          <w:bCs/>
          <w:i/>
          <w:sz w:val="24"/>
          <w:szCs w:val="24"/>
        </w:rPr>
        <w:t>Duyarsızlaşma</w:t>
      </w:r>
      <w:r w:rsidRPr="002B308F">
        <w:rPr>
          <w:rFonts w:ascii="Times New Roman" w:hAnsi="Times New Roman"/>
          <w:bCs/>
          <w:sz w:val="24"/>
          <w:szCs w:val="24"/>
        </w:rPr>
        <w:t xml:space="preserve">; bireyin duygusal kaynaklarının azalması sonucu ortaya çıkan, birlikte çalıştığı kişilere karşı olumsuz, alaycı tutum, duygu ve davranışlar geliştirmesidir. </w:t>
      </w:r>
      <w:r w:rsidRPr="002B308F">
        <w:rPr>
          <w:rFonts w:ascii="Times New Roman" w:hAnsi="Times New Roman"/>
          <w:bCs/>
          <w:i/>
          <w:sz w:val="24"/>
          <w:szCs w:val="24"/>
        </w:rPr>
        <w:t>Kişisel başarı</w:t>
      </w:r>
      <w:r w:rsidR="00D45D78" w:rsidRPr="002B308F">
        <w:rPr>
          <w:rFonts w:ascii="Times New Roman" w:hAnsi="Times New Roman"/>
          <w:bCs/>
          <w:i/>
          <w:sz w:val="24"/>
          <w:szCs w:val="24"/>
        </w:rPr>
        <w:t>sızlık hissi</w:t>
      </w:r>
      <w:r w:rsidRPr="002B308F">
        <w:rPr>
          <w:rFonts w:ascii="Times New Roman" w:hAnsi="Times New Roman"/>
          <w:bCs/>
          <w:sz w:val="24"/>
          <w:szCs w:val="24"/>
        </w:rPr>
        <w:t xml:space="preserve"> ise; depresyon, düşük moral, bireyler arası ilişkilerden kaçınma, üretimin azalması, baskı ile baş edememe, başarısızlık duygusu ve zayıf/düşük benlik algısı olarak açıklanmaktadır (Akçamete, </w:t>
      </w:r>
      <w:proofErr w:type="spellStart"/>
      <w:r w:rsidRPr="002B308F">
        <w:rPr>
          <w:rFonts w:ascii="Times New Roman" w:hAnsi="Times New Roman"/>
          <w:bCs/>
          <w:sz w:val="24"/>
          <w:szCs w:val="24"/>
        </w:rPr>
        <w:t>Kaner</w:t>
      </w:r>
      <w:proofErr w:type="spellEnd"/>
      <w:r w:rsidRPr="002B308F">
        <w:rPr>
          <w:rFonts w:ascii="Times New Roman" w:hAnsi="Times New Roman"/>
          <w:bCs/>
          <w:sz w:val="24"/>
          <w:szCs w:val="24"/>
        </w:rPr>
        <w:t xml:space="preserve"> ve Sucuoğlu, 2001).</w:t>
      </w:r>
    </w:p>
    <w:p w14:paraId="3A5F9E7D" w14:textId="01A95032" w:rsidR="00B55E66" w:rsidRPr="002B308F" w:rsidRDefault="00B55E66" w:rsidP="00262FC7">
      <w:pPr>
        <w:autoSpaceDE w:val="0"/>
        <w:autoSpaceDN w:val="0"/>
        <w:adjustRightInd w:val="0"/>
        <w:spacing w:after="0" w:line="360" w:lineRule="auto"/>
        <w:ind w:firstLine="708"/>
        <w:jc w:val="both"/>
        <w:outlineLvl w:val="0"/>
        <w:rPr>
          <w:rFonts w:ascii="Times New Roman" w:hAnsi="Times New Roman"/>
          <w:b/>
          <w:sz w:val="24"/>
          <w:szCs w:val="24"/>
        </w:rPr>
      </w:pPr>
      <w:r w:rsidRPr="002B308F">
        <w:rPr>
          <w:rFonts w:ascii="Times New Roman" w:hAnsi="Times New Roman"/>
          <w:bCs/>
          <w:sz w:val="24"/>
          <w:szCs w:val="24"/>
        </w:rPr>
        <w:t>Bu araştırmanın amacı, kamu okullarında psikolojik güçlendirme ile öğretmenlerin tükenmişlikleri arasındaki ilişkiyi belirlemektir. Bu genel amaca ulaşmak için şu sorulara yanıt aranmıştır:</w:t>
      </w:r>
      <w:r w:rsidR="00D223E2" w:rsidRPr="002B308F">
        <w:rPr>
          <w:rFonts w:ascii="Times New Roman" w:hAnsi="Times New Roman"/>
          <w:bCs/>
          <w:sz w:val="24"/>
          <w:szCs w:val="24"/>
        </w:rPr>
        <w:t xml:space="preserve"> </w:t>
      </w:r>
    </w:p>
    <w:p w14:paraId="014FEC91" w14:textId="77777777" w:rsidR="00B55E66" w:rsidRPr="002B308F" w:rsidRDefault="00B55E66" w:rsidP="00B55E66">
      <w:pPr>
        <w:numPr>
          <w:ilvl w:val="0"/>
          <w:numId w:val="2"/>
        </w:numPr>
        <w:autoSpaceDE w:val="0"/>
        <w:autoSpaceDN w:val="0"/>
        <w:adjustRightInd w:val="0"/>
        <w:spacing w:after="0" w:line="360" w:lineRule="auto"/>
        <w:ind w:left="851" w:hanging="284"/>
        <w:jc w:val="both"/>
        <w:rPr>
          <w:rFonts w:ascii="Times New Roman" w:hAnsi="Times New Roman"/>
          <w:bCs/>
          <w:sz w:val="24"/>
          <w:szCs w:val="24"/>
        </w:rPr>
      </w:pPr>
      <w:r w:rsidRPr="002B308F">
        <w:rPr>
          <w:rFonts w:ascii="Times New Roman" w:hAnsi="Times New Roman"/>
          <w:bCs/>
          <w:sz w:val="24"/>
          <w:szCs w:val="24"/>
        </w:rPr>
        <w:t>Öğretmenlerin, kamu okullarında psikolojik güçlendirme ile ilgili görüşleri nasıldır?</w:t>
      </w:r>
    </w:p>
    <w:p w14:paraId="72333144" w14:textId="4579A07F" w:rsidR="00B55E66" w:rsidRPr="002B308F" w:rsidRDefault="00B55E66" w:rsidP="00B55E66">
      <w:pPr>
        <w:numPr>
          <w:ilvl w:val="0"/>
          <w:numId w:val="2"/>
        </w:numPr>
        <w:autoSpaceDE w:val="0"/>
        <w:autoSpaceDN w:val="0"/>
        <w:adjustRightInd w:val="0"/>
        <w:spacing w:after="0" w:line="360" w:lineRule="auto"/>
        <w:ind w:left="851" w:hanging="284"/>
        <w:jc w:val="both"/>
        <w:rPr>
          <w:rFonts w:ascii="Times New Roman" w:hAnsi="Times New Roman"/>
          <w:b/>
          <w:bCs/>
          <w:sz w:val="24"/>
          <w:szCs w:val="24"/>
        </w:rPr>
      </w:pPr>
      <w:r w:rsidRPr="002B308F">
        <w:rPr>
          <w:rFonts w:ascii="Times New Roman" w:hAnsi="Times New Roman"/>
          <w:bCs/>
          <w:sz w:val="24"/>
          <w:szCs w:val="24"/>
        </w:rPr>
        <w:t xml:space="preserve">Öğretmenlerin, kamu okullarında psikolojik güçlendirme ile ilgili görüşleri cinsiyet, kıdem, </w:t>
      </w:r>
      <w:proofErr w:type="gramStart"/>
      <w:r w:rsidRPr="002B308F">
        <w:rPr>
          <w:rFonts w:ascii="Times New Roman" w:hAnsi="Times New Roman"/>
          <w:bCs/>
          <w:sz w:val="24"/>
          <w:szCs w:val="24"/>
        </w:rPr>
        <w:t>branş</w:t>
      </w:r>
      <w:proofErr w:type="gramEnd"/>
      <w:r w:rsidR="00411769" w:rsidRPr="002B308F">
        <w:rPr>
          <w:rFonts w:ascii="Times New Roman" w:hAnsi="Times New Roman"/>
          <w:bCs/>
          <w:sz w:val="24"/>
          <w:szCs w:val="24"/>
        </w:rPr>
        <w:t>, okul türü</w:t>
      </w:r>
      <w:r w:rsidRPr="002B308F">
        <w:rPr>
          <w:rFonts w:ascii="Times New Roman" w:hAnsi="Times New Roman"/>
          <w:bCs/>
          <w:sz w:val="24"/>
          <w:szCs w:val="24"/>
        </w:rPr>
        <w:t xml:space="preserve"> ve okuldaki öğretmen sayısına göre farklılaşmakta mıdır?</w:t>
      </w:r>
    </w:p>
    <w:p w14:paraId="30F5FF8E" w14:textId="77777777" w:rsidR="00B55E66" w:rsidRPr="002B308F" w:rsidRDefault="00B55E66" w:rsidP="00B55E66">
      <w:pPr>
        <w:numPr>
          <w:ilvl w:val="0"/>
          <w:numId w:val="2"/>
        </w:numPr>
        <w:autoSpaceDE w:val="0"/>
        <w:autoSpaceDN w:val="0"/>
        <w:adjustRightInd w:val="0"/>
        <w:spacing w:after="0" w:line="360" w:lineRule="auto"/>
        <w:ind w:left="851" w:hanging="284"/>
        <w:jc w:val="both"/>
        <w:rPr>
          <w:rFonts w:ascii="Times New Roman" w:hAnsi="Times New Roman"/>
          <w:bCs/>
          <w:sz w:val="24"/>
          <w:szCs w:val="24"/>
        </w:rPr>
      </w:pPr>
      <w:r w:rsidRPr="002B308F">
        <w:rPr>
          <w:rFonts w:ascii="Times New Roman" w:hAnsi="Times New Roman"/>
          <w:bCs/>
          <w:sz w:val="24"/>
          <w:szCs w:val="24"/>
        </w:rPr>
        <w:t>Öğretmenlerin, tükenmişlik ile ilgili görüşleri nasıldır?</w:t>
      </w:r>
    </w:p>
    <w:p w14:paraId="6859C7B8" w14:textId="28AB3B4E" w:rsidR="00B55E66" w:rsidRPr="002B308F" w:rsidRDefault="00B55E66" w:rsidP="00B55E66">
      <w:pPr>
        <w:numPr>
          <w:ilvl w:val="0"/>
          <w:numId w:val="2"/>
        </w:numPr>
        <w:autoSpaceDE w:val="0"/>
        <w:autoSpaceDN w:val="0"/>
        <w:adjustRightInd w:val="0"/>
        <w:spacing w:after="0" w:line="360" w:lineRule="auto"/>
        <w:ind w:left="851" w:hanging="284"/>
        <w:jc w:val="both"/>
        <w:rPr>
          <w:rFonts w:ascii="Times New Roman" w:hAnsi="Times New Roman"/>
          <w:b/>
          <w:bCs/>
          <w:sz w:val="24"/>
          <w:szCs w:val="24"/>
        </w:rPr>
      </w:pPr>
      <w:r w:rsidRPr="002B308F">
        <w:rPr>
          <w:rFonts w:ascii="Times New Roman" w:hAnsi="Times New Roman"/>
          <w:bCs/>
          <w:sz w:val="24"/>
          <w:szCs w:val="24"/>
        </w:rPr>
        <w:t xml:space="preserve">Öğretmenlerin, tükenmişlik ile ilgili görüşleri cinsiyet, kıdem, </w:t>
      </w:r>
      <w:proofErr w:type="gramStart"/>
      <w:r w:rsidRPr="002B308F">
        <w:rPr>
          <w:rFonts w:ascii="Times New Roman" w:hAnsi="Times New Roman"/>
          <w:bCs/>
          <w:sz w:val="24"/>
          <w:szCs w:val="24"/>
        </w:rPr>
        <w:t>branş</w:t>
      </w:r>
      <w:proofErr w:type="gramEnd"/>
      <w:r w:rsidR="00411769" w:rsidRPr="002B308F">
        <w:rPr>
          <w:rFonts w:ascii="Times New Roman" w:hAnsi="Times New Roman"/>
          <w:bCs/>
          <w:sz w:val="24"/>
          <w:szCs w:val="24"/>
        </w:rPr>
        <w:t>, okul türü</w:t>
      </w:r>
      <w:r w:rsidRPr="002B308F">
        <w:rPr>
          <w:rFonts w:ascii="Times New Roman" w:hAnsi="Times New Roman"/>
          <w:bCs/>
          <w:sz w:val="24"/>
          <w:szCs w:val="24"/>
        </w:rPr>
        <w:t xml:space="preserve"> ve okuldaki öğretmen sayısına göre farklılaşmakta mıdır?</w:t>
      </w:r>
    </w:p>
    <w:p w14:paraId="574FD594" w14:textId="77777777" w:rsidR="00B55E66" w:rsidRPr="002B308F" w:rsidRDefault="00B55E66" w:rsidP="00B55E66">
      <w:pPr>
        <w:numPr>
          <w:ilvl w:val="0"/>
          <w:numId w:val="2"/>
        </w:numPr>
        <w:autoSpaceDE w:val="0"/>
        <w:autoSpaceDN w:val="0"/>
        <w:adjustRightInd w:val="0"/>
        <w:spacing w:after="0" w:line="360" w:lineRule="auto"/>
        <w:ind w:left="851" w:hanging="284"/>
        <w:jc w:val="both"/>
        <w:rPr>
          <w:rFonts w:ascii="Times New Roman" w:hAnsi="Times New Roman"/>
          <w:b/>
          <w:bCs/>
          <w:sz w:val="24"/>
          <w:szCs w:val="24"/>
        </w:rPr>
      </w:pPr>
      <w:r w:rsidRPr="002B308F">
        <w:rPr>
          <w:rFonts w:ascii="Times New Roman" w:hAnsi="Times New Roman"/>
          <w:bCs/>
          <w:sz w:val="24"/>
          <w:szCs w:val="24"/>
        </w:rPr>
        <w:t>Öğretmenlerin, kamu okullarında psikolojik güçlendirme ile ilgili görüşleri ile tükenmişlik ile ilgili görüşleri arasında bir ilişki var mıdır?</w:t>
      </w:r>
    </w:p>
    <w:p w14:paraId="6BC2E93D" w14:textId="716F1245" w:rsidR="00CD2F2A" w:rsidRPr="002B308F" w:rsidRDefault="00CD2F2A" w:rsidP="00524947">
      <w:pPr>
        <w:spacing w:after="240" w:line="360" w:lineRule="auto"/>
        <w:jc w:val="center"/>
        <w:outlineLvl w:val="0"/>
        <w:rPr>
          <w:rStyle w:val="comick"/>
          <w:rFonts w:ascii="Times New Roman" w:hAnsi="Times New Roman"/>
          <w:b/>
          <w:sz w:val="24"/>
          <w:szCs w:val="24"/>
          <w:shd w:val="clear" w:color="auto" w:fill="FFFFFF"/>
        </w:rPr>
      </w:pPr>
      <w:bookmarkStart w:id="7" w:name="_Toc441580406"/>
      <w:r w:rsidRPr="002B308F">
        <w:rPr>
          <w:rStyle w:val="comick"/>
          <w:rFonts w:ascii="Times New Roman" w:hAnsi="Times New Roman"/>
          <w:b/>
          <w:sz w:val="24"/>
          <w:szCs w:val="24"/>
          <w:shd w:val="clear" w:color="auto" w:fill="FFFFFF"/>
        </w:rPr>
        <w:t>Yöntem</w:t>
      </w:r>
      <w:bookmarkEnd w:id="7"/>
      <w:r w:rsidRPr="002B308F">
        <w:rPr>
          <w:rStyle w:val="comick"/>
          <w:rFonts w:ascii="Times New Roman" w:hAnsi="Times New Roman"/>
          <w:b/>
          <w:sz w:val="24"/>
          <w:szCs w:val="24"/>
          <w:shd w:val="clear" w:color="auto" w:fill="FFFFFF"/>
        </w:rPr>
        <w:t xml:space="preserve"> </w:t>
      </w:r>
    </w:p>
    <w:p w14:paraId="5C0173AC" w14:textId="77777777" w:rsidR="00B55E66" w:rsidRPr="002B308F" w:rsidRDefault="00B55E66" w:rsidP="00524947">
      <w:pPr>
        <w:autoSpaceDE w:val="0"/>
        <w:autoSpaceDN w:val="0"/>
        <w:adjustRightInd w:val="0"/>
        <w:spacing w:after="160" w:line="360" w:lineRule="auto"/>
        <w:jc w:val="both"/>
        <w:outlineLvl w:val="2"/>
        <w:rPr>
          <w:rFonts w:ascii="Times New Roman" w:hAnsi="Times New Roman"/>
          <w:b/>
          <w:bCs/>
          <w:sz w:val="24"/>
          <w:szCs w:val="24"/>
          <w:lang w:eastAsia="tr-TR"/>
        </w:rPr>
      </w:pPr>
      <w:bookmarkStart w:id="8" w:name="_Toc424899800"/>
      <w:bookmarkStart w:id="9" w:name="_Toc441580411"/>
      <w:r w:rsidRPr="002B308F">
        <w:rPr>
          <w:rFonts w:ascii="Times New Roman" w:hAnsi="Times New Roman"/>
          <w:b/>
          <w:bCs/>
          <w:sz w:val="24"/>
          <w:szCs w:val="24"/>
          <w:lang w:eastAsia="tr-TR"/>
        </w:rPr>
        <w:t>Araştırma modeli</w:t>
      </w:r>
      <w:bookmarkEnd w:id="8"/>
      <w:bookmarkEnd w:id="9"/>
    </w:p>
    <w:p w14:paraId="3EBF6D9E" w14:textId="13ED626A" w:rsidR="00B55E66" w:rsidRPr="002B308F" w:rsidRDefault="00B55E66" w:rsidP="00B55E66">
      <w:pPr>
        <w:pStyle w:val="METN"/>
        <w:spacing w:after="0"/>
        <w:rPr>
          <w:lang w:eastAsia="tr-TR"/>
        </w:rPr>
      </w:pPr>
      <w:r w:rsidRPr="002B308F">
        <w:rPr>
          <w:lang w:eastAsia="tr-TR"/>
        </w:rPr>
        <w:t xml:space="preserve">Kamu okullarında psikolojik güçlendirme ile öğretmenlerin tükenmişlikleri arasındaki ilişkiyi belirlemeyi amaçlayan bu araştırma tarama modelinde </w:t>
      </w:r>
      <w:proofErr w:type="spellStart"/>
      <w:r w:rsidRPr="002B308F">
        <w:rPr>
          <w:lang w:eastAsia="tr-TR"/>
        </w:rPr>
        <w:t>desenlenmiştir</w:t>
      </w:r>
      <w:proofErr w:type="spellEnd"/>
      <w:r w:rsidRPr="002B308F">
        <w:rPr>
          <w:lang w:eastAsia="tr-TR"/>
        </w:rPr>
        <w:t xml:space="preserve">. </w:t>
      </w:r>
    </w:p>
    <w:p w14:paraId="50DD21F6" w14:textId="77777777" w:rsidR="00B55E66" w:rsidRPr="002B308F" w:rsidRDefault="00B55E66" w:rsidP="00524947">
      <w:pPr>
        <w:autoSpaceDE w:val="0"/>
        <w:autoSpaceDN w:val="0"/>
        <w:adjustRightInd w:val="0"/>
        <w:spacing w:after="160" w:line="360" w:lineRule="auto"/>
        <w:jc w:val="both"/>
        <w:outlineLvl w:val="2"/>
        <w:rPr>
          <w:rFonts w:ascii="Times New Roman" w:hAnsi="Times New Roman"/>
          <w:sz w:val="24"/>
          <w:szCs w:val="24"/>
          <w:lang w:eastAsia="tr-TR"/>
        </w:rPr>
      </w:pPr>
      <w:bookmarkStart w:id="10" w:name="_Toc424899801"/>
      <w:bookmarkStart w:id="11" w:name="_Toc441580412"/>
      <w:r w:rsidRPr="002B308F">
        <w:rPr>
          <w:rFonts w:ascii="Times New Roman" w:hAnsi="Times New Roman"/>
          <w:b/>
          <w:bCs/>
          <w:sz w:val="24"/>
          <w:szCs w:val="24"/>
          <w:lang w:eastAsia="tr-TR"/>
        </w:rPr>
        <w:t>Evren ve örneklem</w:t>
      </w:r>
      <w:bookmarkEnd w:id="10"/>
      <w:bookmarkEnd w:id="11"/>
    </w:p>
    <w:p w14:paraId="4E6CB2DB" w14:textId="77777777" w:rsidR="00B55E66" w:rsidRPr="002B308F" w:rsidRDefault="00B55E66" w:rsidP="00B55E66">
      <w:pPr>
        <w:pStyle w:val="METN"/>
        <w:spacing w:after="0"/>
        <w:rPr>
          <w:lang w:eastAsia="tr-TR"/>
        </w:rPr>
      </w:pPr>
      <w:r w:rsidRPr="002B308F">
        <w:rPr>
          <w:lang w:eastAsia="tr-TR"/>
        </w:rPr>
        <w:t xml:space="preserve">Bu araştırmanın evreni olan Kütahya il merkezinde toplam 2512 öğretmen görev yapmaktadır. Örnekleme girecek öğretmenlerin belirlenmesinde oransız </w:t>
      </w:r>
      <w:r w:rsidRPr="002B308F">
        <w:rPr>
          <w:lang w:eastAsia="tr-TR"/>
        </w:rPr>
        <w:lastRenderedPageBreak/>
        <w:t xml:space="preserve">küme örnekleme tekniği kullanılmıştır. Örneklem büyüklüğü % 95 güven düzeyi için 334 olarak hesaplanmıştır. Bu çerçevede 350 öğretmenden görüş alınmasına karar verilmiştir. Elde edilen veri toplama araçlarından kullanılabilir durumda olan 340 tanesi ile analizler yapılmıştır. Araştırmaya katılan öğretmenlerin demografik değişkenler ile ilgili bilgilerine Tablo 1’de yer verilmiştir. </w:t>
      </w:r>
    </w:p>
    <w:p w14:paraId="1DA1A788" w14:textId="77777777" w:rsidR="00DA4275" w:rsidRPr="002B308F" w:rsidRDefault="00DA4275" w:rsidP="00D223E2">
      <w:pPr>
        <w:pStyle w:val="Balk7"/>
        <w:spacing w:before="0" w:after="0" w:line="360" w:lineRule="auto"/>
        <w:rPr>
          <w:bCs/>
          <w:sz w:val="20"/>
        </w:rPr>
      </w:pPr>
      <w:bookmarkStart w:id="12" w:name="_Toc441580851"/>
      <w:bookmarkStart w:id="13" w:name="_Toc441581046"/>
      <w:bookmarkStart w:id="14" w:name="_Toc438491840"/>
      <w:bookmarkStart w:id="15" w:name="_Toc438491968"/>
    </w:p>
    <w:p w14:paraId="613073C1" w14:textId="77777777" w:rsidR="00DA4275" w:rsidRPr="002B308F" w:rsidRDefault="00B55E66" w:rsidP="00D223E2">
      <w:pPr>
        <w:pStyle w:val="Balk7"/>
        <w:spacing w:before="0" w:after="0" w:line="360" w:lineRule="auto"/>
        <w:rPr>
          <w:b/>
          <w:bCs/>
          <w:sz w:val="20"/>
        </w:rPr>
      </w:pPr>
      <w:r w:rsidRPr="002B308F">
        <w:rPr>
          <w:bCs/>
          <w:sz w:val="20"/>
        </w:rPr>
        <w:t>Tablo 1</w:t>
      </w:r>
      <w:bookmarkStart w:id="16" w:name="_Toc441580852"/>
      <w:bookmarkStart w:id="17" w:name="_Toc441581047"/>
      <w:bookmarkEnd w:id="12"/>
      <w:bookmarkEnd w:id="13"/>
      <w:bookmarkEnd w:id="14"/>
      <w:bookmarkEnd w:id="15"/>
    </w:p>
    <w:p w14:paraId="65D0B974" w14:textId="1AD5908D" w:rsidR="00B55E66" w:rsidRPr="002B308F" w:rsidRDefault="00B55E66" w:rsidP="00D223E2">
      <w:pPr>
        <w:pStyle w:val="Balk7"/>
        <w:spacing w:before="0" w:after="0" w:line="360" w:lineRule="auto"/>
        <w:rPr>
          <w:i/>
          <w:sz w:val="20"/>
        </w:rPr>
      </w:pPr>
      <w:r w:rsidRPr="002B308F">
        <w:rPr>
          <w:i/>
          <w:sz w:val="20"/>
        </w:rPr>
        <w:t>Araştırmaya Katılan Öğretmenler İle İlgili Demografik Bilgiler (n=340)</w:t>
      </w:r>
      <w:bookmarkEnd w:id="16"/>
      <w:bookmarkEnd w:id="17"/>
    </w:p>
    <w:tbl>
      <w:tblPr>
        <w:tblW w:w="7938" w:type="dxa"/>
        <w:tblBorders>
          <w:top w:val="single" w:sz="6" w:space="0" w:color="auto"/>
          <w:bottom w:val="single" w:sz="6" w:space="0" w:color="auto"/>
        </w:tblBorders>
        <w:tblLayout w:type="fixed"/>
        <w:tblLook w:val="01E0" w:firstRow="1" w:lastRow="1" w:firstColumn="1" w:lastColumn="1" w:noHBand="0" w:noVBand="0"/>
      </w:tblPr>
      <w:tblGrid>
        <w:gridCol w:w="2901"/>
        <w:gridCol w:w="1929"/>
        <w:gridCol w:w="1553"/>
        <w:gridCol w:w="1555"/>
      </w:tblGrid>
      <w:tr w:rsidR="002B308F" w:rsidRPr="002B308F" w14:paraId="24DD2824" w14:textId="77777777" w:rsidTr="00DA4275">
        <w:tc>
          <w:tcPr>
            <w:tcW w:w="2901" w:type="dxa"/>
            <w:tcBorders>
              <w:top w:val="single" w:sz="12" w:space="0" w:color="000000"/>
              <w:left w:val="nil"/>
              <w:bottom w:val="single" w:sz="12" w:space="0" w:color="000000"/>
              <w:right w:val="nil"/>
            </w:tcBorders>
          </w:tcPr>
          <w:p w14:paraId="136784FD" w14:textId="77777777" w:rsidR="00B55E66" w:rsidRPr="002B308F" w:rsidRDefault="00B55E66" w:rsidP="00D223E2">
            <w:pPr>
              <w:spacing w:after="0" w:line="240" w:lineRule="auto"/>
              <w:ind w:firstLine="330"/>
              <w:rPr>
                <w:rFonts w:ascii="Times New Roman" w:eastAsia="Times New Roman" w:hAnsi="Times New Roman"/>
                <w:sz w:val="20"/>
                <w:szCs w:val="20"/>
                <w:lang w:eastAsia="tr-TR"/>
              </w:rPr>
            </w:pPr>
            <w:r w:rsidRPr="002B308F">
              <w:rPr>
                <w:rFonts w:ascii="Times New Roman" w:eastAsia="Times New Roman" w:hAnsi="Times New Roman"/>
                <w:sz w:val="20"/>
                <w:szCs w:val="20"/>
                <w:lang w:eastAsia="tr-TR"/>
              </w:rPr>
              <w:t>Değişken</w:t>
            </w:r>
          </w:p>
        </w:tc>
        <w:tc>
          <w:tcPr>
            <w:tcW w:w="1929" w:type="dxa"/>
            <w:tcBorders>
              <w:top w:val="single" w:sz="12" w:space="0" w:color="000000"/>
              <w:left w:val="nil"/>
              <w:bottom w:val="single" w:sz="12" w:space="0" w:color="000000"/>
              <w:right w:val="nil"/>
            </w:tcBorders>
          </w:tcPr>
          <w:p w14:paraId="05659C54" w14:textId="77777777" w:rsidR="00B55E66" w:rsidRPr="002B308F" w:rsidRDefault="00B55E66" w:rsidP="00D223E2">
            <w:pPr>
              <w:spacing w:after="0" w:line="240" w:lineRule="auto"/>
              <w:rPr>
                <w:rFonts w:ascii="Times New Roman" w:eastAsia="Times New Roman" w:hAnsi="Times New Roman"/>
                <w:sz w:val="20"/>
                <w:szCs w:val="20"/>
                <w:lang w:eastAsia="tr-TR"/>
              </w:rPr>
            </w:pPr>
            <w:r w:rsidRPr="002B308F">
              <w:rPr>
                <w:rFonts w:ascii="Times New Roman" w:eastAsia="Times New Roman" w:hAnsi="Times New Roman"/>
                <w:sz w:val="20"/>
                <w:szCs w:val="20"/>
                <w:lang w:eastAsia="tr-TR"/>
              </w:rPr>
              <w:t>Düzey</w:t>
            </w:r>
          </w:p>
        </w:tc>
        <w:tc>
          <w:tcPr>
            <w:tcW w:w="1553" w:type="dxa"/>
            <w:tcBorders>
              <w:top w:val="single" w:sz="12" w:space="0" w:color="000000"/>
              <w:left w:val="nil"/>
              <w:bottom w:val="single" w:sz="12" w:space="0" w:color="000000"/>
              <w:right w:val="nil"/>
            </w:tcBorders>
          </w:tcPr>
          <w:p w14:paraId="262B01C2" w14:textId="77777777" w:rsidR="00B55E66" w:rsidRPr="002B308F" w:rsidRDefault="00B55E66" w:rsidP="00D223E2">
            <w:pPr>
              <w:spacing w:after="0" w:line="240" w:lineRule="auto"/>
              <w:jc w:val="center"/>
              <w:rPr>
                <w:rFonts w:ascii="Times New Roman" w:eastAsia="Times New Roman" w:hAnsi="Times New Roman"/>
                <w:bCs/>
                <w:sz w:val="20"/>
                <w:szCs w:val="20"/>
                <w:lang w:eastAsia="tr-TR"/>
              </w:rPr>
            </w:pPr>
            <w:proofErr w:type="gramStart"/>
            <w:r w:rsidRPr="002B308F">
              <w:rPr>
                <w:rFonts w:ascii="Times New Roman" w:eastAsia="Times New Roman" w:hAnsi="Times New Roman"/>
                <w:bCs/>
                <w:sz w:val="20"/>
                <w:szCs w:val="20"/>
                <w:lang w:eastAsia="tr-TR"/>
              </w:rPr>
              <w:t>n</w:t>
            </w:r>
            <w:proofErr w:type="gramEnd"/>
          </w:p>
        </w:tc>
        <w:tc>
          <w:tcPr>
            <w:tcW w:w="1555" w:type="dxa"/>
            <w:tcBorders>
              <w:top w:val="single" w:sz="12" w:space="0" w:color="000000"/>
              <w:left w:val="nil"/>
              <w:bottom w:val="single" w:sz="12" w:space="0" w:color="000000"/>
              <w:right w:val="nil"/>
            </w:tcBorders>
          </w:tcPr>
          <w:p w14:paraId="5AEF2EA4" w14:textId="77777777" w:rsidR="00B55E66" w:rsidRPr="002B308F" w:rsidRDefault="00B55E66" w:rsidP="00D223E2">
            <w:pPr>
              <w:spacing w:after="0" w:line="240" w:lineRule="auto"/>
              <w:jc w:val="center"/>
              <w:rPr>
                <w:rFonts w:ascii="Times New Roman" w:eastAsia="Times New Roman" w:hAnsi="Times New Roman"/>
                <w:bCs/>
                <w:sz w:val="20"/>
                <w:szCs w:val="20"/>
                <w:lang w:eastAsia="tr-TR"/>
              </w:rPr>
            </w:pPr>
            <w:r w:rsidRPr="002B308F">
              <w:rPr>
                <w:rFonts w:ascii="Times New Roman" w:eastAsia="Times New Roman" w:hAnsi="Times New Roman"/>
                <w:bCs/>
                <w:sz w:val="20"/>
                <w:szCs w:val="20"/>
                <w:lang w:eastAsia="tr-TR"/>
              </w:rPr>
              <w:t>%</w:t>
            </w:r>
          </w:p>
        </w:tc>
      </w:tr>
      <w:tr w:rsidR="002B308F" w:rsidRPr="002B308F" w14:paraId="72FCCA2B" w14:textId="77777777" w:rsidTr="00DA4275">
        <w:trPr>
          <w:trHeight w:val="186"/>
        </w:trPr>
        <w:tc>
          <w:tcPr>
            <w:tcW w:w="2901" w:type="dxa"/>
            <w:vMerge w:val="restart"/>
            <w:tcBorders>
              <w:top w:val="single" w:sz="12" w:space="0" w:color="000000"/>
              <w:left w:val="nil"/>
              <w:bottom w:val="single" w:sz="6" w:space="0" w:color="auto"/>
              <w:right w:val="nil"/>
            </w:tcBorders>
            <w:vAlign w:val="center"/>
          </w:tcPr>
          <w:p w14:paraId="5359A965" w14:textId="77777777" w:rsidR="00B55E66" w:rsidRPr="002B308F" w:rsidRDefault="00B55E66" w:rsidP="00D223E2">
            <w:pPr>
              <w:spacing w:after="0" w:line="240" w:lineRule="auto"/>
              <w:ind w:firstLine="330"/>
              <w:rPr>
                <w:rFonts w:ascii="Times New Roman" w:eastAsia="Times New Roman" w:hAnsi="Times New Roman"/>
                <w:sz w:val="20"/>
                <w:szCs w:val="20"/>
                <w:lang w:eastAsia="tr-TR"/>
              </w:rPr>
            </w:pPr>
            <w:r w:rsidRPr="002B308F">
              <w:rPr>
                <w:rFonts w:ascii="Times New Roman" w:eastAsia="Times New Roman" w:hAnsi="Times New Roman"/>
                <w:sz w:val="20"/>
                <w:szCs w:val="20"/>
                <w:lang w:eastAsia="tr-TR"/>
              </w:rPr>
              <w:t>Cinsiyet</w:t>
            </w:r>
          </w:p>
        </w:tc>
        <w:tc>
          <w:tcPr>
            <w:tcW w:w="1929" w:type="dxa"/>
            <w:tcBorders>
              <w:top w:val="single" w:sz="12" w:space="0" w:color="000000"/>
              <w:left w:val="nil"/>
              <w:bottom w:val="nil"/>
              <w:right w:val="nil"/>
            </w:tcBorders>
          </w:tcPr>
          <w:p w14:paraId="31C46A00" w14:textId="77777777" w:rsidR="00B55E66" w:rsidRPr="002B308F" w:rsidRDefault="00B55E66" w:rsidP="00D223E2">
            <w:pPr>
              <w:tabs>
                <w:tab w:val="num" w:pos="0"/>
                <w:tab w:val="left" w:pos="252"/>
              </w:tabs>
              <w:spacing w:after="0" w:line="240" w:lineRule="auto"/>
              <w:rPr>
                <w:rFonts w:ascii="Times New Roman" w:eastAsia="Times New Roman" w:hAnsi="Times New Roman"/>
                <w:sz w:val="20"/>
                <w:szCs w:val="20"/>
                <w:lang w:eastAsia="tr-TR"/>
              </w:rPr>
            </w:pPr>
            <w:r w:rsidRPr="002B308F">
              <w:rPr>
                <w:rFonts w:ascii="Times New Roman" w:eastAsia="Times New Roman" w:hAnsi="Times New Roman"/>
                <w:sz w:val="20"/>
                <w:szCs w:val="20"/>
                <w:lang w:eastAsia="tr-TR"/>
              </w:rPr>
              <w:t>Kadın</w:t>
            </w:r>
          </w:p>
        </w:tc>
        <w:tc>
          <w:tcPr>
            <w:tcW w:w="1553" w:type="dxa"/>
            <w:tcBorders>
              <w:top w:val="single" w:sz="12" w:space="0" w:color="000000"/>
              <w:left w:val="nil"/>
              <w:bottom w:val="nil"/>
              <w:right w:val="nil"/>
            </w:tcBorders>
          </w:tcPr>
          <w:p w14:paraId="57234177" w14:textId="77777777" w:rsidR="00B55E66" w:rsidRPr="002B308F" w:rsidRDefault="00B55E66" w:rsidP="00D223E2">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lang w:eastAsia="tr-TR"/>
              </w:rPr>
              <w:t>169</w:t>
            </w:r>
          </w:p>
        </w:tc>
        <w:tc>
          <w:tcPr>
            <w:tcW w:w="1555" w:type="dxa"/>
            <w:tcBorders>
              <w:top w:val="single" w:sz="12" w:space="0" w:color="000000"/>
              <w:left w:val="nil"/>
              <w:bottom w:val="nil"/>
              <w:right w:val="nil"/>
            </w:tcBorders>
          </w:tcPr>
          <w:p w14:paraId="7E93464C" w14:textId="77777777" w:rsidR="00B55E66" w:rsidRPr="002B308F" w:rsidRDefault="00B55E66" w:rsidP="00D223E2">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lang w:eastAsia="tr-TR"/>
              </w:rPr>
              <w:t>49,7</w:t>
            </w:r>
          </w:p>
        </w:tc>
      </w:tr>
      <w:tr w:rsidR="002B308F" w:rsidRPr="002B308F" w14:paraId="180D71AF" w14:textId="77777777" w:rsidTr="00DA4275">
        <w:tc>
          <w:tcPr>
            <w:tcW w:w="2901" w:type="dxa"/>
            <w:vMerge/>
            <w:tcBorders>
              <w:top w:val="single" w:sz="6" w:space="0" w:color="auto"/>
              <w:left w:val="nil"/>
              <w:bottom w:val="single" w:sz="6" w:space="0" w:color="auto"/>
              <w:right w:val="nil"/>
            </w:tcBorders>
            <w:vAlign w:val="center"/>
          </w:tcPr>
          <w:p w14:paraId="66E4B780" w14:textId="77777777" w:rsidR="00B55E66" w:rsidRPr="002B308F" w:rsidRDefault="00B55E66" w:rsidP="00D223E2">
            <w:pPr>
              <w:spacing w:after="0" w:line="240" w:lineRule="auto"/>
              <w:ind w:firstLine="330"/>
              <w:rPr>
                <w:rFonts w:ascii="Times New Roman" w:eastAsia="Times New Roman" w:hAnsi="Times New Roman"/>
                <w:sz w:val="20"/>
                <w:szCs w:val="20"/>
                <w:lang w:eastAsia="tr-TR"/>
              </w:rPr>
            </w:pPr>
          </w:p>
        </w:tc>
        <w:tc>
          <w:tcPr>
            <w:tcW w:w="1929" w:type="dxa"/>
            <w:tcBorders>
              <w:top w:val="nil"/>
              <w:left w:val="nil"/>
              <w:bottom w:val="single" w:sz="6" w:space="0" w:color="auto"/>
              <w:right w:val="nil"/>
            </w:tcBorders>
          </w:tcPr>
          <w:p w14:paraId="6F608848" w14:textId="77777777" w:rsidR="00B55E66" w:rsidRPr="002B308F" w:rsidRDefault="00B55E66" w:rsidP="00D223E2">
            <w:pPr>
              <w:tabs>
                <w:tab w:val="num" w:pos="0"/>
                <w:tab w:val="left" w:pos="252"/>
              </w:tabs>
              <w:spacing w:after="0" w:line="240" w:lineRule="auto"/>
              <w:rPr>
                <w:rFonts w:ascii="Times New Roman" w:eastAsia="Times New Roman" w:hAnsi="Times New Roman"/>
                <w:sz w:val="20"/>
                <w:szCs w:val="20"/>
                <w:lang w:eastAsia="tr-TR"/>
              </w:rPr>
            </w:pPr>
            <w:r w:rsidRPr="002B308F">
              <w:rPr>
                <w:rFonts w:ascii="Times New Roman" w:eastAsia="Times New Roman" w:hAnsi="Times New Roman"/>
                <w:sz w:val="20"/>
                <w:szCs w:val="20"/>
                <w:lang w:eastAsia="tr-TR"/>
              </w:rPr>
              <w:t>Erkek</w:t>
            </w:r>
          </w:p>
        </w:tc>
        <w:tc>
          <w:tcPr>
            <w:tcW w:w="1553" w:type="dxa"/>
            <w:tcBorders>
              <w:top w:val="nil"/>
              <w:left w:val="nil"/>
              <w:bottom w:val="single" w:sz="6" w:space="0" w:color="auto"/>
              <w:right w:val="nil"/>
            </w:tcBorders>
          </w:tcPr>
          <w:p w14:paraId="655929BD" w14:textId="77777777" w:rsidR="00B55E66" w:rsidRPr="002B308F" w:rsidRDefault="00B55E66" w:rsidP="00D223E2">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lang w:eastAsia="tr-TR"/>
              </w:rPr>
              <w:t>171</w:t>
            </w:r>
          </w:p>
        </w:tc>
        <w:tc>
          <w:tcPr>
            <w:tcW w:w="1555" w:type="dxa"/>
            <w:tcBorders>
              <w:top w:val="nil"/>
              <w:left w:val="nil"/>
              <w:bottom w:val="single" w:sz="6" w:space="0" w:color="auto"/>
              <w:right w:val="nil"/>
            </w:tcBorders>
          </w:tcPr>
          <w:p w14:paraId="28A333F8" w14:textId="77777777" w:rsidR="00B55E66" w:rsidRPr="002B308F" w:rsidRDefault="00B55E66" w:rsidP="00D223E2">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lang w:eastAsia="tr-TR"/>
              </w:rPr>
              <w:t>50,3</w:t>
            </w:r>
          </w:p>
        </w:tc>
      </w:tr>
      <w:tr w:rsidR="002B308F" w:rsidRPr="002B308F" w14:paraId="53525E6D" w14:textId="77777777" w:rsidTr="00083345">
        <w:trPr>
          <w:trHeight w:val="127"/>
        </w:trPr>
        <w:tc>
          <w:tcPr>
            <w:tcW w:w="2901" w:type="dxa"/>
            <w:vMerge w:val="restart"/>
            <w:tcBorders>
              <w:top w:val="single" w:sz="6" w:space="0" w:color="auto"/>
              <w:left w:val="nil"/>
              <w:right w:val="nil"/>
            </w:tcBorders>
            <w:vAlign w:val="center"/>
          </w:tcPr>
          <w:p w14:paraId="324E2677" w14:textId="77777777" w:rsidR="00E73A7C" w:rsidRPr="002B308F" w:rsidRDefault="00E73A7C" w:rsidP="00083345">
            <w:pPr>
              <w:spacing w:after="0" w:line="240" w:lineRule="auto"/>
              <w:ind w:firstLine="330"/>
              <w:rPr>
                <w:rFonts w:ascii="Times New Roman" w:eastAsia="Times New Roman" w:hAnsi="Times New Roman"/>
                <w:sz w:val="20"/>
                <w:szCs w:val="20"/>
                <w:lang w:eastAsia="tr-TR"/>
              </w:rPr>
            </w:pPr>
            <w:r w:rsidRPr="002B308F">
              <w:rPr>
                <w:rFonts w:ascii="Times New Roman" w:eastAsia="Times New Roman" w:hAnsi="Times New Roman"/>
                <w:sz w:val="20"/>
                <w:szCs w:val="20"/>
                <w:lang w:eastAsia="tr-TR"/>
              </w:rPr>
              <w:t>Kıdem</w:t>
            </w:r>
          </w:p>
        </w:tc>
        <w:tc>
          <w:tcPr>
            <w:tcW w:w="1929" w:type="dxa"/>
            <w:tcBorders>
              <w:top w:val="single" w:sz="4" w:space="0" w:color="auto"/>
              <w:left w:val="nil"/>
              <w:bottom w:val="single" w:sz="6" w:space="0" w:color="auto"/>
              <w:right w:val="nil"/>
            </w:tcBorders>
          </w:tcPr>
          <w:p w14:paraId="7B2677BF" w14:textId="77777777" w:rsidR="00E73A7C" w:rsidRPr="002B308F" w:rsidRDefault="00E73A7C" w:rsidP="00083345">
            <w:pPr>
              <w:tabs>
                <w:tab w:val="num" w:pos="0"/>
                <w:tab w:val="left" w:pos="252"/>
              </w:tabs>
              <w:spacing w:after="0" w:line="240" w:lineRule="auto"/>
              <w:rPr>
                <w:rFonts w:ascii="Times New Roman" w:eastAsia="Times New Roman" w:hAnsi="Times New Roman"/>
                <w:sz w:val="20"/>
                <w:szCs w:val="20"/>
                <w:lang w:eastAsia="tr-TR"/>
              </w:rPr>
            </w:pPr>
            <w:r w:rsidRPr="002B308F">
              <w:rPr>
                <w:rFonts w:ascii="Times New Roman" w:eastAsia="Times New Roman" w:hAnsi="Times New Roman"/>
                <w:sz w:val="20"/>
                <w:szCs w:val="20"/>
                <w:lang w:eastAsia="tr-TR"/>
              </w:rPr>
              <w:t>1-10 yıl</w:t>
            </w:r>
          </w:p>
        </w:tc>
        <w:tc>
          <w:tcPr>
            <w:tcW w:w="1553" w:type="dxa"/>
            <w:tcBorders>
              <w:top w:val="single" w:sz="4" w:space="0" w:color="auto"/>
              <w:left w:val="nil"/>
              <w:bottom w:val="single" w:sz="6" w:space="0" w:color="auto"/>
              <w:right w:val="nil"/>
            </w:tcBorders>
          </w:tcPr>
          <w:p w14:paraId="0DCCD665" w14:textId="77777777" w:rsidR="00E73A7C" w:rsidRPr="002B308F" w:rsidRDefault="00E73A7C" w:rsidP="00083345">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lang w:eastAsia="tr-TR"/>
              </w:rPr>
              <w:t>93</w:t>
            </w:r>
          </w:p>
        </w:tc>
        <w:tc>
          <w:tcPr>
            <w:tcW w:w="1555" w:type="dxa"/>
            <w:tcBorders>
              <w:top w:val="single" w:sz="4" w:space="0" w:color="auto"/>
              <w:left w:val="nil"/>
              <w:bottom w:val="single" w:sz="6" w:space="0" w:color="auto"/>
              <w:right w:val="nil"/>
            </w:tcBorders>
          </w:tcPr>
          <w:p w14:paraId="0649ABD9" w14:textId="77777777" w:rsidR="00E73A7C" w:rsidRPr="002B308F" w:rsidRDefault="00E73A7C" w:rsidP="00083345">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lang w:eastAsia="tr-TR"/>
              </w:rPr>
              <w:t>27,4</w:t>
            </w:r>
          </w:p>
        </w:tc>
      </w:tr>
      <w:tr w:rsidR="002B308F" w:rsidRPr="002B308F" w14:paraId="3D59A141" w14:textId="77777777" w:rsidTr="00083345">
        <w:trPr>
          <w:trHeight w:val="127"/>
        </w:trPr>
        <w:tc>
          <w:tcPr>
            <w:tcW w:w="2901" w:type="dxa"/>
            <w:vMerge/>
            <w:tcBorders>
              <w:left w:val="nil"/>
              <w:right w:val="nil"/>
            </w:tcBorders>
            <w:vAlign w:val="center"/>
          </w:tcPr>
          <w:p w14:paraId="19FD5716" w14:textId="77777777" w:rsidR="00E73A7C" w:rsidRPr="002B308F" w:rsidRDefault="00E73A7C" w:rsidP="00083345">
            <w:pPr>
              <w:spacing w:after="0" w:line="240" w:lineRule="auto"/>
              <w:ind w:firstLine="330"/>
              <w:rPr>
                <w:rFonts w:ascii="Times New Roman" w:eastAsia="Times New Roman" w:hAnsi="Times New Roman"/>
                <w:sz w:val="20"/>
                <w:szCs w:val="20"/>
                <w:lang w:eastAsia="tr-TR"/>
              </w:rPr>
            </w:pPr>
          </w:p>
        </w:tc>
        <w:tc>
          <w:tcPr>
            <w:tcW w:w="1929" w:type="dxa"/>
            <w:tcBorders>
              <w:top w:val="single" w:sz="4" w:space="0" w:color="auto"/>
              <w:left w:val="nil"/>
              <w:bottom w:val="single" w:sz="6" w:space="0" w:color="auto"/>
              <w:right w:val="nil"/>
            </w:tcBorders>
          </w:tcPr>
          <w:p w14:paraId="2702B884" w14:textId="77777777" w:rsidR="00E73A7C" w:rsidRPr="002B308F" w:rsidRDefault="00E73A7C" w:rsidP="00083345">
            <w:pPr>
              <w:tabs>
                <w:tab w:val="num" w:pos="0"/>
                <w:tab w:val="left" w:pos="252"/>
              </w:tabs>
              <w:spacing w:after="0" w:line="240" w:lineRule="auto"/>
              <w:rPr>
                <w:rFonts w:ascii="Times New Roman" w:eastAsia="Times New Roman" w:hAnsi="Times New Roman"/>
                <w:sz w:val="20"/>
                <w:szCs w:val="20"/>
                <w:lang w:eastAsia="tr-TR"/>
              </w:rPr>
            </w:pPr>
            <w:r w:rsidRPr="002B308F">
              <w:rPr>
                <w:rFonts w:ascii="Times New Roman" w:eastAsia="Times New Roman" w:hAnsi="Times New Roman"/>
                <w:sz w:val="20"/>
                <w:szCs w:val="20"/>
                <w:lang w:eastAsia="tr-TR"/>
              </w:rPr>
              <w:t>11-20 yıl</w:t>
            </w:r>
          </w:p>
        </w:tc>
        <w:tc>
          <w:tcPr>
            <w:tcW w:w="1553" w:type="dxa"/>
            <w:tcBorders>
              <w:top w:val="single" w:sz="4" w:space="0" w:color="auto"/>
              <w:left w:val="nil"/>
              <w:bottom w:val="single" w:sz="6" w:space="0" w:color="auto"/>
              <w:right w:val="nil"/>
            </w:tcBorders>
          </w:tcPr>
          <w:p w14:paraId="2E6D6B68" w14:textId="77777777" w:rsidR="00E73A7C" w:rsidRPr="002B308F" w:rsidRDefault="00E73A7C" w:rsidP="00083345">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lang w:eastAsia="tr-TR"/>
              </w:rPr>
              <w:t>146</w:t>
            </w:r>
          </w:p>
        </w:tc>
        <w:tc>
          <w:tcPr>
            <w:tcW w:w="1555" w:type="dxa"/>
            <w:tcBorders>
              <w:top w:val="single" w:sz="4" w:space="0" w:color="auto"/>
              <w:left w:val="nil"/>
              <w:bottom w:val="single" w:sz="6" w:space="0" w:color="auto"/>
              <w:right w:val="nil"/>
            </w:tcBorders>
          </w:tcPr>
          <w:p w14:paraId="36BE4B40" w14:textId="77777777" w:rsidR="00E73A7C" w:rsidRPr="002B308F" w:rsidRDefault="00E73A7C" w:rsidP="00083345">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lang w:eastAsia="tr-TR"/>
              </w:rPr>
              <w:t>42,9</w:t>
            </w:r>
          </w:p>
        </w:tc>
      </w:tr>
      <w:tr w:rsidR="002B308F" w:rsidRPr="002B308F" w14:paraId="0E3F1ED3" w14:textId="77777777" w:rsidTr="00083345">
        <w:trPr>
          <w:trHeight w:val="127"/>
        </w:trPr>
        <w:tc>
          <w:tcPr>
            <w:tcW w:w="2901" w:type="dxa"/>
            <w:vMerge/>
            <w:tcBorders>
              <w:left w:val="nil"/>
              <w:right w:val="nil"/>
            </w:tcBorders>
            <w:vAlign w:val="center"/>
          </w:tcPr>
          <w:p w14:paraId="328C0DA3" w14:textId="77777777" w:rsidR="00E73A7C" w:rsidRPr="002B308F" w:rsidRDefault="00E73A7C" w:rsidP="00083345">
            <w:pPr>
              <w:spacing w:after="0" w:line="240" w:lineRule="auto"/>
              <w:ind w:firstLine="330"/>
              <w:rPr>
                <w:rFonts w:ascii="Times New Roman" w:eastAsia="Times New Roman" w:hAnsi="Times New Roman"/>
                <w:sz w:val="20"/>
                <w:szCs w:val="20"/>
                <w:lang w:eastAsia="tr-TR"/>
              </w:rPr>
            </w:pPr>
          </w:p>
        </w:tc>
        <w:tc>
          <w:tcPr>
            <w:tcW w:w="1929" w:type="dxa"/>
            <w:tcBorders>
              <w:top w:val="single" w:sz="4" w:space="0" w:color="auto"/>
              <w:left w:val="nil"/>
              <w:bottom w:val="single" w:sz="6" w:space="0" w:color="auto"/>
              <w:right w:val="nil"/>
            </w:tcBorders>
          </w:tcPr>
          <w:p w14:paraId="41F3E395" w14:textId="77777777" w:rsidR="00E73A7C" w:rsidRPr="002B308F" w:rsidRDefault="00E73A7C" w:rsidP="00083345">
            <w:pPr>
              <w:tabs>
                <w:tab w:val="num" w:pos="0"/>
                <w:tab w:val="left" w:pos="252"/>
              </w:tabs>
              <w:spacing w:after="0" w:line="240" w:lineRule="auto"/>
              <w:rPr>
                <w:rFonts w:ascii="Times New Roman" w:eastAsia="Times New Roman" w:hAnsi="Times New Roman"/>
                <w:sz w:val="20"/>
                <w:szCs w:val="20"/>
                <w:lang w:eastAsia="tr-TR"/>
              </w:rPr>
            </w:pPr>
            <w:r w:rsidRPr="002B308F">
              <w:rPr>
                <w:rFonts w:ascii="Times New Roman" w:eastAsia="Times New Roman" w:hAnsi="Times New Roman"/>
                <w:sz w:val="20"/>
                <w:szCs w:val="20"/>
                <w:lang w:eastAsia="tr-TR"/>
              </w:rPr>
              <w:t>21-30 yıl</w:t>
            </w:r>
          </w:p>
        </w:tc>
        <w:tc>
          <w:tcPr>
            <w:tcW w:w="1553" w:type="dxa"/>
            <w:tcBorders>
              <w:top w:val="single" w:sz="4" w:space="0" w:color="auto"/>
              <w:left w:val="nil"/>
              <w:bottom w:val="single" w:sz="6" w:space="0" w:color="auto"/>
              <w:right w:val="nil"/>
            </w:tcBorders>
          </w:tcPr>
          <w:p w14:paraId="446E9BE7" w14:textId="77777777" w:rsidR="00E73A7C" w:rsidRPr="002B308F" w:rsidRDefault="00E73A7C" w:rsidP="00083345">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lang w:eastAsia="tr-TR"/>
              </w:rPr>
              <w:t>69</w:t>
            </w:r>
          </w:p>
        </w:tc>
        <w:tc>
          <w:tcPr>
            <w:tcW w:w="1555" w:type="dxa"/>
            <w:tcBorders>
              <w:top w:val="single" w:sz="4" w:space="0" w:color="auto"/>
              <w:left w:val="nil"/>
              <w:bottom w:val="single" w:sz="6" w:space="0" w:color="auto"/>
              <w:right w:val="nil"/>
            </w:tcBorders>
          </w:tcPr>
          <w:p w14:paraId="625FBF6A" w14:textId="77777777" w:rsidR="00E73A7C" w:rsidRPr="002B308F" w:rsidRDefault="00E73A7C" w:rsidP="00083345">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lang w:eastAsia="tr-TR"/>
              </w:rPr>
              <w:t>20,3</w:t>
            </w:r>
          </w:p>
        </w:tc>
      </w:tr>
      <w:tr w:rsidR="002B308F" w:rsidRPr="002B308F" w14:paraId="5583820E" w14:textId="77777777" w:rsidTr="00083345">
        <w:trPr>
          <w:trHeight w:val="127"/>
        </w:trPr>
        <w:tc>
          <w:tcPr>
            <w:tcW w:w="2901" w:type="dxa"/>
            <w:vMerge/>
            <w:tcBorders>
              <w:left w:val="nil"/>
              <w:bottom w:val="single" w:sz="6" w:space="0" w:color="auto"/>
              <w:right w:val="nil"/>
            </w:tcBorders>
            <w:vAlign w:val="center"/>
          </w:tcPr>
          <w:p w14:paraId="268E4BE9" w14:textId="77777777" w:rsidR="00E73A7C" w:rsidRPr="002B308F" w:rsidRDefault="00E73A7C" w:rsidP="00083345">
            <w:pPr>
              <w:spacing w:after="0" w:line="240" w:lineRule="auto"/>
              <w:ind w:firstLine="330"/>
              <w:rPr>
                <w:rFonts w:ascii="Times New Roman" w:eastAsia="Times New Roman" w:hAnsi="Times New Roman"/>
                <w:sz w:val="20"/>
                <w:szCs w:val="20"/>
                <w:lang w:eastAsia="tr-TR"/>
              </w:rPr>
            </w:pPr>
          </w:p>
        </w:tc>
        <w:tc>
          <w:tcPr>
            <w:tcW w:w="1929" w:type="dxa"/>
            <w:tcBorders>
              <w:top w:val="single" w:sz="4" w:space="0" w:color="auto"/>
              <w:left w:val="nil"/>
              <w:bottom w:val="single" w:sz="6" w:space="0" w:color="auto"/>
              <w:right w:val="nil"/>
            </w:tcBorders>
          </w:tcPr>
          <w:p w14:paraId="3C02F985" w14:textId="77777777" w:rsidR="00E73A7C" w:rsidRPr="002B308F" w:rsidRDefault="00E73A7C" w:rsidP="00083345">
            <w:pPr>
              <w:tabs>
                <w:tab w:val="num" w:pos="0"/>
                <w:tab w:val="left" w:pos="252"/>
              </w:tabs>
              <w:spacing w:after="0" w:line="240" w:lineRule="auto"/>
              <w:rPr>
                <w:rFonts w:ascii="Times New Roman" w:eastAsia="Times New Roman" w:hAnsi="Times New Roman"/>
                <w:sz w:val="20"/>
                <w:szCs w:val="20"/>
                <w:lang w:eastAsia="tr-TR"/>
              </w:rPr>
            </w:pPr>
            <w:r w:rsidRPr="002B308F">
              <w:rPr>
                <w:rFonts w:ascii="Times New Roman" w:eastAsia="Times New Roman" w:hAnsi="Times New Roman"/>
                <w:sz w:val="20"/>
                <w:szCs w:val="20"/>
                <w:lang w:eastAsia="tr-TR"/>
              </w:rPr>
              <w:t>31 yıl ve üstü</w:t>
            </w:r>
          </w:p>
        </w:tc>
        <w:tc>
          <w:tcPr>
            <w:tcW w:w="1553" w:type="dxa"/>
            <w:tcBorders>
              <w:top w:val="single" w:sz="4" w:space="0" w:color="auto"/>
              <w:left w:val="nil"/>
              <w:bottom w:val="single" w:sz="6" w:space="0" w:color="auto"/>
              <w:right w:val="nil"/>
            </w:tcBorders>
          </w:tcPr>
          <w:p w14:paraId="592B2EEB" w14:textId="77777777" w:rsidR="00E73A7C" w:rsidRPr="002B308F" w:rsidRDefault="00E73A7C" w:rsidP="00083345">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lang w:eastAsia="tr-TR"/>
              </w:rPr>
              <w:t>30</w:t>
            </w:r>
          </w:p>
        </w:tc>
        <w:tc>
          <w:tcPr>
            <w:tcW w:w="1555" w:type="dxa"/>
            <w:tcBorders>
              <w:top w:val="single" w:sz="4" w:space="0" w:color="auto"/>
              <w:left w:val="nil"/>
              <w:bottom w:val="single" w:sz="6" w:space="0" w:color="auto"/>
              <w:right w:val="nil"/>
            </w:tcBorders>
          </w:tcPr>
          <w:p w14:paraId="68B3D1C6" w14:textId="77777777" w:rsidR="00E73A7C" w:rsidRPr="002B308F" w:rsidRDefault="00E73A7C" w:rsidP="00083345">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lang w:eastAsia="tr-TR"/>
              </w:rPr>
              <w:t>8,8</w:t>
            </w:r>
          </w:p>
        </w:tc>
      </w:tr>
      <w:tr w:rsidR="002B308F" w:rsidRPr="002B308F" w14:paraId="62C104CB" w14:textId="77777777" w:rsidTr="00DA4275">
        <w:trPr>
          <w:trHeight w:val="120"/>
        </w:trPr>
        <w:tc>
          <w:tcPr>
            <w:tcW w:w="2901" w:type="dxa"/>
            <w:vMerge w:val="restart"/>
            <w:tcBorders>
              <w:top w:val="single" w:sz="6" w:space="0" w:color="auto"/>
              <w:left w:val="nil"/>
              <w:bottom w:val="single" w:sz="6" w:space="0" w:color="auto"/>
              <w:right w:val="nil"/>
            </w:tcBorders>
            <w:vAlign w:val="center"/>
          </w:tcPr>
          <w:p w14:paraId="56CF1014" w14:textId="77777777" w:rsidR="00B55E66" w:rsidRPr="002B308F" w:rsidRDefault="00B55E66" w:rsidP="00D223E2">
            <w:pPr>
              <w:spacing w:after="0" w:line="240" w:lineRule="auto"/>
              <w:ind w:firstLine="330"/>
              <w:rPr>
                <w:rFonts w:ascii="Times New Roman" w:eastAsia="Times New Roman" w:hAnsi="Times New Roman"/>
                <w:sz w:val="20"/>
                <w:szCs w:val="20"/>
                <w:lang w:eastAsia="tr-TR"/>
              </w:rPr>
            </w:pPr>
            <w:r w:rsidRPr="002B308F">
              <w:rPr>
                <w:rFonts w:ascii="Times New Roman" w:eastAsia="Times New Roman" w:hAnsi="Times New Roman"/>
                <w:sz w:val="20"/>
                <w:szCs w:val="20"/>
                <w:lang w:eastAsia="tr-TR"/>
              </w:rPr>
              <w:t>Branş</w:t>
            </w:r>
          </w:p>
        </w:tc>
        <w:tc>
          <w:tcPr>
            <w:tcW w:w="1929" w:type="dxa"/>
            <w:tcBorders>
              <w:top w:val="single" w:sz="6" w:space="0" w:color="auto"/>
              <w:left w:val="nil"/>
              <w:bottom w:val="nil"/>
              <w:right w:val="nil"/>
            </w:tcBorders>
          </w:tcPr>
          <w:p w14:paraId="60A8B05F" w14:textId="77777777" w:rsidR="00B55E66" w:rsidRPr="002B308F" w:rsidRDefault="00B55E66" w:rsidP="00D223E2">
            <w:pPr>
              <w:tabs>
                <w:tab w:val="num" w:pos="0"/>
                <w:tab w:val="left" w:pos="252"/>
              </w:tabs>
              <w:spacing w:after="0" w:line="240" w:lineRule="auto"/>
              <w:rPr>
                <w:rFonts w:ascii="Times New Roman" w:eastAsia="Times New Roman" w:hAnsi="Times New Roman"/>
                <w:sz w:val="20"/>
                <w:szCs w:val="20"/>
                <w:lang w:eastAsia="tr-TR"/>
              </w:rPr>
            </w:pPr>
            <w:r w:rsidRPr="002B308F">
              <w:rPr>
                <w:rFonts w:ascii="Times New Roman" w:eastAsia="Times New Roman" w:hAnsi="Times New Roman"/>
                <w:sz w:val="20"/>
                <w:szCs w:val="20"/>
                <w:lang w:eastAsia="tr-TR"/>
              </w:rPr>
              <w:t>Sınıf Öğretmeni</w:t>
            </w:r>
          </w:p>
        </w:tc>
        <w:tc>
          <w:tcPr>
            <w:tcW w:w="1553" w:type="dxa"/>
            <w:tcBorders>
              <w:top w:val="single" w:sz="6" w:space="0" w:color="auto"/>
              <w:left w:val="nil"/>
              <w:bottom w:val="nil"/>
              <w:right w:val="nil"/>
            </w:tcBorders>
          </w:tcPr>
          <w:p w14:paraId="428315F0" w14:textId="77777777" w:rsidR="00B55E66" w:rsidRPr="002B308F" w:rsidRDefault="00B55E66" w:rsidP="00D223E2">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lang w:eastAsia="tr-TR"/>
              </w:rPr>
              <w:t>80</w:t>
            </w:r>
          </w:p>
        </w:tc>
        <w:tc>
          <w:tcPr>
            <w:tcW w:w="1555" w:type="dxa"/>
            <w:tcBorders>
              <w:top w:val="single" w:sz="6" w:space="0" w:color="auto"/>
              <w:left w:val="nil"/>
              <w:bottom w:val="nil"/>
              <w:right w:val="nil"/>
            </w:tcBorders>
          </w:tcPr>
          <w:p w14:paraId="39ED6178" w14:textId="77777777" w:rsidR="00B55E66" w:rsidRPr="002B308F" w:rsidRDefault="00B55E66" w:rsidP="00D223E2">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lang w:eastAsia="tr-TR"/>
              </w:rPr>
              <w:t>23,5</w:t>
            </w:r>
          </w:p>
        </w:tc>
      </w:tr>
      <w:tr w:rsidR="002B308F" w:rsidRPr="002B308F" w14:paraId="5167B889" w14:textId="77777777" w:rsidTr="00DA4275">
        <w:trPr>
          <w:trHeight w:val="120"/>
        </w:trPr>
        <w:tc>
          <w:tcPr>
            <w:tcW w:w="2901" w:type="dxa"/>
            <w:vMerge/>
            <w:tcBorders>
              <w:top w:val="single" w:sz="6" w:space="0" w:color="auto"/>
              <w:left w:val="nil"/>
              <w:bottom w:val="single" w:sz="6" w:space="0" w:color="auto"/>
              <w:right w:val="nil"/>
            </w:tcBorders>
            <w:vAlign w:val="center"/>
          </w:tcPr>
          <w:p w14:paraId="21E1D589" w14:textId="77777777" w:rsidR="00B55E66" w:rsidRPr="002B308F" w:rsidRDefault="00B55E66" w:rsidP="00D223E2">
            <w:pPr>
              <w:spacing w:after="0" w:line="240" w:lineRule="auto"/>
              <w:ind w:firstLine="330"/>
              <w:rPr>
                <w:rFonts w:ascii="Times New Roman" w:eastAsia="Times New Roman" w:hAnsi="Times New Roman"/>
                <w:sz w:val="20"/>
                <w:szCs w:val="20"/>
                <w:lang w:eastAsia="tr-TR"/>
              </w:rPr>
            </w:pPr>
          </w:p>
        </w:tc>
        <w:tc>
          <w:tcPr>
            <w:tcW w:w="1929" w:type="dxa"/>
            <w:tcBorders>
              <w:top w:val="nil"/>
              <w:left w:val="nil"/>
              <w:bottom w:val="single" w:sz="6" w:space="0" w:color="auto"/>
              <w:right w:val="nil"/>
            </w:tcBorders>
          </w:tcPr>
          <w:p w14:paraId="6FC9B0EC" w14:textId="77777777" w:rsidR="00B55E66" w:rsidRPr="002B308F" w:rsidRDefault="00B55E66" w:rsidP="00D223E2">
            <w:pPr>
              <w:autoSpaceDE w:val="0"/>
              <w:autoSpaceDN w:val="0"/>
              <w:adjustRightInd w:val="0"/>
              <w:spacing w:after="0" w:line="240" w:lineRule="auto"/>
              <w:rPr>
                <w:rFonts w:ascii="Times New Roman" w:eastAsia="Times New Roman" w:hAnsi="Times New Roman"/>
                <w:sz w:val="20"/>
                <w:szCs w:val="20"/>
                <w:lang w:eastAsia="tr-TR"/>
              </w:rPr>
            </w:pPr>
            <w:r w:rsidRPr="002B308F">
              <w:rPr>
                <w:rFonts w:ascii="Times New Roman" w:eastAsia="Times New Roman" w:hAnsi="Times New Roman"/>
                <w:sz w:val="20"/>
                <w:szCs w:val="20"/>
                <w:lang w:eastAsia="tr-TR"/>
              </w:rPr>
              <w:t>Branş Öğretmeni</w:t>
            </w:r>
          </w:p>
        </w:tc>
        <w:tc>
          <w:tcPr>
            <w:tcW w:w="1553" w:type="dxa"/>
            <w:tcBorders>
              <w:top w:val="nil"/>
              <w:left w:val="nil"/>
              <w:bottom w:val="single" w:sz="6" w:space="0" w:color="auto"/>
              <w:right w:val="nil"/>
            </w:tcBorders>
          </w:tcPr>
          <w:p w14:paraId="27954ADE" w14:textId="77777777" w:rsidR="00B55E66" w:rsidRPr="002B308F" w:rsidRDefault="00B55E66" w:rsidP="00D223E2">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lang w:eastAsia="tr-TR"/>
              </w:rPr>
              <w:t>260</w:t>
            </w:r>
          </w:p>
        </w:tc>
        <w:tc>
          <w:tcPr>
            <w:tcW w:w="1555" w:type="dxa"/>
            <w:tcBorders>
              <w:top w:val="nil"/>
              <w:left w:val="nil"/>
              <w:bottom w:val="single" w:sz="6" w:space="0" w:color="auto"/>
              <w:right w:val="nil"/>
            </w:tcBorders>
          </w:tcPr>
          <w:p w14:paraId="2565E750" w14:textId="77777777" w:rsidR="00B55E66" w:rsidRPr="002B308F" w:rsidRDefault="00B55E66" w:rsidP="00D223E2">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lang w:eastAsia="tr-TR"/>
              </w:rPr>
              <w:t>76,5</w:t>
            </w:r>
          </w:p>
        </w:tc>
      </w:tr>
      <w:tr w:rsidR="002B308F" w:rsidRPr="002B308F" w14:paraId="49AF6A90" w14:textId="77777777" w:rsidTr="00DA4275">
        <w:trPr>
          <w:trHeight w:val="127"/>
        </w:trPr>
        <w:tc>
          <w:tcPr>
            <w:tcW w:w="2901" w:type="dxa"/>
            <w:vMerge w:val="restart"/>
            <w:tcBorders>
              <w:top w:val="single" w:sz="6" w:space="0" w:color="auto"/>
              <w:left w:val="nil"/>
              <w:right w:val="nil"/>
            </w:tcBorders>
            <w:vAlign w:val="center"/>
          </w:tcPr>
          <w:p w14:paraId="5A942B49" w14:textId="6DD047D9" w:rsidR="00B55E66" w:rsidRPr="002B308F" w:rsidRDefault="00E73A7C" w:rsidP="00D223E2">
            <w:pPr>
              <w:spacing w:after="0" w:line="240" w:lineRule="auto"/>
              <w:ind w:firstLine="330"/>
              <w:rPr>
                <w:rFonts w:ascii="Times New Roman" w:eastAsia="Times New Roman" w:hAnsi="Times New Roman"/>
                <w:sz w:val="20"/>
                <w:szCs w:val="20"/>
                <w:lang w:eastAsia="tr-TR"/>
              </w:rPr>
            </w:pPr>
            <w:r w:rsidRPr="002B308F">
              <w:rPr>
                <w:rFonts w:ascii="Times New Roman" w:eastAsia="Times New Roman" w:hAnsi="Times New Roman"/>
                <w:sz w:val="20"/>
                <w:szCs w:val="20"/>
                <w:lang w:eastAsia="tr-TR"/>
              </w:rPr>
              <w:t xml:space="preserve">Okuldaki </w:t>
            </w:r>
            <w:r w:rsidR="00B55E66" w:rsidRPr="002B308F">
              <w:rPr>
                <w:rFonts w:ascii="Times New Roman" w:eastAsia="Times New Roman" w:hAnsi="Times New Roman"/>
                <w:sz w:val="20"/>
                <w:szCs w:val="20"/>
                <w:lang w:eastAsia="tr-TR"/>
              </w:rPr>
              <w:t>Öğretmen Sayısı</w:t>
            </w:r>
          </w:p>
        </w:tc>
        <w:tc>
          <w:tcPr>
            <w:tcW w:w="1929" w:type="dxa"/>
            <w:tcBorders>
              <w:top w:val="single" w:sz="4" w:space="0" w:color="auto"/>
              <w:left w:val="nil"/>
              <w:bottom w:val="single" w:sz="6" w:space="0" w:color="auto"/>
              <w:right w:val="nil"/>
            </w:tcBorders>
          </w:tcPr>
          <w:p w14:paraId="014D6B16" w14:textId="77777777" w:rsidR="00B55E66" w:rsidRPr="002B308F" w:rsidRDefault="00B55E66" w:rsidP="00D223E2">
            <w:pPr>
              <w:tabs>
                <w:tab w:val="num" w:pos="0"/>
                <w:tab w:val="left" w:pos="252"/>
              </w:tabs>
              <w:spacing w:after="0" w:line="240" w:lineRule="auto"/>
              <w:rPr>
                <w:rFonts w:ascii="Times New Roman" w:eastAsia="Times New Roman" w:hAnsi="Times New Roman"/>
                <w:sz w:val="20"/>
                <w:szCs w:val="20"/>
                <w:lang w:eastAsia="tr-TR"/>
              </w:rPr>
            </w:pPr>
            <w:r w:rsidRPr="002B308F">
              <w:rPr>
                <w:rFonts w:ascii="Times New Roman" w:eastAsia="Times New Roman" w:hAnsi="Times New Roman"/>
                <w:sz w:val="20"/>
                <w:szCs w:val="20"/>
                <w:lang w:eastAsia="tr-TR"/>
              </w:rPr>
              <w:t xml:space="preserve">25 ve altı </w:t>
            </w:r>
          </w:p>
        </w:tc>
        <w:tc>
          <w:tcPr>
            <w:tcW w:w="1553" w:type="dxa"/>
            <w:tcBorders>
              <w:top w:val="single" w:sz="4" w:space="0" w:color="auto"/>
              <w:left w:val="nil"/>
              <w:bottom w:val="single" w:sz="6" w:space="0" w:color="auto"/>
              <w:right w:val="nil"/>
            </w:tcBorders>
          </w:tcPr>
          <w:p w14:paraId="1211DD1F" w14:textId="77777777" w:rsidR="00B55E66" w:rsidRPr="002B308F" w:rsidRDefault="00B55E66" w:rsidP="00D223E2">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lang w:eastAsia="tr-TR"/>
              </w:rPr>
              <w:t>102</w:t>
            </w:r>
          </w:p>
        </w:tc>
        <w:tc>
          <w:tcPr>
            <w:tcW w:w="1555" w:type="dxa"/>
            <w:tcBorders>
              <w:top w:val="single" w:sz="4" w:space="0" w:color="auto"/>
              <w:left w:val="nil"/>
              <w:bottom w:val="single" w:sz="6" w:space="0" w:color="auto"/>
              <w:right w:val="nil"/>
            </w:tcBorders>
          </w:tcPr>
          <w:p w14:paraId="525CB598" w14:textId="77777777" w:rsidR="00B55E66" w:rsidRPr="002B308F" w:rsidRDefault="00B55E66" w:rsidP="00D223E2">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lang w:eastAsia="tr-TR"/>
              </w:rPr>
              <w:t>30,0</w:t>
            </w:r>
          </w:p>
        </w:tc>
      </w:tr>
      <w:tr w:rsidR="002B308F" w:rsidRPr="002B308F" w14:paraId="7295D674" w14:textId="77777777" w:rsidTr="00DA4275">
        <w:trPr>
          <w:trHeight w:val="127"/>
        </w:trPr>
        <w:tc>
          <w:tcPr>
            <w:tcW w:w="2901" w:type="dxa"/>
            <w:vMerge/>
            <w:tcBorders>
              <w:left w:val="nil"/>
              <w:right w:val="nil"/>
            </w:tcBorders>
            <w:vAlign w:val="center"/>
          </w:tcPr>
          <w:p w14:paraId="6997EC7A" w14:textId="77777777" w:rsidR="00B55E66" w:rsidRPr="002B308F" w:rsidRDefault="00B55E66" w:rsidP="00D223E2">
            <w:pPr>
              <w:spacing w:after="0" w:line="240" w:lineRule="auto"/>
              <w:ind w:firstLine="330"/>
              <w:rPr>
                <w:rFonts w:ascii="Times New Roman" w:eastAsia="Times New Roman" w:hAnsi="Times New Roman"/>
                <w:sz w:val="20"/>
                <w:szCs w:val="20"/>
                <w:lang w:eastAsia="tr-TR"/>
              </w:rPr>
            </w:pPr>
          </w:p>
        </w:tc>
        <w:tc>
          <w:tcPr>
            <w:tcW w:w="1929" w:type="dxa"/>
            <w:tcBorders>
              <w:top w:val="single" w:sz="4" w:space="0" w:color="auto"/>
              <w:left w:val="nil"/>
              <w:bottom w:val="single" w:sz="6" w:space="0" w:color="auto"/>
              <w:right w:val="nil"/>
            </w:tcBorders>
          </w:tcPr>
          <w:p w14:paraId="0458002E" w14:textId="77777777" w:rsidR="00B55E66" w:rsidRPr="002B308F" w:rsidRDefault="00B55E66" w:rsidP="00D223E2">
            <w:pPr>
              <w:tabs>
                <w:tab w:val="num" w:pos="0"/>
                <w:tab w:val="left" w:pos="252"/>
              </w:tabs>
              <w:spacing w:after="0" w:line="240" w:lineRule="auto"/>
              <w:rPr>
                <w:rFonts w:ascii="Times New Roman" w:eastAsia="Times New Roman" w:hAnsi="Times New Roman"/>
                <w:sz w:val="20"/>
                <w:szCs w:val="20"/>
                <w:lang w:eastAsia="tr-TR"/>
              </w:rPr>
            </w:pPr>
            <w:r w:rsidRPr="002B308F">
              <w:rPr>
                <w:rFonts w:ascii="Times New Roman" w:eastAsia="Times New Roman" w:hAnsi="Times New Roman"/>
                <w:sz w:val="20"/>
                <w:szCs w:val="20"/>
                <w:lang w:eastAsia="tr-TR"/>
              </w:rPr>
              <w:t>26-50 öğretmen</w:t>
            </w:r>
          </w:p>
        </w:tc>
        <w:tc>
          <w:tcPr>
            <w:tcW w:w="1553" w:type="dxa"/>
            <w:tcBorders>
              <w:top w:val="single" w:sz="4" w:space="0" w:color="auto"/>
              <w:left w:val="nil"/>
              <w:bottom w:val="single" w:sz="6" w:space="0" w:color="auto"/>
              <w:right w:val="nil"/>
            </w:tcBorders>
          </w:tcPr>
          <w:p w14:paraId="3F0BA1DA" w14:textId="77777777" w:rsidR="00B55E66" w:rsidRPr="002B308F" w:rsidRDefault="00B55E66" w:rsidP="00D223E2">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lang w:eastAsia="tr-TR"/>
              </w:rPr>
              <w:t>155</w:t>
            </w:r>
          </w:p>
        </w:tc>
        <w:tc>
          <w:tcPr>
            <w:tcW w:w="1555" w:type="dxa"/>
            <w:tcBorders>
              <w:top w:val="single" w:sz="4" w:space="0" w:color="auto"/>
              <w:left w:val="nil"/>
              <w:bottom w:val="single" w:sz="6" w:space="0" w:color="auto"/>
              <w:right w:val="nil"/>
            </w:tcBorders>
          </w:tcPr>
          <w:p w14:paraId="3C4D0A6D" w14:textId="77777777" w:rsidR="00B55E66" w:rsidRPr="002B308F" w:rsidRDefault="00B55E66" w:rsidP="00D223E2">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lang w:eastAsia="tr-TR"/>
              </w:rPr>
              <w:t>45,6</w:t>
            </w:r>
          </w:p>
        </w:tc>
      </w:tr>
      <w:tr w:rsidR="002B308F" w:rsidRPr="002B308F" w14:paraId="26535685" w14:textId="77777777" w:rsidTr="00DA4275">
        <w:trPr>
          <w:trHeight w:val="127"/>
        </w:trPr>
        <w:tc>
          <w:tcPr>
            <w:tcW w:w="2901" w:type="dxa"/>
            <w:vMerge/>
            <w:tcBorders>
              <w:left w:val="nil"/>
              <w:bottom w:val="single" w:sz="6" w:space="0" w:color="auto"/>
              <w:right w:val="nil"/>
            </w:tcBorders>
            <w:vAlign w:val="center"/>
          </w:tcPr>
          <w:p w14:paraId="79511EB1" w14:textId="77777777" w:rsidR="00B55E66" w:rsidRPr="002B308F" w:rsidRDefault="00B55E66" w:rsidP="00D223E2">
            <w:pPr>
              <w:spacing w:after="0" w:line="240" w:lineRule="auto"/>
              <w:ind w:firstLine="330"/>
              <w:rPr>
                <w:rFonts w:ascii="Times New Roman" w:eastAsia="Times New Roman" w:hAnsi="Times New Roman"/>
                <w:sz w:val="20"/>
                <w:szCs w:val="20"/>
                <w:lang w:eastAsia="tr-TR"/>
              </w:rPr>
            </w:pPr>
          </w:p>
        </w:tc>
        <w:tc>
          <w:tcPr>
            <w:tcW w:w="1929" w:type="dxa"/>
            <w:tcBorders>
              <w:top w:val="single" w:sz="4" w:space="0" w:color="auto"/>
              <w:left w:val="nil"/>
              <w:bottom w:val="single" w:sz="6" w:space="0" w:color="auto"/>
              <w:right w:val="nil"/>
            </w:tcBorders>
          </w:tcPr>
          <w:p w14:paraId="38136490" w14:textId="77777777" w:rsidR="00B55E66" w:rsidRPr="002B308F" w:rsidRDefault="00B55E66" w:rsidP="00D223E2">
            <w:pPr>
              <w:tabs>
                <w:tab w:val="num" w:pos="0"/>
                <w:tab w:val="left" w:pos="252"/>
              </w:tabs>
              <w:spacing w:after="0" w:line="240" w:lineRule="auto"/>
              <w:rPr>
                <w:rFonts w:ascii="Times New Roman" w:eastAsia="Times New Roman" w:hAnsi="Times New Roman"/>
                <w:sz w:val="20"/>
                <w:szCs w:val="20"/>
                <w:lang w:eastAsia="tr-TR"/>
              </w:rPr>
            </w:pPr>
            <w:r w:rsidRPr="002B308F">
              <w:rPr>
                <w:rFonts w:ascii="Times New Roman" w:eastAsia="Times New Roman" w:hAnsi="Times New Roman"/>
                <w:sz w:val="20"/>
                <w:szCs w:val="20"/>
                <w:lang w:eastAsia="tr-TR"/>
              </w:rPr>
              <w:t>51 ve üstü</w:t>
            </w:r>
          </w:p>
        </w:tc>
        <w:tc>
          <w:tcPr>
            <w:tcW w:w="1553" w:type="dxa"/>
            <w:tcBorders>
              <w:top w:val="single" w:sz="4" w:space="0" w:color="auto"/>
              <w:left w:val="nil"/>
              <w:bottom w:val="single" w:sz="6" w:space="0" w:color="auto"/>
              <w:right w:val="nil"/>
            </w:tcBorders>
          </w:tcPr>
          <w:p w14:paraId="5B05B051" w14:textId="77777777" w:rsidR="00B55E66" w:rsidRPr="002B308F" w:rsidRDefault="00B55E66" w:rsidP="00D223E2">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lang w:eastAsia="tr-TR"/>
              </w:rPr>
              <w:t>83</w:t>
            </w:r>
          </w:p>
        </w:tc>
        <w:tc>
          <w:tcPr>
            <w:tcW w:w="1555" w:type="dxa"/>
            <w:tcBorders>
              <w:top w:val="single" w:sz="4" w:space="0" w:color="auto"/>
              <w:left w:val="nil"/>
              <w:bottom w:val="single" w:sz="6" w:space="0" w:color="auto"/>
              <w:right w:val="nil"/>
            </w:tcBorders>
          </w:tcPr>
          <w:p w14:paraId="044A02A0" w14:textId="77777777" w:rsidR="00B55E66" w:rsidRPr="002B308F" w:rsidRDefault="00B55E66" w:rsidP="00D223E2">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lang w:eastAsia="tr-TR"/>
              </w:rPr>
              <w:t>24,4</w:t>
            </w:r>
          </w:p>
        </w:tc>
      </w:tr>
      <w:tr w:rsidR="002B308F" w:rsidRPr="002B308F" w14:paraId="22405FE9" w14:textId="77777777" w:rsidTr="00DA4275">
        <w:trPr>
          <w:trHeight w:val="127"/>
        </w:trPr>
        <w:tc>
          <w:tcPr>
            <w:tcW w:w="2901" w:type="dxa"/>
            <w:vMerge w:val="restart"/>
            <w:tcBorders>
              <w:top w:val="single" w:sz="6" w:space="0" w:color="auto"/>
              <w:left w:val="nil"/>
              <w:bottom w:val="single" w:sz="12" w:space="0" w:color="auto"/>
              <w:right w:val="nil"/>
            </w:tcBorders>
            <w:vAlign w:val="center"/>
          </w:tcPr>
          <w:p w14:paraId="662AEE1A" w14:textId="77777777" w:rsidR="00B55E66" w:rsidRPr="002B308F" w:rsidRDefault="00B55E66" w:rsidP="00D223E2">
            <w:pPr>
              <w:spacing w:after="0" w:line="240" w:lineRule="auto"/>
              <w:ind w:firstLine="330"/>
              <w:rPr>
                <w:rFonts w:ascii="Times New Roman" w:eastAsia="Times New Roman" w:hAnsi="Times New Roman"/>
                <w:sz w:val="20"/>
                <w:szCs w:val="20"/>
                <w:lang w:eastAsia="tr-TR"/>
              </w:rPr>
            </w:pPr>
            <w:r w:rsidRPr="002B308F">
              <w:rPr>
                <w:rFonts w:ascii="Times New Roman" w:eastAsia="Times New Roman" w:hAnsi="Times New Roman"/>
                <w:sz w:val="20"/>
                <w:szCs w:val="20"/>
                <w:lang w:eastAsia="tr-TR"/>
              </w:rPr>
              <w:t>Okul Türü</w:t>
            </w:r>
          </w:p>
        </w:tc>
        <w:tc>
          <w:tcPr>
            <w:tcW w:w="1929" w:type="dxa"/>
            <w:tcBorders>
              <w:top w:val="single" w:sz="4" w:space="0" w:color="auto"/>
              <w:left w:val="nil"/>
              <w:bottom w:val="single" w:sz="6" w:space="0" w:color="auto"/>
              <w:right w:val="nil"/>
            </w:tcBorders>
          </w:tcPr>
          <w:p w14:paraId="17FD47B8" w14:textId="77777777" w:rsidR="00B55E66" w:rsidRPr="002B308F" w:rsidRDefault="00B55E66" w:rsidP="00D223E2">
            <w:pPr>
              <w:tabs>
                <w:tab w:val="num" w:pos="0"/>
                <w:tab w:val="left" w:pos="252"/>
              </w:tabs>
              <w:spacing w:after="0" w:line="240" w:lineRule="auto"/>
              <w:rPr>
                <w:rFonts w:ascii="Times New Roman" w:eastAsia="Times New Roman" w:hAnsi="Times New Roman"/>
                <w:sz w:val="20"/>
                <w:szCs w:val="20"/>
                <w:lang w:eastAsia="tr-TR"/>
              </w:rPr>
            </w:pPr>
            <w:r w:rsidRPr="002B308F">
              <w:rPr>
                <w:rFonts w:ascii="Times New Roman" w:eastAsia="Times New Roman" w:hAnsi="Times New Roman"/>
                <w:sz w:val="20"/>
                <w:szCs w:val="20"/>
                <w:lang w:eastAsia="tr-TR"/>
              </w:rPr>
              <w:t>İlkokul</w:t>
            </w:r>
          </w:p>
        </w:tc>
        <w:tc>
          <w:tcPr>
            <w:tcW w:w="1553" w:type="dxa"/>
            <w:tcBorders>
              <w:top w:val="single" w:sz="4" w:space="0" w:color="auto"/>
              <w:left w:val="nil"/>
              <w:bottom w:val="single" w:sz="6" w:space="0" w:color="auto"/>
              <w:right w:val="nil"/>
            </w:tcBorders>
          </w:tcPr>
          <w:p w14:paraId="6AB52360" w14:textId="77777777" w:rsidR="00B55E66" w:rsidRPr="002B308F" w:rsidRDefault="00B55E66" w:rsidP="00D223E2">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lang w:eastAsia="tr-TR"/>
              </w:rPr>
              <w:t>80</w:t>
            </w:r>
          </w:p>
        </w:tc>
        <w:tc>
          <w:tcPr>
            <w:tcW w:w="1555" w:type="dxa"/>
            <w:tcBorders>
              <w:top w:val="single" w:sz="4" w:space="0" w:color="auto"/>
              <w:left w:val="nil"/>
              <w:bottom w:val="single" w:sz="6" w:space="0" w:color="auto"/>
              <w:right w:val="nil"/>
            </w:tcBorders>
          </w:tcPr>
          <w:p w14:paraId="421B094B" w14:textId="77777777" w:rsidR="00B55E66" w:rsidRPr="002B308F" w:rsidRDefault="00B55E66" w:rsidP="00D223E2">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lang w:eastAsia="tr-TR"/>
              </w:rPr>
              <w:t>23,5</w:t>
            </w:r>
          </w:p>
        </w:tc>
      </w:tr>
      <w:tr w:rsidR="002B308F" w:rsidRPr="002B308F" w14:paraId="6FE4B199" w14:textId="77777777" w:rsidTr="00DA4275">
        <w:trPr>
          <w:trHeight w:val="127"/>
        </w:trPr>
        <w:tc>
          <w:tcPr>
            <w:tcW w:w="2901" w:type="dxa"/>
            <w:vMerge/>
            <w:tcBorders>
              <w:top w:val="nil"/>
              <w:left w:val="nil"/>
              <w:bottom w:val="single" w:sz="12" w:space="0" w:color="auto"/>
              <w:right w:val="nil"/>
            </w:tcBorders>
            <w:vAlign w:val="center"/>
          </w:tcPr>
          <w:p w14:paraId="1AAC2312" w14:textId="77777777" w:rsidR="00B55E66" w:rsidRPr="002B308F" w:rsidRDefault="00B55E66" w:rsidP="00D223E2">
            <w:pPr>
              <w:spacing w:after="0" w:line="240" w:lineRule="auto"/>
              <w:ind w:firstLine="330"/>
              <w:rPr>
                <w:rFonts w:ascii="Times New Roman" w:eastAsia="Times New Roman" w:hAnsi="Times New Roman"/>
                <w:sz w:val="20"/>
                <w:szCs w:val="20"/>
                <w:lang w:eastAsia="tr-TR"/>
              </w:rPr>
            </w:pPr>
          </w:p>
        </w:tc>
        <w:tc>
          <w:tcPr>
            <w:tcW w:w="1929" w:type="dxa"/>
            <w:tcBorders>
              <w:top w:val="single" w:sz="4" w:space="0" w:color="auto"/>
              <w:left w:val="nil"/>
              <w:bottom w:val="single" w:sz="6" w:space="0" w:color="auto"/>
              <w:right w:val="nil"/>
            </w:tcBorders>
          </w:tcPr>
          <w:p w14:paraId="58CA3092" w14:textId="77777777" w:rsidR="00B55E66" w:rsidRPr="002B308F" w:rsidRDefault="00B55E66" w:rsidP="00D223E2">
            <w:pPr>
              <w:tabs>
                <w:tab w:val="num" w:pos="0"/>
                <w:tab w:val="left" w:pos="252"/>
              </w:tabs>
              <w:spacing w:after="0" w:line="240" w:lineRule="auto"/>
              <w:rPr>
                <w:rFonts w:ascii="Times New Roman" w:eastAsia="Times New Roman" w:hAnsi="Times New Roman"/>
                <w:sz w:val="20"/>
                <w:szCs w:val="20"/>
                <w:lang w:eastAsia="tr-TR"/>
              </w:rPr>
            </w:pPr>
            <w:r w:rsidRPr="002B308F">
              <w:rPr>
                <w:rFonts w:ascii="Times New Roman" w:eastAsia="Times New Roman" w:hAnsi="Times New Roman"/>
                <w:sz w:val="20"/>
                <w:szCs w:val="20"/>
                <w:lang w:eastAsia="tr-TR"/>
              </w:rPr>
              <w:t>Ortaokul</w:t>
            </w:r>
          </w:p>
        </w:tc>
        <w:tc>
          <w:tcPr>
            <w:tcW w:w="1553" w:type="dxa"/>
            <w:tcBorders>
              <w:top w:val="single" w:sz="4" w:space="0" w:color="auto"/>
              <w:left w:val="nil"/>
              <w:bottom w:val="single" w:sz="6" w:space="0" w:color="auto"/>
              <w:right w:val="nil"/>
            </w:tcBorders>
          </w:tcPr>
          <w:p w14:paraId="5FB6325F" w14:textId="77777777" w:rsidR="00B55E66" w:rsidRPr="002B308F" w:rsidRDefault="00B55E66" w:rsidP="00D223E2">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lang w:eastAsia="tr-TR"/>
              </w:rPr>
              <w:t>175</w:t>
            </w:r>
          </w:p>
        </w:tc>
        <w:tc>
          <w:tcPr>
            <w:tcW w:w="1555" w:type="dxa"/>
            <w:tcBorders>
              <w:top w:val="single" w:sz="4" w:space="0" w:color="auto"/>
              <w:left w:val="nil"/>
              <w:bottom w:val="single" w:sz="6" w:space="0" w:color="auto"/>
              <w:right w:val="nil"/>
            </w:tcBorders>
          </w:tcPr>
          <w:p w14:paraId="6BB73E7A" w14:textId="77777777" w:rsidR="00B55E66" w:rsidRPr="002B308F" w:rsidRDefault="00B55E66" w:rsidP="00D223E2">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lang w:eastAsia="tr-TR"/>
              </w:rPr>
              <w:t>51,5</w:t>
            </w:r>
          </w:p>
        </w:tc>
      </w:tr>
      <w:tr w:rsidR="002B308F" w:rsidRPr="002B308F" w14:paraId="40A9D4BF" w14:textId="77777777" w:rsidTr="00DA4275">
        <w:trPr>
          <w:trHeight w:val="127"/>
        </w:trPr>
        <w:tc>
          <w:tcPr>
            <w:tcW w:w="2901" w:type="dxa"/>
            <w:vMerge/>
            <w:tcBorders>
              <w:top w:val="nil"/>
              <w:left w:val="nil"/>
              <w:bottom w:val="single" w:sz="12" w:space="0" w:color="auto"/>
              <w:right w:val="nil"/>
            </w:tcBorders>
            <w:vAlign w:val="center"/>
          </w:tcPr>
          <w:p w14:paraId="337E2E59" w14:textId="77777777" w:rsidR="00B55E66" w:rsidRPr="002B308F" w:rsidRDefault="00B55E66" w:rsidP="00D223E2">
            <w:pPr>
              <w:spacing w:after="0" w:line="240" w:lineRule="auto"/>
              <w:ind w:firstLine="330"/>
              <w:rPr>
                <w:rFonts w:ascii="Times New Roman" w:eastAsia="Times New Roman" w:hAnsi="Times New Roman"/>
                <w:sz w:val="20"/>
                <w:szCs w:val="20"/>
                <w:lang w:eastAsia="tr-TR"/>
              </w:rPr>
            </w:pPr>
          </w:p>
        </w:tc>
        <w:tc>
          <w:tcPr>
            <w:tcW w:w="1929" w:type="dxa"/>
            <w:tcBorders>
              <w:top w:val="single" w:sz="6" w:space="0" w:color="auto"/>
              <w:left w:val="nil"/>
              <w:bottom w:val="single" w:sz="12" w:space="0" w:color="auto"/>
              <w:right w:val="nil"/>
            </w:tcBorders>
          </w:tcPr>
          <w:p w14:paraId="0AC4D83D" w14:textId="77777777" w:rsidR="00B55E66" w:rsidRPr="002B308F" w:rsidRDefault="00B55E66" w:rsidP="00D223E2">
            <w:pPr>
              <w:tabs>
                <w:tab w:val="num" w:pos="0"/>
                <w:tab w:val="left" w:pos="252"/>
              </w:tabs>
              <w:spacing w:after="0" w:line="240" w:lineRule="auto"/>
              <w:rPr>
                <w:rFonts w:ascii="Times New Roman" w:eastAsia="Times New Roman" w:hAnsi="Times New Roman"/>
                <w:sz w:val="20"/>
                <w:szCs w:val="20"/>
                <w:lang w:eastAsia="tr-TR"/>
              </w:rPr>
            </w:pPr>
            <w:r w:rsidRPr="002B308F">
              <w:rPr>
                <w:rFonts w:ascii="Times New Roman" w:eastAsia="Times New Roman" w:hAnsi="Times New Roman"/>
                <w:sz w:val="20"/>
                <w:szCs w:val="20"/>
                <w:lang w:eastAsia="tr-TR"/>
              </w:rPr>
              <w:t>Lise</w:t>
            </w:r>
          </w:p>
        </w:tc>
        <w:tc>
          <w:tcPr>
            <w:tcW w:w="1553" w:type="dxa"/>
            <w:tcBorders>
              <w:top w:val="single" w:sz="6" w:space="0" w:color="auto"/>
              <w:left w:val="nil"/>
              <w:bottom w:val="single" w:sz="12" w:space="0" w:color="auto"/>
              <w:right w:val="nil"/>
            </w:tcBorders>
          </w:tcPr>
          <w:p w14:paraId="3CA84FB6" w14:textId="77777777" w:rsidR="00B55E66" w:rsidRPr="002B308F" w:rsidRDefault="00B55E66" w:rsidP="00D223E2">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lang w:eastAsia="tr-TR"/>
              </w:rPr>
              <w:t>85</w:t>
            </w:r>
          </w:p>
        </w:tc>
        <w:tc>
          <w:tcPr>
            <w:tcW w:w="1555" w:type="dxa"/>
            <w:tcBorders>
              <w:top w:val="single" w:sz="6" w:space="0" w:color="auto"/>
              <w:left w:val="nil"/>
              <w:bottom w:val="single" w:sz="12" w:space="0" w:color="auto"/>
              <w:right w:val="nil"/>
            </w:tcBorders>
          </w:tcPr>
          <w:p w14:paraId="2006D1C2" w14:textId="77777777" w:rsidR="00B55E66" w:rsidRPr="002B308F" w:rsidRDefault="00B55E66" w:rsidP="00D223E2">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lang w:eastAsia="tr-TR"/>
              </w:rPr>
              <w:t>25,0</w:t>
            </w:r>
          </w:p>
        </w:tc>
      </w:tr>
    </w:tbl>
    <w:p w14:paraId="4E5371FC" w14:textId="77777777" w:rsidR="00B55E66" w:rsidRPr="002B308F" w:rsidRDefault="00B55E66" w:rsidP="00B55E66">
      <w:pPr>
        <w:pStyle w:val="METN"/>
        <w:spacing w:after="0"/>
        <w:ind w:firstLine="709"/>
        <w:rPr>
          <w:lang w:eastAsia="tr-TR"/>
        </w:rPr>
      </w:pPr>
    </w:p>
    <w:p w14:paraId="3115F022" w14:textId="1204A70B" w:rsidR="00AE2A18" w:rsidRPr="002B308F" w:rsidRDefault="00AE2A18" w:rsidP="006B2866">
      <w:pPr>
        <w:spacing w:after="0" w:line="360" w:lineRule="auto"/>
        <w:ind w:firstLine="567"/>
        <w:jc w:val="both"/>
        <w:rPr>
          <w:rFonts w:ascii="Times New Roman" w:hAnsi="Times New Roman"/>
          <w:sz w:val="24"/>
          <w:szCs w:val="24"/>
        </w:rPr>
      </w:pPr>
      <w:r w:rsidRPr="002B308F">
        <w:rPr>
          <w:rFonts w:ascii="Times New Roman" w:hAnsi="Times New Roman"/>
          <w:sz w:val="24"/>
          <w:szCs w:val="24"/>
        </w:rPr>
        <w:t>Tablo 1’de de görüldüğü üzere k</w:t>
      </w:r>
      <w:r w:rsidR="00B55E66" w:rsidRPr="002B308F">
        <w:rPr>
          <w:rFonts w:ascii="Times New Roman" w:hAnsi="Times New Roman"/>
          <w:sz w:val="24"/>
          <w:szCs w:val="24"/>
        </w:rPr>
        <w:t xml:space="preserve">atılımcıların 169’u kadın, 171’i erkektir. </w:t>
      </w:r>
      <w:r w:rsidRPr="002B308F">
        <w:rPr>
          <w:rFonts w:ascii="Times New Roman" w:hAnsi="Times New Roman"/>
          <w:sz w:val="24"/>
          <w:szCs w:val="24"/>
        </w:rPr>
        <w:t xml:space="preserve">Katılımcıların çoğunluğu </w:t>
      </w:r>
      <w:proofErr w:type="gramStart"/>
      <w:r w:rsidRPr="002B308F">
        <w:rPr>
          <w:rFonts w:ascii="Times New Roman" w:hAnsi="Times New Roman"/>
          <w:sz w:val="24"/>
          <w:szCs w:val="24"/>
        </w:rPr>
        <w:t>branş</w:t>
      </w:r>
      <w:proofErr w:type="gramEnd"/>
      <w:r w:rsidRPr="002B308F">
        <w:rPr>
          <w:rFonts w:ascii="Times New Roman" w:hAnsi="Times New Roman"/>
          <w:sz w:val="24"/>
          <w:szCs w:val="24"/>
        </w:rPr>
        <w:t xml:space="preserve"> öğretmeni (% 76,5); eğitim fakültesi mezunudur (% 68,5). </w:t>
      </w:r>
      <w:r w:rsidR="006B2866" w:rsidRPr="002B308F">
        <w:rPr>
          <w:rFonts w:ascii="Times New Roman" w:hAnsi="Times New Roman"/>
          <w:sz w:val="24"/>
          <w:szCs w:val="24"/>
        </w:rPr>
        <w:t xml:space="preserve">Öğretmenlerin 80’i ilkokullarda (% 23,5), 175’i ortaokullarda (% 51,5), 85’i ise liselerde (% 25,0) görev yapmaktadır. </w:t>
      </w:r>
    </w:p>
    <w:p w14:paraId="6BD9A5D0" w14:textId="7351C2A9" w:rsidR="00B55E66" w:rsidRPr="002B308F" w:rsidRDefault="00B55E66" w:rsidP="00524947">
      <w:pPr>
        <w:autoSpaceDE w:val="0"/>
        <w:autoSpaceDN w:val="0"/>
        <w:adjustRightInd w:val="0"/>
        <w:spacing w:after="160" w:line="360" w:lineRule="auto"/>
        <w:jc w:val="both"/>
        <w:outlineLvl w:val="2"/>
        <w:rPr>
          <w:rFonts w:ascii="Times New Roman" w:hAnsi="Times New Roman"/>
          <w:b/>
          <w:sz w:val="24"/>
          <w:szCs w:val="24"/>
          <w:lang w:eastAsia="tr-TR"/>
        </w:rPr>
      </w:pPr>
      <w:bookmarkStart w:id="18" w:name="_Toc441580413"/>
      <w:r w:rsidRPr="002B308F">
        <w:rPr>
          <w:rFonts w:ascii="Times New Roman" w:hAnsi="Times New Roman"/>
          <w:b/>
          <w:sz w:val="24"/>
          <w:szCs w:val="24"/>
          <w:lang w:eastAsia="tr-TR"/>
        </w:rPr>
        <w:t xml:space="preserve">Veri </w:t>
      </w:r>
      <w:r w:rsidR="00D223E2" w:rsidRPr="002B308F">
        <w:rPr>
          <w:rFonts w:ascii="Times New Roman" w:hAnsi="Times New Roman"/>
          <w:b/>
          <w:sz w:val="24"/>
          <w:szCs w:val="24"/>
          <w:lang w:eastAsia="tr-TR"/>
        </w:rPr>
        <w:t>Toplama Araçları</w:t>
      </w:r>
      <w:bookmarkEnd w:id="18"/>
    </w:p>
    <w:p w14:paraId="4B4AC6BD" w14:textId="77777777" w:rsidR="00C729A5" w:rsidRPr="002B308F" w:rsidRDefault="00B55E66" w:rsidP="00D223E2">
      <w:pPr>
        <w:pStyle w:val="METN"/>
        <w:spacing w:after="0"/>
        <w:rPr>
          <w:lang w:eastAsia="tr-TR"/>
        </w:rPr>
      </w:pPr>
      <w:r w:rsidRPr="002B308F">
        <w:rPr>
          <w:lang w:eastAsia="tr-TR"/>
        </w:rPr>
        <w:t>Araştırmanın verileri Psikolojik Güçlendirme Ölçeği (</w:t>
      </w:r>
      <w:proofErr w:type="spellStart"/>
      <w:r w:rsidRPr="002B308F">
        <w:rPr>
          <w:lang w:eastAsia="tr-TR"/>
        </w:rPr>
        <w:t>Spreitzer</w:t>
      </w:r>
      <w:proofErr w:type="spellEnd"/>
      <w:r w:rsidRPr="002B308F">
        <w:rPr>
          <w:lang w:eastAsia="tr-TR"/>
        </w:rPr>
        <w:t xml:space="preserve">, 1995) ve </w:t>
      </w:r>
      <w:proofErr w:type="spellStart"/>
      <w:r w:rsidRPr="002B308F">
        <w:rPr>
          <w:lang w:eastAsia="tr-TR"/>
        </w:rPr>
        <w:t>Maslach</w:t>
      </w:r>
      <w:proofErr w:type="spellEnd"/>
      <w:r w:rsidRPr="002B308F">
        <w:rPr>
          <w:lang w:eastAsia="tr-TR"/>
        </w:rPr>
        <w:t xml:space="preserve"> Tükenmişlik Ölçeği (</w:t>
      </w:r>
      <w:proofErr w:type="spellStart"/>
      <w:r w:rsidRPr="002B308F">
        <w:rPr>
          <w:lang w:eastAsia="tr-TR"/>
        </w:rPr>
        <w:t>Maslach</w:t>
      </w:r>
      <w:proofErr w:type="spellEnd"/>
      <w:r w:rsidRPr="002B308F">
        <w:rPr>
          <w:lang w:eastAsia="tr-TR"/>
        </w:rPr>
        <w:t xml:space="preserve"> ve Ja</w:t>
      </w:r>
      <w:r w:rsidR="00D223E2" w:rsidRPr="002B308F">
        <w:rPr>
          <w:lang w:eastAsia="tr-TR"/>
        </w:rPr>
        <w:t xml:space="preserve">ckson, 1981) ile toplanmıştır. </w:t>
      </w:r>
    </w:p>
    <w:p w14:paraId="7BE48FA4" w14:textId="3E2DF898" w:rsidR="00B55E66" w:rsidRPr="002B308F" w:rsidRDefault="00B55E66" w:rsidP="00D223E2">
      <w:pPr>
        <w:pStyle w:val="METN"/>
        <w:spacing w:after="0"/>
        <w:rPr>
          <w:lang w:eastAsia="tr-TR"/>
        </w:rPr>
      </w:pPr>
      <w:r w:rsidRPr="002B308F">
        <w:rPr>
          <w:i/>
          <w:lang w:eastAsia="tr-TR"/>
        </w:rPr>
        <w:t>Psikolojik Güçlendirme Ölçeği</w:t>
      </w:r>
      <w:r w:rsidRPr="002B308F">
        <w:rPr>
          <w:lang w:eastAsia="tr-TR"/>
        </w:rPr>
        <w:t xml:space="preserve"> (</w:t>
      </w:r>
      <w:proofErr w:type="spellStart"/>
      <w:r w:rsidRPr="002B308F">
        <w:rPr>
          <w:lang w:eastAsia="tr-TR"/>
        </w:rPr>
        <w:t>Spreitzer</w:t>
      </w:r>
      <w:proofErr w:type="spellEnd"/>
      <w:r w:rsidRPr="002B308F">
        <w:rPr>
          <w:lang w:eastAsia="tr-TR"/>
        </w:rPr>
        <w:t xml:space="preserve">, 1995) Odabaş (2014) tarafından Türkçeye uyarlanmıştır. Orijinal ölçek, “anlamlılık, yeterlilik, özerklik ve etki” alt boyutlarından oluşmaktadır. Her bir boyutta üç ifade yer almaktadır. Ölçeğin alt boyutları, kendi içlerinde değerlendirilerek her bir boyut için sonuçlar alınabildiği gibi, tüm boyutların toplanmasıyla da toplam psikolojik güçlendirme puanı elde edilmektedir. Psikolojik güçlendirme ölçeği, 5’li </w:t>
      </w:r>
      <w:proofErr w:type="spellStart"/>
      <w:r w:rsidRPr="002B308F">
        <w:rPr>
          <w:lang w:eastAsia="tr-TR"/>
        </w:rPr>
        <w:t>Likert</w:t>
      </w:r>
      <w:proofErr w:type="spellEnd"/>
      <w:r w:rsidRPr="002B308F">
        <w:rPr>
          <w:lang w:eastAsia="tr-TR"/>
        </w:rPr>
        <w:t xml:space="preserve"> </w:t>
      </w:r>
      <w:r w:rsidR="006B2866" w:rsidRPr="002B308F">
        <w:rPr>
          <w:lang w:eastAsia="tr-TR"/>
        </w:rPr>
        <w:t>cevap ö</w:t>
      </w:r>
      <w:r w:rsidRPr="002B308F">
        <w:rPr>
          <w:lang w:eastAsia="tr-TR"/>
        </w:rPr>
        <w:t>lçeği ile derecelendirilmiştir. Buna göre katılımcılardan, psikolojik güçlendirme ile ilgili ifadelere katılma düzeylerini “1-Kesinlikle katılmıyorum, 2-Katılmıyorum, 3-</w:t>
      </w:r>
      <w:r w:rsidRPr="002B308F">
        <w:t xml:space="preserve"> Kararsızım</w:t>
      </w:r>
      <w:r w:rsidRPr="002B308F">
        <w:rPr>
          <w:lang w:eastAsia="tr-TR"/>
        </w:rPr>
        <w:t xml:space="preserve">, 4-Katılıyorum, 5-Kesinlikle katılıyorum” seçeneklerinden birini </w:t>
      </w:r>
      <w:r w:rsidRPr="002B308F">
        <w:rPr>
          <w:lang w:eastAsia="tr-TR"/>
        </w:rPr>
        <w:lastRenderedPageBreak/>
        <w:t xml:space="preserve">işaretleyerek belirtmeleri istenmiştir. Belirtilen yüksek değerler; yüksek psikolojik güçlendirme algısına işaret etmektedir. Faktör analizi sonucunda maddelerin </w:t>
      </w:r>
      <w:proofErr w:type="spellStart"/>
      <w:r w:rsidRPr="002B308F">
        <w:rPr>
          <w:lang w:eastAsia="tr-TR"/>
        </w:rPr>
        <w:t>Spreitzer’in</w:t>
      </w:r>
      <w:proofErr w:type="spellEnd"/>
      <w:r w:rsidRPr="002B308F">
        <w:rPr>
          <w:lang w:eastAsia="tr-TR"/>
        </w:rPr>
        <w:t xml:space="preserve"> ölçeğinde belirtilen 4 boyuta yerleşmediği, 2 boyutta yer aldığı görülmüştür. Bu 2 faktör; madde özellikleri ortak olan özellikler açısından değerlendirilerek “birey merkezli güçlendirme” ve “ilişkisel güçlendirme” olarak isimlendirilmiştir. Faktör yapısı, ölçüm modeli içerisindeki </w:t>
      </w:r>
      <w:proofErr w:type="spellStart"/>
      <w:r w:rsidRPr="002B308F">
        <w:rPr>
          <w:lang w:eastAsia="tr-TR"/>
        </w:rPr>
        <w:t>varyansın</w:t>
      </w:r>
      <w:proofErr w:type="spellEnd"/>
      <w:r w:rsidRPr="002B308F">
        <w:rPr>
          <w:lang w:eastAsia="tr-TR"/>
        </w:rPr>
        <w:t xml:space="preserve"> % 76,17’sini açıklamaktadır. Her bir alt boyuta uygulanan güvenirlik </w:t>
      </w:r>
      <w:proofErr w:type="gramStart"/>
      <w:r w:rsidRPr="002B308F">
        <w:rPr>
          <w:lang w:eastAsia="tr-TR"/>
        </w:rPr>
        <w:t>analizleri .70’in</w:t>
      </w:r>
      <w:proofErr w:type="gramEnd"/>
      <w:r w:rsidRPr="002B308F">
        <w:rPr>
          <w:lang w:eastAsia="tr-TR"/>
        </w:rPr>
        <w:t xml:space="preserve"> üzerinde alfa değerleri vermiştir. </w:t>
      </w:r>
      <w:proofErr w:type="spellStart"/>
      <w:r w:rsidRPr="002B308F">
        <w:rPr>
          <w:lang w:eastAsia="tr-TR"/>
        </w:rPr>
        <w:t>Cronbach</w:t>
      </w:r>
      <w:proofErr w:type="spellEnd"/>
      <w:r w:rsidRPr="002B308F">
        <w:rPr>
          <w:lang w:eastAsia="tr-TR"/>
        </w:rPr>
        <w:t xml:space="preserve"> Alfa güvenirlik </w:t>
      </w:r>
      <w:proofErr w:type="gramStart"/>
      <w:r w:rsidRPr="002B308F">
        <w:rPr>
          <w:lang w:eastAsia="tr-TR"/>
        </w:rPr>
        <w:t>katsayısı .90’dır</w:t>
      </w:r>
      <w:proofErr w:type="gramEnd"/>
      <w:r w:rsidRPr="002B308F">
        <w:rPr>
          <w:lang w:eastAsia="tr-TR"/>
        </w:rPr>
        <w:t xml:space="preserve">  (Odabaş, 2014).</w:t>
      </w:r>
    </w:p>
    <w:p w14:paraId="0A679180" w14:textId="77777777" w:rsidR="00B55E66" w:rsidRPr="002B308F" w:rsidRDefault="00B55E66" w:rsidP="00B55E66">
      <w:pPr>
        <w:pStyle w:val="METN"/>
        <w:spacing w:after="0"/>
        <w:rPr>
          <w:lang w:eastAsia="tr-TR"/>
        </w:rPr>
      </w:pPr>
      <w:proofErr w:type="spellStart"/>
      <w:r w:rsidRPr="002B308F">
        <w:rPr>
          <w:lang w:eastAsia="tr-TR"/>
        </w:rPr>
        <w:t>Maslach</w:t>
      </w:r>
      <w:proofErr w:type="spellEnd"/>
      <w:r w:rsidRPr="002B308F">
        <w:rPr>
          <w:lang w:eastAsia="tr-TR"/>
        </w:rPr>
        <w:t xml:space="preserve"> ve Jackson (1981) tarafından geliştirilen </w:t>
      </w:r>
      <w:proofErr w:type="spellStart"/>
      <w:r w:rsidRPr="002B308F">
        <w:rPr>
          <w:i/>
          <w:lang w:eastAsia="tr-TR"/>
        </w:rPr>
        <w:t>Maslach</w:t>
      </w:r>
      <w:proofErr w:type="spellEnd"/>
      <w:r w:rsidRPr="002B308F">
        <w:rPr>
          <w:i/>
          <w:lang w:eastAsia="tr-TR"/>
        </w:rPr>
        <w:t xml:space="preserve"> Tükenmişlik </w:t>
      </w:r>
      <w:proofErr w:type="spellStart"/>
      <w:r w:rsidRPr="002B308F">
        <w:rPr>
          <w:i/>
          <w:lang w:eastAsia="tr-TR"/>
        </w:rPr>
        <w:t>Ölçeği’nin</w:t>
      </w:r>
      <w:proofErr w:type="spellEnd"/>
      <w:r w:rsidRPr="002B308F">
        <w:rPr>
          <w:lang w:eastAsia="tr-TR"/>
        </w:rPr>
        <w:t xml:space="preserve"> Türkçe uyarlaması Ergin (1992) tarafından yapılmıştır. Ölçek; Duygusal Tükenme (9 madde), Duyarsızlaşma (5 madde) ve Kişisel Başarısızlık Hissi (8 madde) olmak üzere üç alt boyut, 22 </w:t>
      </w:r>
      <w:proofErr w:type="spellStart"/>
      <w:r w:rsidRPr="002B308F">
        <w:rPr>
          <w:lang w:eastAsia="tr-TR"/>
        </w:rPr>
        <w:t>Likert</w:t>
      </w:r>
      <w:proofErr w:type="spellEnd"/>
      <w:r w:rsidRPr="002B308F">
        <w:rPr>
          <w:lang w:eastAsia="tr-TR"/>
        </w:rPr>
        <w:t xml:space="preserve"> tipi maddeden oluşmaktadır. Ölçekteki tüm maddeler; “0-Hiçbir zaman, 1-Çok nadir, 2-Bazen, 3-Çoğunlukla ve 4-Her zaman” şeklinde yanıtlanmaktadır. Duygusal Tükenme ve Duyarsızlaşma alt boyutları olumlu, Kişisel Başarısızlık Hissi alt boyutu ise olumsuz ifadeler içermektedir. Ölçekten toplam puan elde edilememektedir. Her alt boyut için ayrı ayrı puan hesaplanmaktadır (</w:t>
      </w:r>
      <w:proofErr w:type="spellStart"/>
      <w:r w:rsidRPr="002B308F">
        <w:rPr>
          <w:lang w:eastAsia="tr-TR"/>
        </w:rPr>
        <w:t>Akt</w:t>
      </w:r>
      <w:proofErr w:type="spellEnd"/>
      <w:r w:rsidRPr="002B308F">
        <w:rPr>
          <w:lang w:eastAsia="tr-TR"/>
        </w:rPr>
        <w:t>: Erdemoğlu-Şahin, 2007).</w:t>
      </w:r>
    </w:p>
    <w:p w14:paraId="424585FC" w14:textId="77777777" w:rsidR="00B55E66" w:rsidRPr="002B308F" w:rsidRDefault="00B55E66" w:rsidP="00B55E66">
      <w:pPr>
        <w:pStyle w:val="METN"/>
        <w:spacing w:after="0"/>
        <w:rPr>
          <w:lang w:eastAsia="tr-TR"/>
        </w:rPr>
      </w:pPr>
      <w:r w:rsidRPr="002B308F">
        <w:rPr>
          <w:lang w:eastAsia="tr-TR"/>
        </w:rPr>
        <w:t>Duygusal Tükenme ve Duyarsızlaşma alt boyutları olumsuzluğu çağrıştırdığından bu boyutlardaki maddelerin olumsuz cümle köklerine sahip olması tükenmişlik ölçeği için olumlu kabul edilmektedir. Kişisel Başarısızlık Hissi alt boyutu ise tükenmişlik ölçeği içerisinde olumsuz bir durum olarak kabul edildiği için buradaki maddeler cümle kökleri olumlu olmasına rağmen olumsuz olarak nitelendirilmektedir. Duygusal Tükenme ve Duyarsızlaşma alt boyutlarında yüksek puan, Kişisel Başarısızlık Hissi alt boyutunda ise düşük puan tükenmişliğin yüksekliğine işaret etmektedir. Orta düzeyde tükenmişlik, her üç alt boyut için de orta düzey puanları yansıtırken, düşük düzeyde tükenmişlik Duygusal Tükenme ve Duyarsızlaşma alt boyutlarında düşük ve Kişisel Başarısızlık Hissi alt boyutunda yüksek puanları yansıtmaktadır (</w:t>
      </w:r>
      <w:proofErr w:type="spellStart"/>
      <w:r w:rsidRPr="002B308F">
        <w:rPr>
          <w:lang w:eastAsia="tr-TR"/>
        </w:rPr>
        <w:t>Çapri</w:t>
      </w:r>
      <w:proofErr w:type="spellEnd"/>
      <w:r w:rsidRPr="002B308F">
        <w:rPr>
          <w:lang w:eastAsia="tr-TR"/>
        </w:rPr>
        <w:t xml:space="preserve">, 2006). Ergin (1992) tarafından Türkçe uyarlaması yapılan </w:t>
      </w:r>
      <w:proofErr w:type="spellStart"/>
      <w:r w:rsidRPr="002B308F">
        <w:rPr>
          <w:lang w:eastAsia="tr-TR"/>
        </w:rPr>
        <w:t>Maslach</w:t>
      </w:r>
      <w:proofErr w:type="spellEnd"/>
      <w:r w:rsidRPr="002B308F">
        <w:rPr>
          <w:lang w:eastAsia="tr-TR"/>
        </w:rPr>
        <w:t xml:space="preserve"> Tükenmişlik </w:t>
      </w:r>
      <w:proofErr w:type="spellStart"/>
      <w:r w:rsidRPr="002B308F">
        <w:rPr>
          <w:lang w:eastAsia="tr-TR"/>
        </w:rPr>
        <w:t>Ölçeği’nin</w:t>
      </w:r>
      <w:proofErr w:type="spellEnd"/>
      <w:r w:rsidRPr="002B308F">
        <w:rPr>
          <w:lang w:eastAsia="tr-TR"/>
        </w:rPr>
        <w:t xml:space="preserve"> geçerlik güvenirlik çalışmasında hesaplanan </w:t>
      </w:r>
      <w:proofErr w:type="spellStart"/>
      <w:r w:rsidRPr="002B308F">
        <w:rPr>
          <w:lang w:eastAsia="tr-TR"/>
        </w:rPr>
        <w:t>Cronbach</w:t>
      </w:r>
      <w:proofErr w:type="spellEnd"/>
      <w:r w:rsidRPr="002B308F">
        <w:rPr>
          <w:lang w:eastAsia="tr-TR"/>
        </w:rPr>
        <w:t xml:space="preserve"> Alfa değerleri Duygusal Tükenme için 0.83, Duyarsızlaşma için 0.72 ve Kişisel Başarısızlık Hissi için 0.67’dir (</w:t>
      </w:r>
      <w:proofErr w:type="spellStart"/>
      <w:r w:rsidRPr="002B308F">
        <w:rPr>
          <w:lang w:eastAsia="tr-TR"/>
        </w:rPr>
        <w:t>Akt</w:t>
      </w:r>
      <w:proofErr w:type="spellEnd"/>
      <w:r w:rsidRPr="002B308F">
        <w:rPr>
          <w:lang w:eastAsia="tr-TR"/>
        </w:rPr>
        <w:t xml:space="preserve">: Erdemoğlu-Şahin, 2007). Bu araştırmada </w:t>
      </w:r>
      <w:proofErr w:type="spellStart"/>
      <w:r w:rsidRPr="002B308F">
        <w:rPr>
          <w:lang w:eastAsia="tr-TR"/>
        </w:rPr>
        <w:t>Cronbach</w:t>
      </w:r>
      <w:proofErr w:type="spellEnd"/>
      <w:r w:rsidRPr="002B308F">
        <w:rPr>
          <w:lang w:eastAsia="tr-TR"/>
        </w:rPr>
        <w:t xml:space="preserve"> Alfa iç tutarlılık katsayıları yeniden hesaplanmıştır. Buna göre Duygusal Tükenme için 0.87, Duyarsızlaşma için 0.70 ve Kişisel Başarısızlık Hissi için 0.78’dir.</w:t>
      </w:r>
    </w:p>
    <w:p w14:paraId="0031EE04" w14:textId="0DF9237E" w:rsidR="00B55E66" w:rsidRPr="002B308F" w:rsidRDefault="00B55E66" w:rsidP="00524947">
      <w:pPr>
        <w:pStyle w:val="METN"/>
        <w:autoSpaceDE w:val="0"/>
        <w:autoSpaceDN w:val="0"/>
        <w:adjustRightInd w:val="0"/>
        <w:spacing w:after="160"/>
        <w:ind w:firstLine="0"/>
        <w:outlineLvl w:val="2"/>
        <w:rPr>
          <w:b/>
          <w:lang w:eastAsia="tr-TR"/>
        </w:rPr>
      </w:pPr>
      <w:bookmarkStart w:id="19" w:name="_Toc441580414"/>
      <w:r w:rsidRPr="002B308F">
        <w:rPr>
          <w:b/>
          <w:lang w:eastAsia="tr-TR"/>
        </w:rPr>
        <w:lastRenderedPageBreak/>
        <w:t xml:space="preserve">Verilerin </w:t>
      </w:r>
      <w:r w:rsidR="00D223E2" w:rsidRPr="002B308F">
        <w:rPr>
          <w:b/>
          <w:lang w:eastAsia="tr-TR"/>
        </w:rPr>
        <w:t>Analizi</w:t>
      </w:r>
      <w:bookmarkEnd w:id="19"/>
    </w:p>
    <w:p w14:paraId="7EAA94D8" w14:textId="4133D62A" w:rsidR="00D223E2" w:rsidRPr="002B308F" w:rsidRDefault="00B55E66" w:rsidP="00FB750B">
      <w:pPr>
        <w:pStyle w:val="METN"/>
        <w:spacing w:after="0"/>
        <w:rPr>
          <w:lang w:eastAsia="tr-TR"/>
        </w:rPr>
      </w:pPr>
      <w:r w:rsidRPr="002B308F">
        <w:rPr>
          <w:lang w:eastAsia="tr-TR"/>
        </w:rPr>
        <w:t xml:space="preserve">Verilerin analizinde </w:t>
      </w:r>
      <w:proofErr w:type="spellStart"/>
      <w:r w:rsidRPr="002B308F">
        <w:rPr>
          <w:lang w:eastAsia="tr-TR"/>
        </w:rPr>
        <w:t>betimsel</w:t>
      </w:r>
      <w:proofErr w:type="spellEnd"/>
      <w:r w:rsidRPr="002B308F">
        <w:rPr>
          <w:lang w:eastAsia="tr-TR"/>
        </w:rPr>
        <w:t xml:space="preserve"> istatistikler; t-testi, ANOVA ve </w:t>
      </w:r>
      <w:proofErr w:type="spellStart"/>
      <w:r w:rsidRPr="002B308F">
        <w:rPr>
          <w:lang w:eastAsia="tr-TR"/>
        </w:rPr>
        <w:t>Pearson</w:t>
      </w:r>
      <w:proofErr w:type="spellEnd"/>
      <w:r w:rsidRPr="002B308F">
        <w:rPr>
          <w:lang w:eastAsia="tr-TR"/>
        </w:rPr>
        <w:t xml:space="preserve"> Çarpım Moment Korelasyon Katsayısı kullanılmıştır. Psikolojik güçlendirme ölçeğinden elde edilen aritmetik ortalamaların değerlendirilmesinde şu aralıklar kullanılmıştır: “1.00-1.79: Hiç”, “1.80</w:t>
      </w:r>
      <w:r w:rsidR="006B2866" w:rsidRPr="002B308F">
        <w:rPr>
          <w:lang w:eastAsia="tr-TR"/>
        </w:rPr>
        <w:t>-</w:t>
      </w:r>
      <w:r w:rsidRPr="002B308F">
        <w:rPr>
          <w:lang w:eastAsia="tr-TR"/>
        </w:rPr>
        <w:t>2.59: Az”, “2.60</w:t>
      </w:r>
      <w:r w:rsidR="006B2866" w:rsidRPr="002B308F">
        <w:rPr>
          <w:lang w:eastAsia="tr-TR"/>
        </w:rPr>
        <w:t>-</w:t>
      </w:r>
      <w:r w:rsidRPr="002B308F">
        <w:rPr>
          <w:lang w:eastAsia="tr-TR"/>
        </w:rPr>
        <w:t>3.39: Orta”, “3.40</w:t>
      </w:r>
      <w:r w:rsidR="006B2866" w:rsidRPr="002B308F">
        <w:rPr>
          <w:lang w:eastAsia="tr-TR"/>
        </w:rPr>
        <w:t>-</w:t>
      </w:r>
      <w:r w:rsidRPr="002B308F">
        <w:rPr>
          <w:lang w:eastAsia="tr-TR"/>
        </w:rPr>
        <w:t>4.19: Tam,”, “4.20</w:t>
      </w:r>
      <w:r w:rsidR="006B2866" w:rsidRPr="002B308F">
        <w:rPr>
          <w:lang w:eastAsia="tr-TR"/>
        </w:rPr>
        <w:t>-</w:t>
      </w:r>
      <w:r w:rsidRPr="002B308F">
        <w:rPr>
          <w:lang w:eastAsia="tr-TR"/>
        </w:rPr>
        <w:t xml:space="preserve">5.00: Çok”. Tükenmişlik ölçeğinden elde edilen aritmetik ortalamaların değerlendirilmesinde ise şu aralıklar kullanılmıştır: “0.00-0.79: </w:t>
      </w:r>
      <w:r w:rsidRPr="002B308F">
        <w:t>Hiçbir Zaman</w:t>
      </w:r>
      <w:r w:rsidRPr="002B308F">
        <w:rPr>
          <w:lang w:eastAsia="tr-TR"/>
        </w:rPr>
        <w:t>”, “0.80</w:t>
      </w:r>
      <w:r w:rsidR="006B2866" w:rsidRPr="002B308F">
        <w:rPr>
          <w:lang w:eastAsia="tr-TR"/>
        </w:rPr>
        <w:t>-</w:t>
      </w:r>
      <w:r w:rsidRPr="002B308F">
        <w:rPr>
          <w:lang w:eastAsia="tr-TR"/>
        </w:rPr>
        <w:t xml:space="preserve">1.59: </w:t>
      </w:r>
      <w:r w:rsidRPr="002B308F">
        <w:t>Çok Nadir</w:t>
      </w:r>
      <w:r w:rsidRPr="002B308F">
        <w:rPr>
          <w:lang w:eastAsia="tr-TR"/>
        </w:rPr>
        <w:t>”, “1.60</w:t>
      </w:r>
      <w:r w:rsidR="006B2866" w:rsidRPr="002B308F">
        <w:rPr>
          <w:lang w:eastAsia="tr-TR"/>
        </w:rPr>
        <w:t>-</w:t>
      </w:r>
      <w:r w:rsidRPr="002B308F">
        <w:rPr>
          <w:lang w:eastAsia="tr-TR"/>
        </w:rPr>
        <w:t xml:space="preserve">2.39: </w:t>
      </w:r>
      <w:r w:rsidRPr="002B308F">
        <w:t>Bazen</w:t>
      </w:r>
      <w:r w:rsidRPr="002B308F">
        <w:rPr>
          <w:lang w:eastAsia="tr-TR"/>
        </w:rPr>
        <w:t>”, “2.40</w:t>
      </w:r>
      <w:r w:rsidR="006B2866" w:rsidRPr="002B308F">
        <w:rPr>
          <w:lang w:eastAsia="tr-TR"/>
        </w:rPr>
        <w:t>-</w:t>
      </w:r>
      <w:r w:rsidRPr="002B308F">
        <w:rPr>
          <w:lang w:eastAsia="tr-TR"/>
        </w:rPr>
        <w:t xml:space="preserve">3.19: </w:t>
      </w:r>
      <w:r w:rsidRPr="002B308F">
        <w:t>Çoğunlukla</w:t>
      </w:r>
      <w:r w:rsidRPr="002B308F">
        <w:rPr>
          <w:lang w:eastAsia="tr-TR"/>
        </w:rPr>
        <w:t>,”, “3.20</w:t>
      </w:r>
      <w:r w:rsidR="006B2866" w:rsidRPr="002B308F">
        <w:rPr>
          <w:lang w:eastAsia="tr-TR"/>
        </w:rPr>
        <w:t>-</w:t>
      </w:r>
      <w:r w:rsidRPr="002B308F">
        <w:rPr>
          <w:lang w:eastAsia="tr-TR"/>
        </w:rPr>
        <w:t xml:space="preserve">4.00: </w:t>
      </w:r>
      <w:r w:rsidRPr="002B308F">
        <w:t>Her Zaman</w:t>
      </w:r>
      <w:r w:rsidRPr="002B308F">
        <w:rPr>
          <w:lang w:eastAsia="tr-TR"/>
        </w:rPr>
        <w:t xml:space="preserve">”. Değişkenler arasındaki ilişkinin belirlenmesi için kullanılan parametrik testlerden </w:t>
      </w:r>
      <w:proofErr w:type="spellStart"/>
      <w:r w:rsidRPr="002B308F">
        <w:rPr>
          <w:lang w:eastAsia="tr-TR"/>
        </w:rPr>
        <w:t>Pearson</w:t>
      </w:r>
      <w:proofErr w:type="spellEnd"/>
      <w:r w:rsidRPr="002B308F">
        <w:rPr>
          <w:lang w:eastAsia="tr-TR"/>
        </w:rPr>
        <w:t xml:space="preserve"> momentler çarpımı </w:t>
      </w:r>
      <w:proofErr w:type="gramStart"/>
      <w:r w:rsidRPr="002B308F">
        <w:rPr>
          <w:lang w:eastAsia="tr-TR"/>
        </w:rPr>
        <w:t>korelasyon</w:t>
      </w:r>
      <w:proofErr w:type="gramEnd"/>
      <w:r w:rsidRPr="002B308F">
        <w:rPr>
          <w:lang w:eastAsia="tr-TR"/>
        </w:rPr>
        <w:t xml:space="preserve"> tekniğinden elde edilen “r” değerleri, 0.29’dan az ise düşük, 0.30-0.69 aralığında ise orta, 0.70-1.00 aralığında ise yüksek düzeyd</w:t>
      </w:r>
      <w:r w:rsidR="00D223E2" w:rsidRPr="002B308F">
        <w:rPr>
          <w:lang w:eastAsia="tr-TR"/>
        </w:rPr>
        <w:t>e ilişki olarak yorumlanmıştır.</w:t>
      </w:r>
      <w:bookmarkStart w:id="20" w:name="_Toc441580416"/>
    </w:p>
    <w:p w14:paraId="06E4BCE7" w14:textId="0C408D1E" w:rsidR="00B55E66" w:rsidRPr="002B308F" w:rsidRDefault="00B55E66" w:rsidP="00524947">
      <w:pPr>
        <w:spacing w:after="240" w:line="360" w:lineRule="auto"/>
        <w:jc w:val="center"/>
        <w:rPr>
          <w:rFonts w:ascii="Times New Roman" w:hAnsi="Times New Roman"/>
          <w:b/>
          <w:sz w:val="28"/>
          <w:szCs w:val="24"/>
          <w:lang w:eastAsia="tr-TR"/>
        </w:rPr>
      </w:pPr>
      <w:r w:rsidRPr="002B308F">
        <w:rPr>
          <w:rFonts w:ascii="Times New Roman" w:hAnsi="Times New Roman"/>
          <w:b/>
          <w:sz w:val="24"/>
          <w:lang w:eastAsia="tr-TR"/>
        </w:rPr>
        <w:t>Bulgular</w:t>
      </w:r>
      <w:bookmarkEnd w:id="20"/>
    </w:p>
    <w:p w14:paraId="5AEEC046" w14:textId="447A3906" w:rsidR="00B55E66" w:rsidRPr="002B308F" w:rsidRDefault="00B55E66" w:rsidP="006B2866">
      <w:pPr>
        <w:pStyle w:val="METN"/>
        <w:spacing w:after="0"/>
      </w:pPr>
      <w:r w:rsidRPr="002B308F">
        <w:rPr>
          <w:b/>
          <w:lang w:eastAsia="tr-TR"/>
        </w:rPr>
        <w:tab/>
      </w:r>
      <w:r w:rsidRPr="002B308F">
        <w:rPr>
          <w:lang w:eastAsia="tr-TR"/>
        </w:rPr>
        <w:t xml:space="preserve">Bu kısımda ilk önce, katılımcıların kamu okullarında psikolojik güçlendirme ve öğretmenlerin tükenmişlikleri ile ilgili görüşleri belirlenmiştir. Daha sonra bu görüşler çeşitli değişkenlere göre karşılaştırılmış ve iki değişken arasındaki ilişki belirlenmeye çalışılmıştır. </w:t>
      </w:r>
    </w:p>
    <w:p w14:paraId="14532C54" w14:textId="7FF9F999" w:rsidR="00B55E66" w:rsidRPr="002B308F" w:rsidRDefault="00B55E66" w:rsidP="00B55E66">
      <w:pPr>
        <w:spacing w:after="0" w:line="360" w:lineRule="auto"/>
        <w:ind w:firstLine="567"/>
        <w:jc w:val="both"/>
        <w:rPr>
          <w:rFonts w:ascii="Times New Roman" w:hAnsi="Times New Roman"/>
          <w:sz w:val="24"/>
          <w:szCs w:val="24"/>
        </w:rPr>
      </w:pPr>
      <w:r w:rsidRPr="002B308F">
        <w:rPr>
          <w:rFonts w:ascii="Times New Roman" w:hAnsi="Times New Roman"/>
          <w:sz w:val="24"/>
          <w:szCs w:val="24"/>
        </w:rPr>
        <w:tab/>
      </w:r>
      <w:r w:rsidR="006B2866" w:rsidRPr="002B308F">
        <w:rPr>
          <w:rFonts w:ascii="Times New Roman" w:hAnsi="Times New Roman"/>
          <w:sz w:val="24"/>
          <w:szCs w:val="24"/>
        </w:rPr>
        <w:t>K</w:t>
      </w:r>
      <w:r w:rsidRPr="002B308F">
        <w:rPr>
          <w:rFonts w:ascii="Times New Roman" w:hAnsi="Times New Roman"/>
          <w:sz w:val="24"/>
          <w:szCs w:val="24"/>
        </w:rPr>
        <w:t>atılımcılar kamu okullarında psikolojik güçlendirme ile ilgili olarak olumlu bir görüşe (AO=4,25, S=0,51-Çok) sahiptir.  Katılımcıların, psikolojik güçlendirmenin birey merkezli güçlendirme boyutundaki görüşleri (AO=4,53, S=0,53-Çok) ilişkisel güçlendirme boyutundaki görüşlerine (AO=3,98, S=</w:t>
      </w:r>
      <w:r w:rsidR="006B2866" w:rsidRPr="002B308F">
        <w:rPr>
          <w:rFonts w:ascii="Times New Roman" w:hAnsi="Times New Roman"/>
          <w:sz w:val="24"/>
          <w:szCs w:val="24"/>
        </w:rPr>
        <w:t>0,65-Orta) göre daha olumludur.</w:t>
      </w:r>
    </w:p>
    <w:p w14:paraId="5431431B" w14:textId="331C8846" w:rsidR="00B55E66" w:rsidRPr="002B308F" w:rsidRDefault="001A61C0" w:rsidP="00B55E66">
      <w:pPr>
        <w:pStyle w:val="Balk7"/>
        <w:spacing w:before="0" w:after="0" w:line="360" w:lineRule="auto"/>
        <w:ind w:firstLine="567"/>
      </w:pPr>
      <w:bookmarkStart w:id="21" w:name="_Toc441580709"/>
      <w:bookmarkStart w:id="22" w:name="_Toc441580857"/>
      <w:bookmarkStart w:id="23" w:name="_Toc441581052"/>
      <w:r w:rsidRPr="002B308F">
        <w:t>K</w:t>
      </w:r>
      <w:r w:rsidR="00B55E66" w:rsidRPr="002B308F">
        <w:t>atılımcıların birey merkezli güçlendirme [t</w:t>
      </w:r>
      <w:r w:rsidR="00B55E66" w:rsidRPr="002B308F">
        <w:rPr>
          <w:vertAlign w:val="subscript"/>
        </w:rPr>
        <w:t>(338)</w:t>
      </w:r>
      <w:r w:rsidR="00B55E66" w:rsidRPr="002B308F">
        <w:t>=0,69, p&gt;.05]; ilişkisel güçlendirme [t</w:t>
      </w:r>
      <w:r w:rsidR="00B55E66" w:rsidRPr="002B308F">
        <w:rPr>
          <w:vertAlign w:val="subscript"/>
        </w:rPr>
        <w:t>(338)</w:t>
      </w:r>
      <w:r w:rsidR="00B55E66" w:rsidRPr="002B308F">
        <w:t>=1,78, p&gt;.05] ve psikolojik güçlendirme toplam puandaki [t</w:t>
      </w:r>
      <w:r w:rsidR="00B55E66" w:rsidRPr="002B308F">
        <w:rPr>
          <w:vertAlign w:val="subscript"/>
        </w:rPr>
        <w:t>(338)</w:t>
      </w:r>
      <w:r w:rsidR="00B55E66" w:rsidRPr="002B308F">
        <w:t xml:space="preserve">=0,77, p&gt;.05] görüşleri </w:t>
      </w:r>
      <w:r w:rsidR="00B55E66" w:rsidRPr="002B308F">
        <w:rPr>
          <w:i/>
        </w:rPr>
        <w:t>cinsiyete</w:t>
      </w:r>
      <w:r w:rsidR="00B55E66" w:rsidRPr="002B308F">
        <w:t xml:space="preserve"> göre değişmemektedir.</w:t>
      </w:r>
      <w:bookmarkEnd w:id="21"/>
      <w:bookmarkEnd w:id="22"/>
      <w:bookmarkEnd w:id="23"/>
      <w:r w:rsidR="00B55E66" w:rsidRPr="002B308F">
        <w:t xml:space="preserve"> </w:t>
      </w:r>
    </w:p>
    <w:p w14:paraId="60A55BD9" w14:textId="0EE97E2E" w:rsidR="00B55E66" w:rsidRPr="002B308F" w:rsidRDefault="001A61C0" w:rsidP="00B55E66">
      <w:pPr>
        <w:pStyle w:val="Balk7"/>
        <w:spacing w:before="0" w:after="0" w:line="360" w:lineRule="auto"/>
        <w:ind w:firstLine="567"/>
      </w:pPr>
      <w:bookmarkStart w:id="24" w:name="_Toc441580713"/>
      <w:bookmarkStart w:id="25" w:name="_Toc441580861"/>
      <w:bookmarkStart w:id="26" w:name="_Toc441581056"/>
      <w:r w:rsidRPr="002B308F">
        <w:t>K</w:t>
      </w:r>
      <w:r w:rsidR="00B55E66" w:rsidRPr="002B308F">
        <w:t>atılımcıların birey merkezli güçlendirme [F</w:t>
      </w:r>
      <w:r w:rsidR="00B55E66" w:rsidRPr="002B308F">
        <w:rPr>
          <w:vertAlign w:val="subscript"/>
        </w:rPr>
        <w:t>(3-337)</w:t>
      </w:r>
      <w:r w:rsidR="00B55E66" w:rsidRPr="002B308F">
        <w:t>=0,22; p&gt;.05]; ilişkisel güçlendirme [F</w:t>
      </w:r>
      <w:r w:rsidR="00B55E66" w:rsidRPr="002B308F">
        <w:rPr>
          <w:vertAlign w:val="subscript"/>
        </w:rPr>
        <w:t>(3-337)</w:t>
      </w:r>
      <w:r w:rsidR="00B55E66" w:rsidRPr="002B308F">
        <w:t>=1,66; p&gt;.05] ve psikolojik güçlendirme toplam puandaki [F</w:t>
      </w:r>
      <w:r w:rsidR="00B55E66" w:rsidRPr="002B308F">
        <w:rPr>
          <w:vertAlign w:val="subscript"/>
        </w:rPr>
        <w:t>(3-337)</w:t>
      </w:r>
      <w:r w:rsidR="00B55E66" w:rsidRPr="002B308F">
        <w:t xml:space="preserve">=0,94; p&gt;.05] görüşleri </w:t>
      </w:r>
      <w:r w:rsidR="00B55E66" w:rsidRPr="002B308F">
        <w:rPr>
          <w:i/>
        </w:rPr>
        <w:t>kıdeme</w:t>
      </w:r>
      <w:r w:rsidR="00B55E66" w:rsidRPr="002B308F">
        <w:t xml:space="preserve"> göre değişmemektedir.</w:t>
      </w:r>
      <w:bookmarkEnd w:id="24"/>
      <w:bookmarkEnd w:id="25"/>
      <w:bookmarkEnd w:id="26"/>
      <w:r w:rsidR="00B55E66" w:rsidRPr="002B308F">
        <w:t xml:space="preserve"> </w:t>
      </w:r>
    </w:p>
    <w:p w14:paraId="3EF39EE9" w14:textId="41E11F1F" w:rsidR="00B55E66" w:rsidRPr="002B308F" w:rsidRDefault="001A61C0" w:rsidP="00B55E66">
      <w:pPr>
        <w:pStyle w:val="Balk7"/>
        <w:spacing w:before="0" w:after="0" w:line="360" w:lineRule="auto"/>
        <w:ind w:firstLine="567"/>
      </w:pPr>
      <w:bookmarkStart w:id="27" w:name="_Toc441580716"/>
      <w:bookmarkStart w:id="28" w:name="_Toc441580864"/>
      <w:bookmarkStart w:id="29" w:name="_Toc441581059"/>
      <w:r w:rsidRPr="002B308F">
        <w:t>K</w:t>
      </w:r>
      <w:r w:rsidR="00B55E66" w:rsidRPr="002B308F">
        <w:t>atılımcıların birey merkezli güçlendirme [t</w:t>
      </w:r>
      <w:r w:rsidR="00B55E66" w:rsidRPr="002B308F">
        <w:rPr>
          <w:vertAlign w:val="subscript"/>
        </w:rPr>
        <w:t>(338)</w:t>
      </w:r>
      <w:r w:rsidR="00B55E66" w:rsidRPr="002B308F">
        <w:t>=0,86, p&gt;.05]; ilişkisel güçlendirme [t</w:t>
      </w:r>
      <w:r w:rsidR="00B55E66" w:rsidRPr="002B308F">
        <w:rPr>
          <w:vertAlign w:val="subscript"/>
        </w:rPr>
        <w:t>(338)</w:t>
      </w:r>
      <w:r w:rsidR="00B55E66" w:rsidRPr="002B308F">
        <w:t>=1,00, p&gt;.05] ve psikolojik güçlendirme toplam puandaki [t</w:t>
      </w:r>
      <w:r w:rsidR="00B55E66" w:rsidRPr="002B308F">
        <w:rPr>
          <w:vertAlign w:val="subscript"/>
        </w:rPr>
        <w:t>(338)</w:t>
      </w:r>
      <w:r w:rsidR="00B55E66" w:rsidRPr="002B308F">
        <w:t xml:space="preserve">=1,08, p&gt;.05] görüşleri </w:t>
      </w:r>
      <w:proofErr w:type="gramStart"/>
      <w:r w:rsidR="00B55E66" w:rsidRPr="002B308F">
        <w:rPr>
          <w:i/>
        </w:rPr>
        <w:t>branşa</w:t>
      </w:r>
      <w:proofErr w:type="gramEnd"/>
      <w:r w:rsidR="00B55E66" w:rsidRPr="002B308F">
        <w:t xml:space="preserve"> göre değişmemektedir.</w:t>
      </w:r>
      <w:bookmarkEnd w:id="27"/>
      <w:bookmarkEnd w:id="28"/>
      <w:bookmarkEnd w:id="29"/>
      <w:r w:rsidR="00B55E66" w:rsidRPr="002B308F">
        <w:t xml:space="preserve"> </w:t>
      </w:r>
    </w:p>
    <w:p w14:paraId="514B56A7" w14:textId="52F31351" w:rsidR="00877071" w:rsidRPr="002B308F" w:rsidRDefault="00877071" w:rsidP="00877071">
      <w:pPr>
        <w:pStyle w:val="Balk7"/>
        <w:spacing w:before="0" w:after="0" w:line="360" w:lineRule="auto"/>
        <w:ind w:firstLine="567"/>
      </w:pPr>
      <w:bookmarkStart w:id="30" w:name="_Toc441580720"/>
      <w:bookmarkStart w:id="31" w:name="_Toc441580868"/>
      <w:bookmarkStart w:id="32" w:name="_Toc441581063"/>
      <w:r w:rsidRPr="002B308F">
        <w:lastRenderedPageBreak/>
        <w:t>Katılımcıların birey merkezli güçlendirme [F</w:t>
      </w:r>
      <w:r w:rsidRPr="002B308F">
        <w:rPr>
          <w:vertAlign w:val="subscript"/>
        </w:rPr>
        <w:t>(2-337)</w:t>
      </w:r>
      <w:r w:rsidRPr="002B308F">
        <w:t>=0,97; p&gt;.05]; ilişkisel güçlendirme [F</w:t>
      </w:r>
      <w:r w:rsidRPr="002B308F">
        <w:rPr>
          <w:vertAlign w:val="subscript"/>
        </w:rPr>
        <w:t>(2-337)</w:t>
      </w:r>
      <w:r w:rsidRPr="002B308F">
        <w:t>=1,71; p&gt;.05] ve psikolojik güçlendirme toplam puandaki [F</w:t>
      </w:r>
      <w:r w:rsidRPr="002B308F">
        <w:rPr>
          <w:vertAlign w:val="subscript"/>
        </w:rPr>
        <w:t>(2-337)</w:t>
      </w:r>
      <w:r w:rsidRPr="002B308F">
        <w:t xml:space="preserve">=0,68; p&gt;.05] görüşleri </w:t>
      </w:r>
      <w:r w:rsidRPr="002B308F">
        <w:rPr>
          <w:i/>
        </w:rPr>
        <w:t>okul türüne</w:t>
      </w:r>
      <w:r w:rsidRPr="002B308F">
        <w:t xml:space="preserve"> göre değişmemektedir. </w:t>
      </w:r>
    </w:p>
    <w:p w14:paraId="6570E198" w14:textId="0A5F22F3" w:rsidR="00B55E66" w:rsidRPr="002B308F" w:rsidRDefault="001A61C0" w:rsidP="00B55E66">
      <w:pPr>
        <w:pStyle w:val="Balk7"/>
        <w:spacing w:before="0" w:after="0" w:line="360" w:lineRule="auto"/>
        <w:ind w:firstLine="567"/>
      </w:pPr>
      <w:r w:rsidRPr="002B308F">
        <w:t>K</w:t>
      </w:r>
      <w:r w:rsidR="00B55E66" w:rsidRPr="002B308F">
        <w:t>atılımcıların birey merkezli güçlendirme [F</w:t>
      </w:r>
      <w:r w:rsidR="00B55E66" w:rsidRPr="002B308F">
        <w:rPr>
          <w:vertAlign w:val="subscript"/>
        </w:rPr>
        <w:t>(2-339)</w:t>
      </w:r>
      <w:r w:rsidR="00B55E66" w:rsidRPr="002B308F">
        <w:t>=2,17; p&gt;.05]; ilişkisel güçlendirme [F</w:t>
      </w:r>
      <w:r w:rsidR="00B55E66" w:rsidRPr="002B308F">
        <w:rPr>
          <w:vertAlign w:val="subscript"/>
        </w:rPr>
        <w:t>(2-339)</w:t>
      </w:r>
      <w:r w:rsidR="00B55E66" w:rsidRPr="002B308F">
        <w:t>=0,73; p&gt;.05] ve psikolojik güçlendirme toplam puandaki [F</w:t>
      </w:r>
      <w:r w:rsidR="00B55E66" w:rsidRPr="002B308F">
        <w:rPr>
          <w:vertAlign w:val="subscript"/>
        </w:rPr>
        <w:t>(2-339)</w:t>
      </w:r>
      <w:r w:rsidR="00B55E66" w:rsidRPr="002B308F">
        <w:t xml:space="preserve">=0,58; p&gt;.05] görüşleri </w:t>
      </w:r>
      <w:r w:rsidR="00B55E66" w:rsidRPr="002B308F">
        <w:rPr>
          <w:i/>
        </w:rPr>
        <w:t>okuldaki öğretmen sayısına</w:t>
      </w:r>
      <w:r w:rsidR="00B55E66" w:rsidRPr="002B308F">
        <w:t xml:space="preserve"> göre değişmemektedir.</w:t>
      </w:r>
      <w:bookmarkEnd w:id="30"/>
      <w:bookmarkEnd w:id="31"/>
      <w:bookmarkEnd w:id="32"/>
    </w:p>
    <w:p w14:paraId="48FB4553" w14:textId="0CDD2E4E" w:rsidR="00B55E66" w:rsidRPr="002B308F" w:rsidRDefault="001A61C0" w:rsidP="00710AAB">
      <w:pPr>
        <w:pStyle w:val="Balk7"/>
        <w:spacing w:before="0" w:after="0" w:line="360" w:lineRule="auto"/>
        <w:ind w:firstLine="567"/>
      </w:pPr>
      <w:bookmarkStart w:id="33" w:name="_Toc441580721"/>
      <w:bookmarkStart w:id="34" w:name="_Toc441580869"/>
      <w:bookmarkStart w:id="35" w:name="_Toc441581064"/>
      <w:r w:rsidRPr="002B308F">
        <w:rPr>
          <w:rFonts w:eastAsia="Times New Roman"/>
          <w:lang w:eastAsia="tr-TR"/>
        </w:rPr>
        <w:t xml:space="preserve">Katılımcılar, duygusal tükenme (AO=1,42, S=0,73), duyarsızlaşma (AO=0,91, S=0,81) ve </w:t>
      </w:r>
      <w:r w:rsidRPr="002B308F">
        <w:t>kişisel başarısızlık hissi (AO=2,79, S=0,58) boyutlarında düşük düzeyde tükenmişlik hissetmektedir.</w:t>
      </w:r>
      <w:bookmarkStart w:id="36" w:name="_Toc441580725"/>
      <w:bookmarkStart w:id="37" w:name="_Toc441580873"/>
      <w:bookmarkStart w:id="38" w:name="_Toc441581068"/>
      <w:bookmarkEnd w:id="33"/>
      <w:bookmarkEnd w:id="34"/>
      <w:bookmarkEnd w:id="35"/>
      <w:r w:rsidR="00710AAB">
        <w:t xml:space="preserve"> </w:t>
      </w:r>
      <w:r w:rsidR="00B55E66" w:rsidRPr="002B308F">
        <w:t xml:space="preserve">Tablo </w:t>
      </w:r>
      <w:r w:rsidR="0068285A" w:rsidRPr="002B308F">
        <w:t>2</w:t>
      </w:r>
      <w:r w:rsidR="00B55E66" w:rsidRPr="002B308F">
        <w:t>’de katılımcıların tükenmişlik ile ilgili görüşlerinin cinsiyete göre karşılaştırılması amacıyla yapılan t-testi analizi sonuçlarına yer verilmiştir.</w:t>
      </w:r>
      <w:bookmarkEnd w:id="36"/>
      <w:bookmarkEnd w:id="37"/>
      <w:bookmarkEnd w:id="38"/>
    </w:p>
    <w:p w14:paraId="160C7184" w14:textId="77777777" w:rsidR="00865A8E" w:rsidRPr="002B308F" w:rsidRDefault="00865A8E" w:rsidP="00F72DBC">
      <w:pPr>
        <w:pStyle w:val="Balk7"/>
        <w:spacing w:before="0" w:after="0" w:line="360" w:lineRule="auto"/>
        <w:rPr>
          <w:sz w:val="20"/>
        </w:rPr>
      </w:pPr>
      <w:bookmarkStart w:id="39" w:name="_Toc441580874"/>
      <w:bookmarkStart w:id="40" w:name="_Toc441581069"/>
    </w:p>
    <w:p w14:paraId="6A9F5AB0" w14:textId="3C995FEF" w:rsidR="00B55E66" w:rsidRPr="002B308F" w:rsidRDefault="00B55E66" w:rsidP="00F72DBC">
      <w:pPr>
        <w:pStyle w:val="Balk7"/>
        <w:spacing w:before="0" w:after="0" w:line="360" w:lineRule="auto"/>
        <w:rPr>
          <w:sz w:val="20"/>
        </w:rPr>
      </w:pPr>
      <w:r w:rsidRPr="002B308F">
        <w:rPr>
          <w:sz w:val="20"/>
        </w:rPr>
        <w:t xml:space="preserve">Tablo </w:t>
      </w:r>
      <w:bookmarkEnd w:id="39"/>
      <w:bookmarkEnd w:id="40"/>
      <w:r w:rsidR="0068285A" w:rsidRPr="002B308F">
        <w:rPr>
          <w:sz w:val="20"/>
        </w:rPr>
        <w:t>2</w:t>
      </w:r>
    </w:p>
    <w:p w14:paraId="7E671476" w14:textId="77777777" w:rsidR="00B55E66" w:rsidRPr="002B308F" w:rsidRDefault="00B55E66" w:rsidP="00F72DBC">
      <w:pPr>
        <w:pStyle w:val="Balk7"/>
        <w:autoSpaceDE w:val="0"/>
        <w:autoSpaceDN w:val="0"/>
        <w:adjustRightInd w:val="0"/>
        <w:spacing w:before="0" w:after="0" w:line="360" w:lineRule="auto"/>
        <w:rPr>
          <w:i/>
          <w:sz w:val="20"/>
        </w:rPr>
      </w:pPr>
      <w:bookmarkStart w:id="41" w:name="_Toc441580875"/>
      <w:bookmarkStart w:id="42" w:name="_Toc441581070"/>
      <w:r w:rsidRPr="002B308F">
        <w:rPr>
          <w:i/>
          <w:sz w:val="20"/>
        </w:rPr>
        <w:t>Katılımcıların Tükenmişlik İle İlgili Görüşlerinin Cinsiyete Göre Karşılaştırılması  (n=340)</w:t>
      </w:r>
      <w:bookmarkEnd w:id="41"/>
      <w:bookmarkEnd w:id="42"/>
    </w:p>
    <w:tbl>
      <w:tblPr>
        <w:tblW w:w="7938" w:type="dxa"/>
        <w:tblLook w:val="01E0" w:firstRow="1" w:lastRow="1" w:firstColumn="1" w:lastColumn="1" w:noHBand="0" w:noVBand="0"/>
      </w:tblPr>
      <w:tblGrid>
        <w:gridCol w:w="2295"/>
        <w:gridCol w:w="905"/>
        <w:gridCol w:w="706"/>
        <w:gridCol w:w="707"/>
        <w:gridCol w:w="707"/>
        <w:gridCol w:w="896"/>
        <w:gridCol w:w="857"/>
        <w:gridCol w:w="865"/>
      </w:tblGrid>
      <w:tr w:rsidR="002B308F" w:rsidRPr="002B308F" w14:paraId="2270FFEB" w14:textId="77777777" w:rsidTr="00865A8E">
        <w:tc>
          <w:tcPr>
            <w:tcW w:w="2295" w:type="dxa"/>
            <w:tcBorders>
              <w:top w:val="single" w:sz="12" w:space="0" w:color="auto"/>
              <w:bottom w:val="single" w:sz="12" w:space="0" w:color="auto"/>
            </w:tcBorders>
          </w:tcPr>
          <w:p w14:paraId="5388DCBD" w14:textId="77777777" w:rsidR="00B55E66" w:rsidRPr="002B308F" w:rsidRDefault="00B55E66" w:rsidP="00FB750B">
            <w:pPr>
              <w:pStyle w:val="GvdeMetniGirintisi"/>
              <w:tabs>
                <w:tab w:val="left" w:pos="720"/>
              </w:tabs>
              <w:spacing w:after="0"/>
              <w:ind w:left="0"/>
              <w:rPr>
                <w:i/>
                <w:sz w:val="20"/>
              </w:rPr>
            </w:pPr>
            <w:r w:rsidRPr="002B308F">
              <w:rPr>
                <w:i/>
                <w:sz w:val="20"/>
              </w:rPr>
              <w:t>Puanlar</w:t>
            </w:r>
          </w:p>
        </w:tc>
        <w:tc>
          <w:tcPr>
            <w:tcW w:w="905" w:type="dxa"/>
            <w:tcBorders>
              <w:top w:val="single" w:sz="12" w:space="0" w:color="auto"/>
              <w:bottom w:val="single" w:sz="12" w:space="0" w:color="auto"/>
            </w:tcBorders>
          </w:tcPr>
          <w:p w14:paraId="448931D3" w14:textId="77777777" w:rsidR="00B55E66" w:rsidRPr="002B308F" w:rsidRDefault="00B55E66" w:rsidP="00FB750B">
            <w:pPr>
              <w:pStyle w:val="GvdeMetniGirintisi"/>
              <w:tabs>
                <w:tab w:val="left" w:pos="720"/>
              </w:tabs>
              <w:spacing w:after="0"/>
              <w:ind w:left="0"/>
              <w:jc w:val="center"/>
              <w:rPr>
                <w:i/>
                <w:sz w:val="20"/>
              </w:rPr>
            </w:pPr>
            <w:r w:rsidRPr="002B308F">
              <w:rPr>
                <w:i/>
                <w:sz w:val="20"/>
              </w:rPr>
              <w:t>Cinsiyet</w:t>
            </w:r>
          </w:p>
        </w:tc>
        <w:tc>
          <w:tcPr>
            <w:tcW w:w="706" w:type="dxa"/>
            <w:tcBorders>
              <w:top w:val="single" w:sz="12" w:space="0" w:color="auto"/>
              <w:bottom w:val="single" w:sz="12" w:space="0" w:color="auto"/>
            </w:tcBorders>
          </w:tcPr>
          <w:p w14:paraId="5E494C75" w14:textId="77777777" w:rsidR="00B55E66" w:rsidRPr="002B308F" w:rsidRDefault="00B55E66" w:rsidP="00865A8E">
            <w:pPr>
              <w:pStyle w:val="GvdeMetniGirintisi"/>
              <w:tabs>
                <w:tab w:val="left" w:pos="720"/>
              </w:tabs>
              <w:spacing w:after="0"/>
              <w:ind w:left="0"/>
              <w:jc w:val="center"/>
              <w:rPr>
                <w:i/>
                <w:sz w:val="20"/>
              </w:rPr>
            </w:pPr>
            <w:proofErr w:type="gramStart"/>
            <w:r w:rsidRPr="002B308F">
              <w:rPr>
                <w:i/>
                <w:sz w:val="20"/>
              </w:rPr>
              <w:t>n</w:t>
            </w:r>
            <w:proofErr w:type="gramEnd"/>
          </w:p>
        </w:tc>
        <w:tc>
          <w:tcPr>
            <w:tcW w:w="707" w:type="dxa"/>
            <w:tcBorders>
              <w:top w:val="single" w:sz="12" w:space="0" w:color="auto"/>
              <w:bottom w:val="single" w:sz="12" w:space="0" w:color="auto"/>
            </w:tcBorders>
          </w:tcPr>
          <w:p w14:paraId="3D07186B" w14:textId="77777777" w:rsidR="00B55E66" w:rsidRPr="002B308F" w:rsidRDefault="00B55E66" w:rsidP="00865A8E">
            <w:pPr>
              <w:pStyle w:val="GvdeMetniGirintisi"/>
              <w:tabs>
                <w:tab w:val="left" w:pos="720"/>
              </w:tabs>
              <w:spacing w:after="0"/>
              <w:ind w:left="0"/>
              <w:jc w:val="center"/>
              <w:rPr>
                <w:i/>
                <w:sz w:val="20"/>
              </w:rPr>
            </w:pPr>
            <w:r w:rsidRPr="002B308F">
              <w:rPr>
                <w:i/>
                <w:sz w:val="20"/>
              </w:rPr>
              <w:t>AO</w:t>
            </w:r>
          </w:p>
        </w:tc>
        <w:tc>
          <w:tcPr>
            <w:tcW w:w="707" w:type="dxa"/>
            <w:tcBorders>
              <w:top w:val="single" w:sz="12" w:space="0" w:color="auto"/>
              <w:bottom w:val="single" w:sz="12" w:space="0" w:color="auto"/>
            </w:tcBorders>
          </w:tcPr>
          <w:p w14:paraId="54409AA2" w14:textId="77777777" w:rsidR="00B55E66" w:rsidRPr="002B308F" w:rsidRDefault="00B55E66" w:rsidP="00865A8E">
            <w:pPr>
              <w:pStyle w:val="GvdeMetniGirintisi"/>
              <w:tabs>
                <w:tab w:val="left" w:pos="720"/>
              </w:tabs>
              <w:spacing w:after="0"/>
              <w:ind w:left="0"/>
              <w:jc w:val="center"/>
              <w:rPr>
                <w:i/>
                <w:sz w:val="20"/>
              </w:rPr>
            </w:pPr>
            <w:r w:rsidRPr="002B308F">
              <w:rPr>
                <w:i/>
                <w:sz w:val="20"/>
              </w:rPr>
              <w:t>S</w:t>
            </w:r>
          </w:p>
        </w:tc>
        <w:tc>
          <w:tcPr>
            <w:tcW w:w="896" w:type="dxa"/>
            <w:tcBorders>
              <w:top w:val="single" w:sz="12" w:space="0" w:color="auto"/>
              <w:bottom w:val="single" w:sz="12" w:space="0" w:color="auto"/>
            </w:tcBorders>
          </w:tcPr>
          <w:p w14:paraId="4D7929EB" w14:textId="77777777" w:rsidR="00B55E66" w:rsidRPr="002B308F" w:rsidRDefault="00B55E66" w:rsidP="00FB750B">
            <w:pPr>
              <w:pStyle w:val="GvdeMetniGirintisi"/>
              <w:tabs>
                <w:tab w:val="left" w:pos="720"/>
              </w:tabs>
              <w:spacing w:after="0"/>
              <w:ind w:left="0"/>
              <w:jc w:val="center"/>
              <w:rPr>
                <w:i/>
                <w:sz w:val="20"/>
              </w:rPr>
            </w:pPr>
            <w:proofErr w:type="spellStart"/>
            <w:r w:rsidRPr="002B308F">
              <w:rPr>
                <w:i/>
                <w:sz w:val="20"/>
              </w:rPr>
              <w:t>sd</w:t>
            </w:r>
            <w:proofErr w:type="spellEnd"/>
          </w:p>
        </w:tc>
        <w:tc>
          <w:tcPr>
            <w:tcW w:w="857" w:type="dxa"/>
            <w:tcBorders>
              <w:top w:val="single" w:sz="12" w:space="0" w:color="auto"/>
              <w:bottom w:val="single" w:sz="12" w:space="0" w:color="auto"/>
            </w:tcBorders>
          </w:tcPr>
          <w:p w14:paraId="3C49F9E2" w14:textId="77777777" w:rsidR="00B55E66" w:rsidRPr="002B308F" w:rsidRDefault="00B55E66" w:rsidP="00FB750B">
            <w:pPr>
              <w:pStyle w:val="GvdeMetniGirintisi"/>
              <w:tabs>
                <w:tab w:val="left" w:pos="720"/>
              </w:tabs>
              <w:spacing w:after="0"/>
              <w:ind w:left="0"/>
              <w:jc w:val="center"/>
              <w:rPr>
                <w:i/>
                <w:sz w:val="20"/>
              </w:rPr>
            </w:pPr>
            <w:proofErr w:type="gramStart"/>
            <w:r w:rsidRPr="002B308F">
              <w:rPr>
                <w:i/>
                <w:sz w:val="20"/>
              </w:rPr>
              <w:t>t</w:t>
            </w:r>
            <w:proofErr w:type="gramEnd"/>
          </w:p>
        </w:tc>
        <w:tc>
          <w:tcPr>
            <w:tcW w:w="865" w:type="dxa"/>
            <w:tcBorders>
              <w:top w:val="single" w:sz="12" w:space="0" w:color="auto"/>
              <w:bottom w:val="single" w:sz="12" w:space="0" w:color="auto"/>
            </w:tcBorders>
          </w:tcPr>
          <w:p w14:paraId="7D0420F3" w14:textId="77777777" w:rsidR="00B55E66" w:rsidRPr="002B308F" w:rsidRDefault="00B55E66" w:rsidP="00FB750B">
            <w:pPr>
              <w:pStyle w:val="GvdeMetniGirintisi"/>
              <w:tabs>
                <w:tab w:val="left" w:pos="720"/>
              </w:tabs>
              <w:spacing w:after="0"/>
              <w:ind w:left="0"/>
              <w:jc w:val="center"/>
              <w:rPr>
                <w:i/>
                <w:sz w:val="20"/>
              </w:rPr>
            </w:pPr>
            <w:proofErr w:type="gramStart"/>
            <w:r w:rsidRPr="002B308F">
              <w:rPr>
                <w:i/>
                <w:sz w:val="20"/>
              </w:rPr>
              <w:t>p</w:t>
            </w:r>
            <w:proofErr w:type="gramEnd"/>
          </w:p>
        </w:tc>
      </w:tr>
      <w:tr w:rsidR="002B308F" w:rsidRPr="002B308F" w14:paraId="40BCA74C" w14:textId="77777777" w:rsidTr="00865A8E">
        <w:tc>
          <w:tcPr>
            <w:tcW w:w="2295" w:type="dxa"/>
            <w:vMerge w:val="restart"/>
            <w:tcBorders>
              <w:top w:val="single" w:sz="12" w:space="0" w:color="auto"/>
              <w:bottom w:val="single" w:sz="2" w:space="0" w:color="auto"/>
            </w:tcBorders>
            <w:vAlign w:val="center"/>
          </w:tcPr>
          <w:p w14:paraId="641694BD" w14:textId="77777777" w:rsidR="00B55E66" w:rsidRPr="002B308F" w:rsidRDefault="00B55E66" w:rsidP="00FB750B">
            <w:pPr>
              <w:pStyle w:val="GvdeMetniGirintisi"/>
              <w:tabs>
                <w:tab w:val="left" w:pos="720"/>
              </w:tabs>
              <w:spacing w:after="0"/>
              <w:ind w:left="0" w:right="-2"/>
              <w:rPr>
                <w:sz w:val="20"/>
              </w:rPr>
            </w:pPr>
            <w:r w:rsidRPr="002B308F">
              <w:rPr>
                <w:sz w:val="20"/>
              </w:rPr>
              <w:t>Duygusal Tükenme</w:t>
            </w:r>
          </w:p>
        </w:tc>
        <w:tc>
          <w:tcPr>
            <w:tcW w:w="905" w:type="dxa"/>
            <w:tcBorders>
              <w:top w:val="single" w:sz="12" w:space="0" w:color="auto"/>
            </w:tcBorders>
          </w:tcPr>
          <w:p w14:paraId="5155039B" w14:textId="77777777" w:rsidR="00B55E66" w:rsidRPr="002B308F" w:rsidRDefault="00B55E66" w:rsidP="00FB750B">
            <w:pPr>
              <w:pStyle w:val="GvdeMetniGirintisi"/>
              <w:tabs>
                <w:tab w:val="left" w:pos="720"/>
              </w:tabs>
              <w:spacing w:after="0"/>
              <w:ind w:left="0" w:right="-2"/>
              <w:rPr>
                <w:sz w:val="20"/>
              </w:rPr>
            </w:pPr>
            <w:r w:rsidRPr="002B308F">
              <w:rPr>
                <w:sz w:val="20"/>
              </w:rPr>
              <w:t>1. Kadın</w:t>
            </w:r>
          </w:p>
        </w:tc>
        <w:tc>
          <w:tcPr>
            <w:tcW w:w="706" w:type="dxa"/>
            <w:tcBorders>
              <w:top w:val="single" w:sz="12" w:space="0" w:color="auto"/>
            </w:tcBorders>
          </w:tcPr>
          <w:p w14:paraId="45782F32" w14:textId="77777777" w:rsidR="00B55E66" w:rsidRPr="002B308F" w:rsidRDefault="00B55E66"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168</w:t>
            </w:r>
          </w:p>
        </w:tc>
        <w:tc>
          <w:tcPr>
            <w:tcW w:w="707" w:type="dxa"/>
            <w:tcBorders>
              <w:top w:val="single" w:sz="12" w:space="0" w:color="auto"/>
            </w:tcBorders>
          </w:tcPr>
          <w:p w14:paraId="2EB75B7F" w14:textId="6698F5BB"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1,42</w:t>
            </w:r>
          </w:p>
        </w:tc>
        <w:tc>
          <w:tcPr>
            <w:tcW w:w="707" w:type="dxa"/>
            <w:tcBorders>
              <w:top w:val="single" w:sz="12" w:space="0" w:color="auto"/>
            </w:tcBorders>
          </w:tcPr>
          <w:p w14:paraId="4B3DD1CE" w14:textId="44D3590B"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0,66</w:t>
            </w:r>
          </w:p>
        </w:tc>
        <w:tc>
          <w:tcPr>
            <w:tcW w:w="896" w:type="dxa"/>
            <w:vMerge w:val="restart"/>
            <w:tcBorders>
              <w:top w:val="single" w:sz="12" w:space="0" w:color="auto"/>
              <w:bottom w:val="single" w:sz="2" w:space="0" w:color="auto"/>
            </w:tcBorders>
          </w:tcPr>
          <w:p w14:paraId="1DA6AE4B" w14:textId="77777777" w:rsidR="00B55E66" w:rsidRPr="002B308F" w:rsidRDefault="00B55E66" w:rsidP="00FB750B">
            <w:pPr>
              <w:pStyle w:val="GvdeMetniGirintisi"/>
              <w:tabs>
                <w:tab w:val="left" w:pos="536"/>
              </w:tabs>
              <w:spacing w:after="0"/>
              <w:ind w:left="0" w:right="28"/>
              <w:jc w:val="center"/>
              <w:rPr>
                <w:sz w:val="20"/>
              </w:rPr>
            </w:pPr>
            <w:r w:rsidRPr="002B308F">
              <w:rPr>
                <w:sz w:val="20"/>
              </w:rPr>
              <w:t>337</w:t>
            </w:r>
          </w:p>
        </w:tc>
        <w:tc>
          <w:tcPr>
            <w:tcW w:w="857" w:type="dxa"/>
            <w:vMerge w:val="restart"/>
            <w:tcBorders>
              <w:top w:val="single" w:sz="12" w:space="0" w:color="auto"/>
              <w:bottom w:val="single" w:sz="2" w:space="0" w:color="auto"/>
            </w:tcBorders>
          </w:tcPr>
          <w:p w14:paraId="1E7940A6" w14:textId="77777777" w:rsidR="00B55E66" w:rsidRPr="002B308F" w:rsidRDefault="00B55E66" w:rsidP="00FB750B">
            <w:pPr>
              <w:pStyle w:val="GvdeMetniGirintisi"/>
              <w:tabs>
                <w:tab w:val="left" w:pos="536"/>
              </w:tabs>
              <w:spacing w:after="0"/>
              <w:ind w:left="0" w:right="28"/>
              <w:jc w:val="center"/>
              <w:rPr>
                <w:sz w:val="20"/>
              </w:rPr>
            </w:pPr>
            <w:r w:rsidRPr="002B308F">
              <w:rPr>
                <w:sz w:val="20"/>
              </w:rPr>
              <w:t>0,04</w:t>
            </w:r>
          </w:p>
        </w:tc>
        <w:tc>
          <w:tcPr>
            <w:tcW w:w="865" w:type="dxa"/>
            <w:vMerge w:val="restart"/>
            <w:tcBorders>
              <w:top w:val="single" w:sz="12" w:space="0" w:color="auto"/>
              <w:bottom w:val="single" w:sz="2" w:space="0" w:color="auto"/>
            </w:tcBorders>
          </w:tcPr>
          <w:p w14:paraId="2CB1EC22" w14:textId="77777777" w:rsidR="00B55E66" w:rsidRPr="002B308F" w:rsidRDefault="00B55E66" w:rsidP="00FB750B">
            <w:pPr>
              <w:pStyle w:val="GvdeMetniGirintisi"/>
              <w:tabs>
                <w:tab w:val="left" w:pos="291"/>
              </w:tabs>
              <w:spacing w:after="0"/>
              <w:ind w:left="0" w:right="9"/>
              <w:jc w:val="center"/>
              <w:rPr>
                <w:sz w:val="20"/>
              </w:rPr>
            </w:pPr>
            <w:r w:rsidRPr="002B308F">
              <w:rPr>
                <w:sz w:val="20"/>
              </w:rPr>
              <w:t>.96</w:t>
            </w:r>
          </w:p>
        </w:tc>
      </w:tr>
      <w:tr w:rsidR="002B308F" w:rsidRPr="002B308F" w14:paraId="7F229F44" w14:textId="77777777" w:rsidTr="00865A8E">
        <w:tc>
          <w:tcPr>
            <w:tcW w:w="2295" w:type="dxa"/>
            <w:vMerge/>
            <w:tcBorders>
              <w:bottom w:val="single" w:sz="2" w:space="0" w:color="auto"/>
            </w:tcBorders>
            <w:vAlign w:val="center"/>
          </w:tcPr>
          <w:p w14:paraId="206AEB5F" w14:textId="77777777" w:rsidR="00B55E66" w:rsidRPr="002B308F" w:rsidRDefault="00B55E66" w:rsidP="00FB750B">
            <w:pPr>
              <w:pStyle w:val="GvdeMetniGirintisi"/>
              <w:tabs>
                <w:tab w:val="left" w:pos="720"/>
              </w:tabs>
              <w:spacing w:after="0"/>
              <w:ind w:left="0" w:right="-2"/>
              <w:rPr>
                <w:sz w:val="20"/>
              </w:rPr>
            </w:pPr>
          </w:p>
        </w:tc>
        <w:tc>
          <w:tcPr>
            <w:tcW w:w="905" w:type="dxa"/>
            <w:tcBorders>
              <w:bottom w:val="single" w:sz="2" w:space="0" w:color="auto"/>
            </w:tcBorders>
          </w:tcPr>
          <w:p w14:paraId="40D47068" w14:textId="77777777" w:rsidR="00B55E66" w:rsidRPr="002B308F" w:rsidRDefault="00B55E66" w:rsidP="00FB750B">
            <w:pPr>
              <w:pStyle w:val="GvdeMetniGirintisi"/>
              <w:tabs>
                <w:tab w:val="left" w:pos="720"/>
              </w:tabs>
              <w:spacing w:after="0"/>
              <w:ind w:left="0" w:right="-2"/>
              <w:rPr>
                <w:sz w:val="20"/>
              </w:rPr>
            </w:pPr>
            <w:r w:rsidRPr="002B308F">
              <w:rPr>
                <w:sz w:val="20"/>
              </w:rPr>
              <w:t>2. Erkek</w:t>
            </w:r>
          </w:p>
        </w:tc>
        <w:tc>
          <w:tcPr>
            <w:tcW w:w="706" w:type="dxa"/>
            <w:tcBorders>
              <w:bottom w:val="single" w:sz="2" w:space="0" w:color="auto"/>
            </w:tcBorders>
          </w:tcPr>
          <w:p w14:paraId="30E917E7" w14:textId="77777777" w:rsidR="00B55E66" w:rsidRPr="002B308F" w:rsidRDefault="00B55E66"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171</w:t>
            </w:r>
          </w:p>
        </w:tc>
        <w:tc>
          <w:tcPr>
            <w:tcW w:w="707" w:type="dxa"/>
            <w:tcBorders>
              <w:bottom w:val="single" w:sz="2" w:space="0" w:color="auto"/>
            </w:tcBorders>
          </w:tcPr>
          <w:p w14:paraId="7946D5C0" w14:textId="50C91595"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1,41</w:t>
            </w:r>
          </w:p>
        </w:tc>
        <w:tc>
          <w:tcPr>
            <w:tcW w:w="707" w:type="dxa"/>
            <w:tcBorders>
              <w:bottom w:val="single" w:sz="2" w:space="0" w:color="auto"/>
            </w:tcBorders>
          </w:tcPr>
          <w:p w14:paraId="2D8328FA" w14:textId="1B52715A"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0,79</w:t>
            </w:r>
          </w:p>
        </w:tc>
        <w:tc>
          <w:tcPr>
            <w:tcW w:w="896" w:type="dxa"/>
            <w:vMerge/>
            <w:tcBorders>
              <w:bottom w:val="single" w:sz="2" w:space="0" w:color="auto"/>
            </w:tcBorders>
          </w:tcPr>
          <w:p w14:paraId="1BC7CCF9" w14:textId="77777777" w:rsidR="00B55E66" w:rsidRPr="002B308F" w:rsidRDefault="00B55E66" w:rsidP="00FB750B">
            <w:pPr>
              <w:pStyle w:val="GvdeMetniGirintisi"/>
              <w:tabs>
                <w:tab w:val="left" w:pos="536"/>
              </w:tabs>
              <w:spacing w:after="0"/>
              <w:ind w:left="0" w:right="28"/>
              <w:jc w:val="center"/>
              <w:rPr>
                <w:sz w:val="20"/>
              </w:rPr>
            </w:pPr>
          </w:p>
        </w:tc>
        <w:tc>
          <w:tcPr>
            <w:tcW w:w="857" w:type="dxa"/>
            <w:vMerge/>
            <w:tcBorders>
              <w:bottom w:val="single" w:sz="2" w:space="0" w:color="auto"/>
            </w:tcBorders>
          </w:tcPr>
          <w:p w14:paraId="5B0F313D" w14:textId="77777777" w:rsidR="00B55E66" w:rsidRPr="002B308F" w:rsidRDefault="00B55E66" w:rsidP="00FB750B">
            <w:pPr>
              <w:pStyle w:val="GvdeMetniGirintisi"/>
              <w:tabs>
                <w:tab w:val="left" w:pos="536"/>
              </w:tabs>
              <w:spacing w:after="0"/>
              <w:ind w:left="0" w:right="28"/>
              <w:jc w:val="center"/>
              <w:rPr>
                <w:sz w:val="20"/>
              </w:rPr>
            </w:pPr>
          </w:p>
        </w:tc>
        <w:tc>
          <w:tcPr>
            <w:tcW w:w="865" w:type="dxa"/>
            <w:vMerge/>
            <w:tcBorders>
              <w:bottom w:val="single" w:sz="2" w:space="0" w:color="auto"/>
            </w:tcBorders>
          </w:tcPr>
          <w:p w14:paraId="70E0E79E" w14:textId="77777777" w:rsidR="00B55E66" w:rsidRPr="002B308F" w:rsidRDefault="00B55E66" w:rsidP="00FB750B">
            <w:pPr>
              <w:pStyle w:val="GvdeMetniGirintisi"/>
              <w:tabs>
                <w:tab w:val="left" w:pos="291"/>
              </w:tabs>
              <w:spacing w:after="0"/>
              <w:ind w:left="0" w:right="9"/>
              <w:jc w:val="center"/>
              <w:rPr>
                <w:sz w:val="20"/>
              </w:rPr>
            </w:pPr>
          </w:p>
        </w:tc>
      </w:tr>
      <w:tr w:rsidR="002B308F" w:rsidRPr="002B308F" w14:paraId="638C79FF" w14:textId="77777777" w:rsidTr="00865A8E">
        <w:tc>
          <w:tcPr>
            <w:tcW w:w="2295" w:type="dxa"/>
            <w:vMerge w:val="restart"/>
            <w:tcBorders>
              <w:top w:val="single" w:sz="2" w:space="0" w:color="auto"/>
              <w:bottom w:val="single" w:sz="4" w:space="0" w:color="auto"/>
            </w:tcBorders>
            <w:vAlign w:val="center"/>
          </w:tcPr>
          <w:p w14:paraId="6E44F21B" w14:textId="77777777" w:rsidR="00B55E66" w:rsidRPr="002B308F" w:rsidRDefault="00B55E66" w:rsidP="00FB750B">
            <w:pPr>
              <w:pStyle w:val="GvdeMetniGirintisi"/>
              <w:tabs>
                <w:tab w:val="left" w:pos="720"/>
              </w:tabs>
              <w:spacing w:after="0"/>
              <w:ind w:left="0" w:right="-2"/>
              <w:rPr>
                <w:sz w:val="20"/>
              </w:rPr>
            </w:pPr>
            <w:r w:rsidRPr="002B308F">
              <w:rPr>
                <w:sz w:val="20"/>
              </w:rPr>
              <w:t>Duyarsızlaşma</w:t>
            </w:r>
          </w:p>
        </w:tc>
        <w:tc>
          <w:tcPr>
            <w:tcW w:w="905" w:type="dxa"/>
            <w:tcBorders>
              <w:top w:val="single" w:sz="2" w:space="0" w:color="auto"/>
            </w:tcBorders>
          </w:tcPr>
          <w:p w14:paraId="6608E021" w14:textId="77777777" w:rsidR="00B55E66" w:rsidRPr="002B308F" w:rsidRDefault="00B55E66" w:rsidP="00FB750B">
            <w:pPr>
              <w:pStyle w:val="GvdeMetniGirintisi"/>
              <w:tabs>
                <w:tab w:val="left" w:pos="720"/>
              </w:tabs>
              <w:spacing w:after="0"/>
              <w:ind w:left="0" w:right="-2"/>
              <w:rPr>
                <w:sz w:val="20"/>
              </w:rPr>
            </w:pPr>
            <w:r w:rsidRPr="002B308F">
              <w:rPr>
                <w:sz w:val="20"/>
              </w:rPr>
              <w:t>1. Kadın</w:t>
            </w:r>
          </w:p>
        </w:tc>
        <w:tc>
          <w:tcPr>
            <w:tcW w:w="706" w:type="dxa"/>
            <w:tcBorders>
              <w:top w:val="single" w:sz="2" w:space="0" w:color="auto"/>
            </w:tcBorders>
          </w:tcPr>
          <w:p w14:paraId="7D8B4899" w14:textId="77777777" w:rsidR="00B55E66" w:rsidRPr="002B308F" w:rsidRDefault="00B55E66"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169</w:t>
            </w:r>
          </w:p>
        </w:tc>
        <w:tc>
          <w:tcPr>
            <w:tcW w:w="707" w:type="dxa"/>
            <w:tcBorders>
              <w:top w:val="single" w:sz="2" w:space="0" w:color="auto"/>
            </w:tcBorders>
          </w:tcPr>
          <w:p w14:paraId="636D0406" w14:textId="766B8055"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0,81</w:t>
            </w:r>
          </w:p>
        </w:tc>
        <w:tc>
          <w:tcPr>
            <w:tcW w:w="707" w:type="dxa"/>
            <w:tcBorders>
              <w:top w:val="single" w:sz="2" w:space="0" w:color="auto"/>
            </w:tcBorders>
          </w:tcPr>
          <w:p w14:paraId="6840507D" w14:textId="3774EA6F"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0,73</w:t>
            </w:r>
          </w:p>
        </w:tc>
        <w:tc>
          <w:tcPr>
            <w:tcW w:w="896" w:type="dxa"/>
            <w:vMerge w:val="restart"/>
            <w:tcBorders>
              <w:top w:val="single" w:sz="2" w:space="0" w:color="auto"/>
              <w:bottom w:val="single" w:sz="4" w:space="0" w:color="auto"/>
            </w:tcBorders>
          </w:tcPr>
          <w:p w14:paraId="065CC459" w14:textId="77777777" w:rsidR="00B55E66" w:rsidRPr="002B308F" w:rsidRDefault="00B55E66" w:rsidP="00FB750B">
            <w:pPr>
              <w:pStyle w:val="GvdeMetniGirintisi"/>
              <w:tabs>
                <w:tab w:val="left" w:pos="536"/>
              </w:tabs>
              <w:spacing w:after="0"/>
              <w:ind w:left="0" w:right="28"/>
              <w:jc w:val="center"/>
              <w:rPr>
                <w:sz w:val="20"/>
              </w:rPr>
            </w:pPr>
            <w:r w:rsidRPr="002B308F">
              <w:rPr>
                <w:sz w:val="20"/>
              </w:rPr>
              <w:t>337</w:t>
            </w:r>
          </w:p>
        </w:tc>
        <w:tc>
          <w:tcPr>
            <w:tcW w:w="857" w:type="dxa"/>
            <w:vMerge w:val="restart"/>
            <w:tcBorders>
              <w:top w:val="single" w:sz="2" w:space="0" w:color="auto"/>
              <w:bottom w:val="single" w:sz="4" w:space="0" w:color="auto"/>
            </w:tcBorders>
          </w:tcPr>
          <w:p w14:paraId="2FE54441" w14:textId="77777777" w:rsidR="00B55E66" w:rsidRPr="002B308F" w:rsidRDefault="00B55E66" w:rsidP="00FB750B">
            <w:pPr>
              <w:pStyle w:val="GvdeMetniGirintisi"/>
              <w:tabs>
                <w:tab w:val="left" w:pos="536"/>
              </w:tabs>
              <w:spacing w:after="0"/>
              <w:ind w:left="0" w:right="28"/>
              <w:jc w:val="center"/>
              <w:rPr>
                <w:sz w:val="20"/>
              </w:rPr>
            </w:pPr>
            <w:r w:rsidRPr="002B308F">
              <w:rPr>
                <w:sz w:val="20"/>
              </w:rPr>
              <w:t>2,37</w:t>
            </w:r>
          </w:p>
        </w:tc>
        <w:tc>
          <w:tcPr>
            <w:tcW w:w="865" w:type="dxa"/>
            <w:vMerge w:val="restart"/>
            <w:tcBorders>
              <w:top w:val="single" w:sz="2" w:space="0" w:color="auto"/>
              <w:bottom w:val="single" w:sz="4" w:space="0" w:color="auto"/>
            </w:tcBorders>
          </w:tcPr>
          <w:p w14:paraId="097834C1" w14:textId="77777777" w:rsidR="00B55E66" w:rsidRPr="002B308F" w:rsidRDefault="00B55E66" w:rsidP="00FB750B">
            <w:pPr>
              <w:pStyle w:val="GvdeMetniGirintisi"/>
              <w:tabs>
                <w:tab w:val="left" w:pos="291"/>
              </w:tabs>
              <w:spacing w:after="0"/>
              <w:ind w:left="0" w:right="9"/>
              <w:jc w:val="center"/>
              <w:rPr>
                <w:sz w:val="20"/>
              </w:rPr>
            </w:pPr>
            <w:r w:rsidRPr="002B308F">
              <w:rPr>
                <w:sz w:val="20"/>
              </w:rPr>
              <w:t>.01</w:t>
            </w:r>
          </w:p>
        </w:tc>
      </w:tr>
      <w:tr w:rsidR="002B308F" w:rsidRPr="002B308F" w14:paraId="4853D7EC" w14:textId="77777777" w:rsidTr="00865A8E">
        <w:tc>
          <w:tcPr>
            <w:tcW w:w="2295" w:type="dxa"/>
            <w:vMerge/>
            <w:tcBorders>
              <w:top w:val="single" w:sz="12" w:space="0" w:color="auto"/>
              <w:bottom w:val="single" w:sz="4" w:space="0" w:color="auto"/>
            </w:tcBorders>
            <w:vAlign w:val="center"/>
          </w:tcPr>
          <w:p w14:paraId="1F311A15" w14:textId="77777777" w:rsidR="00B55E66" w:rsidRPr="002B308F" w:rsidRDefault="00B55E66" w:rsidP="00FB750B">
            <w:pPr>
              <w:pStyle w:val="GvdeMetniGirintisi"/>
              <w:tabs>
                <w:tab w:val="left" w:pos="720"/>
              </w:tabs>
              <w:spacing w:after="0"/>
              <w:ind w:left="0" w:right="-2"/>
              <w:rPr>
                <w:sz w:val="20"/>
              </w:rPr>
            </w:pPr>
          </w:p>
        </w:tc>
        <w:tc>
          <w:tcPr>
            <w:tcW w:w="905" w:type="dxa"/>
            <w:tcBorders>
              <w:bottom w:val="single" w:sz="4" w:space="0" w:color="auto"/>
            </w:tcBorders>
          </w:tcPr>
          <w:p w14:paraId="39C2676E" w14:textId="77777777" w:rsidR="00B55E66" w:rsidRPr="002B308F" w:rsidRDefault="00B55E66" w:rsidP="00FB750B">
            <w:pPr>
              <w:pStyle w:val="GvdeMetniGirintisi"/>
              <w:tabs>
                <w:tab w:val="left" w:pos="720"/>
              </w:tabs>
              <w:spacing w:after="0"/>
              <w:ind w:left="0" w:right="-2"/>
              <w:rPr>
                <w:sz w:val="20"/>
              </w:rPr>
            </w:pPr>
            <w:r w:rsidRPr="002B308F">
              <w:rPr>
                <w:sz w:val="20"/>
              </w:rPr>
              <w:t>2. Erkek</w:t>
            </w:r>
          </w:p>
        </w:tc>
        <w:tc>
          <w:tcPr>
            <w:tcW w:w="706" w:type="dxa"/>
            <w:tcBorders>
              <w:bottom w:val="single" w:sz="4" w:space="0" w:color="auto"/>
            </w:tcBorders>
          </w:tcPr>
          <w:p w14:paraId="7206AB98" w14:textId="77777777" w:rsidR="00B55E66" w:rsidRPr="002B308F" w:rsidRDefault="00B55E66"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171</w:t>
            </w:r>
          </w:p>
        </w:tc>
        <w:tc>
          <w:tcPr>
            <w:tcW w:w="707" w:type="dxa"/>
            <w:tcBorders>
              <w:bottom w:val="single" w:sz="4" w:space="0" w:color="auto"/>
            </w:tcBorders>
          </w:tcPr>
          <w:p w14:paraId="04F1CEBF" w14:textId="02E0A883"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1,02</w:t>
            </w:r>
          </w:p>
        </w:tc>
        <w:tc>
          <w:tcPr>
            <w:tcW w:w="707" w:type="dxa"/>
            <w:tcBorders>
              <w:bottom w:val="single" w:sz="4" w:space="0" w:color="auto"/>
            </w:tcBorders>
          </w:tcPr>
          <w:p w14:paraId="4B9537D9" w14:textId="5F5ABF97"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0,88</w:t>
            </w:r>
          </w:p>
        </w:tc>
        <w:tc>
          <w:tcPr>
            <w:tcW w:w="896" w:type="dxa"/>
            <w:vMerge/>
            <w:tcBorders>
              <w:bottom w:val="single" w:sz="4" w:space="0" w:color="auto"/>
            </w:tcBorders>
          </w:tcPr>
          <w:p w14:paraId="368C5E18" w14:textId="77777777" w:rsidR="00B55E66" w:rsidRPr="002B308F" w:rsidRDefault="00B55E66" w:rsidP="00FB750B">
            <w:pPr>
              <w:pStyle w:val="GvdeMetniGirintisi"/>
              <w:tabs>
                <w:tab w:val="left" w:pos="720"/>
              </w:tabs>
              <w:spacing w:after="0"/>
              <w:ind w:left="0" w:right="-2"/>
              <w:jc w:val="center"/>
              <w:rPr>
                <w:sz w:val="20"/>
              </w:rPr>
            </w:pPr>
          </w:p>
        </w:tc>
        <w:tc>
          <w:tcPr>
            <w:tcW w:w="857" w:type="dxa"/>
            <w:vMerge/>
            <w:tcBorders>
              <w:bottom w:val="single" w:sz="4" w:space="0" w:color="auto"/>
            </w:tcBorders>
          </w:tcPr>
          <w:p w14:paraId="42028587" w14:textId="77777777" w:rsidR="00B55E66" w:rsidRPr="002B308F" w:rsidRDefault="00B55E66" w:rsidP="00FB750B">
            <w:pPr>
              <w:pStyle w:val="GvdeMetniGirintisi"/>
              <w:tabs>
                <w:tab w:val="left" w:pos="720"/>
              </w:tabs>
              <w:spacing w:after="0"/>
              <w:ind w:left="0" w:right="-2"/>
              <w:jc w:val="center"/>
              <w:rPr>
                <w:sz w:val="20"/>
              </w:rPr>
            </w:pPr>
          </w:p>
        </w:tc>
        <w:tc>
          <w:tcPr>
            <w:tcW w:w="865" w:type="dxa"/>
            <w:vMerge/>
            <w:tcBorders>
              <w:bottom w:val="single" w:sz="4" w:space="0" w:color="auto"/>
            </w:tcBorders>
          </w:tcPr>
          <w:p w14:paraId="75C95878" w14:textId="77777777" w:rsidR="00B55E66" w:rsidRPr="002B308F" w:rsidRDefault="00B55E66" w:rsidP="00FB750B">
            <w:pPr>
              <w:pStyle w:val="GvdeMetniGirintisi"/>
              <w:tabs>
                <w:tab w:val="left" w:pos="720"/>
              </w:tabs>
              <w:spacing w:after="0"/>
              <w:ind w:left="0" w:right="-2"/>
              <w:jc w:val="center"/>
              <w:rPr>
                <w:sz w:val="20"/>
              </w:rPr>
            </w:pPr>
          </w:p>
        </w:tc>
      </w:tr>
      <w:tr w:rsidR="002B308F" w:rsidRPr="002B308F" w14:paraId="1399443C" w14:textId="77777777" w:rsidTr="00865A8E">
        <w:tc>
          <w:tcPr>
            <w:tcW w:w="2295" w:type="dxa"/>
            <w:vMerge w:val="restart"/>
            <w:tcBorders>
              <w:top w:val="single" w:sz="4" w:space="0" w:color="auto"/>
            </w:tcBorders>
            <w:vAlign w:val="center"/>
          </w:tcPr>
          <w:p w14:paraId="538F5AF7" w14:textId="77777777" w:rsidR="00B55E66" w:rsidRPr="002B308F" w:rsidRDefault="00B55E66" w:rsidP="00FB750B">
            <w:pPr>
              <w:pStyle w:val="GvdeMetniGirintisi"/>
              <w:tabs>
                <w:tab w:val="left" w:pos="720"/>
              </w:tabs>
              <w:spacing w:after="0"/>
              <w:ind w:left="0" w:right="-2"/>
              <w:rPr>
                <w:sz w:val="20"/>
              </w:rPr>
            </w:pPr>
            <w:r w:rsidRPr="002B308F">
              <w:rPr>
                <w:sz w:val="20"/>
              </w:rPr>
              <w:t>Kişisel Başarısızlık Hissi</w:t>
            </w:r>
          </w:p>
        </w:tc>
        <w:tc>
          <w:tcPr>
            <w:tcW w:w="905" w:type="dxa"/>
            <w:tcBorders>
              <w:top w:val="single" w:sz="4" w:space="0" w:color="auto"/>
            </w:tcBorders>
          </w:tcPr>
          <w:p w14:paraId="3DA19497" w14:textId="77777777" w:rsidR="00B55E66" w:rsidRPr="002B308F" w:rsidRDefault="00B55E66" w:rsidP="00FB750B">
            <w:pPr>
              <w:pStyle w:val="GvdeMetniGirintisi"/>
              <w:tabs>
                <w:tab w:val="left" w:pos="720"/>
              </w:tabs>
              <w:spacing w:after="0"/>
              <w:ind w:left="0" w:right="-2"/>
              <w:rPr>
                <w:sz w:val="20"/>
              </w:rPr>
            </w:pPr>
            <w:r w:rsidRPr="002B308F">
              <w:rPr>
                <w:sz w:val="20"/>
              </w:rPr>
              <w:t>1. Kadın</w:t>
            </w:r>
          </w:p>
        </w:tc>
        <w:tc>
          <w:tcPr>
            <w:tcW w:w="706" w:type="dxa"/>
            <w:tcBorders>
              <w:top w:val="single" w:sz="4" w:space="0" w:color="auto"/>
            </w:tcBorders>
          </w:tcPr>
          <w:p w14:paraId="7ACE3D0B" w14:textId="77777777" w:rsidR="00B55E66" w:rsidRPr="002B308F" w:rsidRDefault="00B55E66"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169</w:t>
            </w:r>
          </w:p>
        </w:tc>
        <w:tc>
          <w:tcPr>
            <w:tcW w:w="707" w:type="dxa"/>
            <w:tcBorders>
              <w:top w:val="single" w:sz="4" w:space="0" w:color="auto"/>
            </w:tcBorders>
          </w:tcPr>
          <w:p w14:paraId="5508C72E" w14:textId="3A0E98E2"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2,73</w:t>
            </w:r>
          </w:p>
        </w:tc>
        <w:tc>
          <w:tcPr>
            <w:tcW w:w="707" w:type="dxa"/>
            <w:tcBorders>
              <w:top w:val="single" w:sz="4" w:space="0" w:color="auto"/>
            </w:tcBorders>
          </w:tcPr>
          <w:p w14:paraId="4CCE1709" w14:textId="1E593534"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0,56</w:t>
            </w:r>
          </w:p>
        </w:tc>
        <w:tc>
          <w:tcPr>
            <w:tcW w:w="896" w:type="dxa"/>
            <w:vMerge w:val="restart"/>
            <w:tcBorders>
              <w:top w:val="single" w:sz="4" w:space="0" w:color="auto"/>
            </w:tcBorders>
          </w:tcPr>
          <w:p w14:paraId="1956A09E" w14:textId="77777777" w:rsidR="00B55E66" w:rsidRPr="002B308F" w:rsidRDefault="00B55E66" w:rsidP="00FB750B">
            <w:pPr>
              <w:pStyle w:val="GvdeMetniGirintisi"/>
              <w:tabs>
                <w:tab w:val="left" w:pos="720"/>
              </w:tabs>
              <w:spacing w:after="0"/>
              <w:ind w:left="0" w:right="-2"/>
              <w:jc w:val="center"/>
              <w:rPr>
                <w:sz w:val="20"/>
              </w:rPr>
            </w:pPr>
            <w:r w:rsidRPr="002B308F">
              <w:rPr>
                <w:sz w:val="20"/>
              </w:rPr>
              <w:t>337</w:t>
            </w:r>
          </w:p>
        </w:tc>
        <w:tc>
          <w:tcPr>
            <w:tcW w:w="857" w:type="dxa"/>
            <w:vMerge w:val="restart"/>
            <w:tcBorders>
              <w:top w:val="single" w:sz="4" w:space="0" w:color="auto"/>
            </w:tcBorders>
          </w:tcPr>
          <w:p w14:paraId="2B5C99E7" w14:textId="77777777" w:rsidR="00B55E66" w:rsidRPr="002B308F" w:rsidRDefault="00B55E66" w:rsidP="00FB750B">
            <w:pPr>
              <w:pStyle w:val="GvdeMetniGirintisi"/>
              <w:tabs>
                <w:tab w:val="left" w:pos="720"/>
              </w:tabs>
              <w:spacing w:after="0"/>
              <w:ind w:left="0" w:right="-2"/>
              <w:jc w:val="center"/>
              <w:rPr>
                <w:sz w:val="20"/>
              </w:rPr>
            </w:pPr>
            <w:r w:rsidRPr="002B308F">
              <w:rPr>
                <w:sz w:val="20"/>
              </w:rPr>
              <w:t>2,00</w:t>
            </w:r>
          </w:p>
        </w:tc>
        <w:tc>
          <w:tcPr>
            <w:tcW w:w="865" w:type="dxa"/>
            <w:vMerge w:val="restart"/>
            <w:tcBorders>
              <w:top w:val="single" w:sz="4" w:space="0" w:color="auto"/>
            </w:tcBorders>
          </w:tcPr>
          <w:p w14:paraId="1A88F7DB" w14:textId="77777777" w:rsidR="00B55E66" w:rsidRPr="002B308F" w:rsidRDefault="00B55E66" w:rsidP="00FB750B">
            <w:pPr>
              <w:pStyle w:val="GvdeMetniGirintisi"/>
              <w:tabs>
                <w:tab w:val="left" w:pos="720"/>
              </w:tabs>
              <w:spacing w:after="0"/>
              <w:ind w:left="0" w:right="-2"/>
              <w:jc w:val="center"/>
              <w:rPr>
                <w:sz w:val="20"/>
              </w:rPr>
            </w:pPr>
            <w:r w:rsidRPr="002B308F">
              <w:rPr>
                <w:sz w:val="20"/>
              </w:rPr>
              <w:t>.04</w:t>
            </w:r>
          </w:p>
        </w:tc>
      </w:tr>
      <w:tr w:rsidR="002B308F" w:rsidRPr="002B308F" w14:paraId="21AAAEC2" w14:textId="77777777" w:rsidTr="00865A8E">
        <w:tc>
          <w:tcPr>
            <w:tcW w:w="2295" w:type="dxa"/>
            <w:vMerge/>
            <w:tcBorders>
              <w:bottom w:val="single" w:sz="12" w:space="0" w:color="auto"/>
            </w:tcBorders>
          </w:tcPr>
          <w:p w14:paraId="79DB63B2" w14:textId="77777777" w:rsidR="00B55E66" w:rsidRPr="002B308F" w:rsidRDefault="00B55E66" w:rsidP="00FB750B">
            <w:pPr>
              <w:pStyle w:val="GvdeMetniGirintisi"/>
              <w:tabs>
                <w:tab w:val="left" w:pos="720"/>
              </w:tabs>
              <w:spacing w:after="0"/>
              <w:ind w:left="0" w:right="-2"/>
              <w:jc w:val="center"/>
              <w:rPr>
                <w:sz w:val="20"/>
              </w:rPr>
            </w:pPr>
          </w:p>
        </w:tc>
        <w:tc>
          <w:tcPr>
            <w:tcW w:w="905" w:type="dxa"/>
            <w:tcBorders>
              <w:bottom w:val="single" w:sz="12" w:space="0" w:color="auto"/>
            </w:tcBorders>
          </w:tcPr>
          <w:p w14:paraId="708CA2D1" w14:textId="77777777" w:rsidR="00B55E66" w:rsidRPr="002B308F" w:rsidRDefault="00B55E66" w:rsidP="00FB750B">
            <w:pPr>
              <w:pStyle w:val="GvdeMetniGirintisi"/>
              <w:tabs>
                <w:tab w:val="left" w:pos="720"/>
              </w:tabs>
              <w:spacing w:after="0"/>
              <w:ind w:left="0" w:right="-2"/>
              <w:rPr>
                <w:sz w:val="20"/>
              </w:rPr>
            </w:pPr>
            <w:r w:rsidRPr="002B308F">
              <w:rPr>
                <w:sz w:val="20"/>
              </w:rPr>
              <w:t>2. Erkek</w:t>
            </w:r>
          </w:p>
        </w:tc>
        <w:tc>
          <w:tcPr>
            <w:tcW w:w="706" w:type="dxa"/>
            <w:tcBorders>
              <w:bottom w:val="single" w:sz="12" w:space="0" w:color="auto"/>
            </w:tcBorders>
          </w:tcPr>
          <w:p w14:paraId="5E4F0F34" w14:textId="77777777" w:rsidR="00B55E66" w:rsidRPr="002B308F" w:rsidRDefault="00B55E66"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171</w:t>
            </w:r>
          </w:p>
        </w:tc>
        <w:tc>
          <w:tcPr>
            <w:tcW w:w="707" w:type="dxa"/>
            <w:tcBorders>
              <w:bottom w:val="single" w:sz="12" w:space="0" w:color="auto"/>
            </w:tcBorders>
          </w:tcPr>
          <w:p w14:paraId="1A0731A8" w14:textId="2DEF8300"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2,85</w:t>
            </w:r>
          </w:p>
        </w:tc>
        <w:tc>
          <w:tcPr>
            <w:tcW w:w="707" w:type="dxa"/>
            <w:tcBorders>
              <w:bottom w:val="single" w:sz="12" w:space="0" w:color="auto"/>
            </w:tcBorders>
          </w:tcPr>
          <w:p w14:paraId="2108C5DC" w14:textId="1527439A"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0,59</w:t>
            </w:r>
          </w:p>
        </w:tc>
        <w:tc>
          <w:tcPr>
            <w:tcW w:w="896" w:type="dxa"/>
            <w:vMerge/>
            <w:tcBorders>
              <w:bottom w:val="single" w:sz="12" w:space="0" w:color="auto"/>
            </w:tcBorders>
          </w:tcPr>
          <w:p w14:paraId="689B5BDE" w14:textId="77777777" w:rsidR="00B55E66" w:rsidRPr="002B308F" w:rsidRDefault="00B55E66" w:rsidP="00FB750B">
            <w:pPr>
              <w:pStyle w:val="GvdeMetniGirintisi"/>
              <w:tabs>
                <w:tab w:val="left" w:pos="720"/>
              </w:tabs>
              <w:spacing w:after="0"/>
              <w:ind w:left="0" w:right="-2"/>
              <w:jc w:val="center"/>
              <w:rPr>
                <w:sz w:val="20"/>
              </w:rPr>
            </w:pPr>
          </w:p>
        </w:tc>
        <w:tc>
          <w:tcPr>
            <w:tcW w:w="857" w:type="dxa"/>
            <w:vMerge/>
            <w:tcBorders>
              <w:bottom w:val="single" w:sz="12" w:space="0" w:color="auto"/>
            </w:tcBorders>
          </w:tcPr>
          <w:p w14:paraId="2B203069" w14:textId="77777777" w:rsidR="00B55E66" w:rsidRPr="002B308F" w:rsidRDefault="00B55E66" w:rsidP="00FB750B">
            <w:pPr>
              <w:pStyle w:val="GvdeMetniGirintisi"/>
              <w:tabs>
                <w:tab w:val="left" w:pos="720"/>
              </w:tabs>
              <w:spacing w:after="0"/>
              <w:ind w:left="0" w:right="-2"/>
              <w:jc w:val="center"/>
              <w:rPr>
                <w:sz w:val="20"/>
              </w:rPr>
            </w:pPr>
          </w:p>
        </w:tc>
        <w:tc>
          <w:tcPr>
            <w:tcW w:w="865" w:type="dxa"/>
            <w:vMerge/>
            <w:tcBorders>
              <w:bottom w:val="single" w:sz="12" w:space="0" w:color="auto"/>
            </w:tcBorders>
          </w:tcPr>
          <w:p w14:paraId="0CEE010B" w14:textId="77777777" w:rsidR="00B55E66" w:rsidRPr="002B308F" w:rsidRDefault="00B55E66" w:rsidP="00FB750B">
            <w:pPr>
              <w:pStyle w:val="GvdeMetniGirintisi"/>
              <w:tabs>
                <w:tab w:val="left" w:pos="720"/>
              </w:tabs>
              <w:spacing w:after="0"/>
              <w:ind w:left="0" w:right="-2"/>
              <w:jc w:val="center"/>
              <w:rPr>
                <w:sz w:val="20"/>
              </w:rPr>
            </w:pPr>
          </w:p>
        </w:tc>
      </w:tr>
    </w:tbl>
    <w:p w14:paraId="2BFEFEF3" w14:textId="77777777" w:rsidR="00B55E66" w:rsidRPr="002B308F" w:rsidRDefault="00B55E66" w:rsidP="00B55E66">
      <w:pPr>
        <w:pStyle w:val="Balk7"/>
        <w:spacing w:before="0" w:after="0" w:line="360" w:lineRule="auto"/>
      </w:pPr>
    </w:p>
    <w:p w14:paraId="1B180F15" w14:textId="2D3A3B60" w:rsidR="00B55E66" w:rsidRPr="002B308F" w:rsidRDefault="00B55E66" w:rsidP="00710AAB">
      <w:pPr>
        <w:pStyle w:val="Balk7"/>
        <w:spacing w:before="0" w:after="0" w:line="360" w:lineRule="auto"/>
        <w:ind w:firstLine="567"/>
      </w:pPr>
      <w:bookmarkStart w:id="43" w:name="_Toc441580728"/>
      <w:bookmarkStart w:id="44" w:name="_Toc441580876"/>
      <w:bookmarkStart w:id="45" w:name="_Toc441581071"/>
      <w:r w:rsidRPr="002B308F">
        <w:t xml:space="preserve">Tablo </w:t>
      </w:r>
      <w:r w:rsidR="005E026D" w:rsidRPr="002B308F">
        <w:t>2</w:t>
      </w:r>
      <w:r w:rsidRPr="002B308F">
        <w:t>’de de görüldüğü gibi katılımcıların duygusal tükenme [t</w:t>
      </w:r>
      <w:r w:rsidRPr="002B308F">
        <w:rPr>
          <w:vertAlign w:val="subscript"/>
        </w:rPr>
        <w:t>(338)</w:t>
      </w:r>
      <w:r w:rsidRPr="002B308F">
        <w:t>=0,86, p&gt;.05] boyutundaki görüşleri cinsiyete göre değişmemekte, ancak duyarsızlaşma [t</w:t>
      </w:r>
      <w:r w:rsidRPr="002B308F">
        <w:rPr>
          <w:vertAlign w:val="subscript"/>
        </w:rPr>
        <w:t>(338)</w:t>
      </w:r>
      <w:r w:rsidRPr="002B308F">
        <w:t>=1,00, p&lt;.05] ve kişisel başarısızlık hissi [t</w:t>
      </w:r>
      <w:r w:rsidRPr="002B308F">
        <w:rPr>
          <w:vertAlign w:val="subscript"/>
        </w:rPr>
        <w:t>(338)</w:t>
      </w:r>
      <w:r w:rsidRPr="002B308F">
        <w:t>=1,08, p&lt;.05] boyutlarındaki görüşleri cinsiyete göre değişmektedir.</w:t>
      </w:r>
      <w:bookmarkEnd w:id="43"/>
      <w:bookmarkEnd w:id="44"/>
      <w:bookmarkEnd w:id="45"/>
      <w:r w:rsidRPr="002B308F">
        <w:t xml:space="preserve"> </w:t>
      </w:r>
      <w:r w:rsidR="001C68AD" w:rsidRPr="002B308F">
        <w:t xml:space="preserve">Duyarsızlaşma alt boyutunda erkek öğretmenler (AO=1,02, S=0,88) kadın öğretmenlere (AO=0,81, S=0,73) göre daha fazla tükenmişlik hissetmektedir. Kişisel başarısızlık hissi alt boyutunda ise tersine kadın öğretmenler (AO=2,73, S=0,56) erkek öğretmenlere (AO=2,85, S=0,59) göre daha fazla tükenmişlik hissetmektedir. </w:t>
      </w:r>
      <w:bookmarkStart w:id="46" w:name="_Toc441580729"/>
      <w:bookmarkStart w:id="47" w:name="_Toc441580877"/>
      <w:bookmarkStart w:id="48" w:name="_Toc441581072"/>
      <w:r w:rsidRPr="002B308F">
        <w:t xml:space="preserve">Tablo </w:t>
      </w:r>
      <w:r w:rsidR="005E026D" w:rsidRPr="002B308F">
        <w:t>3</w:t>
      </w:r>
      <w:r w:rsidRPr="002B308F">
        <w:t>’</w:t>
      </w:r>
      <w:r w:rsidR="005E026D" w:rsidRPr="002B308F">
        <w:t>te</w:t>
      </w:r>
      <w:r w:rsidRPr="002B308F">
        <w:t xml:space="preserve"> katılımcıların tükenmişlik ile ilgili görüşlerinin kıdeme göre karşılaştırılması amacıyla yapılan ANOVA sonuçlarına yer verilmiştir.</w:t>
      </w:r>
      <w:bookmarkEnd w:id="46"/>
      <w:bookmarkEnd w:id="47"/>
      <w:bookmarkEnd w:id="48"/>
    </w:p>
    <w:p w14:paraId="2D9BFCD4" w14:textId="77777777" w:rsidR="00F72DBC" w:rsidRPr="002B308F" w:rsidRDefault="00F72DBC" w:rsidP="00F72DBC">
      <w:pPr>
        <w:pStyle w:val="Balk7"/>
        <w:spacing w:before="0" w:after="0" w:line="360" w:lineRule="auto"/>
      </w:pPr>
      <w:bookmarkStart w:id="49" w:name="_Toc441580878"/>
      <w:bookmarkStart w:id="50" w:name="_Toc441581073"/>
    </w:p>
    <w:p w14:paraId="223A5A69" w14:textId="77777777" w:rsidR="00F24D16" w:rsidRPr="002B308F" w:rsidRDefault="00F24D16" w:rsidP="00F72DBC">
      <w:pPr>
        <w:pStyle w:val="Balk7"/>
        <w:spacing w:before="0" w:after="0" w:line="360" w:lineRule="auto"/>
        <w:rPr>
          <w:sz w:val="20"/>
        </w:rPr>
      </w:pPr>
    </w:p>
    <w:p w14:paraId="33AB4151" w14:textId="77777777" w:rsidR="00F24D16" w:rsidRPr="002B308F" w:rsidRDefault="00F24D16" w:rsidP="00F72DBC">
      <w:pPr>
        <w:pStyle w:val="Balk7"/>
        <w:spacing w:before="0" w:after="0" w:line="360" w:lineRule="auto"/>
        <w:rPr>
          <w:sz w:val="20"/>
        </w:rPr>
      </w:pPr>
    </w:p>
    <w:p w14:paraId="4BF58BBA" w14:textId="77777777" w:rsidR="00F24D16" w:rsidRPr="002B308F" w:rsidRDefault="00F24D16" w:rsidP="00F72DBC">
      <w:pPr>
        <w:pStyle w:val="Balk7"/>
        <w:spacing w:before="0" w:after="0" w:line="360" w:lineRule="auto"/>
        <w:rPr>
          <w:sz w:val="20"/>
        </w:rPr>
      </w:pPr>
    </w:p>
    <w:p w14:paraId="25FE4D77" w14:textId="77777777" w:rsidR="00F24D16" w:rsidRPr="002B308F" w:rsidRDefault="00F24D16" w:rsidP="00F72DBC">
      <w:pPr>
        <w:pStyle w:val="Balk7"/>
        <w:spacing w:before="0" w:after="0" w:line="360" w:lineRule="auto"/>
        <w:rPr>
          <w:sz w:val="20"/>
        </w:rPr>
      </w:pPr>
    </w:p>
    <w:p w14:paraId="27EEA17A" w14:textId="77777777" w:rsidR="00F24D16" w:rsidRPr="002B308F" w:rsidRDefault="00F24D16" w:rsidP="00F72DBC">
      <w:pPr>
        <w:pStyle w:val="Balk7"/>
        <w:spacing w:before="0" w:after="0" w:line="360" w:lineRule="auto"/>
        <w:rPr>
          <w:sz w:val="20"/>
        </w:rPr>
      </w:pPr>
    </w:p>
    <w:p w14:paraId="05074F8E" w14:textId="4B01D270" w:rsidR="00B55E66" w:rsidRPr="002B308F" w:rsidRDefault="00B55E66" w:rsidP="00F72DBC">
      <w:pPr>
        <w:pStyle w:val="Balk7"/>
        <w:spacing w:before="0" w:after="0" w:line="360" w:lineRule="auto"/>
        <w:rPr>
          <w:sz w:val="20"/>
        </w:rPr>
      </w:pPr>
      <w:r w:rsidRPr="002B308F">
        <w:rPr>
          <w:sz w:val="20"/>
        </w:rPr>
        <w:lastRenderedPageBreak/>
        <w:t xml:space="preserve">Tablo </w:t>
      </w:r>
      <w:bookmarkEnd w:id="49"/>
      <w:bookmarkEnd w:id="50"/>
      <w:r w:rsidR="005E026D" w:rsidRPr="002B308F">
        <w:rPr>
          <w:sz w:val="20"/>
        </w:rPr>
        <w:t>3</w:t>
      </w:r>
      <w:r w:rsidRPr="002B308F">
        <w:rPr>
          <w:sz w:val="20"/>
        </w:rPr>
        <w:t xml:space="preserve"> </w:t>
      </w:r>
    </w:p>
    <w:p w14:paraId="0483B389" w14:textId="77777777" w:rsidR="00B55E66" w:rsidRPr="002B308F" w:rsidRDefault="00B55E66" w:rsidP="00F72DBC">
      <w:pPr>
        <w:pStyle w:val="Balk7"/>
        <w:autoSpaceDE w:val="0"/>
        <w:autoSpaceDN w:val="0"/>
        <w:adjustRightInd w:val="0"/>
        <w:spacing w:before="0" w:after="0" w:line="360" w:lineRule="auto"/>
        <w:rPr>
          <w:i/>
          <w:sz w:val="20"/>
        </w:rPr>
      </w:pPr>
      <w:bookmarkStart w:id="51" w:name="_Toc441580879"/>
      <w:bookmarkStart w:id="52" w:name="_Toc441581074"/>
      <w:r w:rsidRPr="002B308F">
        <w:rPr>
          <w:i/>
          <w:sz w:val="20"/>
        </w:rPr>
        <w:t>Katılımcıların Tükenmişlik İle İlgili Görüşlerinin Kıdeme Göre Karşılaştırılması  (n=340)</w:t>
      </w:r>
      <w:bookmarkEnd w:id="51"/>
      <w:bookmarkEnd w:id="52"/>
    </w:p>
    <w:tbl>
      <w:tblPr>
        <w:tblW w:w="7938" w:type="dxa"/>
        <w:tblLook w:val="01E0" w:firstRow="1" w:lastRow="1" w:firstColumn="1" w:lastColumn="1" w:noHBand="0" w:noVBand="0"/>
      </w:tblPr>
      <w:tblGrid>
        <w:gridCol w:w="1449"/>
        <w:gridCol w:w="1240"/>
        <w:gridCol w:w="717"/>
        <w:gridCol w:w="717"/>
        <w:gridCol w:w="717"/>
        <w:gridCol w:w="751"/>
        <w:gridCol w:w="727"/>
        <w:gridCol w:w="701"/>
        <w:gridCol w:w="919"/>
      </w:tblGrid>
      <w:tr w:rsidR="002B308F" w:rsidRPr="002B308F" w14:paraId="32A41838" w14:textId="77777777" w:rsidTr="00865A8E">
        <w:tc>
          <w:tcPr>
            <w:tcW w:w="1449" w:type="dxa"/>
            <w:tcBorders>
              <w:top w:val="single" w:sz="12" w:space="0" w:color="auto"/>
              <w:bottom w:val="single" w:sz="12" w:space="0" w:color="auto"/>
            </w:tcBorders>
            <w:vAlign w:val="center"/>
          </w:tcPr>
          <w:p w14:paraId="4B8B440B" w14:textId="77777777" w:rsidR="00B55E66" w:rsidRPr="002B308F" w:rsidRDefault="00B55E66" w:rsidP="00FB750B">
            <w:pPr>
              <w:pStyle w:val="GvdeMetniGirintisi"/>
              <w:tabs>
                <w:tab w:val="left" w:pos="720"/>
              </w:tabs>
              <w:spacing w:after="0"/>
              <w:ind w:left="0"/>
              <w:rPr>
                <w:i/>
                <w:sz w:val="20"/>
              </w:rPr>
            </w:pPr>
            <w:r w:rsidRPr="002B308F">
              <w:rPr>
                <w:i/>
                <w:sz w:val="20"/>
              </w:rPr>
              <w:t>Puanlar</w:t>
            </w:r>
          </w:p>
        </w:tc>
        <w:tc>
          <w:tcPr>
            <w:tcW w:w="1240" w:type="dxa"/>
            <w:tcBorders>
              <w:top w:val="single" w:sz="12" w:space="0" w:color="auto"/>
              <w:bottom w:val="single" w:sz="12" w:space="0" w:color="auto"/>
            </w:tcBorders>
            <w:vAlign w:val="center"/>
          </w:tcPr>
          <w:p w14:paraId="38BE3975" w14:textId="77777777" w:rsidR="00B55E66" w:rsidRPr="002B308F" w:rsidRDefault="00B55E66" w:rsidP="00FB750B">
            <w:pPr>
              <w:pStyle w:val="GvdeMetniGirintisi"/>
              <w:tabs>
                <w:tab w:val="left" w:pos="720"/>
              </w:tabs>
              <w:spacing w:after="0"/>
              <w:ind w:left="0"/>
              <w:jc w:val="center"/>
              <w:rPr>
                <w:i/>
                <w:sz w:val="20"/>
              </w:rPr>
            </w:pPr>
            <w:r w:rsidRPr="002B308F">
              <w:rPr>
                <w:i/>
                <w:sz w:val="20"/>
              </w:rPr>
              <w:t>Kıdem</w:t>
            </w:r>
          </w:p>
        </w:tc>
        <w:tc>
          <w:tcPr>
            <w:tcW w:w="717" w:type="dxa"/>
            <w:tcBorders>
              <w:top w:val="single" w:sz="12" w:space="0" w:color="auto"/>
              <w:bottom w:val="single" w:sz="12" w:space="0" w:color="auto"/>
            </w:tcBorders>
            <w:vAlign w:val="center"/>
          </w:tcPr>
          <w:p w14:paraId="74AF00B6" w14:textId="77777777" w:rsidR="00B55E66" w:rsidRPr="002B308F" w:rsidRDefault="00B55E66" w:rsidP="00865A8E">
            <w:pPr>
              <w:pStyle w:val="GvdeMetniGirintisi"/>
              <w:tabs>
                <w:tab w:val="left" w:pos="720"/>
              </w:tabs>
              <w:spacing w:after="0"/>
              <w:ind w:left="0"/>
              <w:jc w:val="center"/>
              <w:rPr>
                <w:i/>
                <w:sz w:val="20"/>
              </w:rPr>
            </w:pPr>
            <w:proofErr w:type="gramStart"/>
            <w:r w:rsidRPr="002B308F">
              <w:rPr>
                <w:i/>
                <w:sz w:val="20"/>
              </w:rPr>
              <w:t>n</w:t>
            </w:r>
            <w:proofErr w:type="gramEnd"/>
          </w:p>
        </w:tc>
        <w:tc>
          <w:tcPr>
            <w:tcW w:w="717" w:type="dxa"/>
            <w:tcBorders>
              <w:top w:val="single" w:sz="12" w:space="0" w:color="auto"/>
              <w:bottom w:val="single" w:sz="12" w:space="0" w:color="auto"/>
            </w:tcBorders>
            <w:vAlign w:val="center"/>
          </w:tcPr>
          <w:p w14:paraId="78BB43B2" w14:textId="77777777" w:rsidR="00B55E66" w:rsidRPr="002B308F" w:rsidRDefault="00B55E66" w:rsidP="00865A8E">
            <w:pPr>
              <w:pStyle w:val="GvdeMetniGirintisi"/>
              <w:tabs>
                <w:tab w:val="left" w:pos="720"/>
              </w:tabs>
              <w:spacing w:after="0"/>
              <w:ind w:left="0"/>
              <w:jc w:val="center"/>
              <w:rPr>
                <w:i/>
                <w:sz w:val="20"/>
              </w:rPr>
            </w:pPr>
            <w:r w:rsidRPr="002B308F">
              <w:rPr>
                <w:i/>
                <w:sz w:val="20"/>
              </w:rPr>
              <w:t>AO</w:t>
            </w:r>
          </w:p>
        </w:tc>
        <w:tc>
          <w:tcPr>
            <w:tcW w:w="717" w:type="dxa"/>
            <w:tcBorders>
              <w:top w:val="single" w:sz="12" w:space="0" w:color="auto"/>
              <w:bottom w:val="single" w:sz="12" w:space="0" w:color="auto"/>
            </w:tcBorders>
            <w:vAlign w:val="center"/>
          </w:tcPr>
          <w:p w14:paraId="4320EDFD" w14:textId="77777777" w:rsidR="00B55E66" w:rsidRPr="002B308F" w:rsidRDefault="00B55E66" w:rsidP="00865A8E">
            <w:pPr>
              <w:pStyle w:val="GvdeMetniGirintisi"/>
              <w:tabs>
                <w:tab w:val="left" w:pos="720"/>
              </w:tabs>
              <w:spacing w:after="0"/>
              <w:ind w:left="0"/>
              <w:jc w:val="center"/>
              <w:rPr>
                <w:i/>
                <w:sz w:val="20"/>
              </w:rPr>
            </w:pPr>
            <w:r w:rsidRPr="002B308F">
              <w:rPr>
                <w:i/>
                <w:sz w:val="20"/>
              </w:rPr>
              <w:t>S</w:t>
            </w:r>
          </w:p>
        </w:tc>
        <w:tc>
          <w:tcPr>
            <w:tcW w:w="751" w:type="dxa"/>
            <w:tcBorders>
              <w:top w:val="single" w:sz="12" w:space="0" w:color="auto"/>
              <w:bottom w:val="single" w:sz="12" w:space="0" w:color="auto"/>
            </w:tcBorders>
            <w:vAlign w:val="center"/>
          </w:tcPr>
          <w:p w14:paraId="6156D328" w14:textId="77777777" w:rsidR="00B55E66" w:rsidRPr="002B308F" w:rsidRDefault="00B55E66" w:rsidP="00FB750B">
            <w:pPr>
              <w:pStyle w:val="GvdeMetniGirintisi"/>
              <w:tabs>
                <w:tab w:val="left" w:pos="720"/>
              </w:tabs>
              <w:spacing w:after="0"/>
              <w:ind w:left="0"/>
              <w:jc w:val="center"/>
              <w:rPr>
                <w:i/>
                <w:sz w:val="20"/>
              </w:rPr>
            </w:pPr>
            <w:proofErr w:type="spellStart"/>
            <w:r w:rsidRPr="002B308F">
              <w:rPr>
                <w:i/>
                <w:sz w:val="20"/>
              </w:rPr>
              <w:t>sd</w:t>
            </w:r>
            <w:proofErr w:type="spellEnd"/>
          </w:p>
        </w:tc>
        <w:tc>
          <w:tcPr>
            <w:tcW w:w="727" w:type="dxa"/>
            <w:tcBorders>
              <w:top w:val="single" w:sz="12" w:space="0" w:color="auto"/>
              <w:bottom w:val="single" w:sz="12" w:space="0" w:color="auto"/>
            </w:tcBorders>
            <w:vAlign w:val="center"/>
          </w:tcPr>
          <w:p w14:paraId="5AEF93F9" w14:textId="77777777" w:rsidR="00B55E66" w:rsidRPr="002B308F" w:rsidRDefault="00B55E66" w:rsidP="00FB750B">
            <w:pPr>
              <w:pStyle w:val="GvdeMetniGirintisi"/>
              <w:tabs>
                <w:tab w:val="left" w:pos="720"/>
              </w:tabs>
              <w:spacing w:after="0"/>
              <w:ind w:left="0"/>
              <w:jc w:val="center"/>
              <w:rPr>
                <w:i/>
                <w:sz w:val="20"/>
              </w:rPr>
            </w:pPr>
            <w:r w:rsidRPr="002B308F">
              <w:rPr>
                <w:i/>
                <w:sz w:val="20"/>
              </w:rPr>
              <w:t>F</w:t>
            </w:r>
          </w:p>
        </w:tc>
        <w:tc>
          <w:tcPr>
            <w:tcW w:w="701" w:type="dxa"/>
            <w:tcBorders>
              <w:top w:val="single" w:sz="12" w:space="0" w:color="auto"/>
              <w:bottom w:val="single" w:sz="12" w:space="0" w:color="auto"/>
            </w:tcBorders>
            <w:vAlign w:val="center"/>
          </w:tcPr>
          <w:p w14:paraId="340CAD9F" w14:textId="77777777" w:rsidR="00B55E66" w:rsidRPr="002B308F" w:rsidRDefault="00B55E66" w:rsidP="00FB750B">
            <w:pPr>
              <w:pStyle w:val="GvdeMetniGirintisi"/>
              <w:tabs>
                <w:tab w:val="left" w:pos="720"/>
              </w:tabs>
              <w:spacing w:after="0"/>
              <w:ind w:left="0"/>
              <w:jc w:val="center"/>
              <w:rPr>
                <w:i/>
                <w:sz w:val="20"/>
              </w:rPr>
            </w:pPr>
            <w:proofErr w:type="gramStart"/>
            <w:r w:rsidRPr="002B308F">
              <w:rPr>
                <w:i/>
                <w:sz w:val="20"/>
              </w:rPr>
              <w:t>p</w:t>
            </w:r>
            <w:proofErr w:type="gramEnd"/>
          </w:p>
        </w:tc>
        <w:tc>
          <w:tcPr>
            <w:tcW w:w="919" w:type="dxa"/>
            <w:tcBorders>
              <w:top w:val="single" w:sz="12" w:space="0" w:color="auto"/>
              <w:bottom w:val="single" w:sz="12" w:space="0" w:color="auto"/>
            </w:tcBorders>
          </w:tcPr>
          <w:p w14:paraId="656D7165" w14:textId="77777777" w:rsidR="00B55E66" w:rsidRPr="002B308F" w:rsidRDefault="00B55E66" w:rsidP="00FB750B">
            <w:pPr>
              <w:pStyle w:val="GvdeMetniGirintisi"/>
              <w:tabs>
                <w:tab w:val="left" w:pos="720"/>
              </w:tabs>
              <w:spacing w:after="0"/>
              <w:ind w:left="0"/>
              <w:jc w:val="center"/>
              <w:rPr>
                <w:i/>
                <w:sz w:val="20"/>
              </w:rPr>
            </w:pPr>
            <w:r w:rsidRPr="002B308F">
              <w:rPr>
                <w:i/>
                <w:sz w:val="20"/>
              </w:rPr>
              <w:t>Anlamlı Fark (</w:t>
            </w:r>
            <w:proofErr w:type="spellStart"/>
            <w:r w:rsidRPr="002B308F">
              <w:rPr>
                <w:i/>
                <w:sz w:val="20"/>
              </w:rPr>
              <w:t>Sidak</w:t>
            </w:r>
            <w:proofErr w:type="spellEnd"/>
            <w:r w:rsidRPr="002B308F">
              <w:rPr>
                <w:i/>
                <w:sz w:val="20"/>
              </w:rPr>
              <w:t>)</w:t>
            </w:r>
          </w:p>
        </w:tc>
      </w:tr>
      <w:tr w:rsidR="002B308F" w:rsidRPr="002B308F" w14:paraId="3B0770D2" w14:textId="77777777" w:rsidTr="00865A8E">
        <w:tc>
          <w:tcPr>
            <w:tcW w:w="1449" w:type="dxa"/>
            <w:vMerge w:val="restart"/>
            <w:tcBorders>
              <w:top w:val="single" w:sz="12" w:space="0" w:color="auto"/>
              <w:bottom w:val="single" w:sz="4" w:space="0" w:color="auto"/>
            </w:tcBorders>
            <w:vAlign w:val="center"/>
          </w:tcPr>
          <w:p w14:paraId="5C41DEBB" w14:textId="77777777" w:rsidR="00B55E66" w:rsidRPr="002B308F" w:rsidRDefault="00B55E66" w:rsidP="00FB750B">
            <w:pPr>
              <w:pStyle w:val="GvdeMetniGirintisi"/>
              <w:tabs>
                <w:tab w:val="left" w:pos="720"/>
              </w:tabs>
              <w:spacing w:after="0"/>
              <w:ind w:left="0" w:right="-2"/>
              <w:rPr>
                <w:sz w:val="20"/>
              </w:rPr>
            </w:pPr>
            <w:r w:rsidRPr="002B308F">
              <w:rPr>
                <w:sz w:val="20"/>
              </w:rPr>
              <w:t>Duygusal Tükenme</w:t>
            </w:r>
          </w:p>
        </w:tc>
        <w:tc>
          <w:tcPr>
            <w:tcW w:w="1240" w:type="dxa"/>
            <w:tcBorders>
              <w:top w:val="single" w:sz="12" w:space="0" w:color="auto"/>
            </w:tcBorders>
          </w:tcPr>
          <w:p w14:paraId="660A8339" w14:textId="77777777" w:rsidR="00B55E66" w:rsidRPr="002B308F" w:rsidRDefault="00B55E66" w:rsidP="00FB750B">
            <w:pPr>
              <w:tabs>
                <w:tab w:val="num" w:pos="0"/>
                <w:tab w:val="left" w:pos="252"/>
              </w:tabs>
              <w:spacing w:after="0" w:line="240" w:lineRule="auto"/>
              <w:rPr>
                <w:rFonts w:ascii="Times New Roman" w:eastAsia="Times New Roman" w:hAnsi="Times New Roman"/>
                <w:sz w:val="20"/>
                <w:szCs w:val="24"/>
                <w:lang w:eastAsia="tr-TR"/>
              </w:rPr>
            </w:pPr>
            <w:r w:rsidRPr="002B308F">
              <w:rPr>
                <w:rFonts w:ascii="Times New Roman" w:eastAsia="Times New Roman" w:hAnsi="Times New Roman"/>
                <w:sz w:val="20"/>
                <w:szCs w:val="24"/>
                <w:lang w:eastAsia="tr-TR"/>
              </w:rPr>
              <w:t>1. 1-10 yıl</w:t>
            </w:r>
          </w:p>
        </w:tc>
        <w:tc>
          <w:tcPr>
            <w:tcW w:w="717" w:type="dxa"/>
            <w:tcBorders>
              <w:top w:val="single" w:sz="12" w:space="0" w:color="auto"/>
            </w:tcBorders>
          </w:tcPr>
          <w:p w14:paraId="3C591300" w14:textId="77777777" w:rsidR="00B55E66" w:rsidRPr="002B308F" w:rsidRDefault="00B55E66"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93</w:t>
            </w:r>
          </w:p>
        </w:tc>
        <w:tc>
          <w:tcPr>
            <w:tcW w:w="717" w:type="dxa"/>
            <w:tcBorders>
              <w:top w:val="single" w:sz="12" w:space="0" w:color="auto"/>
            </w:tcBorders>
          </w:tcPr>
          <w:p w14:paraId="403AB30D" w14:textId="3B08D839"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1,38</w:t>
            </w:r>
          </w:p>
        </w:tc>
        <w:tc>
          <w:tcPr>
            <w:tcW w:w="717" w:type="dxa"/>
            <w:tcBorders>
              <w:top w:val="single" w:sz="12" w:space="0" w:color="auto"/>
            </w:tcBorders>
          </w:tcPr>
          <w:p w14:paraId="26F3E193" w14:textId="7B0BE28B"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0,64</w:t>
            </w:r>
          </w:p>
        </w:tc>
        <w:tc>
          <w:tcPr>
            <w:tcW w:w="751" w:type="dxa"/>
            <w:vMerge w:val="restart"/>
            <w:tcBorders>
              <w:top w:val="single" w:sz="12" w:space="0" w:color="auto"/>
              <w:bottom w:val="single" w:sz="4" w:space="0" w:color="auto"/>
            </w:tcBorders>
          </w:tcPr>
          <w:p w14:paraId="752194CC" w14:textId="77777777" w:rsidR="00B55E66" w:rsidRPr="002B308F" w:rsidRDefault="00B55E66" w:rsidP="00FB750B">
            <w:pPr>
              <w:pStyle w:val="GvdeMetniGirintisi"/>
              <w:tabs>
                <w:tab w:val="left" w:pos="720"/>
              </w:tabs>
              <w:spacing w:after="0"/>
              <w:ind w:left="0" w:right="-2"/>
              <w:jc w:val="center"/>
              <w:rPr>
                <w:sz w:val="20"/>
              </w:rPr>
            </w:pPr>
            <w:r w:rsidRPr="002B308F">
              <w:rPr>
                <w:sz w:val="20"/>
              </w:rPr>
              <w:t>3-336</w:t>
            </w:r>
          </w:p>
        </w:tc>
        <w:tc>
          <w:tcPr>
            <w:tcW w:w="727" w:type="dxa"/>
            <w:vMerge w:val="restart"/>
            <w:tcBorders>
              <w:top w:val="single" w:sz="12" w:space="0" w:color="auto"/>
              <w:bottom w:val="single" w:sz="4" w:space="0" w:color="auto"/>
            </w:tcBorders>
          </w:tcPr>
          <w:p w14:paraId="2456527E" w14:textId="77777777" w:rsidR="00B55E66" w:rsidRPr="002B308F" w:rsidRDefault="00B55E66" w:rsidP="00FB750B">
            <w:pPr>
              <w:pStyle w:val="GvdeMetniGirintisi"/>
              <w:tabs>
                <w:tab w:val="left" w:pos="720"/>
              </w:tabs>
              <w:spacing w:after="0"/>
              <w:ind w:left="0" w:right="-2"/>
              <w:jc w:val="center"/>
              <w:rPr>
                <w:sz w:val="20"/>
              </w:rPr>
            </w:pPr>
            <w:r w:rsidRPr="002B308F">
              <w:rPr>
                <w:sz w:val="20"/>
              </w:rPr>
              <w:t>0,45</w:t>
            </w:r>
          </w:p>
        </w:tc>
        <w:tc>
          <w:tcPr>
            <w:tcW w:w="701" w:type="dxa"/>
            <w:vMerge w:val="restart"/>
            <w:tcBorders>
              <w:top w:val="single" w:sz="12" w:space="0" w:color="auto"/>
              <w:bottom w:val="single" w:sz="4" w:space="0" w:color="auto"/>
            </w:tcBorders>
          </w:tcPr>
          <w:p w14:paraId="1EA77355" w14:textId="77777777" w:rsidR="00B55E66" w:rsidRPr="002B308F" w:rsidRDefault="00B55E66" w:rsidP="00FB750B">
            <w:pPr>
              <w:pStyle w:val="GvdeMetniGirintisi"/>
              <w:tabs>
                <w:tab w:val="left" w:pos="720"/>
              </w:tabs>
              <w:spacing w:after="0"/>
              <w:ind w:left="0" w:right="-2"/>
              <w:jc w:val="center"/>
              <w:rPr>
                <w:sz w:val="20"/>
              </w:rPr>
            </w:pPr>
            <w:r w:rsidRPr="002B308F">
              <w:rPr>
                <w:sz w:val="20"/>
              </w:rPr>
              <w:t>.71</w:t>
            </w:r>
          </w:p>
        </w:tc>
        <w:tc>
          <w:tcPr>
            <w:tcW w:w="919" w:type="dxa"/>
            <w:vMerge w:val="restart"/>
            <w:tcBorders>
              <w:top w:val="single" w:sz="12" w:space="0" w:color="auto"/>
              <w:bottom w:val="single" w:sz="4" w:space="0" w:color="auto"/>
            </w:tcBorders>
          </w:tcPr>
          <w:p w14:paraId="19004944" w14:textId="77777777" w:rsidR="00B55E66" w:rsidRPr="002B308F" w:rsidRDefault="00B55E66" w:rsidP="00FB750B">
            <w:pPr>
              <w:pStyle w:val="GvdeMetniGirintisi"/>
              <w:tabs>
                <w:tab w:val="left" w:pos="720"/>
              </w:tabs>
              <w:spacing w:after="0"/>
              <w:ind w:left="0" w:right="-2"/>
              <w:jc w:val="center"/>
              <w:rPr>
                <w:sz w:val="20"/>
              </w:rPr>
            </w:pPr>
            <w:r w:rsidRPr="002B308F">
              <w:rPr>
                <w:sz w:val="20"/>
              </w:rPr>
              <w:t>-</w:t>
            </w:r>
          </w:p>
        </w:tc>
      </w:tr>
      <w:tr w:rsidR="002B308F" w:rsidRPr="002B308F" w14:paraId="57C67A1E" w14:textId="77777777" w:rsidTr="00865A8E">
        <w:tc>
          <w:tcPr>
            <w:tcW w:w="1449" w:type="dxa"/>
            <w:vMerge/>
            <w:tcBorders>
              <w:bottom w:val="single" w:sz="4" w:space="0" w:color="auto"/>
            </w:tcBorders>
            <w:vAlign w:val="center"/>
          </w:tcPr>
          <w:p w14:paraId="27800E31" w14:textId="77777777" w:rsidR="00B55E66" w:rsidRPr="002B308F" w:rsidRDefault="00B55E66" w:rsidP="00FB750B">
            <w:pPr>
              <w:pStyle w:val="GvdeMetniGirintisi"/>
              <w:tabs>
                <w:tab w:val="left" w:pos="720"/>
              </w:tabs>
              <w:spacing w:after="0"/>
              <w:ind w:left="0" w:right="-2"/>
              <w:rPr>
                <w:sz w:val="20"/>
              </w:rPr>
            </w:pPr>
          </w:p>
        </w:tc>
        <w:tc>
          <w:tcPr>
            <w:tcW w:w="1240" w:type="dxa"/>
          </w:tcPr>
          <w:p w14:paraId="76AD48D6" w14:textId="77777777" w:rsidR="00B55E66" w:rsidRPr="002B308F" w:rsidRDefault="00B55E66" w:rsidP="00FB750B">
            <w:pPr>
              <w:tabs>
                <w:tab w:val="num" w:pos="0"/>
                <w:tab w:val="left" w:pos="252"/>
              </w:tabs>
              <w:spacing w:after="0" w:line="240" w:lineRule="auto"/>
              <w:rPr>
                <w:rFonts w:ascii="Times New Roman" w:eastAsia="Times New Roman" w:hAnsi="Times New Roman"/>
                <w:sz w:val="20"/>
                <w:szCs w:val="24"/>
                <w:lang w:eastAsia="tr-TR"/>
              </w:rPr>
            </w:pPr>
            <w:r w:rsidRPr="002B308F">
              <w:rPr>
                <w:rFonts w:ascii="Times New Roman" w:eastAsia="Times New Roman" w:hAnsi="Times New Roman"/>
                <w:sz w:val="20"/>
                <w:szCs w:val="24"/>
                <w:lang w:eastAsia="tr-TR"/>
              </w:rPr>
              <w:t>2. 11-20 yıl</w:t>
            </w:r>
          </w:p>
        </w:tc>
        <w:tc>
          <w:tcPr>
            <w:tcW w:w="717" w:type="dxa"/>
          </w:tcPr>
          <w:p w14:paraId="70D02E2E" w14:textId="77777777" w:rsidR="00B55E66" w:rsidRPr="002B308F" w:rsidRDefault="00B55E66"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146</w:t>
            </w:r>
          </w:p>
        </w:tc>
        <w:tc>
          <w:tcPr>
            <w:tcW w:w="717" w:type="dxa"/>
          </w:tcPr>
          <w:p w14:paraId="7D887F09" w14:textId="2876550B"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1,43</w:t>
            </w:r>
          </w:p>
        </w:tc>
        <w:tc>
          <w:tcPr>
            <w:tcW w:w="717" w:type="dxa"/>
          </w:tcPr>
          <w:p w14:paraId="787E84DC" w14:textId="11FEEFC0"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0,76</w:t>
            </w:r>
          </w:p>
        </w:tc>
        <w:tc>
          <w:tcPr>
            <w:tcW w:w="751" w:type="dxa"/>
            <w:vMerge/>
            <w:tcBorders>
              <w:bottom w:val="single" w:sz="4" w:space="0" w:color="auto"/>
            </w:tcBorders>
          </w:tcPr>
          <w:p w14:paraId="28BBF139" w14:textId="77777777" w:rsidR="00B55E66" w:rsidRPr="002B308F" w:rsidRDefault="00B55E66" w:rsidP="00FB750B">
            <w:pPr>
              <w:pStyle w:val="GvdeMetniGirintisi"/>
              <w:tabs>
                <w:tab w:val="left" w:pos="720"/>
              </w:tabs>
              <w:spacing w:after="0"/>
              <w:ind w:left="0" w:right="-2"/>
              <w:jc w:val="center"/>
              <w:rPr>
                <w:sz w:val="20"/>
              </w:rPr>
            </w:pPr>
          </w:p>
        </w:tc>
        <w:tc>
          <w:tcPr>
            <w:tcW w:w="727" w:type="dxa"/>
            <w:vMerge/>
            <w:tcBorders>
              <w:bottom w:val="single" w:sz="4" w:space="0" w:color="auto"/>
            </w:tcBorders>
          </w:tcPr>
          <w:p w14:paraId="4D21D094" w14:textId="77777777" w:rsidR="00B55E66" w:rsidRPr="002B308F" w:rsidRDefault="00B55E66" w:rsidP="00FB750B">
            <w:pPr>
              <w:pStyle w:val="GvdeMetniGirintisi"/>
              <w:tabs>
                <w:tab w:val="left" w:pos="720"/>
              </w:tabs>
              <w:spacing w:after="0"/>
              <w:ind w:left="0" w:right="-2"/>
              <w:jc w:val="center"/>
              <w:rPr>
                <w:sz w:val="20"/>
              </w:rPr>
            </w:pPr>
          </w:p>
        </w:tc>
        <w:tc>
          <w:tcPr>
            <w:tcW w:w="701" w:type="dxa"/>
            <w:vMerge/>
            <w:tcBorders>
              <w:bottom w:val="single" w:sz="4" w:space="0" w:color="auto"/>
            </w:tcBorders>
          </w:tcPr>
          <w:p w14:paraId="254B9270" w14:textId="77777777" w:rsidR="00B55E66" w:rsidRPr="002B308F" w:rsidRDefault="00B55E66" w:rsidP="00FB750B">
            <w:pPr>
              <w:pStyle w:val="GvdeMetniGirintisi"/>
              <w:tabs>
                <w:tab w:val="left" w:pos="720"/>
              </w:tabs>
              <w:spacing w:after="0"/>
              <w:ind w:left="0" w:right="-2"/>
              <w:jc w:val="center"/>
              <w:rPr>
                <w:sz w:val="20"/>
              </w:rPr>
            </w:pPr>
          </w:p>
        </w:tc>
        <w:tc>
          <w:tcPr>
            <w:tcW w:w="919" w:type="dxa"/>
            <w:vMerge/>
            <w:tcBorders>
              <w:bottom w:val="single" w:sz="4" w:space="0" w:color="auto"/>
            </w:tcBorders>
          </w:tcPr>
          <w:p w14:paraId="5F3D8FE7" w14:textId="77777777" w:rsidR="00B55E66" w:rsidRPr="002B308F" w:rsidRDefault="00B55E66" w:rsidP="00FB750B">
            <w:pPr>
              <w:pStyle w:val="GvdeMetniGirintisi"/>
              <w:tabs>
                <w:tab w:val="left" w:pos="720"/>
              </w:tabs>
              <w:spacing w:after="0"/>
              <w:ind w:left="0" w:right="-2"/>
              <w:jc w:val="center"/>
              <w:rPr>
                <w:sz w:val="20"/>
              </w:rPr>
            </w:pPr>
          </w:p>
        </w:tc>
      </w:tr>
      <w:tr w:rsidR="002B308F" w:rsidRPr="002B308F" w14:paraId="3E29EADF" w14:textId="77777777" w:rsidTr="00865A8E">
        <w:tc>
          <w:tcPr>
            <w:tcW w:w="1449" w:type="dxa"/>
            <w:vMerge/>
            <w:tcBorders>
              <w:bottom w:val="single" w:sz="4" w:space="0" w:color="auto"/>
            </w:tcBorders>
            <w:vAlign w:val="center"/>
          </w:tcPr>
          <w:p w14:paraId="7447ABA2" w14:textId="77777777" w:rsidR="00B55E66" w:rsidRPr="002B308F" w:rsidRDefault="00B55E66" w:rsidP="00FB750B">
            <w:pPr>
              <w:pStyle w:val="GvdeMetniGirintisi"/>
              <w:tabs>
                <w:tab w:val="left" w:pos="720"/>
              </w:tabs>
              <w:spacing w:after="0"/>
              <w:ind w:left="0" w:right="-2"/>
              <w:rPr>
                <w:sz w:val="20"/>
              </w:rPr>
            </w:pPr>
          </w:p>
        </w:tc>
        <w:tc>
          <w:tcPr>
            <w:tcW w:w="1240" w:type="dxa"/>
          </w:tcPr>
          <w:p w14:paraId="7C9064C7" w14:textId="77777777" w:rsidR="00B55E66" w:rsidRPr="002B308F" w:rsidRDefault="00B55E66" w:rsidP="00FB750B">
            <w:pPr>
              <w:tabs>
                <w:tab w:val="num" w:pos="0"/>
                <w:tab w:val="left" w:pos="252"/>
              </w:tabs>
              <w:spacing w:after="0" w:line="240" w:lineRule="auto"/>
              <w:rPr>
                <w:rFonts w:ascii="Times New Roman" w:eastAsia="Times New Roman" w:hAnsi="Times New Roman"/>
                <w:sz w:val="20"/>
                <w:szCs w:val="24"/>
                <w:lang w:eastAsia="tr-TR"/>
              </w:rPr>
            </w:pPr>
            <w:r w:rsidRPr="002B308F">
              <w:rPr>
                <w:rFonts w:ascii="Times New Roman" w:eastAsia="Times New Roman" w:hAnsi="Times New Roman"/>
                <w:sz w:val="20"/>
                <w:szCs w:val="24"/>
                <w:lang w:eastAsia="tr-TR"/>
              </w:rPr>
              <w:t>3. 21-30 yıl</w:t>
            </w:r>
          </w:p>
        </w:tc>
        <w:tc>
          <w:tcPr>
            <w:tcW w:w="717" w:type="dxa"/>
          </w:tcPr>
          <w:p w14:paraId="4A771B1B" w14:textId="77777777" w:rsidR="00B55E66" w:rsidRPr="002B308F" w:rsidRDefault="00B55E66"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68</w:t>
            </w:r>
          </w:p>
        </w:tc>
        <w:tc>
          <w:tcPr>
            <w:tcW w:w="717" w:type="dxa"/>
          </w:tcPr>
          <w:p w14:paraId="5657BB8A" w14:textId="1DB65FD0"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1,48</w:t>
            </w:r>
          </w:p>
        </w:tc>
        <w:tc>
          <w:tcPr>
            <w:tcW w:w="717" w:type="dxa"/>
          </w:tcPr>
          <w:p w14:paraId="7EC28A13" w14:textId="7C4058F6"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0,71</w:t>
            </w:r>
          </w:p>
        </w:tc>
        <w:tc>
          <w:tcPr>
            <w:tcW w:w="751" w:type="dxa"/>
            <w:vMerge/>
            <w:tcBorders>
              <w:bottom w:val="single" w:sz="4" w:space="0" w:color="auto"/>
            </w:tcBorders>
          </w:tcPr>
          <w:p w14:paraId="0837FF28" w14:textId="77777777" w:rsidR="00B55E66" w:rsidRPr="002B308F" w:rsidRDefault="00B55E66" w:rsidP="00FB750B">
            <w:pPr>
              <w:pStyle w:val="GvdeMetniGirintisi"/>
              <w:tabs>
                <w:tab w:val="left" w:pos="720"/>
              </w:tabs>
              <w:spacing w:after="0"/>
              <w:ind w:left="0" w:right="-2"/>
              <w:jc w:val="center"/>
              <w:rPr>
                <w:sz w:val="20"/>
              </w:rPr>
            </w:pPr>
          </w:p>
        </w:tc>
        <w:tc>
          <w:tcPr>
            <w:tcW w:w="727" w:type="dxa"/>
            <w:vMerge/>
            <w:tcBorders>
              <w:bottom w:val="single" w:sz="4" w:space="0" w:color="auto"/>
            </w:tcBorders>
          </w:tcPr>
          <w:p w14:paraId="67444592" w14:textId="77777777" w:rsidR="00B55E66" w:rsidRPr="002B308F" w:rsidRDefault="00B55E66" w:rsidP="00FB750B">
            <w:pPr>
              <w:pStyle w:val="GvdeMetniGirintisi"/>
              <w:tabs>
                <w:tab w:val="left" w:pos="720"/>
              </w:tabs>
              <w:spacing w:after="0"/>
              <w:ind w:left="0" w:right="-2"/>
              <w:jc w:val="center"/>
              <w:rPr>
                <w:sz w:val="20"/>
              </w:rPr>
            </w:pPr>
          </w:p>
        </w:tc>
        <w:tc>
          <w:tcPr>
            <w:tcW w:w="701" w:type="dxa"/>
            <w:vMerge/>
            <w:tcBorders>
              <w:bottom w:val="single" w:sz="4" w:space="0" w:color="auto"/>
            </w:tcBorders>
          </w:tcPr>
          <w:p w14:paraId="412DDA0A" w14:textId="77777777" w:rsidR="00B55E66" w:rsidRPr="002B308F" w:rsidRDefault="00B55E66" w:rsidP="00FB750B">
            <w:pPr>
              <w:pStyle w:val="GvdeMetniGirintisi"/>
              <w:tabs>
                <w:tab w:val="left" w:pos="720"/>
              </w:tabs>
              <w:spacing w:after="0"/>
              <w:ind w:left="0" w:right="-2"/>
              <w:jc w:val="center"/>
              <w:rPr>
                <w:sz w:val="20"/>
              </w:rPr>
            </w:pPr>
          </w:p>
        </w:tc>
        <w:tc>
          <w:tcPr>
            <w:tcW w:w="919" w:type="dxa"/>
            <w:vMerge/>
            <w:tcBorders>
              <w:bottom w:val="single" w:sz="4" w:space="0" w:color="auto"/>
            </w:tcBorders>
          </w:tcPr>
          <w:p w14:paraId="17128FF8" w14:textId="77777777" w:rsidR="00B55E66" w:rsidRPr="002B308F" w:rsidRDefault="00B55E66" w:rsidP="00FB750B">
            <w:pPr>
              <w:pStyle w:val="GvdeMetniGirintisi"/>
              <w:tabs>
                <w:tab w:val="left" w:pos="720"/>
              </w:tabs>
              <w:spacing w:after="0"/>
              <w:ind w:left="0" w:right="-2"/>
              <w:jc w:val="center"/>
              <w:rPr>
                <w:sz w:val="20"/>
              </w:rPr>
            </w:pPr>
          </w:p>
        </w:tc>
      </w:tr>
      <w:tr w:rsidR="002B308F" w:rsidRPr="002B308F" w14:paraId="11A7FBC4" w14:textId="77777777" w:rsidTr="00865A8E">
        <w:tc>
          <w:tcPr>
            <w:tcW w:w="1449" w:type="dxa"/>
            <w:vMerge/>
            <w:tcBorders>
              <w:bottom w:val="single" w:sz="4" w:space="0" w:color="auto"/>
            </w:tcBorders>
            <w:vAlign w:val="center"/>
          </w:tcPr>
          <w:p w14:paraId="69243551" w14:textId="77777777" w:rsidR="00B55E66" w:rsidRPr="002B308F" w:rsidRDefault="00B55E66" w:rsidP="00FB750B">
            <w:pPr>
              <w:pStyle w:val="GvdeMetniGirintisi"/>
              <w:tabs>
                <w:tab w:val="left" w:pos="720"/>
              </w:tabs>
              <w:spacing w:after="0"/>
              <w:ind w:left="0" w:right="-2"/>
              <w:rPr>
                <w:sz w:val="20"/>
              </w:rPr>
            </w:pPr>
          </w:p>
        </w:tc>
        <w:tc>
          <w:tcPr>
            <w:tcW w:w="1240" w:type="dxa"/>
            <w:tcBorders>
              <w:bottom w:val="single" w:sz="4" w:space="0" w:color="auto"/>
            </w:tcBorders>
          </w:tcPr>
          <w:p w14:paraId="2D1E4922" w14:textId="77777777" w:rsidR="00B55E66" w:rsidRPr="002B308F" w:rsidRDefault="00B55E66" w:rsidP="00FB750B">
            <w:pPr>
              <w:tabs>
                <w:tab w:val="num" w:pos="0"/>
                <w:tab w:val="left" w:pos="252"/>
              </w:tabs>
              <w:spacing w:after="0" w:line="240" w:lineRule="auto"/>
              <w:rPr>
                <w:rFonts w:ascii="Times New Roman" w:eastAsia="Times New Roman" w:hAnsi="Times New Roman"/>
                <w:sz w:val="20"/>
                <w:szCs w:val="24"/>
                <w:lang w:eastAsia="tr-TR"/>
              </w:rPr>
            </w:pPr>
            <w:r w:rsidRPr="002B308F">
              <w:rPr>
                <w:rFonts w:ascii="Times New Roman" w:eastAsia="Times New Roman" w:hAnsi="Times New Roman"/>
                <w:sz w:val="20"/>
                <w:szCs w:val="24"/>
                <w:lang w:eastAsia="tr-TR"/>
              </w:rPr>
              <w:t>4. 31 yıl +</w:t>
            </w:r>
          </w:p>
        </w:tc>
        <w:tc>
          <w:tcPr>
            <w:tcW w:w="717" w:type="dxa"/>
            <w:tcBorders>
              <w:bottom w:val="single" w:sz="4" w:space="0" w:color="auto"/>
            </w:tcBorders>
          </w:tcPr>
          <w:p w14:paraId="7DE8559F" w14:textId="77777777" w:rsidR="00B55E66" w:rsidRPr="002B308F" w:rsidRDefault="00B55E66"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30</w:t>
            </w:r>
          </w:p>
        </w:tc>
        <w:tc>
          <w:tcPr>
            <w:tcW w:w="717" w:type="dxa"/>
            <w:tcBorders>
              <w:bottom w:val="single" w:sz="4" w:space="0" w:color="auto"/>
            </w:tcBorders>
          </w:tcPr>
          <w:p w14:paraId="55299E69" w14:textId="574F0116"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1,32</w:t>
            </w:r>
          </w:p>
        </w:tc>
        <w:tc>
          <w:tcPr>
            <w:tcW w:w="717" w:type="dxa"/>
            <w:tcBorders>
              <w:bottom w:val="single" w:sz="4" w:space="0" w:color="auto"/>
            </w:tcBorders>
          </w:tcPr>
          <w:p w14:paraId="38AF007B" w14:textId="4BA1C8C2"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0,87</w:t>
            </w:r>
          </w:p>
        </w:tc>
        <w:tc>
          <w:tcPr>
            <w:tcW w:w="751" w:type="dxa"/>
            <w:vMerge/>
            <w:tcBorders>
              <w:bottom w:val="single" w:sz="4" w:space="0" w:color="auto"/>
            </w:tcBorders>
          </w:tcPr>
          <w:p w14:paraId="2CB23C76" w14:textId="77777777" w:rsidR="00B55E66" w:rsidRPr="002B308F" w:rsidRDefault="00B55E66" w:rsidP="00FB750B">
            <w:pPr>
              <w:pStyle w:val="GvdeMetniGirintisi"/>
              <w:tabs>
                <w:tab w:val="left" w:pos="720"/>
              </w:tabs>
              <w:spacing w:after="0"/>
              <w:ind w:left="0" w:right="-2"/>
              <w:jc w:val="center"/>
              <w:rPr>
                <w:sz w:val="20"/>
              </w:rPr>
            </w:pPr>
          </w:p>
        </w:tc>
        <w:tc>
          <w:tcPr>
            <w:tcW w:w="727" w:type="dxa"/>
            <w:vMerge/>
            <w:tcBorders>
              <w:bottom w:val="single" w:sz="4" w:space="0" w:color="auto"/>
            </w:tcBorders>
          </w:tcPr>
          <w:p w14:paraId="4CC6432C" w14:textId="77777777" w:rsidR="00B55E66" w:rsidRPr="002B308F" w:rsidRDefault="00B55E66" w:rsidP="00FB750B">
            <w:pPr>
              <w:pStyle w:val="GvdeMetniGirintisi"/>
              <w:tabs>
                <w:tab w:val="left" w:pos="720"/>
              </w:tabs>
              <w:spacing w:after="0"/>
              <w:ind w:left="0" w:right="-2"/>
              <w:jc w:val="center"/>
              <w:rPr>
                <w:sz w:val="20"/>
              </w:rPr>
            </w:pPr>
          </w:p>
        </w:tc>
        <w:tc>
          <w:tcPr>
            <w:tcW w:w="701" w:type="dxa"/>
            <w:vMerge/>
            <w:tcBorders>
              <w:bottom w:val="single" w:sz="4" w:space="0" w:color="auto"/>
            </w:tcBorders>
          </w:tcPr>
          <w:p w14:paraId="6D0BD3B0" w14:textId="77777777" w:rsidR="00B55E66" w:rsidRPr="002B308F" w:rsidRDefault="00B55E66" w:rsidP="00FB750B">
            <w:pPr>
              <w:pStyle w:val="GvdeMetniGirintisi"/>
              <w:tabs>
                <w:tab w:val="left" w:pos="720"/>
              </w:tabs>
              <w:spacing w:after="0"/>
              <w:ind w:left="0" w:right="-2"/>
              <w:jc w:val="center"/>
              <w:rPr>
                <w:sz w:val="20"/>
              </w:rPr>
            </w:pPr>
          </w:p>
        </w:tc>
        <w:tc>
          <w:tcPr>
            <w:tcW w:w="919" w:type="dxa"/>
            <w:vMerge/>
            <w:tcBorders>
              <w:bottom w:val="single" w:sz="4" w:space="0" w:color="auto"/>
            </w:tcBorders>
          </w:tcPr>
          <w:p w14:paraId="79C4E592" w14:textId="77777777" w:rsidR="00B55E66" w:rsidRPr="002B308F" w:rsidRDefault="00B55E66" w:rsidP="00FB750B">
            <w:pPr>
              <w:pStyle w:val="GvdeMetniGirintisi"/>
              <w:tabs>
                <w:tab w:val="left" w:pos="720"/>
              </w:tabs>
              <w:spacing w:after="0"/>
              <w:ind w:left="0" w:right="-2"/>
              <w:jc w:val="center"/>
              <w:rPr>
                <w:sz w:val="20"/>
              </w:rPr>
            </w:pPr>
          </w:p>
        </w:tc>
      </w:tr>
      <w:tr w:rsidR="002B308F" w:rsidRPr="002B308F" w14:paraId="254EFE8F" w14:textId="77777777" w:rsidTr="00865A8E">
        <w:tc>
          <w:tcPr>
            <w:tcW w:w="1449" w:type="dxa"/>
            <w:vMerge w:val="restart"/>
            <w:tcBorders>
              <w:top w:val="single" w:sz="4" w:space="0" w:color="auto"/>
              <w:bottom w:val="single" w:sz="4" w:space="0" w:color="auto"/>
            </w:tcBorders>
            <w:vAlign w:val="center"/>
          </w:tcPr>
          <w:p w14:paraId="74724D11" w14:textId="77777777" w:rsidR="00B55E66" w:rsidRPr="002B308F" w:rsidRDefault="00B55E66" w:rsidP="00FB750B">
            <w:pPr>
              <w:pStyle w:val="GvdeMetniGirintisi"/>
              <w:tabs>
                <w:tab w:val="left" w:pos="720"/>
              </w:tabs>
              <w:spacing w:after="0"/>
              <w:ind w:left="0" w:right="-2"/>
              <w:rPr>
                <w:sz w:val="20"/>
              </w:rPr>
            </w:pPr>
            <w:r w:rsidRPr="002B308F">
              <w:rPr>
                <w:sz w:val="20"/>
              </w:rPr>
              <w:t>Duyarsızlaşma</w:t>
            </w:r>
          </w:p>
        </w:tc>
        <w:tc>
          <w:tcPr>
            <w:tcW w:w="1240" w:type="dxa"/>
            <w:tcBorders>
              <w:top w:val="single" w:sz="4" w:space="0" w:color="auto"/>
            </w:tcBorders>
          </w:tcPr>
          <w:p w14:paraId="60036E39" w14:textId="77777777" w:rsidR="00B55E66" w:rsidRPr="002B308F" w:rsidRDefault="00B55E66" w:rsidP="00FB750B">
            <w:pPr>
              <w:tabs>
                <w:tab w:val="num" w:pos="0"/>
                <w:tab w:val="left" w:pos="252"/>
              </w:tabs>
              <w:spacing w:after="0" w:line="240" w:lineRule="auto"/>
              <w:rPr>
                <w:rFonts w:ascii="Times New Roman" w:eastAsia="Times New Roman" w:hAnsi="Times New Roman"/>
                <w:sz w:val="20"/>
                <w:szCs w:val="24"/>
                <w:lang w:eastAsia="tr-TR"/>
              </w:rPr>
            </w:pPr>
            <w:r w:rsidRPr="002B308F">
              <w:rPr>
                <w:rFonts w:ascii="Times New Roman" w:eastAsia="Times New Roman" w:hAnsi="Times New Roman"/>
                <w:sz w:val="20"/>
                <w:szCs w:val="24"/>
                <w:lang w:eastAsia="tr-TR"/>
              </w:rPr>
              <w:t>1. 1-10 yıl</w:t>
            </w:r>
          </w:p>
        </w:tc>
        <w:tc>
          <w:tcPr>
            <w:tcW w:w="717" w:type="dxa"/>
            <w:tcBorders>
              <w:top w:val="single" w:sz="4" w:space="0" w:color="auto"/>
            </w:tcBorders>
          </w:tcPr>
          <w:p w14:paraId="7EA87405" w14:textId="77777777" w:rsidR="00B55E66" w:rsidRPr="002B308F" w:rsidRDefault="00B55E66"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93</w:t>
            </w:r>
          </w:p>
        </w:tc>
        <w:tc>
          <w:tcPr>
            <w:tcW w:w="717" w:type="dxa"/>
            <w:tcBorders>
              <w:top w:val="single" w:sz="4" w:space="0" w:color="auto"/>
            </w:tcBorders>
          </w:tcPr>
          <w:p w14:paraId="1F77D290" w14:textId="22252918"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0,94</w:t>
            </w:r>
          </w:p>
        </w:tc>
        <w:tc>
          <w:tcPr>
            <w:tcW w:w="717" w:type="dxa"/>
            <w:tcBorders>
              <w:top w:val="single" w:sz="4" w:space="0" w:color="auto"/>
            </w:tcBorders>
          </w:tcPr>
          <w:p w14:paraId="52D5A3C5" w14:textId="189F89D4"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0,68</w:t>
            </w:r>
          </w:p>
        </w:tc>
        <w:tc>
          <w:tcPr>
            <w:tcW w:w="751" w:type="dxa"/>
            <w:vMerge w:val="restart"/>
            <w:tcBorders>
              <w:top w:val="single" w:sz="4" w:space="0" w:color="auto"/>
              <w:bottom w:val="single" w:sz="4" w:space="0" w:color="auto"/>
            </w:tcBorders>
          </w:tcPr>
          <w:p w14:paraId="68F8A504" w14:textId="77777777" w:rsidR="00B55E66" w:rsidRPr="002B308F" w:rsidRDefault="00B55E66" w:rsidP="00FB750B">
            <w:pPr>
              <w:pStyle w:val="GvdeMetniGirintisi"/>
              <w:tabs>
                <w:tab w:val="left" w:pos="720"/>
              </w:tabs>
              <w:spacing w:after="0"/>
              <w:ind w:left="0" w:right="-2"/>
              <w:jc w:val="center"/>
              <w:rPr>
                <w:sz w:val="20"/>
              </w:rPr>
            </w:pPr>
            <w:r w:rsidRPr="002B308F">
              <w:rPr>
                <w:sz w:val="20"/>
              </w:rPr>
              <w:t>3-336</w:t>
            </w:r>
          </w:p>
        </w:tc>
        <w:tc>
          <w:tcPr>
            <w:tcW w:w="727" w:type="dxa"/>
            <w:vMerge w:val="restart"/>
            <w:tcBorders>
              <w:top w:val="single" w:sz="4" w:space="0" w:color="auto"/>
              <w:bottom w:val="single" w:sz="4" w:space="0" w:color="auto"/>
            </w:tcBorders>
          </w:tcPr>
          <w:p w14:paraId="25DF6C3D" w14:textId="77777777" w:rsidR="00B55E66" w:rsidRPr="002B308F" w:rsidRDefault="00B55E66" w:rsidP="00FB750B">
            <w:pPr>
              <w:pStyle w:val="GvdeMetniGirintisi"/>
              <w:tabs>
                <w:tab w:val="left" w:pos="720"/>
              </w:tabs>
              <w:spacing w:after="0"/>
              <w:ind w:left="0" w:right="-2"/>
              <w:jc w:val="center"/>
              <w:rPr>
                <w:sz w:val="20"/>
              </w:rPr>
            </w:pPr>
            <w:r w:rsidRPr="002B308F">
              <w:rPr>
                <w:sz w:val="20"/>
              </w:rPr>
              <w:t>0,23</w:t>
            </w:r>
          </w:p>
        </w:tc>
        <w:tc>
          <w:tcPr>
            <w:tcW w:w="701" w:type="dxa"/>
            <w:vMerge w:val="restart"/>
            <w:tcBorders>
              <w:top w:val="single" w:sz="4" w:space="0" w:color="auto"/>
              <w:bottom w:val="single" w:sz="4" w:space="0" w:color="auto"/>
            </w:tcBorders>
          </w:tcPr>
          <w:p w14:paraId="07481537" w14:textId="77777777" w:rsidR="00B55E66" w:rsidRPr="002B308F" w:rsidRDefault="00B55E66" w:rsidP="00FB750B">
            <w:pPr>
              <w:pStyle w:val="GvdeMetniGirintisi"/>
              <w:tabs>
                <w:tab w:val="left" w:pos="720"/>
              </w:tabs>
              <w:spacing w:after="0"/>
              <w:ind w:left="0" w:right="-2"/>
              <w:jc w:val="center"/>
              <w:rPr>
                <w:sz w:val="20"/>
              </w:rPr>
            </w:pPr>
            <w:r w:rsidRPr="002B308F">
              <w:rPr>
                <w:sz w:val="20"/>
              </w:rPr>
              <w:t>.87</w:t>
            </w:r>
          </w:p>
        </w:tc>
        <w:tc>
          <w:tcPr>
            <w:tcW w:w="919" w:type="dxa"/>
            <w:vMerge w:val="restart"/>
            <w:tcBorders>
              <w:top w:val="single" w:sz="4" w:space="0" w:color="auto"/>
              <w:bottom w:val="single" w:sz="4" w:space="0" w:color="auto"/>
            </w:tcBorders>
          </w:tcPr>
          <w:p w14:paraId="7362832B" w14:textId="77777777" w:rsidR="00B55E66" w:rsidRPr="002B308F" w:rsidRDefault="00B55E66" w:rsidP="00FB750B">
            <w:pPr>
              <w:pStyle w:val="GvdeMetniGirintisi"/>
              <w:tabs>
                <w:tab w:val="left" w:pos="720"/>
              </w:tabs>
              <w:spacing w:after="0"/>
              <w:ind w:left="0" w:right="-2"/>
              <w:jc w:val="center"/>
              <w:rPr>
                <w:sz w:val="20"/>
              </w:rPr>
            </w:pPr>
            <w:r w:rsidRPr="002B308F">
              <w:rPr>
                <w:sz w:val="20"/>
              </w:rPr>
              <w:t>-</w:t>
            </w:r>
          </w:p>
        </w:tc>
      </w:tr>
      <w:tr w:rsidR="002B308F" w:rsidRPr="002B308F" w14:paraId="7D399360" w14:textId="77777777" w:rsidTr="00865A8E">
        <w:tc>
          <w:tcPr>
            <w:tcW w:w="1449" w:type="dxa"/>
            <w:vMerge/>
            <w:tcBorders>
              <w:bottom w:val="single" w:sz="4" w:space="0" w:color="auto"/>
            </w:tcBorders>
            <w:vAlign w:val="center"/>
          </w:tcPr>
          <w:p w14:paraId="62888A31" w14:textId="77777777" w:rsidR="00B55E66" w:rsidRPr="002B308F" w:rsidRDefault="00B55E66" w:rsidP="00FB750B">
            <w:pPr>
              <w:pStyle w:val="GvdeMetniGirintisi"/>
              <w:tabs>
                <w:tab w:val="left" w:pos="720"/>
              </w:tabs>
              <w:spacing w:after="0"/>
              <w:ind w:left="0" w:right="-2"/>
              <w:rPr>
                <w:sz w:val="20"/>
              </w:rPr>
            </w:pPr>
          </w:p>
        </w:tc>
        <w:tc>
          <w:tcPr>
            <w:tcW w:w="1240" w:type="dxa"/>
          </w:tcPr>
          <w:p w14:paraId="2B2A5644" w14:textId="77777777" w:rsidR="00B55E66" w:rsidRPr="002B308F" w:rsidRDefault="00B55E66" w:rsidP="00FB750B">
            <w:pPr>
              <w:tabs>
                <w:tab w:val="num" w:pos="0"/>
                <w:tab w:val="left" w:pos="252"/>
              </w:tabs>
              <w:spacing w:after="0" w:line="240" w:lineRule="auto"/>
              <w:rPr>
                <w:rFonts w:ascii="Times New Roman" w:eastAsia="Times New Roman" w:hAnsi="Times New Roman"/>
                <w:sz w:val="20"/>
                <w:szCs w:val="24"/>
                <w:lang w:eastAsia="tr-TR"/>
              </w:rPr>
            </w:pPr>
            <w:r w:rsidRPr="002B308F">
              <w:rPr>
                <w:rFonts w:ascii="Times New Roman" w:eastAsia="Times New Roman" w:hAnsi="Times New Roman"/>
                <w:sz w:val="20"/>
                <w:szCs w:val="24"/>
                <w:lang w:eastAsia="tr-TR"/>
              </w:rPr>
              <w:t>2. 11-20 yıl</w:t>
            </w:r>
          </w:p>
        </w:tc>
        <w:tc>
          <w:tcPr>
            <w:tcW w:w="717" w:type="dxa"/>
          </w:tcPr>
          <w:p w14:paraId="123C27BA" w14:textId="77777777" w:rsidR="00B55E66" w:rsidRPr="002B308F" w:rsidRDefault="00B55E66"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146</w:t>
            </w:r>
          </w:p>
        </w:tc>
        <w:tc>
          <w:tcPr>
            <w:tcW w:w="717" w:type="dxa"/>
          </w:tcPr>
          <w:p w14:paraId="28CCC6D0" w14:textId="19F3342C"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0,88</w:t>
            </w:r>
          </w:p>
        </w:tc>
        <w:tc>
          <w:tcPr>
            <w:tcW w:w="717" w:type="dxa"/>
          </w:tcPr>
          <w:p w14:paraId="52F3F4E6" w14:textId="3B774B34"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0,82</w:t>
            </w:r>
          </w:p>
        </w:tc>
        <w:tc>
          <w:tcPr>
            <w:tcW w:w="751" w:type="dxa"/>
            <w:vMerge/>
            <w:tcBorders>
              <w:bottom w:val="single" w:sz="4" w:space="0" w:color="auto"/>
            </w:tcBorders>
          </w:tcPr>
          <w:p w14:paraId="74070580" w14:textId="77777777" w:rsidR="00B55E66" w:rsidRPr="002B308F" w:rsidRDefault="00B55E66" w:rsidP="00FB750B">
            <w:pPr>
              <w:pStyle w:val="GvdeMetniGirintisi"/>
              <w:tabs>
                <w:tab w:val="left" w:pos="720"/>
              </w:tabs>
              <w:spacing w:after="0"/>
              <w:ind w:left="0" w:right="-2"/>
              <w:jc w:val="center"/>
              <w:rPr>
                <w:sz w:val="20"/>
              </w:rPr>
            </w:pPr>
          </w:p>
        </w:tc>
        <w:tc>
          <w:tcPr>
            <w:tcW w:w="727" w:type="dxa"/>
            <w:vMerge/>
            <w:tcBorders>
              <w:bottom w:val="single" w:sz="4" w:space="0" w:color="auto"/>
            </w:tcBorders>
          </w:tcPr>
          <w:p w14:paraId="4C6AF98F" w14:textId="77777777" w:rsidR="00B55E66" w:rsidRPr="002B308F" w:rsidRDefault="00B55E66" w:rsidP="00FB750B">
            <w:pPr>
              <w:pStyle w:val="GvdeMetniGirintisi"/>
              <w:tabs>
                <w:tab w:val="left" w:pos="720"/>
              </w:tabs>
              <w:spacing w:after="0"/>
              <w:ind w:left="0" w:right="-2"/>
              <w:jc w:val="center"/>
              <w:rPr>
                <w:sz w:val="20"/>
              </w:rPr>
            </w:pPr>
          </w:p>
        </w:tc>
        <w:tc>
          <w:tcPr>
            <w:tcW w:w="701" w:type="dxa"/>
            <w:vMerge/>
            <w:tcBorders>
              <w:bottom w:val="single" w:sz="4" w:space="0" w:color="auto"/>
            </w:tcBorders>
          </w:tcPr>
          <w:p w14:paraId="3EF4B8BE" w14:textId="77777777" w:rsidR="00B55E66" w:rsidRPr="002B308F" w:rsidRDefault="00B55E66" w:rsidP="00FB750B">
            <w:pPr>
              <w:pStyle w:val="GvdeMetniGirintisi"/>
              <w:tabs>
                <w:tab w:val="left" w:pos="720"/>
              </w:tabs>
              <w:spacing w:after="0"/>
              <w:ind w:left="0" w:right="-2"/>
              <w:jc w:val="center"/>
              <w:rPr>
                <w:sz w:val="20"/>
              </w:rPr>
            </w:pPr>
          </w:p>
        </w:tc>
        <w:tc>
          <w:tcPr>
            <w:tcW w:w="919" w:type="dxa"/>
            <w:vMerge/>
            <w:tcBorders>
              <w:bottom w:val="single" w:sz="4" w:space="0" w:color="auto"/>
            </w:tcBorders>
          </w:tcPr>
          <w:p w14:paraId="4D602A0A" w14:textId="77777777" w:rsidR="00B55E66" w:rsidRPr="002B308F" w:rsidRDefault="00B55E66" w:rsidP="00FB750B">
            <w:pPr>
              <w:pStyle w:val="GvdeMetniGirintisi"/>
              <w:tabs>
                <w:tab w:val="left" w:pos="720"/>
              </w:tabs>
              <w:spacing w:after="0"/>
              <w:ind w:left="0" w:right="-2"/>
              <w:jc w:val="center"/>
              <w:rPr>
                <w:sz w:val="20"/>
              </w:rPr>
            </w:pPr>
          </w:p>
        </w:tc>
      </w:tr>
      <w:tr w:rsidR="002B308F" w:rsidRPr="002B308F" w14:paraId="610C7999" w14:textId="77777777" w:rsidTr="00865A8E">
        <w:tc>
          <w:tcPr>
            <w:tcW w:w="1449" w:type="dxa"/>
            <w:vMerge/>
            <w:tcBorders>
              <w:bottom w:val="single" w:sz="4" w:space="0" w:color="auto"/>
            </w:tcBorders>
            <w:vAlign w:val="center"/>
          </w:tcPr>
          <w:p w14:paraId="24D7D099" w14:textId="77777777" w:rsidR="00B55E66" w:rsidRPr="002B308F" w:rsidRDefault="00B55E66" w:rsidP="00FB750B">
            <w:pPr>
              <w:pStyle w:val="GvdeMetniGirintisi"/>
              <w:tabs>
                <w:tab w:val="left" w:pos="720"/>
              </w:tabs>
              <w:spacing w:after="0"/>
              <w:ind w:left="0" w:right="-2"/>
              <w:rPr>
                <w:sz w:val="20"/>
              </w:rPr>
            </w:pPr>
          </w:p>
        </w:tc>
        <w:tc>
          <w:tcPr>
            <w:tcW w:w="1240" w:type="dxa"/>
          </w:tcPr>
          <w:p w14:paraId="066A47D7" w14:textId="77777777" w:rsidR="00B55E66" w:rsidRPr="002B308F" w:rsidRDefault="00B55E66" w:rsidP="00FB750B">
            <w:pPr>
              <w:tabs>
                <w:tab w:val="num" w:pos="0"/>
                <w:tab w:val="left" w:pos="252"/>
              </w:tabs>
              <w:spacing w:after="0" w:line="240" w:lineRule="auto"/>
              <w:rPr>
                <w:rFonts w:ascii="Times New Roman" w:eastAsia="Times New Roman" w:hAnsi="Times New Roman"/>
                <w:sz w:val="20"/>
                <w:szCs w:val="24"/>
                <w:lang w:eastAsia="tr-TR"/>
              </w:rPr>
            </w:pPr>
            <w:r w:rsidRPr="002B308F">
              <w:rPr>
                <w:rFonts w:ascii="Times New Roman" w:eastAsia="Times New Roman" w:hAnsi="Times New Roman"/>
                <w:sz w:val="20"/>
                <w:szCs w:val="24"/>
                <w:lang w:eastAsia="tr-TR"/>
              </w:rPr>
              <w:t>3. 21-30 yıl</w:t>
            </w:r>
          </w:p>
        </w:tc>
        <w:tc>
          <w:tcPr>
            <w:tcW w:w="717" w:type="dxa"/>
          </w:tcPr>
          <w:p w14:paraId="3652B6CF" w14:textId="77777777" w:rsidR="00B55E66" w:rsidRPr="002B308F" w:rsidRDefault="00B55E66"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69</w:t>
            </w:r>
          </w:p>
        </w:tc>
        <w:tc>
          <w:tcPr>
            <w:tcW w:w="717" w:type="dxa"/>
          </w:tcPr>
          <w:p w14:paraId="1E3BE36A" w14:textId="3A318CCC"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0,91</w:t>
            </w:r>
          </w:p>
        </w:tc>
        <w:tc>
          <w:tcPr>
            <w:tcW w:w="717" w:type="dxa"/>
          </w:tcPr>
          <w:p w14:paraId="7A902688" w14:textId="6A8CE4C7"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0,87</w:t>
            </w:r>
          </w:p>
        </w:tc>
        <w:tc>
          <w:tcPr>
            <w:tcW w:w="751" w:type="dxa"/>
            <w:vMerge/>
            <w:tcBorders>
              <w:bottom w:val="single" w:sz="4" w:space="0" w:color="auto"/>
            </w:tcBorders>
          </w:tcPr>
          <w:p w14:paraId="0723251F" w14:textId="77777777" w:rsidR="00B55E66" w:rsidRPr="002B308F" w:rsidRDefault="00B55E66" w:rsidP="00FB750B">
            <w:pPr>
              <w:pStyle w:val="GvdeMetniGirintisi"/>
              <w:tabs>
                <w:tab w:val="left" w:pos="720"/>
              </w:tabs>
              <w:spacing w:after="0"/>
              <w:ind w:left="0" w:right="-2"/>
              <w:jc w:val="center"/>
              <w:rPr>
                <w:sz w:val="20"/>
              </w:rPr>
            </w:pPr>
          </w:p>
        </w:tc>
        <w:tc>
          <w:tcPr>
            <w:tcW w:w="727" w:type="dxa"/>
            <w:vMerge/>
            <w:tcBorders>
              <w:bottom w:val="single" w:sz="4" w:space="0" w:color="auto"/>
            </w:tcBorders>
          </w:tcPr>
          <w:p w14:paraId="6A53D786" w14:textId="77777777" w:rsidR="00B55E66" w:rsidRPr="002B308F" w:rsidRDefault="00B55E66" w:rsidP="00FB750B">
            <w:pPr>
              <w:pStyle w:val="GvdeMetniGirintisi"/>
              <w:tabs>
                <w:tab w:val="left" w:pos="720"/>
              </w:tabs>
              <w:spacing w:after="0"/>
              <w:ind w:left="0" w:right="-2"/>
              <w:jc w:val="center"/>
              <w:rPr>
                <w:sz w:val="20"/>
              </w:rPr>
            </w:pPr>
          </w:p>
        </w:tc>
        <w:tc>
          <w:tcPr>
            <w:tcW w:w="701" w:type="dxa"/>
            <w:vMerge/>
            <w:tcBorders>
              <w:bottom w:val="single" w:sz="4" w:space="0" w:color="auto"/>
            </w:tcBorders>
          </w:tcPr>
          <w:p w14:paraId="2D80118A" w14:textId="77777777" w:rsidR="00B55E66" w:rsidRPr="002B308F" w:rsidRDefault="00B55E66" w:rsidP="00FB750B">
            <w:pPr>
              <w:pStyle w:val="GvdeMetniGirintisi"/>
              <w:tabs>
                <w:tab w:val="left" w:pos="720"/>
              </w:tabs>
              <w:spacing w:after="0"/>
              <w:ind w:left="0" w:right="-2"/>
              <w:jc w:val="center"/>
              <w:rPr>
                <w:sz w:val="20"/>
              </w:rPr>
            </w:pPr>
          </w:p>
        </w:tc>
        <w:tc>
          <w:tcPr>
            <w:tcW w:w="919" w:type="dxa"/>
            <w:vMerge/>
            <w:tcBorders>
              <w:bottom w:val="single" w:sz="4" w:space="0" w:color="auto"/>
            </w:tcBorders>
          </w:tcPr>
          <w:p w14:paraId="252D9727" w14:textId="77777777" w:rsidR="00B55E66" w:rsidRPr="002B308F" w:rsidRDefault="00B55E66" w:rsidP="00FB750B">
            <w:pPr>
              <w:pStyle w:val="GvdeMetniGirintisi"/>
              <w:tabs>
                <w:tab w:val="left" w:pos="720"/>
              </w:tabs>
              <w:spacing w:after="0"/>
              <w:ind w:left="0" w:right="-2"/>
              <w:jc w:val="center"/>
              <w:rPr>
                <w:sz w:val="20"/>
              </w:rPr>
            </w:pPr>
          </w:p>
        </w:tc>
      </w:tr>
      <w:tr w:rsidR="002B308F" w:rsidRPr="002B308F" w14:paraId="0DF3BA39" w14:textId="77777777" w:rsidTr="00865A8E">
        <w:tc>
          <w:tcPr>
            <w:tcW w:w="1449" w:type="dxa"/>
            <w:vMerge/>
            <w:tcBorders>
              <w:bottom w:val="single" w:sz="4" w:space="0" w:color="auto"/>
            </w:tcBorders>
            <w:vAlign w:val="center"/>
          </w:tcPr>
          <w:p w14:paraId="36A1D8E5" w14:textId="77777777" w:rsidR="00B55E66" w:rsidRPr="002B308F" w:rsidRDefault="00B55E66" w:rsidP="00FB750B">
            <w:pPr>
              <w:pStyle w:val="GvdeMetniGirintisi"/>
              <w:tabs>
                <w:tab w:val="left" w:pos="720"/>
              </w:tabs>
              <w:spacing w:after="0"/>
              <w:ind w:left="0" w:right="-2"/>
              <w:rPr>
                <w:sz w:val="20"/>
              </w:rPr>
            </w:pPr>
          </w:p>
        </w:tc>
        <w:tc>
          <w:tcPr>
            <w:tcW w:w="1240" w:type="dxa"/>
            <w:tcBorders>
              <w:bottom w:val="single" w:sz="4" w:space="0" w:color="auto"/>
            </w:tcBorders>
          </w:tcPr>
          <w:p w14:paraId="7A0A9BC2" w14:textId="77777777" w:rsidR="00B55E66" w:rsidRPr="002B308F" w:rsidRDefault="00B55E66" w:rsidP="00FB750B">
            <w:pPr>
              <w:tabs>
                <w:tab w:val="num" w:pos="0"/>
                <w:tab w:val="left" w:pos="252"/>
              </w:tabs>
              <w:spacing w:after="0" w:line="240" w:lineRule="auto"/>
              <w:rPr>
                <w:rFonts w:ascii="Times New Roman" w:eastAsia="Times New Roman" w:hAnsi="Times New Roman"/>
                <w:sz w:val="20"/>
                <w:szCs w:val="24"/>
                <w:lang w:eastAsia="tr-TR"/>
              </w:rPr>
            </w:pPr>
            <w:r w:rsidRPr="002B308F">
              <w:rPr>
                <w:rFonts w:ascii="Times New Roman" w:eastAsia="Times New Roman" w:hAnsi="Times New Roman"/>
                <w:sz w:val="20"/>
                <w:szCs w:val="24"/>
                <w:lang w:eastAsia="tr-TR"/>
              </w:rPr>
              <w:t>4. 31 yıl +</w:t>
            </w:r>
          </w:p>
        </w:tc>
        <w:tc>
          <w:tcPr>
            <w:tcW w:w="717" w:type="dxa"/>
            <w:tcBorders>
              <w:bottom w:val="single" w:sz="4" w:space="0" w:color="auto"/>
            </w:tcBorders>
          </w:tcPr>
          <w:p w14:paraId="04066820" w14:textId="77777777" w:rsidR="00B55E66" w:rsidRPr="002B308F" w:rsidRDefault="00B55E66"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30</w:t>
            </w:r>
          </w:p>
        </w:tc>
        <w:tc>
          <w:tcPr>
            <w:tcW w:w="717" w:type="dxa"/>
            <w:tcBorders>
              <w:bottom w:val="single" w:sz="4" w:space="0" w:color="auto"/>
            </w:tcBorders>
          </w:tcPr>
          <w:p w14:paraId="04D556D7" w14:textId="2C64C169"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1,01</w:t>
            </w:r>
          </w:p>
        </w:tc>
        <w:tc>
          <w:tcPr>
            <w:tcW w:w="717" w:type="dxa"/>
            <w:tcBorders>
              <w:bottom w:val="single" w:sz="4" w:space="0" w:color="auto"/>
            </w:tcBorders>
          </w:tcPr>
          <w:p w14:paraId="077126F6" w14:textId="390F1844"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1,03</w:t>
            </w:r>
          </w:p>
        </w:tc>
        <w:tc>
          <w:tcPr>
            <w:tcW w:w="751" w:type="dxa"/>
            <w:vMerge/>
            <w:tcBorders>
              <w:bottom w:val="single" w:sz="4" w:space="0" w:color="auto"/>
            </w:tcBorders>
          </w:tcPr>
          <w:p w14:paraId="1AF06F54" w14:textId="77777777" w:rsidR="00B55E66" w:rsidRPr="002B308F" w:rsidRDefault="00B55E66" w:rsidP="00FB750B">
            <w:pPr>
              <w:pStyle w:val="GvdeMetniGirintisi"/>
              <w:tabs>
                <w:tab w:val="left" w:pos="720"/>
              </w:tabs>
              <w:spacing w:after="0"/>
              <w:ind w:left="0" w:right="-2"/>
              <w:jc w:val="center"/>
              <w:rPr>
                <w:sz w:val="20"/>
              </w:rPr>
            </w:pPr>
          </w:p>
        </w:tc>
        <w:tc>
          <w:tcPr>
            <w:tcW w:w="727" w:type="dxa"/>
            <w:vMerge/>
            <w:tcBorders>
              <w:bottom w:val="single" w:sz="4" w:space="0" w:color="auto"/>
            </w:tcBorders>
          </w:tcPr>
          <w:p w14:paraId="14EBB9B1" w14:textId="77777777" w:rsidR="00B55E66" w:rsidRPr="002B308F" w:rsidRDefault="00B55E66" w:rsidP="00FB750B">
            <w:pPr>
              <w:pStyle w:val="GvdeMetniGirintisi"/>
              <w:tabs>
                <w:tab w:val="left" w:pos="720"/>
              </w:tabs>
              <w:spacing w:after="0"/>
              <w:ind w:left="0" w:right="-2"/>
              <w:jc w:val="center"/>
              <w:rPr>
                <w:sz w:val="20"/>
              </w:rPr>
            </w:pPr>
          </w:p>
        </w:tc>
        <w:tc>
          <w:tcPr>
            <w:tcW w:w="701" w:type="dxa"/>
            <w:vMerge/>
            <w:tcBorders>
              <w:bottom w:val="single" w:sz="4" w:space="0" w:color="auto"/>
            </w:tcBorders>
          </w:tcPr>
          <w:p w14:paraId="323F7C6A" w14:textId="77777777" w:rsidR="00B55E66" w:rsidRPr="002B308F" w:rsidRDefault="00B55E66" w:rsidP="00FB750B">
            <w:pPr>
              <w:pStyle w:val="GvdeMetniGirintisi"/>
              <w:tabs>
                <w:tab w:val="left" w:pos="720"/>
              </w:tabs>
              <w:spacing w:after="0"/>
              <w:ind w:left="0" w:right="-2"/>
              <w:jc w:val="center"/>
              <w:rPr>
                <w:sz w:val="20"/>
              </w:rPr>
            </w:pPr>
          </w:p>
        </w:tc>
        <w:tc>
          <w:tcPr>
            <w:tcW w:w="919" w:type="dxa"/>
            <w:vMerge/>
            <w:tcBorders>
              <w:bottom w:val="single" w:sz="4" w:space="0" w:color="auto"/>
            </w:tcBorders>
          </w:tcPr>
          <w:p w14:paraId="4894C26D" w14:textId="77777777" w:rsidR="00B55E66" w:rsidRPr="002B308F" w:rsidRDefault="00B55E66" w:rsidP="00FB750B">
            <w:pPr>
              <w:pStyle w:val="GvdeMetniGirintisi"/>
              <w:tabs>
                <w:tab w:val="left" w:pos="720"/>
              </w:tabs>
              <w:spacing w:after="0"/>
              <w:ind w:left="0" w:right="-2"/>
              <w:jc w:val="center"/>
              <w:rPr>
                <w:sz w:val="20"/>
              </w:rPr>
            </w:pPr>
          </w:p>
        </w:tc>
      </w:tr>
      <w:tr w:rsidR="002B308F" w:rsidRPr="002B308F" w14:paraId="3E787882" w14:textId="77777777" w:rsidTr="00865A8E">
        <w:tc>
          <w:tcPr>
            <w:tcW w:w="1449" w:type="dxa"/>
            <w:vMerge w:val="restart"/>
            <w:tcBorders>
              <w:top w:val="single" w:sz="4" w:space="0" w:color="auto"/>
              <w:bottom w:val="single" w:sz="12" w:space="0" w:color="auto"/>
            </w:tcBorders>
            <w:vAlign w:val="center"/>
          </w:tcPr>
          <w:p w14:paraId="5A3BE264" w14:textId="77777777" w:rsidR="00B55E66" w:rsidRPr="002B308F" w:rsidRDefault="00B55E66" w:rsidP="00FB750B">
            <w:pPr>
              <w:pStyle w:val="GvdeMetniGirintisi"/>
              <w:tabs>
                <w:tab w:val="left" w:pos="720"/>
              </w:tabs>
              <w:spacing w:after="0"/>
              <w:ind w:left="0" w:right="-2"/>
              <w:rPr>
                <w:sz w:val="20"/>
              </w:rPr>
            </w:pPr>
            <w:r w:rsidRPr="002B308F">
              <w:rPr>
                <w:sz w:val="20"/>
              </w:rPr>
              <w:t>Kişisel Başarısızlık Hissi</w:t>
            </w:r>
          </w:p>
        </w:tc>
        <w:tc>
          <w:tcPr>
            <w:tcW w:w="1240" w:type="dxa"/>
            <w:tcBorders>
              <w:top w:val="single" w:sz="4" w:space="0" w:color="auto"/>
            </w:tcBorders>
          </w:tcPr>
          <w:p w14:paraId="4668ED52" w14:textId="77777777" w:rsidR="00B55E66" w:rsidRPr="002B308F" w:rsidRDefault="00B55E66" w:rsidP="00FB750B">
            <w:pPr>
              <w:tabs>
                <w:tab w:val="num" w:pos="0"/>
                <w:tab w:val="left" w:pos="252"/>
              </w:tabs>
              <w:spacing w:after="0" w:line="240" w:lineRule="auto"/>
              <w:rPr>
                <w:rFonts w:ascii="Times New Roman" w:eastAsia="Times New Roman" w:hAnsi="Times New Roman"/>
                <w:sz w:val="20"/>
                <w:szCs w:val="24"/>
                <w:lang w:eastAsia="tr-TR"/>
              </w:rPr>
            </w:pPr>
            <w:r w:rsidRPr="002B308F">
              <w:rPr>
                <w:rFonts w:ascii="Times New Roman" w:eastAsia="Times New Roman" w:hAnsi="Times New Roman"/>
                <w:sz w:val="20"/>
                <w:szCs w:val="24"/>
                <w:lang w:eastAsia="tr-TR"/>
              </w:rPr>
              <w:t>1. 1-10 yıl</w:t>
            </w:r>
          </w:p>
        </w:tc>
        <w:tc>
          <w:tcPr>
            <w:tcW w:w="717" w:type="dxa"/>
            <w:tcBorders>
              <w:top w:val="single" w:sz="4" w:space="0" w:color="auto"/>
            </w:tcBorders>
          </w:tcPr>
          <w:p w14:paraId="42653835" w14:textId="77777777" w:rsidR="00B55E66" w:rsidRPr="002B308F" w:rsidRDefault="00B55E66"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93</w:t>
            </w:r>
          </w:p>
        </w:tc>
        <w:tc>
          <w:tcPr>
            <w:tcW w:w="717" w:type="dxa"/>
            <w:tcBorders>
              <w:top w:val="single" w:sz="4" w:space="0" w:color="auto"/>
            </w:tcBorders>
          </w:tcPr>
          <w:p w14:paraId="402A25CA" w14:textId="3DCE3824"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2,66</w:t>
            </w:r>
          </w:p>
        </w:tc>
        <w:tc>
          <w:tcPr>
            <w:tcW w:w="717" w:type="dxa"/>
            <w:tcBorders>
              <w:top w:val="single" w:sz="4" w:space="0" w:color="auto"/>
            </w:tcBorders>
          </w:tcPr>
          <w:p w14:paraId="2BF89CBD" w14:textId="06A63E89"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0,48</w:t>
            </w:r>
          </w:p>
        </w:tc>
        <w:tc>
          <w:tcPr>
            <w:tcW w:w="751" w:type="dxa"/>
            <w:vMerge w:val="restart"/>
            <w:tcBorders>
              <w:top w:val="single" w:sz="4" w:space="0" w:color="auto"/>
            </w:tcBorders>
          </w:tcPr>
          <w:p w14:paraId="7BA1B6C7" w14:textId="77777777" w:rsidR="00B55E66" w:rsidRPr="002B308F" w:rsidRDefault="00B55E66" w:rsidP="00FB750B">
            <w:pPr>
              <w:pStyle w:val="GvdeMetniGirintisi"/>
              <w:tabs>
                <w:tab w:val="left" w:pos="720"/>
              </w:tabs>
              <w:spacing w:after="0"/>
              <w:ind w:left="0" w:right="-2"/>
              <w:jc w:val="center"/>
              <w:rPr>
                <w:sz w:val="20"/>
              </w:rPr>
            </w:pPr>
            <w:r w:rsidRPr="002B308F">
              <w:rPr>
                <w:sz w:val="20"/>
              </w:rPr>
              <w:t>3-336</w:t>
            </w:r>
          </w:p>
        </w:tc>
        <w:tc>
          <w:tcPr>
            <w:tcW w:w="727" w:type="dxa"/>
            <w:vMerge w:val="restart"/>
            <w:tcBorders>
              <w:top w:val="single" w:sz="4" w:space="0" w:color="auto"/>
            </w:tcBorders>
          </w:tcPr>
          <w:p w14:paraId="05EDF25F" w14:textId="77777777" w:rsidR="00B55E66" w:rsidRPr="002B308F" w:rsidRDefault="00B55E66" w:rsidP="00FB750B">
            <w:pPr>
              <w:pStyle w:val="GvdeMetniGirintisi"/>
              <w:tabs>
                <w:tab w:val="left" w:pos="720"/>
              </w:tabs>
              <w:spacing w:after="0"/>
              <w:ind w:left="0" w:right="-2"/>
              <w:jc w:val="center"/>
              <w:rPr>
                <w:sz w:val="20"/>
              </w:rPr>
            </w:pPr>
            <w:r w:rsidRPr="002B308F">
              <w:rPr>
                <w:sz w:val="20"/>
              </w:rPr>
              <w:t>8,06</w:t>
            </w:r>
          </w:p>
        </w:tc>
        <w:tc>
          <w:tcPr>
            <w:tcW w:w="701" w:type="dxa"/>
            <w:vMerge w:val="restart"/>
            <w:tcBorders>
              <w:top w:val="single" w:sz="4" w:space="0" w:color="auto"/>
            </w:tcBorders>
          </w:tcPr>
          <w:p w14:paraId="1477E694" w14:textId="77777777" w:rsidR="00B55E66" w:rsidRPr="002B308F" w:rsidRDefault="00B55E66" w:rsidP="00FB750B">
            <w:pPr>
              <w:pStyle w:val="GvdeMetniGirintisi"/>
              <w:tabs>
                <w:tab w:val="left" w:pos="720"/>
              </w:tabs>
              <w:spacing w:after="0"/>
              <w:ind w:left="0" w:right="-2"/>
              <w:jc w:val="center"/>
              <w:rPr>
                <w:sz w:val="20"/>
              </w:rPr>
            </w:pPr>
            <w:r w:rsidRPr="002B308F">
              <w:rPr>
                <w:sz w:val="20"/>
              </w:rPr>
              <w:t>.00</w:t>
            </w:r>
          </w:p>
        </w:tc>
        <w:tc>
          <w:tcPr>
            <w:tcW w:w="919" w:type="dxa"/>
            <w:vMerge w:val="restart"/>
            <w:tcBorders>
              <w:top w:val="single" w:sz="4" w:space="0" w:color="auto"/>
            </w:tcBorders>
          </w:tcPr>
          <w:p w14:paraId="56D57ADB" w14:textId="77777777" w:rsidR="00B55E66" w:rsidRPr="002B308F" w:rsidRDefault="00B55E66" w:rsidP="00FB750B">
            <w:pPr>
              <w:pStyle w:val="GvdeMetniGirintisi"/>
              <w:tabs>
                <w:tab w:val="left" w:pos="720"/>
              </w:tabs>
              <w:spacing w:after="0"/>
              <w:ind w:left="0" w:right="-2"/>
              <w:jc w:val="center"/>
              <w:rPr>
                <w:sz w:val="20"/>
              </w:rPr>
            </w:pPr>
            <w:r w:rsidRPr="002B308F">
              <w:rPr>
                <w:sz w:val="20"/>
              </w:rPr>
              <w:t>1-4</w:t>
            </w:r>
          </w:p>
          <w:p w14:paraId="56D6FB26" w14:textId="77777777" w:rsidR="00B55E66" w:rsidRPr="002B308F" w:rsidRDefault="00B55E66" w:rsidP="00FB750B">
            <w:pPr>
              <w:pStyle w:val="GvdeMetniGirintisi"/>
              <w:tabs>
                <w:tab w:val="left" w:pos="720"/>
              </w:tabs>
              <w:spacing w:after="0"/>
              <w:ind w:left="0" w:right="-2"/>
              <w:jc w:val="center"/>
              <w:rPr>
                <w:sz w:val="20"/>
              </w:rPr>
            </w:pPr>
            <w:r w:rsidRPr="002B308F">
              <w:rPr>
                <w:sz w:val="20"/>
              </w:rPr>
              <w:t>2-4</w:t>
            </w:r>
          </w:p>
          <w:p w14:paraId="106DC79C" w14:textId="77777777" w:rsidR="00B55E66" w:rsidRPr="002B308F" w:rsidRDefault="00B55E66" w:rsidP="00FB750B">
            <w:pPr>
              <w:pStyle w:val="GvdeMetniGirintisi"/>
              <w:tabs>
                <w:tab w:val="left" w:pos="720"/>
              </w:tabs>
              <w:spacing w:after="0"/>
              <w:ind w:left="0" w:right="-2"/>
              <w:jc w:val="center"/>
              <w:rPr>
                <w:sz w:val="20"/>
              </w:rPr>
            </w:pPr>
            <w:r w:rsidRPr="002B308F">
              <w:rPr>
                <w:sz w:val="20"/>
              </w:rPr>
              <w:t>3-4</w:t>
            </w:r>
          </w:p>
          <w:p w14:paraId="5E8F673D" w14:textId="77777777" w:rsidR="00B55E66" w:rsidRPr="002B308F" w:rsidRDefault="00B55E66" w:rsidP="00FB750B">
            <w:pPr>
              <w:pStyle w:val="GvdeMetniGirintisi"/>
              <w:tabs>
                <w:tab w:val="left" w:pos="720"/>
              </w:tabs>
              <w:spacing w:after="0"/>
              <w:ind w:left="0" w:right="-2"/>
              <w:jc w:val="center"/>
              <w:rPr>
                <w:sz w:val="20"/>
              </w:rPr>
            </w:pPr>
          </w:p>
        </w:tc>
      </w:tr>
      <w:tr w:rsidR="002B308F" w:rsidRPr="002B308F" w14:paraId="5236541B" w14:textId="77777777" w:rsidTr="00865A8E">
        <w:tc>
          <w:tcPr>
            <w:tcW w:w="1449" w:type="dxa"/>
            <w:vMerge/>
            <w:tcBorders>
              <w:bottom w:val="single" w:sz="12" w:space="0" w:color="auto"/>
            </w:tcBorders>
          </w:tcPr>
          <w:p w14:paraId="2EB3FBE7" w14:textId="77777777" w:rsidR="00B55E66" w:rsidRPr="002B308F" w:rsidRDefault="00B55E66" w:rsidP="00FB750B">
            <w:pPr>
              <w:pStyle w:val="GvdeMetniGirintisi"/>
              <w:tabs>
                <w:tab w:val="left" w:pos="720"/>
              </w:tabs>
              <w:spacing w:after="0"/>
              <w:ind w:left="0" w:right="-2"/>
              <w:rPr>
                <w:sz w:val="20"/>
              </w:rPr>
            </w:pPr>
          </w:p>
        </w:tc>
        <w:tc>
          <w:tcPr>
            <w:tcW w:w="1240" w:type="dxa"/>
          </w:tcPr>
          <w:p w14:paraId="49D39D3E" w14:textId="77777777" w:rsidR="00B55E66" w:rsidRPr="002B308F" w:rsidRDefault="00B55E66" w:rsidP="00FB750B">
            <w:pPr>
              <w:tabs>
                <w:tab w:val="num" w:pos="0"/>
                <w:tab w:val="left" w:pos="252"/>
              </w:tabs>
              <w:spacing w:after="0" w:line="240" w:lineRule="auto"/>
              <w:rPr>
                <w:rFonts w:ascii="Times New Roman" w:eastAsia="Times New Roman" w:hAnsi="Times New Roman"/>
                <w:sz w:val="20"/>
                <w:szCs w:val="24"/>
                <w:lang w:eastAsia="tr-TR"/>
              </w:rPr>
            </w:pPr>
            <w:r w:rsidRPr="002B308F">
              <w:rPr>
                <w:rFonts w:ascii="Times New Roman" w:eastAsia="Times New Roman" w:hAnsi="Times New Roman"/>
                <w:sz w:val="20"/>
                <w:szCs w:val="24"/>
                <w:lang w:eastAsia="tr-TR"/>
              </w:rPr>
              <w:t>2. 11-20 yıl</w:t>
            </w:r>
          </w:p>
        </w:tc>
        <w:tc>
          <w:tcPr>
            <w:tcW w:w="717" w:type="dxa"/>
          </w:tcPr>
          <w:p w14:paraId="56442292" w14:textId="77777777" w:rsidR="00B55E66" w:rsidRPr="002B308F" w:rsidRDefault="00B55E66"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146</w:t>
            </w:r>
          </w:p>
        </w:tc>
        <w:tc>
          <w:tcPr>
            <w:tcW w:w="717" w:type="dxa"/>
          </w:tcPr>
          <w:p w14:paraId="0EEF2D15" w14:textId="34B98D56"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2,75</w:t>
            </w:r>
          </w:p>
        </w:tc>
        <w:tc>
          <w:tcPr>
            <w:tcW w:w="717" w:type="dxa"/>
          </w:tcPr>
          <w:p w14:paraId="08A143A4" w14:textId="32B9C5D1"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0,60</w:t>
            </w:r>
          </w:p>
        </w:tc>
        <w:tc>
          <w:tcPr>
            <w:tcW w:w="751" w:type="dxa"/>
            <w:vMerge/>
            <w:tcBorders>
              <w:bottom w:val="single" w:sz="12" w:space="0" w:color="auto"/>
            </w:tcBorders>
          </w:tcPr>
          <w:p w14:paraId="2DACA938" w14:textId="77777777" w:rsidR="00B55E66" w:rsidRPr="002B308F" w:rsidRDefault="00B55E66" w:rsidP="00FB750B">
            <w:pPr>
              <w:pStyle w:val="GvdeMetniGirintisi"/>
              <w:tabs>
                <w:tab w:val="left" w:pos="720"/>
              </w:tabs>
              <w:spacing w:after="0"/>
              <w:ind w:left="0" w:right="-2"/>
              <w:jc w:val="center"/>
              <w:rPr>
                <w:sz w:val="20"/>
              </w:rPr>
            </w:pPr>
          </w:p>
        </w:tc>
        <w:tc>
          <w:tcPr>
            <w:tcW w:w="727" w:type="dxa"/>
            <w:vMerge/>
            <w:tcBorders>
              <w:bottom w:val="single" w:sz="12" w:space="0" w:color="auto"/>
            </w:tcBorders>
          </w:tcPr>
          <w:p w14:paraId="53E49D7D" w14:textId="77777777" w:rsidR="00B55E66" w:rsidRPr="002B308F" w:rsidRDefault="00B55E66" w:rsidP="00FB750B">
            <w:pPr>
              <w:pStyle w:val="GvdeMetniGirintisi"/>
              <w:tabs>
                <w:tab w:val="left" w:pos="720"/>
              </w:tabs>
              <w:spacing w:after="0"/>
              <w:ind w:left="0" w:right="-2"/>
              <w:jc w:val="center"/>
              <w:rPr>
                <w:sz w:val="20"/>
              </w:rPr>
            </w:pPr>
          </w:p>
        </w:tc>
        <w:tc>
          <w:tcPr>
            <w:tcW w:w="701" w:type="dxa"/>
            <w:vMerge/>
            <w:tcBorders>
              <w:bottom w:val="single" w:sz="12" w:space="0" w:color="auto"/>
            </w:tcBorders>
          </w:tcPr>
          <w:p w14:paraId="047A9D94" w14:textId="77777777" w:rsidR="00B55E66" w:rsidRPr="002B308F" w:rsidRDefault="00B55E66" w:rsidP="00FB750B">
            <w:pPr>
              <w:pStyle w:val="GvdeMetniGirintisi"/>
              <w:tabs>
                <w:tab w:val="left" w:pos="720"/>
              </w:tabs>
              <w:spacing w:after="0"/>
              <w:ind w:left="0" w:right="-2"/>
              <w:jc w:val="center"/>
              <w:rPr>
                <w:sz w:val="20"/>
              </w:rPr>
            </w:pPr>
          </w:p>
        </w:tc>
        <w:tc>
          <w:tcPr>
            <w:tcW w:w="919" w:type="dxa"/>
            <w:vMerge/>
          </w:tcPr>
          <w:p w14:paraId="6EFBF015" w14:textId="77777777" w:rsidR="00B55E66" w:rsidRPr="002B308F" w:rsidRDefault="00B55E66" w:rsidP="00FB750B">
            <w:pPr>
              <w:pStyle w:val="GvdeMetniGirintisi"/>
              <w:tabs>
                <w:tab w:val="left" w:pos="720"/>
              </w:tabs>
              <w:spacing w:after="0"/>
              <w:ind w:left="0" w:right="-2"/>
              <w:jc w:val="center"/>
              <w:rPr>
                <w:sz w:val="20"/>
              </w:rPr>
            </w:pPr>
          </w:p>
        </w:tc>
      </w:tr>
      <w:tr w:rsidR="002B308F" w:rsidRPr="002B308F" w14:paraId="5C40AF22" w14:textId="77777777" w:rsidTr="00865A8E">
        <w:tc>
          <w:tcPr>
            <w:tcW w:w="1449" w:type="dxa"/>
            <w:vMerge/>
            <w:tcBorders>
              <w:bottom w:val="single" w:sz="12" w:space="0" w:color="auto"/>
            </w:tcBorders>
          </w:tcPr>
          <w:p w14:paraId="09458107" w14:textId="77777777" w:rsidR="00B55E66" w:rsidRPr="002B308F" w:rsidRDefault="00B55E66" w:rsidP="00FB750B">
            <w:pPr>
              <w:pStyle w:val="GvdeMetniGirintisi"/>
              <w:tabs>
                <w:tab w:val="left" w:pos="720"/>
              </w:tabs>
              <w:spacing w:after="0"/>
              <w:ind w:left="0" w:right="-2"/>
              <w:rPr>
                <w:sz w:val="20"/>
              </w:rPr>
            </w:pPr>
          </w:p>
        </w:tc>
        <w:tc>
          <w:tcPr>
            <w:tcW w:w="1240" w:type="dxa"/>
          </w:tcPr>
          <w:p w14:paraId="4A73AEA0" w14:textId="77777777" w:rsidR="00B55E66" w:rsidRPr="002B308F" w:rsidRDefault="00B55E66" w:rsidP="00FB750B">
            <w:pPr>
              <w:tabs>
                <w:tab w:val="num" w:pos="0"/>
                <w:tab w:val="left" w:pos="252"/>
              </w:tabs>
              <w:spacing w:after="0" w:line="240" w:lineRule="auto"/>
              <w:rPr>
                <w:rFonts w:ascii="Times New Roman" w:eastAsia="Times New Roman" w:hAnsi="Times New Roman"/>
                <w:sz w:val="20"/>
                <w:szCs w:val="24"/>
                <w:lang w:eastAsia="tr-TR"/>
              </w:rPr>
            </w:pPr>
            <w:r w:rsidRPr="002B308F">
              <w:rPr>
                <w:rFonts w:ascii="Times New Roman" w:eastAsia="Times New Roman" w:hAnsi="Times New Roman"/>
                <w:sz w:val="20"/>
                <w:szCs w:val="24"/>
                <w:lang w:eastAsia="tr-TR"/>
              </w:rPr>
              <w:t>3. 21-30 yıl</w:t>
            </w:r>
          </w:p>
        </w:tc>
        <w:tc>
          <w:tcPr>
            <w:tcW w:w="717" w:type="dxa"/>
          </w:tcPr>
          <w:p w14:paraId="52FF1C19" w14:textId="77777777" w:rsidR="00B55E66" w:rsidRPr="002B308F" w:rsidRDefault="00B55E66"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69</w:t>
            </w:r>
          </w:p>
        </w:tc>
        <w:tc>
          <w:tcPr>
            <w:tcW w:w="717" w:type="dxa"/>
          </w:tcPr>
          <w:p w14:paraId="1FE5BB1C" w14:textId="58469792"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2,88</w:t>
            </w:r>
          </w:p>
        </w:tc>
        <w:tc>
          <w:tcPr>
            <w:tcW w:w="717" w:type="dxa"/>
          </w:tcPr>
          <w:p w14:paraId="4B47D459" w14:textId="1BE6B7AC"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0,63</w:t>
            </w:r>
          </w:p>
        </w:tc>
        <w:tc>
          <w:tcPr>
            <w:tcW w:w="751" w:type="dxa"/>
            <w:vMerge/>
            <w:tcBorders>
              <w:bottom w:val="single" w:sz="12" w:space="0" w:color="auto"/>
            </w:tcBorders>
          </w:tcPr>
          <w:p w14:paraId="1DAA367F" w14:textId="77777777" w:rsidR="00B55E66" w:rsidRPr="002B308F" w:rsidRDefault="00B55E66" w:rsidP="00FB750B">
            <w:pPr>
              <w:pStyle w:val="GvdeMetniGirintisi"/>
              <w:tabs>
                <w:tab w:val="left" w:pos="720"/>
              </w:tabs>
              <w:spacing w:after="0"/>
              <w:ind w:left="0" w:right="-2"/>
              <w:jc w:val="center"/>
              <w:rPr>
                <w:sz w:val="20"/>
              </w:rPr>
            </w:pPr>
          </w:p>
        </w:tc>
        <w:tc>
          <w:tcPr>
            <w:tcW w:w="727" w:type="dxa"/>
            <w:vMerge/>
            <w:tcBorders>
              <w:bottom w:val="single" w:sz="12" w:space="0" w:color="auto"/>
            </w:tcBorders>
          </w:tcPr>
          <w:p w14:paraId="25F969A6" w14:textId="77777777" w:rsidR="00B55E66" w:rsidRPr="002B308F" w:rsidRDefault="00B55E66" w:rsidP="00FB750B">
            <w:pPr>
              <w:pStyle w:val="GvdeMetniGirintisi"/>
              <w:tabs>
                <w:tab w:val="left" w:pos="720"/>
              </w:tabs>
              <w:spacing w:after="0"/>
              <w:ind w:left="0" w:right="-2"/>
              <w:jc w:val="center"/>
              <w:rPr>
                <w:sz w:val="20"/>
              </w:rPr>
            </w:pPr>
          </w:p>
        </w:tc>
        <w:tc>
          <w:tcPr>
            <w:tcW w:w="701" w:type="dxa"/>
            <w:vMerge/>
            <w:tcBorders>
              <w:bottom w:val="single" w:sz="12" w:space="0" w:color="auto"/>
            </w:tcBorders>
          </w:tcPr>
          <w:p w14:paraId="6C56D207" w14:textId="77777777" w:rsidR="00B55E66" w:rsidRPr="002B308F" w:rsidRDefault="00B55E66" w:rsidP="00FB750B">
            <w:pPr>
              <w:pStyle w:val="GvdeMetniGirintisi"/>
              <w:tabs>
                <w:tab w:val="left" w:pos="720"/>
              </w:tabs>
              <w:spacing w:after="0"/>
              <w:ind w:left="0" w:right="-2"/>
              <w:jc w:val="center"/>
              <w:rPr>
                <w:sz w:val="20"/>
              </w:rPr>
            </w:pPr>
          </w:p>
        </w:tc>
        <w:tc>
          <w:tcPr>
            <w:tcW w:w="919" w:type="dxa"/>
            <w:vMerge/>
          </w:tcPr>
          <w:p w14:paraId="59C456BE" w14:textId="77777777" w:rsidR="00B55E66" w:rsidRPr="002B308F" w:rsidRDefault="00B55E66" w:rsidP="00FB750B">
            <w:pPr>
              <w:pStyle w:val="GvdeMetniGirintisi"/>
              <w:tabs>
                <w:tab w:val="left" w:pos="720"/>
              </w:tabs>
              <w:spacing w:after="0"/>
              <w:ind w:left="0" w:right="-2"/>
              <w:jc w:val="center"/>
              <w:rPr>
                <w:sz w:val="20"/>
              </w:rPr>
            </w:pPr>
          </w:p>
        </w:tc>
      </w:tr>
      <w:tr w:rsidR="002B308F" w:rsidRPr="002B308F" w14:paraId="57E0F31C" w14:textId="77777777" w:rsidTr="00865A8E">
        <w:tc>
          <w:tcPr>
            <w:tcW w:w="1449" w:type="dxa"/>
            <w:vMerge/>
            <w:tcBorders>
              <w:bottom w:val="single" w:sz="12" w:space="0" w:color="auto"/>
            </w:tcBorders>
          </w:tcPr>
          <w:p w14:paraId="388B8BB6" w14:textId="77777777" w:rsidR="00B55E66" w:rsidRPr="002B308F" w:rsidRDefault="00B55E66" w:rsidP="00FB750B">
            <w:pPr>
              <w:pStyle w:val="GvdeMetniGirintisi"/>
              <w:tabs>
                <w:tab w:val="left" w:pos="720"/>
              </w:tabs>
              <w:spacing w:after="0"/>
              <w:ind w:left="0" w:right="-2"/>
              <w:rPr>
                <w:sz w:val="20"/>
              </w:rPr>
            </w:pPr>
          </w:p>
        </w:tc>
        <w:tc>
          <w:tcPr>
            <w:tcW w:w="1240" w:type="dxa"/>
            <w:tcBorders>
              <w:bottom w:val="single" w:sz="12" w:space="0" w:color="auto"/>
            </w:tcBorders>
          </w:tcPr>
          <w:p w14:paraId="5C7B8F38" w14:textId="77777777" w:rsidR="00B55E66" w:rsidRPr="002B308F" w:rsidRDefault="00B55E66" w:rsidP="00FB750B">
            <w:pPr>
              <w:tabs>
                <w:tab w:val="num" w:pos="0"/>
                <w:tab w:val="left" w:pos="252"/>
              </w:tabs>
              <w:spacing w:after="0" w:line="240" w:lineRule="auto"/>
              <w:rPr>
                <w:rFonts w:ascii="Times New Roman" w:eastAsia="Times New Roman" w:hAnsi="Times New Roman"/>
                <w:sz w:val="20"/>
                <w:szCs w:val="24"/>
                <w:lang w:eastAsia="tr-TR"/>
              </w:rPr>
            </w:pPr>
            <w:r w:rsidRPr="002B308F">
              <w:rPr>
                <w:rFonts w:ascii="Times New Roman" w:eastAsia="Times New Roman" w:hAnsi="Times New Roman"/>
                <w:sz w:val="20"/>
                <w:szCs w:val="24"/>
                <w:lang w:eastAsia="tr-TR"/>
              </w:rPr>
              <w:t>4. 31 yıl +</w:t>
            </w:r>
          </w:p>
        </w:tc>
        <w:tc>
          <w:tcPr>
            <w:tcW w:w="717" w:type="dxa"/>
            <w:tcBorders>
              <w:bottom w:val="single" w:sz="12" w:space="0" w:color="auto"/>
            </w:tcBorders>
          </w:tcPr>
          <w:p w14:paraId="0B3249D6" w14:textId="77777777" w:rsidR="00B55E66" w:rsidRPr="002B308F" w:rsidRDefault="00B55E66"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30</w:t>
            </w:r>
          </w:p>
        </w:tc>
        <w:tc>
          <w:tcPr>
            <w:tcW w:w="717" w:type="dxa"/>
            <w:tcBorders>
              <w:bottom w:val="single" w:sz="12" w:space="0" w:color="auto"/>
            </w:tcBorders>
          </w:tcPr>
          <w:p w14:paraId="23475F33" w14:textId="36ED6C47"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3,21</w:t>
            </w:r>
          </w:p>
        </w:tc>
        <w:tc>
          <w:tcPr>
            <w:tcW w:w="717" w:type="dxa"/>
            <w:tcBorders>
              <w:bottom w:val="single" w:sz="12" w:space="0" w:color="auto"/>
            </w:tcBorders>
          </w:tcPr>
          <w:p w14:paraId="041BF3CF" w14:textId="7D2105AA"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0,42</w:t>
            </w:r>
          </w:p>
        </w:tc>
        <w:tc>
          <w:tcPr>
            <w:tcW w:w="751" w:type="dxa"/>
            <w:vMerge/>
            <w:tcBorders>
              <w:bottom w:val="single" w:sz="12" w:space="0" w:color="auto"/>
            </w:tcBorders>
          </w:tcPr>
          <w:p w14:paraId="3F64FC3B" w14:textId="77777777" w:rsidR="00B55E66" w:rsidRPr="002B308F" w:rsidRDefault="00B55E66" w:rsidP="00FB750B">
            <w:pPr>
              <w:pStyle w:val="GvdeMetniGirintisi"/>
              <w:tabs>
                <w:tab w:val="left" w:pos="720"/>
              </w:tabs>
              <w:spacing w:after="0"/>
              <w:ind w:left="0" w:right="-2"/>
              <w:jc w:val="center"/>
              <w:rPr>
                <w:sz w:val="20"/>
              </w:rPr>
            </w:pPr>
          </w:p>
        </w:tc>
        <w:tc>
          <w:tcPr>
            <w:tcW w:w="727" w:type="dxa"/>
            <w:vMerge/>
            <w:tcBorders>
              <w:bottom w:val="single" w:sz="12" w:space="0" w:color="auto"/>
            </w:tcBorders>
          </w:tcPr>
          <w:p w14:paraId="202D2779" w14:textId="77777777" w:rsidR="00B55E66" w:rsidRPr="002B308F" w:rsidRDefault="00B55E66" w:rsidP="00FB750B">
            <w:pPr>
              <w:pStyle w:val="GvdeMetniGirintisi"/>
              <w:tabs>
                <w:tab w:val="left" w:pos="720"/>
              </w:tabs>
              <w:spacing w:after="0"/>
              <w:ind w:left="0" w:right="-2"/>
              <w:jc w:val="center"/>
              <w:rPr>
                <w:sz w:val="20"/>
              </w:rPr>
            </w:pPr>
          </w:p>
        </w:tc>
        <w:tc>
          <w:tcPr>
            <w:tcW w:w="701" w:type="dxa"/>
            <w:vMerge/>
            <w:tcBorders>
              <w:bottom w:val="single" w:sz="12" w:space="0" w:color="auto"/>
            </w:tcBorders>
          </w:tcPr>
          <w:p w14:paraId="7F4FFDBB" w14:textId="77777777" w:rsidR="00B55E66" w:rsidRPr="002B308F" w:rsidRDefault="00B55E66" w:rsidP="00FB750B">
            <w:pPr>
              <w:pStyle w:val="GvdeMetniGirintisi"/>
              <w:tabs>
                <w:tab w:val="left" w:pos="720"/>
              </w:tabs>
              <w:spacing w:after="0"/>
              <w:ind w:left="0" w:right="-2"/>
              <w:jc w:val="center"/>
              <w:rPr>
                <w:sz w:val="20"/>
              </w:rPr>
            </w:pPr>
          </w:p>
        </w:tc>
        <w:tc>
          <w:tcPr>
            <w:tcW w:w="919" w:type="dxa"/>
            <w:vMerge/>
            <w:tcBorders>
              <w:bottom w:val="single" w:sz="12" w:space="0" w:color="auto"/>
            </w:tcBorders>
          </w:tcPr>
          <w:p w14:paraId="3AC5F8A7" w14:textId="77777777" w:rsidR="00B55E66" w:rsidRPr="002B308F" w:rsidRDefault="00B55E66" w:rsidP="00FB750B">
            <w:pPr>
              <w:pStyle w:val="GvdeMetniGirintisi"/>
              <w:tabs>
                <w:tab w:val="left" w:pos="720"/>
              </w:tabs>
              <w:spacing w:after="0"/>
              <w:ind w:left="0" w:right="-2"/>
              <w:jc w:val="center"/>
              <w:rPr>
                <w:sz w:val="20"/>
              </w:rPr>
            </w:pPr>
          </w:p>
        </w:tc>
      </w:tr>
    </w:tbl>
    <w:p w14:paraId="6BDB6E35" w14:textId="77777777" w:rsidR="00B55E66" w:rsidRPr="002B308F" w:rsidRDefault="00B55E66" w:rsidP="00B55E66">
      <w:pPr>
        <w:pStyle w:val="Balk7"/>
        <w:spacing w:before="0" w:after="0" w:line="360" w:lineRule="auto"/>
      </w:pPr>
    </w:p>
    <w:p w14:paraId="4D67179D" w14:textId="00F1E1EF" w:rsidR="00B55E66" w:rsidRPr="002B308F" w:rsidRDefault="00F72DBC" w:rsidP="00710AAB">
      <w:pPr>
        <w:pStyle w:val="Balk7"/>
        <w:spacing w:before="0" w:after="0" w:line="360" w:lineRule="auto"/>
        <w:ind w:firstLine="567"/>
      </w:pPr>
      <w:bookmarkStart w:id="53" w:name="_Toc441580732"/>
      <w:bookmarkStart w:id="54" w:name="_Toc441580880"/>
      <w:bookmarkStart w:id="55" w:name="_Toc441581075"/>
      <w:r w:rsidRPr="002B308F">
        <w:t xml:space="preserve">Tablo </w:t>
      </w:r>
      <w:r w:rsidR="005E026D" w:rsidRPr="002B308F">
        <w:t>3</w:t>
      </w:r>
      <w:r w:rsidR="00B55E66" w:rsidRPr="002B308F">
        <w:t>’</w:t>
      </w:r>
      <w:r w:rsidR="005E026D" w:rsidRPr="002B308F">
        <w:t>te</w:t>
      </w:r>
      <w:r w:rsidR="00B55E66" w:rsidRPr="002B308F">
        <w:t xml:space="preserve"> d</w:t>
      </w:r>
      <w:r w:rsidR="005E026D" w:rsidRPr="002B308F">
        <w:t>e</w:t>
      </w:r>
      <w:r w:rsidR="00B55E66" w:rsidRPr="002B308F">
        <w:t xml:space="preserve"> görüldüğü gibi katılımcıların duygusal tükenme [F</w:t>
      </w:r>
      <w:r w:rsidR="00B55E66" w:rsidRPr="002B308F">
        <w:rPr>
          <w:vertAlign w:val="subscript"/>
        </w:rPr>
        <w:t>(3-336)</w:t>
      </w:r>
      <w:r w:rsidR="00B55E66" w:rsidRPr="002B308F">
        <w:t>=0,45; p&gt;.05] ve duyarsızlaşma [F</w:t>
      </w:r>
      <w:r w:rsidR="00B55E66" w:rsidRPr="002B308F">
        <w:rPr>
          <w:vertAlign w:val="subscript"/>
        </w:rPr>
        <w:t>(3-336)</w:t>
      </w:r>
      <w:r w:rsidR="00B55E66" w:rsidRPr="002B308F">
        <w:t>=0,23; p&gt;.05] boyutlarındaki görüşleri kıdeme göre değişmemekte, ancak kişisel başarısızlık hissi [F</w:t>
      </w:r>
      <w:r w:rsidR="00B55E66" w:rsidRPr="002B308F">
        <w:rPr>
          <w:vertAlign w:val="subscript"/>
        </w:rPr>
        <w:t>(3-336)</w:t>
      </w:r>
      <w:r w:rsidR="00B55E66" w:rsidRPr="002B308F">
        <w:t>=8,06; p&lt;.05] boyutundaki görüşleri kıdeme göre değişmektedir.</w:t>
      </w:r>
      <w:bookmarkEnd w:id="53"/>
      <w:bookmarkEnd w:id="54"/>
      <w:bookmarkEnd w:id="55"/>
      <w:r w:rsidR="00865A8E" w:rsidRPr="002B308F">
        <w:t xml:space="preserve"> Kişisel başarısızlık hissi alt boyutundaki istatiksel farklılık görece olarak, en düşük tükenmişliği hisseden, “31 yıl ve üstünde” kıdeme sahip öğretmenler (AO=3,21, S=0,42) ile diğer kıdem grupları arasındadır. </w:t>
      </w:r>
      <w:r w:rsidR="00865A8E" w:rsidRPr="002B308F">
        <w:rPr>
          <w:lang w:eastAsia="tr-TR"/>
        </w:rPr>
        <w:t xml:space="preserve">Kişisel </w:t>
      </w:r>
      <w:r w:rsidR="004A74E9" w:rsidRPr="002B308F">
        <w:rPr>
          <w:lang w:eastAsia="tr-TR"/>
        </w:rPr>
        <w:t xml:space="preserve">başarısızlık hissi </w:t>
      </w:r>
      <w:r w:rsidR="00865A8E" w:rsidRPr="002B308F">
        <w:rPr>
          <w:lang w:eastAsia="tr-TR"/>
        </w:rPr>
        <w:t>alt boyutunda ise düşük puan tükenmişliğin yüksekliğine işaret etmektedir.</w:t>
      </w:r>
      <w:r w:rsidR="00865A8E" w:rsidRPr="002B308F">
        <w:t xml:space="preserve"> </w:t>
      </w:r>
      <w:bookmarkStart w:id="56" w:name="_Toc441580733"/>
      <w:bookmarkStart w:id="57" w:name="_Toc441580881"/>
      <w:bookmarkStart w:id="58" w:name="_Toc441581076"/>
      <w:r w:rsidR="00B55E66" w:rsidRPr="002B308F">
        <w:t xml:space="preserve">Tablo </w:t>
      </w:r>
      <w:r w:rsidR="005E026D" w:rsidRPr="002B308F">
        <w:t>4</w:t>
      </w:r>
      <w:r w:rsidR="00B55E66" w:rsidRPr="002B308F">
        <w:t>’</w:t>
      </w:r>
      <w:r w:rsidR="005E026D" w:rsidRPr="002B308F">
        <w:t>te</w:t>
      </w:r>
      <w:r w:rsidR="00B55E66" w:rsidRPr="002B308F">
        <w:t xml:space="preserve"> katılımcıların tükenmişlik ile ilgili görüşlerinin </w:t>
      </w:r>
      <w:proofErr w:type="gramStart"/>
      <w:r w:rsidR="00B55E66" w:rsidRPr="002B308F">
        <w:t>branşa</w:t>
      </w:r>
      <w:proofErr w:type="gramEnd"/>
      <w:r w:rsidR="00B55E66" w:rsidRPr="002B308F">
        <w:t xml:space="preserve"> göre karşılaştırılması amacıyla yapılan t-testi sonuçlarına yer verilmiştir.</w:t>
      </w:r>
      <w:bookmarkEnd w:id="56"/>
      <w:bookmarkEnd w:id="57"/>
      <w:bookmarkEnd w:id="58"/>
    </w:p>
    <w:p w14:paraId="15F3A258" w14:textId="77777777" w:rsidR="00F72DBC" w:rsidRPr="002B308F" w:rsidRDefault="00F72DBC" w:rsidP="00F72DBC">
      <w:pPr>
        <w:pStyle w:val="Balk7"/>
        <w:spacing w:before="0" w:after="0" w:line="360" w:lineRule="auto"/>
      </w:pPr>
      <w:bookmarkStart w:id="59" w:name="_Toc441580882"/>
      <w:bookmarkStart w:id="60" w:name="_Toc441581077"/>
    </w:p>
    <w:p w14:paraId="0701CC23" w14:textId="2F1C1A5E" w:rsidR="00B55E66" w:rsidRPr="002B308F" w:rsidRDefault="00B55E66" w:rsidP="00F72DBC">
      <w:pPr>
        <w:pStyle w:val="Balk7"/>
        <w:spacing w:before="0" w:after="0" w:line="360" w:lineRule="auto"/>
        <w:rPr>
          <w:sz w:val="20"/>
        </w:rPr>
      </w:pPr>
      <w:r w:rsidRPr="002B308F">
        <w:rPr>
          <w:sz w:val="20"/>
        </w:rPr>
        <w:t xml:space="preserve">Tablo </w:t>
      </w:r>
      <w:bookmarkEnd w:id="59"/>
      <w:bookmarkEnd w:id="60"/>
      <w:r w:rsidR="005E026D" w:rsidRPr="002B308F">
        <w:rPr>
          <w:sz w:val="20"/>
        </w:rPr>
        <w:t>4</w:t>
      </w:r>
      <w:r w:rsidRPr="002B308F">
        <w:rPr>
          <w:sz w:val="20"/>
        </w:rPr>
        <w:t xml:space="preserve"> </w:t>
      </w:r>
    </w:p>
    <w:p w14:paraId="6B0115FB" w14:textId="77777777" w:rsidR="00B55E66" w:rsidRPr="002B308F" w:rsidRDefault="00B55E66" w:rsidP="00F72DBC">
      <w:pPr>
        <w:pStyle w:val="Balk7"/>
        <w:autoSpaceDE w:val="0"/>
        <w:autoSpaceDN w:val="0"/>
        <w:adjustRightInd w:val="0"/>
        <w:spacing w:before="0" w:after="0" w:line="360" w:lineRule="auto"/>
        <w:rPr>
          <w:i/>
          <w:sz w:val="20"/>
        </w:rPr>
      </w:pPr>
      <w:bookmarkStart w:id="61" w:name="_Toc441580883"/>
      <w:bookmarkStart w:id="62" w:name="_Toc441581078"/>
      <w:r w:rsidRPr="002B308F">
        <w:rPr>
          <w:i/>
          <w:sz w:val="20"/>
        </w:rPr>
        <w:t>Katılımcıların Tükenmişlik İle İlgili Görüşlerinin Branşa Göre Karşılaştırılması  (n=340)</w:t>
      </w:r>
      <w:bookmarkEnd w:id="61"/>
      <w:bookmarkEnd w:id="62"/>
    </w:p>
    <w:tbl>
      <w:tblPr>
        <w:tblW w:w="7938" w:type="dxa"/>
        <w:tblLook w:val="01E0" w:firstRow="1" w:lastRow="1" w:firstColumn="1" w:lastColumn="1" w:noHBand="0" w:noVBand="0"/>
      </w:tblPr>
      <w:tblGrid>
        <w:gridCol w:w="2295"/>
        <w:gridCol w:w="905"/>
        <w:gridCol w:w="706"/>
        <w:gridCol w:w="707"/>
        <w:gridCol w:w="707"/>
        <w:gridCol w:w="896"/>
        <w:gridCol w:w="857"/>
        <w:gridCol w:w="865"/>
      </w:tblGrid>
      <w:tr w:rsidR="002B308F" w:rsidRPr="002B308F" w14:paraId="76B9EC2E" w14:textId="77777777" w:rsidTr="00865A8E">
        <w:tc>
          <w:tcPr>
            <w:tcW w:w="2295" w:type="dxa"/>
            <w:tcBorders>
              <w:top w:val="single" w:sz="12" w:space="0" w:color="auto"/>
              <w:bottom w:val="single" w:sz="12" w:space="0" w:color="auto"/>
            </w:tcBorders>
          </w:tcPr>
          <w:p w14:paraId="23B53206" w14:textId="77777777" w:rsidR="00B55E66" w:rsidRPr="002B308F" w:rsidRDefault="00B55E66" w:rsidP="00FB750B">
            <w:pPr>
              <w:pStyle w:val="GvdeMetniGirintisi"/>
              <w:tabs>
                <w:tab w:val="left" w:pos="720"/>
              </w:tabs>
              <w:spacing w:after="0"/>
              <w:ind w:left="0"/>
              <w:rPr>
                <w:i/>
                <w:sz w:val="20"/>
              </w:rPr>
            </w:pPr>
            <w:r w:rsidRPr="002B308F">
              <w:rPr>
                <w:i/>
                <w:sz w:val="20"/>
              </w:rPr>
              <w:t>Puanlar</w:t>
            </w:r>
          </w:p>
        </w:tc>
        <w:tc>
          <w:tcPr>
            <w:tcW w:w="905" w:type="dxa"/>
            <w:tcBorders>
              <w:top w:val="single" w:sz="12" w:space="0" w:color="auto"/>
              <w:bottom w:val="single" w:sz="12" w:space="0" w:color="auto"/>
            </w:tcBorders>
          </w:tcPr>
          <w:p w14:paraId="794CE31F" w14:textId="77777777" w:rsidR="00B55E66" w:rsidRPr="002B308F" w:rsidRDefault="00B55E66" w:rsidP="00FB750B">
            <w:pPr>
              <w:pStyle w:val="GvdeMetniGirintisi"/>
              <w:tabs>
                <w:tab w:val="left" w:pos="720"/>
              </w:tabs>
              <w:spacing w:after="0"/>
              <w:ind w:left="0"/>
              <w:jc w:val="center"/>
              <w:rPr>
                <w:i/>
                <w:sz w:val="20"/>
              </w:rPr>
            </w:pPr>
            <w:r w:rsidRPr="002B308F">
              <w:rPr>
                <w:i/>
                <w:sz w:val="20"/>
              </w:rPr>
              <w:t>Branş</w:t>
            </w:r>
          </w:p>
        </w:tc>
        <w:tc>
          <w:tcPr>
            <w:tcW w:w="706" w:type="dxa"/>
            <w:tcBorders>
              <w:top w:val="single" w:sz="12" w:space="0" w:color="auto"/>
              <w:bottom w:val="single" w:sz="12" w:space="0" w:color="auto"/>
            </w:tcBorders>
          </w:tcPr>
          <w:p w14:paraId="15B21F64" w14:textId="77777777" w:rsidR="00B55E66" w:rsidRPr="002B308F" w:rsidRDefault="00B55E66" w:rsidP="00865A8E">
            <w:pPr>
              <w:pStyle w:val="GvdeMetniGirintisi"/>
              <w:tabs>
                <w:tab w:val="left" w:pos="720"/>
              </w:tabs>
              <w:spacing w:after="0"/>
              <w:ind w:left="0"/>
              <w:jc w:val="center"/>
              <w:rPr>
                <w:i/>
                <w:sz w:val="20"/>
              </w:rPr>
            </w:pPr>
            <w:proofErr w:type="gramStart"/>
            <w:r w:rsidRPr="002B308F">
              <w:rPr>
                <w:i/>
                <w:sz w:val="20"/>
              </w:rPr>
              <w:t>n</w:t>
            </w:r>
            <w:proofErr w:type="gramEnd"/>
          </w:p>
        </w:tc>
        <w:tc>
          <w:tcPr>
            <w:tcW w:w="707" w:type="dxa"/>
            <w:tcBorders>
              <w:top w:val="single" w:sz="12" w:space="0" w:color="auto"/>
              <w:bottom w:val="single" w:sz="12" w:space="0" w:color="auto"/>
            </w:tcBorders>
          </w:tcPr>
          <w:p w14:paraId="6D6AEE02" w14:textId="77777777" w:rsidR="00B55E66" w:rsidRPr="002B308F" w:rsidRDefault="00B55E66" w:rsidP="00865A8E">
            <w:pPr>
              <w:pStyle w:val="GvdeMetniGirintisi"/>
              <w:tabs>
                <w:tab w:val="left" w:pos="720"/>
              </w:tabs>
              <w:spacing w:after="0"/>
              <w:ind w:left="0"/>
              <w:jc w:val="center"/>
              <w:rPr>
                <w:i/>
                <w:sz w:val="20"/>
              </w:rPr>
            </w:pPr>
            <w:r w:rsidRPr="002B308F">
              <w:rPr>
                <w:i/>
                <w:sz w:val="20"/>
              </w:rPr>
              <w:t>AO</w:t>
            </w:r>
          </w:p>
        </w:tc>
        <w:tc>
          <w:tcPr>
            <w:tcW w:w="707" w:type="dxa"/>
            <w:tcBorders>
              <w:top w:val="single" w:sz="12" w:space="0" w:color="auto"/>
              <w:bottom w:val="single" w:sz="12" w:space="0" w:color="auto"/>
            </w:tcBorders>
          </w:tcPr>
          <w:p w14:paraId="3A39A2C9" w14:textId="77777777" w:rsidR="00B55E66" w:rsidRPr="002B308F" w:rsidRDefault="00B55E66" w:rsidP="00865A8E">
            <w:pPr>
              <w:pStyle w:val="GvdeMetniGirintisi"/>
              <w:tabs>
                <w:tab w:val="left" w:pos="720"/>
              </w:tabs>
              <w:spacing w:after="0"/>
              <w:ind w:left="0"/>
              <w:jc w:val="center"/>
              <w:rPr>
                <w:i/>
                <w:sz w:val="20"/>
              </w:rPr>
            </w:pPr>
            <w:r w:rsidRPr="002B308F">
              <w:rPr>
                <w:i/>
                <w:sz w:val="20"/>
              </w:rPr>
              <w:t>S</w:t>
            </w:r>
          </w:p>
        </w:tc>
        <w:tc>
          <w:tcPr>
            <w:tcW w:w="896" w:type="dxa"/>
            <w:tcBorders>
              <w:top w:val="single" w:sz="12" w:space="0" w:color="auto"/>
              <w:bottom w:val="single" w:sz="12" w:space="0" w:color="auto"/>
            </w:tcBorders>
          </w:tcPr>
          <w:p w14:paraId="5026CDC3" w14:textId="77777777" w:rsidR="00B55E66" w:rsidRPr="002B308F" w:rsidRDefault="00B55E66" w:rsidP="00FB750B">
            <w:pPr>
              <w:pStyle w:val="GvdeMetniGirintisi"/>
              <w:tabs>
                <w:tab w:val="left" w:pos="720"/>
              </w:tabs>
              <w:spacing w:after="0"/>
              <w:ind w:left="0"/>
              <w:jc w:val="center"/>
              <w:rPr>
                <w:i/>
                <w:sz w:val="20"/>
              </w:rPr>
            </w:pPr>
            <w:proofErr w:type="spellStart"/>
            <w:r w:rsidRPr="002B308F">
              <w:rPr>
                <w:i/>
                <w:sz w:val="20"/>
              </w:rPr>
              <w:t>sd</w:t>
            </w:r>
            <w:proofErr w:type="spellEnd"/>
          </w:p>
        </w:tc>
        <w:tc>
          <w:tcPr>
            <w:tcW w:w="857" w:type="dxa"/>
            <w:tcBorders>
              <w:top w:val="single" w:sz="12" w:space="0" w:color="auto"/>
              <w:bottom w:val="single" w:sz="12" w:space="0" w:color="auto"/>
            </w:tcBorders>
          </w:tcPr>
          <w:p w14:paraId="7BB09C62" w14:textId="77777777" w:rsidR="00B55E66" w:rsidRPr="002B308F" w:rsidRDefault="00B55E66" w:rsidP="00FB750B">
            <w:pPr>
              <w:pStyle w:val="GvdeMetniGirintisi"/>
              <w:tabs>
                <w:tab w:val="left" w:pos="720"/>
              </w:tabs>
              <w:spacing w:after="0"/>
              <w:ind w:left="0"/>
              <w:jc w:val="center"/>
              <w:rPr>
                <w:i/>
                <w:sz w:val="20"/>
              </w:rPr>
            </w:pPr>
            <w:proofErr w:type="gramStart"/>
            <w:r w:rsidRPr="002B308F">
              <w:rPr>
                <w:i/>
                <w:sz w:val="20"/>
              </w:rPr>
              <w:t>t</w:t>
            </w:r>
            <w:proofErr w:type="gramEnd"/>
          </w:p>
        </w:tc>
        <w:tc>
          <w:tcPr>
            <w:tcW w:w="865" w:type="dxa"/>
            <w:tcBorders>
              <w:top w:val="single" w:sz="12" w:space="0" w:color="auto"/>
              <w:bottom w:val="single" w:sz="12" w:space="0" w:color="auto"/>
            </w:tcBorders>
          </w:tcPr>
          <w:p w14:paraId="416C670B" w14:textId="77777777" w:rsidR="00B55E66" w:rsidRPr="002B308F" w:rsidRDefault="00B55E66" w:rsidP="00FB750B">
            <w:pPr>
              <w:pStyle w:val="GvdeMetniGirintisi"/>
              <w:tabs>
                <w:tab w:val="left" w:pos="720"/>
              </w:tabs>
              <w:spacing w:after="0"/>
              <w:ind w:left="0"/>
              <w:jc w:val="center"/>
              <w:rPr>
                <w:i/>
                <w:sz w:val="20"/>
              </w:rPr>
            </w:pPr>
            <w:proofErr w:type="gramStart"/>
            <w:r w:rsidRPr="002B308F">
              <w:rPr>
                <w:i/>
                <w:sz w:val="20"/>
              </w:rPr>
              <w:t>p</w:t>
            </w:r>
            <w:proofErr w:type="gramEnd"/>
          </w:p>
        </w:tc>
      </w:tr>
      <w:tr w:rsidR="002B308F" w:rsidRPr="002B308F" w14:paraId="7E47F59C" w14:textId="77777777" w:rsidTr="00865A8E">
        <w:tc>
          <w:tcPr>
            <w:tcW w:w="2295" w:type="dxa"/>
            <w:vMerge w:val="restart"/>
            <w:tcBorders>
              <w:top w:val="single" w:sz="12" w:space="0" w:color="auto"/>
              <w:bottom w:val="single" w:sz="2" w:space="0" w:color="auto"/>
            </w:tcBorders>
            <w:vAlign w:val="center"/>
          </w:tcPr>
          <w:p w14:paraId="55A6A316" w14:textId="77777777" w:rsidR="00B55E66" w:rsidRPr="002B308F" w:rsidRDefault="00B55E66" w:rsidP="00FB750B">
            <w:pPr>
              <w:pStyle w:val="GvdeMetniGirintisi"/>
              <w:tabs>
                <w:tab w:val="left" w:pos="720"/>
              </w:tabs>
              <w:spacing w:after="0"/>
              <w:ind w:left="0" w:right="-2"/>
              <w:rPr>
                <w:sz w:val="20"/>
              </w:rPr>
            </w:pPr>
            <w:r w:rsidRPr="002B308F">
              <w:rPr>
                <w:sz w:val="20"/>
              </w:rPr>
              <w:t>Duygusal Tükenme</w:t>
            </w:r>
          </w:p>
        </w:tc>
        <w:tc>
          <w:tcPr>
            <w:tcW w:w="905" w:type="dxa"/>
            <w:tcBorders>
              <w:top w:val="single" w:sz="12" w:space="0" w:color="auto"/>
            </w:tcBorders>
          </w:tcPr>
          <w:p w14:paraId="74CB5EED" w14:textId="77777777" w:rsidR="00B55E66" w:rsidRPr="002B308F" w:rsidRDefault="00B55E66" w:rsidP="00FB750B">
            <w:pPr>
              <w:pStyle w:val="GvdeMetniGirintisi"/>
              <w:tabs>
                <w:tab w:val="left" w:pos="720"/>
              </w:tabs>
              <w:spacing w:after="0"/>
              <w:ind w:left="0" w:right="-2"/>
              <w:rPr>
                <w:sz w:val="20"/>
              </w:rPr>
            </w:pPr>
            <w:r w:rsidRPr="002B308F">
              <w:rPr>
                <w:sz w:val="20"/>
              </w:rPr>
              <w:t>1. Sınıf</w:t>
            </w:r>
          </w:p>
        </w:tc>
        <w:tc>
          <w:tcPr>
            <w:tcW w:w="706" w:type="dxa"/>
            <w:tcBorders>
              <w:top w:val="single" w:sz="12" w:space="0" w:color="auto"/>
            </w:tcBorders>
          </w:tcPr>
          <w:p w14:paraId="3905A56E" w14:textId="77777777" w:rsidR="00B55E66" w:rsidRPr="002B308F" w:rsidRDefault="00B55E66"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80</w:t>
            </w:r>
          </w:p>
        </w:tc>
        <w:tc>
          <w:tcPr>
            <w:tcW w:w="707" w:type="dxa"/>
            <w:tcBorders>
              <w:top w:val="single" w:sz="12" w:space="0" w:color="auto"/>
            </w:tcBorders>
          </w:tcPr>
          <w:p w14:paraId="28A84634" w14:textId="0A6EBDB8" w:rsidR="00B55E66" w:rsidRPr="002B308F" w:rsidRDefault="00B55E66"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1,21</w:t>
            </w:r>
          </w:p>
        </w:tc>
        <w:tc>
          <w:tcPr>
            <w:tcW w:w="707" w:type="dxa"/>
            <w:tcBorders>
              <w:top w:val="single" w:sz="12" w:space="0" w:color="auto"/>
            </w:tcBorders>
          </w:tcPr>
          <w:p w14:paraId="5A99F92E" w14:textId="4E0C7C66"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w:t>
            </w:r>
            <w:r w:rsidR="00B55E66" w:rsidRPr="002B308F">
              <w:rPr>
                <w:rFonts w:ascii="Times New Roman" w:hAnsi="Times New Roman"/>
                <w:sz w:val="20"/>
                <w:szCs w:val="24"/>
                <w:lang w:eastAsia="tr-TR"/>
              </w:rPr>
              <w:t>,</w:t>
            </w:r>
            <w:r w:rsidRPr="002B308F">
              <w:rPr>
                <w:rFonts w:ascii="Times New Roman" w:hAnsi="Times New Roman"/>
                <w:sz w:val="20"/>
                <w:szCs w:val="24"/>
                <w:lang w:eastAsia="tr-TR"/>
              </w:rPr>
              <w:t>63</w:t>
            </w:r>
          </w:p>
        </w:tc>
        <w:tc>
          <w:tcPr>
            <w:tcW w:w="896" w:type="dxa"/>
            <w:vMerge w:val="restart"/>
            <w:tcBorders>
              <w:top w:val="single" w:sz="12" w:space="0" w:color="auto"/>
              <w:bottom w:val="single" w:sz="2" w:space="0" w:color="auto"/>
            </w:tcBorders>
          </w:tcPr>
          <w:p w14:paraId="5FF92DB4" w14:textId="77777777" w:rsidR="00B55E66" w:rsidRPr="002B308F" w:rsidRDefault="00B55E66" w:rsidP="00FB750B">
            <w:pPr>
              <w:pStyle w:val="GvdeMetniGirintisi"/>
              <w:tabs>
                <w:tab w:val="left" w:pos="536"/>
              </w:tabs>
              <w:spacing w:after="0"/>
              <w:ind w:left="0" w:right="28"/>
              <w:jc w:val="center"/>
              <w:rPr>
                <w:sz w:val="20"/>
              </w:rPr>
            </w:pPr>
            <w:r w:rsidRPr="002B308F">
              <w:rPr>
                <w:sz w:val="20"/>
              </w:rPr>
              <w:t>337</w:t>
            </w:r>
          </w:p>
        </w:tc>
        <w:tc>
          <w:tcPr>
            <w:tcW w:w="857" w:type="dxa"/>
            <w:vMerge w:val="restart"/>
            <w:tcBorders>
              <w:top w:val="single" w:sz="12" w:space="0" w:color="auto"/>
              <w:bottom w:val="single" w:sz="2" w:space="0" w:color="auto"/>
            </w:tcBorders>
          </w:tcPr>
          <w:p w14:paraId="755B43FB" w14:textId="77777777" w:rsidR="00B55E66" w:rsidRPr="002B308F" w:rsidRDefault="00B55E66" w:rsidP="00FB750B">
            <w:pPr>
              <w:pStyle w:val="GvdeMetniGirintisi"/>
              <w:tabs>
                <w:tab w:val="left" w:pos="536"/>
              </w:tabs>
              <w:spacing w:after="0"/>
              <w:ind w:left="0" w:right="28"/>
              <w:jc w:val="center"/>
              <w:rPr>
                <w:sz w:val="20"/>
              </w:rPr>
            </w:pPr>
            <w:r w:rsidRPr="002B308F">
              <w:rPr>
                <w:sz w:val="20"/>
              </w:rPr>
              <w:t>2,92</w:t>
            </w:r>
          </w:p>
        </w:tc>
        <w:tc>
          <w:tcPr>
            <w:tcW w:w="865" w:type="dxa"/>
            <w:vMerge w:val="restart"/>
            <w:tcBorders>
              <w:top w:val="single" w:sz="12" w:space="0" w:color="auto"/>
              <w:bottom w:val="single" w:sz="2" w:space="0" w:color="auto"/>
            </w:tcBorders>
          </w:tcPr>
          <w:p w14:paraId="494BDC1C" w14:textId="77777777" w:rsidR="00B55E66" w:rsidRPr="002B308F" w:rsidRDefault="00B55E66" w:rsidP="00FB750B">
            <w:pPr>
              <w:pStyle w:val="GvdeMetniGirintisi"/>
              <w:tabs>
                <w:tab w:val="left" w:pos="291"/>
              </w:tabs>
              <w:spacing w:after="0"/>
              <w:ind w:left="0" w:right="9"/>
              <w:jc w:val="center"/>
              <w:rPr>
                <w:sz w:val="20"/>
              </w:rPr>
            </w:pPr>
            <w:r w:rsidRPr="002B308F">
              <w:rPr>
                <w:sz w:val="20"/>
              </w:rPr>
              <w:t>.00</w:t>
            </w:r>
          </w:p>
        </w:tc>
      </w:tr>
      <w:tr w:rsidR="002B308F" w:rsidRPr="002B308F" w14:paraId="366D5B7C" w14:textId="77777777" w:rsidTr="00865A8E">
        <w:tc>
          <w:tcPr>
            <w:tcW w:w="2295" w:type="dxa"/>
            <w:vMerge/>
            <w:tcBorders>
              <w:bottom w:val="single" w:sz="2" w:space="0" w:color="auto"/>
            </w:tcBorders>
            <w:vAlign w:val="center"/>
          </w:tcPr>
          <w:p w14:paraId="29A660E7" w14:textId="77777777" w:rsidR="00B55E66" w:rsidRPr="002B308F" w:rsidRDefault="00B55E66" w:rsidP="00FB750B">
            <w:pPr>
              <w:pStyle w:val="GvdeMetniGirintisi"/>
              <w:tabs>
                <w:tab w:val="left" w:pos="720"/>
              </w:tabs>
              <w:spacing w:after="0"/>
              <w:ind w:left="0" w:right="-2"/>
              <w:rPr>
                <w:sz w:val="20"/>
              </w:rPr>
            </w:pPr>
          </w:p>
        </w:tc>
        <w:tc>
          <w:tcPr>
            <w:tcW w:w="905" w:type="dxa"/>
            <w:tcBorders>
              <w:bottom w:val="single" w:sz="2" w:space="0" w:color="auto"/>
            </w:tcBorders>
          </w:tcPr>
          <w:p w14:paraId="6EE041E0" w14:textId="77777777" w:rsidR="00B55E66" w:rsidRPr="002B308F" w:rsidRDefault="00B55E66" w:rsidP="00FB750B">
            <w:pPr>
              <w:pStyle w:val="GvdeMetniGirintisi"/>
              <w:tabs>
                <w:tab w:val="left" w:pos="720"/>
              </w:tabs>
              <w:spacing w:after="0"/>
              <w:ind w:left="0" w:right="-2"/>
              <w:rPr>
                <w:sz w:val="20"/>
              </w:rPr>
            </w:pPr>
            <w:r w:rsidRPr="002B308F">
              <w:rPr>
                <w:sz w:val="20"/>
              </w:rPr>
              <w:t>2. Branş</w:t>
            </w:r>
          </w:p>
        </w:tc>
        <w:tc>
          <w:tcPr>
            <w:tcW w:w="706" w:type="dxa"/>
            <w:tcBorders>
              <w:bottom w:val="single" w:sz="2" w:space="0" w:color="auto"/>
            </w:tcBorders>
          </w:tcPr>
          <w:p w14:paraId="2C4C24EA" w14:textId="77777777" w:rsidR="00B55E66" w:rsidRPr="002B308F" w:rsidRDefault="00B55E66"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259</w:t>
            </w:r>
          </w:p>
        </w:tc>
        <w:tc>
          <w:tcPr>
            <w:tcW w:w="707" w:type="dxa"/>
            <w:tcBorders>
              <w:bottom w:val="single" w:sz="2" w:space="0" w:color="auto"/>
            </w:tcBorders>
          </w:tcPr>
          <w:p w14:paraId="0030E646" w14:textId="68F02A94"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1,48</w:t>
            </w:r>
          </w:p>
        </w:tc>
        <w:tc>
          <w:tcPr>
            <w:tcW w:w="707" w:type="dxa"/>
            <w:tcBorders>
              <w:bottom w:val="single" w:sz="2" w:space="0" w:color="auto"/>
            </w:tcBorders>
          </w:tcPr>
          <w:p w14:paraId="6EFEC6EC" w14:textId="500D41C6"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0,75</w:t>
            </w:r>
          </w:p>
        </w:tc>
        <w:tc>
          <w:tcPr>
            <w:tcW w:w="896" w:type="dxa"/>
            <w:vMerge/>
            <w:tcBorders>
              <w:bottom w:val="single" w:sz="2" w:space="0" w:color="auto"/>
            </w:tcBorders>
          </w:tcPr>
          <w:p w14:paraId="3F222E1E" w14:textId="77777777" w:rsidR="00B55E66" w:rsidRPr="002B308F" w:rsidRDefault="00B55E66" w:rsidP="00FB750B">
            <w:pPr>
              <w:pStyle w:val="GvdeMetniGirintisi"/>
              <w:tabs>
                <w:tab w:val="left" w:pos="536"/>
              </w:tabs>
              <w:spacing w:after="0"/>
              <w:ind w:left="0" w:right="28"/>
              <w:jc w:val="center"/>
              <w:rPr>
                <w:sz w:val="20"/>
              </w:rPr>
            </w:pPr>
          </w:p>
        </w:tc>
        <w:tc>
          <w:tcPr>
            <w:tcW w:w="857" w:type="dxa"/>
            <w:vMerge/>
            <w:tcBorders>
              <w:bottom w:val="single" w:sz="2" w:space="0" w:color="auto"/>
            </w:tcBorders>
          </w:tcPr>
          <w:p w14:paraId="1D5009CB" w14:textId="77777777" w:rsidR="00B55E66" w:rsidRPr="002B308F" w:rsidRDefault="00B55E66" w:rsidP="00FB750B">
            <w:pPr>
              <w:pStyle w:val="GvdeMetniGirintisi"/>
              <w:tabs>
                <w:tab w:val="left" w:pos="536"/>
              </w:tabs>
              <w:spacing w:after="0"/>
              <w:ind w:left="0" w:right="28"/>
              <w:jc w:val="center"/>
              <w:rPr>
                <w:sz w:val="20"/>
              </w:rPr>
            </w:pPr>
          </w:p>
        </w:tc>
        <w:tc>
          <w:tcPr>
            <w:tcW w:w="865" w:type="dxa"/>
            <w:vMerge/>
            <w:tcBorders>
              <w:bottom w:val="single" w:sz="2" w:space="0" w:color="auto"/>
            </w:tcBorders>
          </w:tcPr>
          <w:p w14:paraId="229482DF" w14:textId="77777777" w:rsidR="00B55E66" w:rsidRPr="002B308F" w:rsidRDefault="00B55E66" w:rsidP="00FB750B">
            <w:pPr>
              <w:pStyle w:val="GvdeMetniGirintisi"/>
              <w:tabs>
                <w:tab w:val="left" w:pos="291"/>
              </w:tabs>
              <w:spacing w:after="0"/>
              <w:ind w:left="0" w:right="9"/>
              <w:jc w:val="center"/>
              <w:rPr>
                <w:sz w:val="20"/>
              </w:rPr>
            </w:pPr>
          </w:p>
        </w:tc>
      </w:tr>
      <w:tr w:rsidR="002B308F" w:rsidRPr="002B308F" w14:paraId="4883B4BA" w14:textId="77777777" w:rsidTr="00865A8E">
        <w:tc>
          <w:tcPr>
            <w:tcW w:w="2295" w:type="dxa"/>
            <w:vMerge w:val="restart"/>
            <w:tcBorders>
              <w:top w:val="single" w:sz="2" w:space="0" w:color="auto"/>
              <w:bottom w:val="single" w:sz="4" w:space="0" w:color="auto"/>
            </w:tcBorders>
            <w:vAlign w:val="center"/>
          </w:tcPr>
          <w:p w14:paraId="1C5B7FE9" w14:textId="77777777" w:rsidR="00B55E66" w:rsidRPr="002B308F" w:rsidRDefault="00B55E66" w:rsidP="00FB750B">
            <w:pPr>
              <w:pStyle w:val="GvdeMetniGirintisi"/>
              <w:tabs>
                <w:tab w:val="left" w:pos="720"/>
              </w:tabs>
              <w:spacing w:after="0"/>
              <w:ind w:left="0" w:right="-2"/>
              <w:rPr>
                <w:sz w:val="20"/>
              </w:rPr>
            </w:pPr>
            <w:r w:rsidRPr="002B308F">
              <w:rPr>
                <w:sz w:val="20"/>
              </w:rPr>
              <w:t>Duyarsızlaşma</w:t>
            </w:r>
          </w:p>
        </w:tc>
        <w:tc>
          <w:tcPr>
            <w:tcW w:w="905" w:type="dxa"/>
            <w:tcBorders>
              <w:top w:val="single" w:sz="2" w:space="0" w:color="auto"/>
            </w:tcBorders>
          </w:tcPr>
          <w:p w14:paraId="7D46DBA4" w14:textId="77777777" w:rsidR="00B55E66" w:rsidRPr="002B308F" w:rsidRDefault="00B55E66" w:rsidP="00FB750B">
            <w:pPr>
              <w:pStyle w:val="GvdeMetniGirintisi"/>
              <w:tabs>
                <w:tab w:val="left" w:pos="720"/>
              </w:tabs>
              <w:spacing w:after="0"/>
              <w:ind w:left="0" w:right="-2"/>
              <w:rPr>
                <w:sz w:val="20"/>
              </w:rPr>
            </w:pPr>
            <w:r w:rsidRPr="002B308F">
              <w:rPr>
                <w:sz w:val="20"/>
              </w:rPr>
              <w:t>1. Sınıf</w:t>
            </w:r>
          </w:p>
        </w:tc>
        <w:tc>
          <w:tcPr>
            <w:tcW w:w="706" w:type="dxa"/>
            <w:tcBorders>
              <w:top w:val="single" w:sz="2" w:space="0" w:color="auto"/>
            </w:tcBorders>
          </w:tcPr>
          <w:p w14:paraId="22652628" w14:textId="77777777" w:rsidR="00B55E66" w:rsidRPr="002B308F" w:rsidRDefault="00B55E66"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80</w:t>
            </w:r>
          </w:p>
        </w:tc>
        <w:tc>
          <w:tcPr>
            <w:tcW w:w="707" w:type="dxa"/>
            <w:tcBorders>
              <w:top w:val="single" w:sz="2" w:space="0" w:color="auto"/>
            </w:tcBorders>
          </w:tcPr>
          <w:p w14:paraId="1D757E83" w14:textId="5BEAEBB6"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0,64</w:t>
            </w:r>
          </w:p>
        </w:tc>
        <w:tc>
          <w:tcPr>
            <w:tcW w:w="707" w:type="dxa"/>
            <w:tcBorders>
              <w:top w:val="single" w:sz="2" w:space="0" w:color="auto"/>
            </w:tcBorders>
          </w:tcPr>
          <w:p w14:paraId="3F8320FC" w14:textId="27A13846"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0,67</w:t>
            </w:r>
          </w:p>
        </w:tc>
        <w:tc>
          <w:tcPr>
            <w:tcW w:w="896" w:type="dxa"/>
            <w:vMerge w:val="restart"/>
            <w:tcBorders>
              <w:top w:val="single" w:sz="2" w:space="0" w:color="auto"/>
              <w:bottom w:val="single" w:sz="4" w:space="0" w:color="auto"/>
            </w:tcBorders>
          </w:tcPr>
          <w:p w14:paraId="249542A2" w14:textId="77777777" w:rsidR="00B55E66" w:rsidRPr="002B308F" w:rsidRDefault="00B55E66" w:rsidP="00FB750B">
            <w:pPr>
              <w:pStyle w:val="GvdeMetniGirintisi"/>
              <w:tabs>
                <w:tab w:val="left" w:pos="536"/>
              </w:tabs>
              <w:spacing w:after="0"/>
              <w:ind w:left="0" w:right="28"/>
              <w:jc w:val="center"/>
              <w:rPr>
                <w:sz w:val="20"/>
              </w:rPr>
            </w:pPr>
            <w:r w:rsidRPr="002B308F">
              <w:rPr>
                <w:sz w:val="20"/>
              </w:rPr>
              <w:t>337</w:t>
            </w:r>
          </w:p>
        </w:tc>
        <w:tc>
          <w:tcPr>
            <w:tcW w:w="857" w:type="dxa"/>
            <w:vMerge w:val="restart"/>
            <w:tcBorders>
              <w:top w:val="single" w:sz="2" w:space="0" w:color="auto"/>
              <w:bottom w:val="single" w:sz="4" w:space="0" w:color="auto"/>
            </w:tcBorders>
          </w:tcPr>
          <w:p w14:paraId="0D2A0796" w14:textId="77777777" w:rsidR="00B55E66" w:rsidRPr="002B308F" w:rsidRDefault="00B55E66" w:rsidP="00FB750B">
            <w:pPr>
              <w:pStyle w:val="GvdeMetniGirintisi"/>
              <w:tabs>
                <w:tab w:val="left" w:pos="536"/>
              </w:tabs>
              <w:spacing w:after="0"/>
              <w:ind w:left="0" w:right="28"/>
              <w:jc w:val="center"/>
              <w:rPr>
                <w:sz w:val="20"/>
              </w:rPr>
            </w:pPr>
            <w:r w:rsidRPr="002B308F">
              <w:rPr>
                <w:sz w:val="20"/>
              </w:rPr>
              <w:t>3,43</w:t>
            </w:r>
          </w:p>
        </w:tc>
        <w:tc>
          <w:tcPr>
            <w:tcW w:w="865" w:type="dxa"/>
            <w:vMerge w:val="restart"/>
            <w:tcBorders>
              <w:top w:val="single" w:sz="2" w:space="0" w:color="auto"/>
              <w:bottom w:val="single" w:sz="4" w:space="0" w:color="auto"/>
            </w:tcBorders>
          </w:tcPr>
          <w:p w14:paraId="2071CAF4" w14:textId="77777777" w:rsidR="00B55E66" w:rsidRPr="002B308F" w:rsidRDefault="00B55E66" w:rsidP="00FB750B">
            <w:pPr>
              <w:pStyle w:val="GvdeMetniGirintisi"/>
              <w:tabs>
                <w:tab w:val="left" w:pos="291"/>
              </w:tabs>
              <w:spacing w:after="0"/>
              <w:ind w:left="0" w:right="9"/>
              <w:jc w:val="center"/>
              <w:rPr>
                <w:sz w:val="20"/>
              </w:rPr>
            </w:pPr>
            <w:r w:rsidRPr="002B308F">
              <w:rPr>
                <w:sz w:val="20"/>
              </w:rPr>
              <w:t>.00</w:t>
            </w:r>
          </w:p>
        </w:tc>
      </w:tr>
      <w:tr w:rsidR="002B308F" w:rsidRPr="002B308F" w14:paraId="4B926C82" w14:textId="77777777" w:rsidTr="00865A8E">
        <w:tc>
          <w:tcPr>
            <w:tcW w:w="2295" w:type="dxa"/>
            <w:vMerge/>
            <w:tcBorders>
              <w:top w:val="single" w:sz="12" w:space="0" w:color="auto"/>
              <w:bottom w:val="single" w:sz="4" w:space="0" w:color="auto"/>
            </w:tcBorders>
            <w:vAlign w:val="center"/>
          </w:tcPr>
          <w:p w14:paraId="7FB92559" w14:textId="77777777" w:rsidR="00B55E66" w:rsidRPr="002B308F" w:rsidRDefault="00B55E66" w:rsidP="00FB750B">
            <w:pPr>
              <w:pStyle w:val="GvdeMetniGirintisi"/>
              <w:tabs>
                <w:tab w:val="left" w:pos="720"/>
              </w:tabs>
              <w:spacing w:after="0"/>
              <w:ind w:left="0" w:right="-2"/>
              <w:rPr>
                <w:sz w:val="20"/>
              </w:rPr>
            </w:pPr>
          </w:p>
        </w:tc>
        <w:tc>
          <w:tcPr>
            <w:tcW w:w="905" w:type="dxa"/>
            <w:tcBorders>
              <w:bottom w:val="single" w:sz="4" w:space="0" w:color="auto"/>
            </w:tcBorders>
          </w:tcPr>
          <w:p w14:paraId="7CDAC91B" w14:textId="77777777" w:rsidR="00B55E66" w:rsidRPr="002B308F" w:rsidRDefault="00B55E66" w:rsidP="00FB750B">
            <w:pPr>
              <w:pStyle w:val="GvdeMetniGirintisi"/>
              <w:tabs>
                <w:tab w:val="left" w:pos="720"/>
              </w:tabs>
              <w:spacing w:after="0"/>
              <w:ind w:left="0" w:right="-2"/>
              <w:rPr>
                <w:sz w:val="20"/>
              </w:rPr>
            </w:pPr>
            <w:r w:rsidRPr="002B308F">
              <w:rPr>
                <w:sz w:val="20"/>
              </w:rPr>
              <w:t>2. Branş</w:t>
            </w:r>
          </w:p>
        </w:tc>
        <w:tc>
          <w:tcPr>
            <w:tcW w:w="706" w:type="dxa"/>
            <w:tcBorders>
              <w:bottom w:val="single" w:sz="4" w:space="0" w:color="auto"/>
            </w:tcBorders>
          </w:tcPr>
          <w:p w14:paraId="706201B9" w14:textId="77777777" w:rsidR="00B55E66" w:rsidRPr="002B308F" w:rsidRDefault="00B55E66"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260</w:t>
            </w:r>
          </w:p>
        </w:tc>
        <w:tc>
          <w:tcPr>
            <w:tcW w:w="707" w:type="dxa"/>
            <w:tcBorders>
              <w:bottom w:val="single" w:sz="4" w:space="0" w:color="auto"/>
            </w:tcBorders>
          </w:tcPr>
          <w:p w14:paraId="7AE90C37" w14:textId="60558BE3" w:rsidR="00B55E66" w:rsidRPr="002B308F" w:rsidRDefault="00B55E66"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1,00</w:t>
            </w:r>
          </w:p>
        </w:tc>
        <w:tc>
          <w:tcPr>
            <w:tcW w:w="707" w:type="dxa"/>
            <w:tcBorders>
              <w:bottom w:val="single" w:sz="4" w:space="0" w:color="auto"/>
            </w:tcBorders>
          </w:tcPr>
          <w:p w14:paraId="59869D7A" w14:textId="6EF8AC1F"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w:t>
            </w:r>
            <w:r w:rsidR="00B55E66" w:rsidRPr="002B308F">
              <w:rPr>
                <w:rFonts w:ascii="Times New Roman" w:hAnsi="Times New Roman"/>
                <w:sz w:val="20"/>
                <w:szCs w:val="24"/>
                <w:lang w:eastAsia="tr-TR"/>
              </w:rPr>
              <w:t>,</w:t>
            </w:r>
            <w:r w:rsidRPr="002B308F">
              <w:rPr>
                <w:rFonts w:ascii="Times New Roman" w:hAnsi="Times New Roman"/>
                <w:sz w:val="20"/>
                <w:szCs w:val="24"/>
                <w:lang w:eastAsia="tr-TR"/>
              </w:rPr>
              <w:t>84</w:t>
            </w:r>
          </w:p>
        </w:tc>
        <w:tc>
          <w:tcPr>
            <w:tcW w:w="896" w:type="dxa"/>
            <w:vMerge/>
            <w:tcBorders>
              <w:bottom w:val="single" w:sz="4" w:space="0" w:color="auto"/>
            </w:tcBorders>
          </w:tcPr>
          <w:p w14:paraId="1C544922" w14:textId="77777777" w:rsidR="00B55E66" w:rsidRPr="002B308F" w:rsidRDefault="00B55E66" w:rsidP="00FB750B">
            <w:pPr>
              <w:pStyle w:val="GvdeMetniGirintisi"/>
              <w:tabs>
                <w:tab w:val="left" w:pos="720"/>
              </w:tabs>
              <w:spacing w:after="0"/>
              <w:ind w:left="0" w:right="-2"/>
              <w:jc w:val="center"/>
              <w:rPr>
                <w:sz w:val="20"/>
              </w:rPr>
            </w:pPr>
          </w:p>
        </w:tc>
        <w:tc>
          <w:tcPr>
            <w:tcW w:w="857" w:type="dxa"/>
            <w:vMerge/>
            <w:tcBorders>
              <w:bottom w:val="single" w:sz="4" w:space="0" w:color="auto"/>
            </w:tcBorders>
          </w:tcPr>
          <w:p w14:paraId="688661D5" w14:textId="77777777" w:rsidR="00B55E66" w:rsidRPr="002B308F" w:rsidRDefault="00B55E66" w:rsidP="00FB750B">
            <w:pPr>
              <w:pStyle w:val="GvdeMetniGirintisi"/>
              <w:tabs>
                <w:tab w:val="left" w:pos="720"/>
              </w:tabs>
              <w:spacing w:after="0"/>
              <w:ind w:left="0" w:right="-2"/>
              <w:jc w:val="center"/>
              <w:rPr>
                <w:sz w:val="20"/>
              </w:rPr>
            </w:pPr>
          </w:p>
        </w:tc>
        <w:tc>
          <w:tcPr>
            <w:tcW w:w="865" w:type="dxa"/>
            <w:vMerge/>
            <w:tcBorders>
              <w:bottom w:val="single" w:sz="4" w:space="0" w:color="auto"/>
            </w:tcBorders>
          </w:tcPr>
          <w:p w14:paraId="06642956" w14:textId="77777777" w:rsidR="00B55E66" w:rsidRPr="002B308F" w:rsidRDefault="00B55E66" w:rsidP="00FB750B">
            <w:pPr>
              <w:pStyle w:val="GvdeMetniGirintisi"/>
              <w:tabs>
                <w:tab w:val="left" w:pos="720"/>
              </w:tabs>
              <w:spacing w:after="0"/>
              <w:ind w:left="0" w:right="-2"/>
              <w:jc w:val="center"/>
              <w:rPr>
                <w:sz w:val="20"/>
              </w:rPr>
            </w:pPr>
          </w:p>
        </w:tc>
      </w:tr>
      <w:tr w:rsidR="002B308F" w:rsidRPr="002B308F" w14:paraId="31B6D903" w14:textId="77777777" w:rsidTr="00865A8E">
        <w:tc>
          <w:tcPr>
            <w:tcW w:w="2295" w:type="dxa"/>
            <w:vMerge w:val="restart"/>
            <w:tcBorders>
              <w:top w:val="single" w:sz="4" w:space="0" w:color="auto"/>
            </w:tcBorders>
            <w:vAlign w:val="center"/>
          </w:tcPr>
          <w:p w14:paraId="4B598DC5" w14:textId="77777777" w:rsidR="00B55E66" w:rsidRPr="002B308F" w:rsidRDefault="00B55E66" w:rsidP="00FB750B">
            <w:pPr>
              <w:pStyle w:val="GvdeMetniGirintisi"/>
              <w:tabs>
                <w:tab w:val="left" w:pos="720"/>
              </w:tabs>
              <w:spacing w:after="0"/>
              <w:ind w:left="0" w:right="-2"/>
              <w:rPr>
                <w:sz w:val="20"/>
              </w:rPr>
            </w:pPr>
            <w:r w:rsidRPr="002B308F">
              <w:rPr>
                <w:sz w:val="20"/>
              </w:rPr>
              <w:t>Kişisel Başarısızlık Hissi</w:t>
            </w:r>
          </w:p>
        </w:tc>
        <w:tc>
          <w:tcPr>
            <w:tcW w:w="905" w:type="dxa"/>
            <w:tcBorders>
              <w:top w:val="single" w:sz="4" w:space="0" w:color="auto"/>
            </w:tcBorders>
          </w:tcPr>
          <w:p w14:paraId="45A0908A" w14:textId="77777777" w:rsidR="00B55E66" w:rsidRPr="002B308F" w:rsidRDefault="00B55E66" w:rsidP="00FB750B">
            <w:pPr>
              <w:pStyle w:val="GvdeMetniGirintisi"/>
              <w:tabs>
                <w:tab w:val="left" w:pos="720"/>
              </w:tabs>
              <w:spacing w:after="0"/>
              <w:ind w:left="0" w:right="-2"/>
              <w:rPr>
                <w:sz w:val="20"/>
              </w:rPr>
            </w:pPr>
            <w:r w:rsidRPr="002B308F">
              <w:rPr>
                <w:sz w:val="20"/>
              </w:rPr>
              <w:t>1. Sınıf</w:t>
            </w:r>
          </w:p>
        </w:tc>
        <w:tc>
          <w:tcPr>
            <w:tcW w:w="706" w:type="dxa"/>
            <w:tcBorders>
              <w:top w:val="single" w:sz="4" w:space="0" w:color="auto"/>
            </w:tcBorders>
          </w:tcPr>
          <w:p w14:paraId="3BD5CD08" w14:textId="77777777" w:rsidR="00B55E66" w:rsidRPr="002B308F" w:rsidRDefault="00B55E66"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80</w:t>
            </w:r>
          </w:p>
        </w:tc>
        <w:tc>
          <w:tcPr>
            <w:tcW w:w="707" w:type="dxa"/>
            <w:tcBorders>
              <w:top w:val="single" w:sz="4" w:space="0" w:color="auto"/>
            </w:tcBorders>
          </w:tcPr>
          <w:p w14:paraId="14279003" w14:textId="706364ED"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3,00</w:t>
            </w:r>
          </w:p>
        </w:tc>
        <w:tc>
          <w:tcPr>
            <w:tcW w:w="707" w:type="dxa"/>
            <w:tcBorders>
              <w:top w:val="single" w:sz="4" w:space="0" w:color="auto"/>
            </w:tcBorders>
          </w:tcPr>
          <w:p w14:paraId="4CCC9057" w14:textId="54F0012B"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0,58</w:t>
            </w:r>
          </w:p>
        </w:tc>
        <w:tc>
          <w:tcPr>
            <w:tcW w:w="896" w:type="dxa"/>
            <w:vMerge w:val="restart"/>
            <w:tcBorders>
              <w:top w:val="single" w:sz="4" w:space="0" w:color="auto"/>
            </w:tcBorders>
          </w:tcPr>
          <w:p w14:paraId="5ECA3DDC" w14:textId="77777777" w:rsidR="00B55E66" w:rsidRPr="002B308F" w:rsidRDefault="00B55E66" w:rsidP="00FB750B">
            <w:pPr>
              <w:pStyle w:val="GvdeMetniGirintisi"/>
              <w:tabs>
                <w:tab w:val="left" w:pos="720"/>
              </w:tabs>
              <w:spacing w:after="0"/>
              <w:ind w:left="0" w:right="-2"/>
              <w:jc w:val="center"/>
              <w:rPr>
                <w:sz w:val="20"/>
              </w:rPr>
            </w:pPr>
            <w:r w:rsidRPr="002B308F">
              <w:rPr>
                <w:sz w:val="20"/>
              </w:rPr>
              <w:t>337</w:t>
            </w:r>
          </w:p>
        </w:tc>
        <w:tc>
          <w:tcPr>
            <w:tcW w:w="857" w:type="dxa"/>
            <w:vMerge w:val="restart"/>
            <w:tcBorders>
              <w:top w:val="single" w:sz="4" w:space="0" w:color="auto"/>
            </w:tcBorders>
          </w:tcPr>
          <w:p w14:paraId="0FB3FC1D" w14:textId="77777777" w:rsidR="00B55E66" w:rsidRPr="002B308F" w:rsidRDefault="00B55E66" w:rsidP="00FB750B">
            <w:pPr>
              <w:pStyle w:val="GvdeMetniGirintisi"/>
              <w:tabs>
                <w:tab w:val="left" w:pos="720"/>
              </w:tabs>
              <w:spacing w:after="0"/>
              <w:ind w:left="0" w:right="-2"/>
              <w:jc w:val="center"/>
              <w:rPr>
                <w:sz w:val="20"/>
              </w:rPr>
            </w:pPr>
            <w:r w:rsidRPr="002B308F">
              <w:rPr>
                <w:sz w:val="20"/>
              </w:rPr>
              <w:t>3,72</w:t>
            </w:r>
          </w:p>
        </w:tc>
        <w:tc>
          <w:tcPr>
            <w:tcW w:w="865" w:type="dxa"/>
            <w:vMerge w:val="restart"/>
            <w:tcBorders>
              <w:top w:val="single" w:sz="4" w:space="0" w:color="auto"/>
            </w:tcBorders>
          </w:tcPr>
          <w:p w14:paraId="06DB9A30" w14:textId="77777777" w:rsidR="00B55E66" w:rsidRPr="002B308F" w:rsidRDefault="00B55E66" w:rsidP="00FB750B">
            <w:pPr>
              <w:pStyle w:val="GvdeMetniGirintisi"/>
              <w:tabs>
                <w:tab w:val="left" w:pos="720"/>
              </w:tabs>
              <w:spacing w:after="0"/>
              <w:ind w:left="0" w:right="-2"/>
              <w:jc w:val="center"/>
              <w:rPr>
                <w:sz w:val="20"/>
              </w:rPr>
            </w:pPr>
            <w:r w:rsidRPr="002B308F">
              <w:rPr>
                <w:sz w:val="20"/>
              </w:rPr>
              <w:t>.00</w:t>
            </w:r>
          </w:p>
        </w:tc>
      </w:tr>
      <w:tr w:rsidR="002B308F" w:rsidRPr="002B308F" w14:paraId="75989251" w14:textId="77777777" w:rsidTr="00865A8E">
        <w:tc>
          <w:tcPr>
            <w:tcW w:w="2295" w:type="dxa"/>
            <w:vMerge/>
            <w:tcBorders>
              <w:bottom w:val="single" w:sz="12" w:space="0" w:color="auto"/>
            </w:tcBorders>
          </w:tcPr>
          <w:p w14:paraId="4EB01D0F" w14:textId="77777777" w:rsidR="00B55E66" w:rsidRPr="002B308F" w:rsidRDefault="00B55E66" w:rsidP="00FB750B">
            <w:pPr>
              <w:pStyle w:val="GvdeMetniGirintisi"/>
              <w:tabs>
                <w:tab w:val="left" w:pos="720"/>
              </w:tabs>
              <w:spacing w:after="0"/>
              <w:ind w:left="0" w:right="-2"/>
              <w:jc w:val="center"/>
              <w:rPr>
                <w:sz w:val="20"/>
              </w:rPr>
            </w:pPr>
          </w:p>
        </w:tc>
        <w:tc>
          <w:tcPr>
            <w:tcW w:w="905" w:type="dxa"/>
            <w:tcBorders>
              <w:bottom w:val="single" w:sz="12" w:space="0" w:color="auto"/>
            </w:tcBorders>
          </w:tcPr>
          <w:p w14:paraId="5557A18A" w14:textId="77777777" w:rsidR="00B55E66" w:rsidRPr="002B308F" w:rsidRDefault="00B55E66" w:rsidP="00FB750B">
            <w:pPr>
              <w:pStyle w:val="GvdeMetniGirintisi"/>
              <w:tabs>
                <w:tab w:val="left" w:pos="720"/>
              </w:tabs>
              <w:spacing w:after="0"/>
              <w:ind w:left="0" w:right="-2"/>
              <w:rPr>
                <w:sz w:val="20"/>
              </w:rPr>
            </w:pPr>
            <w:r w:rsidRPr="002B308F">
              <w:rPr>
                <w:sz w:val="20"/>
              </w:rPr>
              <w:t>2. Branş</w:t>
            </w:r>
          </w:p>
        </w:tc>
        <w:tc>
          <w:tcPr>
            <w:tcW w:w="706" w:type="dxa"/>
            <w:tcBorders>
              <w:bottom w:val="single" w:sz="12" w:space="0" w:color="auto"/>
            </w:tcBorders>
          </w:tcPr>
          <w:p w14:paraId="1DDD03DA" w14:textId="77777777" w:rsidR="00B55E66" w:rsidRPr="002B308F" w:rsidRDefault="00B55E66"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260</w:t>
            </w:r>
          </w:p>
        </w:tc>
        <w:tc>
          <w:tcPr>
            <w:tcW w:w="707" w:type="dxa"/>
            <w:tcBorders>
              <w:bottom w:val="single" w:sz="12" w:space="0" w:color="auto"/>
            </w:tcBorders>
          </w:tcPr>
          <w:p w14:paraId="42E97812" w14:textId="69D4B7A7"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2,73</w:t>
            </w:r>
          </w:p>
        </w:tc>
        <w:tc>
          <w:tcPr>
            <w:tcW w:w="707" w:type="dxa"/>
            <w:tcBorders>
              <w:bottom w:val="single" w:sz="12" w:space="0" w:color="auto"/>
            </w:tcBorders>
          </w:tcPr>
          <w:p w14:paraId="11B01505" w14:textId="1669BBA5" w:rsidR="00B55E66" w:rsidRPr="002B308F" w:rsidRDefault="00865A8E" w:rsidP="00865A8E">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0,56</w:t>
            </w:r>
          </w:p>
        </w:tc>
        <w:tc>
          <w:tcPr>
            <w:tcW w:w="896" w:type="dxa"/>
            <w:vMerge/>
            <w:tcBorders>
              <w:bottom w:val="single" w:sz="12" w:space="0" w:color="auto"/>
            </w:tcBorders>
          </w:tcPr>
          <w:p w14:paraId="2B23296C" w14:textId="77777777" w:rsidR="00B55E66" w:rsidRPr="002B308F" w:rsidRDefault="00B55E66" w:rsidP="00FB750B">
            <w:pPr>
              <w:pStyle w:val="GvdeMetniGirintisi"/>
              <w:tabs>
                <w:tab w:val="left" w:pos="720"/>
              </w:tabs>
              <w:spacing w:after="0"/>
              <w:ind w:left="0" w:right="-2"/>
              <w:jc w:val="center"/>
              <w:rPr>
                <w:sz w:val="20"/>
              </w:rPr>
            </w:pPr>
          </w:p>
        </w:tc>
        <w:tc>
          <w:tcPr>
            <w:tcW w:w="857" w:type="dxa"/>
            <w:vMerge/>
            <w:tcBorders>
              <w:bottom w:val="single" w:sz="12" w:space="0" w:color="auto"/>
            </w:tcBorders>
          </w:tcPr>
          <w:p w14:paraId="7EF8EE72" w14:textId="77777777" w:rsidR="00B55E66" w:rsidRPr="002B308F" w:rsidRDefault="00B55E66" w:rsidP="00FB750B">
            <w:pPr>
              <w:pStyle w:val="GvdeMetniGirintisi"/>
              <w:tabs>
                <w:tab w:val="left" w:pos="720"/>
              </w:tabs>
              <w:spacing w:after="0"/>
              <w:ind w:left="0" w:right="-2"/>
              <w:jc w:val="center"/>
              <w:rPr>
                <w:sz w:val="20"/>
              </w:rPr>
            </w:pPr>
          </w:p>
        </w:tc>
        <w:tc>
          <w:tcPr>
            <w:tcW w:w="865" w:type="dxa"/>
            <w:vMerge/>
            <w:tcBorders>
              <w:bottom w:val="single" w:sz="12" w:space="0" w:color="auto"/>
            </w:tcBorders>
          </w:tcPr>
          <w:p w14:paraId="2EE07FEE" w14:textId="77777777" w:rsidR="00B55E66" w:rsidRPr="002B308F" w:rsidRDefault="00B55E66" w:rsidP="00FB750B">
            <w:pPr>
              <w:pStyle w:val="GvdeMetniGirintisi"/>
              <w:tabs>
                <w:tab w:val="left" w:pos="720"/>
              </w:tabs>
              <w:spacing w:after="0"/>
              <w:ind w:left="0" w:right="-2"/>
              <w:jc w:val="center"/>
              <w:rPr>
                <w:sz w:val="20"/>
              </w:rPr>
            </w:pPr>
          </w:p>
        </w:tc>
      </w:tr>
    </w:tbl>
    <w:p w14:paraId="79322ADA" w14:textId="77777777" w:rsidR="00B55E66" w:rsidRPr="002B308F" w:rsidRDefault="00B55E66" w:rsidP="00B55E66">
      <w:pPr>
        <w:pStyle w:val="Balk7"/>
        <w:spacing w:before="0" w:after="0" w:line="360" w:lineRule="auto"/>
      </w:pPr>
    </w:p>
    <w:p w14:paraId="50E9191D" w14:textId="59618132" w:rsidR="009B715E" w:rsidRPr="002B308F" w:rsidRDefault="00B55E66" w:rsidP="00710AAB">
      <w:pPr>
        <w:pStyle w:val="Balk7"/>
        <w:spacing w:before="0" w:after="0" w:line="360" w:lineRule="auto"/>
        <w:ind w:firstLine="567"/>
      </w:pPr>
      <w:bookmarkStart w:id="63" w:name="_Toc441580736"/>
      <w:bookmarkStart w:id="64" w:name="_Toc441580884"/>
      <w:bookmarkStart w:id="65" w:name="_Toc441581079"/>
      <w:r w:rsidRPr="002B308F">
        <w:t xml:space="preserve">Tablo </w:t>
      </w:r>
      <w:r w:rsidR="005E026D" w:rsidRPr="002B308F">
        <w:t>4’te</w:t>
      </w:r>
      <w:r w:rsidRPr="002B308F">
        <w:t xml:space="preserve"> d</w:t>
      </w:r>
      <w:r w:rsidR="005E026D" w:rsidRPr="002B308F">
        <w:t>e</w:t>
      </w:r>
      <w:r w:rsidRPr="002B308F">
        <w:t xml:space="preserve"> görüldüğü gibi katılımcıların duygusal tükenme [t</w:t>
      </w:r>
      <w:r w:rsidRPr="002B308F">
        <w:rPr>
          <w:vertAlign w:val="subscript"/>
        </w:rPr>
        <w:t>(337)</w:t>
      </w:r>
      <w:r w:rsidRPr="002B308F">
        <w:t>=2,92, p&lt;.05]; duyarsızlaşma [t</w:t>
      </w:r>
      <w:r w:rsidRPr="002B308F">
        <w:rPr>
          <w:vertAlign w:val="subscript"/>
        </w:rPr>
        <w:t>(337)</w:t>
      </w:r>
      <w:r w:rsidRPr="002B308F">
        <w:t>=3,43, p&lt;.05] ve kişisel başarısızlık hissi [t</w:t>
      </w:r>
      <w:r w:rsidRPr="002B308F">
        <w:rPr>
          <w:vertAlign w:val="subscript"/>
        </w:rPr>
        <w:t>(337)</w:t>
      </w:r>
      <w:r w:rsidRPr="002B308F">
        <w:t xml:space="preserve">=3,72, p&lt;.05] boyutlarındaki görüşleri </w:t>
      </w:r>
      <w:proofErr w:type="gramStart"/>
      <w:r w:rsidRPr="002B308F">
        <w:t>branşa</w:t>
      </w:r>
      <w:proofErr w:type="gramEnd"/>
      <w:r w:rsidRPr="002B308F">
        <w:t xml:space="preserve"> göre değişmektedir.</w:t>
      </w:r>
      <w:bookmarkEnd w:id="63"/>
      <w:bookmarkEnd w:id="64"/>
      <w:bookmarkEnd w:id="65"/>
      <w:r w:rsidRPr="002B308F">
        <w:t xml:space="preserve"> </w:t>
      </w:r>
      <w:r w:rsidR="00865A8E" w:rsidRPr="002B308F">
        <w:t xml:space="preserve">Branş öğretmenleri bütün boyutlarda sınıf öğretmenlerine göre daha yüksek düzeyde bir tükenmişlik </w:t>
      </w:r>
      <w:r w:rsidR="00865A8E" w:rsidRPr="002B308F">
        <w:lastRenderedPageBreak/>
        <w:t xml:space="preserve">hissetmektedir. </w:t>
      </w:r>
      <w:r w:rsidR="009B715E" w:rsidRPr="002B308F">
        <w:rPr>
          <w:lang w:eastAsia="tr-TR"/>
        </w:rPr>
        <w:t>Tablo 5’te katılımcıların tükenmişlik ile ilgili görüşlerinin okul türüne göre karşılaştırılması amacıyla yapılan ANOVA sonuçlarına yer verilmiştir.</w:t>
      </w:r>
    </w:p>
    <w:p w14:paraId="52496C6B" w14:textId="33BFE33B" w:rsidR="003A1860" w:rsidRPr="002B308F" w:rsidRDefault="003A1860">
      <w:pPr>
        <w:spacing w:after="160" w:line="259" w:lineRule="auto"/>
        <w:rPr>
          <w:rFonts w:ascii="Times New Roman" w:hAnsi="Times New Roman"/>
          <w:sz w:val="20"/>
          <w:szCs w:val="24"/>
        </w:rPr>
      </w:pPr>
    </w:p>
    <w:p w14:paraId="507FAE3D" w14:textId="48D9456E" w:rsidR="009B715E" w:rsidRPr="002B308F" w:rsidRDefault="009B715E" w:rsidP="009B715E">
      <w:pPr>
        <w:pStyle w:val="Balk7"/>
        <w:spacing w:before="0" w:after="0" w:line="360" w:lineRule="auto"/>
        <w:rPr>
          <w:sz w:val="20"/>
        </w:rPr>
      </w:pPr>
      <w:r w:rsidRPr="002B308F">
        <w:rPr>
          <w:sz w:val="20"/>
        </w:rPr>
        <w:t xml:space="preserve">Tablo 5 </w:t>
      </w:r>
    </w:p>
    <w:p w14:paraId="4D4C466E" w14:textId="50CE8046" w:rsidR="009B715E" w:rsidRPr="002B308F" w:rsidRDefault="009B715E" w:rsidP="009B715E">
      <w:pPr>
        <w:pStyle w:val="Balk7"/>
        <w:autoSpaceDE w:val="0"/>
        <w:autoSpaceDN w:val="0"/>
        <w:adjustRightInd w:val="0"/>
        <w:spacing w:before="0" w:after="0" w:line="360" w:lineRule="auto"/>
        <w:rPr>
          <w:i/>
          <w:sz w:val="20"/>
        </w:rPr>
      </w:pPr>
      <w:r w:rsidRPr="002B308F">
        <w:rPr>
          <w:i/>
          <w:sz w:val="20"/>
        </w:rPr>
        <w:t>Katılımcıların Tükenmişlik İle İlgili Görüşlerinin Okul Türüne Göre Karşılaştırılması  (n=340)</w:t>
      </w:r>
    </w:p>
    <w:tbl>
      <w:tblPr>
        <w:tblW w:w="7938" w:type="dxa"/>
        <w:tblLook w:val="01E0" w:firstRow="1" w:lastRow="1" w:firstColumn="1" w:lastColumn="1" w:noHBand="0" w:noVBand="0"/>
      </w:tblPr>
      <w:tblGrid>
        <w:gridCol w:w="1439"/>
        <w:gridCol w:w="1201"/>
        <w:gridCol w:w="773"/>
        <w:gridCol w:w="773"/>
        <w:gridCol w:w="774"/>
        <w:gridCol w:w="710"/>
        <w:gridCol w:w="699"/>
        <w:gridCol w:w="661"/>
        <w:gridCol w:w="908"/>
      </w:tblGrid>
      <w:tr w:rsidR="002B308F" w:rsidRPr="002B308F" w14:paraId="54780648" w14:textId="77777777" w:rsidTr="006C6036">
        <w:tc>
          <w:tcPr>
            <w:tcW w:w="1439" w:type="dxa"/>
            <w:tcBorders>
              <w:top w:val="single" w:sz="12" w:space="0" w:color="auto"/>
              <w:bottom w:val="single" w:sz="12" w:space="0" w:color="auto"/>
            </w:tcBorders>
            <w:vAlign w:val="center"/>
          </w:tcPr>
          <w:p w14:paraId="3B092A8A" w14:textId="77777777" w:rsidR="00486A9C" w:rsidRPr="002B308F" w:rsidRDefault="00486A9C" w:rsidP="00083345">
            <w:pPr>
              <w:pStyle w:val="GvdeMetniGirintisi"/>
              <w:tabs>
                <w:tab w:val="left" w:pos="720"/>
              </w:tabs>
              <w:spacing w:after="0"/>
              <w:ind w:left="0"/>
              <w:rPr>
                <w:i/>
                <w:sz w:val="20"/>
              </w:rPr>
            </w:pPr>
            <w:r w:rsidRPr="002B308F">
              <w:rPr>
                <w:i/>
                <w:sz w:val="20"/>
              </w:rPr>
              <w:t>Puanlar</w:t>
            </w:r>
          </w:p>
        </w:tc>
        <w:tc>
          <w:tcPr>
            <w:tcW w:w="1201" w:type="dxa"/>
            <w:tcBorders>
              <w:top w:val="single" w:sz="12" w:space="0" w:color="auto"/>
              <w:bottom w:val="single" w:sz="12" w:space="0" w:color="auto"/>
            </w:tcBorders>
            <w:vAlign w:val="center"/>
          </w:tcPr>
          <w:p w14:paraId="69B1D5CF" w14:textId="5D0EA551" w:rsidR="00486A9C" w:rsidRPr="002B308F" w:rsidRDefault="00486A9C" w:rsidP="00486A9C">
            <w:pPr>
              <w:pStyle w:val="GvdeMetniGirintisi"/>
              <w:tabs>
                <w:tab w:val="left" w:pos="720"/>
              </w:tabs>
              <w:spacing w:after="0"/>
              <w:ind w:left="0"/>
              <w:jc w:val="center"/>
              <w:rPr>
                <w:i/>
                <w:sz w:val="20"/>
              </w:rPr>
            </w:pPr>
            <w:r w:rsidRPr="002B308F">
              <w:rPr>
                <w:i/>
                <w:sz w:val="20"/>
              </w:rPr>
              <w:t>Okul Türü</w:t>
            </w:r>
          </w:p>
        </w:tc>
        <w:tc>
          <w:tcPr>
            <w:tcW w:w="773" w:type="dxa"/>
            <w:tcBorders>
              <w:top w:val="single" w:sz="12" w:space="0" w:color="auto"/>
              <w:bottom w:val="single" w:sz="12" w:space="0" w:color="auto"/>
            </w:tcBorders>
            <w:vAlign w:val="center"/>
          </w:tcPr>
          <w:p w14:paraId="666452B2" w14:textId="77777777" w:rsidR="00486A9C" w:rsidRPr="002B308F" w:rsidRDefault="00486A9C" w:rsidP="006C6036">
            <w:pPr>
              <w:pStyle w:val="GvdeMetniGirintisi"/>
              <w:tabs>
                <w:tab w:val="left" w:pos="720"/>
              </w:tabs>
              <w:spacing w:after="0"/>
              <w:ind w:left="0"/>
              <w:jc w:val="center"/>
              <w:rPr>
                <w:i/>
                <w:sz w:val="20"/>
              </w:rPr>
            </w:pPr>
            <w:proofErr w:type="gramStart"/>
            <w:r w:rsidRPr="002B308F">
              <w:rPr>
                <w:i/>
                <w:sz w:val="20"/>
              </w:rPr>
              <w:t>n</w:t>
            </w:r>
            <w:proofErr w:type="gramEnd"/>
          </w:p>
        </w:tc>
        <w:tc>
          <w:tcPr>
            <w:tcW w:w="773" w:type="dxa"/>
            <w:tcBorders>
              <w:top w:val="single" w:sz="12" w:space="0" w:color="auto"/>
              <w:bottom w:val="single" w:sz="12" w:space="0" w:color="auto"/>
            </w:tcBorders>
            <w:vAlign w:val="center"/>
          </w:tcPr>
          <w:p w14:paraId="31C5511B" w14:textId="77777777" w:rsidR="00486A9C" w:rsidRPr="002B308F" w:rsidRDefault="00486A9C" w:rsidP="006C6036">
            <w:pPr>
              <w:pStyle w:val="GvdeMetniGirintisi"/>
              <w:tabs>
                <w:tab w:val="left" w:pos="720"/>
              </w:tabs>
              <w:spacing w:after="0"/>
              <w:ind w:left="0"/>
              <w:jc w:val="center"/>
              <w:rPr>
                <w:i/>
                <w:sz w:val="20"/>
              </w:rPr>
            </w:pPr>
            <w:r w:rsidRPr="002B308F">
              <w:rPr>
                <w:i/>
                <w:sz w:val="20"/>
              </w:rPr>
              <w:t>AO</w:t>
            </w:r>
          </w:p>
        </w:tc>
        <w:tc>
          <w:tcPr>
            <w:tcW w:w="774" w:type="dxa"/>
            <w:tcBorders>
              <w:top w:val="single" w:sz="12" w:space="0" w:color="auto"/>
              <w:bottom w:val="single" w:sz="12" w:space="0" w:color="auto"/>
            </w:tcBorders>
            <w:vAlign w:val="center"/>
          </w:tcPr>
          <w:p w14:paraId="79C5357F" w14:textId="77777777" w:rsidR="00486A9C" w:rsidRPr="002B308F" w:rsidRDefault="00486A9C" w:rsidP="006C6036">
            <w:pPr>
              <w:pStyle w:val="GvdeMetniGirintisi"/>
              <w:tabs>
                <w:tab w:val="left" w:pos="720"/>
              </w:tabs>
              <w:spacing w:after="0"/>
              <w:ind w:left="0"/>
              <w:jc w:val="center"/>
              <w:rPr>
                <w:i/>
                <w:sz w:val="20"/>
              </w:rPr>
            </w:pPr>
            <w:r w:rsidRPr="002B308F">
              <w:rPr>
                <w:i/>
                <w:sz w:val="20"/>
              </w:rPr>
              <w:t>S</w:t>
            </w:r>
          </w:p>
        </w:tc>
        <w:tc>
          <w:tcPr>
            <w:tcW w:w="710" w:type="dxa"/>
            <w:tcBorders>
              <w:top w:val="single" w:sz="12" w:space="0" w:color="auto"/>
              <w:bottom w:val="single" w:sz="12" w:space="0" w:color="auto"/>
            </w:tcBorders>
            <w:vAlign w:val="center"/>
          </w:tcPr>
          <w:p w14:paraId="1DA24E49" w14:textId="77777777" w:rsidR="00486A9C" w:rsidRPr="002B308F" w:rsidRDefault="00486A9C" w:rsidP="00083345">
            <w:pPr>
              <w:pStyle w:val="GvdeMetniGirintisi"/>
              <w:tabs>
                <w:tab w:val="left" w:pos="720"/>
              </w:tabs>
              <w:spacing w:after="0"/>
              <w:ind w:left="0"/>
              <w:jc w:val="center"/>
              <w:rPr>
                <w:i/>
                <w:sz w:val="20"/>
              </w:rPr>
            </w:pPr>
            <w:proofErr w:type="spellStart"/>
            <w:r w:rsidRPr="002B308F">
              <w:rPr>
                <w:i/>
                <w:sz w:val="20"/>
              </w:rPr>
              <w:t>sd</w:t>
            </w:r>
            <w:proofErr w:type="spellEnd"/>
          </w:p>
        </w:tc>
        <w:tc>
          <w:tcPr>
            <w:tcW w:w="699" w:type="dxa"/>
            <w:tcBorders>
              <w:top w:val="single" w:sz="12" w:space="0" w:color="auto"/>
              <w:bottom w:val="single" w:sz="12" w:space="0" w:color="auto"/>
            </w:tcBorders>
            <w:vAlign w:val="center"/>
          </w:tcPr>
          <w:p w14:paraId="76A217D0" w14:textId="77777777" w:rsidR="00486A9C" w:rsidRPr="002B308F" w:rsidRDefault="00486A9C" w:rsidP="00083345">
            <w:pPr>
              <w:pStyle w:val="GvdeMetniGirintisi"/>
              <w:tabs>
                <w:tab w:val="left" w:pos="720"/>
              </w:tabs>
              <w:spacing w:after="0"/>
              <w:ind w:left="0"/>
              <w:jc w:val="center"/>
              <w:rPr>
                <w:i/>
                <w:sz w:val="20"/>
              </w:rPr>
            </w:pPr>
            <w:r w:rsidRPr="002B308F">
              <w:rPr>
                <w:i/>
                <w:sz w:val="20"/>
              </w:rPr>
              <w:t>F</w:t>
            </w:r>
          </w:p>
        </w:tc>
        <w:tc>
          <w:tcPr>
            <w:tcW w:w="661" w:type="dxa"/>
            <w:tcBorders>
              <w:top w:val="single" w:sz="12" w:space="0" w:color="auto"/>
              <w:bottom w:val="single" w:sz="12" w:space="0" w:color="auto"/>
            </w:tcBorders>
            <w:vAlign w:val="center"/>
          </w:tcPr>
          <w:p w14:paraId="437889D6" w14:textId="77777777" w:rsidR="00486A9C" w:rsidRPr="002B308F" w:rsidRDefault="00486A9C" w:rsidP="00083345">
            <w:pPr>
              <w:pStyle w:val="GvdeMetniGirintisi"/>
              <w:tabs>
                <w:tab w:val="left" w:pos="720"/>
              </w:tabs>
              <w:spacing w:after="0"/>
              <w:ind w:left="0"/>
              <w:jc w:val="center"/>
              <w:rPr>
                <w:i/>
                <w:sz w:val="20"/>
              </w:rPr>
            </w:pPr>
            <w:proofErr w:type="gramStart"/>
            <w:r w:rsidRPr="002B308F">
              <w:rPr>
                <w:i/>
                <w:sz w:val="20"/>
              </w:rPr>
              <w:t>p</w:t>
            </w:r>
            <w:proofErr w:type="gramEnd"/>
          </w:p>
        </w:tc>
        <w:tc>
          <w:tcPr>
            <w:tcW w:w="908" w:type="dxa"/>
            <w:tcBorders>
              <w:top w:val="single" w:sz="12" w:space="0" w:color="auto"/>
              <w:bottom w:val="single" w:sz="12" w:space="0" w:color="auto"/>
            </w:tcBorders>
          </w:tcPr>
          <w:p w14:paraId="024CB994" w14:textId="77777777" w:rsidR="00486A9C" w:rsidRPr="002B308F" w:rsidRDefault="00486A9C" w:rsidP="00083345">
            <w:pPr>
              <w:pStyle w:val="GvdeMetniGirintisi"/>
              <w:tabs>
                <w:tab w:val="left" w:pos="720"/>
              </w:tabs>
              <w:spacing w:after="0"/>
              <w:ind w:left="0"/>
              <w:jc w:val="center"/>
              <w:rPr>
                <w:i/>
                <w:sz w:val="20"/>
              </w:rPr>
            </w:pPr>
            <w:r w:rsidRPr="002B308F">
              <w:rPr>
                <w:i/>
                <w:sz w:val="20"/>
              </w:rPr>
              <w:t>Anlamlı Fark (</w:t>
            </w:r>
            <w:proofErr w:type="spellStart"/>
            <w:r w:rsidRPr="002B308F">
              <w:rPr>
                <w:i/>
                <w:sz w:val="20"/>
              </w:rPr>
              <w:t>Sidak</w:t>
            </w:r>
            <w:proofErr w:type="spellEnd"/>
            <w:r w:rsidRPr="002B308F">
              <w:rPr>
                <w:i/>
                <w:sz w:val="20"/>
              </w:rPr>
              <w:t>)</w:t>
            </w:r>
          </w:p>
        </w:tc>
      </w:tr>
      <w:tr w:rsidR="002B308F" w:rsidRPr="002B308F" w14:paraId="7C0C9DD2" w14:textId="77777777" w:rsidTr="006C6036">
        <w:tc>
          <w:tcPr>
            <w:tcW w:w="1439" w:type="dxa"/>
            <w:vMerge w:val="restart"/>
            <w:tcBorders>
              <w:top w:val="single" w:sz="12" w:space="0" w:color="auto"/>
              <w:bottom w:val="single" w:sz="4" w:space="0" w:color="auto"/>
            </w:tcBorders>
            <w:vAlign w:val="center"/>
          </w:tcPr>
          <w:p w14:paraId="1B95D5BF" w14:textId="77777777" w:rsidR="00486A9C" w:rsidRPr="002B308F" w:rsidRDefault="00486A9C" w:rsidP="00486A9C">
            <w:pPr>
              <w:pStyle w:val="GvdeMetniGirintisi"/>
              <w:tabs>
                <w:tab w:val="left" w:pos="720"/>
              </w:tabs>
              <w:spacing w:after="0"/>
              <w:ind w:left="0" w:right="-2"/>
              <w:rPr>
                <w:sz w:val="20"/>
                <w:szCs w:val="20"/>
              </w:rPr>
            </w:pPr>
            <w:r w:rsidRPr="002B308F">
              <w:rPr>
                <w:sz w:val="20"/>
                <w:szCs w:val="20"/>
              </w:rPr>
              <w:t>Duygusal Tükenme</w:t>
            </w:r>
          </w:p>
        </w:tc>
        <w:tc>
          <w:tcPr>
            <w:tcW w:w="1201" w:type="dxa"/>
            <w:tcBorders>
              <w:top w:val="single" w:sz="12" w:space="0" w:color="auto"/>
            </w:tcBorders>
          </w:tcPr>
          <w:p w14:paraId="5E35C5D8" w14:textId="39E21B40" w:rsidR="00486A9C" w:rsidRPr="002B308F" w:rsidRDefault="00486A9C" w:rsidP="00486A9C">
            <w:pPr>
              <w:pStyle w:val="GvdeMetniGirintisi"/>
              <w:tabs>
                <w:tab w:val="left" w:pos="720"/>
              </w:tabs>
              <w:spacing w:after="0"/>
              <w:ind w:left="0" w:right="-2"/>
              <w:jc w:val="both"/>
              <w:rPr>
                <w:sz w:val="20"/>
                <w:szCs w:val="20"/>
              </w:rPr>
            </w:pPr>
            <w:r w:rsidRPr="002B308F">
              <w:rPr>
                <w:sz w:val="20"/>
                <w:szCs w:val="20"/>
              </w:rPr>
              <w:t>1. İlkokul</w:t>
            </w:r>
          </w:p>
        </w:tc>
        <w:tc>
          <w:tcPr>
            <w:tcW w:w="773" w:type="dxa"/>
            <w:tcBorders>
              <w:top w:val="single" w:sz="12" w:space="0" w:color="auto"/>
            </w:tcBorders>
          </w:tcPr>
          <w:p w14:paraId="4FF3D7EB" w14:textId="27CC2D74" w:rsidR="00486A9C" w:rsidRPr="002B308F" w:rsidRDefault="00486A9C" w:rsidP="006C6036">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rPr>
              <w:t>80</w:t>
            </w:r>
          </w:p>
        </w:tc>
        <w:tc>
          <w:tcPr>
            <w:tcW w:w="773" w:type="dxa"/>
            <w:tcBorders>
              <w:top w:val="single" w:sz="12" w:space="0" w:color="auto"/>
            </w:tcBorders>
          </w:tcPr>
          <w:p w14:paraId="58AF3427" w14:textId="46BD988B" w:rsidR="00486A9C" w:rsidRPr="002B308F" w:rsidRDefault="006C6036" w:rsidP="006C6036">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rPr>
              <w:t>1,21</w:t>
            </w:r>
          </w:p>
        </w:tc>
        <w:tc>
          <w:tcPr>
            <w:tcW w:w="774" w:type="dxa"/>
            <w:tcBorders>
              <w:top w:val="single" w:sz="12" w:space="0" w:color="auto"/>
            </w:tcBorders>
          </w:tcPr>
          <w:p w14:paraId="54709794" w14:textId="7B05967A" w:rsidR="00486A9C" w:rsidRPr="002B308F" w:rsidRDefault="006C6036" w:rsidP="006C6036">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rPr>
              <w:t>0,63</w:t>
            </w:r>
          </w:p>
        </w:tc>
        <w:tc>
          <w:tcPr>
            <w:tcW w:w="710" w:type="dxa"/>
            <w:vMerge w:val="restart"/>
            <w:tcBorders>
              <w:top w:val="single" w:sz="12" w:space="0" w:color="auto"/>
              <w:bottom w:val="single" w:sz="4" w:space="0" w:color="auto"/>
            </w:tcBorders>
          </w:tcPr>
          <w:p w14:paraId="7E73F9AE" w14:textId="77777777" w:rsidR="00486A9C" w:rsidRPr="002B308F" w:rsidRDefault="00486A9C" w:rsidP="00486A9C">
            <w:pPr>
              <w:pStyle w:val="GvdeMetniGirintisi"/>
              <w:tabs>
                <w:tab w:val="left" w:pos="720"/>
              </w:tabs>
              <w:spacing w:after="0"/>
              <w:ind w:left="0" w:right="-2"/>
              <w:jc w:val="center"/>
              <w:rPr>
                <w:sz w:val="20"/>
                <w:szCs w:val="20"/>
              </w:rPr>
            </w:pPr>
            <w:r w:rsidRPr="002B308F">
              <w:rPr>
                <w:sz w:val="20"/>
                <w:szCs w:val="20"/>
              </w:rPr>
              <w:t>2-338</w:t>
            </w:r>
          </w:p>
        </w:tc>
        <w:tc>
          <w:tcPr>
            <w:tcW w:w="699" w:type="dxa"/>
            <w:vMerge w:val="restart"/>
            <w:tcBorders>
              <w:top w:val="single" w:sz="12" w:space="0" w:color="auto"/>
              <w:bottom w:val="single" w:sz="4" w:space="0" w:color="auto"/>
            </w:tcBorders>
          </w:tcPr>
          <w:p w14:paraId="423E7E26" w14:textId="5D5300EC" w:rsidR="00486A9C" w:rsidRPr="002B308F" w:rsidRDefault="00486A9C" w:rsidP="00486A9C">
            <w:pPr>
              <w:pStyle w:val="GvdeMetniGirintisi"/>
              <w:tabs>
                <w:tab w:val="left" w:pos="720"/>
              </w:tabs>
              <w:spacing w:after="0"/>
              <w:ind w:left="0" w:right="-2"/>
              <w:jc w:val="center"/>
              <w:rPr>
                <w:sz w:val="20"/>
                <w:szCs w:val="20"/>
              </w:rPr>
            </w:pPr>
            <w:r w:rsidRPr="002B308F">
              <w:rPr>
                <w:sz w:val="20"/>
                <w:szCs w:val="20"/>
              </w:rPr>
              <w:t>4,88</w:t>
            </w:r>
          </w:p>
        </w:tc>
        <w:tc>
          <w:tcPr>
            <w:tcW w:w="661" w:type="dxa"/>
            <w:vMerge w:val="restart"/>
            <w:tcBorders>
              <w:top w:val="single" w:sz="12" w:space="0" w:color="auto"/>
              <w:bottom w:val="single" w:sz="4" w:space="0" w:color="auto"/>
            </w:tcBorders>
          </w:tcPr>
          <w:p w14:paraId="727A4E0B" w14:textId="41FD7DC8" w:rsidR="00486A9C" w:rsidRPr="002B308F" w:rsidRDefault="00486A9C" w:rsidP="00486A9C">
            <w:pPr>
              <w:pStyle w:val="GvdeMetniGirintisi"/>
              <w:tabs>
                <w:tab w:val="left" w:pos="720"/>
              </w:tabs>
              <w:spacing w:after="0"/>
              <w:ind w:left="0" w:right="-2"/>
              <w:jc w:val="center"/>
              <w:rPr>
                <w:sz w:val="20"/>
                <w:szCs w:val="20"/>
              </w:rPr>
            </w:pPr>
            <w:r w:rsidRPr="002B308F">
              <w:rPr>
                <w:sz w:val="20"/>
                <w:szCs w:val="20"/>
              </w:rPr>
              <w:t>.00</w:t>
            </w:r>
          </w:p>
        </w:tc>
        <w:tc>
          <w:tcPr>
            <w:tcW w:w="908" w:type="dxa"/>
            <w:vMerge w:val="restart"/>
            <w:tcBorders>
              <w:top w:val="single" w:sz="12" w:space="0" w:color="auto"/>
              <w:bottom w:val="single" w:sz="4" w:space="0" w:color="auto"/>
            </w:tcBorders>
          </w:tcPr>
          <w:p w14:paraId="753E6DBE" w14:textId="77777777" w:rsidR="009B715E" w:rsidRPr="002B308F" w:rsidRDefault="009B715E" w:rsidP="009B715E">
            <w:pPr>
              <w:pStyle w:val="GvdeMetniGirintisi"/>
              <w:tabs>
                <w:tab w:val="left" w:pos="720"/>
              </w:tabs>
              <w:spacing w:after="0"/>
              <w:ind w:left="0" w:right="-2"/>
              <w:jc w:val="center"/>
              <w:rPr>
                <w:sz w:val="20"/>
                <w:szCs w:val="20"/>
              </w:rPr>
            </w:pPr>
            <w:r w:rsidRPr="002B308F">
              <w:rPr>
                <w:sz w:val="20"/>
                <w:szCs w:val="20"/>
              </w:rPr>
              <w:t>1-2</w:t>
            </w:r>
          </w:p>
          <w:p w14:paraId="51BAEDCC" w14:textId="77051931" w:rsidR="009B715E" w:rsidRPr="002B308F" w:rsidRDefault="009B715E" w:rsidP="009B715E">
            <w:pPr>
              <w:pStyle w:val="GvdeMetniGirintisi"/>
              <w:tabs>
                <w:tab w:val="left" w:pos="720"/>
              </w:tabs>
              <w:spacing w:after="0"/>
              <w:ind w:left="0" w:right="-2"/>
              <w:jc w:val="center"/>
              <w:rPr>
                <w:sz w:val="20"/>
                <w:szCs w:val="20"/>
              </w:rPr>
            </w:pPr>
            <w:r w:rsidRPr="002B308F">
              <w:rPr>
                <w:sz w:val="20"/>
                <w:szCs w:val="20"/>
              </w:rPr>
              <w:t>1-3</w:t>
            </w:r>
          </w:p>
          <w:p w14:paraId="5910FED2" w14:textId="446FE7F1" w:rsidR="00486A9C" w:rsidRPr="002B308F" w:rsidRDefault="00486A9C" w:rsidP="009B715E">
            <w:pPr>
              <w:pStyle w:val="GvdeMetniGirintisi"/>
              <w:tabs>
                <w:tab w:val="left" w:pos="720"/>
              </w:tabs>
              <w:spacing w:after="0"/>
              <w:ind w:left="0" w:right="-2"/>
              <w:jc w:val="center"/>
              <w:rPr>
                <w:sz w:val="20"/>
                <w:szCs w:val="20"/>
              </w:rPr>
            </w:pPr>
          </w:p>
        </w:tc>
      </w:tr>
      <w:tr w:rsidR="002B308F" w:rsidRPr="002B308F" w14:paraId="46D52CDE" w14:textId="77777777" w:rsidTr="006C6036">
        <w:tc>
          <w:tcPr>
            <w:tcW w:w="1439" w:type="dxa"/>
            <w:vMerge/>
            <w:tcBorders>
              <w:bottom w:val="single" w:sz="4" w:space="0" w:color="auto"/>
            </w:tcBorders>
            <w:vAlign w:val="center"/>
          </w:tcPr>
          <w:p w14:paraId="0B0F71D6" w14:textId="77777777" w:rsidR="00486A9C" w:rsidRPr="002B308F" w:rsidRDefault="00486A9C" w:rsidP="00486A9C">
            <w:pPr>
              <w:pStyle w:val="GvdeMetniGirintisi"/>
              <w:tabs>
                <w:tab w:val="left" w:pos="720"/>
              </w:tabs>
              <w:spacing w:after="0"/>
              <w:ind w:left="0" w:right="-2"/>
              <w:rPr>
                <w:sz w:val="20"/>
                <w:szCs w:val="20"/>
              </w:rPr>
            </w:pPr>
          </w:p>
        </w:tc>
        <w:tc>
          <w:tcPr>
            <w:tcW w:w="1201" w:type="dxa"/>
          </w:tcPr>
          <w:p w14:paraId="6A8ECB9F" w14:textId="5F9A1FCC" w:rsidR="00486A9C" w:rsidRPr="002B308F" w:rsidRDefault="00486A9C" w:rsidP="00486A9C">
            <w:pPr>
              <w:pStyle w:val="GvdeMetniGirintisi"/>
              <w:tabs>
                <w:tab w:val="left" w:pos="720"/>
              </w:tabs>
              <w:spacing w:after="0"/>
              <w:ind w:left="0" w:right="-2"/>
              <w:jc w:val="both"/>
              <w:rPr>
                <w:sz w:val="20"/>
                <w:szCs w:val="20"/>
              </w:rPr>
            </w:pPr>
            <w:r w:rsidRPr="002B308F">
              <w:rPr>
                <w:sz w:val="20"/>
                <w:szCs w:val="20"/>
              </w:rPr>
              <w:t>2. Ortaokul</w:t>
            </w:r>
          </w:p>
        </w:tc>
        <w:tc>
          <w:tcPr>
            <w:tcW w:w="773" w:type="dxa"/>
          </w:tcPr>
          <w:p w14:paraId="03268B66" w14:textId="5C3A0264" w:rsidR="00486A9C" w:rsidRPr="002B308F" w:rsidRDefault="00486A9C" w:rsidP="006C6036">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rPr>
              <w:t>174</w:t>
            </w:r>
          </w:p>
        </w:tc>
        <w:tc>
          <w:tcPr>
            <w:tcW w:w="773" w:type="dxa"/>
          </w:tcPr>
          <w:p w14:paraId="78BE8C76" w14:textId="64662A15" w:rsidR="00486A9C" w:rsidRPr="002B308F" w:rsidRDefault="006C6036" w:rsidP="006C6036">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rPr>
              <w:t>1,44</w:t>
            </w:r>
          </w:p>
        </w:tc>
        <w:tc>
          <w:tcPr>
            <w:tcW w:w="774" w:type="dxa"/>
          </w:tcPr>
          <w:p w14:paraId="411F84DA" w14:textId="206AB045" w:rsidR="00486A9C" w:rsidRPr="002B308F" w:rsidRDefault="006C6036" w:rsidP="006C6036">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rPr>
              <w:t>0,64</w:t>
            </w:r>
          </w:p>
        </w:tc>
        <w:tc>
          <w:tcPr>
            <w:tcW w:w="710" w:type="dxa"/>
            <w:vMerge/>
            <w:tcBorders>
              <w:bottom w:val="single" w:sz="4" w:space="0" w:color="auto"/>
            </w:tcBorders>
          </w:tcPr>
          <w:p w14:paraId="71388505" w14:textId="77777777" w:rsidR="00486A9C" w:rsidRPr="002B308F" w:rsidRDefault="00486A9C" w:rsidP="00486A9C">
            <w:pPr>
              <w:pStyle w:val="GvdeMetniGirintisi"/>
              <w:tabs>
                <w:tab w:val="left" w:pos="720"/>
              </w:tabs>
              <w:spacing w:after="0"/>
              <w:ind w:left="0" w:right="-2"/>
              <w:jc w:val="center"/>
              <w:rPr>
                <w:sz w:val="20"/>
                <w:szCs w:val="20"/>
              </w:rPr>
            </w:pPr>
          </w:p>
        </w:tc>
        <w:tc>
          <w:tcPr>
            <w:tcW w:w="699" w:type="dxa"/>
            <w:vMerge/>
            <w:tcBorders>
              <w:bottom w:val="single" w:sz="4" w:space="0" w:color="auto"/>
            </w:tcBorders>
          </w:tcPr>
          <w:p w14:paraId="20540B40" w14:textId="77777777" w:rsidR="00486A9C" w:rsidRPr="002B308F" w:rsidRDefault="00486A9C" w:rsidP="00486A9C">
            <w:pPr>
              <w:pStyle w:val="GvdeMetniGirintisi"/>
              <w:tabs>
                <w:tab w:val="left" w:pos="720"/>
              </w:tabs>
              <w:spacing w:after="0"/>
              <w:ind w:left="0" w:right="-2"/>
              <w:jc w:val="center"/>
              <w:rPr>
                <w:sz w:val="20"/>
                <w:szCs w:val="20"/>
              </w:rPr>
            </w:pPr>
          </w:p>
        </w:tc>
        <w:tc>
          <w:tcPr>
            <w:tcW w:w="661" w:type="dxa"/>
            <w:vMerge/>
            <w:tcBorders>
              <w:bottom w:val="single" w:sz="4" w:space="0" w:color="auto"/>
            </w:tcBorders>
          </w:tcPr>
          <w:p w14:paraId="53406898" w14:textId="77777777" w:rsidR="00486A9C" w:rsidRPr="002B308F" w:rsidRDefault="00486A9C" w:rsidP="00486A9C">
            <w:pPr>
              <w:pStyle w:val="GvdeMetniGirintisi"/>
              <w:tabs>
                <w:tab w:val="left" w:pos="720"/>
              </w:tabs>
              <w:spacing w:after="0"/>
              <w:ind w:left="0" w:right="-2"/>
              <w:jc w:val="center"/>
              <w:rPr>
                <w:sz w:val="20"/>
                <w:szCs w:val="20"/>
              </w:rPr>
            </w:pPr>
          </w:p>
        </w:tc>
        <w:tc>
          <w:tcPr>
            <w:tcW w:w="908" w:type="dxa"/>
            <w:vMerge/>
            <w:tcBorders>
              <w:bottom w:val="single" w:sz="4" w:space="0" w:color="auto"/>
            </w:tcBorders>
          </w:tcPr>
          <w:p w14:paraId="68F980F5" w14:textId="77777777" w:rsidR="00486A9C" w:rsidRPr="002B308F" w:rsidRDefault="00486A9C" w:rsidP="00486A9C">
            <w:pPr>
              <w:pStyle w:val="GvdeMetniGirintisi"/>
              <w:tabs>
                <w:tab w:val="left" w:pos="720"/>
              </w:tabs>
              <w:spacing w:after="0"/>
              <w:ind w:left="0" w:right="-2"/>
              <w:jc w:val="center"/>
              <w:rPr>
                <w:sz w:val="20"/>
                <w:szCs w:val="20"/>
              </w:rPr>
            </w:pPr>
          </w:p>
        </w:tc>
      </w:tr>
      <w:tr w:rsidR="002B308F" w:rsidRPr="002B308F" w14:paraId="5922EBB0" w14:textId="77777777" w:rsidTr="006C6036">
        <w:tc>
          <w:tcPr>
            <w:tcW w:w="1439" w:type="dxa"/>
            <w:vMerge/>
            <w:tcBorders>
              <w:bottom w:val="single" w:sz="4" w:space="0" w:color="auto"/>
            </w:tcBorders>
            <w:vAlign w:val="center"/>
          </w:tcPr>
          <w:p w14:paraId="7B270FC5" w14:textId="77777777" w:rsidR="00486A9C" w:rsidRPr="002B308F" w:rsidRDefault="00486A9C" w:rsidP="00486A9C">
            <w:pPr>
              <w:pStyle w:val="GvdeMetniGirintisi"/>
              <w:tabs>
                <w:tab w:val="left" w:pos="720"/>
              </w:tabs>
              <w:spacing w:after="0"/>
              <w:ind w:left="0" w:right="-2"/>
              <w:rPr>
                <w:sz w:val="20"/>
                <w:szCs w:val="20"/>
              </w:rPr>
            </w:pPr>
          </w:p>
        </w:tc>
        <w:tc>
          <w:tcPr>
            <w:tcW w:w="1201" w:type="dxa"/>
            <w:tcBorders>
              <w:bottom w:val="single" w:sz="4" w:space="0" w:color="auto"/>
            </w:tcBorders>
          </w:tcPr>
          <w:p w14:paraId="2494F194" w14:textId="74F1E902" w:rsidR="00486A9C" w:rsidRPr="002B308F" w:rsidRDefault="00486A9C" w:rsidP="00486A9C">
            <w:pPr>
              <w:pStyle w:val="GvdeMetniGirintisi"/>
              <w:tabs>
                <w:tab w:val="left" w:pos="720"/>
              </w:tabs>
              <w:spacing w:after="0"/>
              <w:ind w:left="0" w:right="-2"/>
              <w:jc w:val="both"/>
              <w:rPr>
                <w:sz w:val="20"/>
                <w:szCs w:val="20"/>
              </w:rPr>
            </w:pPr>
            <w:r w:rsidRPr="002B308F">
              <w:rPr>
                <w:sz w:val="20"/>
                <w:szCs w:val="20"/>
              </w:rPr>
              <w:t>3. Lise</w:t>
            </w:r>
          </w:p>
        </w:tc>
        <w:tc>
          <w:tcPr>
            <w:tcW w:w="773" w:type="dxa"/>
            <w:tcBorders>
              <w:bottom w:val="single" w:sz="4" w:space="0" w:color="auto"/>
            </w:tcBorders>
          </w:tcPr>
          <w:p w14:paraId="01047BBC" w14:textId="34C96FA4" w:rsidR="00486A9C" w:rsidRPr="002B308F" w:rsidRDefault="00486A9C" w:rsidP="006C6036">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rPr>
              <w:t>85</w:t>
            </w:r>
          </w:p>
        </w:tc>
        <w:tc>
          <w:tcPr>
            <w:tcW w:w="773" w:type="dxa"/>
            <w:tcBorders>
              <w:bottom w:val="single" w:sz="4" w:space="0" w:color="auto"/>
            </w:tcBorders>
          </w:tcPr>
          <w:p w14:paraId="240B7AEB" w14:textId="691DD1F3" w:rsidR="00486A9C" w:rsidRPr="002B308F" w:rsidRDefault="006C6036" w:rsidP="006C6036">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rPr>
              <w:t>1,55</w:t>
            </w:r>
          </w:p>
        </w:tc>
        <w:tc>
          <w:tcPr>
            <w:tcW w:w="774" w:type="dxa"/>
            <w:tcBorders>
              <w:bottom w:val="single" w:sz="4" w:space="0" w:color="auto"/>
            </w:tcBorders>
          </w:tcPr>
          <w:p w14:paraId="677755DF" w14:textId="37F91AE9" w:rsidR="00486A9C" w:rsidRPr="002B308F" w:rsidRDefault="006C6036" w:rsidP="006C6036">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rPr>
              <w:t>0,93</w:t>
            </w:r>
          </w:p>
        </w:tc>
        <w:tc>
          <w:tcPr>
            <w:tcW w:w="710" w:type="dxa"/>
            <w:vMerge/>
            <w:tcBorders>
              <w:bottom w:val="single" w:sz="4" w:space="0" w:color="auto"/>
            </w:tcBorders>
          </w:tcPr>
          <w:p w14:paraId="682642CF" w14:textId="77777777" w:rsidR="00486A9C" w:rsidRPr="002B308F" w:rsidRDefault="00486A9C" w:rsidP="00486A9C">
            <w:pPr>
              <w:pStyle w:val="GvdeMetniGirintisi"/>
              <w:tabs>
                <w:tab w:val="left" w:pos="720"/>
              </w:tabs>
              <w:spacing w:after="0"/>
              <w:ind w:left="0" w:right="-2"/>
              <w:jc w:val="center"/>
              <w:rPr>
                <w:sz w:val="20"/>
                <w:szCs w:val="20"/>
              </w:rPr>
            </w:pPr>
          </w:p>
        </w:tc>
        <w:tc>
          <w:tcPr>
            <w:tcW w:w="699" w:type="dxa"/>
            <w:vMerge/>
            <w:tcBorders>
              <w:bottom w:val="single" w:sz="4" w:space="0" w:color="auto"/>
            </w:tcBorders>
          </w:tcPr>
          <w:p w14:paraId="1EDDEBD9" w14:textId="77777777" w:rsidR="00486A9C" w:rsidRPr="002B308F" w:rsidRDefault="00486A9C" w:rsidP="00486A9C">
            <w:pPr>
              <w:pStyle w:val="GvdeMetniGirintisi"/>
              <w:tabs>
                <w:tab w:val="left" w:pos="720"/>
              </w:tabs>
              <w:spacing w:after="0"/>
              <w:ind w:left="0" w:right="-2"/>
              <w:jc w:val="center"/>
              <w:rPr>
                <w:sz w:val="20"/>
                <w:szCs w:val="20"/>
              </w:rPr>
            </w:pPr>
          </w:p>
        </w:tc>
        <w:tc>
          <w:tcPr>
            <w:tcW w:w="661" w:type="dxa"/>
            <w:vMerge/>
            <w:tcBorders>
              <w:bottom w:val="single" w:sz="4" w:space="0" w:color="auto"/>
            </w:tcBorders>
          </w:tcPr>
          <w:p w14:paraId="42ADA5D8" w14:textId="77777777" w:rsidR="00486A9C" w:rsidRPr="002B308F" w:rsidRDefault="00486A9C" w:rsidP="00486A9C">
            <w:pPr>
              <w:pStyle w:val="GvdeMetniGirintisi"/>
              <w:tabs>
                <w:tab w:val="left" w:pos="720"/>
              </w:tabs>
              <w:spacing w:after="0"/>
              <w:ind w:left="0" w:right="-2"/>
              <w:jc w:val="center"/>
              <w:rPr>
                <w:sz w:val="20"/>
                <w:szCs w:val="20"/>
              </w:rPr>
            </w:pPr>
          </w:p>
        </w:tc>
        <w:tc>
          <w:tcPr>
            <w:tcW w:w="908" w:type="dxa"/>
            <w:vMerge/>
            <w:tcBorders>
              <w:bottom w:val="single" w:sz="4" w:space="0" w:color="auto"/>
            </w:tcBorders>
          </w:tcPr>
          <w:p w14:paraId="1AC02A49" w14:textId="77777777" w:rsidR="00486A9C" w:rsidRPr="002B308F" w:rsidRDefault="00486A9C" w:rsidP="00486A9C">
            <w:pPr>
              <w:pStyle w:val="GvdeMetniGirintisi"/>
              <w:tabs>
                <w:tab w:val="left" w:pos="720"/>
              </w:tabs>
              <w:spacing w:after="0"/>
              <w:ind w:left="0" w:right="-2"/>
              <w:jc w:val="center"/>
              <w:rPr>
                <w:sz w:val="20"/>
                <w:szCs w:val="20"/>
              </w:rPr>
            </w:pPr>
          </w:p>
        </w:tc>
      </w:tr>
      <w:tr w:rsidR="002B308F" w:rsidRPr="002B308F" w14:paraId="6B480875" w14:textId="77777777" w:rsidTr="006C6036">
        <w:tc>
          <w:tcPr>
            <w:tcW w:w="1439" w:type="dxa"/>
            <w:vMerge w:val="restart"/>
            <w:tcBorders>
              <w:top w:val="single" w:sz="4" w:space="0" w:color="auto"/>
              <w:bottom w:val="single" w:sz="4" w:space="0" w:color="auto"/>
            </w:tcBorders>
            <w:vAlign w:val="center"/>
          </w:tcPr>
          <w:p w14:paraId="2BB8AF7B" w14:textId="77777777" w:rsidR="00486A9C" w:rsidRPr="002B308F" w:rsidRDefault="00486A9C" w:rsidP="00486A9C">
            <w:pPr>
              <w:pStyle w:val="GvdeMetniGirintisi"/>
              <w:tabs>
                <w:tab w:val="left" w:pos="720"/>
              </w:tabs>
              <w:spacing w:after="0"/>
              <w:ind w:left="0" w:right="-2"/>
              <w:rPr>
                <w:sz w:val="20"/>
                <w:szCs w:val="20"/>
              </w:rPr>
            </w:pPr>
            <w:r w:rsidRPr="002B308F">
              <w:rPr>
                <w:sz w:val="20"/>
                <w:szCs w:val="20"/>
              </w:rPr>
              <w:t>Duyarsızlaşma</w:t>
            </w:r>
          </w:p>
        </w:tc>
        <w:tc>
          <w:tcPr>
            <w:tcW w:w="1201" w:type="dxa"/>
            <w:tcBorders>
              <w:top w:val="single" w:sz="4" w:space="0" w:color="auto"/>
            </w:tcBorders>
          </w:tcPr>
          <w:p w14:paraId="6730D4C7" w14:textId="49ED2CF9" w:rsidR="00486A9C" w:rsidRPr="002B308F" w:rsidRDefault="00486A9C" w:rsidP="00486A9C">
            <w:pPr>
              <w:pStyle w:val="GvdeMetniGirintisi"/>
              <w:tabs>
                <w:tab w:val="left" w:pos="720"/>
              </w:tabs>
              <w:spacing w:after="0"/>
              <w:ind w:left="0" w:right="-2"/>
              <w:jc w:val="both"/>
              <w:rPr>
                <w:sz w:val="20"/>
                <w:szCs w:val="20"/>
              </w:rPr>
            </w:pPr>
            <w:r w:rsidRPr="002B308F">
              <w:rPr>
                <w:sz w:val="20"/>
                <w:szCs w:val="20"/>
              </w:rPr>
              <w:t>1. İlkokul</w:t>
            </w:r>
          </w:p>
        </w:tc>
        <w:tc>
          <w:tcPr>
            <w:tcW w:w="773" w:type="dxa"/>
            <w:tcBorders>
              <w:top w:val="single" w:sz="4" w:space="0" w:color="auto"/>
            </w:tcBorders>
          </w:tcPr>
          <w:p w14:paraId="575FC0FD" w14:textId="19991C53" w:rsidR="00486A9C" w:rsidRPr="002B308F" w:rsidRDefault="00486A9C" w:rsidP="006C6036">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rPr>
              <w:t>80</w:t>
            </w:r>
          </w:p>
        </w:tc>
        <w:tc>
          <w:tcPr>
            <w:tcW w:w="773" w:type="dxa"/>
            <w:tcBorders>
              <w:top w:val="single" w:sz="4" w:space="0" w:color="auto"/>
            </w:tcBorders>
          </w:tcPr>
          <w:p w14:paraId="0F7B9CEE" w14:textId="1459651C" w:rsidR="00486A9C" w:rsidRPr="002B308F" w:rsidRDefault="006C6036" w:rsidP="006C6036">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rPr>
              <w:t>0,64</w:t>
            </w:r>
          </w:p>
        </w:tc>
        <w:tc>
          <w:tcPr>
            <w:tcW w:w="774" w:type="dxa"/>
            <w:tcBorders>
              <w:top w:val="single" w:sz="4" w:space="0" w:color="auto"/>
            </w:tcBorders>
          </w:tcPr>
          <w:p w14:paraId="144002F9" w14:textId="6A8A404C" w:rsidR="00486A9C" w:rsidRPr="002B308F" w:rsidRDefault="006C6036" w:rsidP="006C6036">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rPr>
              <w:t>0,67</w:t>
            </w:r>
          </w:p>
        </w:tc>
        <w:tc>
          <w:tcPr>
            <w:tcW w:w="710" w:type="dxa"/>
            <w:vMerge w:val="restart"/>
            <w:tcBorders>
              <w:top w:val="single" w:sz="4" w:space="0" w:color="auto"/>
              <w:bottom w:val="single" w:sz="4" w:space="0" w:color="auto"/>
            </w:tcBorders>
          </w:tcPr>
          <w:p w14:paraId="76BEB9E2" w14:textId="0990AA29" w:rsidR="00486A9C" w:rsidRPr="002B308F" w:rsidRDefault="00486A9C" w:rsidP="00486A9C">
            <w:pPr>
              <w:pStyle w:val="GvdeMetniGirintisi"/>
              <w:tabs>
                <w:tab w:val="left" w:pos="720"/>
              </w:tabs>
              <w:spacing w:after="0"/>
              <w:ind w:left="0" w:right="-2"/>
              <w:jc w:val="center"/>
              <w:rPr>
                <w:sz w:val="20"/>
                <w:szCs w:val="20"/>
              </w:rPr>
            </w:pPr>
            <w:r w:rsidRPr="002B308F">
              <w:rPr>
                <w:sz w:val="20"/>
                <w:szCs w:val="20"/>
              </w:rPr>
              <w:t>2-339</w:t>
            </w:r>
          </w:p>
        </w:tc>
        <w:tc>
          <w:tcPr>
            <w:tcW w:w="699" w:type="dxa"/>
            <w:vMerge w:val="restart"/>
            <w:tcBorders>
              <w:top w:val="single" w:sz="4" w:space="0" w:color="auto"/>
              <w:bottom w:val="single" w:sz="4" w:space="0" w:color="auto"/>
            </w:tcBorders>
          </w:tcPr>
          <w:p w14:paraId="0DEE127C" w14:textId="41753E5A" w:rsidR="00486A9C" w:rsidRPr="002B308F" w:rsidRDefault="00486A9C" w:rsidP="00486A9C">
            <w:pPr>
              <w:pStyle w:val="GvdeMetniGirintisi"/>
              <w:tabs>
                <w:tab w:val="left" w:pos="720"/>
              </w:tabs>
              <w:spacing w:after="0"/>
              <w:ind w:left="0" w:right="-2"/>
              <w:jc w:val="center"/>
              <w:rPr>
                <w:sz w:val="20"/>
                <w:szCs w:val="20"/>
              </w:rPr>
            </w:pPr>
            <w:r w:rsidRPr="002B308F">
              <w:rPr>
                <w:sz w:val="20"/>
                <w:szCs w:val="20"/>
              </w:rPr>
              <w:t>8,91</w:t>
            </w:r>
          </w:p>
        </w:tc>
        <w:tc>
          <w:tcPr>
            <w:tcW w:w="661" w:type="dxa"/>
            <w:vMerge w:val="restart"/>
            <w:tcBorders>
              <w:top w:val="single" w:sz="4" w:space="0" w:color="auto"/>
              <w:bottom w:val="single" w:sz="4" w:space="0" w:color="auto"/>
            </w:tcBorders>
          </w:tcPr>
          <w:p w14:paraId="0147CA6F" w14:textId="0D32E86D" w:rsidR="00486A9C" w:rsidRPr="002B308F" w:rsidRDefault="00486A9C" w:rsidP="00486A9C">
            <w:pPr>
              <w:pStyle w:val="GvdeMetniGirintisi"/>
              <w:tabs>
                <w:tab w:val="left" w:pos="720"/>
              </w:tabs>
              <w:spacing w:after="0"/>
              <w:ind w:left="0" w:right="-2"/>
              <w:jc w:val="center"/>
              <w:rPr>
                <w:sz w:val="20"/>
                <w:szCs w:val="20"/>
              </w:rPr>
            </w:pPr>
            <w:r w:rsidRPr="002B308F">
              <w:rPr>
                <w:sz w:val="20"/>
                <w:szCs w:val="20"/>
              </w:rPr>
              <w:t>.00</w:t>
            </w:r>
          </w:p>
        </w:tc>
        <w:tc>
          <w:tcPr>
            <w:tcW w:w="908" w:type="dxa"/>
            <w:vMerge w:val="restart"/>
            <w:tcBorders>
              <w:top w:val="single" w:sz="4" w:space="0" w:color="auto"/>
              <w:bottom w:val="single" w:sz="4" w:space="0" w:color="auto"/>
            </w:tcBorders>
          </w:tcPr>
          <w:p w14:paraId="521F2652" w14:textId="77777777" w:rsidR="009B715E" w:rsidRPr="002B308F" w:rsidRDefault="009B715E" w:rsidP="009B715E">
            <w:pPr>
              <w:pStyle w:val="GvdeMetniGirintisi"/>
              <w:tabs>
                <w:tab w:val="left" w:pos="720"/>
              </w:tabs>
              <w:spacing w:after="0"/>
              <w:ind w:left="0" w:right="-2"/>
              <w:jc w:val="center"/>
              <w:rPr>
                <w:sz w:val="20"/>
                <w:szCs w:val="20"/>
              </w:rPr>
            </w:pPr>
            <w:r w:rsidRPr="002B308F">
              <w:rPr>
                <w:sz w:val="20"/>
                <w:szCs w:val="20"/>
              </w:rPr>
              <w:t>1-2</w:t>
            </w:r>
          </w:p>
          <w:p w14:paraId="3A2DBE52" w14:textId="77777777" w:rsidR="00486A9C" w:rsidRPr="002B308F" w:rsidRDefault="00486A9C" w:rsidP="00486A9C">
            <w:pPr>
              <w:pStyle w:val="GvdeMetniGirintisi"/>
              <w:tabs>
                <w:tab w:val="left" w:pos="720"/>
              </w:tabs>
              <w:spacing w:after="0"/>
              <w:ind w:left="0" w:right="-2"/>
              <w:jc w:val="center"/>
              <w:rPr>
                <w:sz w:val="20"/>
                <w:szCs w:val="20"/>
              </w:rPr>
            </w:pPr>
            <w:r w:rsidRPr="002B308F">
              <w:rPr>
                <w:sz w:val="20"/>
                <w:szCs w:val="20"/>
              </w:rPr>
              <w:t>1-3</w:t>
            </w:r>
          </w:p>
          <w:p w14:paraId="614D3DC8" w14:textId="100DE977" w:rsidR="00486A9C" w:rsidRPr="002B308F" w:rsidRDefault="009B715E" w:rsidP="009B715E">
            <w:pPr>
              <w:pStyle w:val="GvdeMetniGirintisi"/>
              <w:tabs>
                <w:tab w:val="left" w:pos="720"/>
              </w:tabs>
              <w:spacing w:after="0"/>
              <w:ind w:left="0" w:right="-2"/>
              <w:jc w:val="center"/>
              <w:rPr>
                <w:sz w:val="20"/>
                <w:szCs w:val="20"/>
              </w:rPr>
            </w:pPr>
            <w:r w:rsidRPr="002B308F">
              <w:rPr>
                <w:sz w:val="20"/>
                <w:szCs w:val="20"/>
              </w:rPr>
              <w:t>2-3</w:t>
            </w:r>
          </w:p>
        </w:tc>
      </w:tr>
      <w:tr w:rsidR="002B308F" w:rsidRPr="002B308F" w14:paraId="635DEAA8" w14:textId="77777777" w:rsidTr="006C6036">
        <w:tc>
          <w:tcPr>
            <w:tcW w:w="1439" w:type="dxa"/>
            <w:vMerge/>
            <w:tcBorders>
              <w:bottom w:val="single" w:sz="4" w:space="0" w:color="auto"/>
            </w:tcBorders>
            <w:vAlign w:val="center"/>
          </w:tcPr>
          <w:p w14:paraId="4579526F" w14:textId="77777777" w:rsidR="00486A9C" w:rsidRPr="002B308F" w:rsidRDefault="00486A9C" w:rsidP="00486A9C">
            <w:pPr>
              <w:pStyle w:val="GvdeMetniGirintisi"/>
              <w:tabs>
                <w:tab w:val="left" w:pos="720"/>
              </w:tabs>
              <w:spacing w:after="0"/>
              <w:ind w:left="0" w:right="-2"/>
              <w:rPr>
                <w:sz w:val="20"/>
                <w:szCs w:val="20"/>
              </w:rPr>
            </w:pPr>
          </w:p>
        </w:tc>
        <w:tc>
          <w:tcPr>
            <w:tcW w:w="1201" w:type="dxa"/>
          </w:tcPr>
          <w:p w14:paraId="5A5C55BF" w14:textId="6A65DF11" w:rsidR="00486A9C" w:rsidRPr="002B308F" w:rsidRDefault="00486A9C" w:rsidP="00486A9C">
            <w:pPr>
              <w:pStyle w:val="GvdeMetniGirintisi"/>
              <w:tabs>
                <w:tab w:val="left" w:pos="720"/>
              </w:tabs>
              <w:spacing w:after="0"/>
              <w:ind w:left="0" w:right="-2"/>
              <w:jc w:val="both"/>
              <w:rPr>
                <w:sz w:val="20"/>
                <w:szCs w:val="20"/>
              </w:rPr>
            </w:pPr>
            <w:r w:rsidRPr="002B308F">
              <w:rPr>
                <w:sz w:val="20"/>
                <w:szCs w:val="20"/>
              </w:rPr>
              <w:t>2. Ortaokul</w:t>
            </w:r>
          </w:p>
        </w:tc>
        <w:tc>
          <w:tcPr>
            <w:tcW w:w="773" w:type="dxa"/>
          </w:tcPr>
          <w:p w14:paraId="23527008" w14:textId="2CC7BBFD" w:rsidR="00486A9C" w:rsidRPr="002B308F" w:rsidRDefault="00486A9C" w:rsidP="006C6036">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rPr>
              <w:t>175</w:t>
            </w:r>
          </w:p>
        </w:tc>
        <w:tc>
          <w:tcPr>
            <w:tcW w:w="773" w:type="dxa"/>
          </w:tcPr>
          <w:p w14:paraId="2CA0AF1C" w14:textId="4488AA5B" w:rsidR="00486A9C" w:rsidRPr="002B308F" w:rsidRDefault="006C6036" w:rsidP="006C6036">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rPr>
              <w:t>0,91</w:t>
            </w:r>
          </w:p>
        </w:tc>
        <w:tc>
          <w:tcPr>
            <w:tcW w:w="774" w:type="dxa"/>
          </w:tcPr>
          <w:p w14:paraId="2B6A9499" w14:textId="54D193C7" w:rsidR="00486A9C" w:rsidRPr="002B308F" w:rsidRDefault="006C6036" w:rsidP="006C6036">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rPr>
              <w:t>0,69</w:t>
            </w:r>
          </w:p>
        </w:tc>
        <w:tc>
          <w:tcPr>
            <w:tcW w:w="710" w:type="dxa"/>
            <w:vMerge/>
            <w:tcBorders>
              <w:bottom w:val="single" w:sz="4" w:space="0" w:color="auto"/>
            </w:tcBorders>
          </w:tcPr>
          <w:p w14:paraId="32D379BD" w14:textId="77777777" w:rsidR="00486A9C" w:rsidRPr="002B308F" w:rsidRDefault="00486A9C" w:rsidP="00486A9C">
            <w:pPr>
              <w:pStyle w:val="GvdeMetniGirintisi"/>
              <w:tabs>
                <w:tab w:val="left" w:pos="720"/>
              </w:tabs>
              <w:spacing w:after="0"/>
              <w:ind w:left="0" w:right="-2"/>
              <w:jc w:val="center"/>
              <w:rPr>
                <w:sz w:val="20"/>
                <w:szCs w:val="20"/>
              </w:rPr>
            </w:pPr>
          </w:p>
        </w:tc>
        <w:tc>
          <w:tcPr>
            <w:tcW w:w="699" w:type="dxa"/>
            <w:vMerge/>
            <w:tcBorders>
              <w:bottom w:val="single" w:sz="4" w:space="0" w:color="auto"/>
            </w:tcBorders>
          </w:tcPr>
          <w:p w14:paraId="75F21E6D" w14:textId="77777777" w:rsidR="00486A9C" w:rsidRPr="002B308F" w:rsidRDefault="00486A9C" w:rsidP="00486A9C">
            <w:pPr>
              <w:pStyle w:val="GvdeMetniGirintisi"/>
              <w:tabs>
                <w:tab w:val="left" w:pos="720"/>
              </w:tabs>
              <w:spacing w:after="0"/>
              <w:ind w:left="0" w:right="-2"/>
              <w:jc w:val="center"/>
              <w:rPr>
                <w:sz w:val="20"/>
                <w:szCs w:val="20"/>
              </w:rPr>
            </w:pPr>
          </w:p>
        </w:tc>
        <w:tc>
          <w:tcPr>
            <w:tcW w:w="661" w:type="dxa"/>
            <w:vMerge/>
            <w:tcBorders>
              <w:bottom w:val="single" w:sz="4" w:space="0" w:color="auto"/>
            </w:tcBorders>
          </w:tcPr>
          <w:p w14:paraId="64862279" w14:textId="77777777" w:rsidR="00486A9C" w:rsidRPr="002B308F" w:rsidRDefault="00486A9C" w:rsidP="00486A9C">
            <w:pPr>
              <w:pStyle w:val="GvdeMetniGirintisi"/>
              <w:tabs>
                <w:tab w:val="left" w:pos="720"/>
              </w:tabs>
              <w:spacing w:after="0"/>
              <w:ind w:left="0" w:right="-2"/>
              <w:jc w:val="center"/>
              <w:rPr>
                <w:sz w:val="20"/>
                <w:szCs w:val="20"/>
              </w:rPr>
            </w:pPr>
          </w:p>
        </w:tc>
        <w:tc>
          <w:tcPr>
            <w:tcW w:w="908" w:type="dxa"/>
            <w:vMerge/>
            <w:tcBorders>
              <w:bottom w:val="single" w:sz="4" w:space="0" w:color="auto"/>
            </w:tcBorders>
          </w:tcPr>
          <w:p w14:paraId="08E564EF" w14:textId="77777777" w:rsidR="00486A9C" w:rsidRPr="002B308F" w:rsidRDefault="00486A9C" w:rsidP="00486A9C">
            <w:pPr>
              <w:pStyle w:val="GvdeMetniGirintisi"/>
              <w:tabs>
                <w:tab w:val="left" w:pos="720"/>
              </w:tabs>
              <w:spacing w:after="0"/>
              <w:ind w:left="0" w:right="-2"/>
              <w:jc w:val="center"/>
              <w:rPr>
                <w:sz w:val="20"/>
                <w:szCs w:val="20"/>
              </w:rPr>
            </w:pPr>
          </w:p>
        </w:tc>
      </w:tr>
      <w:tr w:rsidR="002B308F" w:rsidRPr="002B308F" w14:paraId="2F4E4800" w14:textId="77777777" w:rsidTr="006C6036">
        <w:tc>
          <w:tcPr>
            <w:tcW w:w="1439" w:type="dxa"/>
            <w:vMerge/>
            <w:tcBorders>
              <w:bottom w:val="single" w:sz="4" w:space="0" w:color="auto"/>
            </w:tcBorders>
            <w:vAlign w:val="center"/>
          </w:tcPr>
          <w:p w14:paraId="250013F6" w14:textId="77777777" w:rsidR="00486A9C" w:rsidRPr="002B308F" w:rsidRDefault="00486A9C" w:rsidP="00486A9C">
            <w:pPr>
              <w:pStyle w:val="GvdeMetniGirintisi"/>
              <w:tabs>
                <w:tab w:val="left" w:pos="720"/>
              </w:tabs>
              <w:spacing w:after="0"/>
              <w:ind w:left="0" w:right="-2"/>
              <w:rPr>
                <w:sz w:val="20"/>
                <w:szCs w:val="20"/>
              </w:rPr>
            </w:pPr>
          </w:p>
        </w:tc>
        <w:tc>
          <w:tcPr>
            <w:tcW w:w="1201" w:type="dxa"/>
            <w:tcBorders>
              <w:bottom w:val="single" w:sz="4" w:space="0" w:color="auto"/>
            </w:tcBorders>
          </w:tcPr>
          <w:p w14:paraId="0F0A918C" w14:textId="5EA413DC" w:rsidR="00486A9C" w:rsidRPr="002B308F" w:rsidRDefault="00486A9C" w:rsidP="00486A9C">
            <w:pPr>
              <w:pStyle w:val="GvdeMetniGirintisi"/>
              <w:tabs>
                <w:tab w:val="left" w:pos="720"/>
              </w:tabs>
              <w:spacing w:after="0"/>
              <w:ind w:left="0" w:right="-2"/>
              <w:jc w:val="both"/>
              <w:rPr>
                <w:sz w:val="20"/>
                <w:szCs w:val="20"/>
              </w:rPr>
            </w:pPr>
            <w:r w:rsidRPr="002B308F">
              <w:rPr>
                <w:sz w:val="20"/>
                <w:szCs w:val="20"/>
              </w:rPr>
              <w:t>3. Lise</w:t>
            </w:r>
          </w:p>
        </w:tc>
        <w:tc>
          <w:tcPr>
            <w:tcW w:w="773" w:type="dxa"/>
            <w:tcBorders>
              <w:bottom w:val="single" w:sz="4" w:space="0" w:color="auto"/>
            </w:tcBorders>
          </w:tcPr>
          <w:p w14:paraId="237E5EC9" w14:textId="731D6801" w:rsidR="00486A9C" w:rsidRPr="002B308F" w:rsidRDefault="00486A9C" w:rsidP="006C6036">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rPr>
              <w:t>85</w:t>
            </w:r>
          </w:p>
        </w:tc>
        <w:tc>
          <w:tcPr>
            <w:tcW w:w="773" w:type="dxa"/>
            <w:tcBorders>
              <w:bottom w:val="single" w:sz="4" w:space="0" w:color="auto"/>
            </w:tcBorders>
          </w:tcPr>
          <w:p w14:paraId="4206FDF7" w14:textId="074F518A" w:rsidR="00486A9C" w:rsidRPr="002B308F" w:rsidRDefault="006C6036" w:rsidP="006C6036">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rPr>
              <w:t>1,17</w:t>
            </w:r>
          </w:p>
        </w:tc>
        <w:tc>
          <w:tcPr>
            <w:tcW w:w="774" w:type="dxa"/>
            <w:tcBorders>
              <w:bottom w:val="single" w:sz="4" w:space="0" w:color="auto"/>
            </w:tcBorders>
          </w:tcPr>
          <w:p w14:paraId="2149C85F" w14:textId="09FE5E65" w:rsidR="00486A9C" w:rsidRPr="002B308F" w:rsidRDefault="006C6036" w:rsidP="006C6036">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rPr>
              <w:t>1,06</w:t>
            </w:r>
          </w:p>
        </w:tc>
        <w:tc>
          <w:tcPr>
            <w:tcW w:w="710" w:type="dxa"/>
            <w:vMerge/>
            <w:tcBorders>
              <w:bottom w:val="single" w:sz="4" w:space="0" w:color="auto"/>
            </w:tcBorders>
          </w:tcPr>
          <w:p w14:paraId="26989D9C" w14:textId="77777777" w:rsidR="00486A9C" w:rsidRPr="002B308F" w:rsidRDefault="00486A9C" w:rsidP="00486A9C">
            <w:pPr>
              <w:pStyle w:val="GvdeMetniGirintisi"/>
              <w:tabs>
                <w:tab w:val="left" w:pos="720"/>
              </w:tabs>
              <w:spacing w:after="0"/>
              <w:ind w:left="0" w:right="-2"/>
              <w:jc w:val="center"/>
              <w:rPr>
                <w:sz w:val="20"/>
                <w:szCs w:val="20"/>
              </w:rPr>
            </w:pPr>
          </w:p>
        </w:tc>
        <w:tc>
          <w:tcPr>
            <w:tcW w:w="699" w:type="dxa"/>
            <w:vMerge/>
            <w:tcBorders>
              <w:bottom w:val="single" w:sz="4" w:space="0" w:color="auto"/>
            </w:tcBorders>
          </w:tcPr>
          <w:p w14:paraId="47E32CE2" w14:textId="77777777" w:rsidR="00486A9C" w:rsidRPr="002B308F" w:rsidRDefault="00486A9C" w:rsidP="00486A9C">
            <w:pPr>
              <w:pStyle w:val="GvdeMetniGirintisi"/>
              <w:tabs>
                <w:tab w:val="left" w:pos="720"/>
              </w:tabs>
              <w:spacing w:after="0"/>
              <w:ind w:left="0" w:right="-2"/>
              <w:jc w:val="center"/>
              <w:rPr>
                <w:sz w:val="20"/>
                <w:szCs w:val="20"/>
              </w:rPr>
            </w:pPr>
          </w:p>
        </w:tc>
        <w:tc>
          <w:tcPr>
            <w:tcW w:w="661" w:type="dxa"/>
            <w:vMerge/>
            <w:tcBorders>
              <w:bottom w:val="single" w:sz="4" w:space="0" w:color="auto"/>
            </w:tcBorders>
          </w:tcPr>
          <w:p w14:paraId="713DB151" w14:textId="77777777" w:rsidR="00486A9C" w:rsidRPr="002B308F" w:rsidRDefault="00486A9C" w:rsidP="00486A9C">
            <w:pPr>
              <w:pStyle w:val="GvdeMetniGirintisi"/>
              <w:tabs>
                <w:tab w:val="left" w:pos="720"/>
              </w:tabs>
              <w:spacing w:after="0"/>
              <w:ind w:left="0" w:right="-2"/>
              <w:jc w:val="center"/>
              <w:rPr>
                <w:sz w:val="20"/>
                <w:szCs w:val="20"/>
              </w:rPr>
            </w:pPr>
          </w:p>
        </w:tc>
        <w:tc>
          <w:tcPr>
            <w:tcW w:w="908" w:type="dxa"/>
            <w:vMerge/>
            <w:tcBorders>
              <w:bottom w:val="single" w:sz="4" w:space="0" w:color="auto"/>
            </w:tcBorders>
          </w:tcPr>
          <w:p w14:paraId="66C85ABF" w14:textId="77777777" w:rsidR="00486A9C" w:rsidRPr="002B308F" w:rsidRDefault="00486A9C" w:rsidP="00486A9C">
            <w:pPr>
              <w:pStyle w:val="GvdeMetniGirintisi"/>
              <w:tabs>
                <w:tab w:val="left" w:pos="720"/>
              </w:tabs>
              <w:spacing w:after="0"/>
              <w:ind w:left="0" w:right="-2"/>
              <w:jc w:val="center"/>
              <w:rPr>
                <w:sz w:val="20"/>
                <w:szCs w:val="20"/>
              </w:rPr>
            </w:pPr>
          </w:p>
        </w:tc>
      </w:tr>
      <w:tr w:rsidR="002B308F" w:rsidRPr="002B308F" w14:paraId="643095FB" w14:textId="77777777" w:rsidTr="006C6036">
        <w:tc>
          <w:tcPr>
            <w:tcW w:w="1439" w:type="dxa"/>
            <w:vMerge w:val="restart"/>
            <w:tcBorders>
              <w:top w:val="single" w:sz="4" w:space="0" w:color="auto"/>
              <w:bottom w:val="single" w:sz="12" w:space="0" w:color="auto"/>
            </w:tcBorders>
            <w:vAlign w:val="center"/>
          </w:tcPr>
          <w:p w14:paraId="692CF014" w14:textId="77777777" w:rsidR="00486A9C" w:rsidRPr="002B308F" w:rsidRDefault="00486A9C" w:rsidP="00486A9C">
            <w:pPr>
              <w:pStyle w:val="GvdeMetniGirintisi"/>
              <w:tabs>
                <w:tab w:val="left" w:pos="720"/>
              </w:tabs>
              <w:spacing w:after="0"/>
              <w:ind w:left="0" w:right="-2"/>
              <w:rPr>
                <w:sz w:val="20"/>
                <w:szCs w:val="20"/>
              </w:rPr>
            </w:pPr>
            <w:r w:rsidRPr="002B308F">
              <w:rPr>
                <w:sz w:val="20"/>
                <w:szCs w:val="20"/>
              </w:rPr>
              <w:t>Kişisel Başarısızlık Hissi</w:t>
            </w:r>
          </w:p>
        </w:tc>
        <w:tc>
          <w:tcPr>
            <w:tcW w:w="1201" w:type="dxa"/>
            <w:tcBorders>
              <w:top w:val="single" w:sz="4" w:space="0" w:color="auto"/>
            </w:tcBorders>
          </w:tcPr>
          <w:p w14:paraId="7C03256D" w14:textId="0070CCE8" w:rsidR="00486A9C" w:rsidRPr="002B308F" w:rsidRDefault="00486A9C" w:rsidP="00486A9C">
            <w:pPr>
              <w:pStyle w:val="GvdeMetniGirintisi"/>
              <w:tabs>
                <w:tab w:val="left" w:pos="720"/>
              </w:tabs>
              <w:spacing w:after="0"/>
              <w:ind w:left="0" w:right="-2"/>
              <w:jc w:val="both"/>
              <w:rPr>
                <w:sz w:val="20"/>
                <w:szCs w:val="20"/>
              </w:rPr>
            </w:pPr>
            <w:r w:rsidRPr="002B308F">
              <w:rPr>
                <w:sz w:val="20"/>
                <w:szCs w:val="20"/>
              </w:rPr>
              <w:t>1. İlkokul</w:t>
            </w:r>
          </w:p>
        </w:tc>
        <w:tc>
          <w:tcPr>
            <w:tcW w:w="773" w:type="dxa"/>
            <w:tcBorders>
              <w:top w:val="single" w:sz="4" w:space="0" w:color="auto"/>
            </w:tcBorders>
          </w:tcPr>
          <w:p w14:paraId="1FBFB199" w14:textId="4E09D679" w:rsidR="00486A9C" w:rsidRPr="002B308F" w:rsidRDefault="00486A9C" w:rsidP="006C6036">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rPr>
              <w:t>80</w:t>
            </w:r>
          </w:p>
        </w:tc>
        <w:tc>
          <w:tcPr>
            <w:tcW w:w="773" w:type="dxa"/>
            <w:tcBorders>
              <w:top w:val="single" w:sz="4" w:space="0" w:color="auto"/>
            </w:tcBorders>
          </w:tcPr>
          <w:p w14:paraId="180CFCBF" w14:textId="248D560E" w:rsidR="00486A9C" w:rsidRPr="002B308F" w:rsidRDefault="006C6036" w:rsidP="006C6036">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rPr>
              <w:t>3,00</w:t>
            </w:r>
          </w:p>
        </w:tc>
        <w:tc>
          <w:tcPr>
            <w:tcW w:w="774" w:type="dxa"/>
            <w:tcBorders>
              <w:top w:val="single" w:sz="4" w:space="0" w:color="auto"/>
            </w:tcBorders>
          </w:tcPr>
          <w:p w14:paraId="4548EDC6" w14:textId="071F0FEA" w:rsidR="00486A9C" w:rsidRPr="002B308F" w:rsidRDefault="006C6036" w:rsidP="006C6036">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rPr>
              <w:t>0,58</w:t>
            </w:r>
          </w:p>
        </w:tc>
        <w:tc>
          <w:tcPr>
            <w:tcW w:w="710" w:type="dxa"/>
            <w:vMerge w:val="restart"/>
            <w:tcBorders>
              <w:top w:val="single" w:sz="4" w:space="0" w:color="auto"/>
            </w:tcBorders>
          </w:tcPr>
          <w:p w14:paraId="19D69C39" w14:textId="62CA83CE" w:rsidR="00486A9C" w:rsidRPr="002B308F" w:rsidRDefault="00486A9C" w:rsidP="00486A9C">
            <w:pPr>
              <w:pStyle w:val="GvdeMetniGirintisi"/>
              <w:tabs>
                <w:tab w:val="left" w:pos="720"/>
              </w:tabs>
              <w:spacing w:after="0"/>
              <w:ind w:left="0" w:right="-2"/>
              <w:jc w:val="center"/>
              <w:rPr>
                <w:sz w:val="20"/>
                <w:szCs w:val="20"/>
              </w:rPr>
            </w:pPr>
            <w:r w:rsidRPr="002B308F">
              <w:rPr>
                <w:sz w:val="20"/>
                <w:szCs w:val="20"/>
              </w:rPr>
              <w:t>2-339</w:t>
            </w:r>
          </w:p>
        </w:tc>
        <w:tc>
          <w:tcPr>
            <w:tcW w:w="699" w:type="dxa"/>
            <w:vMerge w:val="restart"/>
            <w:tcBorders>
              <w:top w:val="single" w:sz="4" w:space="0" w:color="auto"/>
            </w:tcBorders>
          </w:tcPr>
          <w:p w14:paraId="593401A2" w14:textId="12C8BFC1" w:rsidR="00486A9C" w:rsidRPr="002B308F" w:rsidRDefault="00486A9C" w:rsidP="00486A9C">
            <w:pPr>
              <w:pStyle w:val="GvdeMetniGirintisi"/>
              <w:tabs>
                <w:tab w:val="left" w:pos="720"/>
              </w:tabs>
              <w:spacing w:after="0"/>
              <w:ind w:left="0" w:right="-2"/>
              <w:jc w:val="center"/>
              <w:rPr>
                <w:sz w:val="20"/>
                <w:szCs w:val="20"/>
              </w:rPr>
            </w:pPr>
            <w:r w:rsidRPr="002B308F">
              <w:rPr>
                <w:sz w:val="20"/>
                <w:szCs w:val="20"/>
              </w:rPr>
              <w:t>8,73</w:t>
            </w:r>
          </w:p>
        </w:tc>
        <w:tc>
          <w:tcPr>
            <w:tcW w:w="661" w:type="dxa"/>
            <w:vMerge w:val="restart"/>
            <w:tcBorders>
              <w:top w:val="single" w:sz="4" w:space="0" w:color="auto"/>
            </w:tcBorders>
          </w:tcPr>
          <w:p w14:paraId="3B2F9645" w14:textId="49B68090" w:rsidR="00486A9C" w:rsidRPr="002B308F" w:rsidRDefault="00486A9C" w:rsidP="00486A9C">
            <w:pPr>
              <w:pStyle w:val="GvdeMetniGirintisi"/>
              <w:tabs>
                <w:tab w:val="left" w:pos="720"/>
              </w:tabs>
              <w:spacing w:after="0"/>
              <w:ind w:left="0" w:right="-2"/>
              <w:jc w:val="center"/>
              <w:rPr>
                <w:sz w:val="20"/>
                <w:szCs w:val="20"/>
              </w:rPr>
            </w:pPr>
            <w:r w:rsidRPr="002B308F">
              <w:rPr>
                <w:sz w:val="20"/>
                <w:szCs w:val="20"/>
              </w:rPr>
              <w:t>.00</w:t>
            </w:r>
          </w:p>
        </w:tc>
        <w:tc>
          <w:tcPr>
            <w:tcW w:w="908" w:type="dxa"/>
            <w:vMerge w:val="restart"/>
            <w:tcBorders>
              <w:top w:val="single" w:sz="4" w:space="0" w:color="auto"/>
            </w:tcBorders>
          </w:tcPr>
          <w:p w14:paraId="344F0B34" w14:textId="77777777" w:rsidR="00486A9C" w:rsidRPr="002B308F" w:rsidRDefault="009B715E" w:rsidP="00486A9C">
            <w:pPr>
              <w:pStyle w:val="GvdeMetniGirintisi"/>
              <w:tabs>
                <w:tab w:val="left" w:pos="720"/>
              </w:tabs>
              <w:spacing w:after="0"/>
              <w:ind w:left="0" w:right="-2"/>
              <w:jc w:val="center"/>
              <w:rPr>
                <w:sz w:val="20"/>
                <w:szCs w:val="20"/>
              </w:rPr>
            </w:pPr>
            <w:r w:rsidRPr="002B308F">
              <w:rPr>
                <w:sz w:val="20"/>
                <w:szCs w:val="20"/>
              </w:rPr>
              <w:t>1-2</w:t>
            </w:r>
          </w:p>
          <w:p w14:paraId="2BA4968E" w14:textId="00C22D43" w:rsidR="009B715E" w:rsidRPr="002B308F" w:rsidRDefault="009B715E" w:rsidP="00486A9C">
            <w:pPr>
              <w:pStyle w:val="GvdeMetniGirintisi"/>
              <w:tabs>
                <w:tab w:val="left" w:pos="720"/>
              </w:tabs>
              <w:spacing w:after="0"/>
              <w:ind w:left="0" w:right="-2"/>
              <w:jc w:val="center"/>
              <w:rPr>
                <w:sz w:val="20"/>
                <w:szCs w:val="20"/>
              </w:rPr>
            </w:pPr>
          </w:p>
        </w:tc>
      </w:tr>
      <w:tr w:rsidR="002B308F" w:rsidRPr="002B308F" w14:paraId="645B56C5" w14:textId="77777777" w:rsidTr="006C6036">
        <w:tc>
          <w:tcPr>
            <w:tcW w:w="1439" w:type="dxa"/>
            <w:vMerge/>
            <w:tcBorders>
              <w:bottom w:val="single" w:sz="12" w:space="0" w:color="auto"/>
            </w:tcBorders>
          </w:tcPr>
          <w:p w14:paraId="36F6BA91" w14:textId="576D95A5" w:rsidR="00486A9C" w:rsidRPr="002B308F" w:rsidRDefault="00486A9C" w:rsidP="00486A9C">
            <w:pPr>
              <w:pStyle w:val="GvdeMetniGirintisi"/>
              <w:tabs>
                <w:tab w:val="left" w:pos="720"/>
              </w:tabs>
              <w:spacing w:after="0"/>
              <w:ind w:left="0" w:right="-2"/>
              <w:rPr>
                <w:sz w:val="20"/>
                <w:szCs w:val="20"/>
              </w:rPr>
            </w:pPr>
          </w:p>
        </w:tc>
        <w:tc>
          <w:tcPr>
            <w:tcW w:w="1201" w:type="dxa"/>
          </w:tcPr>
          <w:p w14:paraId="3260143C" w14:textId="56F1312C" w:rsidR="00486A9C" w:rsidRPr="002B308F" w:rsidRDefault="00486A9C" w:rsidP="00486A9C">
            <w:pPr>
              <w:pStyle w:val="GvdeMetniGirintisi"/>
              <w:tabs>
                <w:tab w:val="left" w:pos="720"/>
              </w:tabs>
              <w:spacing w:after="0"/>
              <w:ind w:left="0" w:right="-2"/>
              <w:jc w:val="both"/>
              <w:rPr>
                <w:sz w:val="20"/>
                <w:szCs w:val="20"/>
              </w:rPr>
            </w:pPr>
            <w:r w:rsidRPr="002B308F">
              <w:rPr>
                <w:sz w:val="20"/>
                <w:szCs w:val="20"/>
              </w:rPr>
              <w:t>2. Ortaokul</w:t>
            </w:r>
          </w:p>
        </w:tc>
        <w:tc>
          <w:tcPr>
            <w:tcW w:w="773" w:type="dxa"/>
          </w:tcPr>
          <w:p w14:paraId="2AF5072F" w14:textId="538732B2" w:rsidR="00486A9C" w:rsidRPr="002B308F" w:rsidRDefault="00486A9C" w:rsidP="006C6036">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rPr>
              <w:t>175</w:t>
            </w:r>
          </w:p>
        </w:tc>
        <w:tc>
          <w:tcPr>
            <w:tcW w:w="773" w:type="dxa"/>
          </w:tcPr>
          <w:p w14:paraId="15215132" w14:textId="5968EF27" w:rsidR="00486A9C" w:rsidRPr="002B308F" w:rsidRDefault="006C6036" w:rsidP="006C6036">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rPr>
              <w:t>2,68</w:t>
            </w:r>
          </w:p>
        </w:tc>
        <w:tc>
          <w:tcPr>
            <w:tcW w:w="774" w:type="dxa"/>
          </w:tcPr>
          <w:p w14:paraId="3A34AAB4" w14:textId="4DB23695" w:rsidR="00486A9C" w:rsidRPr="002B308F" w:rsidRDefault="006C6036" w:rsidP="006C6036">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rPr>
              <w:t>0,55</w:t>
            </w:r>
          </w:p>
        </w:tc>
        <w:tc>
          <w:tcPr>
            <w:tcW w:w="710" w:type="dxa"/>
            <w:vMerge/>
            <w:tcBorders>
              <w:bottom w:val="single" w:sz="12" w:space="0" w:color="auto"/>
            </w:tcBorders>
          </w:tcPr>
          <w:p w14:paraId="1185966F" w14:textId="77777777" w:rsidR="00486A9C" w:rsidRPr="002B308F" w:rsidRDefault="00486A9C" w:rsidP="00486A9C">
            <w:pPr>
              <w:pStyle w:val="GvdeMetniGirintisi"/>
              <w:tabs>
                <w:tab w:val="left" w:pos="720"/>
              </w:tabs>
              <w:spacing w:after="0"/>
              <w:ind w:left="0" w:right="-2"/>
              <w:jc w:val="center"/>
              <w:rPr>
                <w:sz w:val="20"/>
                <w:szCs w:val="20"/>
              </w:rPr>
            </w:pPr>
          </w:p>
        </w:tc>
        <w:tc>
          <w:tcPr>
            <w:tcW w:w="699" w:type="dxa"/>
            <w:vMerge/>
            <w:tcBorders>
              <w:bottom w:val="single" w:sz="12" w:space="0" w:color="auto"/>
            </w:tcBorders>
          </w:tcPr>
          <w:p w14:paraId="4CE8C809" w14:textId="77777777" w:rsidR="00486A9C" w:rsidRPr="002B308F" w:rsidRDefault="00486A9C" w:rsidP="00486A9C">
            <w:pPr>
              <w:pStyle w:val="GvdeMetniGirintisi"/>
              <w:tabs>
                <w:tab w:val="left" w:pos="720"/>
              </w:tabs>
              <w:spacing w:after="0"/>
              <w:ind w:left="0" w:right="-2"/>
              <w:jc w:val="center"/>
              <w:rPr>
                <w:sz w:val="20"/>
                <w:szCs w:val="20"/>
              </w:rPr>
            </w:pPr>
          </w:p>
        </w:tc>
        <w:tc>
          <w:tcPr>
            <w:tcW w:w="661" w:type="dxa"/>
            <w:vMerge/>
            <w:tcBorders>
              <w:bottom w:val="single" w:sz="12" w:space="0" w:color="auto"/>
            </w:tcBorders>
          </w:tcPr>
          <w:p w14:paraId="194EE574" w14:textId="77777777" w:rsidR="00486A9C" w:rsidRPr="002B308F" w:rsidRDefault="00486A9C" w:rsidP="00486A9C">
            <w:pPr>
              <w:pStyle w:val="GvdeMetniGirintisi"/>
              <w:tabs>
                <w:tab w:val="left" w:pos="720"/>
              </w:tabs>
              <w:spacing w:after="0"/>
              <w:ind w:left="0" w:right="-2"/>
              <w:jc w:val="center"/>
              <w:rPr>
                <w:sz w:val="20"/>
                <w:szCs w:val="20"/>
              </w:rPr>
            </w:pPr>
          </w:p>
        </w:tc>
        <w:tc>
          <w:tcPr>
            <w:tcW w:w="908" w:type="dxa"/>
            <w:vMerge/>
          </w:tcPr>
          <w:p w14:paraId="02C54100" w14:textId="77777777" w:rsidR="00486A9C" w:rsidRPr="002B308F" w:rsidRDefault="00486A9C" w:rsidP="00486A9C">
            <w:pPr>
              <w:pStyle w:val="GvdeMetniGirintisi"/>
              <w:tabs>
                <w:tab w:val="left" w:pos="720"/>
              </w:tabs>
              <w:spacing w:after="0"/>
              <w:ind w:left="0" w:right="-2"/>
              <w:jc w:val="center"/>
              <w:rPr>
                <w:sz w:val="20"/>
                <w:szCs w:val="20"/>
              </w:rPr>
            </w:pPr>
          </w:p>
        </w:tc>
      </w:tr>
      <w:tr w:rsidR="002B308F" w:rsidRPr="002B308F" w14:paraId="4CCF9A90" w14:textId="77777777" w:rsidTr="006C6036">
        <w:tc>
          <w:tcPr>
            <w:tcW w:w="1439" w:type="dxa"/>
            <w:vMerge/>
            <w:tcBorders>
              <w:bottom w:val="single" w:sz="12" w:space="0" w:color="auto"/>
            </w:tcBorders>
          </w:tcPr>
          <w:p w14:paraId="1F1C9F22" w14:textId="77777777" w:rsidR="00486A9C" w:rsidRPr="002B308F" w:rsidRDefault="00486A9C" w:rsidP="00486A9C">
            <w:pPr>
              <w:pStyle w:val="GvdeMetniGirintisi"/>
              <w:tabs>
                <w:tab w:val="left" w:pos="720"/>
              </w:tabs>
              <w:spacing w:after="0"/>
              <w:ind w:left="0" w:right="-2"/>
              <w:rPr>
                <w:sz w:val="20"/>
                <w:szCs w:val="20"/>
              </w:rPr>
            </w:pPr>
          </w:p>
        </w:tc>
        <w:tc>
          <w:tcPr>
            <w:tcW w:w="1201" w:type="dxa"/>
            <w:tcBorders>
              <w:bottom w:val="single" w:sz="12" w:space="0" w:color="auto"/>
            </w:tcBorders>
          </w:tcPr>
          <w:p w14:paraId="2811A47C" w14:textId="36CFB7F6" w:rsidR="00486A9C" w:rsidRPr="002B308F" w:rsidRDefault="00486A9C" w:rsidP="00486A9C">
            <w:pPr>
              <w:pStyle w:val="GvdeMetniGirintisi"/>
              <w:tabs>
                <w:tab w:val="left" w:pos="720"/>
              </w:tabs>
              <w:spacing w:after="0"/>
              <w:ind w:left="0" w:right="-2"/>
              <w:jc w:val="both"/>
              <w:rPr>
                <w:sz w:val="20"/>
                <w:szCs w:val="20"/>
              </w:rPr>
            </w:pPr>
            <w:r w:rsidRPr="002B308F">
              <w:rPr>
                <w:sz w:val="20"/>
                <w:szCs w:val="20"/>
              </w:rPr>
              <w:t>3. Lise</w:t>
            </w:r>
          </w:p>
        </w:tc>
        <w:tc>
          <w:tcPr>
            <w:tcW w:w="773" w:type="dxa"/>
            <w:tcBorders>
              <w:bottom w:val="single" w:sz="12" w:space="0" w:color="auto"/>
            </w:tcBorders>
          </w:tcPr>
          <w:p w14:paraId="47DFE750" w14:textId="37487D54" w:rsidR="00486A9C" w:rsidRPr="002B308F" w:rsidRDefault="00486A9C" w:rsidP="006C6036">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rPr>
              <w:t>85</w:t>
            </w:r>
          </w:p>
        </w:tc>
        <w:tc>
          <w:tcPr>
            <w:tcW w:w="773" w:type="dxa"/>
            <w:tcBorders>
              <w:bottom w:val="single" w:sz="12" w:space="0" w:color="auto"/>
            </w:tcBorders>
          </w:tcPr>
          <w:p w14:paraId="73B9BFBA" w14:textId="36311758" w:rsidR="00486A9C" w:rsidRPr="002B308F" w:rsidRDefault="006C6036" w:rsidP="006C6036">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rPr>
              <w:t>2,82</w:t>
            </w:r>
          </w:p>
        </w:tc>
        <w:tc>
          <w:tcPr>
            <w:tcW w:w="774" w:type="dxa"/>
            <w:tcBorders>
              <w:bottom w:val="single" w:sz="12" w:space="0" w:color="auto"/>
            </w:tcBorders>
          </w:tcPr>
          <w:p w14:paraId="37FD3057" w14:textId="48E4E345" w:rsidR="00486A9C" w:rsidRPr="002B308F" w:rsidRDefault="006C6036" w:rsidP="006C6036">
            <w:pPr>
              <w:autoSpaceDE w:val="0"/>
              <w:autoSpaceDN w:val="0"/>
              <w:adjustRightInd w:val="0"/>
              <w:spacing w:after="0" w:line="240" w:lineRule="auto"/>
              <w:jc w:val="center"/>
              <w:rPr>
                <w:rFonts w:ascii="Times New Roman" w:hAnsi="Times New Roman"/>
                <w:sz w:val="20"/>
                <w:szCs w:val="20"/>
                <w:lang w:eastAsia="tr-TR"/>
              </w:rPr>
            </w:pPr>
            <w:r w:rsidRPr="002B308F">
              <w:rPr>
                <w:rFonts w:ascii="Times New Roman" w:hAnsi="Times New Roman"/>
                <w:sz w:val="20"/>
                <w:szCs w:val="20"/>
              </w:rPr>
              <w:t>0,58</w:t>
            </w:r>
          </w:p>
        </w:tc>
        <w:tc>
          <w:tcPr>
            <w:tcW w:w="710" w:type="dxa"/>
            <w:vMerge/>
            <w:tcBorders>
              <w:bottom w:val="single" w:sz="12" w:space="0" w:color="auto"/>
            </w:tcBorders>
          </w:tcPr>
          <w:p w14:paraId="0734577F" w14:textId="77777777" w:rsidR="00486A9C" w:rsidRPr="002B308F" w:rsidRDefault="00486A9C" w:rsidP="00486A9C">
            <w:pPr>
              <w:pStyle w:val="GvdeMetniGirintisi"/>
              <w:tabs>
                <w:tab w:val="left" w:pos="720"/>
              </w:tabs>
              <w:spacing w:after="0"/>
              <w:ind w:left="0" w:right="-2"/>
              <w:jc w:val="center"/>
              <w:rPr>
                <w:sz w:val="20"/>
                <w:szCs w:val="20"/>
              </w:rPr>
            </w:pPr>
          </w:p>
        </w:tc>
        <w:tc>
          <w:tcPr>
            <w:tcW w:w="699" w:type="dxa"/>
            <w:vMerge/>
            <w:tcBorders>
              <w:bottom w:val="single" w:sz="12" w:space="0" w:color="auto"/>
            </w:tcBorders>
          </w:tcPr>
          <w:p w14:paraId="7E0D4719" w14:textId="77777777" w:rsidR="00486A9C" w:rsidRPr="002B308F" w:rsidRDefault="00486A9C" w:rsidP="00486A9C">
            <w:pPr>
              <w:pStyle w:val="GvdeMetniGirintisi"/>
              <w:tabs>
                <w:tab w:val="left" w:pos="720"/>
              </w:tabs>
              <w:spacing w:after="0"/>
              <w:ind w:left="0" w:right="-2"/>
              <w:jc w:val="center"/>
              <w:rPr>
                <w:sz w:val="20"/>
                <w:szCs w:val="20"/>
              </w:rPr>
            </w:pPr>
          </w:p>
        </w:tc>
        <w:tc>
          <w:tcPr>
            <w:tcW w:w="661" w:type="dxa"/>
            <w:vMerge/>
            <w:tcBorders>
              <w:bottom w:val="single" w:sz="12" w:space="0" w:color="auto"/>
            </w:tcBorders>
          </w:tcPr>
          <w:p w14:paraId="5E6D917A" w14:textId="77777777" w:rsidR="00486A9C" w:rsidRPr="002B308F" w:rsidRDefault="00486A9C" w:rsidP="00486A9C">
            <w:pPr>
              <w:pStyle w:val="GvdeMetniGirintisi"/>
              <w:tabs>
                <w:tab w:val="left" w:pos="720"/>
              </w:tabs>
              <w:spacing w:after="0"/>
              <w:ind w:left="0" w:right="-2"/>
              <w:jc w:val="center"/>
              <w:rPr>
                <w:sz w:val="20"/>
                <w:szCs w:val="20"/>
              </w:rPr>
            </w:pPr>
          </w:p>
        </w:tc>
        <w:tc>
          <w:tcPr>
            <w:tcW w:w="908" w:type="dxa"/>
            <w:vMerge/>
            <w:tcBorders>
              <w:bottom w:val="single" w:sz="12" w:space="0" w:color="auto"/>
            </w:tcBorders>
          </w:tcPr>
          <w:p w14:paraId="2C72D7DA" w14:textId="77777777" w:rsidR="00486A9C" w:rsidRPr="002B308F" w:rsidRDefault="00486A9C" w:rsidP="00486A9C">
            <w:pPr>
              <w:pStyle w:val="GvdeMetniGirintisi"/>
              <w:tabs>
                <w:tab w:val="left" w:pos="720"/>
              </w:tabs>
              <w:spacing w:after="0"/>
              <w:ind w:left="0" w:right="-2"/>
              <w:jc w:val="center"/>
              <w:rPr>
                <w:sz w:val="20"/>
                <w:szCs w:val="20"/>
              </w:rPr>
            </w:pPr>
          </w:p>
        </w:tc>
      </w:tr>
    </w:tbl>
    <w:p w14:paraId="1AE60003" w14:textId="77777777" w:rsidR="00877071" w:rsidRPr="002B308F" w:rsidRDefault="00877071" w:rsidP="00B55E66">
      <w:pPr>
        <w:autoSpaceDE w:val="0"/>
        <w:autoSpaceDN w:val="0"/>
        <w:adjustRightInd w:val="0"/>
        <w:spacing w:after="0" w:line="360" w:lineRule="auto"/>
        <w:ind w:firstLine="567"/>
        <w:jc w:val="both"/>
        <w:rPr>
          <w:rFonts w:ascii="Times New Roman" w:hAnsi="Times New Roman"/>
          <w:sz w:val="24"/>
          <w:szCs w:val="24"/>
          <w:lang w:eastAsia="tr-TR"/>
        </w:rPr>
      </w:pPr>
    </w:p>
    <w:p w14:paraId="49E1AF25" w14:textId="0CA638AE" w:rsidR="00B55E66" w:rsidRPr="002B308F" w:rsidRDefault="009B715E" w:rsidP="00710AAB">
      <w:pPr>
        <w:autoSpaceDE w:val="0"/>
        <w:autoSpaceDN w:val="0"/>
        <w:adjustRightInd w:val="0"/>
        <w:spacing w:after="0" w:line="360" w:lineRule="auto"/>
        <w:ind w:firstLine="567"/>
        <w:jc w:val="both"/>
        <w:rPr>
          <w:rFonts w:ascii="Times New Roman" w:hAnsi="Times New Roman"/>
          <w:sz w:val="24"/>
          <w:szCs w:val="24"/>
          <w:lang w:eastAsia="tr-TR"/>
        </w:rPr>
      </w:pPr>
      <w:r w:rsidRPr="002B308F">
        <w:rPr>
          <w:rFonts w:ascii="Times New Roman" w:hAnsi="Times New Roman"/>
          <w:sz w:val="24"/>
          <w:szCs w:val="24"/>
          <w:lang w:eastAsia="tr-TR"/>
        </w:rPr>
        <w:t>Tablo 5’te de görüldüğü gibi katılımcıların duygusal tükenme [F</w:t>
      </w:r>
      <w:r w:rsidRPr="002B308F">
        <w:rPr>
          <w:rFonts w:ascii="Times New Roman" w:hAnsi="Times New Roman"/>
          <w:sz w:val="24"/>
          <w:szCs w:val="24"/>
          <w:vertAlign w:val="subscript"/>
          <w:lang w:eastAsia="tr-TR"/>
        </w:rPr>
        <w:t>(2-338)</w:t>
      </w:r>
      <w:r w:rsidRPr="002B308F">
        <w:rPr>
          <w:rFonts w:ascii="Times New Roman" w:hAnsi="Times New Roman"/>
          <w:sz w:val="24"/>
          <w:szCs w:val="24"/>
          <w:lang w:eastAsia="tr-TR"/>
        </w:rPr>
        <w:t>=4,88; p</w:t>
      </w:r>
      <w:r w:rsidRPr="002B308F">
        <w:rPr>
          <w:rFonts w:ascii="Times New Roman" w:hAnsi="Times New Roman"/>
          <w:sz w:val="24"/>
          <w:szCs w:val="24"/>
        </w:rPr>
        <w:t>&lt;</w:t>
      </w:r>
      <w:r w:rsidRPr="002B308F">
        <w:rPr>
          <w:rFonts w:ascii="Times New Roman" w:hAnsi="Times New Roman"/>
          <w:sz w:val="24"/>
          <w:szCs w:val="24"/>
          <w:lang w:eastAsia="tr-TR"/>
        </w:rPr>
        <w:t>.05]; duyarsızlaşma [F</w:t>
      </w:r>
      <w:r w:rsidRPr="002B308F">
        <w:rPr>
          <w:rFonts w:ascii="Times New Roman" w:hAnsi="Times New Roman"/>
          <w:sz w:val="24"/>
          <w:szCs w:val="24"/>
          <w:vertAlign w:val="subscript"/>
          <w:lang w:eastAsia="tr-TR"/>
        </w:rPr>
        <w:t>(2-339)</w:t>
      </w:r>
      <w:r w:rsidRPr="002B308F">
        <w:rPr>
          <w:rFonts w:ascii="Times New Roman" w:hAnsi="Times New Roman"/>
          <w:sz w:val="24"/>
          <w:szCs w:val="24"/>
          <w:lang w:eastAsia="tr-TR"/>
        </w:rPr>
        <w:t>=8,91; p</w:t>
      </w:r>
      <w:r w:rsidRPr="002B308F">
        <w:rPr>
          <w:rFonts w:ascii="Times New Roman" w:hAnsi="Times New Roman"/>
          <w:sz w:val="24"/>
          <w:szCs w:val="24"/>
        </w:rPr>
        <w:t>&lt;</w:t>
      </w:r>
      <w:r w:rsidRPr="002B308F">
        <w:rPr>
          <w:rFonts w:ascii="Times New Roman" w:hAnsi="Times New Roman"/>
          <w:sz w:val="24"/>
          <w:szCs w:val="24"/>
          <w:lang w:eastAsia="tr-TR"/>
        </w:rPr>
        <w:t>.05] ve kişisel başarısızlık hissi [F</w:t>
      </w:r>
      <w:r w:rsidRPr="002B308F">
        <w:rPr>
          <w:rFonts w:ascii="Times New Roman" w:hAnsi="Times New Roman"/>
          <w:sz w:val="24"/>
          <w:szCs w:val="24"/>
          <w:vertAlign w:val="subscript"/>
          <w:lang w:eastAsia="tr-TR"/>
        </w:rPr>
        <w:t>(2-339)</w:t>
      </w:r>
      <w:r w:rsidRPr="002B308F">
        <w:rPr>
          <w:rFonts w:ascii="Times New Roman" w:hAnsi="Times New Roman"/>
          <w:sz w:val="24"/>
          <w:szCs w:val="24"/>
          <w:lang w:eastAsia="tr-TR"/>
        </w:rPr>
        <w:t>=8,73; p</w:t>
      </w:r>
      <w:r w:rsidRPr="002B308F">
        <w:rPr>
          <w:rFonts w:ascii="Times New Roman" w:hAnsi="Times New Roman"/>
          <w:sz w:val="24"/>
          <w:szCs w:val="24"/>
        </w:rPr>
        <w:t>&lt;</w:t>
      </w:r>
      <w:r w:rsidRPr="002B308F">
        <w:rPr>
          <w:rFonts w:ascii="Times New Roman" w:hAnsi="Times New Roman"/>
          <w:sz w:val="24"/>
          <w:szCs w:val="24"/>
          <w:lang w:eastAsia="tr-TR"/>
        </w:rPr>
        <w:t xml:space="preserve">.05] boyutlarındaki görüşleri okul türüne göre farklılaşmaktadır. </w:t>
      </w:r>
      <w:r w:rsidR="003A1860" w:rsidRPr="002B308F">
        <w:rPr>
          <w:rFonts w:ascii="Times New Roman" w:hAnsi="Times New Roman"/>
          <w:sz w:val="24"/>
          <w:szCs w:val="24"/>
          <w:lang w:eastAsia="tr-TR"/>
        </w:rPr>
        <w:t xml:space="preserve">Duygusal tükenme ve duyarsızlaşma alt boyutlarında en yüksek tükenmişliği lise öğretmenleri hissederken, kişisel başarısızlık hissi alt boyutunda en yüksek tükenmişliği ortaokul öğretmenleri hissetmektedir. </w:t>
      </w:r>
      <w:r w:rsidR="00B55E66" w:rsidRPr="002B308F">
        <w:rPr>
          <w:rFonts w:ascii="Times New Roman" w:hAnsi="Times New Roman"/>
          <w:sz w:val="24"/>
          <w:szCs w:val="24"/>
          <w:lang w:eastAsia="tr-TR"/>
        </w:rPr>
        <w:t xml:space="preserve">Tablo </w:t>
      </w:r>
      <w:r w:rsidR="003A1860" w:rsidRPr="002B308F">
        <w:rPr>
          <w:rFonts w:ascii="Times New Roman" w:hAnsi="Times New Roman"/>
          <w:sz w:val="24"/>
          <w:szCs w:val="24"/>
          <w:lang w:eastAsia="tr-TR"/>
        </w:rPr>
        <w:t>6</w:t>
      </w:r>
      <w:r w:rsidR="00B55E66" w:rsidRPr="002B308F">
        <w:rPr>
          <w:rFonts w:ascii="Times New Roman" w:hAnsi="Times New Roman"/>
          <w:sz w:val="24"/>
          <w:szCs w:val="24"/>
          <w:lang w:eastAsia="tr-TR"/>
        </w:rPr>
        <w:t>’</w:t>
      </w:r>
      <w:r w:rsidR="003A1860" w:rsidRPr="002B308F">
        <w:rPr>
          <w:rFonts w:ascii="Times New Roman" w:hAnsi="Times New Roman"/>
          <w:sz w:val="24"/>
          <w:szCs w:val="24"/>
          <w:lang w:eastAsia="tr-TR"/>
        </w:rPr>
        <w:t>da</w:t>
      </w:r>
      <w:r w:rsidR="00B55E66" w:rsidRPr="002B308F">
        <w:rPr>
          <w:rFonts w:ascii="Times New Roman" w:hAnsi="Times New Roman"/>
          <w:sz w:val="24"/>
          <w:szCs w:val="24"/>
          <w:lang w:eastAsia="tr-TR"/>
        </w:rPr>
        <w:t xml:space="preserve"> katılımcıların tükenmişlik ile ilgili görüşlerinin okuldaki öğretmen sayısına göre karşılaştırılması amacıyla yapılan ANOVA sonuçlarına yer verilmiştir.</w:t>
      </w:r>
    </w:p>
    <w:p w14:paraId="7AAD5497" w14:textId="77777777" w:rsidR="00F72DBC" w:rsidRPr="002B308F" w:rsidRDefault="00F72DBC" w:rsidP="00F72DBC">
      <w:pPr>
        <w:pStyle w:val="Balk7"/>
        <w:spacing w:before="0" w:after="0" w:line="360" w:lineRule="auto"/>
      </w:pPr>
      <w:bookmarkStart w:id="66" w:name="_Toc441580885"/>
      <w:bookmarkStart w:id="67" w:name="_Toc441581080"/>
    </w:p>
    <w:p w14:paraId="720903E4" w14:textId="0269391F" w:rsidR="00B55E66" w:rsidRPr="002B308F" w:rsidRDefault="00B55E66" w:rsidP="00F72DBC">
      <w:pPr>
        <w:pStyle w:val="Balk7"/>
        <w:spacing w:before="0" w:after="0" w:line="360" w:lineRule="auto"/>
        <w:rPr>
          <w:sz w:val="20"/>
        </w:rPr>
      </w:pPr>
      <w:r w:rsidRPr="002B308F">
        <w:rPr>
          <w:sz w:val="20"/>
        </w:rPr>
        <w:t xml:space="preserve">Tablo </w:t>
      </w:r>
      <w:bookmarkEnd w:id="66"/>
      <w:bookmarkEnd w:id="67"/>
      <w:r w:rsidR="003A1860" w:rsidRPr="002B308F">
        <w:rPr>
          <w:sz w:val="20"/>
        </w:rPr>
        <w:t>6</w:t>
      </w:r>
      <w:r w:rsidRPr="002B308F">
        <w:rPr>
          <w:sz w:val="20"/>
        </w:rPr>
        <w:t xml:space="preserve"> </w:t>
      </w:r>
    </w:p>
    <w:p w14:paraId="5EE73FC8" w14:textId="77777777" w:rsidR="00B55E66" w:rsidRPr="002B308F" w:rsidRDefault="00B55E66" w:rsidP="00F72DBC">
      <w:pPr>
        <w:pStyle w:val="Balk7"/>
        <w:autoSpaceDE w:val="0"/>
        <w:autoSpaceDN w:val="0"/>
        <w:adjustRightInd w:val="0"/>
        <w:spacing w:before="0" w:after="0" w:line="360" w:lineRule="auto"/>
        <w:rPr>
          <w:i/>
          <w:sz w:val="20"/>
        </w:rPr>
      </w:pPr>
      <w:bookmarkStart w:id="68" w:name="_Toc441580886"/>
      <w:bookmarkStart w:id="69" w:name="_Toc441581081"/>
      <w:r w:rsidRPr="002B308F">
        <w:rPr>
          <w:i/>
          <w:sz w:val="20"/>
        </w:rPr>
        <w:t>Katılımcıların Tükenmişlik İle İlgili Görüşlerinin Okuldaki Öğretmen Sayısına Göre Karşılaştırılması  (n=340)</w:t>
      </w:r>
      <w:bookmarkEnd w:id="68"/>
      <w:bookmarkEnd w:id="69"/>
    </w:p>
    <w:tbl>
      <w:tblPr>
        <w:tblW w:w="7938" w:type="dxa"/>
        <w:tblLook w:val="01E0" w:firstRow="1" w:lastRow="1" w:firstColumn="1" w:lastColumn="1" w:noHBand="0" w:noVBand="0"/>
      </w:tblPr>
      <w:tblGrid>
        <w:gridCol w:w="1446"/>
        <w:gridCol w:w="1253"/>
        <w:gridCol w:w="717"/>
        <w:gridCol w:w="717"/>
        <w:gridCol w:w="717"/>
        <w:gridCol w:w="747"/>
        <w:gridCol w:w="724"/>
        <w:gridCol w:w="698"/>
        <w:gridCol w:w="919"/>
      </w:tblGrid>
      <w:tr w:rsidR="002B308F" w:rsidRPr="002B308F" w14:paraId="043632B8" w14:textId="77777777" w:rsidTr="003A1860">
        <w:tc>
          <w:tcPr>
            <w:tcW w:w="1446" w:type="dxa"/>
            <w:tcBorders>
              <w:top w:val="single" w:sz="12" w:space="0" w:color="auto"/>
              <w:bottom w:val="single" w:sz="12" w:space="0" w:color="auto"/>
            </w:tcBorders>
            <w:vAlign w:val="center"/>
          </w:tcPr>
          <w:p w14:paraId="6886C288" w14:textId="77777777" w:rsidR="00B55E66" w:rsidRPr="002B308F" w:rsidRDefault="00B55E66" w:rsidP="00FB750B">
            <w:pPr>
              <w:pStyle w:val="GvdeMetniGirintisi"/>
              <w:tabs>
                <w:tab w:val="left" w:pos="720"/>
              </w:tabs>
              <w:spacing w:after="0"/>
              <w:ind w:left="0"/>
              <w:rPr>
                <w:i/>
                <w:sz w:val="20"/>
              </w:rPr>
            </w:pPr>
            <w:r w:rsidRPr="002B308F">
              <w:rPr>
                <w:i/>
                <w:sz w:val="20"/>
              </w:rPr>
              <w:t>Puanlar</w:t>
            </w:r>
          </w:p>
        </w:tc>
        <w:tc>
          <w:tcPr>
            <w:tcW w:w="1253" w:type="dxa"/>
            <w:tcBorders>
              <w:top w:val="single" w:sz="12" w:space="0" w:color="auto"/>
              <w:bottom w:val="single" w:sz="12" w:space="0" w:color="auto"/>
            </w:tcBorders>
            <w:vAlign w:val="center"/>
          </w:tcPr>
          <w:p w14:paraId="14E1C44F" w14:textId="77777777" w:rsidR="00B55E66" w:rsidRPr="002B308F" w:rsidRDefault="00B55E66" w:rsidP="00FB750B">
            <w:pPr>
              <w:pStyle w:val="GvdeMetniGirintisi"/>
              <w:tabs>
                <w:tab w:val="left" w:pos="720"/>
              </w:tabs>
              <w:spacing w:after="0"/>
              <w:ind w:left="0"/>
              <w:jc w:val="center"/>
              <w:rPr>
                <w:i/>
                <w:sz w:val="20"/>
              </w:rPr>
            </w:pPr>
            <w:r w:rsidRPr="002B308F">
              <w:rPr>
                <w:i/>
                <w:sz w:val="20"/>
              </w:rPr>
              <w:t>Okuldaki Öğretmen Sayısı</w:t>
            </w:r>
          </w:p>
        </w:tc>
        <w:tc>
          <w:tcPr>
            <w:tcW w:w="717" w:type="dxa"/>
            <w:tcBorders>
              <w:top w:val="single" w:sz="12" w:space="0" w:color="auto"/>
              <w:bottom w:val="single" w:sz="12" w:space="0" w:color="auto"/>
            </w:tcBorders>
            <w:vAlign w:val="center"/>
          </w:tcPr>
          <w:p w14:paraId="3434C991" w14:textId="77777777" w:rsidR="00B55E66" w:rsidRPr="002B308F" w:rsidRDefault="00B55E66" w:rsidP="003A1860">
            <w:pPr>
              <w:pStyle w:val="GvdeMetniGirintisi"/>
              <w:tabs>
                <w:tab w:val="left" w:pos="720"/>
              </w:tabs>
              <w:spacing w:after="0"/>
              <w:ind w:left="0"/>
              <w:jc w:val="center"/>
              <w:rPr>
                <w:i/>
                <w:sz w:val="20"/>
              </w:rPr>
            </w:pPr>
            <w:proofErr w:type="gramStart"/>
            <w:r w:rsidRPr="002B308F">
              <w:rPr>
                <w:i/>
                <w:sz w:val="20"/>
              </w:rPr>
              <w:t>n</w:t>
            </w:r>
            <w:proofErr w:type="gramEnd"/>
          </w:p>
        </w:tc>
        <w:tc>
          <w:tcPr>
            <w:tcW w:w="717" w:type="dxa"/>
            <w:tcBorders>
              <w:top w:val="single" w:sz="12" w:space="0" w:color="auto"/>
              <w:bottom w:val="single" w:sz="12" w:space="0" w:color="auto"/>
            </w:tcBorders>
            <w:vAlign w:val="center"/>
          </w:tcPr>
          <w:p w14:paraId="6825825C" w14:textId="77777777" w:rsidR="00B55E66" w:rsidRPr="002B308F" w:rsidRDefault="00B55E66" w:rsidP="003A1860">
            <w:pPr>
              <w:pStyle w:val="GvdeMetniGirintisi"/>
              <w:tabs>
                <w:tab w:val="left" w:pos="720"/>
              </w:tabs>
              <w:spacing w:after="0"/>
              <w:ind w:left="0"/>
              <w:jc w:val="center"/>
              <w:rPr>
                <w:i/>
                <w:sz w:val="20"/>
              </w:rPr>
            </w:pPr>
            <w:r w:rsidRPr="002B308F">
              <w:rPr>
                <w:i/>
                <w:sz w:val="20"/>
              </w:rPr>
              <w:t>AO</w:t>
            </w:r>
          </w:p>
        </w:tc>
        <w:tc>
          <w:tcPr>
            <w:tcW w:w="717" w:type="dxa"/>
            <w:tcBorders>
              <w:top w:val="single" w:sz="12" w:space="0" w:color="auto"/>
              <w:bottom w:val="single" w:sz="12" w:space="0" w:color="auto"/>
            </w:tcBorders>
            <w:vAlign w:val="center"/>
          </w:tcPr>
          <w:p w14:paraId="0206F697" w14:textId="77777777" w:rsidR="00B55E66" w:rsidRPr="002B308F" w:rsidRDefault="00B55E66" w:rsidP="003A1860">
            <w:pPr>
              <w:pStyle w:val="GvdeMetniGirintisi"/>
              <w:tabs>
                <w:tab w:val="left" w:pos="720"/>
              </w:tabs>
              <w:spacing w:after="0"/>
              <w:ind w:left="0"/>
              <w:jc w:val="center"/>
              <w:rPr>
                <w:i/>
                <w:sz w:val="20"/>
              </w:rPr>
            </w:pPr>
            <w:r w:rsidRPr="002B308F">
              <w:rPr>
                <w:i/>
                <w:sz w:val="20"/>
              </w:rPr>
              <w:t>S</w:t>
            </w:r>
          </w:p>
        </w:tc>
        <w:tc>
          <w:tcPr>
            <w:tcW w:w="747" w:type="dxa"/>
            <w:tcBorders>
              <w:top w:val="single" w:sz="12" w:space="0" w:color="auto"/>
              <w:bottom w:val="single" w:sz="12" w:space="0" w:color="auto"/>
            </w:tcBorders>
            <w:vAlign w:val="center"/>
          </w:tcPr>
          <w:p w14:paraId="602EB94C" w14:textId="77777777" w:rsidR="00B55E66" w:rsidRPr="002B308F" w:rsidRDefault="00B55E66" w:rsidP="00FB750B">
            <w:pPr>
              <w:pStyle w:val="GvdeMetniGirintisi"/>
              <w:tabs>
                <w:tab w:val="left" w:pos="720"/>
              </w:tabs>
              <w:spacing w:after="0"/>
              <w:ind w:left="0"/>
              <w:jc w:val="center"/>
              <w:rPr>
                <w:i/>
                <w:sz w:val="20"/>
              </w:rPr>
            </w:pPr>
            <w:proofErr w:type="spellStart"/>
            <w:r w:rsidRPr="002B308F">
              <w:rPr>
                <w:i/>
                <w:sz w:val="20"/>
              </w:rPr>
              <w:t>sd</w:t>
            </w:r>
            <w:proofErr w:type="spellEnd"/>
          </w:p>
        </w:tc>
        <w:tc>
          <w:tcPr>
            <w:tcW w:w="724" w:type="dxa"/>
            <w:tcBorders>
              <w:top w:val="single" w:sz="12" w:space="0" w:color="auto"/>
              <w:bottom w:val="single" w:sz="12" w:space="0" w:color="auto"/>
            </w:tcBorders>
            <w:vAlign w:val="center"/>
          </w:tcPr>
          <w:p w14:paraId="7B878C86" w14:textId="77777777" w:rsidR="00B55E66" w:rsidRPr="002B308F" w:rsidRDefault="00B55E66" w:rsidP="00FB750B">
            <w:pPr>
              <w:pStyle w:val="GvdeMetniGirintisi"/>
              <w:tabs>
                <w:tab w:val="left" w:pos="720"/>
              </w:tabs>
              <w:spacing w:after="0"/>
              <w:ind w:left="0"/>
              <w:jc w:val="center"/>
              <w:rPr>
                <w:i/>
                <w:sz w:val="20"/>
              </w:rPr>
            </w:pPr>
            <w:r w:rsidRPr="002B308F">
              <w:rPr>
                <w:i/>
                <w:sz w:val="20"/>
              </w:rPr>
              <w:t>F</w:t>
            </w:r>
          </w:p>
        </w:tc>
        <w:tc>
          <w:tcPr>
            <w:tcW w:w="698" w:type="dxa"/>
            <w:tcBorders>
              <w:top w:val="single" w:sz="12" w:space="0" w:color="auto"/>
              <w:bottom w:val="single" w:sz="12" w:space="0" w:color="auto"/>
            </w:tcBorders>
            <w:vAlign w:val="center"/>
          </w:tcPr>
          <w:p w14:paraId="1A26E173" w14:textId="77777777" w:rsidR="00B55E66" w:rsidRPr="002B308F" w:rsidRDefault="00B55E66" w:rsidP="00FB750B">
            <w:pPr>
              <w:pStyle w:val="GvdeMetniGirintisi"/>
              <w:tabs>
                <w:tab w:val="left" w:pos="720"/>
              </w:tabs>
              <w:spacing w:after="0"/>
              <w:ind w:left="0"/>
              <w:jc w:val="center"/>
              <w:rPr>
                <w:i/>
                <w:sz w:val="20"/>
              </w:rPr>
            </w:pPr>
            <w:proofErr w:type="gramStart"/>
            <w:r w:rsidRPr="002B308F">
              <w:rPr>
                <w:i/>
                <w:sz w:val="20"/>
              </w:rPr>
              <w:t>p</w:t>
            </w:r>
            <w:proofErr w:type="gramEnd"/>
          </w:p>
        </w:tc>
        <w:tc>
          <w:tcPr>
            <w:tcW w:w="919" w:type="dxa"/>
            <w:tcBorders>
              <w:top w:val="single" w:sz="12" w:space="0" w:color="auto"/>
              <w:bottom w:val="single" w:sz="12" w:space="0" w:color="auto"/>
            </w:tcBorders>
          </w:tcPr>
          <w:p w14:paraId="60A3BA7D" w14:textId="77777777" w:rsidR="00B55E66" w:rsidRPr="002B308F" w:rsidRDefault="00B55E66" w:rsidP="00FB750B">
            <w:pPr>
              <w:pStyle w:val="GvdeMetniGirintisi"/>
              <w:tabs>
                <w:tab w:val="left" w:pos="720"/>
              </w:tabs>
              <w:spacing w:after="0"/>
              <w:ind w:left="0"/>
              <w:jc w:val="center"/>
              <w:rPr>
                <w:i/>
                <w:sz w:val="20"/>
              </w:rPr>
            </w:pPr>
            <w:r w:rsidRPr="002B308F">
              <w:rPr>
                <w:i/>
                <w:sz w:val="20"/>
              </w:rPr>
              <w:t>Anlamlı Fark (</w:t>
            </w:r>
            <w:proofErr w:type="spellStart"/>
            <w:r w:rsidRPr="002B308F">
              <w:rPr>
                <w:i/>
                <w:sz w:val="20"/>
              </w:rPr>
              <w:t>Sidak</w:t>
            </w:r>
            <w:proofErr w:type="spellEnd"/>
            <w:r w:rsidRPr="002B308F">
              <w:rPr>
                <w:i/>
                <w:sz w:val="20"/>
              </w:rPr>
              <w:t>)</w:t>
            </w:r>
          </w:p>
        </w:tc>
      </w:tr>
      <w:tr w:rsidR="002B308F" w:rsidRPr="002B308F" w14:paraId="79CB5606" w14:textId="77777777" w:rsidTr="003A1860">
        <w:tc>
          <w:tcPr>
            <w:tcW w:w="1446" w:type="dxa"/>
            <w:vMerge w:val="restart"/>
            <w:tcBorders>
              <w:top w:val="single" w:sz="12" w:space="0" w:color="auto"/>
              <w:bottom w:val="single" w:sz="4" w:space="0" w:color="auto"/>
            </w:tcBorders>
            <w:vAlign w:val="center"/>
          </w:tcPr>
          <w:p w14:paraId="2E446023" w14:textId="77777777" w:rsidR="00B55E66" w:rsidRPr="002B308F" w:rsidRDefault="00B55E66" w:rsidP="00FB750B">
            <w:pPr>
              <w:pStyle w:val="GvdeMetniGirintisi"/>
              <w:tabs>
                <w:tab w:val="left" w:pos="720"/>
              </w:tabs>
              <w:spacing w:after="0"/>
              <w:ind w:left="0" w:right="-2"/>
              <w:rPr>
                <w:sz w:val="20"/>
              </w:rPr>
            </w:pPr>
            <w:r w:rsidRPr="002B308F">
              <w:rPr>
                <w:sz w:val="20"/>
              </w:rPr>
              <w:t>Duygusal Tükenme</w:t>
            </w:r>
          </w:p>
        </w:tc>
        <w:tc>
          <w:tcPr>
            <w:tcW w:w="1253" w:type="dxa"/>
            <w:tcBorders>
              <w:top w:val="single" w:sz="12" w:space="0" w:color="auto"/>
            </w:tcBorders>
          </w:tcPr>
          <w:p w14:paraId="1028E766" w14:textId="77777777" w:rsidR="00B55E66" w:rsidRPr="002B308F" w:rsidRDefault="00B55E66" w:rsidP="00FB750B">
            <w:pPr>
              <w:pStyle w:val="GvdeMetniGirintisi"/>
              <w:tabs>
                <w:tab w:val="left" w:pos="720"/>
              </w:tabs>
              <w:spacing w:after="0"/>
              <w:ind w:left="0" w:right="-2"/>
              <w:jc w:val="both"/>
              <w:rPr>
                <w:sz w:val="20"/>
              </w:rPr>
            </w:pPr>
            <w:r w:rsidRPr="002B308F">
              <w:rPr>
                <w:sz w:val="20"/>
              </w:rPr>
              <w:t>1. 25 ve altı</w:t>
            </w:r>
          </w:p>
        </w:tc>
        <w:tc>
          <w:tcPr>
            <w:tcW w:w="717" w:type="dxa"/>
            <w:tcBorders>
              <w:top w:val="single" w:sz="12" w:space="0" w:color="auto"/>
            </w:tcBorders>
          </w:tcPr>
          <w:p w14:paraId="0C41EEE0" w14:textId="77777777" w:rsidR="00B55E66" w:rsidRPr="002B308F" w:rsidRDefault="00B55E66" w:rsidP="003A1860">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102</w:t>
            </w:r>
          </w:p>
        </w:tc>
        <w:tc>
          <w:tcPr>
            <w:tcW w:w="717" w:type="dxa"/>
            <w:tcBorders>
              <w:top w:val="single" w:sz="12" w:space="0" w:color="auto"/>
            </w:tcBorders>
          </w:tcPr>
          <w:p w14:paraId="5875D167" w14:textId="1DAC03AC" w:rsidR="00B55E66" w:rsidRPr="002B308F" w:rsidRDefault="00B55E66" w:rsidP="003A1860">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1,32</w:t>
            </w:r>
          </w:p>
        </w:tc>
        <w:tc>
          <w:tcPr>
            <w:tcW w:w="717" w:type="dxa"/>
            <w:tcBorders>
              <w:top w:val="single" w:sz="12" w:space="0" w:color="auto"/>
            </w:tcBorders>
          </w:tcPr>
          <w:p w14:paraId="3AEF47F1" w14:textId="6DC49046" w:rsidR="00B55E66" w:rsidRPr="002B308F" w:rsidRDefault="003A1860" w:rsidP="003A1860">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w:t>
            </w:r>
            <w:r w:rsidR="00B55E66" w:rsidRPr="002B308F">
              <w:rPr>
                <w:rFonts w:ascii="Times New Roman" w:hAnsi="Times New Roman"/>
                <w:sz w:val="20"/>
                <w:szCs w:val="24"/>
                <w:lang w:eastAsia="tr-TR"/>
              </w:rPr>
              <w:t>,</w:t>
            </w:r>
            <w:r w:rsidRPr="002B308F">
              <w:rPr>
                <w:rFonts w:ascii="Times New Roman" w:hAnsi="Times New Roman"/>
                <w:sz w:val="20"/>
                <w:szCs w:val="24"/>
                <w:lang w:eastAsia="tr-TR"/>
              </w:rPr>
              <w:t>66</w:t>
            </w:r>
          </w:p>
        </w:tc>
        <w:tc>
          <w:tcPr>
            <w:tcW w:w="747" w:type="dxa"/>
            <w:vMerge w:val="restart"/>
            <w:tcBorders>
              <w:top w:val="single" w:sz="12" w:space="0" w:color="auto"/>
              <w:bottom w:val="single" w:sz="4" w:space="0" w:color="auto"/>
            </w:tcBorders>
          </w:tcPr>
          <w:p w14:paraId="08A7B522" w14:textId="77777777" w:rsidR="00B55E66" w:rsidRPr="002B308F" w:rsidRDefault="00B55E66" w:rsidP="00FB750B">
            <w:pPr>
              <w:pStyle w:val="GvdeMetniGirintisi"/>
              <w:tabs>
                <w:tab w:val="left" w:pos="720"/>
              </w:tabs>
              <w:spacing w:after="0"/>
              <w:ind w:left="0" w:right="-2"/>
              <w:jc w:val="center"/>
              <w:rPr>
                <w:sz w:val="20"/>
              </w:rPr>
            </w:pPr>
            <w:r w:rsidRPr="002B308F">
              <w:rPr>
                <w:sz w:val="20"/>
              </w:rPr>
              <w:t>2-338</w:t>
            </w:r>
          </w:p>
        </w:tc>
        <w:tc>
          <w:tcPr>
            <w:tcW w:w="724" w:type="dxa"/>
            <w:vMerge w:val="restart"/>
            <w:tcBorders>
              <w:top w:val="single" w:sz="12" w:space="0" w:color="auto"/>
              <w:bottom w:val="single" w:sz="4" w:space="0" w:color="auto"/>
            </w:tcBorders>
          </w:tcPr>
          <w:p w14:paraId="24DC7EE5" w14:textId="77777777" w:rsidR="00B55E66" w:rsidRPr="002B308F" w:rsidRDefault="00B55E66" w:rsidP="00FB750B">
            <w:pPr>
              <w:pStyle w:val="GvdeMetniGirintisi"/>
              <w:tabs>
                <w:tab w:val="left" w:pos="720"/>
              </w:tabs>
              <w:spacing w:after="0"/>
              <w:ind w:left="0" w:right="-2"/>
              <w:jc w:val="center"/>
              <w:rPr>
                <w:sz w:val="20"/>
              </w:rPr>
            </w:pPr>
            <w:r w:rsidRPr="002B308F">
              <w:rPr>
                <w:sz w:val="20"/>
              </w:rPr>
              <w:t>2,24</w:t>
            </w:r>
          </w:p>
        </w:tc>
        <w:tc>
          <w:tcPr>
            <w:tcW w:w="698" w:type="dxa"/>
            <w:vMerge w:val="restart"/>
            <w:tcBorders>
              <w:top w:val="single" w:sz="12" w:space="0" w:color="auto"/>
              <w:bottom w:val="single" w:sz="4" w:space="0" w:color="auto"/>
            </w:tcBorders>
          </w:tcPr>
          <w:p w14:paraId="39FCCABE" w14:textId="77777777" w:rsidR="00B55E66" w:rsidRPr="002B308F" w:rsidRDefault="00B55E66" w:rsidP="00FB750B">
            <w:pPr>
              <w:pStyle w:val="GvdeMetniGirintisi"/>
              <w:tabs>
                <w:tab w:val="left" w:pos="720"/>
              </w:tabs>
              <w:spacing w:after="0"/>
              <w:ind w:left="0" w:right="-2"/>
              <w:jc w:val="center"/>
              <w:rPr>
                <w:sz w:val="20"/>
              </w:rPr>
            </w:pPr>
            <w:r w:rsidRPr="002B308F">
              <w:rPr>
                <w:sz w:val="20"/>
              </w:rPr>
              <w:t>.10</w:t>
            </w:r>
          </w:p>
        </w:tc>
        <w:tc>
          <w:tcPr>
            <w:tcW w:w="919" w:type="dxa"/>
            <w:vMerge w:val="restart"/>
            <w:tcBorders>
              <w:top w:val="single" w:sz="12" w:space="0" w:color="auto"/>
              <w:bottom w:val="single" w:sz="4" w:space="0" w:color="auto"/>
            </w:tcBorders>
          </w:tcPr>
          <w:p w14:paraId="31FAB3AA" w14:textId="77777777" w:rsidR="00B55E66" w:rsidRPr="002B308F" w:rsidRDefault="00B55E66" w:rsidP="00FB750B">
            <w:pPr>
              <w:pStyle w:val="GvdeMetniGirintisi"/>
              <w:tabs>
                <w:tab w:val="left" w:pos="720"/>
              </w:tabs>
              <w:spacing w:after="0"/>
              <w:ind w:left="0" w:right="-2"/>
              <w:jc w:val="center"/>
              <w:rPr>
                <w:sz w:val="20"/>
              </w:rPr>
            </w:pPr>
            <w:r w:rsidRPr="002B308F">
              <w:rPr>
                <w:sz w:val="20"/>
              </w:rPr>
              <w:t>-</w:t>
            </w:r>
          </w:p>
        </w:tc>
      </w:tr>
      <w:tr w:rsidR="002B308F" w:rsidRPr="002B308F" w14:paraId="43035F04" w14:textId="77777777" w:rsidTr="003A1860">
        <w:tc>
          <w:tcPr>
            <w:tcW w:w="1446" w:type="dxa"/>
            <w:vMerge/>
            <w:tcBorders>
              <w:bottom w:val="single" w:sz="4" w:space="0" w:color="auto"/>
            </w:tcBorders>
            <w:vAlign w:val="center"/>
          </w:tcPr>
          <w:p w14:paraId="08B01925" w14:textId="77777777" w:rsidR="00B55E66" w:rsidRPr="002B308F" w:rsidRDefault="00B55E66" w:rsidP="00FB750B">
            <w:pPr>
              <w:pStyle w:val="GvdeMetniGirintisi"/>
              <w:tabs>
                <w:tab w:val="left" w:pos="720"/>
              </w:tabs>
              <w:spacing w:after="0"/>
              <w:ind w:left="0" w:right="-2"/>
              <w:rPr>
                <w:sz w:val="20"/>
              </w:rPr>
            </w:pPr>
          </w:p>
        </w:tc>
        <w:tc>
          <w:tcPr>
            <w:tcW w:w="1253" w:type="dxa"/>
          </w:tcPr>
          <w:p w14:paraId="66C168BF" w14:textId="77777777" w:rsidR="00B55E66" w:rsidRPr="002B308F" w:rsidRDefault="00B55E66" w:rsidP="00FB750B">
            <w:pPr>
              <w:pStyle w:val="GvdeMetniGirintisi"/>
              <w:tabs>
                <w:tab w:val="left" w:pos="720"/>
              </w:tabs>
              <w:spacing w:after="0"/>
              <w:ind w:left="0" w:right="-2"/>
              <w:jc w:val="both"/>
              <w:rPr>
                <w:sz w:val="20"/>
              </w:rPr>
            </w:pPr>
            <w:r w:rsidRPr="002B308F">
              <w:rPr>
                <w:sz w:val="20"/>
              </w:rPr>
              <w:t>2. 26-50</w:t>
            </w:r>
          </w:p>
        </w:tc>
        <w:tc>
          <w:tcPr>
            <w:tcW w:w="717" w:type="dxa"/>
          </w:tcPr>
          <w:p w14:paraId="24DC4C18" w14:textId="77777777" w:rsidR="00B55E66" w:rsidRPr="002B308F" w:rsidRDefault="00B55E66" w:rsidP="003A1860">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154</w:t>
            </w:r>
          </w:p>
        </w:tc>
        <w:tc>
          <w:tcPr>
            <w:tcW w:w="717" w:type="dxa"/>
          </w:tcPr>
          <w:p w14:paraId="325FECFE" w14:textId="3A4C46A7" w:rsidR="00B55E66" w:rsidRPr="002B308F" w:rsidRDefault="00B55E66" w:rsidP="003A1860">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1,41</w:t>
            </w:r>
          </w:p>
        </w:tc>
        <w:tc>
          <w:tcPr>
            <w:tcW w:w="717" w:type="dxa"/>
          </w:tcPr>
          <w:p w14:paraId="25138F90" w14:textId="25DEC1FB" w:rsidR="00B55E66" w:rsidRPr="002B308F" w:rsidRDefault="003A1860" w:rsidP="003A1860">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w:t>
            </w:r>
            <w:r w:rsidR="00B55E66" w:rsidRPr="002B308F">
              <w:rPr>
                <w:rFonts w:ascii="Times New Roman" w:hAnsi="Times New Roman"/>
                <w:sz w:val="20"/>
                <w:szCs w:val="24"/>
                <w:lang w:eastAsia="tr-TR"/>
              </w:rPr>
              <w:t>,</w:t>
            </w:r>
            <w:r w:rsidRPr="002B308F">
              <w:rPr>
                <w:rFonts w:ascii="Times New Roman" w:hAnsi="Times New Roman"/>
                <w:sz w:val="20"/>
                <w:szCs w:val="24"/>
                <w:lang w:eastAsia="tr-TR"/>
              </w:rPr>
              <w:t>70</w:t>
            </w:r>
          </w:p>
        </w:tc>
        <w:tc>
          <w:tcPr>
            <w:tcW w:w="747" w:type="dxa"/>
            <w:vMerge/>
            <w:tcBorders>
              <w:bottom w:val="single" w:sz="4" w:space="0" w:color="auto"/>
            </w:tcBorders>
          </w:tcPr>
          <w:p w14:paraId="7A773F21" w14:textId="77777777" w:rsidR="00B55E66" w:rsidRPr="002B308F" w:rsidRDefault="00B55E66" w:rsidP="00FB750B">
            <w:pPr>
              <w:pStyle w:val="GvdeMetniGirintisi"/>
              <w:tabs>
                <w:tab w:val="left" w:pos="720"/>
              </w:tabs>
              <w:spacing w:after="0"/>
              <w:ind w:left="0" w:right="-2"/>
              <w:jc w:val="center"/>
              <w:rPr>
                <w:sz w:val="20"/>
              </w:rPr>
            </w:pPr>
          </w:p>
        </w:tc>
        <w:tc>
          <w:tcPr>
            <w:tcW w:w="724" w:type="dxa"/>
            <w:vMerge/>
            <w:tcBorders>
              <w:bottom w:val="single" w:sz="4" w:space="0" w:color="auto"/>
            </w:tcBorders>
          </w:tcPr>
          <w:p w14:paraId="4BBDE18E" w14:textId="77777777" w:rsidR="00B55E66" w:rsidRPr="002B308F" w:rsidRDefault="00B55E66" w:rsidP="00FB750B">
            <w:pPr>
              <w:pStyle w:val="GvdeMetniGirintisi"/>
              <w:tabs>
                <w:tab w:val="left" w:pos="720"/>
              </w:tabs>
              <w:spacing w:after="0"/>
              <w:ind w:left="0" w:right="-2"/>
              <w:jc w:val="center"/>
              <w:rPr>
                <w:sz w:val="20"/>
              </w:rPr>
            </w:pPr>
          </w:p>
        </w:tc>
        <w:tc>
          <w:tcPr>
            <w:tcW w:w="698" w:type="dxa"/>
            <w:vMerge/>
            <w:tcBorders>
              <w:bottom w:val="single" w:sz="4" w:space="0" w:color="auto"/>
            </w:tcBorders>
          </w:tcPr>
          <w:p w14:paraId="4E82D522" w14:textId="77777777" w:rsidR="00B55E66" w:rsidRPr="002B308F" w:rsidRDefault="00B55E66" w:rsidP="00FB750B">
            <w:pPr>
              <w:pStyle w:val="GvdeMetniGirintisi"/>
              <w:tabs>
                <w:tab w:val="left" w:pos="720"/>
              </w:tabs>
              <w:spacing w:after="0"/>
              <w:ind w:left="0" w:right="-2"/>
              <w:jc w:val="center"/>
              <w:rPr>
                <w:sz w:val="20"/>
              </w:rPr>
            </w:pPr>
          </w:p>
        </w:tc>
        <w:tc>
          <w:tcPr>
            <w:tcW w:w="919" w:type="dxa"/>
            <w:vMerge/>
            <w:tcBorders>
              <w:bottom w:val="single" w:sz="4" w:space="0" w:color="auto"/>
            </w:tcBorders>
          </w:tcPr>
          <w:p w14:paraId="0C375D4F" w14:textId="77777777" w:rsidR="00B55E66" w:rsidRPr="002B308F" w:rsidRDefault="00B55E66" w:rsidP="00FB750B">
            <w:pPr>
              <w:pStyle w:val="GvdeMetniGirintisi"/>
              <w:tabs>
                <w:tab w:val="left" w:pos="720"/>
              </w:tabs>
              <w:spacing w:after="0"/>
              <w:ind w:left="0" w:right="-2"/>
              <w:jc w:val="center"/>
              <w:rPr>
                <w:sz w:val="20"/>
              </w:rPr>
            </w:pPr>
          </w:p>
        </w:tc>
      </w:tr>
      <w:tr w:rsidR="002B308F" w:rsidRPr="002B308F" w14:paraId="146CD277" w14:textId="77777777" w:rsidTr="003A1860">
        <w:tc>
          <w:tcPr>
            <w:tcW w:w="1446" w:type="dxa"/>
            <w:vMerge/>
            <w:tcBorders>
              <w:bottom w:val="single" w:sz="4" w:space="0" w:color="auto"/>
            </w:tcBorders>
            <w:vAlign w:val="center"/>
          </w:tcPr>
          <w:p w14:paraId="7360E295" w14:textId="77777777" w:rsidR="00B55E66" w:rsidRPr="002B308F" w:rsidRDefault="00B55E66" w:rsidP="00FB750B">
            <w:pPr>
              <w:pStyle w:val="GvdeMetniGirintisi"/>
              <w:tabs>
                <w:tab w:val="left" w:pos="720"/>
              </w:tabs>
              <w:spacing w:after="0"/>
              <w:ind w:left="0" w:right="-2"/>
              <w:rPr>
                <w:sz w:val="20"/>
              </w:rPr>
            </w:pPr>
          </w:p>
        </w:tc>
        <w:tc>
          <w:tcPr>
            <w:tcW w:w="1253" w:type="dxa"/>
            <w:tcBorders>
              <w:bottom w:val="single" w:sz="4" w:space="0" w:color="auto"/>
            </w:tcBorders>
          </w:tcPr>
          <w:p w14:paraId="66E16EEE" w14:textId="77777777" w:rsidR="00B55E66" w:rsidRPr="002B308F" w:rsidRDefault="00B55E66" w:rsidP="00FB750B">
            <w:pPr>
              <w:pStyle w:val="GvdeMetniGirintisi"/>
              <w:tabs>
                <w:tab w:val="left" w:pos="720"/>
              </w:tabs>
              <w:spacing w:after="0"/>
              <w:ind w:left="0" w:right="-2"/>
              <w:jc w:val="both"/>
              <w:rPr>
                <w:sz w:val="20"/>
              </w:rPr>
            </w:pPr>
            <w:r w:rsidRPr="002B308F">
              <w:rPr>
                <w:sz w:val="20"/>
              </w:rPr>
              <w:t>3. 51 ve üstü</w:t>
            </w:r>
          </w:p>
        </w:tc>
        <w:tc>
          <w:tcPr>
            <w:tcW w:w="717" w:type="dxa"/>
            <w:tcBorders>
              <w:bottom w:val="single" w:sz="4" w:space="0" w:color="auto"/>
            </w:tcBorders>
          </w:tcPr>
          <w:p w14:paraId="71698397" w14:textId="77777777" w:rsidR="00B55E66" w:rsidRPr="002B308F" w:rsidRDefault="00B55E66" w:rsidP="003A1860">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83</w:t>
            </w:r>
          </w:p>
        </w:tc>
        <w:tc>
          <w:tcPr>
            <w:tcW w:w="717" w:type="dxa"/>
            <w:tcBorders>
              <w:bottom w:val="single" w:sz="4" w:space="0" w:color="auto"/>
            </w:tcBorders>
          </w:tcPr>
          <w:p w14:paraId="77EA1D9B" w14:textId="6799988D" w:rsidR="00B55E66" w:rsidRPr="002B308F" w:rsidRDefault="003A1860" w:rsidP="003A1860">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1,55</w:t>
            </w:r>
          </w:p>
        </w:tc>
        <w:tc>
          <w:tcPr>
            <w:tcW w:w="717" w:type="dxa"/>
            <w:tcBorders>
              <w:bottom w:val="single" w:sz="4" w:space="0" w:color="auto"/>
            </w:tcBorders>
          </w:tcPr>
          <w:p w14:paraId="6B7EB6EC" w14:textId="5E98C587" w:rsidR="00B55E66" w:rsidRPr="002B308F" w:rsidRDefault="003A1860" w:rsidP="003A1860">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w:t>
            </w:r>
            <w:r w:rsidR="00B55E66" w:rsidRPr="002B308F">
              <w:rPr>
                <w:rFonts w:ascii="Times New Roman" w:hAnsi="Times New Roman"/>
                <w:sz w:val="20"/>
                <w:szCs w:val="24"/>
                <w:lang w:eastAsia="tr-TR"/>
              </w:rPr>
              <w:t>,8</w:t>
            </w:r>
            <w:r w:rsidRPr="002B308F">
              <w:rPr>
                <w:rFonts w:ascii="Times New Roman" w:hAnsi="Times New Roman"/>
                <w:sz w:val="20"/>
                <w:szCs w:val="24"/>
                <w:lang w:eastAsia="tr-TR"/>
              </w:rPr>
              <w:t>5</w:t>
            </w:r>
          </w:p>
        </w:tc>
        <w:tc>
          <w:tcPr>
            <w:tcW w:w="747" w:type="dxa"/>
            <w:vMerge/>
            <w:tcBorders>
              <w:bottom w:val="single" w:sz="4" w:space="0" w:color="auto"/>
            </w:tcBorders>
          </w:tcPr>
          <w:p w14:paraId="773C600F" w14:textId="77777777" w:rsidR="00B55E66" w:rsidRPr="002B308F" w:rsidRDefault="00B55E66" w:rsidP="00FB750B">
            <w:pPr>
              <w:pStyle w:val="GvdeMetniGirintisi"/>
              <w:tabs>
                <w:tab w:val="left" w:pos="720"/>
              </w:tabs>
              <w:spacing w:after="0"/>
              <w:ind w:left="0" w:right="-2"/>
              <w:jc w:val="center"/>
              <w:rPr>
                <w:sz w:val="20"/>
              </w:rPr>
            </w:pPr>
          </w:p>
        </w:tc>
        <w:tc>
          <w:tcPr>
            <w:tcW w:w="724" w:type="dxa"/>
            <w:vMerge/>
            <w:tcBorders>
              <w:bottom w:val="single" w:sz="4" w:space="0" w:color="auto"/>
            </w:tcBorders>
          </w:tcPr>
          <w:p w14:paraId="623E280B" w14:textId="77777777" w:rsidR="00B55E66" w:rsidRPr="002B308F" w:rsidRDefault="00B55E66" w:rsidP="00FB750B">
            <w:pPr>
              <w:pStyle w:val="GvdeMetniGirintisi"/>
              <w:tabs>
                <w:tab w:val="left" w:pos="720"/>
              </w:tabs>
              <w:spacing w:after="0"/>
              <w:ind w:left="0" w:right="-2"/>
              <w:jc w:val="center"/>
              <w:rPr>
                <w:sz w:val="20"/>
              </w:rPr>
            </w:pPr>
          </w:p>
        </w:tc>
        <w:tc>
          <w:tcPr>
            <w:tcW w:w="698" w:type="dxa"/>
            <w:vMerge/>
            <w:tcBorders>
              <w:bottom w:val="single" w:sz="4" w:space="0" w:color="auto"/>
            </w:tcBorders>
          </w:tcPr>
          <w:p w14:paraId="05930CEF" w14:textId="77777777" w:rsidR="00B55E66" w:rsidRPr="002B308F" w:rsidRDefault="00B55E66" w:rsidP="00FB750B">
            <w:pPr>
              <w:pStyle w:val="GvdeMetniGirintisi"/>
              <w:tabs>
                <w:tab w:val="left" w:pos="720"/>
              </w:tabs>
              <w:spacing w:after="0"/>
              <w:ind w:left="0" w:right="-2"/>
              <w:jc w:val="center"/>
              <w:rPr>
                <w:sz w:val="20"/>
              </w:rPr>
            </w:pPr>
          </w:p>
        </w:tc>
        <w:tc>
          <w:tcPr>
            <w:tcW w:w="919" w:type="dxa"/>
            <w:vMerge/>
            <w:tcBorders>
              <w:bottom w:val="single" w:sz="4" w:space="0" w:color="auto"/>
            </w:tcBorders>
          </w:tcPr>
          <w:p w14:paraId="7563E59E" w14:textId="77777777" w:rsidR="00B55E66" w:rsidRPr="002B308F" w:rsidRDefault="00B55E66" w:rsidP="00FB750B">
            <w:pPr>
              <w:pStyle w:val="GvdeMetniGirintisi"/>
              <w:tabs>
                <w:tab w:val="left" w:pos="720"/>
              </w:tabs>
              <w:spacing w:after="0"/>
              <w:ind w:left="0" w:right="-2"/>
              <w:jc w:val="center"/>
              <w:rPr>
                <w:sz w:val="20"/>
              </w:rPr>
            </w:pPr>
          </w:p>
        </w:tc>
      </w:tr>
      <w:tr w:rsidR="002B308F" w:rsidRPr="002B308F" w14:paraId="07E28F76" w14:textId="77777777" w:rsidTr="003A1860">
        <w:tc>
          <w:tcPr>
            <w:tcW w:w="1446" w:type="dxa"/>
            <w:vMerge w:val="restart"/>
            <w:tcBorders>
              <w:top w:val="single" w:sz="4" w:space="0" w:color="auto"/>
              <w:bottom w:val="single" w:sz="4" w:space="0" w:color="auto"/>
            </w:tcBorders>
            <w:vAlign w:val="center"/>
          </w:tcPr>
          <w:p w14:paraId="2DD2E0A5" w14:textId="77777777" w:rsidR="00B55E66" w:rsidRPr="002B308F" w:rsidRDefault="00B55E66" w:rsidP="00FB750B">
            <w:pPr>
              <w:pStyle w:val="GvdeMetniGirintisi"/>
              <w:tabs>
                <w:tab w:val="left" w:pos="720"/>
              </w:tabs>
              <w:spacing w:after="0"/>
              <w:ind w:left="0" w:right="-2"/>
              <w:rPr>
                <w:sz w:val="20"/>
              </w:rPr>
            </w:pPr>
            <w:r w:rsidRPr="002B308F">
              <w:rPr>
                <w:sz w:val="20"/>
              </w:rPr>
              <w:t>Duyarsızlaşma</w:t>
            </w:r>
          </w:p>
        </w:tc>
        <w:tc>
          <w:tcPr>
            <w:tcW w:w="1253" w:type="dxa"/>
            <w:tcBorders>
              <w:top w:val="single" w:sz="4" w:space="0" w:color="auto"/>
            </w:tcBorders>
          </w:tcPr>
          <w:p w14:paraId="0E00E360" w14:textId="77777777" w:rsidR="00B55E66" w:rsidRPr="002B308F" w:rsidRDefault="00B55E66" w:rsidP="00FB750B">
            <w:pPr>
              <w:pStyle w:val="GvdeMetniGirintisi"/>
              <w:tabs>
                <w:tab w:val="left" w:pos="720"/>
              </w:tabs>
              <w:spacing w:after="0"/>
              <w:ind w:left="0" w:right="-2"/>
              <w:jc w:val="both"/>
              <w:rPr>
                <w:sz w:val="20"/>
              </w:rPr>
            </w:pPr>
            <w:r w:rsidRPr="002B308F">
              <w:rPr>
                <w:sz w:val="20"/>
              </w:rPr>
              <w:t>1. 25 ve altı</w:t>
            </w:r>
          </w:p>
        </w:tc>
        <w:tc>
          <w:tcPr>
            <w:tcW w:w="717" w:type="dxa"/>
            <w:tcBorders>
              <w:top w:val="single" w:sz="4" w:space="0" w:color="auto"/>
            </w:tcBorders>
          </w:tcPr>
          <w:p w14:paraId="531F8DA6" w14:textId="77777777" w:rsidR="00B55E66" w:rsidRPr="002B308F" w:rsidRDefault="00B55E66" w:rsidP="003A1860">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102</w:t>
            </w:r>
          </w:p>
        </w:tc>
        <w:tc>
          <w:tcPr>
            <w:tcW w:w="717" w:type="dxa"/>
            <w:tcBorders>
              <w:top w:val="single" w:sz="4" w:space="0" w:color="auto"/>
            </w:tcBorders>
          </w:tcPr>
          <w:p w14:paraId="7C8A06D9" w14:textId="5A437D51" w:rsidR="00B55E66" w:rsidRPr="002B308F" w:rsidRDefault="003A1860" w:rsidP="003A1860">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0,82</w:t>
            </w:r>
          </w:p>
        </w:tc>
        <w:tc>
          <w:tcPr>
            <w:tcW w:w="717" w:type="dxa"/>
            <w:tcBorders>
              <w:top w:val="single" w:sz="4" w:space="0" w:color="auto"/>
            </w:tcBorders>
          </w:tcPr>
          <w:p w14:paraId="5635A219" w14:textId="205B0342" w:rsidR="00B55E66" w:rsidRPr="002B308F" w:rsidRDefault="003A1860" w:rsidP="003A1860">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0,74</w:t>
            </w:r>
          </w:p>
        </w:tc>
        <w:tc>
          <w:tcPr>
            <w:tcW w:w="747" w:type="dxa"/>
            <w:vMerge w:val="restart"/>
            <w:tcBorders>
              <w:top w:val="single" w:sz="4" w:space="0" w:color="auto"/>
              <w:bottom w:val="single" w:sz="4" w:space="0" w:color="auto"/>
            </w:tcBorders>
          </w:tcPr>
          <w:p w14:paraId="62988F3E" w14:textId="77777777" w:rsidR="00B55E66" w:rsidRPr="002B308F" w:rsidRDefault="00B55E66" w:rsidP="00FB750B">
            <w:pPr>
              <w:pStyle w:val="GvdeMetniGirintisi"/>
              <w:tabs>
                <w:tab w:val="left" w:pos="720"/>
              </w:tabs>
              <w:spacing w:after="0"/>
              <w:ind w:left="0" w:right="-2"/>
              <w:jc w:val="center"/>
              <w:rPr>
                <w:sz w:val="20"/>
              </w:rPr>
            </w:pPr>
            <w:r w:rsidRPr="002B308F">
              <w:rPr>
                <w:sz w:val="20"/>
              </w:rPr>
              <w:t>2-338</w:t>
            </w:r>
          </w:p>
        </w:tc>
        <w:tc>
          <w:tcPr>
            <w:tcW w:w="724" w:type="dxa"/>
            <w:vMerge w:val="restart"/>
            <w:tcBorders>
              <w:top w:val="single" w:sz="4" w:space="0" w:color="auto"/>
              <w:bottom w:val="single" w:sz="4" w:space="0" w:color="auto"/>
            </w:tcBorders>
          </w:tcPr>
          <w:p w14:paraId="11BC2886" w14:textId="77777777" w:rsidR="00B55E66" w:rsidRPr="002B308F" w:rsidRDefault="00B55E66" w:rsidP="00FB750B">
            <w:pPr>
              <w:pStyle w:val="GvdeMetniGirintisi"/>
              <w:tabs>
                <w:tab w:val="left" w:pos="720"/>
              </w:tabs>
              <w:spacing w:after="0"/>
              <w:ind w:left="0" w:right="-2"/>
              <w:jc w:val="center"/>
              <w:rPr>
                <w:sz w:val="20"/>
              </w:rPr>
            </w:pPr>
            <w:r w:rsidRPr="002B308F">
              <w:rPr>
                <w:sz w:val="20"/>
              </w:rPr>
              <w:t>4,21</w:t>
            </w:r>
          </w:p>
        </w:tc>
        <w:tc>
          <w:tcPr>
            <w:tcW w:w="698" w:type="dxa"/>
            <w:vMerge w:val="restart"/>
            <w:tcBorders>
              <w:top w:val="single" w:sz="4" w:space="0" w:color="auto"/>
              <w:bottom w:val="single" w:sz="4" w:space="0" w:color="auto"/>
            </w:tcBorders>
          </w:tcPr>
          <w:p w14:paraId="7A6B5ED7" w14:textId="77777777" w:rsidR="00B55E66" w:rsidRPr="002B308F" w:rsidRDefault="00B55E66" w:rsidP="00FB750B">
            <w:pPr>
              <w:pStyle w:val="GvdeMetniGirintisi"/>
              <w:tabs>
                <w:tab w:val="left" w:pos="720"/>
              </w:tabs>
              <w:spacing w:after="0"/>
              <w:ind w:left="0" w:right="-2"/>
              <w:jc w:val="center"/>
              <w:rPr>
                <w:sz w:val="20"/>
              </w:rPr>
            </w:pPr>
            <w:r w:rsidRPr="002B308F">
              <w:rPr>
                <w:sz w:val="20"/>
              </w:rPr>
              <w:t>.01</w:t>
            </w:r>
          </w:p>
        </w:tc>
        <w:tc>
          <w:tcPr>
            <w:tcW w:w="919" w:type="dxa"/>
            <w:vMerge w:val="restart"/>
            <w:tcBorders>
              <w:top w:val="single" w:sz="4" w:space="0" w:color="auto"/>
              <w:bottom w:val="single" w:sz="4" w:space="0" w:color="auto"/>
            </w:tcBorders>
          </w:tcPr>
          <w:p w14:paraId="042246DC" w14:textId="77777777" w:rsidR="00B55E66" w:rsidRPr="002B308F" w:rsidRDefault="00B55E66" w:rsidP="00FB750B">
            <w:pPr>
              <w:pStyle w:val="GvdeMetniGirintisi"/>
              <w:tabs>
                <w:tab w:val="left" w:pos="720"/>
              </w:tabs>
              <w:spacing w:after="0"/>
              <w:ind w:left="0" w:right="-2"/>
              <w:jc w:val="center"/>
              <w:rPr>
                <w:sz w:val="20"/>
              </w:rPr>
            </w:pPr>
            <w:r w:rsidRPr="002B308F">
              <w:rPr>
                <w:sz w:val="20"/>
              </w:rPr>
              <w:t>1-3</w:t>
            </w:r>
          </w:p>
          <w:p w14:paraId="32051700" w14:textId="77777777" w:rsidR="00B55E66" w:rsidRPr="002B308F" w:rsidRDefault="00B55E66" w:rsidP="00FB750B">
            <w:pPr>
              <w:pStyle w:val="GvdeMetniGirintisi"/>
              <w:tabs>
                <w:tab w:val="left" w:pos="720"/>
              </w:tabs>
              <w:spacing w:after="0"/>
              <w:ind w:left="0" w:right="-2"/>
              <w:jc w:val="center"/>
              <w:rPr>
                <w:sz w:val="20"/>
              </w:rPr>
            </w:pPr>
            <w:r w:rsidRPr="002B308F">
              <w:rPr>
                <w:sz w:val="20"/>
              </w:rPr>
              <w:t>2-3</w:t>
            </w:r>
          </w:p>
          <w:p w14:paraId="085033DE" w14:textId="77777777" w:rsidR="00B55E66" w:rsidRPr="002B308F" w:rsidRDefault="00B55E66" w:rsidP="00FB750B">
            <w:pPr>
              <w:pStyle w:val="GvdeMetniGirintisi"/>
              <w:tabs>
                <w:tab w:val="left" w:pos="720"/>
              </w:tabs>
              <w:spacing w:after="0"/>
              <w:ind w:left="0" w:right="-2"/>
              <w:jc w:val="center"/>
              <w:rPr>
                <w:sz w:val="20"/>
              </w:rPr>
            </w:pPr>
          </w:p>
        </w:tc>
      </w:tr>
      <w:tr w:rsidR="002B308F" w:rsidRPr="002B308F" w14:paraId="53EEA7F0" w14:textId="77777777" w:rsidTr="003A1860">
        <w:tc>
          <w:tcPr>
            <w:tcW w:w="1446" w:type="dxa"/>
            <w:vMerge/>
            <w:tcBorders>
              <w:bottom w:val="single" w:sz="4" w:space="0" w:color="auto"/>
            </w:tcBorders>
            <w:vAlign w:val="center"/>
          </w:tcPr>
          <w:p w14:paraId="19A6641B" w14:textId="77777777" w:rsidR="00B55E66" w:rsidRPr="002B308F" w:rsidRDefault="00B55E66" w:rsidP="00FB750B">
            <w:pPr>
              <w:pStyle w:val="GvdeMetniGirintisi"/>
              <w:tabs>
                <w:tab w:val="left" w:pos="720"/>
              </w:tabs>
              <w:spacing w:after="0"/>
              <w:ind w:left="0" w:right="-2"/>
              <w:rPr>
                <w:sz w:val="20"/>
              </w:rPr>
            </w:pPr>
          </w:p>
        </w:tc>
        <w:tc>
          <w:tcPr>
            <w:tcW w:w="1253" w:type="dxa"/>
          </w:tcPr>
          <w:p w14:paraId="1F5B292A" w14:textId="77777777" w:rsidR="00B55E66" w:rsidRPr="002B308F" w:rsidRDefault="00B55E66" w:rsidP="00FB750B">
            <w:pPr>
              <w:pStyle w:val="GvdeMetniGirintisi"/>
              <w:tabs>
                <w:tab w:val="left" w:pos="720"/>
              </w:tabs>
              <w:spacing w:after="0"/>
              <w:ind w:left="0" w:right="-2"/>
              <w:jc w:val="both"/>
              <w:rPr>
                <w:sz w:val="20"/>
              </w:rPr>
            </w:pPr>
            <w:r w:rsidRPr="002B308F">
              <w:rPr>
                <w:sz w:val="20"/>
              </w:rPr>
              <w:t>2. 26-50</w:t>
            </w:r>
          </w:p>
        </w:tc>
        <w:tc>
          <w:tcPr>
            <w:tcW w:w="717" w:type="dxa"/>
          </w:tcPr>
          <w:p w14:paraId="0747036F" w14:textId="77777777" w:rsidR="00B55E66" w:rsidRPr="002B308F" w:rsidRDefault="00B55E66" w:rsidP="003A1860">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155</w:t>
            </w:r>
          </w:p>
        </w:tc>
        <w:tc>
          <w:tcPr>
            <w:tcW w:w="717" w:type="dxa"/>
          </w:tcPr>
          <w:p w14:paraId="4A5B5E43" w14:textId="6A2B838F" w:rsidR="00B55E66" w:rsidRPr="002B308F" w:rsidRDefault="003A1860" w:rsidP="003A1860">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0,85</w:t>
            </w:r>
          </w:p>
        </w:tc>
        <w:tc>
          <w:tcPr>
            <w:tcW w:w="717" w:type="dxa"/>
          </w:tcPr>
          <w:p w14:paraId="2E3C1F3C" w14:textId="75DFA8C8" w:rsidR="00B55E66" w:rsidRPr="002B308F" w:rsidRDefault="003A1860" w:rsidP="003A1860">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0,77</w:t>
            </w:r>
          </w:p>
        </w:tc>
        <w:tc>
          <w:tcPr>
            <w:tcW w:w="747" w:type="dxa"/>
            <w:vMerge/>
            <w:tcBorders>
              <w:bottom w:val="single" w:sz="4" w:space="0" w:color="auto"/>
            </w:tcBorders>
          </w:tcPr>
          <w:p w14:paraId="5387140B" w14:textId="77777777" w:rsidR="00B55E66" w:rsidRPr="002B308F" w:rsidRDefault="00B55E66" w:rsidP="00FB750B">
            <w:pPr>
              <w:pStyle w:val="GvdeMetniGirintisi"/>
              <w:tabs>
                <w:tab w:val="left" w:pos="720"/>
              </w:tabs>
              <w:spacing w:after="0"/>
              <w:ind w:left="0" w:right="-2"/>
              <w:jc w:val="center"/>
              <w:rPr>
                <w:sz w:val="20"/>
              </w:rPr>
            </w:pPr>
          </w:p>
        </w:tc>
        <w:tc>
          <w:tcPr>
            <w:tcW w:w="724" w:type="dxa"/>
            <w:vMerge/>
            <w:tcBorders>
              <w:bottom w:val="single" w:sz="4" w:space="0" w:color="auto"/>
            </w:tcBorders>
          </w:tcPr>
          <w:p w14:paraId="0018BC46" w14:textId="77777777" w:rsidR="00B55E66" w:rsidRPr="002B308F" w:rsidRDefault="00B55E66" w:rsidP="00FB750B">
            <w:pPr>
              <w:pStyle w:val="GvdeMetniGirintisi"/>
              <w:tabs>
                <w:tab w:val="left" w:pos="720"/>
              </w:tabs>
              <w:spacing w:after="0"/>
              <w:ind w:left="0" w:right="-2"/>
              <w:jc w:val="center"/>
              <w:rPr>
                <w:sz w:val="20"/>
              </w:rPr>
            </w:pPr>
          </w:p>
        </w:tc>
        <w:tc>
          <w:tcPr>
            <w:tcW w:w="698" w:type="dxa"/>
            <w:vMerge/>
            <w:tcBorders>
              <w:bottom w:val="single" w:sz="4" w:space="0" w:color="auto"/>
            </w:tcBorders>
          </w:tcPr>
          <w:p w14:paraId="4FFB677A" w14:textId="77777777" w:rsidR="00B55E66" w:rsidRPr="002B308F" w:rsidRDefault="00B55E66" w:rsidP="00FB750B">
            <w:pPr>
              <w:pStyle w:val="GvdeMetniGirintisi"/>
              <w:tabs>
                <w:tab w:val="left" w:pos="720"/>
              </w:tabs>
              <w:spacing w:after="0"/>
              <w:ind w:left="0" w:right="-2"/>
              <w:jc w:val="center"/>
              <w:rPr>
                <w:sz w:val="20"/>
              </w:rPr>
            </w:pPr>
          </w:p>
        </w:tc>
        <w:tc>
          <w:tcPr>
            <w:tcW w:w="919" w:type="dxa"/>
            <w:vMerge/>
            <w:tcBorders>
              <w:bottom w:val="single" w:sz="4" w:space="0" w:color="auto"/>
            </w:tcBorders>
          </w:tcPr>
          <w:p w14:paraId="7ABD86F0" w14:textId="77777777" w:rsidR="00B55E66" w:rsidRPr="002B308F" w:rsidRDefault="00B55E66" w:rsidP="00FB750B">
            <w:pPr>
              <w:pStyle w:val="GvdeMetniGirintisi"/>
              <w:tabs>
                <w:tab w:val="left" w:pos="720"/>
              </w:tabs>
              <w:spacing w:after="0"/>
              <w:ind w:left="0" w:right="-2"/>
              <w:jc w:val="center"/>
              <w:rPr>
                <w:sz w:val="20"/>
              </w:rPr>
            </w:pPr>
          </w:p>
        </w:tc>
      </w:tr>
      <w:tr w:rsidR="002B308F" w:rsidRPr="002B308F" w14:paraId="53A56BB1" w14:textId="77777777" w:rsidTr="003A1860">
        <w:tc>
          <w:tcPr>
            <w:tcW w:w="1446" w:type="dxa"/>
            <w:vMerge/>
            <w:tcBorders>
              <w:bottom w:val="single" w:sz="4" w:space="0" w:color="auto"/>
            </w:tcBorders>
            <w:vAlign w:val="center"/>
          </w:tcPr>
          <w:p w14:paraId="05AD7AAF" w14:textId="77777777" w:rsidR="00B55E66" w:rsidRPr="002B308F" w:rsidRDefault="00B55E66" w:rsidP="00FB750B">
            <w:pPr>
              <w:pStyle w:val="GvdeMetniGirintisi"/>
              <w:tabs>
                <w:tab w:val="left" w:pos="720"/>
              </w:tabs>
              <w:spacing w:after="0"/>
              <w:ind w:left="0" w:right="-2"/>
              <w:rPr>
                <w:sz w:val="20"/>
              </w:rPr>
            </w:pPr>
          </w:p>
        </w:tc>
        <w:tc>
          <w:tcPr>
            <w:tcW w:w="1253" w:type="dxa"/>
            <w:tcBorders>
              <w:bottom w:val="single" w:sz="4" w:space="0" w:color="auto"/>
            </w:tcBorders>
          </w:tcPr>
          <w:p w14:paraId="6B482C8A" w14:textId="77777777" w:rsidR="00B55E66" w:rsidRPr="002B308F" w:rsidRDefault="00B55E66" w:rsidP="00FB750B">
            <w:pPr>
              <w:pStyle w:val="GvdeMetniGirintisi"/>
              <w:tabs>
                <w:tab w:val="left" w:pos="720"/>
              </w:tabs>
              <w:spacing w:after="0"/>
              <w:ind w:left="0" w:right="-2"/>
              <w:jc w:val="both"/>
              <w:rPr>
                <w:sz w:val="20"/>
              </w:rPr>
            </w:pPr>
            <w:r w:rsidRPr="002B308F">
              <w:rPr>
                <w:sz w:val="20"/>
              </w:rPr>
              <w:t>3. 51 ve üstü</w:t>
            </w:r>
          </w:p>
        </w:tc>
        <w:tc>
          <w:tcPr>
            <w:tcW w:w="717" w:type="dxa"/>
            <w:tcBorders>
              <w:bottom w:val="single" w:sz="4" w:space="0" w:color="auto"/>
            </w:tcBorders>
          </w:tcPr>
          <w:p w14:paraId="4AE1A756" w14:textId="77777777" w:rsidR="00B55E66" w:rsidRPr="002B308F" w:rsidRDefault="00B55E66" w:rsidP="003A1860">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83</w:t>
            </w:r>
          </w:p>
        </w:tc>
        <w:tc>
          <w:tcPr>
            <w:tcW w:w="717" w:type="dxa"/>
            <w:tcBorders>
              <w:bottom w:val="single" w:sz="4" w:space="0" w:color="auto"/>
            </w:tcBorders>
          </w:tcPr>
          <w:p w14:paraId="4DDD7C29" w14:textId="2741C5EC" w:rsidR="00B55E66" w:rsidRPr="002B308F" w:rsidRDefault="003A1860" w:rsidP="003A1860">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1,14</w:t>
            </w:r>
          </w:p>
        </w:tc>
        <w:tc>
          <w:tcPr>
            <w:tcW w:w="717" w:type="dxa"/>
            <w:tcBorders>
              <w:bottom w:val="single" w:sz="4" w:space="0" w:color="auto"/>
            </w:tcBorders>
          </w:tcPr>
          <w:p w14:paraId="44F11CA4" w14:textId="1F32AB3B" w:rsidR="00B55E66" w:rsidRPr="002B308F" w:rsidRDefault="003A1860" w:rsidP="003A1860">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0,94</w:t>
            </w:r>
          </w:p>
        </w:tc>
        <w:tc>
          <w:tcPr>
            <w:tcW w:w="747" w:type="dxa"/>
            <w:vMerge/>
            <w:tcBorders>
              <w:bottom w:val="single" w:sz="4" w:space="0" w:color="auto"/>
            </w:tcBorders>
          </w:tcPr>
          <w:p w14:paraId="70E4A10F" w14:textId="77777777" w:rsidR="00B55E66" w:rsidRPr="002B308F" w:rsidRDefault="00B55E66" w:rsidP="00FB750B">
            <w:pPr>
              <w:pStyle w:val="GvdeMetniGirintisi"/>
              <w:tabs>
                <w:tab w:val="left" w:pos="720"/>
              </w:tabs>
              <w:spacing w:after="0"/>
              <w:ind w:left="0" w:right="-2"/>
              <w:jc w:val="center"/>
              <w:rPr>
                <w:sz w:val="20"/>
              </w:rPr>
            </w:pPr>
          </w:p>
        </w:tc>
        <w:tc>
          <w:tcPr>
            <w:tcW w:w="724" w:type="dxa"/>
            <w:vMerge/>
            <w:tcBorders>
              <w:bottom w:val="single" w:sz="4" w:space="0" w:color="auto"/>
            </w:tcBorders>
          </w:tcPr>
          <w:p w14:paraId="0E03A25B" w14:textId="77777777" w:rsidR="00B55E66" w:rsidRPr="002B308F" w:rsidRDefault="00B55E66" w:rsidP="00FB750B">
            <w:pPr>
              <w:pStyle w:val="GvdeMetniGirintisi"/>
              <w:tabs>
                <w:tab w:val="left" w:pos="720"/>
              </w:tabs>
              <w:spacing w:after="0"/>
              <w:ind w:left="0" w:right="-2"/>
              <w:jc w:val="center"/>
              <w:rPr>
                <w:sz w:val="20"/>
              </w:rPr>
            </w:pPr>
          </w:p>
        </w:tc>
        <w:tc>
          <w:tcPr>
            <w:tcW w:w="698" w:type="dxa"/>
            <w:vMerge/>
            <w:tcBorders>
              <w:bottom w:val="single" w:sz="4" w:space="0" w:color="auto"/>
            </w:tcBorders>
          </w:tcPr>
          <w:p w14:paraId="3C7831BC" w14:textId="77777777" w:rsidR="00B55E66" w:rsidRPr="002B308F" w:rsidRDefault="00B55E66" w:rsidP="00FB750B">
            <w:pPr>
              <w:pStyle w:val="GvdeMetniGirintisi"/>
              <w:tabs>
                <w:tab w:val="left" w:pos="720"/>
              </w:tabs>
              <w:spacing w:after="0"/>
              <w:ind w:left="0" w:right="-2"/>
              <w:jc w:val="center"/>
              <w:rPr>
                <w:sz w:val="20"/>
              </w:rPr>
            </w:pPr>
          </w:p>
        </w:tc>
        <w:tc>
          <w:tcPr>
            <w:tcW w:w="919" w:type="dxa"/>
            <w:vMerge/>
            <w:tcBorders>
              <w:bottom w:val="single" w:sz="4" w:space="0" w:color="auto"/>
            </w:tcBorders>
          </w:tcPr>
          <w:p w14:paraId="6A18C75F" w14:textId="77777777" w:rsidR="00B55E66" w:rsidRPr="002B308F" w:rsidRDefault="00B55E66" w:rsidP="00FB750B">
            <w:pPr>
              <w:pStyle w:val="GvdeMetniGirintisi"/>
              <w:tabs>
                <w:tab w:val="left" w:pos="720"/>
              </w:tabs>
              <w:spacing w:after="0"/>
              <w:ind w:left="0" w:right="-2"/>
              <w:jc w:val="center"/>
              <w:rPr>
                <w:sz w:val="20"/>
              </w:rPr>
            </w:pPr>
          </w:p>
        </w:tc>
      </w:tr>
      <w:tr w:rsidR="002B308F" w:rsidRPr="002B308F" w14:paraId="622821E8" w14:textId="77777777" w:rsidTr="003A1860">
        <w:tc>
          <w:tcPr>
            <w:tcW w:w="1446" w:type="dxa"/>
            <w:vMerge w:val="restart"/>
            <w:tcBorders>
              <w:top w:val="single" w:sz="4" w:space="0" w:color="auto"/>
              <w:bottom w:val="single" w:sz="12" w:space="0" w:color="auto"/>
            </w:tcBorders>
            <w:vAlign w:val="center"/>
          </w:tcPr>
          <w:p w14:paraId="0C213986" w14:textId="77777777" w:rsidR="00B55E66" w:rsidRPr="002B308F" w:rsidRDefault="00B55E66" w:rsidP="00FB750B">
            <w:pPr>
              <w:pStyle w:val="GvdeMetniGirintisi"/>
              <w:tabs>
                <w:tab w:val="left" w:pos="720"/>
              </w:tabs>
              <w:spacing w:after="0"/>
              <w:ind w:left="0" w:right="-2"/>
              <w:rPr>
                <w:sz w:val="20"/>
              </w:rPr>
            </w:pPr>
            <w:r w:rsidRPr="002B308F">
              <w:rPr>
                <w:sz w:val="20"/>
              </w:rPr>
              <w:t>Kişisel Başarısızlık Hissi</w:t>
            </w:r>
          </w:p>
        </w:tc>
        <w:tc>
          <w:tcPr>
            <w:tcW w:w="1253" w:type="dxa"/>
            <w:tcBorders>
              <w:top w:val="single" w:sz="4" w:space="0" w:color="auto"/>
            </w:tcBorders>
          </w:tcPr>
          <w:p w14:paraId="71A88372" w14:textId="77777777" w:rsidR="00B55E66" w:rsidRPr="002B308F" w:rsidRDefault="00B55E66" w:rsidP="00FB750B">
            <w:pPr>
              <w:pStyle w:val="GvdeMetniGirintisi"/>
              <w:tabs>
                <w:tab w:val="left" w:pos="720"/>
              </w:tabs>
              <w:spacing w:after="0"/>
              <w:ind w:left="0" w:right="-2"/>
              <w:jc w:val="both"/>
              <w:rPr>
                <w:sz w:val="20"/>
              </w:rPr>
            </w:pPr>
            <w:r w:rsidRPr="002B308F">
              <w:rPr>
                <w:sz w:val="20"/>
              </w:rPr>
              <w:t>1. 25 ve altı</w:t>
            </w:r>
          </w:p>
        </w:tc>
        <w:tc>
          <w:tcPr>
            <w:tcW w:w="717" w:type="dxa"/>
            <w:tcBorders>
              <w:top w:val="single" w:sz="4" w:space="0" w:color="auto"/>
            </w:tcBorders>
          </w:tcPr>
          <w:p w14:paraId="68C7AE56" w14:textId="77777777" w:rsidR="00B55E66" w:rsidRPr="002B308F" w:rsidRDefault="00B55E66" w:rsidP="003A1860">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102</w:t>
            </w:r>
          </w:p>
        </w:tc>
        <w:tc>
          <w:tcPr>
            <w:tcW w:w="717" w:type="dxa"/>
            <w:tcBorders>
              <w:top w:val="single" w:sz="4" w:space="0" w:color="auto"/>
            </w:tcBorders>
          </w:tcPr>
          <w:p w14:paraId="4F78183F" w14:textId="7A6AC02F" w:rsidR="00B55E66" w:rsidRPr="002B308F" w:rsidRDefault="003A1860" w:rsidP="003A1860">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2,81</w:t>
            </w:r>
          </w:p>
        </w:tc>
        <w:tc>
          <w:tcPr>
            <w:tcW w:w="717" w:type="dxa"/>
            <w:tcBorders>
              <w:top w:val="single" w:sz="4" w:space="0" w:color="auto"/>
            </w:tcBorders>
          </w:tcPr>
          <w:p w14:paraId="4D46FE28" w14:textId="285D527F" w:rsidR="00B55E66" w:rsidRPr="002B308F" w:rsidRDefault="003A1860" w:rsidP="003A1860">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0,65</w:t>
            </w:r>
          </w:p>
        </w:tc>
        <w:tc>
          <w:tcPr>
            <w:tcW w:w="747" w:type="dxa"/>
            <w:vMerge w:val="restart"/>
            <w:tcBorders>
              <w:top w:val="single" w:sz="4" w:space="0" w:color="auto"/>
            </w:tcBorders>
          </w:tcPr>
          <w:p w14:paraId="37911322" w14:textId="77777777" w:rsidR="00B55E66" w:rsidRPr="002B308F" w:rsidRDefault="00B55E66" w:rsidP="00FB750B">
            <w:pPr>
              <w:pStyle w:val="GvdeMetniGirintisi"/>
              <w:tabs>
                <w:tab w:val="left" w:pos="720"/>
              </w:tabs>
              <w:spacing w:after="0"/>
              <w:ind w:left="0" w:right="-2"/>
              <w:jc w:val="center"/>
              <w:rPr>
                <w:sz w:val="20"/>
              </w:rPr>
            </w:pPr>
            <w:r w:rsidRPr="002B308F">
              <w:rPr>
                <w:sz w:val="20"/>
              </w:rPr>
              <w:t>2-338</w:t>
            </w:r>
          </w:p>
        </w:tc>
        <w:tc>
          <w:tcPr>
            <w:tcW w:w="724" w:type="dxa"/>
            <w:vMerge w:val="restart"/>
            <w:tcBorders>
              <w:top w:val="single" w:sz="4" w:space="0" w:color="auto"/>
            </w:tcBorders>
          </w:tcPr>
          <w:p w14:paraId="5397C795" w14:textId="77777777" w:rsidR="00B55E66" w:rsidRPr="002B308F" w:rsidRDefault="00B55E66" w:rsidP="00FB750B">
            <w:pPr>
              <w:pStyle w:val="GvdeMetniGirintisi"/>
              <w:tabs>
                <w:tab w:val="left" w:pos="720"/>
              </w:tabs>
              <w:spacing w:after="0"/>
              <w:ind w:left="0" w:right="-2"/>
              <w:jc w:val="center"/>
              <w:rPr>
                <w:sz w:val="20"/>
              </w:rPr>
            </w:pPr>
            <w:r w:rsidRPr="002B308F">
              <w:rPr>
                <w:sz w:val="20"/>
              </w:rPr>
              <w:t>0,73</w:t>
            </w:r>
          </w:p>
        </w:tc>
        <w:tc>
          <w:tcPr>
            <w:tcW w:w="698" w:type="dxa"/>
            <w:vMerge w:val="restart"/>
            <w:tcBorders>
              <w:top w:val="single" w:sz="4" w:space="0" w:color="auto"/>
            </w:tcBorders>
          </w:tcPr>
          <w:p w14:paraId="00D07CDE" w14:textId="77777777" w:rsidR="00B55E66" w:rsidRPr="002B308F" w:rsidRDefault="00B55E66" w:rsidP="00FB750B">
            <w:pPr>
              <w:pStyle w:val="GvdeMetniGirintisi"/>
              <w:tabs>
                <w:tab w:val="left" w:pos="720"/>
              </w:tabs>
              <w:spacing w:after="0"/>
              <w:ind w:left="0" w:right="-2"/>
              <w:jc w:val="center"/>
              <w:rPr>
                <w:sz w:val="20"/>
              </w:rPr>
            </w:pPr>
            <w:r w:rsidRPr="002B308F">
              <w:rPr>
                <w:sz w:val="20"/>
              </w:rPr>
              <w:t>.47</w:t>
            </w:r>
          </w:p>
        </w:tc>
        <w:tc>
          <w:tcPr>
            <w:tcW w:w="919" w:type="dxa"/>
            <w:vMerge w:val="restart"/>
            <w:tcBorders>
              <w:top w:val="single" w:sz="4" w:space="0" w:color="auto"/>
            </w:tcBorders>
          </w:tcPr>
          <w:p w14:paraId="59530D0A" w14:textId="77777777" w:rsidR="00B55E66" w:rsidRPr="002B308F" w:rsidRDefault="00B55E66" w:rsidP="00FB750B">
            <w:pPr>
              <w:pStyle w:val="GvdeMetniGirintisi"/>
              <w:tabs>
                <w:tab w:val="left" w:pos="720"/>
              </w:tabs>
              <w:spacing w:after="0"/>
              <w:ind w:left="0" w:right="-2"/>
              <w:jc w:val="center"/>
              <w:rPr>
                <w:sz w:val="20"/>
              </w:rPr>
            </w:pPr>
            <w:r w:rsidRPr="002B308F">
              <w:rPr>
                <w:sz w:val="20"/>
              </w:rPr>
              <w:t>-</w:t>
            </w:r>
          </w:p>
        </w:tc>
      </w:tr>
      <w:tr w:rsidR="002B308F" w:rsidRPr="002B308F" w14:paraId="19228D79" w14:textId="77777777" w:rsidTr="003A1860">
        <w:tc>
          <w:tcPr>
            <w:tcW w:w="1446" w:type="dxa"/>
            <w:vMerge/>
            <w:tcBorders>
              <w:bottom w:val="single" w:sz="12" w:space="0" w:color="auto"/>
            </w:tcBorders>
          </w:tcPr>
          <w:p w14:paraId="38A9AE74" w14:textId="77777777" w:rsidR="00B55E66" w:rsidRPr="002B308F" w:rsidRDefault="00B55E66" w:rsidP="00FB750B">
            <w:pPr>
              <w:pStyle w:val="GvdeMetniGirintisi"/>
              <w:tabs>
                <w:tab w:val="left" w:pos="720"/>
              </w:tabs>
              <w:spacing w:after="0"/>
              <w:ind w:left="0" w:right="-2"/>
              <w:rPr>
                <w:sz w:val="20"/>
              </w:rPr>
            </w:pPr>
          </w:p>
        </w:tc>
        <w:tc>
          <w:tcPr>
            <w:tcW w:w="1253" w:type="dxa"/>
          </w:tcPr>
          <w:p w14:paraId="60966491" w14:textId="77777777" w:rsidR="00B55E66" w:rsidRPr="002B308F" w:rsidRDefault="00B55E66" w:rsidP="00FB750B">
            <w:pPr>
              <w:pStyle w:val="GvdeMetniGirintisi"/>
              <w:tabs>
                <w:tab w:val="left" w:pos="720"/>
              </w:tabs>
              <w:spacing w:after="0"/>
              <w:ind w:left="0" w:right="-2"/>
              <w:jc w:val="both"/>
              <w:rPr>
                <w:sz w:val="20"/>
              </w:rPr>
            </w:pPr>
            <w:r w:rsidRPr="002B308F">
              <w:rPr>
                <w:sz w:val="20"/>
              </w:rPr>
              <w:t>2. 26-50</w:t>
            </w:r>
          </w:p>
        </w:tc>
        <w:tc>
          <w:tcPr>
            <w:tcW w:w="717" w:type="dxa"/>
          </w:tcPr>
          <w:p w14:paraId="049CF302" w14:textId="77777777" w:rsidR="00B55E66" w:rsidRPr="002B308F" w:rsidRDefault="00B55E66" w:rsidP="003A1860">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155</w:t>
            </w:r>
          </w:p>
        </w:tc>
        <w:tc>
          <w:tcPr>
            <w:tcW w:w="717" w:type="dxa"/>
          </w:tcPr>
          <w:p w14:paraId="14234F86" w14:textId="152E1B99" w:rsidR="00B55E66" w:rsidRPr="002B308F" w:rsidRDefault="003A1860" w:rsidP="003A1860">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2,81</w:t>
            </w:r>
          </w:p>
        </w:tc>
        <w:tc>
          <w:tcPr>
            <w:tcW w:w="717" w:type="dxa"/>
          </w:tcPr>
          <w:p w14:paraId="29AE7935" w14:textId="4EFBAE5F" w:rsidR="00B55E66" w:rsidRPr="002B308F" w:rsidRDefault="003A1860" w:rsidP="003A1860">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0,51</w:t>
            </w:r>
          </w:p>
        </w:tc>
        <w:tc>
          <w:tcPr>
            <w:tcW w:w="747" w:type="dxa"/>
            <w:vMerge/>
            <w:tcBorders>
              <w:bottom w:val="single" w:sz="12" w:space="0" w:color="auto"/>
            </w:tcBorders>
          </w:tcPr>
          <w:p w14:paraId="256CC291" w14:textId="77777777" w:rsidR="00B55E66" w:rsidRPr="002B308F" w:rsidRDefault="00B55E66" w:rsidP="00FB750B">
            <w:pPr>
              <w:pStyle w:val="GvdeMetniGirintisi"/>
              <w:tabs>
                <w:tab w:val="left" w:pos="720"/>
              </w:tabs>
              <w:spacing w:after="0"/>
              <w:ind w:left="0" w:right="-2"/>
              <w:jc w:val="center"/>
              <w:rPr>
                <w:sz w:val="20"/>
              </w:rPr>
            </w:pPr>
          </w:p>
        </w:tc>
        <w:tc>
          <w:tcPr>
            <w:tcW w:w="724" w:type="dxa"/>
            <w:vMerge/>
            <w:tcBorders>
              <w:bottom w:val="single" w:sz="12" w:space="0" w:color="auto"/>
            </w:tcBorders>
          </w:tcPr>
          <w:p w14:paraId="5871061F" w14:textId="77777777" w:rsidR="00B55E66" w:rsidRPr="002B308F" w:rsidRDefault="00B55E66" w:rsidP="00FB750B">
            <w:pPr>
              <w:pStyle w:val="GvdeMetniGirintisi"/>
              <w:tabs>
                <w:tab w:val="left" w:pos="720"/>
              </w:tabs>
              <w:spacing w:after="0"/>
              <w:ind w:left="0" w:right="-2"/>
              <w:jc w:val="center"/>
              <w:rPr>
                <w:sz w:val="20"/>
              </w:rPr>
            </w:pPr>
          </w:p>
        </w:tc>
        <w:tc>
          <w:tcPr>
            <w:tcW w:w="698" w:type="dxa"/>
            <w:vMerge/>
            <w:tcBorders>
              <w:bottom w:val="single" w:sz="12" w:space="0" w:color="auto"/>
            </w:tcBorders>
          </w:tcPr>
          <w:p w14:paraId="0304BE1D" w14:textId="77777777" w:rsidR="00B55E66" w:rsidRPr="002B308F" w:rsidRDefault="00B55E66" w:rsidP="00FB750B">
            <w:pPr>
              <w:pStyle w:val="GvdeMetniGirintisi"/>
              <w:tabs>
                <w:tab w:val="left" w:pos="720"/>
              </w:tabs>
              <w:spacing w:after="0"/>
              <w:ind w:left="0" w:right="-2"/>
              <w:jc w:val="center"/>
              <w:rPr>
                <w:sz w:val="20"/>
              </w:rPr>
            </w:pPr>
          </w:p>
        </w:tc>
        <w:tc>
          <w:tcPr>
            <w:tcW w:w="919" w:type="dxa"/>
            <w:vMerge/>
          </w:tcPr>
          <w:p w14:paraId="67FE12C2" w14:textId="77777777" w:rsidR="00B55E66" w:rsidRPr="002B308F" w:rsidRDefault="00B55E66" w:rsidP="00FB750B">
            <w:pPr>
              <w:pStyle w:val="GvdeMetniGirintisi"/>
              <w:tabs>
                <w:tab w:val="left" w:pos="720"/>
              </w:tabs>
              <w:spacing w:after="0"/>
              <w:ind w:left="0" w:right="-2"/>
              <w:jc w:val="center"/>
              <w:rPr>
                <w:sz w:val="20"/>
              </w:rPr>
            </w:pPr>
          </w:p>
        </w:tc>
      </w:tr>
      <w:tr w:rsidR="002B308F" w:rsidRPr="002B308F" w14:paraId="4F418828" w14:textId="77777777" w:rsidTr="003A1860">
        <w:tc>
          <w:tcPr>
            <w:tcW w:w="1446" w:type="dxa"/>
            <w:vMerge/>
            <w:tcBorders>
              <w:bottom w:val="single" w:sz="12" w:space="0" w:color="auto"/>
            </w:tcBorders>
          </w:tcPr>
          <w:p w14:paraId="5D9A2223" w14:textId="77777777" w:rsidR="00B55E66" w:rsidRPr="002B308F" w:rsidRDefault="00B55E66" w:rsidP="00FB750B">
            <w:pPr>
              <w:pStyle w:val="GvdeMetniGirintisi"/>
              <w:tabs>
                <w:tab w:val="left" w:pos="720"/>
              </w:tabs>
              <w:spacing w:after="0"/>
              <w:ind w:left="0" w:right="-2"/>
              <w:rPr>
                <w:sz w:val="20"/>
              </w:rPr>
            </w:pPr>
          </w:p>
        </w:tc>
        <w:tc>
          <w:tcPr>
            <w:tcW w:w="1253" w:type="dxa"/>
            <w:tcBorders>
              <w:bottom w:val="single" w:sz="12" w:space="0" w:color="auto"/>
            </w:tcBorders>
          </w:tcPr>
          <w:p w14:paraId="7D1C87FB" w14:textId="77777777" w:rsidR="00B55E66" w:rsidRPr="002B308F" w:rsidRDefault="00B55E66" w:rsidP="00FB750B">
            <w:pPr>
              <w:pStyle w:val="GvdeMetniGirintisi"/>
              <w:tabs>
                <w:tab w:val="left" w:pos="720"/>
              </w:tabs>
              <w:spacing w:after="0"/>
              <w:ind w:left="0" w:right="-2"/>
              <w:jc w:val="both"/>
              <w:rPr>
                <w:sz w:val="20"/>
              </w:rPr>
            </w:pPr>
            <w:r w:rsidRPr="002B308F">
              <w:rPr>
                <w:sz w:val="20"/>
              </w:rPr>
              <w:t>3. 51 ve üstü</w:t>
            </w:r>
          </w:p>
        </w:tc>
        <w:tc>
          <w:tcPr>
            <w:tcW w:w="717" w:type="dxa"/>
            <w:tcBorders>
              <w:bottom w:val="single" w:sz="12" w:space="0" w:color="auto"/>
            </w:tcBorders>
          </w:tcPr>
          <w:p w14:paraId="4A999E45" w14:textId="77777777" w:rsidR="00B55E66" w:rsidRPr="002B308F" w:rsidRDefault="00B55E66" w:rsidP="003A1860">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83</w:t>
            </w:r>
          </w:p>
        </w:tc>
        <w:tc>
          <w:tcPr>
            <w:tcW w:w="717" w:type="dxa"/>
            <w:tcBorders>
              <w:bottom w:val="single" w:sz="12" w:space="0" w:color="auto"/>
            </w:tcBorders>
          </w:tcPr>
          <w:p w14:paraId="0259A11A" w14:textId="148F5884" w:rsidR="00B55E66" w:rsidRPr="002B308F" w:rsidRDefault="003A1860" w:rsidP="003A1860">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2,72</w:t>
            </w:r>
          </w:p>
        </w:tc>
        <w:tc>
          <w:tcPr>
            <w:tcW w:w="717" w:type="dxa"/>
            <w:tcBorders>
              <w:bottom w:val="single" w:sz="12" w:space="0" w:color="auto"/>
            </w:tcBorders>
          </w:tcPr>
          <w:p w14:paraId="4386025D" w14:textId="00DD9076" w:rsidR="00B55E66" w:rsidRPr="002B308F" w:rsidRDefault="003A1860" w:rsidP="003A1860">
            <w:pPr>
              <w:autoSpaceDE w:val="0"/>
              <w:autoSpaceDN w:val="0"/>
              <w:adjustRightInd w:val="0"/>
              <w:spacing w:after="0" w:line="240" w:lineRule="auto"/>
              <w:jc w:val="center"/>
              <w:rPr>
                <w:rFonts w:ascii="Times New Roman" w:hAnsi="Times New Roman"/>
                <w:sz w:val="20"/>
                <w:szCs w:val="24"/>
                <w:lang w:eastAsia="tr-TR"/>
              </w:rPr>
            </w:pPr>
            <w:r w:rsidRPr="002B308F">
              <w:rPr>
                <w:rFonts w:ascii="Times New Roman" w:hAnsi="Times New Roman"/>
                <w:sz w:val="20"/>
                <w:szCs w:val="24"/>
                <w:lang w:eastAsia="tr-TR"/>
              </w:rPr>
              <w:t>0,60</w:t>
            </w:r>
          </w:p>
        </w:tc>
        <w:tc>
          <w:tcPr>
            <w:tcW w:w="747" w:type="dxa"/>
            <w:vMerge/>
            <w:tcBorders>
              <w:bottom w:val="single" w:sz="12" w:space="0" w:color="auto"/>
            </w:tcBorders>
          </w:tcPr>
          <w:p w14:paraId="0715922B" w14:textId="77777777" w:rsidR="00B55E66" w:rsidRPr="002B308F" w:rsidRDefault="00B55E66" w:rsidP="00FB750B">
            <w:pPr>
              <w:pStyle w:val="GvdeMetniGirintisi"/>
              <w:tabs>
                <w:tab w:val="left" w:pos="720"/>
              </w:tabs>
              <w:spacing w:after="0"/>
              <w:ind w:left="0" w:right="-2"/>
              <w:jc w:val="center"/>
              <w:rPr>
                <w:sz w:val="20"/>
              </w:rPr>
            </w:pPr>
          </w:p>
        </w:tc>
        <w:tc>
          <w:tcPr>
            <w:tcW w:w="724" w:type="dxa"/>
            <w:vMerge/>
            <w:tcBorders>
              <w:bottom w:val="single" w:sz="12" w:space="0" w:color="auto"/>
            </w:tcBorders>
          </w:tcPr>
          <w:p w14:paraId="619520B5" w14:textId="77777777" w:rsidR="00B55E66" w:rsidRPr="002B308F" w:rsidRDefault="00B55E66" w:rsidP="00FB750B">
            <w:pPr>
              <w:pStyle w:val="GvdeMetniGirintisi"/>
              <w:tabs>
                <w:tab w:val="left" w:pos="720"/>
              </w:tabs>
              <w:spacing w:after="0"/>
              <w:ind w:left="0" w:right="-2"/>
              <w:jc w:val="center"/>
              <w:rPr>
                <w:sz w:val="20"/>
              </w:rPr>
            </w:pPr>
          </w:p>
        </w:tc>
        <w:tc>
          <w:tcPr>
            <w:tcW w:w="698" w:type="dxa"/>
            <w:vMerge/>
            <w:tcBorders>
              <w:bottom w:val="single" w:sz="12" w:space="0" w:color="auto"/>
            </w:tcBorders>
          </w:tcPr>
          <w:p w14:paraId="3114BC96" w14:textId="77777777" w:rsidR="00B55E66" w:rsidRPr="002B308F" w:rsidRDefault="00B55E66" w:rsidP="00FB750B">
            <w:pPr>
              <w:pStyle w:val="GvdeMetniGirintisi"/>
              <w:tabs>
                <w:tab w:val="left" w:pos="720"/>
              </w:tabs>
              <w:spacing w:after="0"/>
              <w:ind w:left="0" w:right="-2"/>
              <w:jc w:val="center"/>
              <w:rPr>
                <w:sz w:val="20"/>
              </w:rPr>
            </w:pPr>
          </w:p>
        </w:tc>
        <w:tc>
          <w:tcPr>
            <w:tcW w:w="919" w:type="dxa"/>
            <w:vMerge/>
            <w:tcBorders>
              <w:bottom w:val="single" w:sz="12" w:space="0" w:color="auto"/>
            </w:tcBorders>
          </w:tcPr>
          <w:p w14:paraId="03939180" w14:textId="77777777" w:rsidR="00B55E66" w:rsidRPr="002B308F" w:rsidRDefault="00B55E66" w:rsidP="00FB750B">
            <w:pPr>
              <w:pStyle w:val="GvdeMetniGirintisi"/>
              <w:tabs>
                <w:tab w:val="left" w:pos="720"/>
              </w:tabs>
              <w:spacing w:after="0"/>
              <w:ind w:left="0" w:right="-2"/>
              <w:jc w:val="center"/>
              <w:rPr>
                <w:sz w:val="20"/>
              </w:rPr>
            </w:pPr>
          </w:p>
        </w:tc>
      </w:tr>
    </w:tbl>
    <w:p w14:paraId="20114A43" w14:textId="77777777" w:rsidR="00B55E66" w:rsidRPr="002B308F" w:rsidRDefault="00B55E66" w:rsidP="00B55E66">
      <w:pPr>
        <w:autoSpaceDE w:val="0"/>
        <w:autoSpaceDN w:val="0"/>
        <w:adjustRightInd w:val="0"/>
        <w:spacing w:after="0" w:line="360" w:lineRule="auto"/>
        <w:rPr>
          <w:rFonts w:ascii="Times New Roman" w:hAnsi="Times New Roman"/>
          <w:sz w:val="24"/>
          <w:szCs w:val="24"/>
          <w:lang w:eastAsia="tr-TR"/>
        </w:rPr>
      </w:pPr>
    </w:p>
    <w:p w14:paraId="7E15D407" w14:textId="5FD912B2" w:rsidR="00B55E66" w:rsidRPr="002B308F" w:rsidRDefault="00B55E66" w:rsidP="00710AAB">
      <w:pPr>
        <w:autoSpaceDE w:val="0"/>
        <w:autoSpaceDN w:val="0"/>
        <w:adjustRightInd w:val="0"/>
        <w:spacing w:after="0" w:line="360" w:lineRule="auto"/>
        <w:ind w:firstLine="567"/>
        <w:jc w:val="both"/>
        <w:rPr>
          <w:rFonts w:ascii="Times New Roman" w:hAnsi="Times New Roman"/>
          <w:sz w:val="24"/>
          <w:szCs w:val="24"/>
          <w:lang w:eastAsia="tr-TR"/>
        </w:rPr>
      </w:pPr>
      <w:proofErr w:type="gramStart"/>
      <w:r w:rsidRPr="002B308F">
        <w:rPr>
          <w:rFonts w:ascii="Times New Roman" w:hAnsi="Times New Roman"/>
          <w:sz w:val="24"/>
          <w:szCs w:val="24"/>
          <w:lang w:eastAsia="tr-TR"/>
        </w:rPr>
        <w:lastRenderedPageBreak/>
        <w:t xml:space="preserve">Tablo </w:t>
      </w:r>
      <w:r w:rsidR="003A1860" w:rsidRPr="002B308F">
        <w:rPr>
          <w:rFonts w:ascii="Times New Roman" w:hAnsi="Times New Roman"/>
          <w:sz w:val="24"/>
          <w:szCs w:val="24"/>
          <w:lang w:eastAsia="tr-TR"/>
        </w:rPr>
        <w:t>6</w:t>
      </w:r>
      <w:r w:rsidRPr="002B308F">
        <w:rPr>
          <w:rFonts w:ascii="Times New Roman" w:hAnsi="Times New Roman"/>
          <w:sz w:val="24"/>
          <w:szCs w:val="24"/>
          <w:lang w:eastAsia="tr-TR"/>
        </w:rPr>
        <w:t>’</w:t>
      </w:r>
      <w:r w:rsidR="003A1860" w:rsidRPr="002B308F">
        <w:rPr>
          <w:rFonts w:ascii="Times New Roman" w:hAnsi="Times New Roman"/>
          <w:sz w:val="24"/>
          <w:szCs w:val="24"/>
          <w:lang w:eastAsia="tr-TR"/>
        </w:rPr>
        <w:t>da</w:t>
      </w:r>
      <w:r w:rsidRPr="002B308F">
        <w:rPr>
          <w:rFonts w:ascii="Times New Roman" w:hAnsi="Times New Roman"/>
          <w:sz w:val="24"/>
          <w:szCs w:val="24"/>
          <w:lang w:eastAsia="tr-TR"/>
        </w:rPr>
        <w:t xml:space="preserve"> d</w:t>
      </w:r>
      <w:r w:rsidR="003A1860" w:rsidRPr="002B308F">
        <w:rPr>
          <w:rFonts w:ascii="Times New Roman" w:hAnsi="Times New Roman"/>
          <w:sz w:val="24"/>
          <w:szCs w:val="24"/>
          <w:lang w:eastAsia="tr-TR"/>
        </w:rPr>
        <w:t>a</w:t>
      </w:r>
      <w:r w:rsidRPr="002B308F">
        <w:rPr>
          <w:rFonts w:ascii="Times New Roman" w:hAnsi="Times New Roman"/>
          <w:sz w:val="24"/>
          <w:szCs w:val="24"/>
          <w:lang w:eastAsia="tr-TR"/>
        </w:rPr>
        <w:t xml:space="preserve"> görüldüğü gibi katılımcıların duygusal tükenme [F</w:t>
      </w:r>
      <w:r w:rsidRPr="002B308F">
        <w:rPr>
          <w:rFonts w:ascii="Times New Roman" w:hAnsi="Times New Roman"/>
          <w:sz w:val="24"/>
          <w:szCs w:val="24"/>
          <w:vertAlign w:val="subscript"/>
          <w:lang w:eastAsia="tr-TR"/>
        </w:rPr>
        <w:t>(2-338)</w:t>
      </w:r>
      <w:r w:rsidRPr="002B308F">
        <w:rPr>
          <w:rFonts w:ascii="Times New Roman" w:hAnsi="Times New Roman"/>
          <w:sz w:val="24"/>
          <w:szCs w:val="24"/>
          <w:lang w:eastAsia="tr-TR"/>
        </w:rPr>
        <w:t>=2,24; p&gt;.05] ve kişisel başarısızlık hissi [F</w:t>
      </w:r>
      <w:r w:rsidRPr="002B308F">
        <w:rPr>
          <w:rFonts w:ascii="Times New Roman" w:hAnsi="Times New Roman"/>
          <w:sz w:val="24"/>
          <w:szCs w:val="24"/>
          <w:vertAlign w:val="subscript"/>
          <w:lang w:eastAsia="tr-TR"/>
        </w:rPr>
        <w:t>(2-338)</w:t>
      </w:r>
      <w:r w:rsidRPr="002B308F">
        <w:rPr>
          <w:rFonts w:ascii="Times New Roman" w:hAnsi="Times New Roman"/>
          <w:sz w:val="24"/>
          <w:szCs w:val="24"/>
          <w:lang w:eastAsia="tr-TR"/>
        </w:rPr>
        <w:t xml:space="preserve">=0,73; p&gt;.05] boyutlarındaki görüşleri okuldaki öğretmen sayısına göre </w:t>
      </w:r>
      <w:r w:rsidR="003A1860" w:rsidRPr="002B308F">
        <w:rPr>
          <w:rFonts w:ascii="Times New Roman" w:hAnsi="Times New Roman"/>
          <w:sz w:val="24"/>
          <w:szCs w:val="24"/>
          <w:lang w:eastAsia="tr-TR"/>
        </w:rPr>
        <w:t xml:space="preserve">değişmemekte ancak </w:t>
      </w:r>
      <w:r w:rsidRPr="002B308F">
        <w:rPr>
          <w:rFonts w:ascii="Times New Roman" w:hAnsi="Times New Roman"/>
          <w:sz w:val="24"/>
          <w:szCs w:val="24"/>
          <w:lang w:eastAsia="tr-TR"/>
        </w:rPr>
        <w:t>duyarsızlaşma [F</w:t>
      </w:r>
      <w:r w:rsidRPr="002B308F">
        <w:rPr>
          <w:rFonts w:ascii="Times New Roman" w:hAnsi="Times New Roman"/>
          <w:sz w:val="24"/>
          <w:szCs w:val="24"/>
          <w:vertAlign w:val="subscript"/>
          <w:lang w:eastAsia="tr-TR"/>
        </w:rPr>
        <w:t>(2-338)</w:t>
      </w:r>
      <w:r w:rsidRPr="002B308F">
        <w:rPr>
          <w:rFonts w:ascii="Times New Roman" w:hAnsi="Times New Roman"/>
          <w:sz w:val="24"/>
          <w:szCs w:val="24"/>
          <w:lang w:eastAsia="tr-TR"/>
        </w:rPr>
        <w:t>=0,23; p</w:t>
      </w:r>
      <w:r w:rsidRPr="002B308F">
        <w:rPr>
          <w:rFonts w:ascii="Times New Roman" w:hAnsi="Times New Roman"/>
          <w:sz w:val="24"/>
          <w:szCs w:val="24"/>
        </w:rPr>
        <w:t>&lt;</w:t>
      </w:r>
      <w:r w:rsidRPr="002B308F">
        <w:rPr>
          <w:rFonts w:ascii="Times New Roman" w:hAnsi="Times New Roman"/>
          <w:sz w:val="24"/>
          <w:szCs w:val="24"/>
          <w:lang w:eastAsia="tr-TR"/>
        </w:rPr>
        <w:t xml:space="preserve">.05] </w:t>
      </w:r>
      <w:r w:rsidR="003A1860" w:rsidRPr="002B308F">
        <w:rPr>
          <w:rFonts w:ascii="Times New Roman" w:hAnsi="Times New Roman"/>
          <w:sz w:val="24"/>
          <w:szCs w:val="24"/>
          <w:lang w:eastAsia="tr-TR"/>
        </w:rPr>
        <w:t xml:space="preserve">alt </w:t>
      </w:r>
      <w:r w:rsidRPr="002B308F">
        <w:rPr>
          <w:rFonts w:ascii="Times New Roman" w:hAnsi="Times New Roman"/>
          <w:sz w:val="24"/>
          <w:szCs w:val="24"/>
          <w:lang w:eastAsia="tr-TR"/>
        </w:rPr>
        <w:t>boyutundaki görüşleri okuldaki öğretmen sayısına göre değişmektedir.</w:t>
      </w:r>
      <w:r w:rsidR="003A1860" w:rsidRPr="002B308F">
        <w:rPr>
          <w:rFonts w:ascii="Times New Roman" w:hAnsi="Times New Roman"/>
          <w:sz w:val="24"/>
          <w:szCs w:val="24"/>
          <w:lang w:eastAsia="tr-TR"/>
        </w:rPr>
        <w:t xml:space="preserve"> </w:t>
      </w:r>
      <w:proofErr w:type="gramEnd"/>
      <w:r w:rsidR="003A1860" w:rsidRPr="002B308F">
        <w:rPr>
          <w:rFonts w:ascii="Times New Roman" w:hAnsi="Times New Roman"/>
          <w:sz w:val="24"/>
          <w:szCs w:val="24"/>
          <w:lang w:eastAsia="tr-TR"/>
        </w:rPr>
        <w:t xml:space="preserve">Duyarsızlaşma alt boyutunda okuldaki öğretmen sayısı 51 ve üstünde olan okullarda görev yapan öğretmenler, görece olarak daha az sayıda öğretmene sahip olan diğer okullara göre daha yüksek tükenmişlik hissetmektedir. </w:t>
      </w:r>
      <w:r w:rsidRPr="002B308F">
        <w:rPr>
          <w:rFonts w:ascii="Times New Roman" w:hAnsi="Times New Roman"/>
          <w:sz w:val="24"/>
          <w:szCs w:val="24"/>
          <w:lang w:eastAsia="tr-TR"/>
        </w:rPr>
        <w:t xml:space="preserve">Tablo </w:t>
      </w:r>
      <w:r w:rsidR="003A1860" w:rsidRPr="002B308F">
        <w:rPr>
          <w:rFonts w:ascii="Times New Roman" w:hAnsi="Times New Roman"/>
          <w:sz w:val="24"/>
          <w:szCs w:val="24"/>
          <w:lang w:eastAsia="tr-TR"/>
        </w:rPr>
        <w:t>7</w:t>
      </w:r>
      <w:r w:rsidRPr="002B308F">
        <w:rPr>
          <w:rFonts w:ascii="Times New Roman" w:hAnsi="Times New Roman"/>
          <w:sz w:val="24"/>
          <w:szCs w:val="24"/>
          <w:lang w:eastAsia="tr-TR"/>
        </w:rPr>
        <w:t>’d</w:t>
      </w:r>
      <w:r w:rsidR="003A1860" w:rsidRPr="002B308F">
        <w:rPr>
          <w:rFonts w:ascii="Times New Roman" w:hAnsi="Times New Roman"/>
          <w:sz w:val="24"/>
          <w:szCs w:val="24"/>
          <w:lang w:eastAsia="tr-TR"/>
        </w:rPr>
        <w:t>e</w:t>
      </w:r>
      <w:r w:rsidRPr="002B308F">
        <w:rPr>
          <w:rFonts w:ascii="Times New Roman" w:hAnsi="Times New Roman"/>
          <w:sz w:val="24"/>
          <w:szCs w:val="24"/>
          <w:lang w:eastAsia="tr-TR"/>
        </w:rPr>
        <w:t xml:space="preserve"> katılımcıların kamu okullarında psikolojik güçlendirme ile ilgili görüşleri ile tükenmişlik ile ilgili görüşleri arasındaki ilişkiyi belirlemek amacı ile yapılan </w:t>
      </w:r>
      <w:proofErr w:type="gramStart"/>
      <w:r w:rsidRPr="002B308F">
        <w:rPr>
          <w:rFonts w:ascii="Times New Roman" w:hAnsi="Times New Roman"/>
          <w:sz w:val="24"/>
          <w:szCs w:val="24"/>
          <w:lang w:eastAsia="tr-TR"/>
        </w:rPr>
        <w:t>korelasyon</w:t>
      </w:r>
      <w:proofErr w:type="gramEnd"/>
      <w:r w:rsidRPr="002B308F">
        <w:rPr>
          <w:rFonts w:ascii="Times New Roman" w:hAnsi="Times New Roman"/>
          <w:sz w:val="24"/>
          <w:szCs w:val="24"/>
          <w:lang w:eastAsia="tr-TR"/>
        </w:rPr>
        <w:t xml:space="preserve"> analizi sonuçlarına yer verilmiştir. </w:t>
      </w:r>
    </w:p>
    <w:p w14:paraId="52FB0308" w14:textId="77777777" w:rsidR="00FB750B" w:rsidRPr="002B308F" w:rsidRDefault="00FB750B" w:rsidP="00FB750B">
      <w:pPr>
        <w:pStyle w:val="Balk7"/>
        <w:spacing w:before="0" w:after="0" w:line="360" w:lineRule="auto"/>
      </w:pPr>
      <w:bookmarkStart w:id="70" w:name="_Toc441580887"/>
      <w:bookmarkStart w:id="71" w:name="_Toc441581082"/>
    </w:p>
    <w:p w14:paraId="5326B3B9" w14:textId="4A032458" w:rsidR="00F72DBC" w:rsidRPr="002B308F" w:rsidRDefault="00B55E66" w:rsidP="00FB750B">
      <w:pPr>
        <w:pStyle w:val="Balk7"/>
        <w:spacing w:before="0" w:after="0" w:line="360" w:lineRule="auto"/>
        <w:rPr>
          <w:sz w:val="20"/>
        </w:rPr>
      </w:pPr>
      <w:r w:rsidRPr="002B308F">
        <w:rPr>
          <w:sz w:val="20"/>
        </w:rPr>
        <w:t xml:space="preserve">Tablo </w:t>
      </w:r>
      <w:bookmarkStart w:id="72" w:name="_Toc441581083"/>
      <w:bookmarkEnd w:id="70"/>
      <w:bookmarkEnd w:id="71"/>
      <w:r w:rsidR="003A1860" w:rsidRPr="002B308F">
        <w:rPr>
          <w:sz w:val="20"/>
        </w:rPr>
        <w:t>7</w:t>
      </w:r>
    </w:p>
    <w:p w14:paraId="4D9F21F7" w14:textId="0EC99ACC" w:rsidR="00B55E66" w:rsidRPr="002B308F" w:rsidRDefault="00B55E66" w:rsidP="00FB750B">
      <w:pPr>
        <w:pStyle w:val="Balk7"/>
        <w:spacing w:before="0" w:after="0" w:line="360" w:lineRule="auto"/>
        <w:rPr>
          <w:i/>
          <w:sz w:val="20"/>
          <w:lang w:eastAsia="tr-TR"/>
        </w:rPr>
      </w:pPr>
      <w:r w:rsidRPr="002B308F">
        <w:rPr>
          <w:i/>
          <w:sz w:val="20"/>
        </w:rPr>
        <w:t>Katılımcıların Kamu Okullarında Psikolojik Güçlendirme İle İlgili Görüşleri İle Tükenmişlik İle İlgili Görüşleri Arasındaki İlişki</w:t>
      </w:r>
      <w:bookmarkEnd w:id="72"/>
      <w:r w:rsidRPr="002B308F">
        <w:rPr>
          <w:i/>
          <w:sz w:val="20"/>
        </w:rPr>
        <w:t xml:space="preserve"> </w:t>
      </w:r>
    </w:p>
    <w:tbl>
      <w:tblPr>
        <w:tblW w:w="7938" w:type="dxa"/>
        <w:tblLayout w:type="fixed"/>
        <w:tblLook w:val="0000" w:firstRow="0" w:lastRow="0" w:firstColumn="0" w:lastColumn="0" w:noHBand="0" w:noVBand="0"/>
      </w:tblPr>
      <w:tblGrid>
        <w:gridCol w:w="2702"/>
        <w:gridCol w:w="1744"/>
        <w:gridCol w:w="1746"/>
        <w:gridCol w:w="1746"/>
      </w:tblGrid>
      <w:tr w:rsidR="002B308F" w:rsidRPr="002B308F" w14:paraId="32B6E394" w14:textId="77777777" w:rsidTr="00F72DBC">
        <w:trPr>
          <w:cantSplit/>
          <w:trHeight w:val="275"/>
        </w:trPr>
        <w:tc>
          <w:tcPr>
            <w:tcW w:w="2215" w:type="dxa"/>
            <w:tcBorders>
              <w:top w:val="single" w:sz="12" w:space="0" w:color="auto"/>
              <w:bottom w:val="single" w:sz="12" w:space="0" w:color="auto"/>
            </w:tcBorders>
            <w:shd w:val="clear" w:color="auto" w:fill="auto"/>
          </w:tcPr>
          <w:p w14:paraId="6CE6D09A" w14:textId="77777777" w:rsidR="00B55E66" w:rsidRPr="002B308F" w:rsidRDefault="00B55E66" w:rsidP="00FB750B">
            <w:pPr>
              <w:spacing w:after="0" w:line="240" w:lineRule="auto"/>
              <w:jc w:val="center"/>
              <w:rPr>
                <w:rFonts w:ascii="Times New Roman" w:eastAsia="Times New Roman" w:hAnsi="Times New Roman"/>
                <w:sz w:val="20"/>
                <w:szCs w:val="24"/>
                <w:lang w:eastAsia="tr-TR"/>
              </w:rPr>
            </w:pPr>
          </w:p>
        </w:tc>
        <w:tc>
          <w:tcPr>
            <w:tcW w:w="1430" w:type="dxa"/>
            <w:tcBorders>
              <w:top w:val="single" w:sz="12" w:space="0" w:color="auto"/>
              <w:bottom w:val="single" w:sz="12" w:space="0" w:color="auto"/>
            </w:tcBorders>
            <w:shd w:val="clear" w:color="auto" w:fill="auto"/>
            <w:vAlign w:val="center"/>
          </w:tcPr>
          <w:p w14:paraId="6DDD95E9" w14:textId="77777777" w:rsidR="00B55E66" w:rsidRPr="002B308F" w:rsidRDefault="00B55E66" w:rsidP="00FB750B">
            <w:pPr>
              <w:pStyle w:val="GvdeMetniGirintisi"/>
              <w:tabs>
                <w:tab w:val="left" w:pos="720"/>
              </w:tabs>
              <w:spacing w:after="0"/>
              <w:ind w:left="0" w:right="-2"/>
              <w:jc w:val="center"/>
              <w:rPr>
                <w:sz w:val="20"/>
              </w:rPr>
            </w:pPr>
            <w:r w:rsidRPr="002B308F">
              <w:rPr>
                <w:sz w:val="20"/>
              </w:rPr>
              <w:t>Duygusal Tükenme</w:t>
            </w:r>
          </w:p>
        </w:tc>
        <w:tc>
          <w:tcPr>
            <w:tcW w:w="1431" w:type="dxa"/>
            <w:tcBorders>
              <w:top w:val="single" w:sz="12" w:space="0" w:color="auto"/>
              <w:bottom w:val="single" w:sz="12" w:space="0" w:color="auto"/>
            </w:tcBorders>
            <w:shd w:val="clear" w:color="auto" w:fill="auto"/>
            <w:vAlign w:val="center"/>
          </w:tcPr>
          <w:p w14:paraId="68CCF01F" w14:textId="77777777" w:rsidR="00B55E66" w:rsidRPr="002B308F" w:rsidRDefault="00B55E66" w:rsidP="00FB750B">
            <w:pPr>
              <w:spacing w:after="0" w:line="240" w:lineRule="auto"/>
              <w:jc w:val="center"/>
              <w:rPr>
                <w:rFonts w:ascii="Times New Roman" w:eastAsia="Times New Roman" w:hAnsi="Times New Roman"/>
                <w:sz w:val="20"/>
                <w:szCs w:val="24"/>
                <w:lang w:eastAsia="tr-TR"/>
              </w:rPr>
            </w:pPr>
            <w:r w:rsidRPr="002B308F">
              <w:rPr>
                <w:rFonts w:ascii="Times New Roman" w:hAnsi="Times New Roman"/>
                <w:sz w:val="20"/>
                <w:szCs w:val="24"/>
              </w:rPr>
              <w:t>Duyarsızlaşma</w:t>
            </w:r>
          </w:p>
        </w:tc>
        <w:tc>
          <w:tcPr>
            <w:tcW w:w="1431" w:type="dxa"/>
            <w:tcBorders>
              <w:top w:val="single" w:sz="12" w:space="0" w:color="auto"/>
              <w:bottom w:val="single" w:sz="12" w:space="0" w:color="auto"/>
            </w:tcBorders>
            <w:shd w:val="clear" w:color="auto" w:fill="auto"/>
            <w:vAlign w:val="center"/>
          </w:tcPr>
          <w:p w14:paraId="1924C56F" w14:textId="77777777" w:rsidR="00B55E66" w:rsidRPr="002B308F" w:rsidRDefault="00B55E66" w:rsidP="00FB750B">
            <w:pPr>
              <w:pStyle w:val="GvdeMetniGirintisi"/>
              <w:tabs>
                <w:tab w:val="left" w:pos="720"/>
              </w:tabs>
              <w:spacing w:after="0"/>
              <w:ind w:left="0" w:right="-2"/>
              <w:jc w:val="center"/>
              <w:rPr>
                <w:sz w:val="20"/>
              </w:rPr>
            </w:pPr>
            <w:r w:rsidRPr="002B308F">
              <w:rPr>
                <w:sz w:val="20"/>
              </w:rPr>
              <w:t>Kişisel Başarısızlık Hissi</w:t>
            </w:r>
          </w:p>
        </w:tc>
      </w:tr>
      <w:tr w:rsidR="002B308F" w:rsidRPr="002B308F" w14:paraId="6556EFD0" w14:textId="77777777" w:rsidTr="00F72DBC">
        <w:trPr>
          <w:cantSplit/>
          <w:trHeight w:val="348"/>
        </w:trPr>
        <w:tc>
          <w:tcPr>
            <w:tcW w:w="2215" w:type="dxa"/>
            <w:shd w:val="clear" w:color="auto" w:fill="auto"/>
            <w:vAlign w:val="center"/>
          </w:tcPr>
          <w:p w14:paraId="2D457DB5" w14:textId="77777777" w:rsidR="00B55E66" w:rsidRPr="002B308F" w:rsidRDefault="00B55E66" w:rsidP="00FB750B">
            <w:pPr>
              <w:pStyle w:val="GvdeMetniGirintisi"/>
              <w:tabs>
                <w:tab w:val="left" w:pos="720"/>
              </w:tabs>
              <w:spacing w:after="0"/>
              <w:ind w:left="0" w:right="-2"/>
              <w:rPr>
                <w:sz w:val="20"/>
              </w:rPr>
            </w:pPr>
            <w:r w:rsidRPr="002B308F">
              <w:rPr>
                <w:sz w:val="20"/>
              </w:rPr>
              <w:t>Birey Merkezli Güçlendirme</w:t>
            </w:r>
          </w:p>
        </w:tc>
        <w:tc>
          <w:tcPr>
            <w:tcW w:w="1430" w:type="dxa"/>
            <w:shd w:val="clear" w:color="auto" w:fill="auto"/>
            <w:vAlign w:val="center"/>
          </w:tcPr>
          <w:p w14:paraId="5DF45388" w14:textId="77777777" w:rsidR="00B55E66" w:rsidRPr="002B308F" w:rsidRDefault="00B55E66" w:rsidP="00FB750B">
            <w:pPr>
              <w:spacing w:after="0" w:line="240" w:lineRule="auto"/>
              <w:jc w:val="center"/>
              <w:rPr>
                <w:rFonts w:ascii="Times New Roman" w:eastAsia="Times New Roman" w:hAnsi="Times New Roman"/>
                <w:sz w:val="20"/>
                <w:szCs w:val="24"/>
                <w:lang w:eastAsia="tr-TR"/>
              </w:rPr>
            </w:pPr>
            <w:r w:rsidRPr="002B308F">
              <w:rPr>
                <w:rFonts w:ascii="Times New Roman" w:eastAsia="Times New Roman" w:hAnsi="Times New Roman"/>
                <w:sz w:val="20"/>
                <w:szCs w:val="24"/>
                <w:lang w:eastAsia="tr-TR"/>
              </w:rPr>
              <w:t>-.16</w:t>
            </w:r>
            <w:r w:rsidRPr="002B308F">
              <w:rPr>
                <w:rFonts w:ascii="Times New Roman" w:hAnsi="Times New Roman"/>
                <w:sz w:val="20"/>
                <w:szCs w:val="24"/>
                <w:vertAlign w:val="superscript"/>
                <w:lang w:eastAsia="tr-TR"/>
              </w:rPr>
              <w:t>**</w:t>
            </w:r>
          </w:p>
        </w:tc>
        <w:tc>
          <w:tcPr>
            <w:tcW w:w="1431" w:type="dxa"/>
            <w:shd w:val="clear" w:color="auto" w:fill="auto"/>
            <w:vAlign w:val="center"/>
          </w:tcPr>
          <w:p w14:paraId="01356CE4" w14:textId="77777777" w:rsidR="00B55E66" w:rsidRPr="002B308F" w:rsidRDefault="00B55E66" w:rsidP="00FB750B">
            <w:pPr>
              <w:spacing w:after="0" w:line="240" w:lineRule="auto"/>
              <w:jc w:val="center"/>
              <w:rPr>
                <w:rFonts w:ascii="Times New Roman" w:eastAsia="Times New Roman" w:hAnsi="Times New Roman"/>
                <w:sz w:val="20"/>
                <w:szCs w:val="24"/>
                <w:lang w:eastAsia="tr-TR"/>
              </w:rPr>
            </w:pPr>
            <w:r w:rsidRPr="002B308F">
              <w:rPr>
                <w:rFonts w:ascii="Times New Roman" w:eastAsia="Times New Roman" w:hAnsi="Times New Roman"/>
                <w:sz w:val="20"/>
                <w:szCs w:val="24"/>
                <w:lang w:eastAsia="tr-TR"/>
              </w:rPr>
              <w:t>-.18</w:t>
            </w:r>
            <w:r w:rsidRPr="002B308F">
              <w:rPr>
                <w:rFonts w:ascii="Times New Roman" w:hAnsi="Times New Roman"/>
                <w:sz w:val="20"/>
                <w:szCs w:val="24"/>
                <w:vertAlign w:val="superscript"/>
                <w:lang w:eastAsia="tr-TR"/>
              </w:rPr>
              <w:t>**</w:t>
            </w:r>
          </w:p>
        </w:tc>
        <w:tc>
          <w:tcPr>
            <w:tcW w:w="1431" w:type="dxa"/>
            <w:shd w:val="clear" w:color="auto" w:fill="auto"/>
            <w:vAlign w:val="center"/>
          </w:tcPr>
          <w:p w14:paraId="799F0A31" w14:textId="77777777" w:rsidR="00B55E66" w:rsidRPr="002B308F" w:rsidRDefault="00B55E66" w:rsidP="00FB750B">
            <w:pPr>
              <w:spacing w:after="0" w:line="240" w:lineRule="auto"/>
              <w:jc w:val="center"/>
              <w:rPr>
                <w:rFonts w:ascii="Times New Roman" w:eastAsia="Times New Roman" w:hAnsi="Times New Roman"/>
                <w:sz w:val="20"/>
                <w:szCs w:val="24"/>
                <w:lang w:eastAsia="tr-TR"/>
              </w:rPr>
            </w:pPr>
            <w:r w:rsidRPr="002B308F">
              <w:rPr>
                <w:rFonts w:ascii="Times New Roman" w:eastAsia="Times New Roman" w:hAnsi="Times New Roman"/>
                <w:sz w:val="20"/>
                <w:szCs w:val="24"/>
                <w:lang w:eastAsia="tr-TR"/>
              </w:rPr>
              <w:t>.34</w:t>
            </w:r>
            <w:r w:rsidRPr="002B308F">
              <w:rPr>
                <w:rFonts w:ascii="Times New Roman" w:hAnsi="Times New Roman"/>
                <w:sz w:val="20"/>
                <w:szCs w:val="24"/>
                <w:vertAlign w:val="superscript"/>
                <w:lang w:eastAsia="tr-TR"/>
              </w:rPr>
              <w:t>**</w:t>
            </w:r>
          </w:p>
        </w:tc>
      </w:tr>
      <w:tr w:rsidR="002B308F" w:rsidRPr="002B308F" w14:paraId="4936FED9" w14:textId="77777777" w:rsidTr="00F72DBC">
        <w:trPr>
          <w:cantSplit/>
          <w:trHeight w:val="348"/>
        </w:trPr>
        <w:tc>
          <w:tcPr>
            <w:tcW w:w="2215" w:type="dxa"/>
            <w:shd w:val="clear" w:color="auto" w:fill="auto"/>
            <w:vAlign w:val="center"/>
          </w:tcPr>
          <w:p w14:paraId="533AE73D" w14:textId="77777777" w:rsidR="00B55E66" w:rsidRPr="002B308F" w:rsidRDefault="00B55E66" w:rsidP="00FB750B">
            <w:pPr>
              <w:pStyle w:val="GvdeMetniGirintisi"/>
              <w:tabs>
                <w:tab w:val="left" w:pos="720"/>
              </w:tabs>
              <w:spacing w:after="0"/>
              <w:ind w:left="0" w:right="-2"/>
              <w:rPr>
                <w:sz w:val="20"/>
              </w:rPr>
            </w:pPr>
            <w:r w:rsidRPr="002B308F">
              <w:rPr>
                <w:sz w:val="20"/>
              </w:rPr>
              <w:t>İlişkisel Güçlendirme</w:t>
            </w:r>
          </w:p>
        </w:tc>
        <w:tc>
          <w:tcPr>
            <w:tcW w:w="1430" w:type="dxa"/>
            <w:shd w:val="clear" w:color="auto" w:fill="auto"/>
            <w:vAlign w:val="center"/>
          </w:tcPr>
          <w:p w14:paraId="15C5DF7C" w14:textId="77777777" w:rsidR="00B55E66" w:rsidRPr="002B308F" w:rsidRDefault="00B55E66" w:rsidP="00FB750B">
            <w:pPr>
              <w:spacing w:after="0" w:line="240" w:lineRule="auto"/>
              <w:jc w:val="center"/>
              <w:rPr>
                <w:rFonts w:ascii="Times New Roman" w:eastAsia="Times New Roman" w:hAnsi="Times New Roman"/>
                <w:sz w:val="20"/>
                <w:szCs w:val="24"/>
                <w:lang w:eastAsia="tr-TR"/>
              </w:rPr>
            </w:pPr>
            <w:r w:rsidRPr="002B308F">
              <w:rPr>
                <w:rFonts w:ascii="Times New Roman" w:eastAsia="Times New Roman" w:hAnsi="Times New Roman"/>
                <w:sz w:val="20"/>
                <w:szCs w:val="24"/>
                <w:lang w:eastAsia="tr-TR"/>
              </w:rPr>
              <w:t>-.23</w:t>
            </w:r>
            <w:r w:rsidRPr="002B308F">
              <w:rPr>
                <w:rFonts w:ascii="Times New Roman" w:hAnsi="Times New Roman"/>
                <w:sz w:val="20"/>
                <w:szCs w:val="24"/>
                <w:vertAlign w:val="superscript"/>
                <w:lang w:eastAsia="tr-TR"/>
              </w:rPr>
              <w:t>**</w:t>
            </w:r>
          </w:p>
        </w:tc>
        <w:tc>
          <w:tcPr>
            <w:tcW w:w="1431" w:type="dxa"/>
            <w:shd w:val="clear" w:color="auto" w:fill="auto"/>
            <w:vAlign w:val="center"/>
          </w:tcPr>
          <w:p w14:paraId="631B6718" w14:textId="77777777" w:rsidR="00B55E66" w:rsidRPr="002B308F" w:rsidRDefault="00B55E66" w:rsidP="00FB750B">
            <w:pPr>
              <w:spacing w:after="0" w:line="240" w:lineRule="auto"/>
              <w:jc w:val="center"/>
              <w:rPr>
                <w:rFonts w:ascii="Times New Roman" w:eastAsia="Times New Roman" w:hAnsi="Times New Roman"/>
                <w:sz w:val="20"/>
                <w:szCs w:val="24"/>
                <w:lang w:eastAsia="tr-TR"/>
              </w:rPr>
            </w:pPr>
            <w:r w:rsidRPr="002B308F">
              <w:rPr>
                <w:rFonts w:ascii="Times New Roman" w:eastAsia="Times New Roman" w:hAnsi="Times New Roman"/>
                <w:sz w:val="20"/>
                <w:szCs w:val="24"/>
                <w:lang w:eastAsia="tr-TR"/>
              </w:rPr>
              <w:t>-.08</w:t>
            </w:r>
          </w:p>
        </w:tc>
        <w:tc>
          <w:tcPr>
            <w:tcW w:w="1431" w:type="dxa"/>
            <w:shd w:val="clear" w:color="auto" w:fill="auto"/>
            <w:vAlign w:val="center"/>
          </w:tcPr>
          <w:p w14:paraId="2D4EF5C3" w14:textId="77777777" w:rsidR="00B55E66" w:rsidRPr="002B308F" w:rsidRDefault="00B55E66" w:rsidP="00FB750B">
            <w:pPr>
              <w:spacing w:after="0" w:line="240" w:lineRule="auto"/>
              <w:jc w:val="center"/>
              <w:rPr>
                <w:rFonts w:ascii="Times New Roman" w:eastAsia="Times New Roman" w:hAnsi="Times New Roman"/>
                <w:sz w:val="20"/>
                <w:szCs w:val="24"/>
                <w:lang w:eastAsia="tr-TR"/>
              </w:rPr>
            </w:pPr>
            <w:r w:rsidRPr="002B308F">
              <w:rPr>
                <w:rFonts w:ascii="Times New Roman" w:eastAsia="Times New Roman" w:hAnsi="Times New Roman"/>
                <w:sz w:val="20"/>
                <w:szCs w:val="24"/>
                <w:lang w:eastAsia="tr-TR"/>
              </w:rPr>
              <w:t>.23</w:t>
            </w:r>
            <w:r w:rsidRPr="002B308F">
              <w:rPr>
                <w:rFonts w:ascii="Times New Roman" w:hAnsi="Times New Roman"/>
                <w:sz w:val="20"/>
                <w:szCs w:val="24"/>
                <w:vertAlign w:val="superscript"/>
                <w:lang w:eastAsia="tr-TR"/>
              </w:rPr>
              <w:t>**</w:t>
            </w:r>
          </w:p>
        </w:tc>
      </w:tr>
      <w:tr w:rsidR="002B308F" w:rsidRPr="002B308F" w14:paraId="07044D1B" w14:textId="77777777" w:rsidTr="00F72DBC">
        <w:trPr>
          <w:cantSplit/>
          <w:trHeight w:val="348"/>
        </w:trPr>
        <w:tc>
          <w:tcPr>
            <w:tcW w:w="2215" w:type="dxa"/>
            <w:tcBorders>
              <w:bottom w:val="single" w:sz="12" w:space="0" w:color="auto"/>
            </w:tcBorders>
            <w:shd w:val="clear" w:color="auto" w:fill="auto"/>
            <w:vAlign w:val="center"/>
          </w:tcPr>
          <w:p w14:paraId="5DDBAFD5" w14:textId="77777777" w:rsidR="00B55E66" w:rsidRPr="002B308F" w:rsidRDefault="00B55E66" w:rsidP="00FB750B">
            <w:pPr>
              <w:pStyle w:val="GvdeMetniGirintisi"/>
              <w:tabs>
                <w:tab w:val="left" w:pos="720"/>
              </w:tabs>
              <w:spacing w:after="0"/>
              <w:ind w:left="0" w:right="-2"/>
              <w:rPr>
                <w:sz w:val="20"/>
              </w:rPr>
            </w:pPr>
            <w:r w:rsidRPr="002B308F">
              <w:rPr>
                <w:sz w:val="20"/>
              </w:rPr>
              <w:t>Psikolojik Güçlendirme Toplam Puan</w:t>
            </w:r>
          </w:p>
        </w:tc>
        <w:tc>
          <w:tcPr>
            <w:tcW w:w="1430" w:type="dxa"/>
            <w:tcBorders>
              <w:bottom w:val="single" w:sz="12" w:space="0" w:color="auto"/>
            </w:tcBorders>
            <w:shd w:val="clear" w:color="auto" w:fill="auto"/>
            <w:vAlign w:val="center"/>
          </w:tcPr>
          <w:p w14:paraId="4FF578E3" w14:textId="77777777" w:rsidR="00B55E66" w:rsidRPr="002B308F" w:rsidRDefault="00B55E66" w:rsidP="00FB750B">
            <w:pPr>
              <w:spacing w:after="0" w:line="240" w:lineRule="auto"/>
              <w:jc w:val="center"/>
              <w:rPr>
                <w:rFonts w:ascii="Times New Roman" w:eastAsia="Times New Roman" w:hAnsi="Times New Roman"/>
                <w:sz w:val="20"/>
                <w:szCs w:val="24"/>
                <w:lang w:eastAsia="tr-TR"/>
              </w:rPr>
            </w:pPr>
            <w:r w:rsidRPr="002B308F">
              <w:rPr>
                <w:rFonts w:ascii="Times New Roman" w:eastAsia="Times New Roman" w:hAnsi="Times New Roman"/>
                <w:sz w:val="20"/>
                <w:szCs w:val="24"/>
                <w:lang w:eastAsia="tr-TR"/>
              </w:rPr>
              <w:t>-.23</w:t>
            </w:r>
            <w:r w:rsidRPr="002B308F">
              <w:rPr>
                <w:rFonts w:ascii="Times New Roman" w:hAnsi="Times New Roman"/>
                <w:sz w:val="20"/>
                <w:szCs w:val="24"/>
                <w:vertAlign w:val="superscript"/>
                <w:lang w:eastAsia="tr-TR"/>
              </w:rPr>
              <w:t>**</w:t>
            </w:r>
          </w:p>
        </w:tc>
        <w:tc>
          <w:tcPr>
            <w:tcW w:w="1431" w:type="dxa"/>
            <w:tcBorders>
              <w:bottom w:val="single" w:sz="12" w:space="0" w:color="auto"/>
            </w:tcBorders>
            <w:shd w:val="clear" w:color="auto" w:fill="auto"/>
            <w:vAlign w:val="center"/>
          </w:tcPr>
          <w:p w14:paraId="172B75A2" w14:textId="77777777" w:rsidR="00B55E66" w:rsidRPr="002B308F" w:rsidRDefault="00B55E66" w:rsidP="00FB750B">
            <w:pPr>
              <w:spacing w:after="0" w:line="240" w:lineRule="auto"/>
              <w:jc w:val="center"/>
              <w:rPr>
                <w:rFonts w:ascii="Times New Roman" w:eastAsia="Times New Roman" w:hAnsi="Times New Roman"/>
                <w:sz w:val="20"/>
                <w:szCs w:val="24"/>
                <w:lang w:eastAsia="tr-TR"/>
              </w:rPr>
            </w:pPr>
            <w:r w:rsidRPr="002B308F">
              <w:rPr>
                <w:rFonts w:ascii="Times New Roman" w:eastAsia="Times New Roman" w:hAnsi="Times New Roman"/>
                <w:sz w:val="20"/>
                <w:szCs w:val="24"/>
                <w:lang w:eastAsia="tr-TR"/>
              </w:rPr>
              <w:t>-.15</w:t>
            </w:r>
            <w:r w:rsidRPr="002B308F">
              <w:rPr>
                <w:rFonts w:ascii="Times New Roman" w:hAnsi="Times New Roman"/>
                <w:sz w:val="20"/>
                <w:szCs w:val="24"/>
                <w:vertAlign w:val="superscript"/>
                <w:lang w:eastAsia="tr-TR"/>
              </w:rPr>
              <w:t>**</w:t>
            </w:r>
          </w:p>
        </w:tc>
        <w:tc>
          <w:tcPr>
            <w:tcW w:w="1431" w:type="dxa"/>
            <w:tcBorders>
              <w:bottom w:val="single" w:sz="12" w:space="0" w:color="auto"/>
            </w:tcBorders>
            <w:shd w:val="clear" w:color="auto" w:fill="auto"/>
            <w:vAlign w:val="center"/>
          </w:tcPr>
          <w:p w14:paraId="794C812B" w14:textId="77777777" w:rsidR="00B55E66" w:rsidRPr="002B308F" w:rsidRDefault="00B55E66" w:rsidP="00FB750B">
            <w:pPr>
              <w:spacing w:after="0" w:line="240" w:lineRule="auto"/>
              <w:jc w:val="center"/>
              <w:rPr>
                <w:rFonts w:ascii="Times New Roman" w:eastAsia="Times New Roman" w:hAnsi="Times New Roman"/>
                <w:sz w:val="20"/>
                <w:szCs w:val="24"/>
                <w:lang w:eastAsia="tr-TR"/>
              </w:rPr>
            </w:pPr>
            <w:r w:rsidRPr="002B308F">
              <w:rPr>
                <w:rFonts w:ascii="Times New Roman" w:eastAsia="Times New Roman" w:hAnsi="Times New Roman"/>
                <w:sz w:val="20"/>
                <w:szCs w:val="24"/>
                <w:lang w:eastAsia="tr-TR"/>
              </w:rPr>
              <w:t>.33</w:t>
            </w:r>
            <w:r w:rsidRPr="002B308F">
              <w:rPr>
                <w:rFonts w:ascii="Times New Roman" w:hAnsi="Times New Roman"/>
                <w:sz w:val="20"/>
                <w:szCs w:val="24"/>
                <w:vertAlign w:val="superscript"/>
                <w:lang w:eastAsia="tr-TR"/>
              </w:rPr>
              <w:t>**</w:t>
            </w:r>
          </w:p>
        </w:tc>
      </w:tr>
    </w:tbl>
    <w:p w14:paraId="4B0EA94C" w14:textId="77777777" w:rsidR="00B55E66" w:rsidRPr="002B308F" w:rsidRDefault="00B55E66" w:rsidP="00B55E66">
      <w:pPr>
        <w:autoSpaceDE w:val="0"/>
        <w:autoSpaceDN w:val="0"/>
        <w:adjustRightInd w:val="0"/>
        <w:spacing w:after="0" w:line="360" w:lineRule="auto"/>
        <w:jc w:val="both"/>
        <w:rPr>
          <w:rFonts w:ascii="Times New Roman" w:eastAsia="Times New Roman" w:hAnsi="Times New Roman"/>
          <w:bCs/>
          <w:sz w:val="20"/>
          <w:szCs w:val="24"/>
          <w:lang w:eastAsia="tr-TR"/>
        </w:rPr>
      </w:pPr>
      <w:r w:rsidRPr="002B308F">
        <w:rPr>
          <w:rFonts w:ascii="Times New Roman" w:eastAsia="Times New Roman" w:hAnsi="Times New Roman"/>
          <w:bCs/>
          <w:sz w:val="20"/>
          <w:szCs w:val="24"/>
          <w:lang w:eastAsia="tr-TR"/>
        </w:rPr>
        <w:t>**p&lt;.01</w:t>
      </w:r>
    </w:p>
    <w:p w14:paraId="730E618E" w14:textId="0DE1EF3C" w:rsidR="0031093C" w:rsidRPr="002B308F" w:rsidRDefault="00B55E66" w:rsidP="00B55E66">
      <w:pPr>
        <w:autoSpaceDE w:val="0"/>
        <w:autoSpaceDN w:val="0"/>
        <w:adjustRightInd w:val="0"/>
        <w:spacing w:after="0" w:line="360" w:lineRule="auto"/>
        <w:ind w:firstLine="567"/>
        <w:jc w:val="both"/>
        <w:rPr>
          <w:rFonts w:ascii="Times New Roman" w:hAnsi="Times New Roman"/>
          <w:sz w:val="24"/>
          <w:szCs w:val="24"/>
          <w:lang w:eastAsia="tr-TR"/>
        </w:rPr>
      </w:pPr>
      <w:proofErr w:type="gramStart"/>
      <w:r w:rsidRPr="002B308F">
        <w:rPr>
          <w:rFonts w:ascii="Times New Roman" w:hAnsi="Times New Roman"/>
          <w:sz w:val="24"/>
          <w:szCs w:val="24"/>
          <w:lang w:eastAsia="tr-TR"/>
        </w:rPr>
        <w:t xml:space="preserve">Tablo </w:t>
      </w:r>
      <w:r w:rsidR="003A1860" w:rsidRPr="002B308F">
        <w:rPr>
          <w:rFonts w:ascii="Times New Roman" w:hAnsi="Times New Roman"/>
          <w:sz w:val="24"/>
          <w:szCs w:val="24"/>
          <w:lang w:eastAsia="tr-TR"/>
        </w:rPr>
        <w:t>7’</w:t>
      </w:r>
      <w:r w:rsidRPr="002B308F">
        <w:rPr>
          <w:rFonts w:ascii="Times New Roman" w:hAnsi="Times New Roman"/>
          <w:sz w:val="24"/>
          <w:szCs w:val="24"/>
          <w:lang w:eastAsia="tr-TR"/>
        </w:rPr>
        <w:t>d</w:t>
      </w:r>
      <w:r w:rsidR="003A1860" w:rsidRPr="002B308F">
        <w:rPr>
          <w:rFonts w:ascii="Times New Roman" w:hAnsi="Times New Roman"/>
          <w:sz w:val="24"/>
          <w:szCs w:val="24"/>
          <w:lang w:eastAsia="tr-TR"/>
        </w:rPr>
        <w:t>e</w:t>
      </w:r>
      <w:r w:rsidRPr="002B308F">
        <w:rPr>
          <w:rFonts w:ascii="Times New Roman" w:hAnsi="Times New Roman"/>
          <w:sz w:val="24"/>
          <w:szCs w:val="24"/>
          <w:lang w:eastAsia="tr-TR"/>
        </w:rPr>
        <w:t xml:space="preserve"> d</w:t>
      </w:r>
      <w:r w:rsidR="003A1860" w:rsidRPr="002B308F">
        <w:rPr>
          <w:rFonts w:ascii="Times New Roman" w:hAnsi="Times New Roman"/>
          <w:sz w:val="24"/>
          <w:szCs w:val="24"/>
          <w:lang w:eastAsia="tr-TR"/>
        </w:rPr>
        <w:t>e</w:t>
      </w:r>
      <w:r w:rsidRPr="002B308F">
        <w:rPr>
          <w:rFonts w:ascii="Times New Roman" w:hAnsi="Times New Roman"/>
          <w:sz w:val="24"/>
          <w:szCs w:val="24"/>
          <w:lang w:eastAsia="tr-TR"/>
        </w:rPr>
        <w:t xml:space="preserve"> görüldüğü gibi katılımcıların birey merkezli güçlendirme ile ilgili </w:t>
      </w:r>
      <w:r w:rsidR="0031093C" w:rsidRPr="002B308F">
        <w:rPr>
          <w:rFonts w:ascii="Times New Roman" w:hAnsi="Times New Roman"/>
          <w:sz w:val="24"/>
          <w:szCs w:val="24"/>
          <w:lang w:eastAsia="tr-TR"/>
        </w:rPr>
        <w:t>görüşleri ile duygusal tükenme ile ilgili görüşleri (r=-.16, p</w:t>
      </w:r>
      <w:r w:rsidR="0031093C" w:rsidRPr="002B308F">
        <w:rPr>
          <w:rFonts w:ascii="Times New Roman" w:eastAsia="Times New Roman" w:hAnsi="Times New Roman"/>
          <w:bCs/>
          <w:sz w:val="24"/>
          <w:szCs w:val="24"/>
          <w:lang w:eastAsia="tr-TR"/>
        </w:rPr>
        <w:t>&lt;.01</w:t>
      </w:r>
      <w:r w:rsidR="0031093C" w:rsidRPr="002B308F">
        <w:rPr>
          <w:rFonts w:ascii="Times New Roman" w:hAnsi="Times New Roman"/>
          <w:sz w:val="24"/>
          <w:szCs w:val="24"/>
          <w:lang w:eastAsia="tr-TR"/>
        </w:rPr>
        <w:t>) ve duyarsızlaşma ile ilgili görüşleri (r=-.18, p</w:t>
      </w:r>
      <w:r w:rsidR="0031093C" w:rsidRPr="002B308F">
        <w:rPr>
          <w:rFonts w:ascii="Times New Roman" w:eastAsia="Times New Roman" w:hAnsi="Times New Roman"/>
          <w:bCs/>
          <w:sz w:val="24"/>
          <w:szCs w:val="24"/>
          <w:lang w:eastAsia="tr-TR"/>
        </w:rPr>
        <w:t>&lt;.01</w:t>
      </w:r>
      <w:r w:rsidR="0031093C" w:rsidRPr="002B308F">
        <w:rPr>
          <w:rFonts w:ascii="Times New Roman" w:hAnsi="Times New Roman"/>
          <w:sz w:val="24"/>
          <w:szCs w:val="24"/>
          <w:lang w:eastAsia="tr-TR"/>
        </w:rPr>
        <w:t>) arasında düşük düzeyde ve ters yönde; kişisel başarısızlık hissi ile ilgili görüşleri arasında ise orta düzeyde ve aynı yönde (r=.34, p</w:t>
      </w:r>
      <w:r w:rsidR="0031093C" w:rsidRPr="002B308F">
        <w:rPr>
          <w:rFonts w:ascii="Times New Roman" w:eastAsia="Times New Roman" w:hAnsi="Times New Roman"/>
          <w:bCs/>
          <w:sz w:val="24"/>
          <w:szCs w:val="24"/>
          <w:lang w:eastAsia="tr-TR"/>
        </w:rPr>
        <w:t>&lt;.01</w:t>
      </w:r>
      <w:r w:rsidR="0031093C" w:rsidRPr="002B308F">
        <w:rPr>
          <w:rFonts w:ascii="Times New Roman" w:hAnsi="Times New Roman"/>
          <w:sz w:val="24"/>
          <w:szCs w:val="24"/>
          <w:lang w:eastAsia="tr-TR"/>
        </w:rPr>
        <w:t xml:space="preserve">) anlamlı ilişkiler vardır. </w:t>
      </w:r>
      <w:proofErr w:type="gramEnd"/>
      <w:r w:rsidR="00B95CFF" w:rsidRPr="002B308F">
        <w:rPr>
          <w:rFonts w:ascii="Times New Roman" w:hAnsi="Times New Roman"/>
          <w:sz w:val="24"/>
          <w:szCs w:val="24"/>
          <w:lang w:eastAsia="tr-TR"/>
        </w:rPr>
        <w:t xml:space="preserve">Buna göre katılımcıların birey merkezli güçlendirme ile ilgili olumlu görüşleri arttıkça duygusal tükenme, duyarsızlaşma ve kişisel başarısızlık hissi ile ilgili tükenmişlik düzeyleri azalmaktadır. </w:t>
      </w:r>
    </w:p>
    <w:p w14:paraId="2FA384F3" w14:textId="3A74A316" w:rsidR="00396AE0" w:rsidRPr="002B308F" w:rsidRDefault="00396AE0" w:rsidP="00B55E66">
      <w:pPr>
        <w:autoSpaceDE w:val="0"/>
        <w:autoSpaceDN w:val="0"/>
        <w:adjustRightInd w:val="0"/>
        <w:spacing w:after="0" w:line="360" w:lineRule="auto"/>
        <w:ind w:firstLine="567"/>
        <w:jc w:val="both"/>
        <w:rPr>
          <w:rFonts w:ascii="Times New Roman" w:hAnsi="Times New Roman"/>
          <w:sz w:val="24"/>
          <w:szCs w:val="24"/>
          <w:lang w:eastAsia="tr-TR"/>
        </w:rPr>
      </w:pPr>
      <w:r w:rsidRPr="002B308F">
        <w:rPr>
          <w:rFonts w:ascii="Times New Roman" w:hAnsi="Times New Roman"/>
          <w:sz w:val="24"/>
          <w:szCs w:val="24"/>
          <w:lang w:eastAsia="tr-TR"/>
        </w:rPr>
        <w:t>Araştırmaya katılan öğretmenlerin ilişkisel güçlendirme ile ilgili görüşleri ile duygusal tükenme ile ilgili görüşleri (r=-.23, p</w:t>
      </w:r>
      <w:r w:rsidRPr="002B308F">
        <w:rPr>
          <w:rFonts w:ascii="Times New Roman" w:eastAsia="Times New Roman" w:hAnsi="Times New Roman"/>
          <w:bCs/>
          <w:sz w:val="24"/>
          <w:szCs w:val="24"/>
          <w:lang w:eastAsia="tr-TR"/>
        </w:rPr>
        <w:t>&lt;.01</w:t>
      </w:r>
      <w:r w:rsidRPr="002B308F">
        <w:rPr>
          <w:rFonts w:ascii="Times New Roman" w:hAnsi="Times New Roman"/>
          <w:sz w:val="24"/>
          <w:szCs w:val="24"/>
          <w:lang w:eastAsia="tr-TR"/>
        </w:rPr>
        <w:t>) arasında düşük düzeyde ve ters yönde; kişisel başarısızlık hissi ile ilgili görüşleri arasında ise düşük düzeyde ve aynı yönde (r=.23, p</w:t>
      </w:r>
      <w:r w:rsidRPr="002B308F">
        <w:rPr>
          <w:rFonts w:ascii="Times New Roman" w:eastAsia="Times New Roman" w:hAnsi="Times New Roman"/>
          <w:bCs/>
          <w:sz w:val="24"/>
          <w:szCs w:val="24"/>
          <w:lang w:eastAsia="tr-TR"/>
        </w:rPr>
        <w:t>&lt;.01</w:t>
      </w:r>
      <w:r w:rsidRPr="002B308F">
        <w:rPr>
          <w:rFonts w:ascii="Times New Roman" w:hAnsi="Times New Roman"/>
          <w:sz w:val="24"/>
          <w:szCs w:val="24"/>
          <w:lang w:eastAsia="tr-TR"/>
        </w:rPr>
        <w:t>) istatiksel olarak anlamlı bir ilişki vardır. Buna göre katılımcıların ilişkisel güçlendirme ile ilgili olumlu görüşleri arttıkça duygusal tükenme ve kişisel başarısızlık hissi ile ilgili tükenmişlik düzeyleri azalmaktadır.</w:t>
      </w:r>
    </w:p>
    <w:p w14:paraId="3ED0A18B" w14:textId="554806EA" w:rsidR="00396AE0" w:rsidRPr="002B308F" w:rsidRDefault="00396AE0" w:rsidP="00396AE0">
      <w:pPr>
        <w:autoSpaceDE w:val="0"/>
        <w:autoSpaceDN w:val="0"/>
        <w:adjustRightInd w:val="0"/>
        <w:spacing w:after="0" w:line="360" w:lineRule="auto"/>
        <w:ind w:firstLine="567"/>
        <w:jc w:val="both"/>
        <w:rPr>
          <w:rFonts w:ascii="Times New Roman" w:hAnsi="Times New Roman"/>
          <w:sz w:val="24"/>
          <w:szCs w:val="24"/>
          <w:lang w:eastAsia="tr-TR"/>
        </w:rPr>
      </w:pPr>
      <w:proofErr w:type="gramStart"/>
      <w:r w:rsidRPr="002B308F">
        <w:rPr>
          <w:rFonts w:ascii="Times New Roman" w:hAnsi="Times New Roman"/>
          <w:sz w:val="24"/>
          <w:szCs w:val="24"/>
          <w:lang w:eastAsia="tr-TR"/>
        </w:rPr>
        <w:lastRenderedPageBreak/>
        <w:t>Katılımcıların psikolojik güçlendirme ile ilgili görüşleri ile duygusal tükenme ile ilgili görüşleri (r=-.23, p</w:t>
      </w:r>
      <w:r w:rsidRPr="002B308F">
        <w:rPr>
          <w:rFonts w:ascii="Times New Roman" w:eastAsia="Times New Roman" w:hAnsi="Times New Roman"/>
          <w:bCs/>
          <w:sz w:val="24"/>
          <w:szCs w:val="24"/>
          <w:lang w:eastAsia="tr-TR"/>
        </w:rPr>
        <w:t>&lt;.01</w:t>
      </w:r>
      <w:r w:rsidRPr="002B308F">
        <w:rPr>
          <w:rFonts w:ascii="Times New Roman" w:hAnsi="Times New Roman"/>
          <w:sz w:val="24"/>
          <w:szCs w:val="24"/>
          <w:lang w:eastAsia="tr-TR"/>
        </w:rPr>
        <w:t>) ve duyarsızlaşma ile ilgili görüşleri (r=-.15, p</w:t>
      </w:r>
      <w:r w:rsidRPr="002B308F">
        <w:rPr>
          <w:rFonts w:ascii="Times New Roman" w:eastAsia="Times New Roman" w:hAnsi="Times New Roman"/>
          <w:bCs/>
          <w:sz w:val="24"/>
          <w:szCs w:val="24"/>
          <w:lang w:eastAsia="tr-TR"/>
        </w:rPr>
        <w:t>&lt;.01</w:t>
      </w:r>
      <w:r w:rsidRPr="002B308F">
        <w:rPr>
          <w:rFonts w:ascii="Times New Roman" w:hAnsi="Times New Roman"/>
          <w:sz w:val="24"/>
          <w:szCs w:val="24"/>
          <w:lang w:eastAsia="tr-TR"/>
        </w:rPr>
        <w:t>) arasında düşük düzeyde ve ters yönde; kişisel başarısızlık hissi ile ilgili görüşleri arasında ise orta düzeyde ve aynı yönde (r=.33, p</w:t>
      </w:r>
      <w:r w:rsidRPr="002B308F">
        <w:rPr>
          <w:rFonts w:ascii="Times New Roman" w:eastAsia="Times New Roman" w:hAnsi="Times New Roman"/>
          <w:bCs/>
          <w:sz w:val="24"/>
          <w:szCs w:val="24"/>
          <w:lang w:eastAsia="tr-TR"/>
        </w:rPr>
        <w:t>&lt;.01</w:t>
      </w:r>
      <w:r w:rsidRPr="002B308F">
        <w:rPr>
          <w:rFonts w:ascii="Times New Roman" w:hAnsi="Times New Roman"/>
          <w:sz w:val="24"/>
          <w:szCs w:val="24"/>
          <w:lang w:eastAsia="tr-TR"/>
        </w:rPr>
        <w:t xml:space="preserve">) anlamlı ilişkiler vardır. </w:t>
      </w:r>
      <w:proofErr w:type="gramEnd"/>
      <w:r w:rsidRPr="002B308F">
        <w:rPr>
          <w:rFonts w:ascii="Times New Roman" w:hAnsi="Times New Roman"/>
          <w:sz w:val="24"/>
          <w:szCs w:val="24"/>
          <w:lang w:eastAsia="tr-TR"/>
        </w:rPr>
        <w:t xml:space="preserve">Buna göre araştırmaya katılan öğretmenlerin psikolojik güçlendirme ile ilgili olumlu görüşleri arttıkça duygusal tükenme, duyarsızlaşma ve kişisel başarısızlık hissi ile ilgili tükenmişlik düzeyleri azalmaktadır. </w:t>
      </w:r>
    </w:p>
    <w:p w14:paraId="01F830C7" w14:textId="473E1CBE" w:rsidR="00FB7C7D" w:rsidRPr="002B308F" w:rsidRDefault="00FB7C7D">
      <w:pPr>
        <w:spacing w:after="160" w:line="259" w:lineRule="auto"/>
        <w:rPr>
          <w:rFonts w:ascii="Times New Roman" w:eastAsia="Times New Roman" w:hAnsi="Times New Roman"/>
          <w:b/>
          <w:bCs/>
          <w:sz w:val="24"/>
          <w:szCs w:val="24"/>
        </w:rPr>
      </w:pPr>
      <w:bookmarkStart w:id="73" w:name="_Toc438491430"/>
      <w:bookmarkStart w:id="74" w:name="_Toc438491938"/>
      <w:bookmarkStart w:id="75" w:name="_Toc438492066"/>
      <w:bookmarkStart w:id="76" w:name="_Toc441580453"/>
    </w:p>
    <w:p w14:paraId="37B5387C" w14:textId="69D09530" w:rsidR="00B55E66" w:rsidRPr="002B308F" w:rsidRDefault="00B55E66" w:rsidP="00056050">
      <w:pPr>
        <w:keepNext/>
        <w:keepLines/>
        <w:spacing w:after="240" w:line="360" w:lineRule="auto"/>
        <w:jc w:val="center"/>
        <w:outlineLvl w:val="0"/>
        <w:rPr>
          <w:rFonts w:ascii="Times New Roman" w:eastAsia="Times New Roman" w:hAnsi="Times New Roman"/>
          <w:b/>
          <w:bCs/>
          <w:sz w:val="24"/>
          <w:szCs w:val="24"/>
        </w:rPr>
      </w:pPr>
      <w:r w:rsidRPr="002B308F">
        <w:rPr>
          <w:rFonts w:ascii="Times New Roman" w:eastAsia="Times New Roman" w:hAnsi="Times New Roman"/>
          <w:b/>
          <w:bCs/>
          <w:sz w:val="24"/>
          <w:szCs w:val="24"/>
        </w:rPr>
        <w:t>Tartışma, Sonuç ve Öneriler</w:t>
      </w:r>
      <w:bookmarkEnd w:id="73"/>
      <w:bookmarkEnd w:id="74"/>
      <w:bookmarkEnd w:id="75"/>
      <w:bookmarkEnd w:id="76"/>
    </w:p>
    <w:p w14:paraId="746C7B9B" w14:textId="77777777" w:rsidR="007A3BB0" w:rsidRPr="002B308F" w:rsidRDefault="00B55E66" w:rsidP="007A3BB0">
      <w:pPr>
        <w:autoSpaceDE w:val="0"/>
        <w:autoSpaceDN w:val="0"/>
        <w:adjustRightInd w:val="0"/>
        <w:spacing w:after="0" w:line="360" w:lineRule="auto"/>
        <w:ind w:firstLine="567"/>
        <w:jc w:val="both"/>
        <w:rPr>
          <w:rFonts w:ascii="Times New Roman" w:hAnsi="Times New Roman"/>
          <w:sz w:val="24"/>
          <w:szCs w:val="24"/>
        </w:rPr>
      </w:pPr>
      <w:r w:rsidRPr="002B308F">
        <w:rPr>
          <w:rFonts w:ascii="Times New Roman" w:hAnsi="Times New Roman"/>
          <w:sz w:val="24"/>
          <w:szCs w:val="24"/>
        </w:rPr>
        <w:t>Bu çalışmada kamu okullarından psikolojik güçlendirme ile öğretmenlerin tükenmişlikleri arasındaki ilişkinin araştırılması amaçlanmıştır. Araştırma kapsamında öncelikle, öğretmenlerin psikolojik güçlendirme ve tükenmişlik algıları belirlenmeye çalışılmıştır. Sonrasında öğretmenlerin görüşlerinin demografik özelliklere göre farklılaşıp farklılaşmadığı araştırılmıştır. Son olarak ise psikolojik güçlendirme ile öğretmenlerin tükenmişlikleri ara</w:t>
      </w:r>
      <w:r w:rsidR="007A3BB0" w:rsidRPr="002B308F">
        <w:rPr>
          <w:rFonts w:ascii="Times New Roman" w:hAnsi="Times New Roman"/>
          <w:sz w:val="24"/>
          <w:szCs w:val="24"/>
        </w:rPr>
        <w:t xml:space="preserve">sındaki ilişki araştırılmıştır. </w:t>
      </w:r>
    </w:p>
    <w:p w14:paraId="70E4E93C" w14:textId="09B6C87B" w:rsidR="00B55E66" w:rsidRPr="002B308F" w:rsidRDefault="005E026D" w:rsidP="00AD092D">
      <w:pPr>
        <w:autoSpaceDE w:val="0"/>
        <w:autoSpaceDN w:val="0"/>
        <w:adjustRightInd w:val="0"/>
        <w:spacing w:after="0" w:line="360" w:lineRule="auto"/>
        <w:ind w:firstLine="567"/>
        <w:jc w:val="both"/>
        <w:rPr>
          <w:rFonts w:ascii="Times New Roman" w:hAnsi="Times New Roman"/>
          <w:sz w:val="24"/>
          <w:szCs w:val="24"/>
        </w:rPr>
      </w:pPr>
      <w:r w:rsidRPr="002B308F">
        <w:rPr>
          <w:rFonts w:ascii="Times New Roman" w:hAnsi="Times New Roman"/>
          <w:sz w:val="24"/>
          <w:szCs w:val="24"/>
        </w:rPr>
        <w:t>Buna göre, öğretmenler</w:t>
      </w:r>
      <w:r w:rsidR="00B55E66" w:rsidRPr="002B308F">
        <w:rPr>
          <w:rFonts w:ascii="Times New Roman" w:hAnsi="Times New Roman"/>
          <w:sz w:val="24"/>
          <w:szCs w:val="24"/>
        </w:rPr>
        <w:t xml:space="preserve"> kamu okullarında psikolojik güçlendirme ile ilgili olarak </w:t>
      </w:r>
      <w:r w:rsidR="00FB7C7D" w:rsidRPr="002B308F">
        <w:rPr>
          <w:rFonts w:ascii="Times New Roman" w:hAnsi="Times New Roman"/>
          <w:sz w:val="24"/>
          <w:szCs w:val="24"/>
        </w:rPr>
        <w:t xml:space="preserve">yüksek düzeyde ve </w:t>
      </w:r>
      <w:r w:rsidR="00B55E66" w:rsidRPr="002B308F">
        <w:rPr>
          <w:rFonts w:ascii="Times New Roman" w:hAnsi="Times New Roman"/>
          <w:sz w:val="24"/>
          <w:szCs w:val="24"/>
        </w:rPr>
        <w:t>olumlu bir görüşe sahip</w:t>
      </w:r>
      <w:r w:rsidRPr="002B308F">
        <w:rPr>
          <w:rFonts w:ascii="Times New Roman" w:hAnsi="Times New Roman"/>
          <w:sz w:val="24"/>
          <w:szCs w:val="24"/>
        </w:rPr>
        <w:t xml:space="preserve">tir. </w:t>
      </w:r>
      <w:r w:rsidR="00B55E66" w:rsidRPr="002B308F">
        <w:rPr>
          <w:rFonts w:ascii="Times New Roman" w:hAnsi="Times New Roman"/>
          <w:sz w:val="24"/>
          <w:szCs w:val="24"/>
        </w:rPr>
        <w:t>Odabaş (2014)</w:t>
      </w:r>
      <w:r w:rsidRPr="002B308F">
        <w:rPr>
          <w:rFonts w:ascii="Times New Roman" w:hAnsi="Times New Roman"/>
          <w:sz w:val="24"/>
          <w:szCs w:val="24"/>
        </w:rPr>
        <w:t xml:space="preserve"> ve </w:t>
      </w:r>
      <w:proofErr w:type="spellStart"/>
      <w:r w:rsidRPr="002B308F">
        <w:rPr>
          <w:rFonts w:ascii="Times New Roman" w:hAnsi="Times New Roman"/>
          <w:sz w:val="24"/>
          <w:szCs w:val="24"/>
        </w:rPr>
        <w:t>Altınkurt</w:t>
      </w:r>
      <w:proofErr w:type="spellEnd"/>
      <w:r w:rsidRPr="002B308F">
        <w:rPr>
          <w:rFonts w:ascii="Times New Roman" w:hAnsi="Times New Roman"/>
          <w:sz w:val="24"/>
          <w:szCs w:val="24"/>
        </w:rPr>
        <w:t xml:space="preserve">, </w:t>
      </w:r>
      <w:proofErr w:type="spellStart"/>
      <w:r w:rsidRPr="002B308F">
        <w:rPr>
          <w:rFonts w:ascii="Times New Roman" w:hAnsi="Times New Roman"/>
          <w:sz w:val="24"/>
          <w:szCs w:val="24"/>
        </w:rPr>
        <w:t>Türkkaş</w:t>
      </w:r>
      <w:proofErr w:type="spellEnd"/>
      <w:r w:rsidRPr="002B308F">
        <w:rPr>
          <w:rFonts w:ascii="Times New Roman" w:hAnsi="Times New Roman"/>
          <w:sz w:val="24"/>
          <w:szCs w:val="24"/>
        </w:rPr>
        <w:t xml:space="preserve">-Anasız ve Ekinci (2016) de yaptıkları araştırmalarda öğretmenlerin psikolojik güçlendirme ile ilgili olarak </w:t>
      </w:r>
      <w:r w:rsidR="0065208A" w:rsidRPr="002B308F">
        <w:rPr>
          <w:rFonts w:ascii="Times New Roman" w:hAnsi="Times New Roman"/>
          <w:sz w:val="24"/>
          <w:szCs w:val="24"/>
        </w:rPr>
        <w:t xml:space="preserve">yüksek düzeyde </w:t>
      </w:r>
      <w:r w:rsidR="00FB7C7D" w:rsidRPr="002B308F">
        <w:rPr>
          <w:rFonts w:ascii="Times New Roman" w:hAnsi="Times New Roman"/>
          <w:sz w:val="24"/>
          <w:szCs w:val="24"/>
        </w:rPr>
        <w:t xml:space="preserve">ve </w:t>
      </w:r>
      <w:r w:rsidRPr="002B308F">
        <w:rPr>
          <w:rFonts w:ascii="Times New Roman" w:hAnsi="Times New Roman"/>
          <w:sz w:val="24"/>
          <w:szCs w:val="24"/>
        </w:rPr>
        <w:t>olumlu bir algıya sahip olduğunu belirlemiştir.</w:t>
      </w:r>
      <w:r w:rsidR="0065208A" w:rsidRPr="002B308F">
        <w:rPr>
          <w:rFonts w:ascii="Times New Roman" w:hAnsi="Times New Roman"/>
          <w:sz w:val="24"/>
          <w:szCs w:val="24"/>
        </w:rPr>
        <w:t xml:space="preserve"> </w:t>
      </w:r>
      <w:r w:rsidR="00AD092D" w:rsidRPr="002B308F">
        <w:rPr>
          <w:rFonts w:ascii="Times New Roman" w:hAnsi="Times New Roman"/>
          <w:sz w:val="24"/>
          <w:szCs w:val="24"/>
        </w:rPr>
        <w:t xml:space="preserve">Güçlendirilmiş çalışanların örgütlerde, kaliteyi yükselten karar aldığı, öz etki duygusunun pekiştiği, </w:t>
      </w:r>
      <w:r w:rsidR="00BB67ED" w:rsidRPr="002B308F">
        <w:rPr>
          <w:rFonts w:ascii="Times New Roman" w:hAnsi="Times New Roman"/>
          <w:sz w:val="24"/>
          <w:szCs w:val="24"/>
        </w:rPr>
        <w:t>sonuçları sahiplenme gibi katkılar sağladıkları (</w:t>
      </w:r>
      <w:proofErr w:type="spellStart"/>
      <w:r w:rsidR="00BB67ED" w:rsidRPr="002B308F">
        <w:rPr>
          <w:rFonts w:ascii="Times New Roman" w:hAnsi="Times New Roman"/>
          <w:sz w:val="24"/>
          <w:szCs w:val="24"/>
        </w:rPr>
        <w:t>Klagge</w:t>
      </w:r>
      <w:proofErr w:type="spellEnd"/>
      <w:r w:rsidR="00BB67ED" w:rsidRPr="002B308F">
        <w:rPr>
          <w:rFonts w:ascii="Times New Roman" w:hAnsi="Times New Roman"/>
          <w:sz w:val="24"/>
          <w:szCs w:val="24"/>
        </w:rPr>
        <w:t xml:space="preserve">, 1998, s. 548-559) ve </w:t>
      </w:r>
      <w:r w:rsidR="00AD092D" w:rsidRPr="002B308F">
        <w:rPr>
          <w:rFonts w:ascii="Times New Roman" w:hAnsi="Times New Roman"/>
          <w:sz w:val="24"/>
          <w:szCs w:val="24"/>
        </w:rPr>
        <w:t>örgüte bağlılık duydukları (</w:t>
      </w:r>
      <w:proofErr w:type="spellStart"/>
      <w:r w:rsidR="00AD092D" w:rsidRPr="002B308F">
        <w:rPr>
          <w:rFonts w:ascii="Times New Roman" w:hAnsi="Times New Roman"/>
          <w:sz w:val="24"/>
          <w:szCs w:val="24"/>
        </w:rPr>
        <w:t>Niehoff</w:t>
      </w:r>
      <w:proofErr w:type="spellEnd"/>
      <w:r w:rsidR="00AD092D" w:rsidRPr="002B308F">
        <w:rPr>
          <w:rFonts w:ascii="Times New Roman" w:hAnsi="Times New Roman"/>
          <w:sz w:val="24"/>
          <w:szCs w:val="24"/>
        </w:rPr>
        <w:t xml:space="preserve">, </w:t>
      </w:r>
      <w:proofErr w:type="spellStart"/>
      <w:r w:rsidR="00AD092D" w:rsidRPr="002B308F">
        <w:rPr>
          <w:rFonts w:ascii="Times New Roman" w:hAnsi="Times New Roman"/>
          <w:sz w:val="24"/>
          <w:szCs w:val="24"/>
        </w:rPr>
        <w:t>Enz</w:t>
      </w:r>
      <w:proofErr w:type="spellEnd"/>
      <w:r w:rsidR="00AD092D" w:rsidRPr="002B308F">
        <w:rPr>
          <w:rFonts w:ascii="Times New Roman" w:hAnsi="Times New Roman"/>
          <w:sz w:val="24"/>
          <w:szCs w:val="24"/>
        </w:rPr>
        <w:t xml:space="preserve"> ve </w:t>
      </w:r>
      <w:proofErr w:type="spellStart"/>
      <w:r w:rsidR="00AD092D" w:rsidRPr="002B308F">
        <w:rPr>
          <w:rFonts w:ascii="Times New Roman" w:hAnsi="Times New Roman"/>
          <w:sz w:val="24"/>
          <w:szCs w:val="24"/>
        </w:rPr>
        <w:t>Grover</w:t>
      </w:r>
      <w:proofErr w:type="spellEnd"/>
      <w:r w:rsidR="00AD092D" w:rsidRPr="002B308F">
        <w:rPr>
          <w:rFonts w:ascii="Times New Roman" w:hAnsi="Times New Roman"/>
          <w:sz w:val="24"/>
          <w:szCs w:val="24"/>
        </w:rPr>
        <w:t xml:space="preserve">, 1990; </w:t>
      </w:r>
      <w:proofErr w:type="spellStart"/>
      <w:r w:rsidR="00AD092D" w:rsidRPr="002B308F">
        <w:rPr>
          <w:rFonts w:ascii="Times New Roman" w:hAnsi="Times New Roman"/>
          <w:sz w:val="24"/>
          <w:szCs w:val="24"/>
        </w:rPr>
        <w:t>Mowday</w:t>
      </w:r>
      <w:proofErr w:type="spellEnd"/>
      <w:r w:rsidR="00AD092D" w:rsidRPr="002B308F">
        <w:rPr>
          <w:rFonts w:ascii="Times New Roman" w:hAnsi="Times New Roman"/>
          <w:sz w:val="24"/>
          <w:szCs w:val="24"/>
        </w:rPr>
        <w:t xml:space="preserve">, 1998; </w:t>
      </w:r>
      <w:proofErr w:type="spellStart"/>
      <w:r w:rsidR="00AD092D" w:rsidRPr="002B308F">
        <w:rPr>
          <w:rFonts w:ascii="Times New Roman" w:hAnsi="Times New Roman"/>
          <w:sz w:val="24"/>
          <w:szCs w:val="24"/>
        </w:rPr>
        <w:t>Sigler</w:t>
      </w:r>
      <w:proofErr w:type="spellEnd"/>
      <w:r w:rsidR="00AD092D" w:rsidRPr="002B308F">
        <w:rPr>
          <w:rFonts w:ascii="Times New Roman" w:hAnsi="Times New Roman"/>
          <w:sz w:val="24"/>
          <w:szCs w:val="24"/>
        </w:rPr>
        <w:t xml:space="preserve"> ve </w:t>
      </w:r>
      <w:proofErr w:type="spellStart"/>
      <w:r w:rsidR="00AD092D" w:rsidRPr="002B308F">
        <w:rPr>
          <w:rFonts w:ascii="Times New Roman" w:hAnsi="Times New Roman"/>
          <w:sz w:val="24"/>
          <w:szCs w:val="24"/>
        </w:rPr>
        <w:t>Pearson</w:t>
      </w:r>
      <w:proofErr w:type="spellEnd"/>
      <w:r w:rsidR="00AD092D" w:rsidRPr="002B308F">
        <w:rPr>
          <w:rFonts w:ascii="Times New Roman" w:hAnsi="Times New Roman"/>
          <w:sz w:val="24"/>
          <w:szCs w:val="24"/>
        </w:rPr>
        <w:t>, 2000) düşünüldüğünde b</w:t>
      </w:r>
      <w:r w:rsidR="00B55E66" w:rsidRPr="002B308F">
        <w:rPr>
          <w:rFonts w:ascii="Times New Roman" w:hAnsi="Times New Roman"/>
          <w:sz w:val="24"/>
          <w:szCs w:val="24"/>
        </w:rPr>
        <w:t xml:space="preserve">u durum okullar açısından oldukça önemli bir durumdur. Öğretmenlerin kendilerini, çalıştıkları okulda psikolojik yönden güçlü hissetmesi mutlaka performanslarına </w:t>
      </w:r>
      <w:r w:rsidR="0065208A" w:rsidRPr="002B308F">
        <w:rPr>
          <w:rFonts w:ascii="Times New Roman" w:hAnsi="Times New Roman"/>
          <w:sz w:val="24"/>
          <w:szCs w:val="24"/>
        </w:rPr>
        <w:t xml:space="preserve">olumlu yönde </w:t>
      </w:r>
      <w:r w:rsidR="00B55E66" w:rsidRPr="002B308F">
        <w:rPr>
          <w:rFonts w:ascii="Times New Roman" w:hAnsi="Times New Roman"/>
          <w:sz w:val="24"/>
          <w:szCs w:val="24"/>
        </w:rPr>
        <w:t>yansıyacaktır. Öğretmenlik mesleğinin yıpratıcı ve stresli bir meslek olduğu düşünüldüğünde bu olumlu bir durum olabilir.</w:t>
      </w:r>
      <w:r w:rsidR="007A3BB0" w:rsidRPr="002B308F">
        <w:rPr>
          <w:rFonts w:ascii="Times New Roman" w:hAnsi="Times New Roman"/>
          <w:sz w:val="24"/>
          <w:szCs w:val="24"/>
        </w:rPr>
        <w:t xml:space="preserve"> </w:t>
      </w:r>
    </w:p>
    <w:p w14:paraId="12B5573A" w14:textId="4ED883ED" w:rsidR="007731CE" w:rsidRPr="002B308F" w:rsidRDefault="00B55E66" w:rsidP="007731CE">
      <w:pPr>
        <w:autoSpaceDE w:val="0"/>
        <w:autoSpaceDN w:val="0"/>
        <w:adjustRightInd w:val="0"/>
        <w:spacing w:after="0" w:line="360" w:lineRule="auto"/>
        <w:ind w:firstLine="567"/>
        <w:jc w:val="both"/>
        <w:rPr>
          <w:rFonts w:ascii="Times New Roman" w:hAnsi="Times New Roman"/>
          <w:sz w:val="24"/>
          <w:szCs w:val="24"/>
        </w:rPr>
      </w:pPr>
      <w:r w:rsidRPr="002B308F">
        <w:rPr>
          <w:rFonts w:ascii="Times New Roman" w:hAnsi="Times New Roman"/>
          <w:sz w:val="24"/>
          <w:szCs w:val="24"/>
        </w:rPr>
        <w:t xml:space="preserve">Katılımcıların birey merkezli güçlendirme; ilişkisel güçlendirme ve psikolojik güçlendirme ile ilgili görüşleri </w:t>
      </w:r>
      <w:r w:rsidRPr="002B308F">
        <w:rPr>
          <w:rFonts w:ascii="Times New Roman" w:hAnsi="Times New Roman"/>
          <w:i/>
          <w:sz w:val="24"/>
          <w:szCs w:val="24"/>
        </w:rPr>
        <w:t>cinsiyete</w:t>
      </w:r>
      <w:r w:rsidR="007731CE" w:rsidRPr="002B308F">
        <w:rPr>
          <w:rFonts w:ascii="Times New Roman" w:hAnsi="Times New Roman"/>
          <w:sz w:val="24"/>
          <w:szCs w:val="24"/>
        </w:rPr>
        <w:t xml:space="preserve"> </w:t>
      </w:r>
      <w:r w:rsidRPr="002B308F">
        <w:rPr>
          <w:rFonts w:ascii="Times New Roman" w:hAnsi="Times New Roman"/>
          <w:sz w:val="24"/>
          <w:szCs w:val="24"/>
        </w:rPr>
        <w:t xml:space="preserve">göre </w:t>
      </w:r>
      <w:r w:rsidRPr="002B308F">
        <w:rPr>
          <w:rFonts w:ascii="Times New Roman" w:hAnsi="Times New Roman"/>
          <w:i/>
          <w:sz w:val="24"/>
          <w:szCs w:val="24"/>
        </w:rPr>
        <w:t>değişmemektedir</w:t>
      </w:r>
      <w:r w:rsidRPr="002B308F">
        <w:rPr>
          <w:rFonts w:ascii="Times New Roman" w:hAnsi="Times New Roman"/>
          <w:sz w:val="24"/>
          <w:szCs w:val="24"/>
        </w:rPr>
        <w:t xml:space="preserve">. </w:t>
      </w:r>
      <w:r w:rsidR="0089718E" w:rsidRPr="002B308F">
        <w:rPr>
          <w:rFonts w:ascii="Times New Roman" w:hAnsi="Times New Roman"/>
          <w:sz w:val="24"/>
          <w:szCs w:val="24"/>
        </w:rPr>
        <w:t xml:space="preserve">Odabaş (2014) araştırmasında cinsiyete göre anlamlı bir farklılık belirlememişken, </w:t>
      </w:r>
      <w:proofErr w:type="spellStart"/>
      <w:r w:rsidR="00E73A7C" w:rsidRPr="002B308F">
        <w:rPr>
          <w:rFonts w:ascii="Times New Roman" w:hAnsi="Times New Roman"/>
          <w:sz w:val="24"/>
          <w:szCs w:val="24"/>
        </w:rPr>
        <w:t>Altınkurt</w:t>
      </w:r>
      <w:proofErr w:type="spellEnd"/>
      <w:r w:rsidR="00E73A7C" w:rsidRPr="002B308F">
        <w:rPr>
          <w:rFonts w:ascii="Times New Roman" w:hAnsi="Times New Roman"/>
          <w:sz w:val="24"/>
          <w:szCs w:val="24"/>
        </w:rPr>
        <w:t xml:space="preserve">, </w:t>
      </w:r>
      <w:proofErr w:type="spellStart"/>
      <w:r w:rsidR="00E73A7C" w:rsidRPr="002B308F">
        <w:rPr>
          <w:rFonts w:ascii="Times New Roman" w:hAnsi="Times New Roman"/>
          <w:sz w:val="24"/>
          <w:szCs w:val="24"/>
        </w:rPr>
        <w:t>Türkkaş</w:t>
      </w:r>
      <w:proofErr w:type="spellEnd"/>
      <w:r w:rsidR="00E73A7C" w:rsidRPr="002B308F">
        <w:rPr>
          <w:rFonts w:ascii="Times New Roman" w:hAnsi="Times New Roman"/>
          <w:sz w:val="24"/>
          <w:szCs w:val="24"/>
        </w:rPr>
        <w:t>-Anasız ve Ekinci (2016) araştırmalarında öğre</w:t>
      </w:r>
      <w:r w:rsidR="00666F18" w:rsidRPr="002B308F">
        <w:rPr>
          <w:rFonts w:ascii="Times New Roman" w:hAnsi="Times New Roman"/>
          <w:sz w:val="24"/>
          <w:szCs w:val="24"/>
        </w:rPr>
        <w:t>tmenlerin psikolojik güçlendir</w:t>
      </w:r>
      <w:r w:rsidR="00E73A7C" w:rsidRPr="002B308F">
        <w:rPr>
          <w:rFonts w:ascii="Times New Roman" w:hAnsi="Times New Roman"/>
          <w:sz w:val="24"/>
          <w:szCs w:val="24"/>
        </w:rPr>
        <w:t xml:space="preserve">me ile ilgili görüşlerinin </w:t>
      </w:r>
      <w:r w:rsidR="00E73A7C" w:rsidRPr="002B308F">
        <w:rPr>
          <w:rFonts w:ascii="Times New Roman" w:hAnsi="Times New Roman"/>
          <w:i/>
          <w:sz w:val="24"/>
          <w:szCs w:val="24"/>
        </w:rPr>
        <w:t>cinsiyet</w:t>
      </w:r>
      <w:r w:rsidR="007731CE" w:rsidRPr="002B308F">
        <w:rPr>
          <w:rFonts w:ascii="Times New Roman" w:hAnsi="Times New Roman"/>
          <w:i/>
          <w:sz w:val="24"/>
          <w:szCs w:val="24"/>
        </w:rPr>
        <w:t>e</w:t>
      </w:r>
      <w:r w:rsidR="00E73A7C" w:rsidRPr="002B308F">
        <w:rPr>
          <w:rFonts w:ascii="Times New Roman" w:hAnsi="Times New Roman"/>
          <w:sz w:val="24"/>
          <w:szCs w:val="24"/>
        </w:rPr>
        <w:t xml:space="preserve"> anlamlı düzeyde </w:t>
      </w:r>
      <w:r w:rsidR="00E73A7C" w:rsidRPr="002B308F">
        <w:rPr>
          <w:rFonts w:ascii="Times New Roman" w:hAnsi="Times New Roman"/>
          <w:sz w:val="24"/>
          <w:szCs w:val="24"/>
        </w:rPr>
        <w:lastRenderedPageBreak/>
        <w:t>farklılaştığını</w:t>
      </w:r>
      <w:r w:rsidR="007731CE" w:rsidRPr="002B308F">
        <w:rPr>
          <w:rFonts w:ascii="Times New Roman" w:hAnsi="Times New Roman"/>
          <w:sz w:val="24"/>
          <w:szCs w:val="24"/>
        </w:rPr>
        <w:t xml:space="preserve"> </w:t>
      </w:r>
      <w:r w:rsidR="00E73A7C" w:rsidRPr="002B308F">
        <w:rPr>
          <w:rFonts w:ascii="Times New Roman" w:hAnsi="Times New Roman"/>
          <w:sz w:val="24"/>
          <w:szCs w:val="24"/>
        </w:rPr>
        <w:t>belirlemiştir.</w:t>
      </w:r>
      <w:r w:rsidR="00FB7C7D" w:rsidRPr="002B308F">
        <w:rPr>
          <w:rFonts w:ascii="Times New Roman" w:hAnsi="Times New Roman"/>
          <w:sz w:val="24"/>
          <w:szCs w:val="24"/>
        </w:rPr>
        <w:t xml:space="preserve"> </w:t>
      </w:r>
      <w:r w:rsidR="002F52D8" w:rsidRPr="002B308F">
        <w:rPr>
          <w:rFonts w:ascii="Times New Roman" w:hAnsi="Times New Roman"/>
          <w:sz w:val="24"/>
          <w:szCs w:val="24"/>
        </w:rPr>
        <w:t>Araştırmada, kadın öğretmenlerin bireysel güçlendirme, ilişkisel güçlendirme ve psikolojik güçlendirme puanlarının, erkek öğretmenlere göre daha yüksek olduğu belirlenmiştir.</w:t>
      </w:r>
      <w:r w:rsidR="007731CE" w:rsidRPr="002B308F">
        <w:rPr>
          <w:rFonts w:ascii="Times New Roman" w:hAnsi="Times New Roman"/>
          <w:sz w:val="24"/>
          <w:szCs w:val="24"/>
        </w:rPr>
        <w:t xml:space="preserve"> </w:t>
      </w:r>
      <w:proofErr w:type="spellStart"/>
      <w:r w:rsidR="00B82E25" w:rsidRPr="002B308F">
        <w:rPr>
          <w:rFonts w:ascii="Times New Roman" w:hAnsi="Times New Roman"/>
          <w:sz w:val="24"/>
          <w:szCs w:val="24"/>
        </w:rPr>
        <w:t>Wang</w:t>
      </w:r>
      <w:proofErr w:type="spellEnd"/>
      <w:r w:rsidR="00B82E25" w:rsidRPr="002B308F">
        <w:rPr>
          <w:rFonts w:ascii="Times New Roman" w:hAnsi="Times New Roman"/>
          <w:sz w:val="24"/>
          <w:szCs w:val="24"/>
        </w:rPr>
        <w:t xml:space="preserve"> ve </w:t>
      </w:r>
      <w:proofErr w:type="spellStart"/>
      <w:r w:rsidR="00B82E25" w:rsidRPr="002B308F">
        <w:rPr>
          <w:rFonts w:ascii="Times New Roman" w:hAnsi="Times New Roman"/>
          <w:sz w:val="24"/>
          <w:szCs w:val="24"/>
        </w:rPr>
        <w:t>Zhang</w:t>
      </w:r>
      <w:proofErr w:type="spellEnd"/>
      <w:r w:rsidR="00B82E25" w:rsidRPr="002B308F">
        <w:rPr>
          <w:rFonts w:ascii="Times New Roman" w:hAnsi="Times New Roman"/>
          <w:sz w:val="24"/>
          <w:szCs w:val="24"/>
        </w:rPr>
        <w:t xml:space="preserve"> (2012) da araştırmalarında Çinli öğretmenlerin psikolojik güçlendirme ile ilgili görüşlerinin cinsiyete göre </w:t>
      </w:r>
      <w:r w:rsidR="009A54F7" w:rsidRPr="002B308F">
        <w:rPr>
          <w:rFonts w:ascii="Times New Roman" w:hAnsi="Times New Roman"/>
          <w:sz w:val="24"/>
          <w:szCs w:val="24"/>
        </w:rPr>
        <w:t>istatiksel olarak farklılaştığını</w:t>
      </w:r>
      <w:r w:rsidR="00B82E25" w:rsidRPr="002B308F">
        <w:rPr>
          <w:rFonts w:ascii="Times New Roman" w:hAnsi="Times New Roman"/>
          <w:sz w:val="24"/>
          <w:szCs w:val="24"/>
        </w:rPr>
        <w:t xml:space="preserve"> belirlemiştir. </w:t>
      </w:r>
    </w:p>
    <w:p w14:paraId="4133A463" w14:textId="79A27DA1" w:rsidR="00960DF3" w:rsidRPr="002B308F" w:rsidRDefault="007731CE" w:rsidP="00960DF3">
      <w:pPr>
        <w:autoSpaceDE w:val="0"/>
        <w:autoSpaceDN w:val="0"/>
        <w:adjustRightInd w:val="0"/>
        <w:spacing w:after="0" w:line="360" w:lineRule="auto"/>
        <w:ind w:firstLine="567"/>
        <w:jc w:val="both"/>
        <w:rPr>
          <w:rFonts w:ascii="Times New Roman" w:hAnsi="Times New Roman"/>
          <w:sz w:val="24"/>
          <w:szCs w:val="24"/>
        </w:rPr>
      </w:pPr>
      <w:r w:rsidRPr="002B308F">
        <w:rPr>
          <w:rFonts w:ascii="Times New Roman" w:hAnsi="Times New Roman"/>
          <w:sz w:val="24"/>
          <w:szCs w:val="24"/>
        </w:rPr>
        <w:t xml:space="preserve">Katılımcıların birey merkezli güçlendirme; ilişkisel güçlendirme ve psikolojik güçlendirme ile ilgili görüşleri </w:t>
      </w:r>
      <w:r w:rsidRPr="002B308F">
        <w:rPr>
          <w:rFonts w:ascii="Times New Roman" w:hAnsi="Times New Roman"/>
          <w:i/>
          <w:sz w:val="24"/>
          <w:szCs w:val="24"/>
        </w:rPr>
        <w:t>kıdeme</w:t>
      </w:r>
      <w:r w:rsidRPr="002B308F">
        <w:rPr>
          <w:rFonts w:ascii="Times New Roman" w:hAnsi="Times New Roman"/>
          <w:sz w:val="24"/>
          <w:szCs w:val="24"/>
        </w:rPr>
        <w:t xml:space="preserve"> göre </w:t>
      </w:r>
      <w:r w:rsidRPr="002B308F">
        <w:rPr>
          <w:rFonts w:ascii="Times New Roman" w:hAnsi="Times New Roman"/>
          <w:i/>
          <w:sz w:val="24"/>
          <w:szCs w:val="24"/>
        </w:rPr>
        <w:t>değişmemektedir</w:t>
      </w:r>
      <w:r w:rsidRPr="002B308F">
        <w:rPr>
          <w:rFonts w:ascii="Times New Roman" w:hAnsi="Times New Roman"/>
          <w:sz w:val="24"/>
          <w:szCs w:val="24"/>
        </w:rPr>
        <w:t xml:space="preserve">. </w:t>
      </w:r>
      <w:r w:rsidR="001B47DA" w:rsidRPr="002B308F">
        <w:rPr>
          <w:rFonts w:ascii="Times New Roman" w:hAnsi="Times New Roman"/>
          <w:sz w:val="24"/>
          <w:szCs w:val="24"/>
        </w:rPr>
        <w:t xml:space="preserve">Odabaş (2014) </w:t>
      </w:r>
      <w:r w:rsidR="00960DF3" w:rsidRPr="002B308F">
        <w:rPr>
          <w:rFonts w:ascii="Times New Roman" w:hAnsi="Times New Roman"/>
          <w:sz w:val="24"/>
          <w:szCs w:val="24"/>
        </w:rPr>
        <w:t xml:space="preserve"> ve </w:t>
      </w:r>
      <w:proofErr w:type="spellStart"/>
      <w:r w:rsidR="00960DF3" w:rsidRPr="002B308F">
        <w:rPr>
          <w:rFonts w:ascii="Times New Roman" w:hAnsi="Times New Roman"/>
          <w:sz w:val="24"/>
          <w:szCs w:val="24"/>
        </w:rPr>
        <w:t>Altınkurt</w:t>
      </w:r>
      <w:proofErr w:type="spellEnd"/>
      <w:r w:rsidR="00960DF3" w:rsidRPr="002B308F">
        <w:rPr>
          <w:rFonts w:ascii="Times New Roman" w:hAnsi="Times New Roman"/>
          <w:sz w:val="24"/>
          <w:szCs w:val="24"/>
        </w:rPr>
        <w:t xml:space="preserve">, </w:t>
      </w:r>
      <w:proofErr w:type="spellStart"/>
      <w:r w:rsidR="00960DF3" w:rsidRPr="002B308F">
        <w:rPr>
          <w:rFonts w:ascii="Times New Roman" w:hAnsi="Times New Roman"/>
          <w:sz w:val="24"/>
          <w:szCs w:val="24"/>
        </w:rPr>
        <w:t>Türkkaş</w:t>
      </w:r>
      <w:proofErr w:type="spellEnd"/>
      <w:r w:rsidR="00960DF3" w:rsidRPr="002B308F">
        <w:rPr>
          <w:rFonts w:ascii="Times New Roman" w:hAnsi="Times New Roman"/>
          <w:sz w:val="24"/>
          <w:szCs w:val="24"/>
        </w:rPr>
        <w:t xml:space="preserve">-Anasız ve Ekinci (2016) de araştırmalarında kıdeme göre anlamlı bir farklılık belirlememiştir. Buna göre öğretmenlerin psikolojik güçlendirme ve alt boyutları ile ilgili görüşlerinin kıdem değişkeninden etkilenmediği söylenebilir.  </w:t>
      </w:r>
    </w:p>
    <w:p w14:paraId="00FA7BBE" w14:textId="552E8972" w:rsidR="00FB7C7D" w:rsidRPr="002B308F" w:rsidRDefault="00BB5B6D" w:rsidP="00F37B30">
      <w:pPr>
        <w:autoSpaceDE w:val="0"/>
        <w:autoSpaceDN w:val="0"/>
        <w:adjustRightInd w:val="0"/>
        <w:spacing w:after="0" w:line="360" w:lineRule="auto"/>
        <w:ind w:firstLine="708"/>
        <w:jc w:val="both"/>
        <w:rPr>
          <w:rFonts w:ascii="Times New Roman" w:hAnsi="Times New Roman"/>
          <w:b/>
          <w:bCs/>
          <w:sz w:val="36"/>
          <w:szCs w:val="24"/>
        </w:rPr>
      </w:pPr>
      <w:r w:rsidRPr="002B308F">
        <w:rPr>
          <w:rFonts w:ascii="Times New Roman" w:hAnsi="Times New Roman"/>
          <w:sz w:val="24"/>
          <w:szCs w:val="24"/>
        </w:rPr>
        <w:t xml:space="preserve">Katılımcıların birey merkezli güçlendirme; ilişkisel güçlendirme ve psikolojik güçlendirme ile ilgili görüşleri </w:t>
      </w:r>
      <w:proofErr w:type="gramStart"/>
      <w:r w:rsidRPr="002B308F">
        <w:rPr>
          <w:rFonts w:ascii="Times New Roman" w:hAnsi="Times New Roman"/>
          <w:i/>
          <w:sz w:val="24"/>
          <w:szCs w:val="24"/>
        </w:rPr>
        <w:t>branşa</w:t>
      </w:r>
      <w:proofErr w:type="gramEnd"/>
      <w:r w:rsidRPr="002B308F">
        <w:rPr>
          <w:rFonts w:ascii="Times New Roman" w:hAnsi="Times New Roman"/>
          <w:sz w:val="24"/>
          <w:szCs w:val="24"/>
        </w:rPr>
        <w:t xml:space="preserve"> göre </w:t>
      </w:r>
      <w:r w:rsidRPr="002B308F">
        <w:rPr>
          <w:rFonts w:ascii="Times New Roman" w:hAnsi="Times New Roman"/>
          <w:i/>
          <w:sz w:val="24"/>
          <w:szCs w:val="24"/>
        </w:rPr>
        <w:t>değişmemektedir</w:t>
      </w:r>
      <w:r w:rsidRPr="002B308F">
        <w:rPr>
          <w:rFonts w:ascii="Times New Roman" w:hAnsi="Times New Roman"/>
          <w:sz w:val="24"/>
          <w:szCs w:val="24"/>
        </w:rPr>
        <w:t>.</w:t>
      </w:r>
      <w:r w:rsidR="00D42388" w:rsidRPr="002B308F">
        <w:rPr>
          <w:rFonts w:ascii="Times New Roman" w:hAnsi="Times New Roman"/>
          <w:sz w:val="24"/>
          <w:szCs w:val="24"/>
        </w:rPr>
        <w:t xml:space="preserve"> </w:t>
      </w:r>
      <w:r w:rsidR="00F37B30" w:rsidRPr="002B308F">
        <w:rPr>
          <w:rFonts w:ascii="Times New Roman" w:hAnsi="Times New Roman"/>
          <w:sz w:val="24"/>
          <w:szCs w:val="24"/>
        </w:rPr>
        <w:t xml:space="preserve">Sınıf öğretmenleri bütün boyutlarda </w:t>
      </w:r>
      <w:proofErr w:type="gramStart"/>
      <w:r w:rsidR="00F37B30" w:rsidRPr="002B308F">
        <w:rPr>
          <w:rFonts w:ascii="Times New Roman" w:hAnsi="Times New Roman"/>
          <w:sz w:val="24"/>
          <w:szCs w:val="24"/>
        </w:rPr>
        <w:t>branş</w:t>
      </w:r>
      <w:proofErr w:type="gramEnd"/>
      <w:r w:rsidR="00F37B30" w:rsidRPr="002B308F">
        <w:rPr>
          <w:rFonts w:ascii="Times New Roman" w:hAnsi="Times New Roman"/>
          <w:sz w:val="24"/>
          <w:szCs w:val="24"/>
        </w:rPr>
        <w:t xml:space="preserve"> öğretmenlerine göre daha yüksek düzeyde bir güçlendirme hissetmesine rağmen, aradaki fark istatiksel olarak anlamlı değildir. </w:t>
      </w:r>
    </w:p>
    <w:p w14:paraId="76117501" w14:textId="3763CB20" w:rsidR="005A2450" w:rsidRPr="002B308F" w:rsidRDefault="00F37B30" w:rsidP="005A2450">
      <w:pPr>
        <w:autoSpaceDE w:val="0"/>
        <w:autoSpaceDN w:val="0"/>
        <w:adjustRightInd w:val="0"/>
        <w:spacing w:after="0" w:line="360" w:lineRule="auto"/>
        <w:ind w:firstLine="567"/>
        <w:jc w:val="both"/>
        <w:rPr>
          <w:rFonts w:ascii="Times New Roman" w:hAnsi="Times New Roman"/>
          <w:b/>
          <w:bCs/>
          <w:sz w:val="36"/>
          <w:szCs w:val="24"/>
        </w:rPr>
      </w:pPr>
      <w:r w:rsidRPr="002B308F">
        <w:rPr>
          <w:rFonts w:ascii="Times New Roman" w:hAnsi="Times New Roman"/>
          <w:sz w:val="24"/>
          <w:szCs w:val="24"/>
        </w:rPr>
        <w:t xml:space="preserve">Katılımcıların birey merkezli güçlendirme; ilişkisel güçlendirme ve psikolojik güçlendirme ile ilgili görüşleri </w:t>
      </w:r>
      <w:r w:rsidRPr="002B308F">
        <w:rPr>
          <w:rFonts w:ascii="Times New Roman" w:hAnsi="Times New Roman"/>
          <w:i/>
          <w:sz w:val="24"/>
          <w:szCs w:val="24"/>
        </w:rPr>
        <w:t>okul türüne</w:t>
      </w:r>
      <w:r w:rsidRPr="002B308F">
        <w:rPr>
          <w:rFonts w:ascii="Times New Roman" w:hAnsi="Times New Roman"/>
          <w:sz w:val="24"/>
          <w:szCs w:val="24"/>
        </w:rPr>
        <w:t xml:space="preserve"> göre </w:t>
      </w:r>
      <w:r w:rsidRPr="002B308F">
        <w:rPr>
          <w:rFonts w:ascii="Times New Roman" w:hAnsi="Times New Roman"/>
          <w:i/>
          <w:sz w:val="24"/>
          <w:szCs w:val="24"/>
        </w:rPr>
        <w:t>değişmemektedir</w:t>
      </w:r>
      <w:r w:rsidRPr="002B308F">
        <w:rPr>
          <w:rFonts w:ascii="Times New Roman" w:hAnsi="Times New Roman"/>
          <w:sz w:val="24"/>
          <w:szCs w:val="24"/>
        </w:rPr>
        <w:t>.</w:t>
      </w:r>
      <w:r w:rsidRPr="002B308F">
        <w:rPr>
          <w:rFonts w:ascii="Times New Roman" w:hAnsi="Times New Roman"/>
          <w:b/>
          <w:bCs/>
          <w:sz w:val="36"/>
          <w:szCs w:val="24"/>
        </w:rPr>
        <w:t xml:space="preserve"> </w:t>
      </w:r>
      <w:proofErr w:type="spellStart"/>
      <w:r w:rsidR="00BB5B6D" w:rsidRPr="002B308F">
        <w:rPr>
          <w:rFonts w:ascii="Times New Roman" w:hAnsi="Times New Roman"/>
          <w:sz w:val="24"/>
          <w:szCs w:val="24"/>
        </w:rPr>
        <w:t>Altınkurt</w:t>
      </w:r>
      <w:proofErr w:type="spellEnd"/>
      <w:r w:rsidR="00BB5B6D" w:rsidRPr="002B308F">
        <w:rPr>
          <w:rFonts w:ascii="Times New Roman" w:hAnsi="Times New Roman"/>
          <w:sz w:val="24"/>
          <w:szCs w:val="24"/>
        </w:rPr>
        <w:t xml:space="preserve">, </w:t>
      </w:r>
      <w:proofErr w:type="spellStart"/>
      <w:r w:rsidR="00BB5B6D" w:rsidRPr="002B308F">
        <w:rPr>
          <w:rFonts w:ascii="Times New Roman" w:hAnsi="Times New Roman"/>
          <w:sz w:val="24"/>
          <w:szCs w:val="24"/>
        </w:rPr>
        <w:t>Türkkaş</w:t>
      </w:r>
      <w:proofErr w:type="spellEnd"/>
      <w:r w:rsidR="00BB5B6D" w:rsidRPr="002B308F">
        <w:rPr>
          <w:rFonts w:ascii="Times New Roman" w:hAnsi="Times New Roman"/>
          <w:sz w:val="24"/>
          <w:szCs w:val="24"/>
        </w:rPr>
        <w:t xml:space="preserve">-Anasız ve Ekinci (2016) araştırmalarında öğretmenlerin psikolojik güçlendirme ile ilgili görüşlerinin </w:t>
      </w:r>
      <w:r w:rsidR="00BB5B6D" w:rsidRPr="002B308F">
        <w:rPr>
          <w:rFonts w:ascii="Times New Roman" w:hAnsi="Times New Roman"/>
          <w:i/>
          <w:sz w:val="24"/>
          <w:szCs w:val="24"/>
        </w:rPr>
        <w:t>okul türüne</w:t>
      </w:r>
      <w:r w:rsidR="00BB5B6D" w:rsidRPr="002B308F">
        <w:rPr>
          <w:rFonts w:ascii="Times New Roman" w:hAnsi="Times New Roman"/>
          <w:sz w:val="24"/>
          <w:szCs w:val="24"/>
        </w:rPr>
        <w:t xml:space="preserve"> göre bazı boyutlarda anlamlı düzeyde farklılaştığını belirlemiştir. </w:t>
      </w:r>
      <w:r w:rsidRPr="002B308F">
        <w:rPr>
          <w:rFonts w:ascii="Times New Roman" w:hAnsi="Times New Roman"/>
          <w:sz w:val="24"/>
          <w:szCs w:val="24"/>
        </w:rPr>
        <w:t>A</w:t>
      </w:r>
      <w:r w:rsidR="00BB5B6D" w:rsidRPr="002B308F">
        <w:rPr>
          <w:rFonts w:ascii="Times New Roman" w:hAnsi="Times New Roman"/>
          <w:sz w:val="24"/>
          <w:szCs w:val="24"/>
        </w:rPr>
        <w:t>raştırma</w:t>
      </w:r>
      <w:r w:rsidRPr="002B308F">
        <w:rPr>
          <w:rFonts w:ascii="Times New Roman" w:hAnsi="Times New Roman"/>
          <w:sz w:val="24"/>
          <w:szCs w:val="24"/>
        </w:rPr>
        <w:t>ya göre,</w:t>
      </w:r>
      <w:r w:rsidR="00BB5B6D" w:rsidRPr="002B308F">
        <w:rPr>
          <w:rFonts w:ascii="Times New Roman" w:hAnsi="Times New Roman"/>
          <w:sz w:val="24"/>
          <w:szCs w:val="24"/>
        </w:rPr>
        <w:t xml:space="preserve"> </w:t>
      </w:r>
      <w:r w:rsidRPr="002B308F">
        <w:rPr>
          <w:rFonts w:ascii="Times New Roman" w:hAnsi="Times New Roman"/>
          <w:sz w:val="24"/>
          <w:szCs w:val="24"/>
        </w:rPr>
        <w:t xml:space="preserve">ilkokul </w:t>
      </w:r>
      <w:r w:rsidR="00BB5B6D" w:rsidRPr="002B308F">
        <w:rPr>
          <w:rFonts w:ascii="Times New Roman" w:hAnsi="Times New Roman"/>
          <w:sz w:val="24"/>
          <w:szCs w:val="24"/>
        </w:rPr>
        <w:t>öğretmenlerinin bireysel güçlendirme, ilişkisel güçlendirme ve psikolojik güçlendirme puanları; ortaokul öğretmenlerin bireysel güçlendirme, ilişkisel güçlendirme ve psikolojik güçlendirme puanlarından ve lise öğretmenlerinin bireysel güçlendirme, ilişkisel güçlendirme ve psikolojik güçlendirme puanlarından daha yüksektir.</w:t>
      </w:r>
      <w:r w:rsidR="005A2450" w:rsidRPr="002B308F">
        <w:rPr>
          <w:rFonts w:ascii="Times New Roman" w:hAnsi="Times New Roman"/>
          <w:sz w:val="24"/>
          <w:szCs w:val="24"/>
        </w:rPr>
        <w:t xml:space="preserve"> </w:t>
      </w:r>
    </w:p>
    <w:p w14:paraId="282559D9" w14:textId="77777777" w:rsidR="002B7F81" w:rsidRPr="002B308F" w:rsidRDefault="00BB5B6D" w:rsidP="002B7F81">
      <w:pPr>
        <w:autoSpaceDE w:val="0"/>
        <w:autoSpaceDN w:val="0"/>
        <w:adjustRightInd w:val="0"/>
        <w:spacing w:after="0" w:line="360" w:lineRule="auto"/>
        <w:ind w:firstLine="567"/>
        <w:jc w:val="both"/>
        <w:rPr>
          <w:rFonts w:ascii="Times New Roman" w:hAnsi="Times New Roman"/>
          <w:sz w:val="24"/>
          <w:szCs w:val="24"/>
        </w:rPr>
      </w:pPr>
      <w:r w:rsidRPr="002B308F">
        <w:rPr>
          <w:rFonts w:ascii="Times New Roman" w:hAnsi="Times New Roman"/>
          <w:sz w:val="24"/>
          <w:szCs w:val="24"/>
        </w:rPr>
        <w:t xml:space="preserve">Katılımcıların birey merkezli güçlendirme; ilişkisel güçlendirme ve psikolojik güçlendirme ile ilgili görüşleri </w:t>
      </w:r>
      <w:r w:rsidRPr="002B308F">
        <w:rPr>
          <w:rFonts w:ascii="Times New Roman" w:hAnsi="Times New Roman"/>
          <w:i/>
          <w:sz w:val="24"/>
          <w:szCs w:val="24"/>
        </w:rPr>
        <w:t>okuldaki öğretmen sayısına</w:t>
      </w:r>
      <w:r w:rsidRPr="002B308F">
        <w:rPr>
          <w:rFonts w:ascii="Times New Roman" w:hAnsi="Times New Roman"/>
          <w:sz w:val="24"/>
          <w:szCs w:val="24"/>
        </w:rPr>
        <w:t xml:space="preserve"> göre </w:t>
      </w:r>
      <w:r w:rsidRPr="002B308F">
        <w:rPr>
          <w:rFonts w:ascii="Times New Roman" w:hAnsi="Times New Roman"/>
          <w:i/>
          <w:sz w:val="24"/>
          <w:szCs w:val="24"/>
        </w:rPr>
        <w:t>değişmemektedir</w:t>
      </w:r>
      <w:r w:rsidRPr="002B308F">
        <w:rPr>
          <w:rFonts w:ascii="Times New Roman" w:hAnsi="Times New Roman"/>
          <w:sz w:val="24"/>
          <w:szCs w:val="24"/>
        </w:rPr>
        <w:t>.</w:t>
      </w:r>
      <w:r w:rsidR="00F37B30" w:rsidRPr="002B308F">
        <w:rPr>
          <w:rFonts w:ascii="Times New Roman" w:hAnsi="Times New Roman"/>
          <w:sz w:val="24"/>
          <w:szCs w:val="24"/>
        </w:rPr>
        <w:t xml:space="preserve"> Buna göre katılıcıların psikolojik güçlendirme ile ilgili görüşlerinin okul büyüklüğünden etkilenmediği söylenebilir. </w:t>
      </w:r>
      <w:bookmarkStart w:id="77" w:name="_Toc441580888"/>
      <w:bookmarkStart w:id="78" w:name="_Toc441581084"/>
    </w:p>
    <w:p w14:paraId="432CE4AC" w14:textId="480F36A1" w:rsidR="004C6681" w:rsidRPr="002B308F" w:rsidRDefault="004C6681" w:rsidP="002B7F81">
      <w:pPr>
        <w:autoSpaceDE w:val="0"/>
        <w:autoSpaceDN w:val="0"/>
        <w:adjustRightInd w:val="0"/>
        <w:spacing w:after="0" w:line="360" w:lineRule="auto"/>
        <w:ind w:firstLine="567"/>
        <w:jc w:val="both"/>
        <w:rPr>
          <w:rFonts w:ascii="Times New Roman" w:hAnsi="Times New Roman"/>
          <w:sz w:val="28"/>
          <w:szCs w:val="24"/>
        </w:rPr>
      </w:pPr>
      <w:r w:rsidRPr="002B308F">
        <w:rPr>
          <w:rFonts w:ascii="Times New Roman" w:hAnsi="Times New Roman"/>
          <w:sz w:val="24"/>
        </w:rPr>
        <w:t>K</w:t>
      </w:r>
      <w:r w:rsidR="00083345" w:rsidRPr="002B308F">
        <w:rPr>
          <w:rFonts w:ascii="Times New Roman" w:hAnsi="Times New Roman"/>
          <w:sz w:val="24"/>
        </w:rPr>
        <w:t>amu okullarında</w:t>
      </w:r>
      <w:r w:rsidRPr="002B308F">
        <w:rPr>
          <w:rFonts w:ascii="Times New Roman" w:hAnsi="Times New Roman"/>
          <w:sz w:val="24"/>
        </w:rPr>
        <w:t xml:space="preserve"> görev yapan öğretmenler</w:t>
      </w:r>
      <w:r w:rsidR="00083345" w:rsidRPr="002B308F">
        <w:rPr>
          <w:rFonts w:ascii="Times New Roman" w:hAnsi="Times New Roman"/>
          <w:sz w:val="24"/>
        </w:rPr>
        <w:t xml:space="preserve"> </w:t>
      </w:r>
      <w:r w:rsidR="00083345" w:rsidRPr="002B308F">
        <w:rPr>
          <w:rFonts w:ascii="Times New Roman" w:eastAsia="Times New Roman" w:hAnsi="Times New Roman"/>
          <w:sz w:val="24"/>
          <w:lang w:eastAsia="tr-TR"/>
        </w:rPr>
        <w:t xml:space="preserve">duygusal tükenme, duyarsızlaşma ve </w:t>
      </w:r>
      <w:r w:rsidR="00083345" w:rsidRPr="002B308F">
        <w:rPr>
          <w:rFonts w:ascii="Times New Roman" w:hAnsi="Times New Roman"/>
          <w:sz w:val="24"/>
        </w:rPr>
        <w:t>kişisel başarı</w:t>
      </w:r>
      <w:r w:rsidRPr="002B308F">
        <w:rPr>
          <w:rFonts w:ascii="Times New Roman" w:hAnsi="Times New Roman"/>
          <w:sz w:val="24"/>
        </w:rPr>
        <w:t>sızlık hissi</w:t>
      </w:r>
      <w:r w:rsidR="00083345" w:rsidRPr="002B308F">
        <w:rPr>
          <w:rFonts w:ascii="Times New Roman" w:hAnsi="Times New Roman"/>
          <w:sz w:val="24"/>
        </w:rPr>
        <w:t xml:space="preserve"> boyut</w:t>
      </w:r>
      <w:r w:rsidRPr="002B308F">
        <w:rPr>
          <w:rFonts w:ascii="Times New Roman" w:hAnsi="Times New Roman"/>
          <w:sz w:val="24"/>
        </w:rPr>
        <w:t xml:space="preserve">larında </w:t>
      </w:r>
      <w:r w:rsidR="00083345" w:rsidRPr="002B308F">
        <w:rPr>
          <w:rFonts w:ascii="Times New Roman" w:hAnsi="Times New Roman"/>
          <w:sz w:val="24"/>
        </w:rPr>
        <w:t xml:space="preserve">düşük düzeyde tükenmişlik hissetmektedir. </w:t>
      </w:r>
      <w:r w:rsidR="00E45161" w:rsidRPr="002B308F">
        <w:rPr>
          <w:rFonts w:ascii="Times New Roman" w:hAnsi="Times New Roman"/>
          <w:sz w:val="24"/>
        </w:rPr>
        <w:t>Daha önce yapılan farklı araştırmalarda da (</w:t>
      </w:r>
      <w:proofErr w:type="spellStart"/>
      <w:r w:rsidR="00775BE9" w:rsidRPr="002B308F">
        <w:rPr>
          <w:rFonts w:ascii="Times New Roman" w:hAnsi="Times New Roman"/>
          <w:sz w:val="24"/>
        </w:rPr>
        <w:t>Platsidou</w:t>
      </w:r>
      <w:proofErr w:type="spellEnd"/>
      <w:r w:rsidR="00775BE9" w:rsidRPr="002B308F">
        <w:rPr>
          <w:rFonts w:ascii="Times New Roman" w:hAnsi="Times New Roman"/>
          <w:sz w:val="24"/>
        </w:rPr>
        <w:t>, 2010; Tuna ve Çimen, 2013; Yeğin, 2014</w:t>
      </w:r>
      <w:r w:rsidR="008A55C1" w:rsidRPr="002B308F">
        <w:rPr>
          <w:rFonts w:ascii="Times New Roman" w:hAnsi="Times New Roman"/>
          <w:sz w:val="24"/>
        </w:rPr>
        <w:t xml:space="preserve">; </w:t>
      </w:r>
      <w:r w:rsidR="00775BE9" w:rsidRPr="002B308F">
        <w:rPr>
          <w:rFonts w:ascii="Times New Roman" w:hAnsi="Times New Roman"/>
          <w:sz w:val="24"/>
        </w:rPr>
        <w:t>Çelik ve Yılmaz, 2015</w:t>
      </w:r>
      <w:r w:rsidR="00E45161" w:rsidRPr="002B308F">
        <w:rPr>
          <w:rFonts w:ascii="Times New Roman" w:hAnsi="Times New Roman"/>
          <w:sz w:val="24"/>
        </w:rPr>
        <w:t xml:space="preserve">) benzer sonuçlar elde edilmiştir. </w:t>
      </w:r>
      <w:r w:rsidR="002B7F81" w:rsidRPr="002B308F">
        <w:rPr>
          <w:rFonts w:ascii="Times New Roman" w:hAnsi="Times New Roman"/>
          <w:sz w:val="24"/>
        </w:rPr>
        <w:t xml:space="preserve">Öğretmenlik iletişim temelli, duygu yoğun bir meslek olsa da, </w:t>
      </w:r>
      <w:r w:rsidR="002B7F81" w:rsidRPr="002B308F">
        <w:rPr>
          <w:rFonts w:ascii="Times New Roman" w:hAnsi="Times New Roman"/>
          <w:sz w:val="24"/>
        </w:rPr>
        <w:lastRenderedPageBreak/>
        <w:t>araştırmaya katılan öğretmenler genel olarak ç</w:t>
      </w:r>
      <w:r w:rsidR="00580D28">
        <w:rPr>
          <w:rFonts w:ascii="Times New Roman" w:hAnsi="Times New Roman"/>
          <w:sz w:val="24"/>
        </w:rPr>
        <w:t>o</w:t>
      </w:r>
      <w:r w:rsidR="002B7F81" w:rsidRPr="002B308F">
        <w:rPr>
          <w:rFonts w:ascii="Times New Roman" w:hAnsi="Times New Roman"/>
          <w:sz w:val="24"/>
        </w:rPr>
        <w:t xml:space="preserve">k yüksek düzeyde bir tükenmişlik hissetmemektedir.  </w:t>
      </w:r>
    </w:p>
    <w:p w14:paraId="2907D185" w14:textId="7EB30F66" w:rsidR="00101D94" w:rsidRPr="002B308F" w:rsidRDefault="00101D94" w:rsidP="00083345">
      <w:pPr>
        <w:pStyle w:val="Balk7"/>
        <w:spacing w:before="0" w:after="0" w:line="360" w:lineRule="auto"/>
        <w:ind w:firstLine="567"/>
      </w:pPr>
      <w:r w:rsidRPr="002B308F">
        <w:t>Ö</w:t>
      </w:r>
      <w:r w:rsidR="00083345" w:rsidRPr="002B308F">
        <w:t xml:space="preserve">ğretmenlerin duygusal tükenme boyutundaki görüşleri </w:t>
      </w:r>
      <w:r w:rsidR="00083345" w:rsidRPr="002B308F">
        <w:rPr>
          <w:i/>
        </w:rPr>
        <w:t>cinsiyete</w:t>
      </w:r>
      <w:r w:rsidR="00083345" w:rsidRPr="002B308F">
        <w:t xml:space="preserve"> göre değişmemekte, ancak duyarsızlaşma ve kişisel başarısızlık hissi boyutlarındaki görüşleri cinsiyete göre değişmektedir. </w:t>
      </w:r>
      <w:r w:rsidR="001F0B29" w:rsidRPr="002B308F">
        <w:t xml:space="preserve">Duyarsızlaşma boyutunda erkek öğretmenler, kişisel başarısızlık hissi boyutunda ise kadın öğretmenler daha fazla tükenmişlik hissetmektedir. </w:t>
      </w:r>
      <w:r w:rsidR="00447067">
        <w:t xml:space="preserve">Daha önce yapılan araştırmalarda, cinsiyete göre fark belirleyen araştırmalar olduğu gibi fark belirlemeyen araştırmalar da vardır. </w:t>
      </w:r>
      <w:r w:rsidR="00CC5E00" w:rsidRPr="00CC5E00">
        <w:t xml:space="preserve">Cinsiyet değişkeni ile yapılan araştırmalar her zaman tutarlı sonuçlar vermemektedir. </w:t>
      </w:r>
    </w:p>
    <w:p w14:paraId="5FDA6CEC" w14:textId="4D3EDB05" w:rsidR="00F31307" w:rsidRPr="002B308F" w:rsidRDefault="00083345" w:rsidP="00F31307">
      <w:pPr>
        <w:pStyle w:val="Balk7"/>
        <w:spacing w:before="0" w:after="0" w:line="360" w:lineRule="auto"/>
        <w:ind w:firstLine="567"/>
      </w:pPr>
      <w:r w:rsidRPr="002B308F">
        <w:t>Öğretmenlerin duygusal tükenme ve duyarsızlaşma boyutlarındaki görüşleri kıdeme göre değişmemekte, ancak kişisel başarısızlık hissi boyutundaki görüşleri kıdeme göre değişme</w:t>
      </w:r>
      <w:r w:rsidR="00101D94" w:rsidRPr="002B308F">
        <w:t xml:space="preserve">ktedir. </w:t>
      </w:r>
      <w:bookmarkEnd w:id="77"/>
      <w:bookmarkEnd w:id="78"/>
      <w:r w:rsidR="001F0B29" w:rsidRPr="002B308F">
        <w:t xml:space="preserve">Kişisel başarısızlık hissi boyutunda en düşük tükenmişliği, kıdemi 31 ve üstünde olan öğretmenler hissederken, diğer gruplar görece olarak daha düşük düzeylerde tükenmişlik hissetmektedir. </w:t>
      </w:r>
      <w:r w:rsidR="001C11FF" w:rsidRPr="002B308F">
        <w:t>Bakioğlu (1996</w:t>
      </w:r>
      <w:r w:rsidR="000C46D0" w:rsidRPr="002B308F">
        <w:t xml:space="preserve"> </w:t>
      </w:r>
      <w:proofErr w:type="spellStart"/>
      <w:r w:rsidR="000C46D0" w:rsidRPr="002B308F">
        <w:t>Akt</w:t>
      </w:r>
      <w:proofErr w:type="spellEnd"/>
      <w:r w:rsidR="000C46D0" w:rsidRPr="002B308F">
        <w:t>: Bakioğlu ve Korumaz, 2014</w:t>
      </w:r>
      <w:r w:rsidR="001C11FF" w:rsidRPr="002B308F">
        <w:t xml:space="preserve">) öğretmenlerin kariyer evrelerini “giriş, durulma, deneyci, uzmanlık ve sakinlik” olmak üzere beş kariyer evresinde incelemektedir. </w:t>
      </w:r>
      <w:r w:rsidR="00F31307" w:rsidRPr="002B308F">
        <w:t>Buna göre Kıdemi 31 yıl ve üstünde olan öğretmenler sakinlik evresi içerisinde düşünülebilir. Bakioğlu’na göre (1996</w:t>
      </w:r>
      <w:r w:rsidR="000C46D0" w:rsidRPr="002B308F">
        <w:t xml:space="preserve"> </w:t>
      </w:r>
      <w:proofErr w:type="spellStart"/>
      <w:r w:rsidR="000C46D0" w:rsidRPr="002B308F">
        <w:t>Akt</w:t>
      </w:r>
      <w:proofErr w:type="spellEnd"/>
      <w:r w:rsidR="000C46D0" w:rsidRPr="002B308F">
        <w:t>: Bakioğlu ve Korumaz, 2014</w:t>
      </w:r>
      <w:r w:rsidR="00F31307" w:rsidRPr="002B308F">
        <w:t xml:space="preserve">) bu evrede bulunan öğretmenlerin kariyerlerinde geleceğe yönelik bir beklenti kalmamakta, enerji ve coşkularında bir azalma olmakta, ancak bunca yıllık bir deneyimden sonra kendine güven ve kendini kabul gibi özelikler ile bir rahatlık hissetmektedirler. </w:t>
      </w:r>
      <w:r w:rsidR="00070984" w:rsidRPr="002B308F">
        <w:t xml:space="preserve">Kıdemi 31 ve üstünde olan öğretmenlerin diğer gruplara göre daha düşük düzeyde bir tükenmişlik hissetmesinin sebebi bu olabilir. </w:t>
      </w:r>
    </w:p>
    <w:p w14:paraId="6A738314" w14:textId="33D61D14" w:rsidR="004A74E9" w:rsidRPr="002B308F" w:rsidRDefault="00083345" w:rsidP="00083345">
      <w:pPr>
        <w:autoSpaceDE w:val="0"/>
        <w:autoSpaceDN w:val="0"/>
        <w:adjustRightInd w:val="0"/>
        <w:spacing w:after="0" w:line="360" w:lineRule="auto"/>
        <w:ind w:firstLine="567"/>
        <w:jc w:val="both"/>
        <w:rPr>
          <w:rFonts w:ascii="Times New Roman" w:hAnsi="Times New Roman"/>
          <w:sz w:val="24"/>
          <w:szCs w:val="24"/>
        </w:rPr>
      </w:pPr>
      <w:r w:rsidRPr="002B308F">
        <w:rPr>
          <w:rFonts w:ascii="Times New Roman" w:hAnsi="Times New Roman"/>
          <w:sz w:val="24"/>
          <w:szCs w:val="24"/>
        </w:rPr>
        <w:t>Kamu okullarındaki öğretmenlerin duygusal tükenme, duyarsızlaşma ve kişisel başarısızlık hissi boyutlarındaki görüşleri</w:t>
      </w:r>
      <w:r w:rsidR="004A74E9" w:rsidRPr="002B308F">
        <w:rPr>
          <w:rFonts w:ascii="Times New Roman" w:hAnsi="Times New Roman"/>
          <w:sz w:val="24"/>
          <w:szCs w:val="24"/>
        </w:rPr>
        <w:t xml:space="preserve"> </w:t>
      </w:r>
      <w:proofErr w:type="gramStart"/>
      <w:r w:rsidR="004A74E9" w:rsidRPr="002B308F">
        <w:rPr>
          <w:rFonts w:ascii="Times New Roman" w:hAnsi="Times New Roman"/>
          <w:sz w:val="24"/>
          <w:szCs w:val="24"/>
        </w:rPr>
        <w:t>branşa</w:t>
      </w:r>
      <w:proofErr w:type="gramEnd"/>
      <w:r w:rsidR="004A74E9" w:rsidRPr="002B308F">
        <w:rPr>
          <w:rFonts w:ascii="Times New Roman" w:hAnsi="Times New Roman"/>
          <w:sz w:val="24"/>
          <w:szCs w:val="24"/>
        </w:rPr>
        <w:t xml:space="preserve"> göre farklılaşmaktadır. Bütün boyutlarda </w:t>
      </w:r>
      <w:proofErr w:type="gramStart"/>
      <w:r w:rsidR="004A74E9" w:rsidRPr="002B308F">
        <w:rPr>
          <w:rFonts w:ascii="Times New Roman" w:hAnsi="Times New Roman"/>
          <w:sz w:val="24"/>
          <w:szCs w:val="24"/>
        </w:rPr>
        <w:t>branş</w:t>
      </w:r>
      <w:proofErr w:type="gramEnd"/>
      <w:r w:rsidR="004A74E9" w:rsidRPr="002B308F">
        <w:rPr>
          <w:rFonts w:ascii="Times New Roman" w:hAnsi="Times New Roman"/>
          <w:sz w:val="24"/>
          <w:szCs w:val="24"/>
        </w:rPr>
        <w:t xml:space="preserve"> öğretmenleri sınıf öğretmenlerine göre daha yüksek düzeyde bir tükenmişlik hissetmektedir. </w:t>
      </w:r>
      <w:r w:rsidR="00CC5E00">
        <w:rPr>
          <w:rFonts w:ascii="Times New Roman" w:hAnsi="Times New Roman"/>
          <w:sz w:val="24"/>
          <w:szCs w:val="24"/>
        </w:rPr>
        <w:t xml:space="preserve">Branş öğretmenlerinin daha çok ortaokullarda ve liselerde görev yapıyor olması bu farklılığı nedeni olabilir. Okul türüne göre yapılan karşılaştırmada, </w:t>
      </w:r>
      <w:r w:rsidR="00CC5E00" w:rsidRPr="002B308F">
        <w:rPr>
          <w:rFonts w:ascii="Times New Roman" w:hAnsi="Times New Roman"/>
          <w:sz w:val="24"/>
          <w:szCs w:val="24"/>
        </w:rPr>
        <w:t>öğretmenlerin duygusal tükenme, duyarsızlaşma ve kişisel başarısızlık hissi boyutlarındaki görüşleri okul türüne göre farklılaşma</w:t>
      </w:r>
      <w:r w:rsidR="00CC5E00">
        <w:rPr>
          <w:rFonts w:ascii="Times New Roman" w:hAnsi="Times New Roman"/>
          <w:sz w:val="24"/>
          <w:szCs w:val="24"/>
        </w:rPr>
        <w:t>sı bu durumu açıklayabilir. D</w:t>
      </w:r>
      <w:r w:rsidR="00CC5E00" w:rsidRPr="002B308F">
        <w:rPr>
          <w:rFonts w:ascii="Times New Roman" w:hAnsi="Times New Roman"/>
          <w:sz w:val="24"/>
          <w:szCs w:val="24"/>
        </w:rPr>
        <w:t>uygusal tükenme ve duyarsızlaşma boyutlarında lise öğretmenleri; kişisel başarısızlık hissi boyutunda ise ortaokul öğretmenleri daha yüksek tükenmişlik hissetme</w:t>
      </w:r>
      <w:r w:rsidR="00CC5E00">
        <w:rPr>
          <w:rFonts w:ascii="Times New Roman" w:hAnsi="Times New Roman"/>
          <w:sz w:val="24"/>
          <w:szCs w:val="24"/>
        </w:rPr>
        <w:t xml:space="preserve">ktedir. </w:t>
      </w:r>
      <w:r w:rsidR="00F452E0">
        <w:rPr>
          <w:rFonts w:ascii="Times New Roman" w:hAnsi="Times New Roman"/>
          <w:sz w:val="24"/>
          <w:szCs w:val="24"/>
        </w:rPr>
        <w:t xml:space="preserve">Ortaokul ve lise gibi </w:t>
      </w:r>
      <w:r w:rsidR="00F452E0">
        <w:rPr>
          <w:rFonts w:ascii="Times New Roman" w:hAnsi="Times New Roman"/>
          <w:sz w:val="24"/>
          <w:szCs w:val="24"/>
        </w:rPr>
        <w:lastRenderedPageBreak/>
        <w:t xml:space="preserve">okullarda, öğretmenlerin daha çok sorun ile karşılaşması, bu okullarda merkezi sınavlara dayalı yıkıcı rekabetin daha çok hissedilmesi gibi sebepler, öğretmenlerin tükenmişlik algısını artırabilir.  </w:t>
      </w:r>
    </w:p>
    <w:p w14:paraId="5F0C3D74" w14:textId="1A0FB4EA" w:rsidR="004A74E9" w:rsidRPr="002B308F" w:rsidRDefault="00E24530" w:rsidP="00083345">
      <w:pPr>
        <w:autoSpaceDE w:val="0"/>
        <w:autoSpaceDN w:val="0"/>
        <w:adjustRightInd w:val="0"/>
        <w:spacing w:after="0" w:line="360" w:lineRule="auto"/>
        <w:ind w:firstLine="567"/>
        <w:jc w:val="both"/>
        <w:rPr>
          <w:rFonts w:ascii="Times New Roman" w:hAnsi="Times New Roman"/>
          <w:sz w:val="24"/>
          <w:szCs w:val="24"/>
        </w:rPr>
      </w:pPr>
      <w:r w:rsidRPr="002B308F">
        <w:rPr>
          <w:rFonts w:ascii="Times New Roman" w:hAnsi="Times New Roman"/>
          <w:sz w:val="24"/>
          <w:szCs w:val="24"/>
        </w:rPr>
        <w:t xml:space="preserve">Katılımcıların duygusal tükenme ve kişisel başarısızlık hissi boyutlarındaki görüşleri okuldaki öğretmen sayısına göre farklılaşmazken, duyarsızlaşma boyutundaki görüşleri okuldaki öğretmen sayısına göre farklılaşmaktadır. </w:t>
      </w:r>
      <w:r w:rsidR="00DF15EF" w:rsidRPr="002B308F">
        <w:rPr>
          <w:rFonts w:ascii="Times New Roman" w:hAnsi="Times New Roman"/>
          <w:sz w:val="24"/>
          <w:szCs w:val="24"/>
        </w:rPr>
        <w:t>Duyarsızlaşma boyutundaki en yüksek tükenmişliği öğretmen sayısı 51 ve üstünde olan okulların öğretmenleri hissetmektedir. Bu okullar diğer okullara göre daha büyük okullardır ve bu okullarda</w:t>
      </w:r>
      <w:r w:rsidR="00F122FF" w:rsidRPr="002B308F">
        <w:rPr>
          <w:rFonts w:ascii="Times New Roman" w:hAnsi="Times New Roman"/>
          <w:sz w:val="24"/>
          <w:szCs w:val="24"/>
        </w:rPr>
        <w:t>ki</w:t>
      </w:r>
      <w:r w:rsidR="00DF15EF" w:rsidRPr="002B308F">
        <w:rPr>
          <w:rFonts w:ascii="Times New Roman" w:hAnsi="Times New Roman"/>
          <w:sz w:val="24"/>
          <w:szCs w:val="24"/>
        </w:rPr>
        <w:t xml:space="preserve"> öğrenci sayısı da görece olarak daha fazladır. Büyük okulların en önemli </w:t>
      </w:r>
      <w:r w:rsidR="00F122FF" w:rsidRPr="002B308F">
        <w:rPr>
          <w:rFonts w:ascii="Times New Roman" w:hAnsi="Times New Roman"/>
          <w:sz w:val="24"/>
          <w:szCs w:val="24"/>
        </w:rPr>
        <w:t>sınırlılıklarından</w:t>
      </w:r>
      <w:r w:rsidR="00DF15EF" w:rsidRPr="002B308F">
        <w:rPr>
          <w:rFonts w:ascii="Times New Roman" w:hAnsi="Times New Roman"/>
          <w:sz w:val="24"/>
          <w:szCs w:val="24"/>
        </w:rPr>
        <w:t xml:space="preserve"> biri, </w:t>
      </w:r>
      <w:r w:rsidR="00F122FF" w:rsidRPr="002B308F">
        <w:rPr>
          <w:rFonts w:ascii="Times New Roman" w:hAnsi="Times New Roman"/>
          <w:sz w:val="24"/>
          <w:szCs w:val="24"/>
        </w:rPr>
        <w:t>disiplin sorunlarının daha çok (</w:t>
      </w:r>
      <w:r w:rsidR="00107965" w:rsidRPr="002B308F">
        <w:rPr>
          <w:rFonts w:ascii="Times New Roman" w:hAnsi="Times New Roman"/>
          <w:sz w:val="24"/>
          <w:szCs w:val="24"/>
        </w:rPr>
        <w:t>Işık, 2011</w:t>
      </w:r>
      <w:r w:rsidR="00F122FF" w:rsidRPr="002B308F">
        <w:rPr>
          <w:rFonts w:ascii="Times New Roman" w:hAnsi="Times New Roman"/>
          <w:sz w:val="24"/>
          <w:szCs w:val="24"/>
        </w:rPr>
        <w:t>) olma ihtimalidir. Bu okullarda öğretmen başına düşen öğrenci sayısı da fazla olabilmektedir</w:t>
      </w:r>
      <w:r w:rsidR="00107965" w:rsidRPr="002B308F">
        <w:rPr>
          <w:rFonts w:ascii="Times New Roman" w:hAnsi="Times New Roman"/>
          <w:sz w:val="24"/>
          <w:szCs w:val="24"/>
        </w:rPr>
        <w:t xml:space="preserve"> (Işık, 2011)</w:t>
      </w:r>
      <w:r w:rsidR="00F122FF" w:rsidRPr="002B308F">
        <w:rPr>
          <w:rFonts w:ascii="Times New Roman" w:hAnsi="Times New Roman"/>
          <w:sz w:val="24"/>
          <w:szCs w:val="24"/>
        </w:rPr>
        <w:t>.</w:t>
      </w:r>
      <w:r w:rsidR="00107965" w:rsidRPr="002B308F">
        <w:rPr>
          <w:rFonts w:ascii="Times New Roman" w:hAnsi="Times New Roman"/>
          <w:sz w:val="24"/>
          <w:szCs w:val="24"/>
        </w:rPr>
        <w:t xml:space="preserve"> Bu durumlar öğretmenlerin daha yüksek düzeyde tükenmişlik hissetmesine sebep olabilir. </w:t>
      </w:r>
      <w:r w:rsidR="00F122FF" w:rsidRPr="002B308F">
        <w:rPr>
          <w:rFonts w:ascii="Times New Roman" w:hAnsi="Times New Roman"/>
          <w:sz w:val="24"/>
          <w:szCs w:val="24"/>
        </w:rPr>
        <w:t xml:space="preserve"> </w:t>
      </w:r>
    </w:p>
    <w:p w14:paraId="5EA5457A" w14:textId="389E2D45" w:rsidR="00083345" w:rsidRPr="002B308F" w:rsidRDefault="00083345" w:rsidP="00083345">
      <w:pPr>
        <w:autoSpaceDE w:val="0"/>
        <w:autoSpaceDN w:val="0"/>
        <w:adjustRightInd w:val="0"/>
        <w:spacing w:after="0" w:line="360" w:lineRule="auto"/>
        <w:ind w:firstLine="567"/>
        <w:jc w:val="both"/>
        <w:rPr>
          <w:rFonts w:ascii="Times New Roman" w:hAnsi="Times New Roman"/>
          <w:sz w:val="24"/>
          <w:szCs w:val="24"/>
          <w:lang w:eastAsia="tr-TR"/>
        </w:rPr>
      </w:pPr>
      <w:r w:rsidRPr="002B308F">
        <w:rPr>
          <w:rFonts w:ascii="Times New Roman" w:hAnsi="Times New Roman"/>
          <w:sz w:val="24"/>
          <w:szCs w:val="24"/>
          <w:lang w:eastAsia="tr-TR"/>
        </w:rPr>
        <w:t>Kamu okullarında</w:t>
      </w:r>
      <w:r w:rsidR="00B575BB" w:rsidRPr="002B308F">
        <w:rPr>
          <w:rFonts w:ascii="Times New Roman" w:hAnsi="Times New Roman"/>
          <w:sz w:val="24"/>
          <w:szCs w:val="24"/>
          <w:lang w:eastAsia="tr-TR"/>
        </w:rPr>
        <w:t xml:space="preserve"> görev yapan </w:t>
      </w:r>
      <w:r w:rsidRPr="002B308F">
        <w:rPr>
          <w:rFonts w:ascii="Times New Roman" w:hAnsi="Times New Roman"/>
          <w:sz w:val="24"/>
          <w:szCs w:val="24"/>
          <w:lang w:eastAsia="tr-TR"/>
        </w:rPr>
        <w:t>öğretmenlerin, birey merkezli güçlendirme ile ilgili olumlu görüşleri arttıkça yaşadıkları duygusal tükenme, duyarsızlaşma ve kişisel başarısızlık hissi</w:t>
      </w:r>
      <w:r w:rsidR="00B575BB" w:rsidRPr="002B308F">
        <w:rPr>
          <w:rFonts w:ascii="Times New Roman" w:hAnsi="Times New Roman"/>
          <w:sz w:val="24"/>
          <w:szCs w:val="24"/>
          <w:lang w:eastAsia="tr-TR"/>
        </w:rPr>
        <w:t xml:space="preserve"> de </w:t>
      </w:r>
      <w:r w:rsidRPr="002B308F">
        <w:rPr>
          <w:rFonts w:ascii="Times New Roman" w:hAnsi="Times New Roman"/>
          <w:sz w:val="24"/>
          <w:szCs w:val="24"/>
          <w:lang w:eastAsia="tr-TR"/>
        </w:rPr>
        <w:t>azal</w:t>
      </w:r>
      <w:r w:rsidR="00B575BB" w:rsidRPr="002B308F">
        <w:rPr>
          <w:rFonts w:ascii="Times New Roman" w:hAnsi="Times New Roman"/>
          <w:sz w:val="24"/>
          <w:szCs w:val="24"/>
          <w:lang w:eastAsia="tr-TR"/>
        </w:rPr>
        <w:t>maktadır.</w:t>
      </w:r>
      <w:r w:rsidRPr="002B308F">
        <w:rPr>
          <w:rFonts w:ascii="Times New Roman" w:hAnsi="Times New Roman"/>
          <w:sz w:val="24"/>
          <w:szCs w:val="24"/>
          <w:lang w:eastAsia="tr-TR"/>
        </w:rPr>
        <w:t xml:space="preserve"> Ancak aradaki ilişki düşük düzeydedir.</w:t>
      </w:r>
    </w:p>
    <w:p w14:paraId="056752B5" w14:textId="54393A60" w:rsidR="00083345" w:rsidRPr="002B308F" w:rsidRDefault="00083345" w:rsidP="00083345">
      <w:pPr>
        <w:autoSpaceDE w:val="0"/>
        <w:autoSpaceDN w:val="0"/>
        <w:adjustRightInd w:val="0"/>
        <w:spacing w:after="0" w:line="360" w:lineRule="auto"/>
        <w:ind w:firstLine="567"/>
        <w:jc w:val="both"/>
        <w:rPr>
          <w:rFonts w:ascii="Times New Roman" w:hAnsi="Times New Roman"/>
          <w:sz w:val="24"/>
          <w:szCs w:val="24"/>
          <w:lang w:eastAsia="tr-TR"/>
        </w:rPr>
      </w:pPr>
      <w:r w:rsidRPr="002B308F">
        <w:rPr>
          <w:rFonts w:ascii="Times New Roman" w:hAnsi="Times New Roman"/>
          <w:sz w:val="24"/>
          <w:szCs w:val="24"/>
          <w:lang w:eastAsia="tr-TR"/>
        </w:rPr>
        <w:t>Öğretmenlerin ilişkisel güçlendirme ile ilgili olumlu görüşleri arttıkça yaşadıkları duygusal tükenme ve kişisel başarısızlık hissi</w:t>
      </w:r>
      <w:r w:rsidR="00B575BB" w:rsidRPr="002B308F">
        <w:rPr>
          <w:rFonts w:ascii="Times New Roman" w:hAnsi="Times New Roman"/>
          <w:sz w:val="24"/>
          <w:szCs w:val="24"/>
          <w:lang w:eastAsia="tr-TR"/>
        </w:rPr>
        <w:t xml:space="preserve"> </w:t>
      </w:r>
      <w:r w:rsidRPr="002B308F">
        <w:rPr>
          <w:rFonts w:ascii="Times New Roman" w:hAnsi="Times New Roman"/>
          <w:sz w:val="24"/>
          <w:szCs w:val="24"/>
          <w:lang w:eastAsia="tr-TR"/>
        </w:rPr>
        <w:t xml:space="preserve">azalmaktadır. Ancak aradaki ilişki düşük </w:t>
      </w:r>
      <w:r w:rsidR="00B575BB" w:rsidRPr="002B308F">
        <w:rPr>
          <w:rFonts w:ascii="Times New Roman" w:hAnsi="Times New Roman"/>
          <w:sz w:val="24"/>
          <w:szCs w:val="24"/>
          <w:lang w:eastAsia="tr-TR"/>
        </w:rPr>
        <w:t>düzeydedir</w:t>
      </w:r>
      <w:r w:rsidRPr="002B308F">
        <w:rPr>
          <w:rFonts w:ascii="Times New Roman" w:hAnsi="Times New Roman"/>
          <w:sz w:val="24"/>
          <w:szCs w:val="24"/>
          <w:lang w:eastAsia="tr-TR"/>
        </w:rPr>
        <w:t>.</w:t>
      </w:r>
    </w:p>
    <w:p w14:paraId="67DCA71E" w14:textId="57DC2D0A" w:rsidR="00083345" w:rsidRDefault="00083345" w:rsidP="00083345">
      <w:pPr>
        <w:autoSpaceDE w:val="0"/>
        <w:autoSpaceDN w:val="0"/>
        <w:adjustRightInd w:val="0"/>
        <w:spacing w:after="0" w:line="360" w:lineRule="auto"/>
        <w:ind w:firstLine="567"/>
        <w:jc w:val="both"/>
        <w:rPr>
          <w:rFonts w:ascii="Times New Roman" w:hAnsi="Times New Roman"/>
          <w:sz w:val="24"/>
          <w:szCs w:val="24"/>
          <w:lang w:eastAsia="tr-TR"/>
        </w:rPr>
      </w:pPr>
      <w:r w:rsidRPr="002B308F">
        <w:rPr>
          <w:rFonts w:ascii="Times New Roman" w:hAnsi="Times New Roman"/>
          <w:sz w:val="24"/>
          <w:szCs w:val="24"/>
          <w:lang w:eastAsia="tr-TR"/>
        </w:rPr>
        <w:t>Kamu okullarında çalışan öğretmenlerin psikolojik güçlendirme ile ilgili olumlu görüşleri arttıkça yaşadıkları duygusal tükenme, duyarsızlaşma ve kişisel başarısızlık hissi</w:t>
      </w:r>
      <w:r w:rsidR="00B575BB" w:rsidRPr="002B308F">
        <w:rPr>
          <w:rFonts w:ascii="Times New Roman" w:hAnsi="Times New Roman"/>
          <w:sz w:val="24"/>
          <w:szCs w:val="24"/>
          <w:lang w:eastAsia="tr-TR"/>
        </w:rPr>
        <w:t xml:space="preserve"> de </w:t>
      </w:r>
      <w:r w:rsidRPr="002B308F">
        <w:rPr>
          <w:rFonts w:ascii="Times New Roman" w:hAnsi="Times New Roman"/>
          <w:sz w:val="24"/>
          <w:szCs w:val="24"/>
          <w:lang w:eastAsia="tr-TR"/>
        </w:rPr>
        <w:t>azal</w:t>
      </w:r>
      <w:r w:rsidR="00B575BB" w:rsidRPr="002B308F">
        <w:rPr>
          <w:rFonts w:ascii="Times New Roman" w:hAnsi="Times New Roman"/>
          <w:sz w:val="24"/>
          <w:szCs w:val="24"/>
          <w:lang w:eastAsia="tr-TR"/>
        </w:rPr>
        <w:t>maktadır.</w:t>
      </w:r>
      <w:r w:rsidRPr="002B308F">
        <w:rPr>
          <w:rFonts w:ascii="Times New Roman" w:hAnsi="Times New Roman"/>
          <w:sz w:val="24"/>
          <w:szCs w:val="24"/>
          <w:lang w:eastAsia="tr-TR"/>
        </w:rPr>
        <w:t xml:space="preserve"> Ancak aradaki ilişki düşük </w:t>
      </w:r>
      <w:r w:rsidR="00B575BB" w:rsidRPr="002B308F">
        <w:rPr>
          <w:rFonts w:ascii="Times New Roman" w:hAnsi="Times New Roman"/>
          <w:sz w:val="24"/>
          <w:szCs w:val="24"/>
          <w:lang w:eastAsia="tr-TR"/>
        </w:rPr>
        <w:t>düzeydedir.</w:t>
      </w:r>
    </w:p>
    <w:p w14:paraId="4EE6B7D3" w14:textId="02EA7378" w:rsidR="007A3BB0" w:rsidRDefault="00733752" w:rsidP="008A31F3">
      <w:pPr>
        <w:autoSpaceDE w:val="0"/>
        <w:autoSpaceDN w:val="0"/>
        <w:adjustRightInd w:val="0"/>
        <w:spacing w:after="0" w:line="360" w:lineRule="auto"/>
        <w:ind w:firstLine="567"/>
        <w:jc w:val="both"/>
        <w:rPr>
          <w:rFonts w:ascii="Times New Roman" w:hAnsi="Times New Roman"/>
          <w:sz w:val="24"/>
          <w:szCs w:val="24"/>
          <w:lang w:eastAsia="tr-TR"/>
        </w:rPr>
      </w:pPr>
      <w:r>
        <w:rPr>
          <w:rFonts w:ascii="Times New Roman" w:hAnsi="Times New Roman"/>
          <w:sz w:val="24"/>
          <w:szCs w:val="24"/>
          <w:lang w:eastAsia="tr-TR"/>
        </w:rPr>
        <w:t xml:space="preserve">Öğretmenlerin, kamu okullarında olumlu bir psikolojik güçlendirme algısına sahip olması okullar açısından iyi bir durum olsa da bu durumun devamlılığı önemlidir. Öğretmenlerin psikolojik güçlendirme ile ilgili olumlu algıları arttıkça, onlardaki tükenmişlik duygusu azalmaktadır. Bundan dolayı öğretmenlerin psikolojik güçlendirmelerini devam ettirecek ve geliştirecek uygulamalar yapılmalıdır. Bu araştırmada psikolojik güçlendirme ile tükenmişlik arasındaki ilişki belirlenmeye çalışılmıştır. Bundan sonraki araştırmalarda psikolojik güçlendirme ile diğer değişkenlerin ilişkisi araştırılabilir. Psikolojik güçlendirme ile ilgili bir model geliştirilebilir. </w:t>
      </w:r>
      <w:bookmarkStart w:id="79" w:name="_Toc441580456"/>
    </w:p>
    <w:p w14:paraId="1B43ED17" w14:textId="77777777" w:rsidR="008A31F3" w:rsidRDefault="008A31F3" w:rsidP="008A31F3">
      <w:pPr>
        <w:autoSpaceDE w:val="0"/>
        <w:autoSpaceDN w:val="0"/>
        <w:adjustRightInd w:val="0"/>
        <w:spacing w:after="0" w:line="360" w:lineRule="auto"/>
        <w:ind w:firstLine="567"/>
        <w:jc w:val="both"/>
        <w:rPr>
          <w:rFonts w:ascii="Times New Roman" w:hAnsi="Times New Roman"/>
          <w:sz w:val="24"/>
          <w:szCs w:val="24"/>
          <w:lang w:eastAsia="tr-TR"/>
        </w:rPr>
      </w:pPr>
    </w:p>
    <w:p w14:paraId="0CD3CF05" w14:textId="77777777" w:rsidR="008A31F3" w:rsidRDefault="008A31F3" w:rsidP="008A31F3">
      <w:pPr>
        <w:autoSpaceDE w:val="0"/>
        <w:autoSpaceDN w:val="0"/>
        <w:adjustRightInd w:val="0"/>
        <w:spacing w:after="0" w:line="360" w:lineRule="auto"/>
        <w:ind w:firstLine="567"/>
        <w:jc w:val="both"/>
        <w:rPr>
          <w:rFonts w:ascii="Times New Roman" w:hAnsi="Times New Roman"/>
          <w:sz w:val="24"/>
          <w:szCs w:val="24"/>
          <w:lang w:eastAsia="tr-TR"/>
        </w:rPr>
      </w:pPr>
    </w:p>
    <w:p w14:paraId="34B998BB" w14:textId="77777777" w:rsidR="008A31F3" w:rsidRPr="002B308F" w:rsidRDefault="008A31F3" w:rsidP="008A31F3">
      <w:pPr>
        <w:autoSpaceDE w:val="0"/>
        <w:autoSpaceDN w:val="0"/>
        <w:adjustRightInd w:val="0"/>
        <w:spacing w:after="0" w:line="360" w:lineRule="auto"/>
        <w:ind w:firstLine="567"/>
        <w:jc w:val="both"/>
        <w:rPr>
          <w:rFonts w:ascii="Times New Roman" w:eastAsia="Times New Roman" w:hAnsi="Times New Roman"/>
          <w:b/>
          <w:bCs/>
          <w:sz w:val="24"/>
          <w:szCs w:val="24"/>
          <w:lang w:eastAsia="tr-TR"/>
        </w:rPr>
      </w:pPr>
    </w:p>
    <w:p w14:paraId="1D1F4EC8" w14:textId="77777777" w:rsidR="00B55E66" w:rsidRPr="002B308F" w:rsidRDefault="00B55E66" w:rsidP="000B2D40">
      <w:pPr>
        <w:autoSpaceDE w:val="0"/>
        <w:autoSpaceDN w:val="0"/>
        <w:adjustRightInd w:val="0"/>
        <w:spacing w:after="240" w:line="360" w:lineRule="auto"/>
        <w:jc w:val="center"/>
        <w:outlineLvl w:val="0"/>
        <w:rPr>
          <w:rFonts w:ascii="Times New Roman" w:eastAsia="Times New Roman" w:hAnsi="Times New Roman"/>
          <w:b/>
          <w:bCs/>
          <w:sz w:val="24"/>
          <w:szCs w:val="24"/>
          <w:lang w:eastAsia="tr-TR"/>
        </w:rPr>
      </w:pPr>
      <w:r w:rsidRPr="002B308F">
        <w:rPr>
          <w:rFonts w:ascii="Times New Roman" w:eastAsia="Times New Roman" w:hAnsi="Times New Roman"/>
          <w:b/>
          <w:bCs/>
          <w:sz w:val="24"/>
          <w:szCs w:val="24"/>
          <w:lang w:eastAsia="tr-TR"/>
        </w:rPr>
        <w:lastRenderedPageBreak/>
        <w:t>Kaynakça</w:t>
      </w:r>
      <w:bookmarkEnd w:id="79"/>
    </w:p>
    <w:p w14:paraId="1E7852C2" w14:textId="675D527E" w:rsidR="00C32998" w:rsidRPr="002B308F" w:rsidRDefault="00C32998" w:rsidP="00C32998">
      <w:pPr>
        <w:spacing w:after="0" w:line="360" w:lineRule="auto"/>
        <w:ind w:left="709" w:hanging="709"/>
        <w:jc w:val="both"/>
        <w:rPr>
          <w:rFonts w:ascii="Times New Roman" w:hAnsi="Times New Roman"/>
          <w:sz w:val="24"/>
          <w:szCs w:val="24"/>
        </w:rPr>
      </w:pPr>
      <w:r w:rsidRPr="002B308F">
        <w:rPr>
          <w:rFonts w:ascii="Times New Roman" w:hAnsi="Times New Roman"/>
          <w:sz w:val="24"/>
          <w:szCs w:val="24"/>
        </w:rPr>
        <w:t>Akçamete, G</w:t>
      </w:r>
      <w:proofErr w:type="gramStart"/>
      <w:r w:rsidRPr="002B308F">
        <w:rPr>
          <w:rFonts w:ascii="Times New Roman" w:hAnsi="Times New Roman"/>
          <w:sz w:val="24"/>
          <w:szCs w:val="24"/>
        </w:rPr>
        <w:t>.,</w:t>
      </w:r>
      <w:proofErr w:type="gramEnd"/>
      <w:r w:rsidRPr="002B308F">
        <w:rPr>
          <w:rFonts w:ascii="Times New Roman" w:hAnsi="Times New Roman"/>
          <w:sz w:val="24"/>
          <w:szCs w:val="24"/>
        </w:rPr>
        <w:t xml:space="preserve"> </w:t>
      </w:r>
      <w:proofErr w:type="spellStart"/>
      <w:r w:rsidRPr="002B308F">
        <w:rPr>
          <w:rFonts w:ascii="Times New Roman" w:hAnsi="Times New Roman"/>
          <w:sz w:val="24"/>
          <w:szCs w:val="24"/>
        </w:rPr>
        <w:t>Kaner</w:t>
      </w:r>
      <w:proofErr w:type="spellEnd"/>
      <w:r w:rsidRPr="002B308F">
        <w:rPr>
          <w:rFonts w:ascii="Times New Roman" w:hAnsi="Times New Roman"/>
          <w:sz w:val="24"/>
          <w:szCs w:val="24"/>
        </w:rPr>
        <w:t>, S.</w:t>
      </w:r>
      <w:r w:rsidR="00D57031" w:rsidRPr="002B308F">
        <w:rPr>
          <w:rFonts w:ascii="Times New Roman" w:hAnsi="Times New Roman"/>
          <w:sz w:val="24"/>
          <w:szCs w:val="24"/>
        </w:rPr>
        <w:t xml:space="preserve"> ve</w:t>
      </w:r>
      <w:r w:rsidRPr="002B308F">
        <w:rPr>
          <w:rFonts w:ascii="Times New Roman" w:hAnsi="Times New Roman"/>
          <w:sz w:val="24"/>
          <w:szCs w:val="24"/>
        </w:rPr>
        <w:t xml:space="preserve"> Sucuoğlu, B. (2001). </w:t>
      </w:r>
      <w:proofErr w:type="gramStart"/>
      <w:r w:rsidRPr="002B308F">
        <w:rPr>
          <w:rFonts w:ascii="Times New Roman" w:hAnsi="Times New Roman"/>
          <w:i/>
          <w:sz w:val="24"/>
          <w:szCs w:val="24"/>
        </w:rPr>
        <w:t xml:space="preserve">Öğretmenlerde tükenmişlik, iş doyumu ve kişilik. </w:t>
      </w:r>
      <w:proofErr w:type="gramEnd"/>
      <w:r w:rsidRPr="002B308F">
        <w:rPr>
          <w:rFonts w:ascii="Times New Roman" w:hAnsi="Times New Roman"/>
          <w:sz w:val="24"/>
          <w:szCs w:val="24"/>
        </w:rPr>
        <w:t>Ankara: Nobel Yayın Dağıtım.</w:t>
      </w:r>
    </w:p>
    <w:p w14:paraId="090B95F3" w14:textId="62D0505B" w:rsidR="00C32998" w:rsidRPr="002B308F" w:rsidRDefault="00C32998" w:rsidP="00C32998">
      <w:pPr>
        <w:spacing w:after="0" w:line="360" w:lineRule="auto"/>
        <w:ind w:left="567" w:hanging="567"/>
        <w:jc w:val="both"/>
        <w:rPr>
          <w:rFonts w:ascii="Times New Roman" w:hAnsi="Times New Roman"/>
          <w:sz w:val="24"/>
          <w:szCs w:val="24"/>
        </w:rPr>
      </w:pPr>
      <w:proofErr w:type="spellStart"/>
      <w:r w:rsidRPr="002B308F">
        <w:rPr>
          <w:rFonts w:ascii="Times New Roman" w:hAnsi="Times New Roman"/>
          <w:sz w:val="24"/>
          <w:szCs w:val="24"/>
        </w:rPr>
        <w:t>Altınkurt</w:t>
      </w:r>
      <w:proofErr w:type="spellEnd"/>
      <w:r w:rsidRPr="002B308F">
        <w:rPr>
          <w:rFonts w:ascii="Times New Roman" w:hAnsi="Times New Roman"/>
          <w:sz w:val="24"/>
          <w:szCs w:val="24"/>
        </w:rPr>
        <w:t>, Y</w:t>
      </w:r>
      <w:proofErr w:type="gramStart"/>
      <w:r w:rsidRPr="002B308F">
        <w:rPr>
          <w:rFonts w:ascii="Times New Roman" w:hAnsi="Times New Roman"/>
          <w:sz w:val="24"/>
          <w:szCs w:val="24"/>
        </w:rPr>
        <w:t>.,</w:t>
      </w:r>
      <w:proofErr w:type="gramEnd"/>
      <w:r w:rsidRPr="002B308F">
        <w:rPr>
          <w:rFonts w:ascii="Times New Roman" w:hAnsi="Times New Roman"/>
          <w:sz w:val="24"/>
          <w:szCs w:val="24"/>
        </w:rPr>
        <w:t xml:space="preserve"> </w:t>
      </w:r>
      <w:proofErr w:type="spellStart"/>
      <w:r w:rsidRPr="002B308F">
        <w:rPr>
          <w:rFonts w:ascii="Times New Roman" w:hAnsi="Times New Roman"/>
          <w:sz w:val="24"/>
          <w:szCs w:val="24"/>
        </w:rPr>
        <w:t>Türkkaş</w:t>
      </w:r>
      <w:proofErr w:type="spellEnd"/>
      <w:r w:rsidRPr="002B308F">
        <w:rPr>
          <w:rFonts w:ascii="Times New Roman" w:hAnsi="Times New Roman"/>
          <w:sz w:val="24"/>
          <w:szCs w:val="24"/>
        </w:rPr>
        <w:t>-Anasız, B.</w:t>
      </w:r>
      <w:r w:rsidR="000B1E13" w:rsidRPr="002B308F">
        <w:rPr>
          <w:rFonts w:ascii="Times New Roman" w:hAnsi="Times New Roman"/>
          <w:sz w:val="24"/>
          <w:szCs w:val="24"/>
        </w:rPr>
        <w:t xml:space="preserve"> ve</w:t>
      </w:r>
      <w:r w:rsidRPr="002B308F">
        <w:rPr>
          <w:rFonts w:ascii="Times New Roman" w:hAnsi="Times New Roman"/>
          <w:sz w:val="24"/>
          <w:szCs w:val="24"/>
        </w:rPr>
        <w:t xml:space="preserve"> Ekinci, C. E. (2016). Öğretmenlerin yapısal ve psikolojik güçlendirilmeleri ile örgütsel vatandaşlık davranışları arasındaki ilişki. </w:t>
      </w:r>
      <w:r w:rsidRPr="002B308F">
        <w:rPr>
          <w:rFonts w:ascii="Times New Roman" w:hAnsi="Times New Roman"/>
          <w:i/>
          <w:sz w:val="24"/>
          <w:szCs w:val="24"/>
        </w:rPr>
        <w:t xml:space="preserve">TED Eğitim ve Bilim, </w:t>
      </w:r>
      <w:r w:rsidRPr="002B308F">
        <w:rPr>
          <w:rFonts w:ascii="Times New Roman" w:hAnsi="Times New Roman"/>
          <w:sz w:val="24"/>
          <w:szCs w:val="24"/>
        </w:rPr>
        <w:t>Erken Görünüm 1-18. http://egitimvebilim.ted.org.tr/index.php/EB/article/view/6437/2490.</w:t>
      </w:r>
    </w:p>
    <w:p w14:paraId="1C844AF8" w14:textId="77777777" w:rsidR="00C32998" w:rsidRPr="002B308F" w:rsidRDefault="00C32998" w:rsidP="00C32998">
      <w:pPr>
        <w:spacing w:after="0" w:line="360" w:lineRule="auto"/>
        <w:ind w:left="709" w:hanging="709"/>
        <w:jc w:val="both"/>
        <w:rPr>
          <w:rFonts w:ascii="Times New Roman" w:hAnsi="Times New Roman"/>
          <w:sz w:val="24"/>
          <w:szCs w:val="24"/>
        </w:rPr>
      </w:pPr>
      <w:proofErr w:type="spellStart"/>
      <w:r w:rsidRPr="002B308F">
        <w:rPr>
          <w:rFonts w:ascii="Times New Roman" w:hAnsi="Times New Roman"/>
          <w:sz w:val="24"/>
          <w:szCs w:val="24"/>
        </w:rPr>
        <w:t>Arslantaş</w:t>
      </w:r>
      <w:proofErr w:type="spellEnd"/>
      <w:r w:rsidRPr="002B308F">
        <w:rPr>
          <w:rFonts w:ascii="Times New Roman" w:hAnsi="Times New Roman"/>
          <w:sz w:val="24"/>
          <w:szCs w:val="24"/>
        </w:rPr>
        <w:t xml:space="preserve">, C. (2007). Lider-üye etkileşiminin yöneticiye duyulan güven üzerindeki etkisinin belirlemeye yönelik </w:t>
      </w:r>
      <w:proofErr w:type="spellStart"/>
      <w:r w:rsidRPr="002B308F">
        <w:rPr>
          <w:rFonts w:ascii="Times New Roman" w:hAnsi="Times New Roman"/>
          <w:sz w:val="24"/>
          <w:szCs w:val="24"/>
        </w:rPr>
        <w:t>görgül</w:t>
      </w:r>
      <w:proofErr w:type="spellEnd"/>
      <w:r w:rsidRPr="002B308F">
        <w:rPr>
          <w:rFonts w:ascii="Times New Roman" w:hAnsi="Times New Roman"/>
          <w:sz w:val="24"/>
          <w:szCs w:val="24"/>
        </w:rPr>
        <w:t xml:space="preserve"> bir çalışma. </w:t>
      </w:r>
      <w:r w:rsidRPr="002B308F">
        <w:rPr>
          <w:rFonts w:ascii="Times New Roman" w:hAnsi="Times New Roman"/>
          <w:i/>
          <w:iCs/>
          <w:sz w:val="24"/>
          <w:szCs w:val="24"/>
        </w:rPr>
        <w:t xml:space="preserve">TİSK Akademi, </w:t>
      </w:r>
      <w:r w:rsidRPr="002B308F">
        <w:rPr>
          <w:rFonts w:ascii="Times New Roman" w:hAnsi="Times New Roman"/>
          <w:sz w:val="24"/>
          <w:szCs w:val="24"/>
        </w:rPr>
        <w:t>1, 161-173.</w:t>
      </w:r>
    </w:p>
    <w:p w14:paraId="0266286A" w14:textId="4795F3D7" w:rsidR="00055E03" w:rsidRPr="002B308F" w:rsidRDefault="000C46D0" w:rsidP="000C46D0">
      <w:pPr>
        <w:spacing w:after="0" w:line="360" w:lineRule="auto"/>
        <w:ind w:left="709" w:hanging="709"/>
        <w:jc w:val="both"/>
        <w:rPr>
          <w:rFonts w:ascii="Times New Roman" w:hAnsi="Times New Roman"/>
          <w:sz w:val="24"/>
          <w:szCs w:val="24"/>
        </w:rPr>
      </w:pPr>
      <w:r w:rsidRPr="002B308F">
        <w:rPr>
          <w:rFonts w:ascii="Times New Roman" w:hAnsi="Times New Roman"/>
          <w:sz w:val="24"/>
          <w:szCs w:val="24"/>
        </w:rPr>
        <w:t xml:space="preserve">Bakioğlu, A. ve Korumaz, M. (2014). Öğretmenlerin okulda yalnızlıklarının kariyer evrelerine göre incelenmesi. </w:t>
      </w:r>
      <w:r w:rsidRPr="002B308F">
        <w:rPr>
          <w:rFonts w:ascii="Times New Roman" w:hAnsi="Times New Roman"/>
          <w:i/>
          <w:sz w:val="24"/>
          <w:szCs w:val="24"/>
        </w:rPr>
        <w:t>Eğitim Bilimleri Dergisi,</w:t>
      </w:r>
      <w:r w:rsidRPr="002B308F">
        <w:rPr>
          <w:rFonts w:ascii="Times New Roman" w:hAnsi="Times New Roman"/>
          <w:sz w:val="24"/>
          <w:szCs w:val="24"/>
        </w:rPr>
        <w:t xml:space="preserve"> 39, 25-54.</w:t>
      </w:r>
    </w:p>
    <w:p w14:paraId="29D2BB97" w14:textId="77777777" w:rsidR="00C32998" w:rsidRPr="002B308F" w:rsidRDefault="00C32998" w:rsidP="00C32998">
      <w:pPr>
        <w:spacing w:after="0" w:line="360" w:lineRule="auto"/>
        <w:ind w:left="709" w:hanging="709"/>
        <w:jc w:val="both"/>
        <w:rPr>
          <w:rFonts w:ascii="Times New Roman" w:hAnsi="Times New Roman"/>
          <w:sz w:val="24"/>
          <w:szCs w:val="24"/>
        </w:rPr>
      </w:pPr>
      <w:proofErr w:type="spellStart"/>
      <w:r w:rsidRPr="002B308F">
        <w:rPr>
          <w:rFonts w:ascii="Times New Roman" w:hAnsi="Times New Roman"/>
          <w:sz w:val="24"/>
          <w:szCs w:val="24"/>
        </w:rPr>
        <w:t>Çapri</w:t>
      </w:r>
      <w:proofErr w:type="spellEnd"/>
      <w:r w:rsidRPr="002B308F">
        <w:rPr>
          <w:rFonts w:ascii="Times New Roman" w:hAnsi="Times New Roman"/>
          <w:sz w:val="24"/>
          <w:szCs w:val="24"/>
        </w:rPr>
        <w:t xml:space="preserve">, B. (2006). </w:t>
      </w:r>
      <w:proofErr w:type="gramStart"/>
      <w:r w:rsidRPr="002B308F">
        <w:rPr>
          <w:rFonts w:ascii="Times New Roman" w:hAnsi="Times New Roman"/>
          <w:sz w:val="24"/>
          <w:szCs w:val="24"/>
        </w:rPr>
        <w:t xml:space="preserve">Tükenmişlik ölçeğinin Türkçe uyarlaması: Geçerlik ve güvenirlik çalışması. </w:t>
      </w:r>
      <w:proofErr w:type="gramEnd"/>
      <w:r w:rsidRPr="002B308F">
        <w:rPr>
          <w:rFonts w:ascii="Times New Roman" w:hAnsi="Times New Roman"/>
          <w:i/>
          <w:sz w:val="24"/>
          <w:szCs w:val="24"/>
        </w:rPr>
        <w:t>Mersin Üniversitesi Eğitim Fakültesi Dergisi, 2</w:t>
      </w:r>
      <w:r w:rsidRPr="002B308F">
        <w:rPr>
          <w:rFonts w:ascii="Times New Roman" w:hAnsi="Times New Roman"/>
          <w:sz w:val="24"/>
          <w:szCs w:val="24"/>
        </w:rPr>
        <w:t>(1), 62-77.</w:t>
      </w:r>
    </w:p>
    <w:p w14:paraId="14734E6C" w14:textId="122E46AD" w:rsidR="00C32998" w:rsidRPr="002B308F" w:rsidRDefault="00C32998" w:rsidP="00C32998">
      <w:pPr>
        <w:spacing w:after="0" w:line="360" w:lineRule="auto"/>
        <w:ind w:left="567" w:hanging="567"/>
        <w:jc w:val="both"/>
        <w:rPr>
          <w:rFonts w:ascii="Times New Roman" w:hAnsi="Times New Roman"/>
          <w:sz w:val="24"/>
          <w:szCs w:val="24"/>
        </w:rPr>
      </w:pPr>
      <w:r w:rsidRPr="002B308F">
        <w:rPr>
          <w:rFonts w:ascii="Times New Roman" w:hAnsi="Times New Roman"/>
          <w:sz w:val="24"/>
          <w:szCs w:val="24"/>
        </w:rPr>
        <w:t xml:space="preserve">Çelik, M. </w:t>
      </w:r>
      <w:r w:rsidR="000B1E13" w:rsidRPr="002B308F">
        <w:rPr>
          <w:rFonts w:ascii="Times New Roman" w:hAnsi="Times New Roman"/>
          <w:sz w:val="24"/>
          <w:szCs w:val="24"/>
        </w:rPr>
        <w:t>ve</w:t>
      </w:r>
      <w:r w:rsidRPr="002B308F">
        <w:rPr>
          <w:rFonts w:ascii="Times New Roman" w:hAnsi="Times New Roman"/>
          <w:sz w:val="24"/>
          <w:szCs w:val="24"/>
        </w:rPr>
        <w:t xml:space="preserve"> Yılmaz, K. (2015). Öğretmenlerin mesleki profesyonelliği ile tükenmişlikleri arasındaki ilişki. </w:t>
      </w:r>
      <w:r w:rsidRPr="002B308F">
        <w:rPr>
          <w:rFonts w:ascii="Times New Roman" w:hAnsi="Times New Roman"/>
          <w:i/>
          <w:sz w:val="24"/>
          <w:szCs w:val="24"/>
        </w:rPr>
        <w:t xml:space="preserve">Sakarya Üniversitesi Eğitim Fakültesi Dergisi, </w:t>
      </w:r>
      <w:r w:rsidRPr="002B308F">
        <w:rPr>
          <w:rFonts w:ascii="Times New Roman" w:hAnsi="Times New Roman"/>
          <w:sz w:val="24"/>
          <w:szCs w:val="24"/>
        </w:rPr>
        <w:t>30, 102-131.</w:t>
      </w:r>
    </w:p>
    <w:p w14:paraId="2694526A" w14:textId="53BEA7FB" w:rsidR="00C32998" w:rsidRPr="002B308F" w:rsidRDefault="00C32998" w:rsidP="00C32998">
      <w:pPr>
        <w:autoSpaceDE w:val="0"/>
        <w:autoSpaceDN w:val="0"/>
        <w:adjustRightInd w:val="0"/>
        <w:spacing w:after="0" w:line="360" w:lineRule="auto"/>
        <w:ind w:left="567" w:hanging="567"/>
        <w:jc w:val="both"/>
        <w:rPr>
          <w:rFonts w:ascii="Times New Roman" w:hAnsi="Times New Roman"/>
          <w:sz w:val="24"/>
          <w:szCs w:val="24"/>
          <w:lang w:eastAsia="tr-TR"/>
        </w:rPr>
      </w:pPr>
      <w:r w:rsidRPr="002B308F">
        <w:rPr>
          <w:rFonts w:ascii="Times New Roman" w:hAnsi="Times New Roman"/>
          <w:sz w:val="24"/>
          <w:szCs w:val="24"/>
        </w:rPr>
        <w:t xml:space="preserve">Çöl, G. (2004). Personel </w:t>
      </w:r>
      <w:r w:rsidR="006F23FC" w:rsidRPr="002B308F">
        <w:rPr>
          <w:rFonts w:ascii="Times New Roman" w:hAnsi="Times New Roman"/>
          <w:sz w:val="24"/>
          <w:szCs w:val="24"/>
        </w:rPr>
        <w:t>güçlendirme (</w:t>
      </w:r>
      <w:proofErr w:type="spellStart"/>
      <w:r w:rsidR="006F23FC" w:rsidRPr="002B308F">
        <w:rPr>
          <w:rFonts w:ascii="Times New Roman" w:hAnsi="Times New Roman"/>
          <w:sz w:val="24"/>
          <w:szCs w:val="24"/>
        </w:rPr>
        <w:t>empowerment</w:t>
      </w:r>
      <w:proofErr w:type="spellEnd"/>
      <w:r w:rsidR="006F23FC" w:rsidRPr="002B308F">
        <w:rPr>
          <w:rFonts w:ascii="Times New Roman" w:hAnsi="Times New Roman"/>
          <w:sz w:val="24"/>
          <w:szCs w:val="24"/>
        </w:rPr>
        <w:t>) kavramının benzer yönetim kavramları ile karşılaştırılması</w:t>
      </w:r>
      <w:r w:rsidRPr="002B308F">
        <w:rPr>
          <w:rFonts w:ascii="Times New Roman" w:hAnsi="Times New Roman"/>
          <w:sz w:val="24"/>
          <w:szCs w:val="24"/>
        </w:rPr>
        <w:t xml:space="preserve">. </w:t>
      </w:r>
      <w:r w:rsidRPr="002B308F">
        <w:rPr>
          <w:rFonts w:ascii="Times New Roman" w:hAnsi="Times New Roman"/>
          <w:i/>
          <w:iCs/>
          <w:sz w:val="24"/>
          <w:szCs w:val="24"/>
        </w:rPr>
        <w:t>Endüstri İlişkileri ve İnsan Kaynakları Dergisi</w:t>
      </w:r>
      <w:r w:rsidRPr="002B308F">
        <w:rPr>
          <w:rFonts w:ascii="Times New Roman" w:hAnsi="Times New Roman"/>
          <w:sz w:val="24"/>
          <w:szCs w:val="24"/>
        </w:rPr>
        <w:t>, 6, 35-46</w:t>
      </w:r>
    </w:p>
    <w:p w14:paraId="232A636F" w14:textId="16FB8922" w:rsidR="00C32998" w:rsidRPr="002B308F" w:rsidRDefault="00C32998" w:rsidP="00C32998">
      <w:pPr>
        <w:autoSpaceDE w:val="0"/>
        <w:autoSpaceDN w:val="0"/>
        <w:adjustRightInd w:val="0"/>
        <w:spacing w:after="0" w:line="360" w:lineRule="auto"/>
        <w:ind w:left="567" w:hanging="567"/>
        <w:jc w:val="both"/>
        <w:rPr>
          <w:rFonts w:ascii="Times New Roman" w:eastAsia="Times New Roman" w:hAnsi="Times New Roman"/>
          <w:bCs/>
          <w:sz w:val="24"/>
          <w:szCs w:val="24"/>
          <w:lang w:eastAsia="tr-TR"/>
        </w:rPr>
      </w:pPr>
      <w:r w:rsidRPr="002B308F">
        <w:rPr>
          <w:rFonts w:ascii="Times New Roman" w:eastAsia="Times New Roman" w:hAnsi="Times New Roman"/>
          <w:bCs/>
          <w:sz w:val="24"/>
          <w:szCs w:val="24"/>
          <w:lang w:eastAsia="tr-TR"/>
        </w:rPr>
        <w:t xml:space="preserve">Erdemoğlu-Şahin, D. (2007). </w:t>
      </w:r>
      <w:r w:rsidRPr="002B308F">
        <w:rPr>
          <w:rFonts w:ascii="Times New Roman" w:eastAsia="Times New Roman" w:hAnsi="Times New Roman"/>
          <w:bCs/>
          <w:i/>
          <w:sz w:val="24"/>
          <w:szCs w:val="24"/>
          <w:lang w:eastAsia="tr-TR"/>
        </w:rPr>
        <w:t>Öğretmenlerin mesleki tükenmişlik düzeyleri (Ankara ili ilköğretim ve ortaöğretim okulları örneği)</w:t>
      </w:r>
      <w:r w:rsidR="000B1E13" w:rsidRPr="002B308F">
        <w:rPr>
          <w:rFonts w:ascii="Times New Roman" w:eastAsia="Times New Roman" w:hAnsi="Times New Roman"/>
          <w:bCs/>
          <w:i/>
          <w:sz w:val="24"/>
          <w:szCs w:val="24"/>
          <w:lang w:eastAsia="tr-TR"/>
        </w:rPr>
        <w:t xml:space="preserve"> </w:t>
      </w:r>
      <w:r w:rsidR="000B1E13" w:rsidRPr="002B308F">
        <w:rPr>
          <w:rFonts w:ascii="Times New Roman" w:eastAsia="Times New Roman" w:hAnsi="Times New Roman"/>
          <w:bCs/>
          <w:sz w:val="24"/>
          <w:szCs w:val="24"/>
          <w:lang w:eastAsia="tr-TR"/>
        </w:rPr>
        <w:t>(</w:t>
      </w:r>
      <w:r w:rsidRPr="002B308F">
        <w:rPr>
          <w:rFonts w:ascii="Times New Roman" w:eastAsia="Times New Roman" w:hAnsi="Times New Roman"/>
          <w:bCs/>
          <w:sz w:val="24"/>
          <w:szCs w:val="24"/>
          <w:lang w:eastAsia="tr-TR"/>
        </w:rPr>
        <w:t xml:space="preserve">Yayınlanmamış </w:t>
      </w:r>
      <w:r w:rsidR="000B1E13" w:rsidRPr="002B308F">
        <w:rPr>
          <w:rFonts w:ascii="Times New Roman" w:eastAsia="Times New Roman" w:hAnsi="Times New Roman"/>
          <w:bCs/>
          <w:sz w:val="24"/>
          <w:szCs w:val="24"/>
          <w:lang w:eastAsia="tr-TR"/>
        </w:rPr>
        <w:t>yüksek lisans tezi</w:t>
      </w:r>
      <w:r w:rsidR="000B1E13" w:rsidRPr="002B308F">
        <w:rPr>
          <w:rFonts w:ascii="Times New Roman" w:eastAsia="Times New Roman" w:hAnsi="Times New Roman"/>
          <w:bCs/>
          <w:i/>
          <w:sz w:val="24"/>
          <w:szCs w:val="24"/>
          <w:lang w:eastAsia="tr-TR"/>
        </w:rPr>
        <w:t>).</w:t>
      </w:r>
      <w:r w:rsidRPr="002B308F">
        <w:rPr>
          <w:rFonts w:ascii="Times New Roman" w:eastAsia="Times New Roman" w:hAnsi="Times New Roman"/>
          <w:bCs/>
          <w:sz w:val="24"/>
          <w:szCs w:val="24"/>
          <w:lang w:eastAsia="tr-TR"/>
        </w:rPr>
        <w:t xml:space="preserve"> Gazi Üniversitesi Eğitim Bilimleri Enstitüsü</w:t>
      </w:r>
      <w:r w:rsidR="000B1E13" w:rsidRPr="002B308F">
        <w:rPr>
          <w:rFonts w:ascii="Times New Roman" w:eastAsia="Times New Roman" w:hAnsi="Times New Roman"/>
          <w:bCs/>
          <w:sz w:val="24"/>
          <w:szCs w:val="24"/>
          <w:lang w:eastAsia="tr-TR"/>
        </w:rPr>
        <w:t>, Ankara</w:t>
      </w:r>
      <w:r w:rsidRPr="002B308F">
        <w:rPr>
          <w:rFonts w:ascii="Times New Roman" w:eastAsia="Times New Roman" w:hAnsi="Times New Roman"/>
          <w:bCs/>
          <w:sz w:val="24"/>
          <w:szCs w:val="24"/>
          <w:lang w:eastAsia="tr-TR"/>
        </w:rPr>
        <w:t>.</w:t>
      </w:r>
    </w:p>
    <w:p w14:paraId="14A1FCB5" w14:textId="11302CD2" w:rsidR="00C32998" w:rsidRPr="002B308F" w:rsidRDefault="00C32998" w:rsidP="00FB1105">
      <w:pPr>
        <w:spacing w:after="0" w:line="360" w:lineRule="auto"/>
        <w:ind w:left="709" w:hanging="709"/>
        <w:jc w:val="both"/>
        <w:rPr>
          <w:rFonts w:ascii="Times New Roman" w:hAnsi="Times New Roman"/>
          <w:sz w:val="24"/>
          <w:szCs w:val="24"/>
        </w:rPr>
      </w:pPr>
      <w:r w:rsidRPr="002B308F">
        <w:rPr>
          <w:rFonts w:ascii="Times New Roman" w:hAnsi="Times New Roman"/>
          <w:sz w:val="24"/>
          <w:szCs w:val="24"/>
        </w:rPr>
        <w:t xml:space="preserve">Ergin, C. (1992). Doktor ve hemşirelerde tükenmişlik ve </w:t>
      </w:r>
      <w:proofErr w:type="spellStart"/>
      <w:r w:rsidRPr="002B308F">
        <w:rPr>
          <w:rFonts w:ascii="Times New Roman" w:hAnsi="Times New Roman"/>
          <w:sz w:val="24"/>
          <w:szCs w:val="24"/>
        </w:rPr>
        <w:t>Maslach</w:t>
      </w:r>
      <w:proofErr w:type="spellEnd"/>
      <w:r w:rsidRPr="002B308F">
        <w:rPr>
          <w:rFonts w:ascii="Times New Roman" w:hAnsi="Times New Roman"/>
          <w:sz w:val="24"/>
          <w:szCs w:val="24"/>
        </w:rPr>
        <w:t xml:space="preserve"> Tükenmişlik Ölçeğinin uyarlanması</w:t>
      </w:r>
      <w:r w:rsidR="00FB1105" w:rsidRPr="002B308F">
        <w:rPr>
          <w:rFonts w:ascii="Times New Roman" w:hAnsi="Times New Roman"/>
          <w:sz w:val="24"/>
          <w:szCs w:val="24"/>
        </w:rPr>
        <w:t>.</w:t>
      </w:r>
      <w:r w:rsidRPr="002B308F">
        <w:rPr>
          <w:rFonts w:ascii="Times New Roman" w:hAnsi="Times New Roman"/>
          <w:sz w:val="24"/>
          <w:szCs w:val="24"/>
        </w:rPr>
        <w:t xml:space="preserve"> </w:t>
      </w:r>
      <w:r w:rsidR="00FB1105" w:rsidRPr="002B308F">
        <w:rPr>
          <w:rFonts w:ascii="Times New Roman" w:hAnsi="Times New Roman"/>
          <w:sz w:val="24"/>
          <w:szCs w:val="24"/>
        </w:rPr>
        <w:t xml:space="preserve">İçinde Y. </w:t>
      </w:r>
      <w:proofErr w:type="spellStart"/>
      <w:r w:rsidR="00FB1105" w:rsidRPr="002B308F">
        <w:rPr>
          <w:rFonts w:ascii="Times New Roman" w:hAnsi="Times New Roman"/>
          <w:sz w:val="24"/>
          <w:szCs w:val="24"/>
        </w:rPr>
        <w:t>Topsever</w:t>
      </w:r>
      <w:proofErr w:type="spellEnd"/>
      <w:r w:rsidR="00FB1105" w:rsidRPr="002B308F">
        <w:rPr>
          <w:rFonts w:ascii="Times New Roman" w:hAnsi="Times New Roman"/>
          <w:sz w:val="24"/>
          <w:szCs w:val="24"/>
        </w:rPr>
        <w:t xml:space="preserve"> ve M. Göregenli (Ed.), </w:t>
      </w:r>
      <w:r w:rsidRPr="002B308F">
        <w:rPr>
          <w:rFonts w:ascii="Times New Roman" w:hAnsi="Times New Roman"/>
          <w:i/>
          <w:sz w:val="24"/>
          <w:szCs w:val="24"/>
        </w:rPr>
        <w:t>VII. Ulusal Psikoloji Kongresi Bilimsel Çalışmaları</w:t>
      </w:r>
      <w:r w:rsidRPr="002B308F">
        <w:rPr>
          <w:rFonts w:ascii="Times New Roman" w:hAnsi="Times New Roman"/>
          <w:sz w:val="24"/>
          <w:szCs w:val="24"/>
        </w:rPr>
        <w:t xml:space="preserve"> (s. 143-154). Ankara: Türk Psikologlar Derneği Yayını.</w:t>
      </w:r>
    </w:p>
    <w:p w14:paraId="256864DA" w14:textId="6E870FEF" w:rsidR="00C32998" w:rsidRPr="002B308F" w:rsidRDefault="00C32998" w:rsidP="00C32998">
      <w:pPr>
        <w:spacing w:after="0" w:line="360" w:lineRule="auto"/>
        <w:ind w:left="709" w:hanging="709"/>
        <w:jc w:val="both"/>
        <w:rPr>
          <w:rFonts w:ascii="Times New Roman" w:hAnsi="Times New Roman"/>
          <w:iCs/>
          <w:sz w:val="24"/>
          <w:szCs w:val="24"/>
          <w:lang w:val="en-US"/>
        </w:rPr>
      </w:pPr>
      <w:r w:rsidRPr="002B308F">
        <w:rPr>
          <w:rFonts w:ascii="Times New Roman" w:hAnsi="Times New Roman"/>
          <w:sz w:val="24"/>
          <w:szCs w:val="24"/>
          <w:lang w:val="en-US"/>
        </w:rPr>
        <w:t>Hackman, R.</w:t>
      </w:r>
      <w:r w:rsidR="000B1E13" w:rsidRPr="002B308F">
        <w:rPr>
          <w:rFonts w:ascii="Times New Roman" w:hAnsi="Times New Roman"/>
          <w:sz w:val="24"/>
          <w:szCs w:val="24"/>
          <w:lang w:val="en-US"/>
        </w:rPr>
        <w:t>,</w:t>
      </w:r>
      <w:r w:rsidRPr="002B308F">
        <w:rPr>
          <w:rFonts w:ascii="Times New Roman" w:hAnsi="Times New Roman"/>
          <w:sz w:val="24"/>
          <w:szCs w:val="24"/>
          <w:lang w:val="en-US"/>
        </w:rPr>
        <w:t xml:space="preserve"> </w:t>
      </w:r>
      <w:r w:rsidR="006F23FC" w:rsidRPr="002B308F">
        <w:rPr>
          <w:rFonts w:ascii="Times New Roman" w:hAnsi="Times New Roman"/>
          <w:sz w:val="24"/>
          <w:szCs w:val="24"/>
          <w:lang w:val="en-US"/>
        </w:rPr>
        <w:t>&amp;</w:t>
      </w:r>
      <w:r w:rsidRPr="002B308F">
        <w:rPr>
          <w:rFonts w:ascii="Times New Roman" w:hAnsi="Times New Roman"/>
          <w:sz w:val="24"/>
          <w:szCs w:val="24"/>
          <w:lang w:val="en-US"/>
        </w:rPr>
        <w:t xml:space="preserve"> Oldham, G. (1980). </w:t>
      </w:r>
      <w:r w:rsidRPr="002B308F">
        <w:rPr>
          <w:rFonts w:ascii="Times New Roman" w:hAnsi="Times New Roman"/>
          <w:i/>
          <w:sz w:val="24"/>
          <w:szCs w:val="24"/>
          <w:lang w:val="en-US"/>
        </w:rPr>
        <w:t xml:space="preserve">Work </w:t>
      </w:r>
      <w:r w:rsidR="006F23FC" w:rsidRPr="002B308F">
        <w:rPr>
          <w:rFonts w:ascii="Times New Roman" w:hAnsi="Times New Roman"/>
          <w:i/>
          <w:sz w:val="24"/>
          <w:szCs w:val="24"/>
          <w:lang w:val="en-US"/>
        </w:rPr>
        <w:t>redesign</w:t>
      </w:r>
      <w:r w:rsidRPr="002B308F">
        <w:rPr>
          <w:rFonts w:ascii="Times New Roman" w:hAnsi="Times New Roman"/>
          <w:i/>
          <w:sz w:val="24"/>
          <w:szCs w:val="24"/>
          <w:lang w:val="en-US"/>
        </w:rPr>
        <w:t>.</w:t>
      </w:r>
      <w:r w:rsidRPr="002B308F">
        <w:rPr>
          <w:rFonts w:ascii="Times New Roman" w:hAnsi="Times New Roman"/>
          <w:sz w:val="24"/>
          <w:szCs w:val="24"/>
          <w:lang w:val="en-US"/>
        </w:rPr>
        <w:t xml:space="preserve"> Reading, </w:t>
      </w:r>
      <w:r w:rsidRPr="002B308F">
        <w:rPr>
          <w:rFonts w:ascii="Times New Roman" w:hAnsi="Times New Roman"/>
          <w:iCs/>
          <w:sz w:val="24"/>
          <w:szCs w:val="24"/>
          <w:lang w:val="en-US"/>
        </w:rPr>
        <w:t>MA: Addison-Wesley.</w:t>
      </w:r>
    </w:p>
    <w:p w14:paraId="30F1C268" w14:textId="5D7C7F47" w:rsidR="00C32998" w:rsidRPr="002B308F" w:rsidRDefault="00C32998" w:rsidP="00C32998">
      <w:pPr>
        <w:spacing w:after="0" w:line="360" w:lineRule="auto"/>
        <w:ind w:left="567" w:hanging="567"/>
        <w:jc w:val="both"/>
        <w:rPr>
          <w:rFonts w:ascii="Times New Roman" w:hAnsi="Times New Roman"/>
          <w:sz w:val="24"/>
          <w:szCs w:val="24"/>
        </w:rPr>
      </w:pPr>
      <w:r w:rsidRPr="002B308F">
        <w:rPr>
          <w:rFonts w:ascii="Times New Roman" w:hAnsi="Times New Roman"/>
          <w:sz w:val="24"/>
          <w:szCs w:val="24"/>
        </w:rPr>
        <w:t>Işık, H. (2011). Öğrenme ortamlarının fiziksel düzeni.</w:t>
      </w:r>
      <w:r w:rsidR="00F16AEB" w:rsidRPr="002B308F">
        <w:rPr>
          <w:rFonts w:ascii="Times New Roman" w:hAnsi="Times New Roman"/>
          <w:sz w:val="24"/>
          <w:szCs w:val="24"/>
        </w:rPr>
        <w:t xml:space="preserve"> İçinde M. Şişman ve S. Turan (Ed.), </w:t>
      </w:r>
      <w:r w:rsidRPr="002B308F">
        <w:rPr>
          <w:rFonts w:ascii="Times New Roman" w:hAnsi="Times New Roman"/>
          <w:i/>
          <w:sz w:val="24"/>
          <w:szCs w:val="24"/>
        </w:rPr>
        <w:t xml:space="preserve">Sınıf </w:t>
      </w:r>
      <w:r w:rsidR="00F16AEB" w:rsidRPr="002B308F">
        <w:rPr>
          <w:rFonts w:ascii="Times New Roman" w:hAnsi="Times New Roman"/>
          <w:i/>
          <w:sz w:val="24"/>
          <w:szCs w:val="24"/>
        </w:rPr>
        <w:t xml:space="preserve">yönetimi </w:t>
      </w:r>
      <w:r w:rsidR="00F16AEB" w:rsidRPr="002B308F">
        <w:rPr>
          <w:rFonts w:ascii="Times New Roman" w:hAnsi="Times New Roman"/>
          <w:sz w:val="24"/>
          <w:szCs w:val="24"/>
        </w:rPr>
        <w:t>(s. 61-76)</w:t>
      </w:r>
      <w:r w:rsidRPr="002B308F">
        <w:rPr>
          <w:rFonts w:ascii="Times New Roman" w:hAnsi="Times New Roman"/>
          <w:i/>
          <w:sz w:val="24"/>
          <w:szCs w:val="24"/>
        </w:rPr>
        <w:t xml:space="preserve">. </w:t>
      </w:r>
      <w:r w:rsidRPr="002B308F">
        <w:rPr>
          <w:rFonts w:ascii="Times New Roman" w:hAnsi="Times New Roman"/>
          <w:sz w:val="24"/>
          <w:szCs w:val="24"/>
        </w:rPr>
        <w:t xml:space="preserve">Ankara: </w:t>
      </w:r>
      <w:proofErr w:type="spellStart"/>
      <w:r w:rsidRPr="002B308F">
        <w:rPr>
          <w:rFonts w:ascii="Times New Roman" w:hAnsi="Times New Roman"/>
          <w:sz w:val="24"/>
          <w:szCs w:val="24"/>
        </w:rPr>
        <w:t>Pegem</w:t>
      </w:r>
      <w:proofErr w:type="spellEnd"/>
      <w:r w:rsidRPr="002B308F">
        <w:rPr>
          <w:rFonts w:ascii="Times New Roman" w:hAnsi="Times New Roman"/>
          <w:sz w:val="24"/>
          <w:szCs w:val="24"/>
        </w:rPr>
        <w:t xml:space="preserve"> Akademi. </w:t>
      </w:r>
    </w:p>
    <w:p w14:paraId="45BBE6FF" w14:textId="77777777" w:rsidR="00C32998" w:rsidRPr="002B308F" w:rsidRDefault="00C32998" w:rsidP="00C32998">
      <w:pPr>
        <w:spacing w:after="0" w:line="360" w:lineRule="auto"/>
        <w:ind w:left="709" w:hanging="709"/>
        <w:jc w:val="both"/>
        <w:rPr>
          <w:rFonts w:ascii="Times New Roman" w:hAnsi="Times New Roman"/>
          <w:sz w:val="24"/>
          <w:szCs w:val="24"/>
        </w:rPr>
      </w:pPr>
      <w:proofErr w:type="spellStart"/>
      <w:r w:rsidRPr="002B308F">
        <w:rPr>
          <w:rFonts w:ascii="Times New Roman" w:hAnsi="Times New Roman"/>
          <w:sz w:val="24"/>
          <w:szCs w:val="24"/>
        </w:rPr>
        <w:t>Izgar</w:t>
      </w:r>
      <w:proofErr w:type="spellEnd"/>
      <w:r w:rsidRPr="002B308F">
        <w:rPr>
          <w:rFonts w:ascii="Times New Roman" w:hAnsi="Times New Roman"/>
          <w:sz w:val="24"/>
          <w:szCs w:val="24"/>
        </w:rPr>
        <w:t xml:space="preserve">, H. (2001). </w:t>
      </w:r>
      <w:proofErr w:type="gramStart"/>
      <w:r w:rsidRPr="002B308F">
        <w:rPr>
          <w:rFonts w:ascii="Times New Roman" w:hAnsi="Times New Roman"/>
          <w:i/>
          <w:sz w:val="24"/>
          <w:szCs w:val="24"/>
        </w:rPr>
        <w:t>Okul yöneticilerinde tükenmişlik.</w:t>
      </w:r>
      <w:r w:rsidRPr="002B308F">
        <w:rPr>
          <w:rFonts w:ascii="Times New Roman" w:hAnsi="Times New Roman"/>
          <w:sz w:val="24"/>
          <w:szCs w:val="24"/>
        </w:rPr>
        <w:t xml:space="preserve"> </w:t>
      </w:r>
      <w:proofErr w:type="gramEnd"/>
      <w:r w:rsidRPr="002B308F">
        <w:rPr>
          <w:rFonts w:ascii="Times New Roman" w:hAnsi="Times New Roman"/>
          <w:sz w:val="24"/>
          <w:szCs w:val="24"/>
        </w:rPr>
        <w:t>Ankara: Nobel Yayın Dağıtım.</w:t>
      </w:r>
    </w:p>
    <w:p w14:paraId="5499AEF6" w14:textId="307482D5" w:rsidR="00C32998" w:rsidRPr="002B308F" w:rsidRDefault="00C32998" w:rsidP="00C32998">
      <w:pPr>
        <w:spacing w:after="0" w:line="360" w:lineRule="auto"/>
        <w:ind w:left="709" w:hanging="709"/>
        <w:jc w:val="both"/>
        <w:rPr>
          <w:rFonts w:ascii="Times New Roman" w:hAnsi="Times New Roman"/>
          <w:sz w:val="24"/>
          <w:szCs w:val="24"/>
          <w:lang w:val="en-US"/>
        </w:rPr>
      </w:pPr>
      <w:proofErr w:type="spellStart"/>
      <w:r w:rsidRPr="002B308F">
        <w:rPr>
          <w:rFonts w:ascii="Times New Roman" w:hAnsi="Times New Roman"/>
          <w:sz w:val="24"/>
          <w:szCs w:val="24"/>
          <w:lang w:val="en-US"/>
        </w:rPr>
        <w:t>Klagge</w:t>
      </w:r>
      <w:proofErr w:type="spellEnd"/>
      <w:r w:rsidRPr="002B308F">
        <w:rPr>
          <w:rFonts w:ascii="Times New Roman" w:hAnsi="Times New Roman"/>
          <w:sz w:val="24"/>
          <w:szCs w:val="24"/>
          <w:lang w:val="en-US"/>
        </w:rPr>
        <w:t xml:space="preserve">, </w:t>
      </w:r>
      <w:r w:rsidR="003D7D27" w:rsidRPr="002B308F">
        <w:rPr>
          <w:rFonts w:ascii="Times New Roman" w:hAnsi="Times New Roman"/>
          <w:sz w:val="24"/>
          <w:szCs w:val="24"/>
          <w:lang w:val="en-US"/>
        </w:rPr>
        <w:t xml:space="preserve">J. </w:t>
      </w:r>
      <w:r w:rsidRPr="002B308F">
        <w:rPr>
          <w:rFonts w:ascii="Times New Roman" w:hAnsi="Times New Roman"/>
          <w:sz w:val="24"/>
          <w:szCs w:val="24"/>
          <w:lang w:val="en-US"/>
        </w:rPr>
        <w:t xml:space="preserve">(1998). The empowerment squeeze views from the middle management position. </w:t>
      </w:r>
      <w:r w:rsidR="003D7D27" w:rsidRPr="002B308F">
        <w:rPr>
          <w:rFonts w:ascii="Times New Roman" w:hAnsi="Times New Roman"/>
          <w:i/>
          <w:iCs/>
          <w:sz w:val="24"/>
          <w:szCs w:val="24"/>
          <w:lang w:val="en-US"/>
        </w:rPr>
        <w:t>Journal of Management Development</w:t>
      </w:r>
      <w:r w:rsidRPr="002B308F">
        <w:rPr>
          <w:rFonts w:ascii="Times New Roman" w:hAnsi="Times New Roman"/>
          <w:i/>
          <w:iCs/>
          <w:sz w:val="24"/>
          <w:szCs w:val="24"/>
          <w:lang w:val="en-US"/>
        </w:rPr>
        <w:t xml:space="preserve">, </w:t>
      </w:r>
      <w:r w:rsidR="000B1E13" w:rsidRPr="002B308F">
        <w:rPr>
          <w:rFonts w:ascii="Times New Roman" w:hAnsi="Times New Roman"/>
          <w:i/>
          <w:iCs/>
          <w:sz w:val="24"/>
          <w:szCs w:val="24"/>
          <w:lang w:val="en-US"/>
        </w:rPr>
        <w:t>17</w:t>
      </w:r>
      <w:r w:rsidR="000C79CD" w:rsidRPr="002B308F">
        <w:rPr>
          <w:rFonts w:ascii="Times New Roman" w:hAnsi="Times New Roman"/>
          <w:iCs/>
          <w:sz w:val="24"/>
          <w:szCs w:val="24"/>
          <w:lang w:val="en-US"/>
        </w:rPr>
        <w:t>(</w:t>
      </w:r>
      <w:r w:rsidRPr="002B308F">
        <w:rPr>
          <w:rFonts w:ascii="Times New Roman" w:hAnsi="Times New Roman"/>
          <w:iCs/>
          <w:sz w:val="24"/>
          <w:szCs w:val="24"/>
          <w:lang w:val="en-US"/>
        </w:rPr>
        <w:t xml:space="preserve">8), </w:t>
      </w:r>
      <w:r w:rsidRPr="002B308F">
        <w:rPr>
          <w:rFonts w:ascii="Times New Roman" w:hAnsi="Times New Roman"/>
          <w:sz w:val="24"/>
          <w:szCs w:val="24"/>
          <w:lang w:val="en-US"/>
        </w:rPr>
        <w:t>548</w:t>
      </w:r>
      <w:r w:rsidR="003D7D27" w:rsidRPr="002B308F">
        <w:rPr>
          <w:rFonts w:ascii="Times New Roman" w:hAnsi="Times New Roman"/>
          <w:sz w:val="24"/>
          <w:szCs w:val="24"/>
          <w:lang w:val="en-US"/>
        </w:rPr>
        <w:t>-</w:t>
      </w:r>
      <w:r w:rsidRPr="002B308F">
        <w:rPr>
          <w:rFonts w:ascii="Times New Roman" w:hAnsi="Times New Roman"/>
          <w:sz w:val="24"/>
          <w:szCs w:val="24"/>
          <w:lang w:val="en-US"/>
        </w:rPr>
        <w:t xml:space="preserve">559. </w:t>
      </w:r>
    </w:p>
    <w:p w14:paraId="61E0A6A6" w14:textId="77777777" w:rsidR="000B1E13" w:rsidRPr="002B308F" w:rsidRDefault="00C32998" w:rsidP="000B1E13">
      <w:pPr>
        <w:spacing w:after="0" w:line="360" w:lineRule="auto"/>
        <w:ind w:left="567" w:hanging="567"/>
        <w:jc w:val="both"/>
        <w:rPr>
          <w:rFonts w:ascii="Times New Roman" w:hAnsi="Times New Roman"/>
          <w:sz w:val="24"/>
          <w:szCs w:val="24"/>
        </w:rPr>
      </w:pPr>
      <w:r w:rsidRPr="002B308F">
        <w:rPr>
          <w:rFonts w:ascii="Times New Roman" w:hAnsi="Times New Roman"/>
          <w:sz w:val="24"/>
          <w:szCs w:val="24"/>
        </w:rPr>
        <w:lastRenderedPageBreak/>
        <w:t>Koçel, T. (2010)</w:t>
      </w:r>
      <w:r w:rsidR="003D7D27" w:rsidRPr="002B308F">
        <w:rPr>
          <w:rFonts w:ascii="Times New Roman" w:hAnsi="Times New Roman"/>
          <w:sz w:val="24"/>
          <w:szCs w:val="24"/>
        </w:rPr>
        <w:t xml:space="preserve">. </w:t>
      </w:r>
      <w:r w:rsidR="003D7D27" w:rsidRPr="002B308F">
        <w:rPr>
          <w:rFonts w:ascii="Times New Roman" w:hAnsi="Times New Roman"/>
          <w:i/>
          <w:sz w:val="24"/>
          <w:szCs w:val="24"/>
        </w:rPr>
        <w:t>İşletme yöneticiliği.</w:t>
      </w:r>
      <w:r w:rsidR="003D7D27" w:rsidRPr="002B308F">
        <w:rPr>
          <w:rFonts w:ascii="Times New Roman" w:hAnsi="Times New Roman"/>
          <w:sz w:val="24"/>
          <w:szCs w:val="24"/>
        </w:rPr>
        <w:t xml:space="preserve"> </w:t>
      </w:r>
      <w:r w:rsidRPr="002B308F">
        <w:rPr>
          <w:rFonts w:ascii="Times New Roman" w:hAnsi="Times New Roman"/>
          <w:sz w:val="24"/>
          <w:szCs w:val="24"/>
        </w:rPr>
        <w:t>12.</w:t>
      </w:r>
      <w:r w:rsidR="003D7D27" w:rsidRPr="002B308F">
        <w:rPr>
          <w:rFonts w:ascii="Times New Roman" w:hAnsi="Times New Roman"/>
          <w:sz w:val="24"/>
          <w:szCs w:val="24"/>
        </w:rPr>
        <w:t xml:space="preserve"> </w:t>
      </w:r>
      <w:r w:rsidRPr="002B308F">
        <w:rPr>
          <w:rFonts w:ascii="Times New Roman" w:hAnsi="Times New Roman"/>
          <w:sz w:val="24"/>
          <w:szCs w:val="24"/>
        </w:rPr>
        <w:t>Bası</w:t>
      </w:r>
      <w:r w:rsidR="003D7D27" w:rsidRPr="002B308F">
        <w:rPr>
          <w:rFonts w:ascii="Times New Roman" w:hAnsi="Times New Roman"/>
          <w:sz w:val="24"/>
          <w:szCs w:val="24"/>
        </w:rPr>
        <w:t>m. İstanbul: B</w:t>
      </w:r>
      <w:r w:rsidRPr="002B308F">
        <w:rPr>
          <w:rFonts w:ascii="Times New Roman" w:hAnsi="Times New Roman"/>
          <w:sz w:val="24"/>
          <w:szCs w:val="24"/>
        </w:rPr>
        <w:t>eta Basım Yayın</w:t>
      </w:r>
      <w:r w:rsidR="003D7D27" w:rsidRPr="002B308F">
        <w:rPr>
          <w:rFonts w:ascii="Times New Roman" w:hAnsi="Times New Roman"/>
          <w:sz w:val="24"/>
          <w:szCs w:val="24"/>
        </w:rPr>
        <w:t>.</w:t>
      </w:r>
    </w:p>
    <w:p w14:paraId="0FFB0C9D" w14:textId="026624FF" w:rsidR="00C32998" w:rsidRPr="002B308F" w:rsidRDefault="00C32998" w:rsidP="000B1E13">
      <w:pPr>
        <w:spacing w:after="0" w:line="360" w:lineRule="auto"/>
        <w:ind w:left="567" w:hanging="567"/>
        <w:jc w:val="both"/>
        <w:rPr>
          <w:rFonts w:ascii="Times New Roman" w:hAnsi="Times New Roman"/>
          <w:sz w:val="24"/>
          <w:szCs w:val="24"/>
        </w:rPr>
      </w:pPr>
      <w:proofErr w:type="spellStart"/>
      <w:r w:rsidRPr="002B308F">
        <w:rPr>
          <w:rFonts w:ascii="Times New Roman" w:hAnsi="Times New Roman"/>
          <w:sz w:val="24"/>
          <w:szCs w:val="24"/>
          <w:lang w:val="en-US"/>
        </w:rPr>
        <w:t>Maslach</w:t>
      </w:r>
      <w:proofErr w:type="spellEnd"/>
      <w:r w:rsidRPr="002B308F">
        <w:rPr>
          <w:rFonts w:ascii="Times New Roman" w:hAnsi="Times New Roman"/>
          <w:sz w:val="24"/>
          <w:szCs w:val="24"/>
          <w:lang w:val="en-US"/>
        </w:rPr>
        <w:t xml:space="preserve">, C., &amp; Jackson, S. E. (1981). The measurement of experienced burnout. </w:t>
      </w:r>
      <w:r w:rsidRPr="002B308F">
        <w:rPr>
          <w:rFonts w:ascii="Times New Roman" w:hAnsi="Times New Roman"/>
          <w:i/>
          <w:sz w:val="24"/>
          <w:szCs w:val="24"/>
          <w:lang w:val="en-US"/>
        </w:rPr>
        <w:t xml:space="preserve">Journal of Occupational </w:t>
      </w:r>
      <w:proofErr w:type="spellStart"/>
      <w:r w:rsidRPr="002B308F">
        <w:rPr>
          <w:rFonts w:ascii="Times New Roman" w:hAnsi="Times New Roman"/>
          <w:i/>
          <w:sz w:val="24"/>
          <w:szCs w:val="24"/>
          <w:lang w:val="en-US"/>
        </w:rPr>
        <w:t>Behaviour</w:t>
      </w:r>
      <w:proofErr w:type="spellEnd"/>
      <w:r w:rsidRPr="002B308F">
        <w:rPr>
          <w:rFonts w:ascii="Times New Roman" w:hAnsi="Times New Roman"/>
          <w:i/>
          <w:sz w:val="24"/>
          <w:szCs w:val="24"/>
          <w:lang w:val="en-US"/>
        </w:rPr>
        <w:t>,</w:t>
      </w:r>
      <w:r w:rsidRPr="002B308F">
        <w:rPr>
          <w:rFonts w:ascii="Times New Roman" w:hAnsi="Times New Roman"/>
          <w:sz w:val="24"/>
          <w:szCs w:val="24"/>
          <w:lang w:val="en-US"/>
        </w:rPr>
        <w:t xml:space="preserve"> </w:t>
      </w:r>
      <w:r w:rsidRPr="002B308F">
        <w:rPr>
          <w:rFonts w:ascii="Times New Roman" w:hAnsi="Times New Roman"/>
          <w:i/>
          <w:sz w:val="24"/>
          <w:szCs w:val="24"/>
          <w:lang w:val="en-US"/>
        </w:rPr>
        <w:t>2</w:t>
      </w:r>
      <w:r w:rsidRPr="002B308F">
        <w:rPr>
          <w:rFonts w:ascii="Times New Roman" w:hAnsi="Times New Roman"/>
          <w:sz w:val="24"/>
          <w:szCs w:val="24"/>
          <w:lang w:val="en-US"/>
        </w:rPr>
        <w:t>(2), 99-113.</w:t>
      </w:r>
    </w:p>
    <w:p w14:paraId="2D1F9098" w14:textId="27003F54" w:rsidR="00C32998" w:rsidRPr="002B308F" w:rsidRDefault="00C32998" w:rsidP="00C32998">
      <w:pPr>
        <w:spacing w:after="0" w:line="360" w:lineRule="auto"/>
        <w:ind w:left="709" w:hanging="709"/>
        <w:jc w:val="both"/>
        <w:rPr>
          <w:rFonts w:ascii="Times New Roman" w:hAnsi="Times New Roman"/>
          <w:sz w:val="24"/>
          <w:szCs w:val="24"/>
          <w:lang w:val="en-US"/>
        </w:rPr>
      </w:pPr>
      <w:proofErr w:type="spellStart"/>
      <w:r w:rsidRPr="002B308F">
        <w:rPr>
          <w:rFonts w:ascii="Times New Roman" w:hAnsi="Times New Roman"/>
          <w:sz w:val="24"/>
          <w:szCs w:val="24"/>
          <w:lang w:val="en-US"/>
        </w:rPr>
        <w:t>Mowday</w:t>
      </w:r>
      <w:proofErr w:type="spellEnd"/>
      <w:r w:rsidRPr="002B308F">
        <w:rPr>
          <w:rFonts w:ascii="Times New Roman" w:hAnsi="Times New Roman"/>
          <w:sz w:val="24"/>
          <w:szCs w:val="24"/>
          <w:lang w:val="en-US"/>
        </w:rPr>
        <w:t>, R.</w:t>
      </w:r>
      <w:r w:rsidR="003D7D27" w:rsidRPr="002B308F">
        <w:rPr>
          <w:rFonts w:ascii="Times New Roman" w:hAnsi="Times New Roman"/>
          <w:sz w:val="24"/>
          <w:szCs w:val="24"/>
          <w:lang w:val="en-US"/>
        </w:rPr>
        <w:t xml:space="preserve"> </w:t>
      </w:r>
      <w:r w:rsidRPr="002B308F">
        <w:rPr>
          <w:rFonts w:ascii="Times New Roman" w:hAnsi="Times New Roman"/>
          <w:sz w:val="24"/>
          <w:szCs w:val="24"/>
          <w:lang w:val="en-US"/>
        </w:rPr>
        <w:t xml:space="preserve">T. (1998). Reflections on the study and relevance of organizational commitment. </w:t>
      </w:r>
      <w:r w:rsidRPr="002B308F">
        <w:rPr>
          <w:rFonts w:ascii="Times New Roman" w:hAnsi="Times New Roman"/>
          <w:i/>
          <w:iCs/>
          <w:sz w:val="24"/>
          <w:szCs w:val="24"/>
          <w:lang w:val="en-US"/>
        </w:rPr>
        <w:t>Human Resource Management Review, 8</w:t>
      </w:r>
      <w:r w:rsidR="000B1E13" w:rsidRPr="002B308F">
        <w:rPr>
          <w:rFonts w:ascii="Times New Roman" w:hAnsi="Times New Roman"/>
          <w:iCs/>
          <w:sz w:val="24"/>
          <w:szCs w:val="24"/>
          <w:lang w:val="en-US"/>
        </w:rPr>
        <w:t>(</w:t>
      </w:r>
      <w:r w:rsidRPr="002B308F">
        <w:rPr>
          <w:rFonts w:ascii="Times New Roman" w:hAnsi="Times New Roman"/>
          <w:iCs/>
          <w:sz w:val="24"/>
          <w:szCs w:val="24"/>
          <w:lang w:val="en-US"/>
        </w:rPr>
        <w:t>4</w:t>
      </w:r>
      <w:r w:rsidR="000B1E13" w:rsidRPr="002B308F">
        <w:rPr>
          <w:rFonts w:ascii="Times New Roman" w:hAnsi="Times New Roman"/>
          <w:iCs/>
          <w:sz w:val="24"/>
          <w:szCs w:val="24"/>
          <w:lang w:val="en-US"/>
        </w:rPr>
        <w:t>)</w:t>
      </w:r>
      <w:r w:rsidRPr="002B308F">
        <w:rPr>
          <w:rFonts w:ascii="Times New Roman" w:hAnsi="Times New Roman"/>
          <w:i/>
          <w:iCs/>
          <w:sz w:val="24"/>
          <w:szCs w:val="24"/>
          <w:lang w:val="en-US"/>
        </w:rPr>
        <w:t xml:space="preserve">, </w:t>
      </w:r>
      <w:r w:rsidRPr="002B308F">
        <w:rPr>
          <w:rFonts w:ascii="Times New Roman" w:hAnsi="Times New Roman"/>
          <w:sz w:val="24"/>
          <w:szCs w:val="24"/>
          <w:lang w:val="en-US"/>
        </w:rPr>
        <w:t>387-401.</w:t>
      </w:r>
    </w:p>
    <w:p w14:paraId="2EFADB7B" w14:textId="7867BEE7" w:rsidR="00C32998" w:rsidRPr="002B308F" w:rsidRDefault="00C32998" w:rsidP="00C32998">
      <w:pPr>
        <w:spacing w:after="0" w:line="360" w:lineRule="auto"/>
        <w:ind w:left="709" w:hanging="709"/>
        <w:jc w:val="both"/>
        <w:rPr>
          <w:rFonts w:ascii="Times New Roman" w:hAnsi="Times New Roman"/>
          <w:sz w:val="24"/>
          <w:szCs w:val="24"/>
          <w:lang w:val="en-US"/>
        </w:rPr>
      </w:pPr>
      <w:proofErr w:type="spellStart"/>
      <w:r w:rsidRPr="002B308F">
        <w:rPr>
          <w:rFonts w:ascii="Times New Roman" w:hAnsi="Times New Roman"/>
          <w:sz w:val="24"/>
          <w:szCs w:val="24"/>
          <w:lang w:val="en-US"/>
        </w:rPr>
        <w:t>Niehoff</w:t>
      </w:r>
      <w:proofErr w:type="spellEnd"/>
      <w:r w:rsidRPr="002B308F">
        <w:rPr>
          <w:rFonts w:ascii="Times New Roman" w:hAnsi="Times New Roman"/>
          <w:sz w:val="24"/>
          <w:szCs w:val="24"/>
          <w:lang w:val="en-US"/>
        </w:rPr>
        <w:t>, B.</w:t>
      </w:r>
      <w:r w:rsidR="003D7D27" w:rsidRPr="002B308F">
        <w:rPr>
          <w:rFonts w:ascii="Times New Roman" w:hAnsi="Times New Roman"/>
          <w:sz w:val="24"/>
          <w:szCs w:val="24"/>
          <w:lang w:val="en-US"/>
        </w:rPr>
        <w:t xml:space="preserve"> </w:t>
      </w:r>
      <w:r w:rsidRPr="002B308F">
        <w:rPr>
          <w:rFonts w:ascii="Times New Roman" w:hAnsi="Times New Roman"/>
          <w:sz w:val="24"/>
          <w:szCs w:val="24"/>
          <w:lang w:val="en-US"/>
        </w:rPr>
        <w:t xml:space="preserve">P., </w:t>
      </w:r>
      <w:proofErr w:type="spellStart"/>
      <w:r w:rsidRPr="002B308F">
        <w:rPr>
          <w:rFonts w:ascii="Times New Roman" w:hAnsi="Times New Roman"/>
          <w:sz w:val="24"/>
          <w:szCs w:val="24"/>
          <w:lang w:val="en-US"/>
        </w:rPr>
        <w:t>Enz</w:t>
      </w:r>
      <w:proofErr w:type="spellEnd"/>
      <w:r w:rsidRPr="002B308F">
        <w:rPr>
          <w:rFonts w:ascii="Times New Roman" w:hAnsi="Times New Roman"/>
          <w:sz w:val="24"/>
          <w:szCs w:val="24"/>
          <w:lang w:val="en-US"/>
        </w:rPr>
        <w:t>, C.</w:t>
      </w:r>
      <w:r w:rsidR="003D7D27" w:rsidRPr="002B308F">
        <w:rPr>
          <w:rFonts w:ascii="Times New Roman" w:hAnsi="Times New Roman"/>
          <w:sz w:val="24"/>
          <w:szCs w:val="24"/>
          <w:lang w:val="en-US"/>
        </w:rPr>
        <w:t xml:space="preserve"> </w:t>
      </w:r>
      <w:r w:rsidRPr="002B308F">
        <w:rPr>
          <w:rFonts w:ascii="Times New Roman" w:hAnsi="Times New Roman"/>
          <w:sz w:val="24"/>
          <w:szCs w:val="24"/>
          <w:lang w:val="en-US"/>
        </w:rPr>
        <w:t>A.</w:t>
      </w:r>
      <w:r w:rsidR="000B1E13" w:rsidRPr="002B308F">
        <w:rPr>
          <w:rFonts w:ascii="Times New Roman" w:hAnsi="Times New Roman"/>
          <w:sz w:val="24"/>
          <w:szCs w:val="24"/>
          <w:lang w:val="en-US"/>
        </w:rPr>
        <w:t>,</w:t>
      </w:r>
      <w:r w:rsidRPr="002B308F">
        <w:rPr>
          <w:rFonts w:ascii="Times New Roman" w:hAnsi="Times New Roman"/>
          <w:sz w:val="24"/>
          <w:szCs w:val="24"/>
          <w:lang w:val="en-US"/>
        </w:rPr>
        <w:t xml:space="preserve"> &amp; Grover, R.</w:t>
      </w:r>
      <w:r w:rsidR="003D7D27" w:rsidRPr="002B308F">
        <w:rPr>
          <w:rFonts w:ascii="Times New Roman" w:hAnsi="Times New Roman"/>
          <w:sz w:val="24"/>
          <w:szCs w:val="24"/>
          <w:lang w:val="en-US"/>
        </w:rPr>
        <w:t xml:space="preserve"> </w:t>
      </w:r>
      <w:r w:rsidRPr="002B308F">
        <w:rPr>
          <w:rFonts w:ascii="Times New Roman" w:hAnsi="Times New Roman"/>
          <w:sz w:val="24"/>
          <w:szCs w:val="24"/>
          <w:lang w:val="en-US"/>
        </w:rPr>
        <w:t xml:space="preserve">A. (1990). The </w:t>
      </w:r>
      <w:r w:rsidR="00251536" w:rsidRPr="002B308F">
        <w:rPr>
          <w:rFonts w:ascii="Times New Roman" w:hAnsi="Times New Roman"/>
          <w:sz w:val="24"/>
          <w:szCs w:val="24"/>
          <w:lang w:val="en-US"/>
        </w:rPr>
        <w:t xml:space="preserve">impact </w:t>
      </w:r>
      <w:r w:rsidRPr="002B308F">
        <w:rPr>
          <w:rFonts w:ascii="Times New Roman" w:hAnsi="Times New Roman"/>
          <w:sz w:val="24"/>
          <w:szCs w:val="24"/>
          <w:lang w:val="en-US"/>
        </w:rPr>
        <w:t xml:space="preserve">of </w:t>
      </w:r>
      <w:r w:rsidR="00251536" w:rsidRPr="002B308F">
        <w:rPr>
          <w:rFonts w:ascii="Times New Roman" w:hAnsi="Times New Roman"/>
          <w:sz w:val="24"/>
          <w:szCs w:val="24"/>
          <w:lang w:val="en-US"/>
        </w:rPr>
        <w:t xml:space="preserve">top </w:t>
      </w:r>
      <w:r w:rsidRPr="002B308F">
        <w:rPr>
          <w:rFonts w:ascii="Times New Roman" w:hAnsi="Times New Roman"/>
          <w:sz w:val="24"/>
          <w:szCs w:val="24"/>
          <w:lang w:val="en-US"/>
        </w:rPr>
        <w:t xml:space="preserve">management </w:t>
      </w:r>
      <w:r w:rsidR="00251536" w:rsidRPr="002B308F">
        <w:rPr>
          <w:rFonts w:ascii="Times New Roman" w:hAnsi="Times New Roman"/>
          <w:sz w:val="24"/>
          <w:szCs w:val="24"/>
          <w:lang w:val="en-US"/>
        </w:rPr>
        <w:t>actions on employee attitudes and perceptions</w:t>
      </w:r>
      <w:r w:rsidRPr="002B308F">
        <w:rPr>
          <w:rFonts w:ascii="Times New Roman" w:hAnsi="Times New Roman"/>
          <w:sz w:val="24"/>
          <w:szCs w:val="24"/>
          <w:lang w:val="en-US"/>
        </w:rPr>
        <w:t xml:space="preserve">. </w:t>
      </w:r>
      <w:r w:rsidRPr="002B308F">
        <w:rPr>
          <w:rFonts w:ascii="Times New Roman" w:hAnsi="Times New Roman"/>
          <w:i/>
          <w:sz w:val="24"/>
          <w:szCs w:val="24"/>
          <w:lang w:val="en-US"/>
        </w:rPr>
        <w:t>Group</w:t>
      </w:r>
      <w:r w:rsidR="00251536" w:rsidRPr="002B308F">
        <w:rPr>
          <w:rFonts w:ascii="Times New Roman" w:hAnsi="Times New Roman"/>
          <w:i/>
          <w:sz w:val="24"/>
          <w:szCs w:val="24"/>
          <w:lang w:val="en-US"/>
        </w:rPr>
        <w:t xml:space="preserve"> and</w:t>
      </w:r>
      <w:r w:rsidRPr="002B308F">
        <w:rPr>
          <w:rFonts w:ascii="Times New Roman" w:hAnsi="Times New Roman"/>
          <w:i/>
          <w:sz w:val="24"/>
          <w:szCs w:val="24"/>
          <w:lang w:val="en-US"/>
        </w:rPr>
        <w:t xml:space="preserve"> Organization Studies, </w:t>
      </w:r>
      <w:r w:rsidRPr="002B308F">
        <w:rPr>
          <w:rFonts w:ascii="Times New Roman" w:hAnsi="Times New Roman"/>
          <w:i/>
          <w:iCs/>
          <w:sz w:val="24"/>
          <w:szCs w:val="24"/>
          <w:lang w:val="en-US"/>
        </w:rPr>
        <w:t>15</w:t>
      </w:r>
      <w:r w:rsidR="00251536" w:rsidRPr="002B308F">
        <w:rPr>
          <w:rFonts w:ascii="Times New Roman" w:hAnsi="Times New Roman"/>
          <w:iCs/>
          <w:sz w:val="24"/>
          <w:szCs w:val="24"/>
          <w:lang w:val="en-US"/>
        </w:rPr>
        <w:t>(</w:t>
      </w:r>
      <w:r w:rsidRPr="002B308F">
        <w:rPr>
          <w:rFonts w:ascii="Times New Roman" w:hAnsi="Times New Roman"/>
          <w:iCs/>
          <w:sz w:val="24"/>
          <w:szCs w:val="24"/>
          <w:lang w:val="en-US"/>
        </w:rPr>
        <w:t>3</w:t>
      </w:r>
      <w:r w:rsidR="00251536" w:rsidRPr="002B308F">
        <w:rPr>
          <w:rFonts w:ascii="Times New Roman" w:hAnsi="Times New Roman"/>
          <w:iCs/>
          <w:sz w:val="24"/>
          <w:szCs w:val="24"/>
          <w:lang w:val="en-US"/>
        </w:rPr>
        <w:t>)</w:t>
      </w:r>
      <w:r w:rsidRPr="002B308F">
        <w:rPr>
          <w:rFonts w:ascii="Times New Roman" w:hAnsi="Times New Roman"/>
          <w:iCs/>
          <w:sz w:val="24"/>
          <w:szCs w:val="24"/>
          <w:lang w:val="en-US"/>
        </w:rPr>
        <w:t xml:space="preserve">, </w:t>
      </w:r>
      <w:r w:rsidRPr="002B308F">
        <w:rPr>
          <w:rFonts w:ascii="Times New Roman" w:hAnsi="Times New Roman"/>
          <w:sz w:val="24"/>
          <w:szCs w:val="24"/>
          <w:lang w:val="en-US"/>
        </w:rPr>
        <w:t>337-352.</w:t>
      </w:r>
    </w:p>
    <w:p w14:paraId="12CDC425" w14:textId="35AEFC57" w:rsidR="00C32998" w:rsidRPr="002B308F" w:rsidRDefault="00C32998" w:rsidP="00C32998">
      <w:pPr>
        <w:spacing w:after="0" w:line="360" w:lineRule="auto"/>
        <w:ind w:left="709" w:hanging="709"/>
        <w:jc w:val="both"/>
        <w:rPr>
          <w:rFonts w:ascii="Times New Roman" w:eastAsiaTheme="minorHAnsi" w:hAnsi="Times New Roman"/>
          <w:sz w:val="24"/>
          <w:szCs w:val="24"/>
        </w:rPr>
      </w:pPr>
      <w:r w:rsidRPr="002B308F">
        <w:rPr>
          <w:rFonts w:ascii="Times New Roman" w:eastAsiaTheme="minorHAnsi" w:hAnsi="Times New Roman"/>
          <w:bCs/>
          <w:sz w:val="24"/>
          <w:szCs w:val="24"/>
        </w:rPr>
        <w:t xml:space="preserve">Odabaş, İ. (2014). </w:t>
      </w:r>
      <w:r w:rsidRPr="002B308F">
        <w:rPr>
          <w:rFonts w:ascii="Times New Roman" w:eastAsiaTheme="minorHAnsi" w:hAnsi="Times New Roman"/>
          <w:bCs/>
          <w:i/>
          <w:sz w:val="24"/>
          <w:szCs w:val="24"/>
        </w:rPr>
        <w:t xml:space="preserve">Yapısal güçlendirme ile örgütsel bağlılık arasındaki ilişkide psikolojik güçlendirmenin ara değişken rolü: </w:t>
      </w:r>
      <w:r w:rsidR="00251536" w:rsidRPr="002B308F">
        <w:rPr>
          <w:rFonts w:ascii="Times New Roman" w:eastAsiaTheme="minorHAnsi" w:hAnsi="Times New Roman"/>
          <w:bCs/>
          <w:i/>
          <w:sz w:val="24"/>
          <w:szCs w:val="24"/>
        </w:rPr>
        <w:t xml:space="preserve">Öğretmenler </w:t>
      </w:r>
      <w:r w:rsidRPr="002B308F">
        <w:rPr>
          <w:rFonts w:ascii="Times New Roman" w:eastAsiaTheme="minorHAnsi" w:hAnsi="Times New Roman"/>
          <w:bCs/>
          <w:i/>
          <w:sz w:val="24"/>
          <w:szCs w:val="24"/>
        </w:rPr>
        <w:t>üzerinde bir çalışma</w:t>
      </w:r>
      <w:r w:rsidR="00F16AEB" w:rsidRPr="002B308F">
        <w:rPr>
          <w:rFonts w:ascii="Times New Roman" w:eastAsiaTheme="minorHAnsi" w:hAnsi="Times New Roman"/>
          <w:bCs/>
          <w:i/>
          <w:sz w:val="24"/>
          <w:szCs w:val="24"/>
        </w:rPr>
        <w:t xml:space="preserve"> </w:t>
      </w:r>
      <w:r w:rsidR="00F16AEB" w:rsidRPr="002B308F">
        <w:rPr>
          <w:rFonts w:ascii="Times New Roman" w:eastAsiaTheme="minorHAnsi" w:hAnsi="Times New Roman"/>
          <w:bCs/>
          <w:sz w:val="24"/>
          <w:szCs w:val="24"/>
        </w:rPr>
        <w:t>(Yayınlanmamış yüksek lisans tezi).</w:t>
      </w:r>
      <w:r w:rsidRPr="002B308F">
        <w:rPr>
          <w:rFonts w:ascii="Times New Roman" w:eastAsiaTheme="minorHAnsi" w:hAnsi="Times New Roman"/>
          <w:bCs/>
          <w:i/>
          <w:sz w:val="24"/>
          <w:szCs w:val="24"/>
        </w:rPr>
        <w:t xml:space="preserve"> </w:t>
      </w:r>
      <w:r w:rsidRPr="002B308F">
        <w:rPr>
          <w:rFonts w:ascii="Times New Roman" w:eastAsiaTheme="minorHAnsi" w:hAnsi="Times New Roman"/>
          <w:bCs/>
          <w:sz w:val="24"/>
          <w:szCs w:val="24"/>
        </w:rPr>
        <w:t xml:space="preserve">İstanbul Kültür Üniversitesi Sosyal Bilimler Enstitüsü, İstanbul. </w:t>
      </w:r>
    </w:p>
    <w:p w14:paraId="7AEA6E7E" w14:textId="77777777" w:rsidR="00C32998" w:rsidRPr="002B308F" w:rsidRDefault="00C32998" w:rsidP="00C32998">
      <w:pPr>
        <w:spacing w:after="0" w:line="360" w:lineRule="auto"/>
        <w:ind w:left="567" w:hanging="567"/>
        <w:jc w:val="both"/>
        <w:rPr>
          <w:rFonts w:ascii="Times New Roman" w:hAnsi="Times New Roman"/>
          <w:sz w:val="24"/>
          <w:szCs w:val="24"/>
          <w:lang w:val="en-US"/>
        </w:rPr>
      </w:pPr>
      <w:proofErr w:type="spellStart"/>
      <w:r w:rsidRPr="002B308F">
        <w:rPr>
          <w:rFonts w:ascii="Times New Roman" w:hAnsi="Times New Roman"/>
          <w:sz w:val="24"/>
          <w:szCs w:val="24"/>
          <w:lang w:val="en-US"/>
        </w:rPr>
        <w:t>Platsidou</w:t>
      </w:r>
      <w:proofErr w:type="spellEnd"/>
      <w:r w:rsidRPr="002B308F">
        <w:rPr>
          <w:rFonts w:ascii="Times New Roman" w:hAnsi="Times New Roman"/>
          <w:sz w:val="24"/>
          <w:szCs w:val="24"/>
          <w:lang w:val="en-US"/>
        </w:rPr>
        <w:t xml:space="preserve">, M. (2010). Trait emotional intelligence of Greek special education teachers in relation to burnout and job satisfaction. </w:t>
      </w:r>
      <w:r w:rsidRPr="002B308F">
        <w:rPr>
          <w:rFonts w:ascii="Times New Roman" w:hAnsi="Times New Roman"/>
          <w:i/>
          <w:sz w:val="24"/>
          <w:szCs w:val="24"/>
          <w:lang w:val="en-US"/>
        </w:rPr>
        <w:t>School Psychology International, 31</w:t>
      </w:r>
      <w:r w:rsidRPr="002B308F">
        <w:rPr>
          <w:rFonts w:ascii="Times New Roman" w:hAnsi="Times New Roman"/>
          <w:sz w:val="24"/>
          <w:szCs w:val="24"/>
          <w:lang w:val="en-US"/>
        </w:rPr>
        <w:t>(1), 60-76.</w:t>
      </w:r>
    </w:p>
    <w:p w14:paraId="0E9DDAAD" w14:textId="44547DB7" w:rsidR="00C32998" w:rsidRPr="002B308F" w:rsidRDefault="00C32998" w:rsidP="00C32998">
      <w:pPr>
        <w:spacing w:after="0" w:line="360" w:lineRule="auto"/>
        <w:ind w:left="709" w:hanging="709"/>
        <w:jc w:val="both"/>
        <w:rPr>
          <w:rFonts w:ascii="Times New Roman" w:hAnsi="Times New Roman"/>
          <w:sz w:val="24"/>
          <w:szCs w:val="24"/>
          <w:lang w:val="en-US"/>
        </w:rPr>
      </w:pPr>
      <w:r w:rsidRPr="002B308F">
        <w:rPr>
          <w:rFonts w:ascii="Times New Roman" w:hAnsi="Times New Roman"/>
          <w:sz w:val="24"/>
          <w:szCs w:val="24"/>
          <w:lang w:val="en-US"/>
        </w:rPr>
        <w:t>Sigler, T. H.</w:t>
      </w:r>
      <w:r w:rsidR="000B1E13" w:rsidRPr="002B308F">
        <w:rPr>
          <w:rFonts w:ascii="Times New Roman" w:hAnsi="Times New Roman"/>
          <w:sz w:val="24"/>
          <w:szCs w:val="24"/>
          <w:lang w:val="en-US"/>
        </w:rPr>
        <w:t>,</w:t>
      </w:r>
      <w:r w:rsidRPr="002B308F">
        <w:rPr>
          <w:rFonts w:ascii="Times New Roman" w:hAnsi="Times New Roman"/>
          <w:sz w:val="24"/>
          <w:szCs w:val="24"/>
          <w:lang w:val="en-US"/>
        </w:rPr>
        <w:t xml:space="preserve"> &amp; Pearson, C. M. (2000). Creating an empowering culture: examining the relationship between organizational culture and perceptions of empowerment, </w:t>
      </w:r>
      <w:r w:rsidR="00251536" w:rsidRPr="002B308F">
        <w:rPr>
          <w:rFonts w:ascii="Times New Roman" w:hAnsi="Times New Roman"/>
          <w:i/>
          <w:iCs/>
          <w:sz w:val="24"/>
          <w:szCs w:val="24"/>
          <w:lang w:val="en-US"/>
        </w:rPr>
        <w:t>Journal of Qual</w:t>
      </w:r>
      <w:r w:rsidRPr="002B308F">
        <w:rPr>
          <w:rFonts w:ascii="Times New Roman" w:hAnsi="Times New Roman"/>
          <w:i/>
          <w:iCs/>
          <w:sz w:val="24"/>
          <w:szCs w:val="24"/>
          <w:lang w:val="en-US"/>
        </w:rPr>
        <w:t>ity Management</w:t>
      </w:r>
      <w:r w:rsidRPr="002B308F">
        <w:rPr>
          <w:rFonts w:ascii="Times New Roman" w:hAnsi="Times New Roman"/>
          <w:sz w:val="24"/>
          <w:szCs w:val="24"/>
          <w:lang w:val="en-US"/>
        </w:rPr>
        <w:t>, 5, 27-52.</w:t>
      </w:r>
    </w:p>
    <w:p w14:paraId="58DADEE9" w14:textId="0CD78D4D" w:rsidR="00C32998" w:rsidRPr="002B308F" w:rsidRDefault="00C32998" w:rsidP="00C32998">
      <w:pPr>
        <w:autoSpaceDE w:val="0"/>
        <w:autoSpaceDN w:val="0"/>
        <w:adjustRightInd w:val="0"/>
        <w:spacing w:after="0" w:line="360" w:lineRule="auto"/>
        <w:ind w:left="567" w:hanging="567"/>
        <w:jc w:val="both"/>
        <w:rPr>
          <w:rFonts w:ascii="Times New Roman" w:hAnsi="Times New Roman"/>
          <w:sz w:val="24"/>
          <w:szCs w:val="24"/>
          <w:lang w:val="en-US" w:eastAsia="tr-TR"/>
        </w:rPr>
      </w:pPr>
      <w:proofErr w:type="spellStart"/>
      <w:r w:rsidRPr="002B308F">
        <w:rPr>
          <w:rFonts w:ascii="Times New Roman" w:hAnsi="Times New Roman"/>
          <w:sz w:val="24"/>
          <w:szCs w:val="24"/>
          <w:lang w:val="en-US"/>
        </w:rPr>
        <w:t>Spreitzer</w:t>
      </w:r>
      <w:proofErr w:type="spellEnd"/>
      <w:r w:rsidRPr="002B308F">
        <w:rPr>
          <w:rFonts w:ascii="Times New Roman" w:hAnsi="Times New Roman"/>
          <w:sz w:val="24"/>
          <w:szCs w:val="24"/>
          <w:lang w:val="en-US"/>
        </w:rPr>
        <w:t xml:space="preserve">, G. M. (1995). Psychological empowerment in the </w:t>
      </w:r>
      <w:r w:rsidR="00251536" w:rsidRPr="002B308F">
        <w:rPr>
          <w:rFonts w:ascii="Times New Roman" w:hAnsi="Times New Roman"/>
          <w:sz w:val="24"/>
          <w:szCs w:val="24"/>
          <w:lang w:val="en-US"/>
        </w:rPr>
        <w:t>workplace: dimensions, measurem</w:t>
      </w:r>
      <w:r w:rsidRPr="002B308F">
        <w:rPr>
          <w:rFonts w:ascii="Times New Roman" w:hAnsi="Times New Roman"/>
          <w:sz w:val="24"/>
          <w:szCs w:val="24"/>
          <w:lang w:val="en-US"/>
        </w:rPr>
        <w:t>ent, and validation</w:t>
      </w:r>
      <w:r w:rsidR="000B1E13" w:rsidRPr="002B308F">
        <w:rPr>
          <w:rFonts w:ascii="Times New Roman" w:hAnsi="Times New Roman"/>
          <w:sz w:val="24"/>
          <w:szCs w:val="24"/>
          <w:lang w:val="en-US"/>
        </w:rPr>
        <w:t>.</w:t>
      </w:r>
      <w:r w:rsidRPr="002B308F">
        <w:rPr>
          <w:rFonts w:ascii="Times New Roman" w:hAnsi="Times New Roman"/>
          <w:sz w:val="24"/>
          <w:szCs w:val="24"/>
          <w:lang w:val="en-US"/>
        </w:rPr>
        <w:t xml:space="preserve"> </w:t>
      </w:r>
      <w:r w:rsidRPr="002B308F">
        <w:rPr>
          <w:rFonts w:ascii="Times New Roman" w:hAnsi="Times New Roman"/>
          <w:i/>
          <w:iCs/>
          <w:sz w:val="24"/>
          <w:szCs w:val="24"/>
          <w:lang w:val="en-US"/>
        </w:rPr>
        <w:t>Academy of Management Journal</w:t>
      </w:r>
      <w:r w:rsidR="000B1E13" w:rsidRPr="002B308F">
        <w:rPr>
          <w:rFonts w:ascii="Times New Roman" w:hAnsi="Times New Roman"/>
          <w:i/>
          <w:iCs/>
          <w:sz w:val="24"/>
          <w:szCs w:val="24"/>
          <w:lang w:val="en-US"/>
        </w:rPr>
        <w:t xml:space="preserve">, </w:t>
      </w:r>
      <w:r w:rsidRPr="002B308F">
        <w:rPr>
          <w:rFonts w:ascii="Times New Roman" w:hAnsi="Times New Roman"/>
          <w:i/>
          <w:sz w:val="24"/>
          <w:szCs w:val="24"/>
          <w:lang w:val="en-US"/>
        </w:rPr>
        <w:t>38</w:t>
      </w:r>
      <w:r w:rsidR="000B1E13" w:rsidRPr="002B308F">
        <w:rPr>
          <w:rFonts w:ascii="Times New Roman" w:hAnsi="Times New Roman"/>
          <w:sz w:val="24"/>
          <w:szCs w:val="24"/>
          <w:lang w:val="en-US"/>
        </w:rPr>
        <w:t>(</w:t>
      </w:r>
      <w:r w:rsidRPr="002B308F">
        <w:rPr>
          <w:rFonts w:ascii="Times New Roman" w:hAnsi="Times New Roman"/>
          <w:sz w:val="24"/>
          <w:szCs w:val="24"/>
          <w:lang w:val="en-US"/>
        </w:rPr>
        <w:t>5</w:t>
      </w:r>
      <w:r w:rsidR="000B1E13" w:rsidRPr="002B308F">
        <w:rPr>
          <w:rFonts w:ascii="Times New Roman" w:hAnsi="Times New Roman"/>
          <w:sz w:val="24"/>
          <w:szCs w:val="24"/>
          <w:lang w:val="en-US"/>
        </w:rPr>
        <w:t xml:space="preserve">), </w:t>
      </w:r>
      <w:r w:rsidRPr="002B308F">
        <w:rPr>
          <w:rFonts w:ascii="Times New Roman" w:hAnsi="Times New Roman"/>
          <w:sz w:val="24"/>
          <w:szCs w:val="24"/>
          <w:lang w:val="en-US"/>
        </w:rPr>
        <w:t>1442-1465.</w:t>
      </w:r>
    </w:p>
    <w:p w14:paraId="5FA67619" w14:textId="7E1CC03B" w:rsidR="00C32998" w:rsidRPr="002B308F" w:rsidRDefault="00C32998" w:rsidP="00C32998">
      <w:pPr>
        <w:autoSpaceDE w:val="0"/>
        <w:autoSpaceDN w:val="0"/>
        <w:adjustRightInd w:val="0"/>
        <w:spacing w:after="0" w:line="360" w:lineRule="auto"/>
        <w:ind w:left="567" w:hanging="567"/>
        <w:jc w:val="both"/>
        <w:rPr>
          <w:rFonts w:ascii="Times New Roman" w:hAnsi="Times New Roman"/>
          <w:sz w:val="24"/>
          <w:szCs w:val="24"/>
          <w:lang w:val="en-US" w:eastAsia="tr-TR"/>
        </w:rPr>
      </w:pPr>
      <w:proofErr w:type="spellStart"/>
      <w:r w:rsidRPr="002B308F">
        <w:rPr>
          <w:rFonts w:ascii="Times New Roman" w:hAnsi="Times New Roman"/>
          <w:sz w:val="24"/>
          <w:szCs w:val="24"/>
          <w:lang w:val="en-US"/>
        </w:rPr>
        <w:t>Spreitzer</w:t>
      </w:r>
      <w:proofErr w:type="spellEnd"/>
      <w:r w:rsidRPr="002B308F">
        <w:rPr>
          <w:rFonts w:ascii="Times New Roman" w:hAnsi="Times New Roman"/>
          <w:sz w:val="24"/>
          <w:szCs w:val="24"/>
          <w:lang w:val="en-US"/>
        </w:rPr>
        <w:t xml:space="preserve">, G. M. (1996). Social </w:t>
      </w:r>
      <w:r w:rsidR="00251536" w:rsidRPr="002B308F">
        <w:rPr>
          <w:rFonts w:ascii="Times New Roman" w:hAnsi="Times New Roman"/>
          <w:sz w:val="24"/>
          <w:szCs w:val="24"/>
          <w:lang w:val="en-US"/>
        </w:rPr>
        <w:t>structural characteristics of psychological empowerment.</w:t>
      </w:r>
      <w:r w:rsidRPr="002B308F">
        <w:rPr>
          <w:rFonts w:ascii="Times New Roman" w:hAnsi="Times New Roman"/>
          <w:sz w:val="24"/>
          <w:szCs w:val="24"/>
          <w:lang w:val="en-US"/>
        </w:rPr>
        <w:t xml:space="preserve"> </w:t>
      </w:r>
      <w:r w:rsidRPr="002B308F">
        <w:rPr>
          <w:rFonts w:ascii="Times New Roman" w:hAnsi="Times New Roman"/>
          <w:i/>
          <w:iCs/>
          <w:sz w:val="24"/>
          <w:szCs w:val="24"/>
          <w:lang w:val="en-US"/>
        </w:rPr>
        <w:t xml:space="preserve">Academy of Management Journal, </w:t>
      </w:r>
      <w:r w:rsidRPr="002B308F">
        <w:rPr>
          <w:rFonts w:ascii="Times New Roman" w:hAnsi="Times New Roman"/>
          <w:i/>
          <w:sz w:val="24"/>
          <w:szCs w:val="24"/>
          <w:lang w:val="en-US"/>
        </w:rPr>
        <w:t>39</w:t>
      </w:r>
      <w:r w:rsidR="00251536" w:rsidRPr="002B308F">
        <w:rPr>
          <w:rFonts w:ascii="Times New Roman" w:hAnsi="Times New Roman"/>
          <w:sz w:val="24"/>
          <w:szCs w:val="24"/>
          <w:lang w:val="en-US"/>
        </w:rPr>
        <w:t>(</w:t>
      </w:r>
      <w:r w:rsidRPr="002B308F">
        <w:rPr>
          <w:rFonts w:ascii="Times New Roman" w:hAnsi="Times New Roman"/>
          <w:sz w:val="24"/>
          <w:szCs w:val="24"/>
          <w:lang w:val="en-US"/>
        </w:rPr>
        <w:t>2</w:t>
      </w:r>
      <w:r w:rsidR="00251536" w:rsidRPr="002B308F">
        <w:rPr>
          <w:rFonts w:ascii="Times New Roman" w:hAnsi="Times New Roman"/>
          <w:sz w:val="24"/>
          <w:szCs w:val="24"/>
          <w:lang w:val="en-US"/>
        </w:rPr>
        <w:t>)</w:t>
      </w:r>
      <w:r w:rsidRPr="002B308F">
        <w:rPr>
          <w:rFonts w:ascii="Times New Roman" w:hAnsi="Times New Roman"/>
          <w:sz w:val="24"/>
          <w:szCs w:val="24"/>
          <w:lang w:val="en-US"/>
        </w:rPr>
        <w:t>, 4</w:t>
      </w:r>
      <w:r w:rsidR="00251536" w:rsidRPr="002B308F">
        <w:rPr>
          <w:rFonts w:ascii="Times New Roman" w:hAnsi="Times New Roman"/>
          <w:sz w:val="24"/>
          <w:szCs w:val="24"/>
          <w:lang w:val="en-US"/>
        </w:rPr>
        <w:t>83-504</w:t>
      </w:r>
      <w:r w:rsidRPr="002B308F">
        <w:rPr>
          <w:rFonts w:ascii="Times New Roman" w:hAnsi="Times New Roman"/>
          <w:sz w:val="24"/>
          <w:szCs w:val="24"/>
          <w:lang w:val="en-US"/>
        </w:rPr>
        <w:t>.</w:t>
      </w:r>
    </w:p>
    <w:p w14:paraId="100D74AD" w14:textId="77777777" w:rsidR="00C32998" w:rsidRPr="002B308F" w:rsidRDefault="00C32998" w:rsidP="00C32998">
      <w:pPr>
        <w:spacing w:after="0" w:line="360" w:lineRule="auto"/>
        <w:ind w:left="709" w:hanging="709"/>
        <w:jc w:val="both"/>
        <w:rPr>
          <w:rFonts w:ascii="Times New Roman" w:eastAsia="PalatinoLinotype-Roman" w:hAnsi="Times New Roman"/>
          <w:sz w:val="24"/>
          <w:szCs w:val="24"/>
        </w:rPr>
      </w:pPr>
      <w:proofErr w:type="spellStart"/>
      <w:r w:rsidRPr="002B308F">
        <w:rPr>
          <w:rFonts w:ascii="Times New Roman" w:eastAsia="PalatinoLinotype-Roman" w:hAnsi="Times New Roman"/>
          <w:sz w:val="24"/>
          <w:szCs w:val="24"/>
        </w:rPr>
        <w:t>Sürgevil</w:t>
      </w:r>
      <w:proofErr w:type="spellEnd"/>
      <w:r w:rsidRPr="002B308F">
        <w:rPr>
          <w:rFonts w:ascii="Times New Roman" w:eastAsia="PalatinoLinotype-Roman" w:hAnsi="Times New Roman"/>
          <w:sz w:val="24"/>
          <w:szCs w:val="24"/>
        </w:rPr>
        <w:t xml:space="preserve">, O. (2006). </w:t>
      </w:r>
      <w:r w:rsidRPr="002B308F">
        <w:rPr>
          <w:rFonts w:ascii="Times New Roman" w:eastAsia="PalatinoLinotype-Roman" w:hAnsi="Times New Roman"/>
          <w:i/>
          <w:iCs/>
          <w:sz w:val="24"/>
          <w:szCs w:val="24"/>
        </w:rPr>
        <w:t xml:space="preserve">Çalışma hayatında tükenmişlik </w:t>
      </w:r>
      <w:proofErr w:type="gramStart"/>
      <w:r w:rsidRPr="002B308F">
        <w:rPr>
          <w:rFonts w:ascii="Times New Roman" w:eastAsia="PalatinoLinotype-Roman" w:hAnsi="Times New Roman"/>
          <w:i/>
          <w:iCs/>
          <w:sz w:val="24"/>
          <w:szCs w:val="24"/>
        </w:rPr>
        <w:t>sendromu</w:t>
      </w:r>
      <w:proofErr w:type="gramEnd"/>
      <w:r w:rsidRPr="002B308F">
        <w:rPr>
          <w:rFonts w:ascii="Times New Roman" w:eastAsia="PalatinoLinotype-Roman" w:hAnsi="Times New Roman"/>
          <w:i/>
          <w:iCs/>
          <w:sz w:val="24"/>
          <w:szCs w:val="24"/>
        </w:rPr>
        <w:t xml:space="preserve"> tükenmişlikle mücadele teknikleri. </w:t>
      </w:r>
      <w:r w:rsidRPr="002B308F">
        <w:rPr>
          <w:rFonts w:ascii="Times New Roman" w:eastAsia="PalatinoLinotype-Roman" w:hAnsi="Times New Roman"/>
          <w:sz w:val="24"/>
          <w:szCs w:val="24"/>
        </w:rPr>
        <w:t>Ankara: Nobel Yayın Dağıtım.</w:t>
      </w:r>
    </w:p>
    <w:p w14:paraId="4B06BF73" w14:textId="50029293" w:rsidR="00C32998" w:rsidRPr="002B308F" w:rsidRDefault="00C32998" w:rsidP="00C32998">
      <w:pPr>
        <w:spacing w:after="0" w:line="360" w:lineRule="auto"/>
        <w:ind w:left="709" w:hanging="709"/>
        <w:jc w:val="both"/>
        <w:rPr>
          <w:rFonts w:ascii="Times New Roman" w:hAnsi="Times New Roman"/>
          <w:sz w:val="24"/>
          <w:szCs w:val="24"/>
        </w:rPr>
      </w:pPr>
      <w:r w:rsidRPr="002B308F">
        <w:rPr>
          <w:rFonts w:ascii="Times New Roman" w:hAnsi="Times New Roman"/>
          <w:sz w:val="24"/>
          <w:szCs w:val="24"/>
        </w:rPr>
        <w:t>Tuna, M.</w:t>
      </w:r>
      <w:r w:rsidR="00DB10E8">
        <w:rPr>
          <w:rFonts w:ascii="Times New Roman" w:hAnsi="Times New Roman"/>
          <w:sz w:val="24"/>
          <w:szCs w:val="24"/>
        </w:rPr>
        <w:t xml:space="preserve"> v</w:t>
      </w:r>
      <w:r w:rsidR="000B1E13" w:rsidRPr="002B308F">
        <w:rPr>
          <w:rFonts w:ascii="Times New Roman" w:hAnsi="Times New Roman"/>
          <w:sz w:val="24"/>
          <w:szCs w:val="24"/>
        </w:rPr>
        <w:t xml:space="preserve">e </w:t>
      </w:r>
      <w:r w:rsidRPr="002B308F">
        <w:rPr>
          <w:rFonts w:ascii="Times New Roman" w:hAnsi="Times New Roman"/>
          <w:sz w:val="24"/>
          <w:szCs w:val="24"/>
        </w:rPr>
        <w:t xml:space="preserve">Çimen, Z. (2013). </w:t>
      </w:r>
      <w:proofErr w:type="gramStart"/>
      <w:r w:rsidRPr="002B308F">
        <w:rPr>
          <w:rFonts w:ascii="Times New Roman" w:hAnsi="Times New Roman"/>
          <w:sz w:val="24"/>
          <w:szCs w:val="24"/>
        </w:rPr>
        <w:t xml:space="preserve">Ankara’da görev yapan beden eğitimi öğretmenlerinin tükenmişlik düzeylerinin incelenmesi. </w:t>
      </w:r>
      <w:proofErr w:type="spellStart"/>
      <w:proofErr w:type="gramEnd"/>
      <w:r w:rsidRPr="002B308F">
        <w:rPr>
          <w:rFonts w:ascii="Times New Roman" w:hAnsi="Times New Roman"/>
          <w:i/>
          <w:sz w:val="24"/>
          <w:szCs w:val="24"/>
          <w:lang w:val="en-US"/>
        </w:rPr>
        <w:t>Pamukkale</w:t>
      </w:r>
      <w:proofErr w:type="spellEnd"/>
      <w:r w:rsidRPr="002B308F">
        <w:rPr>
          <w:rFonts w:ascii="Times New Roman" w:hAnsi="Times New Roman"/>
          <w:i/>
          <w:sz w:val="24"/>
          <w:szCs w:val="24"/>
          <w:lang w:val="en-US"/>
        </w:rPr>
        <w:t xml:space="preserve"> Journal of Sport Sciences</w:t>
      </w:r>
      <w:r w:rsidRPr="002B308F">
        <w:rPr>
          <w:rFonts w:ascii="Times New Roman" w:hAnsi="Times New Roman"/>
          <w:i/>
          <w:sz w:val="24"/>
          <w:szCs w:val="24"/>
        </w:rPr>
        <w:t>, 4</w:t>
      </w:r>
      <w:r w:rsidRPr="002B308F">
        <w:rPr>
          <w:rFonts w:ascii="Times New Roman" w:hAnsi="Times New Roman"/>
          <w:sz w:val="24"/>
          <w:szCs w:val="24"/>
        </w:rPr>
        <w:t>(2), 60-78.</w:t>
      </w:r>
    </w:p>
    <w:p w14:paraId="5CEB8833" w14:textId="0A4B9A26" w:rsidR="00C32998" w:rsidRPr="002B308F" w:rsidRDefault="00C32998" w:rsidP="00C32998">
      <w:pPr>
        <w:spacing w:after="0" w:line="360" w:lineRule="auto"/>
        <w:ind w:left="709" w:hanging="709"/>
        <w:jc w:val="both"/>
        <w:rPr>
          <w:rFonts w:ascii="Times New Roman" w:hAnsi="Times New Roman"/>
          <w:iCs/>
          <w:sz w:val="24"/>
          <w:szCs w:val="24"/>
          <w:lang w:val="en-US"/>
        </w:rPr>
      </w:pPr>
      <w:r w:rsidRPr="002B308F">
        <w:rPr>
          <w:rFonts w:ascii="Times New Roman" w:hAnsi="Times New Roman"/>
          <w:sz w:val="24"/>
          <w:szCs w:val="24"/>
          <w:lang w:val="en-US"/>
        </w:rPr>
        <w:t>Vogt, J. F.</w:t>
      </w:r>
      <w:r w:rsidR="000B1E13" w:rsidRPr="002B308F">
        <w:rPr>
          <w:rFonts w:ascii="Times New Roman" w:hAnsi="Times New Roman"/>
          <w:sz w:val="24"/>
          <w:szCs w:val="24"/>
          <w:lang w:val="en-US"/>
        </w:rPr>
        <w:t>,</w:t>
      </w:r>
      <w:r w:rsidRPr="002B308F">
        <w:rPr>
          <w:rFonts w:ascii="Times New Roman" w:hAnsi="Times New Roman"/>
          <w:sz w:val="24"/>
          <w:szCs w:val="24"/>
          <w:lang w:val="en-US"/>
        </w:rPr>
        <w:t xml:space="preserve"> </w:t>
      </w:r>
      <w:r w:rsidR="000B1E13" w:rsidRPr="002B308F">
        <w:rPr>
          <w:rFonts w:ascii="Times New Roman" w:hAnsi="Times New Roman"/>
          <w:sz w:val="24"/>
          <w:szCs w:val="24"/>
          <w:lang w:val="en-US"/>
        </w:rPr>
        <w:t>&amp;</w:t>
      </w:r>
      <w:r w:rsidRPr="002B308F">
        <w:rPr>
          <w:rFonts w:ascii="Times New Roman" w:hAnsi="Times New Roman"/>
          <w:sz w:val="24"/>
          <w:szCs w:val="24"/>
          <w:lang w:val="en-US"/>
        </w:rPr>
        <w:t xml:space="preserve"> Murrell</w:t>
      </w:r>
      <w:r w:rsidR="00251536" w:rsidRPr="002B308F">
        <w:rPr>
          <w:rFonts w:ascii="Times New Roman" w:hAnsi="Times New Roman"/>
          <w:sz w:val="24"/>
          <w:szCs w:val="24"/>
          <w:lang w:val="en-US"/>
        </w:rPr>
        <w:t>, K. L.</w:t>
      </w:r>
      <w:r w:rsidRPr="002B308F">
        <w:rPr>
          <w:rFonts w:ascii="Times New Roman" w:hAnsi="Times New Roman"/>
          <w:sz w:val="24"/>
          <w:szCs w:val="24"/>
          <w:lang w:val="en-US"/>
        </w:rPr>
        <w:t xml:space="preserve"> (1990). </w:t>
      </w:r>
      <w:r w:rsidRPr="002B308F">
        <w:rPr>
          <w:rFonts w:ascii="Times New Roman" w:hAnsi="Times New Roman"/>
          <w:i/>
          <w:sz w:val="24"/>
          <w:szCs w:val="24"/>
          <w:lang w:val="en-US"/>
        </w:rPr>
        <w:t xml:space="preserve">Empowerment in organizations: How to spark exceptional performance. </w:t>
      </w:r>
      <w:r w:rsidRPr="002B308F">
        <w:rPr>
          <w:rFonts w:ascii="Times New Roman" w:hAnsi="Times New Roman"/>
          <w:iCs/>
          <w:sz w:val="24"/>
          <w:szCs w:val="24"/>
          <w:lang w:val="en-US"/>
        </w:rPr>
        <w:t>University Associates, San Diego.</w:t>
      </w:r>
    </w:p>
    <w:p w14:paraId="52D4FC2B" w14:textId="50D99036" w:rsidR="00C32998" w:rsidRPr="002B308F" w:rsidRDefault="00C32998" w:rsidP="00C32998">
      <w:pPr>
        <w:autoSpaceDE w:val="0"/>
        <w:autoSpaceDN w:val="0"/>
        <w:adjustRightInd w:val="0"/>
        <w:spacing w:after="0" w:line="360" w:lineRule="auto"/>
        <w:ind w:left="567" w:hanging="567"/>
        <w:jc w:val="both"/>
        <w:rPr>
          <w:rFonts w:ascii="Times New Roman" w:hAnsi="Times New Roman"/>
          <w:sz w:val="24"/>
          <w:szCs w:val="24"/>
          <w:lang w:val="en-US" w:eastAsia="tr-TR"/>
        </w:rPr>
      </w:pPr>
      <w:r w:rsidRPr="002B308F">
        <w:rPr>
          <w:rFonts w:ascii="Times New Roman" w:hAnsi="Times New Roman"/>
          <w:sz w:val="24"/>
          <w:szCs w:val="24"/>
          <w:lang w:val="en-US" w:eastAsia="tr-TR"/>
        </w:rPr>
        <w:t>Wang, J. L.</w:t>
      </w:r>
      <w:r w:rsidR="000B1E13" w:rsidRPr="002B308F">
        <w:rPr>
          <w:rFonts w:ascii="Times New Roman" w:hAnsi="Times New Roman"/>
          <w:sz w:val="24"/>
          <w:szCs w:val="24"/>
          <w:lang w:val="en-US" w:eastAsia="tr-TR"/>
        </w:rPr>
        <w:t>,</w:t>
      </w:r>
      <w:r w:rsidRPr="002B308F">
        <w:rPr>
          <w:rFonts w:ascii="Times New Roman" w:hAnsi="Times New Roman"/>
          <w:sz w:val="24"/>
          <w:szCs w:val="24"/>
          <w:lang w:val="en-US" w:eastAsia="tr-TR"/>
        </w:rPr>
        <w:t xml:space="preserve"> </w:t>
      </w:r>
      <w:r w:rsidR="000B1E13" w:rsidRPr="002B308F">
        <w:rPr>
          <w:rFonts w:ascii="Times New Roman" w:hAnsi="Times New Roman"/>
          <w:sz w:val="24"/>
          <w:szCs w:val="24"/>
          <w:lang w:val="en-US" w:eastAsia="tr-TR"/>
        </w:rPr>
        <w:t>&amp;</w:t>
      </w:r>
      <w:r w:rsidRPr="002B308F">
        <w:rPr>
          <w:rFonts w:ascii="Times New Roman" w:hAnsi="Times New Roman"/>
          <w:sz w:val="24"/>
          <w:szCs w:val="24"/>
          <w:lang w:val="en-US" w:eastAsia="tr-TR"/>
        </w:rPr>
        <w:t xml:space="preserve"> Zhang, D. J. (2012). An exploratory investigation on psychological empowerment among Chinese teachers. </w:t>
      </w:r>
      <w:r w:rsidRPr="002B308F">
        <w:rPr>
          <w:rFonts w:ascii="Times New Roman" w:hAnsi="Times New Roman"/>
          <w:i/>
          <w:sz w:val="24"/>
          <w:szCs w:val="24"/>
          <w:lang w:val="en-US" w:eastAsia="tr-TR"/>
        </w:rPr>
        <w:t>Advances in Psychology Study,</w:t>
      </w:r>
      <w:r w:rsidRPr="002B308F">
        <w:rPr>
          <w:rFonts w:ascii="Times New Roman" w:hAnsi="Times New Roman"/>
          <w:sz w:val="24"/>
          <w:szCs w:val="24"/>
          <w:lang w:val="en-US" w:eastAsia="tr-TR"/>
        </w:rPr>
        <w:t xml:space="preserve"> </w:t>
      </w:r>
      <w:r w:rsidRPr="002B308F">
        <w:rPr>
          <w:rFonts w:ascii="Times New Roman" w:hAnsi="Times New Roman"/>
          <w:i/>
          <w:sz w:val="24"/>
          <w:szCs w:val="24"/>
          <w:lang w:val="en-US" w:eastAsia="tr-TR"/>
        </w:rPr>
        <w:t>1</w:t>
      </w:r>
      <w:r w:rsidRPr="002B308F">
        <w:rPr>
          <w:rFonts w:ascii="Times New Roman" w:hAnsi="Times New Roman"/>
          <w:sz w:val="24"/>
          <w:szCs w:val="24"/>
          <w:lang w:val="en-US" w:eastAsia="tr-TR"/>
        </w:rPr>
        <w:t>(3), 13-21.</w:t>
      </w:r>
    </w:p>
    <w:p w14:paraId="4FDAF030" w14:textId="77777777" w:rsidR="00C32998" w:rsidRPr="002B308F" w:rsidRDefault="00C32998" w:rsidP="00C32998">
      <w:pPr>
        <w:spacing w:after="0" w:line="360" w:lineRule="auto"/>
        <w:ind w:left="567" w:hanging="567"/>
        <w:jc w:val="both"/>
        <w:rPr>
          <w:rFonts w:ascii="Times New Roman" w:hAnsi="Times New Roman"/>
          <w:sz w:val="24"/>
          <w:szCs w:val="24"/>
        </w:rPr>
      </w:pPr>
      <w:r w:rsidRPr="002B308F">
        <w:rPr>
          <w:rFonts w:ascii="Times New Roman" w:hAnsi="Times New Roman"/>
          <w:sz w:val="24"/>
          <w:szCs w:val="24"/>
        </w:rPr>
        <w:lastRenderedPageBreak/>
        <w:t xml:space="preserve">Yeğin, H. İ. (2014). Din kültürü ve ahlâk bilgisi öğretmenlerinin tükenmişlik düzeyleri. </w:t>
      </w:r>
      <w:r w:rsidRPr="002B308F">
        <w:rPr>
          <w:rFonts w:ascii="Times New Roman" w:hAnsi="Times New Roman"/>
          <w:i/>
          <w:sz w:val="24"/>
          <w:szCs w:val="24"/>
        </w:rPr>
        <w:t>EKEV Akademi Dergisi,</w:t>
      </w:r>
      <w:r w:rsidRPr="002B308F">
        <w:rPr>
          <w:rFonts w:ascii="Times New Roman" w:hAnsi="Times New Roman"/>
          <w:sz w:val="24"/>
          <w:szCs w:val="24"/>
        </w:rPr>
        <w:t xml:space="preserve"> </w:t>
      </w:r>
      <w:r w:rsidRPr="002B308F">
        <w:rPr>
          <w:rFonts w:ascii="Times New Roman" w:hAnsi="Times New Roman"/>
          <w:i/>
          <w:sz w:val="24"/>
          <w:szCs w:val="24"/>
        </w:rPr>
        <w:t>18</w:t>
      </w:r>
      <w:r w:rsidRPr="002B308F">
        <w:rPr>
          <w:rFonts w:ascii="Times New Roman" w:hAnsi="Times New Roman"/>
          <w:sz w:val="24"/>
          <w:szCs w:val="24"/>
        </w:rPr>
        <w:t>(58), 315-332.</w:t>
      </w:r>
    </w:p>
    <w:sectPr w:rsidR="00C32998" w:rsidRPr="002B308F" w:rsidSect="00DA4275">
      <w:pgSz w:w="11906" w:h="16838"/>
      <w:pgMar w:top="1418" w:right="1701" w:bottom="1418"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3A68A" w14:textId="77777777" w:rsidR="00FF200F" w:rsidRDefault="00FF200F" w:rsidP="00CD2F2A">
      <w:pPr>
        <w:spacing w:after="0" w:line="240" w:lineRule="auto"/>
      </w:pPr>
      <w:r>
        <w:separator/>
      </w:r>
    </w:p>
  </w:endnote>
  <w:endnote w:type="continuationSeparator" w:id="0">
    <w:p w14:paraId="13F9DE4A" w14:textId="77777777" w:rsidR="00FF200F" w:rsidRDefault="00FF200F" w:rsidP="00CD2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PalatinoLinotype-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ABC7F" w14:textId="77777777" w:rsidR="001A4462" w:rsidRDefault="001A4462" w:rsidP="00DA4275">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C12C4" w14:textId="77777777" w:rsidR="00FF200F" w:rsidRDefault="00FF200F" w:rsidP="00CD2F2A">
      <w:pPr>
        <w:spacing w:after="0" w:line="240" w:lineRule="auto"/>
      </w:pPr>
      <w:r>
        <w:separator/>
      </w:r>
    </w:p>
  </w:footnote>
  <w:footnote w:type="continuationSeparator" w:id="0">
    <w:p w14:paraId="5F4C74F2" w14:textId="77777777" w:rsidR="00FF200F" w:rsidRDefault="00FF200F" w:rsidP="00CD2F2A">
      <w:pPr>
        <w:spacing w:after="0" w:line="240" w:lineRule="auto"/>
      </w:pPr>
      <w:r>
        <w:continuationSeparator/>
      </w:r>
    </w:p>
  </w:footnote>
  <w:footnote w:id="1">
    <w:p w14:paraId="0AEB3D8D" w14:textId="77777777" w:rsidR="001A4462" w:rsidRPr="009B0800" w:rsidRDefault="001A4462" w:rsidP="001A4462">
      <w:pPr>
        <w:pStyle w:val="DipnotMetni"/>
        <w:jc w:val="both"/>
        <w:rPr>
          <w:rFonts w:ascii="Times New Roman" w:hAnsi="Times New Roman"/>
          <w:sz w:val="18"/>
          <w:szCs w:val="18"/>
        </w:rPr>
      </w:pPr>
      <w:r w:rsidRPr="009B0800">
        <w:rPr>
          <w:rStyle w:val="DipnotBavurusu"/>
          <w:rFonts w:ascii="Times New Roman" w:hAnsi="Times New Roman"/>
          <w:sz w:val="18"/>
          <w:szCs w:val="18"/>
        </w:rPr>
        <w:footnoteRef/>
      </w:r>
      <w:r w:rsidRPr="009B0800">
        <w:rPr>
          <w:rFonts w:ascii="Times New Roman" w:hAnsi="Times New Roman"/>
          <w:sz w:val="18"/>
          <w:szCs w:val="18"/>
        </w:rPr>
        <w:t xml:space="preserve"> Bu makale Doç. Dr. Kürşad YILMAZ danışmanlığında Mehmet OKAN tarafından hazırlanan tezsiz yüksek lisans bitirme projesine dayalı olarak hazırlanmıştır. </w:t>
      </w:r>
    </w:p>
  </w:footnote>
  <w:footnote w:id="2">
    <w:p w14:paraId="512262D4" w14:textId="693C51F8" w:rsidR="001A4462" w:rsidRPr="009B0800" w:rsidRDefault="001A4462" w:rsidP="00B75135">
      <w:pPr>
        <w:pStyle w:val="DipnotMetni"/>
        <w:jc w:val="both"/>
        <w:rPr>
          <w:rFonts w:ascii="Times New Roman" w:hAnsi="Times New Roman"/>
          <w:sz w:val="18"/>
          <w:szCs w:val="18"/>
        </w:rPr>
      </w:pPr>
      <w:r w:rsidRPr="009B0800">
        <w:rPr>
          <w:rStyle w:val="DipnotBavurusu"/>
          <w:rFonts w:ascii="Times New Roman" w:hAnsi="Times New Roman"/>
          <w:sz w:val="18"/>
          <w:szCs w:val="18"/>
        </w:rPr>
        <w:footnoteRef/>
      </w:r>
      <w:r w:rsidRPr="009B0800">
        <w:rPr>
          <w:rFonts w:ascii="Times New Roman" w:hAnsi="Times New Roman"/>
          <w:sz w:val="18"/>
          <w:szCs w:val="18"/>
        </w:rPr>
        <w:t xml:space="preserve"> Bu makale Doç. Dr. Kürşad YILMAZ danışmanlığında Mehmet OKAN tarafından hazırlanan tezsiz yüksek lisans bitirme projesine dayalı olarak hazırlanmıştır. </w:t>
      </w:r>
    </w:p>
  </w:footnote>
  <w:footnote w:id="3">
    <w:p w14:paraId="3D326AAB" w14:textId="6C056620" w:rsidR="001A4462" w:rsidRPr="009B0800" w:rsidRDefault="001A4462">
      <w:pPr>
        <w:pStyle w:val="DipnotMetni"/>
        <w:rPr>
          <w:rFonts w:ascii="Times New Roman" w:hAnsi="Times New Roman"/>
          <w:sz w:val="18"/>
          <w:szCs w:val="18"/>
        </w:rPr>
      </w:pPr>
      <w:r w:rsidRPr="009B0800">
        <w:rPr>
          <w:rStyle w:val="DipnotBavurusu"/>
          <w:rFonts w:ascii="Times New Roman" w:hAnsi="Times New Roman"/>
          <w:sz w:val="18"/>
          <w:szCs w:val="18"/>
        </w:rPr>
        <w:footnoteRef/>
      </w:r>
      <w:r w:rsidRPr="009B0800">
        <w:rPr>
          <w:rFonts w:ascii="Times New Roman" w:hAnsi="Times New Roman"/>
          <w:sz w:val="18"/>
          <w:szCs w:val="18"/>
        </w:rPr>
        <w:t xml:space="preserve"> Maarif Müfettişi </w:t>
      </w:r>
      <w:r>
        <w:rPr>
          <w:rFonts w:ascii="Times New Roman" w:hAnsi="Times New Roman"/>
          <w:sz w:val="18"/>
          <w:szCs w:val="18"/>
        </w:rPr>
        <w:t>-</w:t>
      </w:r>
      <w:r w:rsidRPr="009B0800">
        <w:rPr>
          <w:rFonts w:ascii="Times New Roman" w:hAnsi="Times New Roman"/>
          <w:sz w:val="18"/>
          <w:szCs w:val="18"/>
        </w:rPr>
        <w:t xml:space="preserve"> Kütahya </w:t>
      </w:r>
      <w:r>
        <w:rPr>
          <w:rFonts w:ascii="Times New Roman" w:hAnsi="Times New Roman"/>
          <w:sz w:val="18"/>
          <w:szCs w:val="18"/>
        </w:rPr>
        <w:t xml:space="preserve">İl Milli Eğitim </w:t>
      </w:r>
      <w:r w:rsidR="005440AA">
        <w:rPr>
          <w:rFonts w:ascii="Times New Roman" w:hAnsi="Times New Roman"/>
          <w:sz w:val="18"/>
          <w:szCs w:val="18"/>
        </w:rPr>
        <w:t>M</w:t>
      </w:r>
      <w:bookmarkStart w:id="0" w:name="_GoBack"/>
      <w:bookmarkEnd w:id="0"/>
      <w:r w:rsidR="005440AA">
        <w:rPr>
          <w:rFonts w:ascii="Times New Roman" w:hAnsi="Times New Roman"/>
          <w:sz w:val="18"/>
          <w:szCs w:val="18"/>
        </w:rPr>
        <w:t xml:space="preserve">üdürlüğü </w:t>
      </w:r>
      <w:r w:rsidRPr="009B0800">
        <w:rPr>
          <w:rFonts w:ascii="Times New Roman" w:hAnsi="Times New Roman"/>
          <w:sz w:val="18"/>
          <w:szCs w:val="18"/>
        </w:rPr>
        <w:t xml:space="preserve">– </w:t>
      </w:r>
      <w:r>
        <w:rPr>
          <w:rFonts w:ascii="Times New Roman" w:hAnsi="Times New Roman"/>
          <w:sz w:val="18"/>
          <w:szCs w:val="18"/>
        </w:rPr>
        <w:t xml:space="preserve"> </w:t>
      </w:r>
      <w:r w:rsidRPr="009B0800">
        <w:rPr>
          <w:rFonts w:ascii="Times New Roman" w:hAnsi="Times New Roman"/>
          <w:sz w:val="18"/>
          <w:szCs w:val="18"/>
        </w:rPr>
        <w:t>mokan45@hotmail.com</w:t>
      </w:r>
      <w:r>
        <w:rPr>
          <w:rFonts w:ascii="Times New Roman" w:hAnsi="Times New Roman"/>
          <w:sz w:val="18"/>
          <w:szCs w:val="18"/>
        </w:rPr>
        <w:t xml:space="preserve"> </w:t>
      </w:r>
    </w:p>
  </w:footnote>
  <w:footnote w:id="4">
    <w:p w14:paraId="1E0DC9A3" w14:textId="635EF9D3" w:rsidR="001A4462" w:rsidRPr="009B0800" w:rsidRDefault="001A4462">
      <w:pPr>
        <w:pStyle w:val="DipnotMetni"/>
        <w:rPr>
          <w:rFonts w:ascii="Times New Roman" w:hAnsi="Times New Roman"/>
          <w:sz w:val="18"/>
          <w:szCs w:val="18"/>
        </w:rPr>
      </w:pPr>
      <w:r w:rsidRPr="009B0800">
        <w:rPr>
          <w:rStyle w:val="DipnotBavurusu"/>
          <w:rFonts w:ascii="Times New Roman" w:hAnsi="Times New Roman"/>
          <w:sz w:val="18"/>
          <w:szCs w:val="18"/>
        </w:rPr>
        <w:footnoteRef/>
      </w:r>
      <w:r w:rsidRPr="009B0800">
        <w:rPr>
          <w:rFonts w:ascii="Times New Roman" w:hAnsi="Times New Roman"/>
          <w:sz w:val="18"/>
          <w:szCs w:val="18"/>
        </w:rPr>
        <w:t xml:space="preserve"> </w:t>
      </w:r>
      <w:r>
        <w:rPr>
          <w:rFonts w:ascii="Times New Roman" w:hAnsi="Times New Roman"/>
          <w:sz w:val="18"/>
          <w:szCs w:val="18"/>
        </w:rPr>
        <w:t xml:space="preserve">Doç. Dr. - Dumlupınar Üniversitesi Eğitim Fakültesi </w:t>
      </w:r>
      <w:r w:rsidRPr="009B0800">
        <w:rPr>
          <w:rFonts w:ascii="Times New Roman" w:hAnsi="Times New Roman"/>
          <w:sz w:val="18"/>
          <w:szCs w:val="18"/>
        </w:rPr>
        <w:t>–</w:t>
      </w:r>
      <w:r>
        <w:rPr>
          <w:rFonts w:ascii="Times New Roman" w:hAnsi="Times New Roman"/>
          <w:sz w:val="18"/>
          <w:szCs w:val="18"/>
        </w:rPr>
        <w:t xml:space="preserve"> kursadyilmaz@gmail.com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201FF"/>
    <w:multiLevelType w:val="hybridMultilevel"/>
    <w:tmpl w:val="9E049704"/>
    <w:lvl w:ilvl="0" w:tplc="31364F0C">
      <w:start w:val="1"/>
      <w:numFmt w:val="decimal"/>
      <w:lvlText w:val="%1."/>
      <w:lvlJc w:val="left"/>
      <w:pPr>
        <w:ind w:left="1287" w:hanging="360"/>
      </w:pPr>
      <w:rPr>
        <w:rFonts w:ascii="Times New Roman" w:hAnsi="Times New Roman" w:cs="Times New Roman" w:hint="default"/>
        <w:b/>
        <w:i w:val="0"/>
        <w:caps w:val="0"/>
        <w:strike w:val="0"/>
        <w:dstrike w:val="0"/>
        <w:vanish w:val="0"/>
        <w:spacing w:val="0"/>
        <w:w w:val="100"/>
        <w:kern w:val="24"/>
        <w:position w:val="0"/>
        <w:sz w:val="24"/>
        <w:vertAlign w:val="baseline"/>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nsid w:val="04C228F3"/>
    <w:multiLevelType w:val="hybridMultilevel"/>
    <w:tmpl w:val="79E48BF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nsid w:val="09E66109"/>
    <w:multiLevelType w:val="hybridMultilevel"/>
    <w:tmpl w:val="8EF603AC"/>
    <w:lvl w:ilvl="0" w:tplc="0DA602F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0A575810"/>
    <w:multiLevelType w:val="hybridMultilevel"/>
    <w:tmpl w:val="6688DB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B3A416B"/>
    <w:multiLevelType w:val="hybridMultilevel"/>
    <w:tmpl w:val="DF00C7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56A0EDC"/>
    <w:multiLevelType w:val="multilevel"/>
    <w:tmpl w:val="7BBE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163BA3"/>
    <w:multiLevelType w:val="hybridMultilevel"/>
    <w:tmpl w:val="76D425CE"/>
    <w:lvl w:ilvl="0" w:tplc="A13014DA">
      <w:start w:val="1"/>
      <w:numFmt w:val="decimal"/>
      <w:lvlText w:val="%1."/>
      <w:lvlJc w:val="left"/>
      <w:pPr>
        <w:ind w:left="786" w:hanging="360"/>
      </w:pPr>
      <w:rPr>
        <w:rFonts w:hint="default"/>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nsid w:val="2ACF13AE"/>
    <w:multiLevelType w:val="hybridMultilevel"/>
    <w:tmpl w:val="74B6E90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nsid w:val="2B604912"/>
    <w:multiLevelType w:val="hybridMultilevel"/>
    <w:tmpl w:val="F4F628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DF37175"/>
    <w:multiLevelType w:val="hybridMultilevel"/>
    <w:tmpl w:val="C8889C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5204220"/>
    <w:multiLevelType w:val="hybridMultilevel"/>
    <w:tmpl w:val="2BF812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ABA2106"/>
    <w:multiLevelType w:val="hybridMultilevel"/>
    <w:tmpl w:val="3A82D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D52370F"/>
    <w:multiLevelType w:val="hybridMultilevel"/>
    <w:tmpl w:val="FE04656A"/>
    <w:lvl w:ilvl="0" w:tplc="275687E4">
      <w:start w:val="1"/>
      <w:numFmt w:val="decimal"/>
      <w:lvlText w:val="%1."/>
      <w:lvlJc w:val="left"/>
      <w:pPr>
        <w:ind w:left="1068" w:hanging="360"/>
      </w:pPr>
      <w:rPr>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nsid w:val="42254603"/>
    <w:multiLevelType w:val="hybridMultilevel"/>
    <w:tmpl w:val="5AEA2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2840A54"/>
    <w:multiLevelType w:val="hybridMultilevel"/>
    <w:tmpl w:val="5ECE588C"/>
    <w:lvl w:ilvl="0" w:tplc="13D64D2E">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nsid w:val="4AA84F0E"/>
    <w:multiLevelType w:val="hybridMultilevel"/>
    <w:tmpl w:val="0BFE531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6">
    <w:nsid w:val="58347CAA"/>
    <w:multiLevelType w:val="multilevel"/>
    <w:tmpl w:val="B95815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10C48E0"/>
    <w:multiLevelType w:val="hybridMultilevel"/>
    <w:tmpl w:val="36C49054"/>
    <w:lvl w:ilvl="0" w:tplc="041F0001">
      <w:start w:val="1"/>
      <w:numFmt w:val="bullet"/>
      <w:lvlText w:val=""/>
      <w:lvlJc w:val="left"/>
      <w:pPr>
        <w:ind w:left="720" w:hanging="360"/>
      </w:pPr>
      <w:rPr>
        <w:rFonts w:ascii="Symbol" w:hAnsi="Symbol" w:hint="default"/>
      </w:rPr>
    </w:lvl>
    <w:lvl w:ilvl="1" w:tplc="3D1830D0">
      <w:numFmt w:val="bullet"/>
      <w:lvlText w:val="•"/>
      <w:lvlJc w:val="left"/>
      <w:pPr>
        <w:ind w:left="1440" w:hanging="360"/>
      </w:pPr>
      <w:rPr>
        <w:rFonts w:ascii="Arial" w:eastAsia="Calibri" w:hAnsi="Arial"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35030F2"/>
    <w:multiLevelType w:val="hybridMultilevel"/>
    <w:tmpl w:val="D5FA518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9">
    <w:nsid w:val="68BE0240"/>
    <w:multiLevelType w:val="hybridMultilevel"/>
    <w:tmpl w:val="81C4A5B6"/>
    <w:lvl w:ilvl="0" w:tplc="D2D842B4">
      <w:numFmt w:val="bullet"/>
      <w:lvlText w:val="-"/>
      <w:lvlJc w:val="left"/>
      <w:pPr>
        <w:ind w:left="927" w:hanging="360"/>
      </w:pPr>
      <w:rPr>
        <w:rFonts w:ascii="Times New Roman" w:eastAsia="Calibr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0">
    <w:nsid w:val="6A574D02"/>
    <w:multiLevelType w:val="hybridMultilevel"/>
    <w:tmpl w:val="23783C2C"/>
    <w:lvl w:ilvl="0" w:tplc="31364F0C">
      <w:start w:val="1"/>
      <w:numFmt w:val="decimal"/>
      <w:lvlText w:val="%1."/>
      <w:lvlJc w:val="left"/>
      <w:pPr>
        <w:ind w:left="1287" w:hanging="360"/>
      </w:pPr>
      <w:rPr>
        <w:rFonts w:ascii="Times New Roman" w:hAnsi="Times New Roman" w:cs="Times New Roman" w:hint="default"/>
        <w:b/>
        <w:i w:val="0"/>
        <w:caps w:val="0"/>
        <w:strike w:val="0"/>
        <w:dstrike w:val="0"/>
        <w:vanish w:val="0"/>
        <w:spacing w:val="0"/>
        <w:w w:val="100"/>
        <w:kern w:val="24"/>
        <w:position w:val="0"/>
        <w:sz w:val="24"/>
        <w:vertAlign w:val="baseline"/>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1">
    <w:nsid w:val="6D6D3D51"/>
    <w:multiLevelType w:val="hybridMultilevel"/>
    <w:tmpl w:val="F460A8D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72544F70"/>
    <w:multiLevelType w:val="hybridMultilevel"/>
    <w:tmpl w:val="89A03C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4471A22"/>
    <w:multiLevelType w:val="hybridMultilevel"/>
    <w:tmpl w:val="63B0DA82"/>
    <w:lvl w:ilvl="0" w:tplc="F54645AC">
      <w:start w:val="1"/>
      <w:numFmt w:val="upperRoman"/>
      <w:lvlText w:val="%1."/>
      <w:lvlJc w:val="left"/>
      <w:pPr>
        <w:ind w:left="780" w:hanging="72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4">
    <w:nsid w:val="769C11AB"/>
    <w:multiLevelType w:val="hybridMultilevel"/>
    <w:tmpl w:val="E5C446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7205CDE"/>
    <w:multiLevelType w:val="hybridMultilevel"/>
    <w:tmpl w:val="2CDC6586"/>
    <w:lvl w:ilvl="0" w:tplc="57D27410">
      <w:start w:val="1"/>
      <w:numFmt w:val="decimal"/>
      <w:lvlText w:val="%1)"/>
      <w:lvlJc w:val="left"/>
      <w:pPr>
        <w:ind w:left="1407" w:hanging="84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6">
    <w:nsid w:val="78970C59"/>
    <w:multiLevelType w:val="hybridMultilevel"/>
    <w:tmpl w:val="CED0C0AA"/>
    <w:lvl w:ilvl="0" w:tplc="31364F0C">
      <w:start w:val="1"/>
      <w:numFmt w:val="decimal"/>
      <w:lvlText w:val="%1."/>
      <w:lvlJc w:val="left"/>
      <w:pPr>
        <w:ind w:left="1287" w:hanging="360"/>
      </w:pPr>
      <w:rPr>
        <w:rFonts w:ascii="Times New Roman" w:hAnsi="Times New Roman" w:cs="Times New Roman" w:hint="default"/>
        <w:b/>
        <w:i w:val="0"/>
        <w:caps w:val="0"/>
        <w:strike w:val="0"/>
        <w:dstrike w:val="0"/>
        <w:vanish w:val="0"/>
        <w:spacing w:val="0"/>
        <w:w w:val="100"/>
        <w:kern w:val="24"/>
        <w:position w:val="0"/>
        <w:sz w:val="24"/>
        <w:vertAlign w:val="baseline"/>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21"/>
  </w:num>
  <w:num w:numId="2">
    <w:abstractNumId w:val="12"/>
  </w:num>
  <w:num w:numId="3">
    <w:abstractNumId w:val="17"/>
  </w:num>
  <w:num w:numId="4">
    <w:abstractNumId w:val="6"/>
  </w:num>
  <w:num w:numId="5">
    <w:abstractNumId w:val="23"/>
  </w:num>
  <w:num w:numId="6">
    <w:abstractNumId w:val="16"/>
  </w:num>
  <w:num w:numId="7">
    <w:abstractNumId w:val="2"/>
  </w:num>
  <w:num w:numId="8">
    <w:abstractNumId w:val="11"/>
  </w:num>
  <w:num w:numId="9">
    <w:abstractNumId w:val="3"/>
  </w:num>
  <w:num w:numId="10">
    <w:abstractNumId w:val="9"/>
  </w:num>
  <w:num w:numId="11">
    <w:abstractNumId w:val="7"/>
  </w:num>
  <w:num w:numId="12">
    <w:abstractNumId w:val="19"/>
  </w:num>
  <w:num w:numId="13">
    <w:abstractNumId w:val="4"/>
  </w:num>
  <w:num w:numId="14">
    <w:abstractNumId w:val="13"/>
  </w:num>
  <w:num w:numId="15">
    <w:abstractNumId w:val="0"/>
  </w:num>
  <w:num w:numId="16">
    <w:abstractNumId w:val="14"/>
  </w:num>
  <w:num w:numId="17">
    <w:abstractNumId w:val="26"/>
  </w:num>
  <w:num w:numId="18">
    <w:abstractNumId w:val="1"/>
  </w:num>
  <w:num w:numId="19">
    <w:abstractNumId w:val="18"/>
  </w:num>
  <w:num w:numId="20">
    <w:abstractNumId w:val="20"/>
  </w:num>
  <w:num w:numId="21">
    <w:abstractNumId w:val="25"/>
  </w:num>
  <w:num w:numId="22">
    <w:abstractNumId w:val="22"/>
  </w:num>
  <w:num w:numId="23">
    <w:abstractNumId w:val="10"/>
  </w:num>
  <w:num w:numId="24">
    <w:abstractNumId w:val="24"/>
  </w:num>
  <w:num w:numId="25">
    <w:abstractNumId w:val="8"/>
  </w:num>
  <w:num w:numId="26">
    <w:abstractNumId w:val="1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7CC"/>
    <w:rsid w:val="00037B75"/>
    <w:rsid w:val="00055E03"/>
    <w:rsid w:val="00056050"/>
    <w:rsid w:val="00060D4C"/>
    <w:rsid w:val="000619D7"/>
    <w:rsid w:val="00070984"/>
    <w:rsid w:val="00083345"/>
    <w:rsid w:val="000938A8"/>
    <w:rsid w:val="000B1E13"/>
    <w:rsid w:val="000B23D4"/>
    <w:rsid w:val="000B2D40"/>
    <w:rsid w:val="000C46D0"/>
    <w:rsid w:val="000C79CD"/>
    <w:rsid w:val="000F72D1"/>
    <w:rsid w:val="00100400"/>
    <w:rsid w:val="00101D94"/>
    <w:rsid w:val="00107965"/>
    <w:rsid w:val="00132FD5"/>
    <w:rsid w:val="001439F0"/>
    <w:rsid w:val="0018736B"/>
    <w:rsid w:val="001A4462"/>
    <w:rsid w:val="001A61C0"/>
    <w:rsid w:val="001B47DA"/>
    <w:rsid w:val="001C11FF"/>
    <w:rsid w:val="001C68AD"/>
    <w:rsid w:val="001D6E69"/>
    <w:rsid w:val="001F0B29"/>
    <w:rsid w:val="00251536"/>
    <w:rsid w:val="00262FC7"/>
    <w:rsid w:val="002636C2"/>
    <w:rsid w:val="002807CC"/>
    <w:rsid w:val="002816FE"/>
    <w:rsid w:val="002A37B3"/>
    <w:rsid w:val="002A57CB"/>
    <w:rsid w:val="002B308F"/>
    <w:rsid w:val="002B7F81"/>
    <w:rsid w:val="002D4D67"/>
    <w:rsid w:val="002F52D8"/>
    <w:rsid w:val="0031093C"/>
    <w:rsid w:val="00322F04"/>
    <w:rsid w:val="00330903"/>
    <w:rsid w:val="00364A02"/>
    <w:rsid w:val="003851BE"/>
    <w:rsid w:val="00396AE0"/>
    <w:rsid w:val="003A1860"/>
    <w:rsid w:val="003C1916"/>
    <w:rsid w:val="003D7D27"/>
    <w:rsid w:val="00411769"/>
    <w:rsid w:val="00420EAF"/>
    <w:rsid w:val="00425143"/>
    <w:rsid w:val="00430EFC"/>
    <w:rsid w:val="00442504"/>
    <w:rsid w:val="00444657"/>
    <w:rsid w:val="00447067"/>
    <w:rsid w:val="00474498"/>
    <w:rsid w:val="00486A9C"/>
    <w:rsid w:val="004A74E9"/>
    <w:rsid w:val="004C6681"/>
    <w:rsid w:val="004C6DA1"/>
    <w:rsid w:val="004D5124"/>
    <w:rsid w:val="004F5FCC"/>
    <w:rsid w:val="00524947"/>
    <w:rsid w:val="005440AA"/>
    <w:rsid w:val="005465F8"/>
    <w:rsid w:val="0055021E"/>
    <w:rsid w:val="00580D28"/>
    <w:rsid w:val="00592D7A"/>
    <w:rsid w:val="005A2450"/>
    <w:rsid w:val="005B6A06"/>
    <w:rsid w:val="005C6A82"/>
    <w:rsid w:val="005E026D"/>
    <w:rsid w:val="0065208A"/>
    <w:rsid w:val="00666F18"/>
    <w:rsid w:val="00670442"/>
    <w:rsid w:val="0068285A"/>
    <w:rsid w:val="006B2866"/>
    <w:rsid w:val="006C6036"/>
    <w:rsid w:val="006D7D0B"/>
    <w:rsid w:val="006F23FC"/>
    <w:rsid w:val="00710AAB"/>
    <w:rsid w:val="00714888"/>
    <w:rsid w:val="00717E2C"/>
    <w:rsid w:val="00733752"/>
    <w:rsid w:val="00741153"/>
    <w:rsid w:val="00767CD0"/>
    <w:rsid w:val="007731CE"/>
    <w:rsid w:val="00775BE9"/>
    <w:rsid w:val="0079531E"/>
    <w:rsid w:val="007A3BB0"/>
    <w:rsid w:val="008205DA"/>
    <w:rsid w:val="008465C2"/>
    <w:rsid w:val="00865A8E"/>
    <w:rsid w:val="008750DE"/>
    <w:rsid w:val="00877071"/>
    <w:rsid w:val="0089718E"/>
    <w:rsid w:val="008A31F3"/>
    <w:rsid w:val="008A55C1"/>
    <w:rsid w:val="008A5B18"/>
    <w:rsid w:val="009021EB"/>
    <w:rsid w:val="00934392"/>
    <w:rsid w:val="00960DF3"/>
    <w:rsid w:val="009A33FB"/>
    <w:rsid w:val="009A54F7"/>
    <w:rsid w:val="009B0800"/>
    <w:rsid w:val="009B715E"/>
    <w:rsid w:val="00A47FC3"/>
    <w:rsid w:val="00A71E92"/>
    <w:rsid w:val="00A7487A"/>
    <w:rsid w:val="00A82FDC"/>
    <w:rsid w:val="00A84A82"/>
    <w:rsid w:val="00AA48DD"/>
    <w:rsid w:val="00AA5F03"/>
    <w:rsid w:val="00AA7F49"/>
    <w:rsid w:val="00AD092D"/>
    <w:rsid w:val="00AE2A18"/>
    <w:rsid w:val="00B13AE8"/>
    <w:rsid w:val="00B40BF0"/>
    <w:rsid w:val="00B52754"/>
    <w:rsid w:val="00B55E66"/>
    <w:rsid w:val="00B564D9"/>
    <w:rsid w:val="00B575BB"/>
    <w:rsid w:val="00B67E89"/>
    <w:rsid w:val="00B71556"/>
    <w:rsid w:val="00B75135"/>
    <w:rsid w:val="00B82E25"/>
    <w:rsid w:val="00B95CFF"/>
    <w:rsid w:val="00BA0DD0"/>
    <w:rsid w:val="00BB5B6D"/>
    <w:rsid w:val="00BB67ED"/>
    <w:rsid w:val="00BD4A58"/>
    <w:rsid w:val="00BD5883"/>
    <w:rsid w:val="00BE26B3"/>
    <w:rsid w:val="00C16CAF"/>
    <w:rsid w:val="00C32998"/>
    <w:rsid w:val="00C62D33"/>
    <w:rsid w:val="00C729A5"/>
    <w:rsid w:val="00CA55F4"/>
    <w:rsid w:val="00CC1D87"/>
    <w:rsid w:val="00CC5E00"/>
    <w:rsid w:val="00CC6102"/>
    <w:rsid w:val="00CD2F2A"/>
    <w:rsid w:val="00D035DC"/>
    <w:rsid w:val="00D05C2A"/>
    <w:rsid w:val="00D06780"/>
    <w:rsid w:val="00D223E2"/>
    <w:rsid w:val="00D2542A"/>
    <w:rsid w:val="00D3189D"/>
    <w:rsid w:val="00D42388"/>
    <w:rsid w:val="00D45D78"/>
    <w:rsid w:val="00D57031"/>
    <w:rsid w:val="00DA4275"/>
    <w:rsid w:val="00DA6E32"/>
    <w:rsid w:val="00DB10E8"/>
    <w:rsid w:val="00DD0EC0"/>
    <w:rsid w:val="00DD5B07"/>
    <w:rsid w:val="00DF15EF"/>
    <w:rsid w:val="00E2109E"/>
    <w:rsid w:val="00E24530"/>
    <w:rsid w:val="00E45161"/>
    <w:rsid w:val="00E67AB9"/>
    <w:rsid w:val="00E73A7C"/>
    <w:rsid w:val="00E978C9"/>
    <w:rsid w:val="00EB1A82"/>
    <w:rsid w:val="00EB35C2"/>
    <w:rsid w:val="00EC6B57"/>
    <w:rsid w:val="00F023D9"/>
    <w:rsid w:val="00F122FF"/>
    <w:rsid w:val="00F16AEB"/>
    <w:rsid w:val="00F24D16"/>
    <w:rsid w:val="00F31307"/>
    <w:rsid w:val="00F37B30"/>
    <w:rsid w:val="00F452E0"/>
    <w:rsid w:val="00F47048"/>
    <w:rsid w:val="00F54665"/>
    <w:rsid w:val="00F61835"/>
    <w:rsid w:val="00F72DBC"/>
    <w:rsid w:val="00F777DB"/>
    <w:rsid w:val="00F90A64"/>
    <w:rsid w:val="00F9504D"/>
    <w:rsid w:val="00F960D6"/>
    <w:rsid w:val="00FB1105"/>
    <w:rsid w:val="00FB750B"/>
    <w:rsid w:val="00FB7C7D"/>
    <w:rsid w:val="00FD044A"/>
    <w:rsid w:val="00FD65D1"/>
    <w:rsid w:val="00FE1BE9"/>
    <w:rsid w:val="00FF20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05C9"/>
  <w15:chartTrackingRefBased/>
  <w15:docId w15:val="{CA891EF8-A0FB-42FD-8B0D-61991080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E66"/>
    <w:pPr>
      <w:spacing w:after="200" w:line="276" w:lineRule="auto"/>
    </w:pPr>
    <w:rPr>
      <w:rFonts w:ascii="Calibri" w:eastAsia="Calibri" w:hAnsi="Calibri" w:cs="Times New Roman"/>
    </w:rPr>
  </w:style>
  <w:style w:type="paragraph" w:styleId="Balk1">
    <w:name w:val="heading 1"/>
    <w:basedOn w:val="Normal"/>
    <w:next w:val="Normal"/>
    <w:link w:val="Balk1Char"/>
    <w:uiPriority w:val="9"/>
    <w:qFormat/>
    <w:rsid w:val="00B55E66"/>
    <w:pPr>
      <w:keepNext/>
      <w:keepLines/>
      <w:spacing w:before="480" w:after="0"/>
      <w:outlineLvl w:val="0"/>
    </w:pPr>
    <w:rPr>
      <w:rFonts w:ascii="Cambria" w:eastAsia="Times New Roman" w:hAnsi="Cambria"/>
      <w:b/>
      <w:bCs/>
      <w:color w:val="365F91"/>
      <w:sz w:val="28"/>
      <w:szCs w:val="28"/>
    </w:rPr>
  </w:style>
  <w:style w:type="paragraph" w:styleId="Balk2">
    <w:name w:val="heading 2"/>
    <w:basedOn w:val="Normal"/>
    <w:link w:val="Balk2Char"/>
    <w:uiPriority w:val="9"/>
    <w:qFormat/>
    <w:rsid w:val="00B55E66"/>
    <w:pPr>
      <w:spacing w:before="100" w:beforeAutospacing="1" w:after="100" w:afterAutospacing="1" w:line="240" w:lineRule="auto"/>
      <w:outlineLvl w:val="1"/>
    </w:pPr>
    <w:rPr>
      <w:rFonts w:ascii="Times New Roman" w:eastAsia="Times New Roman" w:hAnsi="Times New Roman"/>
      <w:b/>
      <w:bCs/>
      <w:sz w:val="36"/>
      <w:szCs w:val="36"/>
      <w:lang w:eastAsia="tr-TR"/>
    </w:rPr>
  </w:style>
  <w:style w:type="paragraph" w:styleId="Balk7">
    <w:name w:val="heading 7"/>
    <w:basedOn w:val="Normal"/>
    <w:next w:val="Normal"/>
    <w:link w:val="Balk7Char"/>
    <w:uiPriority w:val="99"/>
    <w:qFormat/>
    <w:rsid w:val="00B55E66"/>
    <w:pPr>
      <w:spacing w:before="240" w:after="240" w:line="240" w:lineRule="auto"/>
      <w:jc w:val="both"/>
      <w:outlineLvl w:val="6"/>
    </w:pPr>
    <w:rPr>
      <w:rFonts w:ascii="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5E66"/>
    <w:rPr>
      <w:rFonts w:ascii="Cambria" w:eastAsia="Times New Roman" w:hAnsi="Cambria" w:cs="Times New Roman"/>
      <w:b/>
      <w:bCs/>
      <w:color w:val="365F91"/>
      <w:sz w:val="28"/>
      <w:szCs w:val="28"/>
    </w:rPr>
  </w:style>
  <w:style w:type="character" w:customStyle="1" w:styleId="Balk2Char">
    <w:name w:val="Başlık 2 Char"/>
    <w:basedOn w:val="VarsaylanParagrafYazTipi"/>
    <w:link w:val="Balk2"/>
    <w:uiPriority w:val="9"/>
    <w:rsid w:val="00B55E66"/>
    <w:rPr>
      <w:rFonts w:ascii="Times New Roman" w:eastAsia="Times New Roman" w:hAnsi="Times New Roman" w:cs="Times New Roman"/>
      <w:b/>
      <w:bCs/>
      <w:sz w:val="36"/>
      <w:szCs w:val="36"/>
      <w:lang w:eastAsia="tr-TR"/>
    </w:rPr>
  </w:style>
  <w:style w:type="character" w:customStyle="1" w:styleId="Balk7Char">
    <w:name w:val="Başlık 7 Char"/>
    <w:basedOn w:val="VarsaylanParagrafYazTipi"/>
    <w:link w:val="Balk7"/>
    <w:uiPriority w:val="99"/>
    <w:rsid w:val="00B55E66"/>
    <w:rPr>
      <w:rFonts w:ascii="Times New Roman" w:eastAsia="Calibri" w:hAnsi="Times New Roman" w:cs="Times New Roman"/>
      <w:sz w:val="24"/>
      <w:szCs w:val="24"/>
    </w:rPr>
  </w:style>
  <w:style w:type="paragraph" w:styleId="GvdeMetni">
    <w:name w:val="Body Text"/>
    <w:basedOn w:val="Normal"/>
    <w:link w:val="GvdeMetniChar"/>
    <w:uiPriority w:val="1"/>
    <w:qFormat/>
    <w:rsid w:val="00B55E66"/>
    <w:pPr>
      <w:autoSpaceDE w:val="0"/>
      <w:autoSpaceDN w:val="0"/>
      <w:adjustRightInd w:val="0"/>
      <w:spacing w:after="0" w:line="240" w:lineRule="auto"/>
      <w:ind w:left="289"/>
    </w:pPr>
    <w:rPr>
      <w:rFonts w:ascii="Arial" w:hAnsi="Arial" w:cs="Arial"/>
      <w:b/>
      <w:bCs/>
      <w:sz w:val="40"/>
      <w:szCs w:val="40"/>
    </w:rPr>
  </w:style>
  <w:style w:type="character" w:customStyle="1" w:styleId="GvdeMetniChar">
    <w:name w:val="Gövde Metni Char"/>
    <w:basedOn w:val="VarsaylanParagrafYazTipi"/>
    <w:link w:val="GvdeMetni"/>
    <w:uiPriority w:val="1"/>
    <w:rsid w:val="00B55E66"/>
    <w:rPr>
      <w:rFonts w:ascii="Arial" w:eastAsia="Calibri" w:hAnsi="Arial" w:cs="Arial"/>
      <w:b/>
      <w:bCs/>
      <w:sz w:val="40"/>
      <w:szCs w:val="40"/>
    </w:rPr>
  </w:style>
  <w:style w:type="paragraph" w:styleId="ListeParagraf">
    <w:name w:val="List Paragraph"/>
    <w:basedOn w:val="Normal"/>
    <w:uiPriority w:val="34"/>
    <w:qFormat/>
    <w:rsid w:val="00B55E66"/>
    <w:pPr>
      <w:ind w:left="720"/>
      <w:contextualSpacing/>
    </w:pPr>
  </w:style>
  <w:style w:type="paragraph" w:styleId="HTMLncedenBiimlendirilmi">
    <w:name w:val="HTML Preformatted"/>
    <w:basedOn w:val="Normal"/>
    <w:link w:val="HTMLncedenBiimlendirilmiChar"/>
    <w:uiPriority w:val="99"/>
    <w:semiHidden/>
    <w:unhideWhenUsed/>
    <w:rsid w:val="00B55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55E66"/>
    <w:rPr>
      <w:rFonts w:ascii="Courier New" w:eastAsia="Times New Roman" w:hAnsi="Courier New" w:cs="Courier New"/>
      <w:sz w:val="20"/>
      <w:szCs w:val="20"/>
      <w:lang w:eastAsia="tr-TR"/>
    </w:rPr>
  </w:style>
  <w:style w:type="paragraph" w:styleId="stbilgi">
    <w:name w:val="header"/>
    <w:basedOn w:val="Normal"/>
    <w:link w:val="stbilgiChar"/>
    <w:uiPriority w:val="99"/>
    <w:unhideWhenUsed/>
    <w:rsid w:val="00B55E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5E66"/>
    <w:rPr>
      <w:rFonts w:ascii="Calibri" w:eastAsia="Calibri" w:hAnsi="Calibri" w:cs="Times New Roman"/>
    </w:rPr>
  </w:style>
  <w:style w:type="paragraph" w:styleId="Altbilgi">
    <w:name w:val="footer"/>
    <w:basedOn w:val="Normal"/>
    <w:link w:val="AltbilgiChar"/>
    <w:uiPriority w:val="99"/>
    <w:unhideWhenUsed/>
    <w:rsid w:val="00B55E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5E66"/>
    <w:rPr>
      <w:rFonts w:ascii="Calibri" w:eastAsia="Calibri" w:hAnsi="Calibri" w:cs="Times New Roman"/>
    </w:rPr>
  </w:style>
  <w:style w:type="paragraph" w:styleId="BalonMetni">
    <w:name w:val="Balloon Text"/>
    <w:basedOn w:val="Normal"/>
    <w:link w:val="BalonMetniChar"/>
    <w:uiPriority w:val="99"/>
    <w:semiHidden/>
    <w:unhideWhenUsed/>
    <w:rsid w:val="00B55E6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5E66"/>
    <w:rPr>
      <w:rFonts w:ascii="Tahoma" w:eastAsia="Calibri" w:hAnsi="Tahoma" w:cs="Tahoma"/>
      <w:sz w:val="16"/>
      <w:szCs w:val="16"/>
    </w:rPr>
  </w:style>
  <w:style w:type="character" w:customStyle="1" w:styleId="apple-converted-space">
    <w:name w:val="apple-converted-space"/>
    <w:basedOn w:val="VarsaylanParagrafYazTipi"/>
    <w:rsid w:val="00B55E66"/>
  </w:style>
  <w:style w:type="character" w:styleId="SonnotBavurusu">
    <w:name w:val="endnote reference"/>
    <w:basedOn w:val="VarsaylanParagrafYazTipi"/>
    <w:uiPriority w:val="99"/>
    <w:semiHidden/>
    <w:unhideWhenUsed/>
    <w:rsid w:val="00B55E66"/>
  </w:style>
  <w:style w:type="paragraph" w:styleId="SonnotMetni">
    <w:name w:val="endnote text"/>
    <w:basedOn w:val="Normal"/>
    <w:link w:val="SonnotMetniChar"/>
    <w:uiPriority w:val="99"/>
    <w:semiHidden/>
    <w:unhideWhenUsed/>
    <w:rsid w:val="00B55E66"/>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SonnotMetniChar">
    <w:name w:val="Sonnot Metni Char"/>
    <w:basedOn w:val="VarsaylanParagrafYazTipi"/>
    <w:link w:val="SonnotMetni"/>
    <w:uiPriority w:val="99"/>
    <w:semiHidden/>
    <w:rsid w:val="00B55E6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iPriority w:val="99"/>
    <w:semiHidden/>
    <w:unhideWhenUsed/>
    <w:rsid w:val="00B55E66"/>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B55E66"/>
    <w:rPr>
      <w:rFonts w:ascii="Calibri" w:eastAsia="Calibri" w:hAnsi="Calibri" w:cs="Times New Roman"/>
    </w:rPr>
  </w:style>
  <w:style w:type="paragraph" w:customStyle="1" w:styleId="Default">
    <w:name w:val="Default"/>
    <w:rsid w:val="00B55E6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Kpr">
    <w:name w:val="Hyperlink"/>
    <w:uiPriority w:val="99"/>
    <w:unhideWhenUsed/>
    <w:rsid w:val="00B55E66"/>
    <w:rPr>
      <w:color w:val="0000FF"/>
      <w:u w:val="single"/>
    </w:rPr>
  </w:style>
  <w:style w:type="table" w:styleId="TabloKlavuzu">
    <w:name w:val="Table Grid"/>
    <w:basedOn w:val="NormalTablo"/>
    <w:uiPriority w:val="59"/>
    <w:rsid w:val="00B55E66"/>
    <w:pPr>
      <w:spacing w:after="0" w:line="240" w:lineRule="auto"/>
    </w:pPr>
    <w:rPr>
      <w:rFonts w:ascii="Calibri" w:eastAsia="Calibri" w:hAnsi="Calibri"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Gl">
    <w:name w:val="Strong"/>
    <w:uiPriority w:val="22"/>
    <w:qFormat/>
    <w:rsid w:val="00B55E66"/>
    <w:rPr>
      <w:b/>
      <w:bCs/>
    </w:rPr>
  </w:style>
  <w:style w:type="character" w:customStyle="1" w:styleId="A0">
    <w:name w:val="A0"/>
    <w:uiPriority w:val="99"/>
    <w:rsid w:val="00B55E66"/>
    <w:rPr>
      <w:b/>
      <w:bCs/>
      <w:i/>
      <w:iCs/>
      <w:color w:val="000000"/>
      <w:sz w:val="16"/>
      <w:szCs w:val="16"/>
    </w:rPr>
  </w:style>
  <w:style w:type="paragraph" w:styleId="AralkYok">
    <w:name w:val="No Spacing"/>
    <w:link w:val="AralkYokChar"/>
    <w:uiPriority w:val="1"/>
    <w:qFormat/>
    <w:rsid w:val="00B55E66"/>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B55E66"/>
    <w:rPr>
      <w:rFonts w:ascii="Calibri" w:eastAsia="Times New Roman" w:hAnsi="Calibri" w:cs="Times New Roman"/>
    </w:rPr>
  </w:style>
  <w:style w:type="paragraph" w:styleId="TBal">
    <w:name w:val="TOC Heading"/>
    <w:basedOn w:val="Balk1"/>
    <w:next w:val="Normal"/>
    <w:uiPriority w:val="39"/>
    <w:semiHidden/>
    <w:unhideWhenUsed/>
    <w:qFormat/>
    <w:rsid w:val="00B55E66"/>
    <w:pPr>
      <w:outlineLvl w:val="9"/>
    </w:pPr>
  </w:style>
  <w:style w:type="paragraph" w:styleId="T2">
    <w:name w:val="toc 2"/>
    <w:basedOn w:val="Normal"/>
    <w:next w:val="Normal"/>
    <w:autoRedefine/>
    <w:uiPriority w:val="39"/>
    <w:unhideWhenUsed/>
    <w:qFormat/>
    <w:rsid w:val="00B55E66"/>
    <w:pPr>
      <w:spacing w:after="0"/>
      <w:ind w:left="220"/>
    </w:pPr>
    <w:rPr>
      <w:smallCaps/>
      <w:sz w:val="20"/>
      <w:szCs w:val="20"/>
    </w:rPr>
  </w:style>
  <w:style w:type="paragraph" w:styleId="T1">
    <w:name w:val="toc 1"/>
    <w:basedOn w:val="Normal"/>
    <w:next w:val="Normal"/>
    <w:autoRedefine/>
    <w:uiPriority w:val="39"/>
    <w:unhideWhenUsed/>
    <w:qFormat/>
    <w:rsid w:val="00B55E66"/>
    <w:pPr>
      <w:spacing w:before="120" w:after="120"/>
    </w:pPr>
    <w:rPr>
      <w:b/>
      <w:bCs/>
      <w:caps/>
      <w:sz w:val="20"/>
      <w:szCs w:val="20"/>
    </w:rPr>
  </w:style>
  <w:style w:type="paragraph" w:styleId="T3">
    <w:name w:val="toc 3"/>
    <w:basedOn w:val="Normal"/>
    <w:next w:val="Normal"/>
    <w:autoRedefine/>
    <w:uiPriority w:val="39"/>
    <w:unhideWhenUsed/>
    <w:qFormat/>
    <w:rsid w:val="00B55E66"/>
    <w:pPr>
      <w:spacing w:after="0"/>
      <w:ind w:left="440"/>
    </w:pPr>
    <w:rPr>
      <w:i/>
      <w:iCs/>
      <w:sz w:val="20"/>
      <w:szCs w:val="20"/>
    </w:rPr>
  </w:style>
  <w:style w:type="character" w:customStyle="1" w:styleId="comics">
    <w:name w:val="comics"/>
    <w:basedOn w:val="VarsaylanParagrafYazTipi"/>
    <w:rsid w:val="00B55E66"/>
  </w:style>
  <w:style w:type="character" w:customStyle="1" w:styleId="comick">
    <w:name w:val="comick"/>
    <w:basedOn w:val="VarsaylanParagrafYazTipi"/>
    <w:rsid w:val="00B55E66"/>
  </w:style>
  <w:style w:type="paragraph" w:customStyle="1" w:styleId="METN">
    <w:name w:val="METİN"/>
    <w:basedOn w:val="Normal"/>
    <w:qFormat/>
    <w:rsid w:val="00B55E66"/>
    <w:pPr>
      <w:spacing w:after="120" w:line="360" w:lineRule="auto"/>
      <w:ind w:firstLine="567"/>
      <w:jc w:val="both"/>
    </w:pPr>
    <w:rPr>
      <w:rFonts w:ascii="Times New Roman" w:hAnsi="Times New Roman"/>
      <w:sz w:val="24"/>
      <w:szCs w:val="24"/>
    </w:rPr>
  </w:style>
  <w:style w:type="paragraph" w:styleId="NormalWeb">
    <w:name w:val="Normal (Web)"/>
    <w:basedOn w:val="Normal"/>
    <w:uiPriority w:val="99"/>
    <w:semiHidden/>
    <w:unhideWhenUsed/>
    <w:rsid w:val="00B55E66"/>
    <w:pPr>
      <w:spacing w:before="100" w:beforeAutospacing="1" w:after="100" w:afterAutospacing="1" w:line="240" w:lineRule="auto"/>
    </w:pPr>
    <w:rPr>
      <w:rFonts w:ascii="Times New Roman" w:eastAsia="Times New Roman" w:hAnsi="Times New Roman"/>
      <w:sz w:val="24"/>
      <w:szCs w:val="24"/>
      <w:lang w:eastAsia="tr-TR"/>
    </w:rPr>
  </w:style>
  <w:style w:type="paragraph" w:styleId="GvdeMetniGirintisi">
    <w:name w:val="Body Text Indent"/>
    <w:basedOn w:val="Normal"/>
    <w:link w:val="GvdeMetniGirintisiChar"/>
    <w:rsid w:val="00B55E66"/>
    <w:pPr>
      <w:spacing w:after="120" w:line="240" w:lineRule="auto"/>
      <w:ind w:left="283"/>
    </w:pPr>
    <w:rPr>
      <w:rFonts w:ascii="Times New Roman" w:eastAsia="Times New Roman" w:hAnsi="Times New Roman"/>
      <w:sz w:val="24"/>
      <w:szCs w:val="24"/>
      <w:lang w:eastAsia="tr-TR"/>
    </w:rPr>
  </w:style>
  <w:style w:type="character" w:customStyle="1" w:styleId="GvdeMetniGirintisiChar">
    <w:name w:val="Gövde Metni Girintisi Char"/>
    <w:basedOn w:val="VarsaylanParagrafYazTipi"/>
    <w:link w:val="GvdeMetniGirintisi"/>
    <w:rsid w:val="00B55E66"/>
    <w:rPr>
      <w:rFonts w:ascii="Times New Roman" w:eastAsia="Times New Roman" w:hAnsi="Times New Roman" w:cs="Times New Roman"/>
      <w:sz w:val="24"/>
      <w:szCs w:val="24"/>
      <w:lang w:eastAsia="tr-TR"/>
    </w:rPr>
  </w:style>
  <w:style w:type="character" w:styleId="AklamaBavurusu">
    <w:name w:val="annotation reference"/>
    <w:uiPriority w:val="99"/>
    <w:semiHidden/>
    <w:unhideWhenUsed/>
    <w:rsid w:val="00B55E66"/>
    <w:rPr>
      <w:sz w:val="16"/>
      <w:szCs w:val="16"/>
    </w:rPr>
  </w:style>
  <w:style w:type="paragraph" w:styleId="AklamaMetni">
    <w:name w:val="annotation text"/>
    <w:basedOn w:val="Normal"/>
    <w:link w:val="AklamaMetniChar"/>
    <w:uiPriority w:val="99"/>
    <w:semiHidden/>
    <w:unhideWhenUsed/>
    <w:rsid w:val="00B55E66"/>
    <w:rPr>
      <w:sz w:val="20"/>
      <w:szCs w:val="20"/>
    </w:rPr>
  </w:style>
  <w:style w:type="character" w:customStyle="1" w:styleId="AklamaMetniChar">
    <w:name w:val="Açıklama Metni Char"/>
    <w:basedOn w:val="VarsaylanParagrafYazTipi"/>
    <w:link w:val="AklamaMetni"/>
    <w:uiPriority w:val="99"/>
    <w:semiHidden/>
    <w:rsid w:val="00B55E66"/>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B55E66"/>
    <w:rPr>
      <w:b/>
      <w:bCs/>
    </w:rPr>
  </w:style>
  <w:style w:type="character" w:customStyle="1" w:styleId="AklamaKonusuChar">
    <w:name w:val="Açıklama Konusu Char"/>
    <w:basedOn w:val="AklamaMetniChar"/>
    <w:link w:val="AklamaKonusu"/>
    <w:uiPriority w:val="99"/>
    <w:semiHidden/>
    <w:rsid w:val="00B55E66"/>
    <w:rPr>
      <w:rFonts w:ascii="Calibri" w:eastAsia="Calibri" w:hAnsi="Calibri" w:cs="Times New Roman"/>
      <w:b/>
      <w:bCs/>
      <w:sz w:val="20"/>
      <w:szCs w:val="20"/>
    </w:rPr>
  </w:style>
  <w:style w:type="character" w:styleId="Vurgu">
    <w:name w:val="Emphasis"/>
    <w:uiPriority w:val="99"/>
    <w:qFormat/>
    <w:rsid w:val="00B55E66"/>
    <w:rPr>
      <w:b/>
      <w:bCs/>
      <w:i w:val="0"/>
      <w:iCs w:val="0"/>
    </w:rPr>
  </w:style>
  <w:style w:type="character" w:customStyle="1" w:styleId="st">
    <w:name w:val="st"/>
    <w:uiPriority w:val="99"/>
    <w:rsid w:val="00B55E66"/>
  </w:style>
  <w:style w:type="paragraph" w:styleId="T4">
    <w:name w:val="toc 4"/>
    <w:basedOn w:val="Normal"/>
    <w:next w:val="Normal"/>
    <w:autoRedefine/>
    <w:uiPriority w:val="39"/>
    <w:unhideWhenUsed/>
    <w:rsid w:val="00B55E66"/>
    <w:pPr>
      <w:spacing w:after="0"/>
      <w:ind w:left="660"/>
    </w:pPr>
    <w:rPr>
      <w:sz w:val="18"/>
      <w:szCs w:val="18"/>
    </w:rPr>
  </w:style>
  <w:style w:type="paragraph" w:styleId="T5">
    <w:name w:val="toc 5"/>
    <w:basedOn w:val="Normal"/>
    <w:next w:val="Normal"/>
    <w:autoRedefine/>
    <w:uiPriority w:val="39"/>
    <w:unhideWhenUsed/>
    <w:rsid w:val="00B55E66"/>
    <w:pPr>
      <w:spacing w:after="0"/>
      <w:ind w:left="880"/>
    </w:pPr>
    <w:rPr>
      <w:sz w:val="18"/>
      <w:szCs w:val="18"/>
    </w:rPr>
  </w:style>
  <w:style w:type="paragraph" w:styleId="T6">
    <w:name w:val="toc 6"/>
    <w:basedOn w:val="Normal"/>
    <w:next w:val="Normal"/>
    <w:autoRedefine/>
    <w:uiPriority w:val="39"/>
    <w:unhideWhenUsed/>
    <w:rsid w:val="00B55E66"/>
    <w:pPr>
      <w:spacing w:after="0"/>
      <w:ind w:left="1100"/>
    </w:pPr>
    <w:rPr>
      <w:sz w:val="18"/>
      <w:szCs w:val="18"/>
    </w:rPr>
  </w:style>
  <w:style w:type="paragraph" w:styleId="T7">
    <w:name w:val="toc 7"/>
    <w:basedOn w:val="Normal"/>
    <w:next w:val="Normal"/>
    <w:autoRedefine/>
    <w:uiPriority w:val="39"/>
    <w:unhideWhenUsed/>
    <w:rsid w:val="00B55E66"/>
    <w:pPr>
      <w:spacing w:after="0"/>
      <w:ind w:left="1320"/>
    </w:pPr>
    <w:rPr>
      <w:sz w:val="18"/>
      <w:szCs w:val="18"/>
    </w:rPr>
  </w:style>
  <w:style w:type="paragraph" w:styleId="T8">
    <w:name w:val="toc 8"/>
    <w:basedOn w:val="Normal"/>
    <w:next w:val="Normal"/>
    <w:autoRedefine/>
    <w:uiPriority w:val="39"/>
    <w:unhideWhenUsed/>
    <w:rsid w:val="00B55E66"/>
    <w:pPr>
      <w:spacing w:after="0"/>
      <w:ind w:left="1540"/>
    </w:pPr>
    <w:rPr>
      <w:sz w:val="18"/>
      <w:szCs w:val="18"/>
    </w:rPr>
  </w:style>
  <w:style w:type="paragraph" w:styleId="T9">
    <w:name w:val="toc 9"/>
    <w:basedOn w:val="Normal"/>
    <w:next w:val="Normal"/>
    <w:autoRedefine/>
    <w:uiPriority w:val="39"/>
    <w:unhideWhenUsed/>
    <w:rsid w:val="00B55E66"/>
    <w:pPr>
      <w:spacing w:after="0"/>
      <w:ind w:left="1760"/>
    </w:pPr>
    <w:rPr>
      <w:sz w:val="18"/>
      <w:szCs w:val="18"/>
    </w:rPr>
  </w:style>
  <w:style w:type="paragraph" w:styleId="ekillerTablosu">
    <w:name w:val="table of figures"/>
    <w:basedOn w:val="Normal"/>
    <w:next w:val="Normal"/>
    <w:uiPriority w:val="99"/>
    <w:unhideWhenUsed/>
    <w:rsid w:val="00B55E66"/>
    <w:pPr>
      <w:spacing w:after="0"/>
      <w:ind w:left="440" w:hanging="440"/>
    </w:pPr>
    <w:rPr>
      <w:smallCaps/>
      <w:sz w:val="20"/>
      <w:szCs w:val="20"/>
    </w:rPr>
  </w:style>
  <w:style w:type="paragraph" w:styleId="DipnotMetni">
    <w:name w:val="footnote text"/>
    <w:basedOn w:val="Normal"/>
    <w:link w:val="DipnotMetniChar"/>
    <w:uiPriority w:val="99"/>
    <w:semiHidden/>
    <w:unhideWhenUsed/>
    <w:rsid w:val="00F90A6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90A64"/>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F90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356841">
      <w:bodyDiv w:val="1"/>
      <w:marLeft w:val="0"/>
      <w:marRight w:val="0"/>
      <w:marTop w:val="0"/>
      <w:marBottom w:val="0"/>
      <w:divBdr>
        <w:top w:val="none" w:sz="0" w:space="0" w:color="auto"/>
        <w:left w:val="none" w:sz="0" w:space="0" w:color="auto"/>
        <w:bottom w:val="none" w:sz="0" w:space="0" w:color="auto"/>
        <w:right w:val="none" w:sz="0" w:space="0" w:color="auto"/>
      </w:divBdr>
    </w:div>
    <w:div w:id="1842625420">
      <w:bodyDiv w:val="1"/>
      <w:marLeft w:val="0"/>
      <w:marRight w:val="0"/>
      <w:marTop w:val="0"/>
      <w:marBottom w:val="0"/>
      <w:divBdr>
        <w:top w:val="none" w:sz="0" w:space="0" w:color="auto"/>
        <w:left w:val="none" w:sz="0" w:space="0" w:color="auto"/>
        <w:bottom w:val="none" w:sz="0" w:space="0" w:color="auto"/>
        <w:right w:val="none" w:sz="0" w:space="0" w:color="auto"/>
      </w:divBdr>
      <w:divsChild>
        <w:div w:id="430856726">
          <w:marLeft w:val="0"/>
          <w:marRight w:val="0"/>
          <w:marTop w:val="0"/>
          <w:marBottom w:val="0"/>
          <w:divBdr>
            <w:top w:val="none" w:sz="0" w:space="0" w:color="auto"/>
            <w:left w:val="none" w:sz="0" w:space="0" w:color="auto"/>
            <w:bottom w:val="none" w:sz="0" w:space="0" w:color="auto"/>
            <w:right w:val="none" w:sz="0" w:space="0" w:color="auto"/>
          </w:divBdr>
        </w:div>
        <w:div w:id="569081428">
          <w:marLeft w:val="0"/>
          <w:marRight w:val="0"/>
          <w:marTop w:val="0"/>
          <w:marBottom w:val="0"/>
          <w:divBdr>
            <w:top w:val="none" w:sz="0" w:space="0" w:color="auto"/>
            <w:left w:val="none" w:sz="0" w:space="0" w:color="auto"/>
            <w:bottom w:val="none" w:sz="0" w:space="0" w:color="auto"/>
            <w:right w:val="none" w:sz="0" w:space="0" w:color="auto"/>
          </w:divBdr>
        </w:div>
        <w:div w:id="287201447">
          <w:marLeft w:val="0"/>
          <w:marRight w:val="0"/>
          <w:marTop w:val="0"/>
          <w:marBottom w:val="0"/>
          <w:divBdr>
            <w:top w:val="none" w:sz="0" w:space="0" w:color="auto"/>
            <w:left w:val="none" w:sz="0" w:space="0" w:color="auto"/>
            <w:bottom w:val="none" w:sz="0" w:space="0" w:color="auto"/>
            <w:right w:val="none" w:sz="0" w:space="0" w:color="auto"/>
          </w:divBdr>
        </w:div>
        <w:div w:id="724915733">
          <w:marLeft w:val="0"/>
          <w:marRight w:val="0"/>
          <w:marTop w:val="0"/>
          <w:marBottom w:val="0"/>
          <w:divBdr>
            <w:top w:val="none" w:sz="0" w:space="0" w:color="auto"/>
            <w:left w:val="none" w:sz="0" w:space="0" w:color="auto"/>
            <w:bottom w:val="none" w:sz="0" w:space="0" w:color="auto"/>
            <w:right w:val="none" w:sz="0" w:space="0" w:color="auto"/>
          </w:divBdr>
        </w:div>
        <w:div w:id="320352416">
          <w:marLeft w:val="0"/>
          <w:marRight w:val="0"/>
          <w:marTop w:val="0"/>
          <w:marBottom w:val="0"/>
          <w:divBdr>
            <w:top w:val="none" w:sz="0" w:space="0" w:color="auto"/>
            <w:left w:val="none" w:sz="0" w:space="0" w:color="auto"/>
            <w:bottom w:val="none" w:sz="0" w:space="0" w:color="auto"/>
            <w:right w:val="none" w:sz="0" w:space="0" w:color="auto"/>
          </w:divBdr>
        </w:div>
        <w:div w:id="1882284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BF799-3EE3-4865-9238-AD9D62DA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7194</TotalTime>
  <Pages>20</Pages>
  <Words>6133</Words>
  <Characters>34960</Characters>
  <Application>Microsoft Office Word</Application>
  <DocSecurity>0</DocSecurity>
  <Lines>291</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üniversite</dc:creator>
  <cp:keywords/>
  <dc:description/>
  <cp:lastModifiedBy>üniversite</cp:lastModifiedBy>
  <cp:revision>262</cp:revision>
  <dcterms:created xsi:type="dcterms:W3CDTF">2016-10-24T14:45:00Z</dcterms:created>
  <dcterms:modified xsi:type="dcterms:W3CDTF">2016-11-24T10:58:00Z</dcterms:modified>
</cp:coreProperties>
</file>