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C6559" w14:textId="77777777" w:rsidR="00EB0D5B" w:rsidRPr="000E5E63" w:rsidRDefault="00EB0D5B" w:rsidP="00CF2169">
      <w:pPr>
        <w:spacing w:after="100" w:afterAutospacing="1"/>
        <w:contextualSpacing/>
        <w:jc w:val="center"/>
        <w:rPr>
          <w:rFonts w:ascii="Cambria" w:hAnsi="Cambria"/>
          <w:b/>
          <w:sz w:val="22"/>
          <w:szCs w:val="22"/>
        </w:rPr>
      </w:pPr>
    </w:p>
    <w:p w14:paraId="56D16CED" w14:textId="4163F7E6" w:rsidR="00D312C3" w:rsidRPr="00645061" w:rsidRDefault="00F37CFF" w:rsidP="00645061">
      <w:pPr>
        <w:spacing w:after="100" w:afterAutospacing="1"/>
        <w:contextualSpacing/>
        <w:jc w:val="center"/>
        <w:rPr>
          <w:rFonts w:ascii="Cambria" w:hAnsi="Cambria"/>
          <w:b/>
          <w:bCs/>
          <w:sz w:val="22"/>
          <w:szCs w:val="22"/>
        </w:rPr>
      </w:pPr>
      <w:r w:rsidRPr="000E5E63">
        <w:rPr>
          <w:rFonts w:ascii="Cambria" w:hAnsi="Cambria"/>
          <w:b/>
          <w:bCs/>
          <w:sz w:val="22"/>
          <w:szCs w:val="22"/>
        </w:rPr>
        <w:t>Ayfer Tunç’un Modernizmle Derdi:  Faillik ve İktidar</w:t>
      </w:r>
    </w:p>
    <w:p w14:paraId="3B4C98E3" w14:textId="77777777" w:rsidR="00D312C3" w:rsidRPr="000E5E63" w:rsidRDefault="00D312C3" w:rsidP="00854014">
      <w:pPr>
        <w:spacing w:after="100" w:afterAutospacing="1"/>
        <w:contextualSpacing/>
        <w:rPr>
          <w:rFonts w:ascii="Cambria" w:hAnsi="Cambria"/>
          <w:sz w:val="22"/>
          <w:szCs w:val="22"/>
        </w:rPr>
      </w:pPr>
    </w:p>
    <w:p w14:paraId="04921FAD" w14:textId="77777777" w:rsidR="00D312C3" w:rsidRPr="000E5E63" w:rsidRDefault="00182EC8" w:rsidP="00D312C3">
      <w:pPr>
        <w:spacing w:after="100" w:afterAutospacing="1"/>
        <w:contextualSpacing/>
        <w:jc w:val="right"/>
        <w:rPr>
          <w:rFonts w:ascii="Cambria" w:hAnsi="Cambria"/>
          <w:sz w:val="22"/>
          <w:szCs w:val="22"/>
        </w:rPr>
      </w:pPr>
      <w:r w:rsidRPr="000E5E63">
        <w:rPr>
          <w:rFonts w:ascii="Cambria" w:hAnsi="Cambria"/>
          <w:b/>
          <w:sz w:val="22"/>
          <w:szCs w:val="22"/>
        </w:rPr>
        <w:t>Çimen Günay-Erkol</w:t>
      </w:r>
      <w:r w:rsidR="001D06AF" w:rsidRPr="000E5E63">
        <w:rPr>
          <w:rStyle w:val="DipnotBavurusu"/>
          <w:rFonts w:ascii="Cambria" w:hAnsi="Cambria"/>
          <w:b/>
          <w:sz w:val="22"/>
          <w:szCs w:val="22"/>
        </w:rPr>
        <w:footnoteReference w:id="1"/>
      </w:r>
    </w:p>
    <w:p w14:paraId="74D5CFD7" w14:textId="77777777" w:rsidR="00D312C3" w:rsidRPr="000E5E63" w:rsidRDefault="00D312C3" w:rsidP="00D312C3">
      <w:pPr>
        <w:spacing w:after="100" w:afterAutospacing="1"/>
        <w:contextualSpacing/>
        <w:jc w:val="center"/>
        <w:rPr>
          <w:rFonts w:ascii="Cambria" w:hAnsi="Cambria"/>
          <w:b/>
          <w:sz w:val="22"/>
          <w:szCs w:val="22"/>
        </w:rPr>
      </w:pPr>
      <w:r w:rsidRPr="000E5E63">
        <w:rPr>
          <w:rFonts w:ascii="Cambria" w:hAnsi="Cambria"/>
          <w:b/>
          <w:sz w:val="22"/>
          <w:szCs w:val="22"/>
        </w:rPr>
        <w:t>Öz</w:t>
      </w:r>
    </w:p>
    <w:p w14:paraId="49935A73" w14:textId="77777777" w:rsidR="00D312C3" w:rsidRPr="000E5E63" w:rsidRDefault="00D312C3" w:rsidP="00A246A5">
      <w:pPr>
        <w:spacing w:after="100" w:afterAutospacing="1"/>
        <w:contextualSpacing/>
        <w:jc w:val="both"/>
        <w:rPr>
          <w:rFonts w:ascii="Cambria" w:hAnsi="Cambria"/>
          <w:b/>
          <w:i/>
          <w:sz w:val="20"/>
          <w:szCs w:val="20"/>
        </w:rPr>
      </w:pPr>
      <w:r w:rsidRPr="000E5E63">
        <w:rPr>
          <w:rFonts w:ascii="Cambria" w:hAnsi="Cambria"/>
          <w:b/>
          <w:i/>
          <w:sz w:val="20"/>
          <w:szCs w:val="20"/>
        </w:rPr>
        <w:tab/>
      </w:r>
      <w:r w:rsidR="00182EC8" w:rsidRPr="000E5E63">
        <w:rPr>
          <w:rFonts w:ascii="Cambria" w:hAnsi="Cambria"/>
          <w:i/>
          <w:noProof/>
          <w:sz w:val="22"/>
          <w:szCs w:val="22"/>
        </w:rPr>
        <w:t>Türk edebiyatının önde gelen çağdaş yazarlarından biri olan Ayfer Tunç, romanlarında modernizmin açmazlarına vurgu yapmakta ve modernleşen dünyada, toplumdan ve doğadan yabancılaşan insanların çelişkilerine yer vermektedir. Tunç’un edebiyatında, “özgürlük”, “karar alabilme” ve “doğruyu arama” gibi temalar, modernizme ilişkin çeşitli toplumsal ve siyasal sorunlarla birleşerek genişler ve etkinleşir. Kamusal alan, bir ortak dünya yaratma eylemi olarak bu temalar çerçevesinde değerlendirilir. Tunç’un modernizmle hesaplaşma çabası, tıpkı 20. yüzyılın en önemli düşünürlerinden biri olan ve kitle siyaseti üzerine çalışan Hannah Arendt’inki gibi, “faillik”, “iktidar”, “kamusal alan”, “kötülük”, “şiddet” gibi kavramların gözden geçirilmesini de gerektirmektedir. Bu makalede, Tunç ve Arendt bir araya getirilmekte ve modernizmin bazı çıkmazlarını nasıl tartışmaya açtıkları ele alınmaktadır. Arendt’in ünlü “kötüğün sıradanlığı” kavramlaştırması, modernizme getirilen önemli bir eleştiri olarak tarihteki yerini almıştır. Tunç’un 2014’te yayımlanan romanı Dünya Ağrısı, Arendt’in altını çizdiği “kötülüğün sıradanlığı”nı gözler önüne sererken, yazarın 2009’da yayımlanan romanı Bir Deliler Evinin Yalan Yanlış Anlatılan Kısa Tarihi, bu kavramın önüne bir de “deliliğin sıradanlığı”nı eklemektedir. Bu makalede, Tunç’un iki romanından yola çıkılarak, yazarın modernizmde sezdiği ve kendine has bir üslupla edebiyata dönüştürdüğü çıkmazlara yer verilmiş ve bu çıkmazlar Arendt’in kuramsal tartışmaları ışığında ele alınmıştır.</w:t>
      </w:r>
    </w:p>
    <w:p w14:paraId="3501C49F" w14:textId="77777777" w:rsidR="00D312C3" w:rsidRDefault="00D312C3" w:rsidP="00854014">
      <w:pPr>
        <w:spacing w:after="100" w:afterAutospacing="1"/>
        <w:ind w:firstLine="708"/>
        <w:contextualSpacing/>
        <w:jc w:val="both"/>
        <w:rPr>
          <w:rFonts w:ascii="Cambria" w:hAnsi="Cambria"/>
          <w:i/>
          <w:sz w:val="22"/>
          <w:szCs w:val="22"/>
        </w:rPr>
      </w:pPr>
      <w:r w:rsidRPr="000E5E63">
        <w:rPr>
          <w:rFonts w:ascii="Cambria" w:hAnsi="Cambria"/>
          <w:b/>
          <w:i/>
          <w:sz w:val="20"/>
          <w:szCs w:val="20"/>
        </w:rPr>
        <w:t xml:space="preserve">Anahtar Kelimeler: </w:t>
      </w:r>
      <w:r w:rsidR="00182EC8" w:rsidRPr="000E5E63">
        <w:rPr>
          <w:rFonts w:ascii="Cambria" w:hAnsi="Cambria"/>
          <w:i/>
          <w:noProof/>
          <w:sz w:val="22"/>
          <w:szCs w:val="22"/>
        </w:rPr>
        <w:t>Ayfer Tunç, Hannah Arendt, modernizm, faillik, kötülüğün sıradanlığı</w:t>
      </w:r>
      <w:r w:rsidR="00182EC8" w:rsidRPr="000E5E63">
        <w:rPr>
          <w:rFonts w:ascii="Cambria" w:hAnsi="Cambria"/>
          <w:i/>
          <w:sz w:val="22"/>
          <w:szCs w:val="22"/>
        </w:rPr>
        <w:t xml:space="preserve"> </w:t>
      </w:r>
    </w:p>
    <w:p w14:paraId="6DDFBF3C" w14:textId="77777777" w:rsidR="00645061" w:rsidRPr="000E5E63" w:rsidRDefault="00645061" w:rsidP="00854014">
      <w:pPr>
        <w:spacing w:after="100" w:afterAutospacing="1"/>
        <w:ind w:firstLine="708"/>
        <w:contextualSpacing/>
        <w:jc w:val="both"/>
        <w:rPr>
          <w:rFonts w:ascii="Cambria" w:hAnsi="Cambria"/>
          <w:i/>
          <w:sz w:val="20"/>
          <w:szCs w:val="20"/>
        </w:rPr>
      </w:pPr>
    </w:p>
    <w:p w14:paraId="1FE0CF3F" w14:textId="3BB847C0" w:rsidR="00D312C3" w:rsidRPr="00645061" w:rsidRDefault="00645061" w:rsidP="00645061">
      <w:pPr>
        <w:spacing w:after="100" w:afterAutospacing="1"/>
        <w:contextualSpacing/>
        <w:jc w:val="center"/>
        <w:rPr>
          <w:rFonts w:ascii="Cambria" w:hAnsi="Cambria"/>
          <w:b/>
          <w:bCs/>
          <w:sz w:val="22"/>
          <w:szCs w:val="22"/>
        </w:rPr>
      </w:pPr>
      <w:r w:rsidRPr="000E5E63">
        <w:rPr>
          <w:rFonts w:ascii="Cambria" w:hAnsi="Cambria"/>
          <w:b/>
          <w:bCs/>
          <w:sz w:val="22"/>
          <w:szCs w:val="22"/>
        </w:rPr>
        <w:t>Ayfer Tunç’s Struggle with Modernism: Agency and Power</w:t>
      </w:r>
      <w:bookmarkStart w:id="0" w:name="_GoBack"/>
      <w:bookmarkEnd w:id="0"/>
    </w:p>
    <w:p w14:paraId="0E7B624E" w14:textId="77777777" w:rsidR="00D312C3" w:rsidRPr="000E5E63" w:rsidRDefault="00D312C3" w:rsidP="00D312C3">
      <w:pPr>
        <w:spacing w:after="100" w:afterAutospacing="1"/>
        <w:contextualSpacing/>
        <w:jc w:val="center"/>
        <w:rPr>
          <w:rFonts w:ascii="Cambria" w:hAnsi="Cambria"/>
          <w:b/>
          <w:sz w:val="20"/>
          <w:szCs w:val="20"/>
        </w:rPr>
      </w:pPr>
      <w:r w:rsidRPr="000E5E63">
        <w:rPr>
          <w:rFonts w:ascii="Cambria" w:hAnsi="Cambria"/>
          <w:b/>
          <w:sz w:val="20"/>
          <w:szCs w:val="20"/>
        </w:rPr>
        <w:t>Abstract</w:t>
      </w:r>
    </w:p>
    <w:p w14:paraId="2E770994" w14:textId="77777777" w:rsidR="00182EC8" w:rsidRPr="000E5E63" w:rsidRDefault="00182EC8" w:rsidP="00854014">
      <w:pPr>
        <w:spacing w:after="100" w:afterAutospacing="1"/>
        <w:ind w:firstLine="708"/>
        <w:contextualSpacing/>
        <w:jc w:val="both"/>
        <w:rPr>
          <w:rFonts w:ascii="Cambria" w:hAnsi="Cambria"/>
          <w:i/>
          <w:sz w:val="22"/>
          <w:szCs w:val="22"/>
          <w:lang w:val="en-US"/>
        </w:rPr>
      </w:pPr>
      <w:r w:rsidRPr="000E5E63">
        <w:rPr>
          <w:rFonts w:ascii="Cambria" w:hAnsi="Cambria"/>
          <w:i/>
          <w:sz w:val="22"/>
          <w:szCs w:val="22"/>
          <w:lang w:val="en-US"/>
        </w:rPr>
        <w:t>Ayfer Tunç,</w:t>
      </w:r>
      <w:r w:rsidRPr="000E5E63">
        <w:rPr>
          <w:rFonts w:ascii="Cambria" w:hAnsi="Cambria"/>
          <w:b/>
          <w:i/>
          <w:sz w:val="22"/>
          <w:szCs w:val="22"/>
          <w:lang w:val="en-US"/>
        </w:rPr>
        <w:t xml:space="preserve"> </w:t>
      </w:r>
      <w:r w:rsidRPr="000E5E63">
        <w:rPr>
          <w:rFonts w:ascii="Cambria" w:hAnsi="Cambria"/>
          <w:i/>
          <w:sz w:val="22"/>
          <w:szCs w:val="22"/>
          <w:lang w:val="en-US"/>
        </w:rPr>
        <w:t xml:space="preserve">a prominent contemporary writer of Turkish literature, emphasizes the problems of modernism in her novels and presents the struggles of people alienated from the society and the nature in the modernizing world. In Tunç’s literature, themes such as “freedom”, “decision making” and “searching the truth” integrate with several social and political problems related with modernism and grow bigger. Public domain is taken into consideration, around these themes and as an attempt to create a common world. Tunç’s attempts to deal with modernism, requires a re-questioning of concepts such as “agency”, “power”, “public domain”, “evil”, “violence”, similar to that of </w:t>
      </w:r>
      <w:r w:rsidRPr="000E5E63">
        <w:rPr>
          <w:rFonts w:ascii="Cambria" w:hAnsi="Cambria"/>
          <w:i/>
          <w:sz w:val="22"/>
          <w:szCs w:val="22"/>
          <w:lang w:val="en-US"/>
        </w:rPr>
        <w:lastRenderedPageBreak/>
        <w:t>Hannah Arendt who is one of the foremost thinkers of 20 the century that worked on social politics. In this article, Tunç and Arendt are brought into investigation to discuss the ways they treat the impasses of modernism. Arendt’s famus concept “banality of evil” took its place in history as an important criticism to modernism. Tunç’s 2014 novel Dünya Ağrısı (The World Pain) presents a fictional view of Arendt’s “banality of evil” while the writer’s 2009 novel Bir Deliler Evinin Yalan Yanlış Anlatılan Kısa Tarihi (The Unconfirmed Short History of a House for the Mad) brings the “banality of madness” to the fore. In this article, in the framework of her two novels, impasses of modernism, which Tunç fictionalizes with her unique style are presented and discussed in the light of Arendt’s critical thought.</w:t>
      </w:r>
    </w:p>
    <w:p w14:paraId="27B731EF" w14:textId="77777777" w:rsidR="00182EC8" w:rsidRPr="000E5E63" w:rsidRDefault="00D312C3" w:rsidP="00182EC8">
      <w:pPr>
        <w:spacing w:after="100" w:afterAutospacing="1"/>
        <w:ind w:firstLine="708"/>
        <w:contextualSpacing/>
        <w:jc w:val="both"/>
        <w:rPr>
          <w:rFonts w:ascii="Cambria" w:hAnsi="Cambria"/>
          <w:i/>
          <w:iCs/>
          <w:sz w:val="22"/>
          <w:szCs w:val="22"/>
        </w:rPr>
      </w:pPr>
      <w:r w:rsidRPr="000E5E63">
        <w:rPr>
          <w:rFonts w:ascii="Cambria" w:hAnsi="Cambria"/>
          <w:b/>
          <w:i/>
          <w:sz w:val="22"/>
          <w:szCs w:val="22"/>
        </w:rPr>
        <w:t>Keywords:</w:t>
      </w:r>
      <w:r w:rsidRPr="000E5E63">
        <w:rPr>
          <w:rFonts w:ascii="Cambria" w:hAnsi="Cambria"/>
          <w:i/>
          <w:sz w:val="22"/>
          <w:szCs w:val="22"/>
        </w:rPr>
        <w:t xml:space="preserve"> </w:t>
      </w:r>
      <w:r w:rsidR="00182EC8" w:rsidRPr="000E5E63">
        <w:rPr>
          <w:rFonts w:ascii="Cambria" w:hAnsi="Cambria"/>
          <w:i/>
          <w:sz w:val="22"/>
          <w:szCs w:val="22"/>
        </w:rPr>
        <w:t>Ayfer Tunç, Hannah Arendt, modernism, agency, banality of evil</w:t>
      </w:r>
    </w:p>
    <w:p w14:paraId="3A035605" w14:textId="77777777" w:rsidR="00854014" w:rsidRPr="000E5E63" w:rsidRDefault="00854014" w:rsidP="00854014">
      <w:pPr>
        <w:spacing w:after="100" w:afterAutospacing="1"/>
        <w:ind w:firstLine="708"/>
        <w:contextualSpacing/>
        <w:jc w:val="both"/>
        <w:rPr>
          <w:rFonts w:ascii="Cambria" w:hAnsi="Cambria"/>
          <w:b/>
          <w:i/>
          <w:sz w:val="22"/>
          <w:szCs w:val="22"/>
        </w:rPr>
      </w:pPr>
    </w:p>
    <w:p w14:paraId="2D07E080" w14:textId="77777777" w:rsidR="00D312C3" w:rsidRPr="000E5E63" w:rsidRDefault="00D312C3" w:rsidP="00854014">
      <w:pPr>
        <w:spacing w:after="100" w:afterAutospacing="1"/>
        <w:ind w:right="850"/>
        <w:contextualSpacing/>
        <w:jc w:val="both"/>
        <w:rPr>
          <w:rFonts w:ascii="Cambria" w:hAnsi="Cambria"/>
          <w:b/>
          <w:sz w:val="22"/>
          <w:szCs w:val="22"/>
        </w:rPr>
      </w:pPr>
      <w:r w:rsidRPr="000E5E63">
        <w:rPr>
          <w:rFonts w:ascii="Cambria" w:hAnsi="Cambria"/>
          <w:b/>
          <w:sz w:val="22"/>
          <w:szCs w:val="22"/>
        </w:rPr>
        <w:t>Giriş</w:t>
      </w:r>
    </w:p>
    <w:p w14:paraId="01D35155" w14:textId="77777777" w:rsidR="00D24B21" w:rsidRPr="000E5E63" w:rsidRDefault="00502F90" w:rsidP="00D24B21">
      <w:pPr>
        <w:ind w:firstLine="708"/>
        <w:jc w:val="both"/>
        <w:rPr>
          <w:rFonts w:ascii="Cambria" w:hAnsi="Cambria"/>
          <w:noProof/>
          <w:sz w:val="22"/>
          <w:szCs w:val="22"/>
        </w:rPr>
      </w:pPr>
      <w:r w:rsidRPr="000E5E63">
        <w:rPr>
          <w:rFonts w:ascii="Cambria" w:hAnsi="Cambria"/>
          <w:sz w:val="22"/>
          <w:szCs w:val="22"/>
        </w:rPr>
        <w:t>Ayfer Tunç, hemen hemen tüm metinlerinde aydınlanma ve özgürleşme sorununu, toplumsal rollerin ve kimliklerin yakıcı çatışmalarıyla birlikte ele alır ve modernizme örtük eleştiriler yöneltir. Kapitalist modernleşmenin ürettiği yozlaşmış düşünce ve ah</w:t>
      </w:r>
      <w:r w:rsidR="00E07ACF" w:rsidRPr="000E5E63">
        <w:rPr>
          <w:rFonts w:ascii="Cambria" w:hAnsi="Cambria"/>
          <w:sz w:val="22"/>
          <w:szCs w:val="22"/>
        </w:rPr>
        <w:t xml:space="preserve">lak kalıpları, </w:t>
      </w:r>
      <w:r w:rsidRPr="000E5E63">
        <w:rPr>
          <w:rFonts w:ascii="Cambria" w:hAnsi="Cambria"/>
          <w:sz w:val="22"/>
          <w:szCs w:val="22"/>
        </w:rPr>
        <w:t xml:space="preserve">Tunç’un edebiyatının dramatik iskeletini oluşturmaktadır. Tunç’un modernizm ile hesaplaşması, yazarın özellikle </w:t>
      </w:r>
      <w:r w:rsidRPr="000E5E63">
        <w:rPr>
          <w:rFonts w:ascii="Cambria" w:hAnsi="Cambria"/>
          <w:i/>
          <w:sz w:val="22"/>
          <w:szCs w:val="22"/>
        </w:rPr>
        <w:t>Dünya Ağrısı</w:t>
      </w:r>
      <w:r w:rsidRPr="000E5E63">
        <w:rPr>
          <w:rFonts w:ascii="Cambria" w:hAnsi="Cambria"/>
          <w:sz w:val="22"/>
          <w:szCs w:val="22"/>
        </w:rPr>
        <w:t xml:space="preserve"> ve </w:t>
      </w:r>
      <w:r w:rsidRPr="000E5E63">
        <w:rPr>
          <w:rFonts w:ascii="Cambria" w:hAnsi="Cambria"/>
          <w:i/>
          <w:sz w:val="22"/>
          <w:szCs w:val="22"/>
        </w:rPr>
        <w:t>Bir Deliler Evinin Yalan Yanlış Anlatılan Kısa Tarihi</w:t>
      </w:r>
      <w:r w:rsidRPr="000E5E63">
        <w:rPr>
          <w:rFonts w:ascii="Cambria" w:hAnsi="Cambria"/>
          <w:sz w:val="22"/>
          <w:szCs w:val="22"/>
        </w:rPr>
        <w:t xml:space="preserve"> adlı iki romanının ağırlık merkezini oluşturmaktadır. Hem </w:t>
      </w:r>
      <w:r w:rsidRPr="000E5E63">
        <w:rPr>
          <w:rFonts w:ascii="Cambria" w:hAnsi="Cambria"/>
          <w:i/>
          <w:sz w:val="22"/>
          <w:szCs w:val="22"/>
        </w:rPr>
        <w:t>Dünya Ağrısı</w:t>
      </w:r>
      <w:r w:rsidRPr="000E5E63">
        <w:rPr>
          <w:rFonts w:ascii="Cambria" w:hAnsi="Cambria"/>
          <w:sz w:val="22"/>
          <w:szCs w:val="22"/>
        </w:rPr>
        <w:t xml:space="preserve"> hem de </w:t>
      </w:r>
      <w:r w:rsidRPr="000E5E63">
        <w:rPr>
          <w:rFonts w:ascii="Cambria" w:hAnsi="Cambria"/>
          <w:i/>
          <w:sz w:val="22"/>
          <w:szCs w:val="22"/>
        </w:rPr>
        <w:t>Bir Deliler Evinin Yalan Yanlış Anlatılan Kısa Tarihi</w:t>
      </w:r>
      <w:r w:rsidRPr="000E5E63">
        <w:rPr>
          <w:rFonts w:ascii="Cambria" w:hAnsi="Cambria"/>
          <w:sz w:val="22"/>
          <w:szCs w:val="22"/>
        </w:rPr>
        <w:t xml:space="preserve">, modernizmin çıkmaz sokaklarının etrafında dolaşan, modernizmle birlikte ortaya saçılan çelişkilere, kurmaca standartlara ve acılara odaklanan iki çağdaş metindir. Kalabalık bir kadroya sahip olan bu romanlarda, faillik, rasyonalizm ve kamusallık üzerine olan </w:t>
      </w:r>
      <w:r w:rsidRPr="000E5E63">
        <w:rPr>
          <w:rFonts w:ascii="Cambria" w:hAnsi="Cambria"/>
          <w:noProof/>
          <w:sz w:val="22"/>
          <w:szCs w:val="22"/>
        </w:rPr>
        <w:t xml:space="preserve">tartışmalar önemli bir yer tutar. Tunç’un yarattığı karakterler, varoluşçu soruları yankılarlar. </w:t>
      </w:r>
    </w:p>
    <w:p w14:paraId="79129CC2" w14:textId="5D6A4A64" w:rsidR="00A762A1" w:rsidRPr="000E5E63" w:rsidRDefault="00D24B21" w:rsidP="00A762A1">
      <w:pPr>
        <w:ind w:firstLine="708"/>
        <w:jc w:val="both"/>
        <w:rPr>
          <w:rFonts w:ascii="Cambria" w:hAnsi="Cambria"/>
          <w:sz w:val="22"/>
          <w:szCs w:val="22"/>
        </w:rPr>
      </w:pPr>
      <w:r w:rsidRPr="000E5E63">
        <w:rPr>
          <w:rFonts w:ascii="Cambria" w:hAnsi="Cambria"/>
          <w:noProof/>
          <w:sz w:val="22"/>
          <w:szCs w:val="22"/>
        </w:rPr>
        <w:t xml:space="preserve">Modernizm ve ona gösterilen direnç pek çok farklı şekilde incelenebilir. Modernizme yönelttikleri eleştirilerden, başlattıkları veya katıldıkları kuramsal tartışmalardan yararlanabileceğimiz </w:t>
      </w:r>
      <w:r w:rsidR="00F56667" w:rsidRPr="000E5E63">
        <w:rPr>
          <w:rFonts w:ascii="Cambria" w:hAnsi="Cambria"/>
          <w:noProof/>
          <w:sz w:val="22"/>
          <w:szCs w:val="22"/>
        </w:rPr>
        <w:t xml:space="preserve">çok sayıda </w:t>
      </w:r>
      <w:r w:rsidRPr="000E5E63">
        <w:rPr>
          <w:rFonts w:ascii="Cambria" w:hAnsi="Cambria"/>
          <w:noProof/>
          <w:sz w:val="22"/>
          <w:szCs w:val="22"/>
        </w:rPr>
        <w:t>düşünür, edebiyatçı, siyaset bilimci, sosyolog ve eleştirmen bulunmaktadır.</w:t>
      </w:r>
      <w:r w:rsidR="00FF0D1A" w:rsidRPr="000E5E63">
        <w:rPr>
          <w:rFonts w:ascii="Cambria" w:hAnsi="Cambria"/>
          <w:noProof/>
          <w:sz w:val="22"/>
          <w:szCs w:val="22"/>
        </w:rPr>
        <w:t xml:space="preserve"> </w:t>
      </w:r>
      <w:r w:rsidRPr="000E5E63">
        <w:rPr>
          <w:rFonts w:ascii="Cambria" w:hAnsi="Cambria"/>
          <w:noProof/>
          <w:sz w:val="22"/>
          <w:szCs w:val="22"/>
        </w:rPr>
        <w:t>Ancak, Tunç’un modernizmle hesaplaşmasını ortaya</w:t>
      </w:r>
      <w:r w:rsidRPr="000E5E63">
        <w:rPr>
          <w:rFonts w:ascii="Cambria" w:hAnsi="Cambria"/>
          <w:sz w:val="22"/>
          <w:szCs w:val="22"/>
          <w:lang w:val="en-US"/>
        </w:rPr>
        <w:t xml:space="preserve"> çıkartmak için en iyi araçları Hannah Arendt’in (1906-1975) çalışmaları sunmaktadır.</w:t>
      </w:r>
      <w:r w:rsidR="00FF0D1A" w:rsidRPr="000E5E63">
        <w:rPr>
          <w:rFonts w:ascii="Cambria" w:hAnsi="Cambria"/>
          <w:sz w:val="22"/>
          <w:szCs w:val="22"/>
          <w:lang w:val="en-US"/>
        </w:rPr>
        <w:t xml:space="preserve"> </w:t>
      </w:r>
      <w:r w:rsidR="00502F90" w:rsidRPr="000E5E63">
        <w:rPr>
          <w:rFonts w:ascii="Cambria" w:hAnsi="Cambria"/>
          <w:sz w:val="22"/>
          <w:szCs w:val="22"/>
        </w:rPr>
        <w:t xml:space="preserve">Arendt’in </w:t>
      </w:r>
      <w:r w:rsidR="00FF0D1A" w:rsidRPr="000E5E63">
        <w:rPr>
          <w:rFonts w:ascii="Cambria" w:hAnsi="Cambria"/>
          <w:sz w:val="22"/>
          <w:szCs w:val="22"/>
        </w:rPr>
        <w:t>modernizm eleştirisini</w:t>
      </w:r>
      <w:r w:rsidR="005A1521" w:rsidRPr="000E5E63">
        <w:rPr>
          <w:rFonts w:ascii="Cambria" w:hAnsi="Cambria"/>
          <w:sz w:val="22"/>
          <w:szCs w:val="22"/>
        </w:rPr>
        <w:t xml:space="preserve"> değerlendirdiğimizde</w:t>
      </w:r>
      <w:r w:rsidR="00FF0D1A" w:rsidRPr="000E5E63">
        <w:rPr>
          <w:rFonts w:ascii="Cambria" w:hAnsi="Cambria"/>
          <w:sz w:val="22"/>
          <w:szCs w:val="22"/>
        </w:rPr>
        <w:t xml:space="preserve">, </w:t>
      </w:r>
      <w:r w:rsidR="00BE7DB7" w:rsidRPr="000E5E63">
        <w:rPr>
          <w:rFonts w:ascii="Cambria" w:hAnsi="Cambria"/>
          <w:sz w:val="22"/>
          <w:szCs w:val="22"/>
        </w:rPr>
        <w:t xml:space="preserve">ilk olarak onun “totalitarizme” duyduğu ilgiyi ayırt ederiz. </w:t>
      </w:r>
      <w:r w:rsidR="001B0DD3" w:rsidRPr="000E5E63">
        <w:rPr>
          <w:rFonts w:ascii="Cambria" w:hAnsi="Cambria"/>
          <w:sz w:val="22"/>
          <w:szCs w:val="22"/>
        </w:rPr>
        <w:t>Bu, m</w:t>
      </w:r>
      <w:r w:rsidR="00BE7DB7" w:rsidRPr="000E5E63">
        <w:rPr>
          <w:rFonts w:ascii="Cambria" w:hAnsi="Cambria"/>
          <w:sz w:val="22"/>
          <w:szCs w:val="22"/>
        </w:rPr>
        <w:t xml:space="preserve">odernizm eleştirilerini “iktidar”, “ahlak”, “özgürlük” gibi kavramlar etrafında şekillendiren </w:t>
      </w:r>
      <w:r w:rsidR="00A762A1" w:rsidRPr="000E5E63">
        <w:rPr>
          <w:rFonts w:ascii="Cambria" w:hAnsi="Cambria"/>
          <w:sz w:val="22"/>
          <w:szCs w:val="22"/>
        </w:rPr>
        <w:t xml:space="preserve">ve </w:t>
      </w:r>
      <w:r w:rsidR="00054E0F" w:rsidRPr="000E5E63">
        <w:rPr>
          <w:rFonts w:ascii="Cambria" w:hAnsi="Cambria"/>
          <w:sz w:val="22"/>
          <w:szCs w:val="22"/>
        </w:rPr>
        <w:t xml:space="preserve">Arendt’in </w:t>
      </w:r>
      <w:r w:rsidR="00054E0F" w:rsidRPr="000E5E63">
        <w:rPr>
          <w:rFonts w:ascii="Cambria" w:hAnsi="Cambria"/>
          <w:sz w:val="22"/>
          <w:szCs w:val="22"/>
        </w:rPr>
        <w:lastRenderedPageBreak/>
        <w:t xml:space="preserve">dönemdaşı </w:t>
      </w:r>
      <w:r w:rsidR="00A762A1" w:rsidRPr="000E5E63">
        <w:rPr>
          <w:rFonts w:ascii="Cambria" w:hAnsi="Cambria"/>
          <w:sz w:val="22"/>
          <w:szCs w:val="22"/>
        </w:rPr>
        <w:t xml:space="preserve">olan </w:t>
      </w:r>
      <w:r w:rsidR="00BE7DB7" w:rsidRPr="000E5E63">
        <w:rPr>
          <w:rFonts w:ascii="Cambria" w:hAnsi="Cambria"/>
          <w:sz w:val="22"/>
          <w:szCs w:val="22"/>
        </w:rPr>
        <w:t>diğer düşünürle</w:t>
      </w:r>
      <w:r w:rsidR="001B0DD3" w:rsidRPr="000E5E63">
        <w:rPr>
          <w:rFonts w:ascii="Cambria" w:hAnsi="Cambria"/>
          <w:sz w:val="22"/>
          <w:szCs w:val="22"/>
        </w:rPr>
        <w:t>rin de geçtiği bir kavşaktır. A</w:t>
      </w:r>
      <w:r w:rsidR="00BE7DB7" w:rsidRPr="000E5E63">
        <w:rPr>
          <w:rFonts w:ascii="Cambria" w:hAnsi="Cambria"/>
          <w:sz w:val="22"/>
          <w:szCs w:val="22"/>
        </w:rPr>
        <w:t xml:space="preserve">ncak Arendt, “ezme/hükmetme isteği” etrafında oluşan girdabı </w:t>
      </w:r>
      <w:r w:rsidR="001B0DD3" w:rsidRPr="000E5E63">
        <w:rPr>
          <w:rFonts w:ascii="Cambria" w:hAnsi="Cambria"/>
          <w:sz w:val="22"/>
          <w:szCs w:val="22"/>
        </w:rPr>
        <w:t>öne çıkarırken önemli</w:t>
      </w:r>
      <w:r w:rsidR="00BE7DB7" w:rsidRPr="000E5E63">
        <w:rPr>
          <w:rFonts w:ascii="Cambria" w:hAnsi="Cambria"/>
          <w:sz w:val="22"/>
          <w:szCs w:val="22"/>
        </w:rPr>
        <w:t xml:space="preserve"> bir </w:t>
      </w:r>
      <w:r w:rsidR="00F56667" w:rsidRPr="000E5E63">
        <w:rPr>
          <w:rFonts w:ascii="Cambria" w:hAnsi="Cambria"/>
          <w:sz w:val="22"/>
          <w:szCs w:val="22"/>
        </w:rPr>
        <w:t>noktaya dikkat</w:t>
      </w:r>
      <w:r w:rsidR="001B0DD3" w:rsidRPr="000E5E63">
        <w:rPr>
          <w:rFonts w:ascii="Cambria" w:hAnsi="Cambria"/>
          <w:sz w:val="22"/>
          <w:szCs w:val="22"/>
        </w:rPr>
        <w:t xml:space="preserve"> çeker</w:t>
      </w:r>
      <w:r w:rsidR="00BE7DB7" w:rsidRPr="000E5E63">
        <w:rPr>
          <w:rFonts w:ascii="Cambria" w:hAnsi="Cambria"/>
          <w:sz w:val="22"/>
          <w:szCs w:val="22"/>
        </w:rPr>
        <w:t xml:space="preserve">: </w:t>
      </w:r>
      <w:r w:rsidR="001B0DD3" w:rsidRPr="000E5E63">
        <w:rPr>
          <w:rFonts w:ascii="Cambria" w:hAnsi="Cambria"/>
          <w:sz w:val="22"/>
          <w:szCs w:val="22"/>
        </w:rPr>
        <w:t xml:space="preserve">ezen için de ezilen için de sözkonusu </w:t>
      </w:r>
      <w:r w:rsidR="00054E0F" w:rsidRPr="000E5E63">
        <w:rPr>
          <w:rFonts w:ascii="Cambria" w:hAnsi="Cambria"/>
          <w:sz w:val="22"/>
          <w:szCs w:val="22"/>
        </w:rPr>
        <w:t>“eylem”</w:t>
      </w:r>
      <w:r w:rsidR="001B0DD3" w:rsidRPr="000E5E63">
        <w:rPr>
          <w:rFonts w:ascii="Cambria" w:hAnsi="Cambria"/>
          <w:sz w:val="22"/>
          <w:szCs w:val="22"/>
        </w:rPr>
        <w:t xml:space="preserve">lerin </w:t>
      </w:r>
      <w:r w:rsidR="001B0DD3" w:rsidRPr="000E5E63">
        <w:rPr>
          <w:rFonts w:asciiTheme="minorHAnsi" w:hAnsiTheme="minorHAnsi"/>
          <w:noProof/>
          <w:sz w:val="22"/>
          <w:szCs w:val="22"/>
        </w:rPr>
        <w:t xml:space="preserve">insanî olması durumuna. Bu </w:t>
      </w:r>
      <w:r w:rsidR="00A762A1" w:rsidRPr="000E5E63">
        <w:rPr>
          <w:rFonts w:asciiTheme="minorHAnsi" w:hAnsiTheme="minorHAnsi"/>
          <w:noProof/>
          <w:sz w:val="22"/>
          <w:szCs w:val="22"/>
        </w:rPr>
        <w:t xml:space="preserve">onu modernizme bakarken </w:t>
      </w:r>
      <w:r w:rsidR="001B0DD3" w:rsidRPr="000E5E63">
        <w:rPr>
          <w:rFonts w:asciiTheme="minorHAnsi" w:hAnsiTheme="minorHAnsi"/>
          <w:noProof/>
          <w:sz w:val="22"/>
          <w:szCs w:val="22"/>
        </w:rPr>
        <w:t>sıradan insanların “kötü”lüğü</w:t>
      </w:r>
      <w:r w:rsidR="00A762A1" w:rsidRPr="000E5E63">
        <w:rPr>
          <w:rFonts w:asciiTheme="minorHAnsi" w:hAnsiTheme="minorHAnsi"/>
          <w:noProof/>
          <w:sz w:val="22"/>
          <w:szCs w:val="22"/>
        </w:rPr>
        <w:t>nü ve taraftar bulan kötülüğün toplumdaki yutucu gücünü ele alan Tunç’u incelemek için</w:t>
      </w:r>
      <w:r w:rsidR="001B0DD3" w:rsidRPr="000E5E63">
        <w:rPr>
          <w:rFonts w:asciiTheme="minorHAnsi" w:hAnsiTheme="minorHAnsi"/>
          <w:noProof/>
          <w:sz w:val="22"/>
          <w:szCs w:val="22"/>
        </w:rPr>
        <w:t xml:space="preserve"> </w:t>
      </w:r>
      <w:r w:rsidR="00A762A1" w:rsidRPr="000E5E63">
        <w:rPr>
          <w:rFonts w:asciiTheme="minorHAnsi" w:hAnsiTheme="minorHAnsi"/>
          <w:noProof/>
          <w:sz w:val="22"/>
          <w:szCs w:val="22"/>
        </w:rPr>
        <w:t>önemli ve gerekli kılar.</w:t>
      </w:r>
      <w:r w:rsidR="00A762A1" w:rsidRPr="000E5E63">
        <w:rPr>
          <w:rFonts w:ascii="Cambria" w:hAnsi="Cambria"/>
          <w:sz w:val="22"/>
          <w:szCs w:val="22"/>
        </w:rPr>
        <w:t xml:space="preserve"> </w:t>
      </w:r>
    </w:p>
    <w:p w14:paraId="223C4A72" w14:textId="5A14AFFE" w:rsidR="00502F90" w:rsidRPr="000E5E63" w:rsidRDefault="00FF0D1A" w:rsidP="00A762A1">
      <w:pPr>
        <w:ind w:firstLine="708"/>
        <w:jc w:val="both"/>
        <w:rPr>
          <w:rFonts w:ascii="Cambria" w:hAnsi="Cambria"/>
          <w:sz w:val="22"/>
          <w:szCs w:val="22"/>
        </w:rPr>
      </w:pPr>
      <w:r w:rsidRPr="000E5E63">
        <w:rPr>
          <w:rFonts w:ascii="Cambria" w:hAnsi="Cambria"/>
          <w:sz w:val="22"/>
          <w:szCs w:val="22"/>
        </w:rPr>
        <w:t xml:space="preserve">Arendt’in </w:t>
      </w:r>
      <w:r w:rsidR="00502F90" w:rsidRPr="000E5E63">
        <w:rPr>
          <w:rFonts w:ascii="Cambria" w:hAnsi="Cambria"/>
          <w:sz w:val="22"/>
          <w:szCs w:val="22"/>
        </w:rPr>
        <w:t xml:space="preserve">“kamusal alan”, “kötülük” ve “totalitarizm” gibi kavramlar üzerinde yükselen eleştirisi ve öznellik, ahlak, devrim gibi konular ile mağdur/zalim diyalektiği, insanların bir araya gelmesi, iktidar odağı oluşturması, iktidara direnmesi, insani sorumluluklarla karar alması gibi felsefi temelli siyasal eylemler üzerinde yoğunlaşan çalışmaları, Tunç’un modernizmde sezdiği ve kendine has bir üslupla edebiyata dönüştürdüğü düğümleri çözmek adına önemli ipuçları sağlamaktadır. </w:t>
      </w:r>
    </w:p>
    <w:p w14:paraId="478B9F7D" w14:textId="77777777" w:rsidR="00E07ACF" w:rsidRPr="000E5E63" w:rsidRDefault="00502F90" w:rsidP="00502F90">
      <w:pPr>
        <w:ind w:firstLine="708"/>
        <w:jc w:val="both"/>
        <w:rPr>
          <w:rFonts w:ascii="Cambria" w:hAnsi="Cambria"/>
          <w:sz w:val="22"/>
          <w:szCs w:val="22"/>
        </w:rPr>
      </w:pPr>
      <w:r w:rsidRPr="000E5E63">
        <w:rPr>
          <w:rFonts w:ascii="Cambria" w:hAnsi="Cambria"/>
          <w:sz w:val="22"/>
          <w:szCs w:val="22"/>
        </w:rPr>
        <w:t xml:space="preserve">Kamusallık ve totaliter sistemler üzerine düşünen Hannah Arendt, siyaset bilimi ile yakından ilgilenen bir felsefecidir ve yirminci yüzyılın en önemli kuramcılarından biri sayılmaktadır. Ailesi asimile olmuş bir Alman Yahudisidir. Çalkantılı dönemlerde yaşayan Arendt, Herbert Marcuse, Thedor W. Adorno ve Walter Benjamin ile aynı kuşaktandır. 1920’lerde </w:t>
      </w:r>
      <w:r w:rsidRPr="000E5E63">
        <w:rPr>
          <w:rFonts w:ascii="Cambria" w:hAnsi="Cambria"/>
          <w:sz w:val="22"/>
          <w:szCs w:val="22"/>
          <w:lang w:val="en-US"/>
        </w:rPr>
        <w:t xml:space="preserve">Martin Heidegger, Edmund Husserl ve Karl Jaspers’ın öğrencisi olur. 1933’te Hitler iktidarında tutuklanır; daha sonra </w:t>
      </w:r>
      <w:r w:rsidRPr="000E5E63">
        <w:rPr>
          <w:rFonts w:ascii="Cambria" w:hAnsi="Cambria"/>
          <w:sz w:val="22"/>
          <w:szCs w:val="22"/>
        </w:rPr>
        <w:t xml:space="preserve">Nazilerden kaçar; 1940’ta Amerika’ya göç eder; 1953’te Princeton Üniversitesi’nde Christian Gauss semineri vermek üzere davet edilen ilk kadın profesör olur ve 1959’da aynı üniversiteden iş teklifi alır; 1975’te Amerika’da ölür (Young-Bruehl, 2004: 433). </w:t>
      </w:r>
    </w:p>
    <w:p w14:paraId="7E00B6E0" w14:textId="52725C25" w:rsidR="00502F90" w:rsidRPr="000E5E63" w:rsidRDefault="00502F90" w:rsidP="00502F90">
      <w:pPr>
        <w:ind w:firstLine="708"/>
        <w:jc w:val="both"/>
        <w:rPr>
          <w:rFonts w:ascii="Cambria" w:hAnsi="Cambria"/>
          <w:sz w:val="22"/>
          <w:szCs w:val="22"/>
        </w:rPr>
      </w:pPr>
      <w:r w:rsidRPr="000E5E63">
        <w:rPr>
          <w:rFonts w:ascii="Cambria" w:hAnsi="Cambria"/>
          <w:sz w:val="22"/>
          <w:szCs w:val="22"/>
        </w:rPr>
        <w:t xml:space="preserve">Arendt gibi Tunç da siyaset bilimine ilgi duyar. Üniversite eğitimini İstanbul Üniversitesi Siyaset Bilimi bölümünde alan Ayfer Tunç, bir süre gazeteci olarak çalışır ve ilk romanı </w:t>
      </w:r>
      <w:r w:rsidRPr="000E5E63">
        <w:rPr>
          <w:rFonts w:ascii="Cambria" w:hAnsi="Cambria"/>
          <w:i/>
          <w:sz w:val="22"/>
          <w:szCs w:val="22"/>
        </w:rPr>
        <w:t>Kapak Kızı</w:t>
      </w:r>
      <w:r w:rsidRPr="000E5E63">
        <w:rPr>
          <w:rFonts w:ascii="Cambria" w:hAnsi="Cambria"/>
          <w:sz w:val="22"/>
          <w:szCs w:val="22"/>
        </w:rPr>
        <w:t xml:space="preserve">’nın 1992 yılında yayımlanmasının ardından gazetecilikle yazarlığı birlikte yürüttüğü bir yaşama adım atar; yayımladığı romanlar henüz az sayıda olmasına karşın Tunç “zengin dil kullanımı ve yenilikçi teknikleri” nedeniyle öne çıkmaktadır. (Alkan-Genca, 2016: 283). Yazar, ilk romanından sonra kurmaca olmayan ve senaryo gibi türlerde de yapıtlar verir. </w:t>
      </w:r>
    </w:p>
    <w:p w14:paraId="0845DA33" w14:textId="6816315E" w:rsidR="00E07ACF" w:rsidRPr="000E5E63" w:rsidRDefault="009C0FDD" w:rsidP="009C0FDD">
      <w:pPr>
        <w:ind w:firstLine="708"/>
        <w:jc w:val="both"/>
        <w:rPr>
          <w:rFonts w:ascii="Cambria" w:hAnsi="Cambria"/>
          <w:sz w:val="22"/>
          <w:szCs w:val="22"/>
        </w:rPr>
      </w:pPr>
      <w:r w:rsidRPr="000E5E63">
        <w:rPr>
          <w:rFonts w:ascii="Cambria" w:hAnsi="Cambria"/>
          <w:sz w:val="22"/>
          <w:szCs w:val="22"/>
        </w:rPr>
        <w:t xml:space="preserve">Hannah Arendt’i çağdaş Türk edebiyatında yirmi yedinci yılını dolduran Ayfer Tunç ile yan yana getiren, her ikisinin de “ötekileştirme” refleksi çerçevesinde geliştirdiği modernizm eleştirisidir. </w:t>
      </w:r>
      <w:r w:rsidR="00D24B21" w:rsidRPr="000E5E63">
        <w:rPr>
          <w:rFonts w:ascii="Cambria" w:hAnsi="Cambria"/>
          <w:sz w:val="22"/>
          <w:szCs w:val="22"/>
        </w:rPr>
        <w:t>Ki</w:t>
      </w:r>
      <w:r w:rsidR="00A762A1" w:rsidRPr="000E5E63">
        <w:rPr>
          <w:rFonts w:ascii="Cambria" w:hAnsi="Cambria"/>
          <w:sz w:val="22"/>
          <w:szCs w:val="22"/>
        </w:rPr>
        <w:t>tle kültürüne duydukları ilgi,</w:t>
      </w:r>
      <w:r w:rsidR="00D24B21" w:rsidRPr="000E5E63">
        <w:rPr>
          <w:rFonts w:ascii="Cambria" w:hAnsi="Cambria"/>
          <w:sz w:val="22"/>
          <w:szCs w:val="22"/>
        </w:rPr>
        <w:t xml:space="preserve"> toplumsal tepkilerin oluşumuna verdikleri eleştirel dikkat</w:t>
      </w:r>
      <w:r w:rsidR="00A762A1" w:rsidRPr="000E5E63">
        <w:rPr>
          <w:rFonts w:ascii="Cambria" w:hAnsi="Cambria"/>
          <w:sz w:val="22"/>
          <w:szCs w:val="22"/>
        </w:rPr>
        <w:t xml:space="preserve"> ve </w:t>
      </w:r>
      <w:r w:rsidR="00A762A1" w:rsidRPr="000E5E63">
        <w:rPr>
          <w:rFonts w:asciiTheme="minorHAnsi" w:hAnsiTheme="minorHAnsi"/>
          <w:sz w:val="22"/>
          <w:szCs w:val="22"/>
        </w:rPr>
        <w:t>insan</w:t>
      </w:r>
      <w:r w:rsidR="00A762A1" w:rsidRPr="000E5E63">
        <w:rPr>
          <w:rFonts w:asciiTheme="minorHAnsi" w:hAnsiTheme="minorHAnsi" w:cs="Lucida Grande"/>
          <w:sz w:val="22"/>
          <w:szCs w:val="22"/>
        </w:rPr>
        <w:t xml:space="preserve">î olan ile olmayan </w:t>
      </w:r>
      <w:r w:rsidR="00A762A1" w:rsidRPr="000E5E63">
        <w:rPr>
          <w:rFonts w:asciiTheme="minorHAnsi" w:hAnsiTheme="minorHAnsi" w:cs="Lucida Grande"/>
          <w:sz w:val="22"/>
          <w:szCs w:val="22"/>
        </w:rPr>
        <w:lastRenderedPageBreak/>
        <w:t>arasındaki ince çizgiye yönelmedeki ısrarları</w:t>
      </w:r>
      <w:r w:rsidR="00D24B21" w:rsidRPr="000E5E63">
        <w:rPr>
          <w:rFonts w:ascii="Cambria" w:hAnsi="Cambria"/>
          <w:sz w:val="22"/>
          <w:szCs w:val="22"/>
        </w:rPr>
        <w:t xml:space="preserve"> bu iki ismi birbirine yaklaştırır. </w:t>
      </w:r>
      <w:r w:rsidRPr="000E5E63">
        <w:rPr>
          <w:rFonts w:ascii="Cambria" w:hAnsi="Cambria"/>
          <w:sz w:val="22"/>
          <w:szCs w:val="22"/>
        </w:rPr>
        <w:t>Hem Tunç hem de Arendt modernizme karamsar bir pencereden bakarlar</w:t>
      </w:r>
      <w:r w:rsidR="00D24B21" w:rsidRPr="000E5E63">
        <w:rPr>
          <w:rFonts w:ascii="Cambria" w:hAnsi="Cambria"/>
          <w:sz w:val="22"/>
          <w:szCs w:val="22"/>
        </w:rPr>
        <w:t>;</w:t>
      </w:r>
      <w:r w:rsidR="006669E8" w:rsidRPr="000E5E63">
        <w:rPr>
          <w:rFonts w:ascii="Cambria" w:hAnsi="Cambria"/>
          <w:sz w:val="22"/>
          <w:szCs w:val="22"/>
        </w:rPr>
        <w:t xml:space="preserve"> ancak</w:t>
      </w:r>
      <w:r w:rsidR="00D24B21" w:rsidRPr="000E5E63">
        <w:rPr>
          <w:rFonts w:ascii="Cambria" w:hAnsi="Cambria"/>
          <w:sz w:val="22"/>
          <w:szCs w:val="22"/>
        </w:rPr>
        <w:t>,</w:t>
      </w:r>
      <w:r w:rsidR="006669E8" w:rsidRPr="000E5E63">
        <w:rPr>
          <w:rFonts w:ascii="Cambria" w:hAnsi="Cambria"/>
          <w:sz w:val="22"/>
          <w:szCs w:val="22"/>
        </w:rPr>
        <w:t xml:space="preserve"> yaşama tutunma ısrarları da canlıdır</w:t>
      </w:r>
      <w:r w:rsidRPr="000E5E63">
        <w:rPr>
          <w:rFonts w:ascii="Cambria" w:hAnsi="Cambria"/>
          <w:sz w:val="22"/>
          <w:szCs w:val="22"/>
        </w:rPr>
        <w:t xml:space="preserve">: insanların birlikte yaşamak zorunda olması, modern birey toplum ve doğadan yavaş yavaş </w:t>
      </w:r>
      <w:r w:rsidRPr="000E5E63">
        <w:rPr>
          <w:rFonts w:asciiTheme="minorHAnsi" w:hAnsiTheme="minorHAnsi"/>
          <w:sz w:val="22"/>
          <w:szCs w:val="22"/>
        </w:rPr>
        <w:t>koparken insan</w:t>
      </w:r>
      <w:r w:rsidR="00A762A1" w:rsidRPr="000E5E63">
        <w:rPr>
          <w:rFonts w:asciiTheme="minorHAnsi" w:hAnsiTheme="minorHAnsi" w:cs="Lucida Grande"/>
          <w:sz w:val="22"/>
          <w:szCs w:val="22"/>
        </w:rPr>
        <w:t xml:space="preserve">î </w:t>
      </w:r>
      <w:r w:rsidRPr="000E5E63">
        <w:rPr>
          <w:rFonts w:asciiTheme="minorHAnsi" w:hAnsiTheme="minorHAnsi"/>
          <w:sz w:val="22"/>
          <w:szCs w:val="22"/>
        </w:rPr>
        <w:t>bir</w:t>
      </w:r>
      <w:r w:rsidRPr="000E5E63">
        <w:rPr>
          <w:rFonts w:ascii="Cambria" w:hAnsi="Cambria"/>
          <w:sz w:val="22"/>
          <w:szCs w:val="22"/>
        </w:rPr>
        <w:t xml:space="preserve"> etkinlik olarak iletişimi ön plana çıkartmaktadır ama insan iletişimi karmaşıktır ve kimi noktalarda sonuçsuz kalmaya mahkumdur. Arendt </w:t>
      </w:r>
      <w:r w:rsidRPr="000E5E63">
        <w:rPr>
          <w:rFonts w:ascii="Cambria" w:hAnsi="Cambria"/>
          <w:i/>
          <w:sz w:val="22"/>
          <w:szCs w:val="22"/>
        </w:rPr>
        <w:t>İnsanlık Durumu</w:t>
      </w:r>
      <w:r w:rsidRPr="000E5E63">
        <w:rPr>
          <w:rFonts w:ascii="Cambria" w:hAnsi="Cambria"/>
          <w:sz w:val="22"/>
          <w:szCs w:val="22"/>
        </w:rPr>
        <w:t xml:space="preserve">’nda (The Human Condition) insanların birlikte hareket etmesi olgusunu inceler; kitabına koyduğu ilk ismin “Amor Mundi” (Dünya Aşkı) olması, bütün çelişkileriyle ve çatışmalarıyla birlikte insanlar arasındaki etkileşimin daha iyi bir dünya için gerekli olduğunu düşündürür (Berktay, 2014: 22). </w:t>
      </w:r>
    </w:p>
    <w:p w14:paraId="7C74A9CE" w14:textId="7AD0996F" w:rsidR="009C0FDD" w:rsidRPr="000E5E63" w:rsidRDefault="009C0FDD" w:rsidP="009C0FDD">
      <w:pPr>
        <w:ind w:firstLine="708"/>
        <w:jc w:val="both"/>
        <w:rPr>
          <w:rFonts w:ascii="Cambria" w:hAnsi="Cambria"/>
          <w:sz w:val="22"/>
          <w:szCs w:val="22"/>
        </w:rPr>
      </w:pPr>
      <w:r w:rsidRPr="000E5E63">
        <w:rPr>
          <w:rFonts w:ascii="Cambria" w:hAnsi="Cambria"/>
          <w:sz w:val="22"/>
          <w:szCs w:val="22"/>
        </w:rPr>
        <w:t xml:space="preserve">Tunç, dünyayı sevmenin verdiği “ağrılara” dikkatimizi çeker. </w:t>
      </w:r>
      <w:r w:rsidRPr="000E5E63">
        <w:rPr>
          <w:rFonts w:ascii="Cambria" w:hAnsi="Cambria"/>
          <w:i/>
          <w:sz w:val="22"/>
          <w:szCs w:val="22"/>
        </w:rPr>
        <w:t>Dünya Ağrısı</w:t>
      </w:r>
      <w:r w:rsidRPr="000E5E63">
        <w:rPr>
          <w:rFonts w:ascii="Cambria" w:hAnsi="Cambria"/>
          <w:sz w:val="22"/>
          <w:szCs w:val="22"/>
        </w:rPr>
        <w:t xml:space="preserve">, tıpkı Arendt gibi kitlesel eylemlerin arka planını sorgularken bir yandan da Arendt’in ünlü kavramlaştırması “kötülüğün sıradanlığı”nı ele alır. </w:t>
      </w:r>
      <w:r w:rsidRPr="000E5E63">
        <w:rPr>
          <w:rFonts w:ascii="Cambria" w:hAnsi="Cambria"/>
          <w:i/>
          <w:sz w:val="22"/>
          <w:szCs w:val="22"/>
        </w:rPr>
        <w:t>Bir Deliler Evinin Yalan Yanlış Anlatılan Kısa Tarihi</w:t>
      </w:r>
      <w:r w:rsidRPr="000E5E63">
        <w:rPr>
          <w:rFonts w:ascii="Cambria" w:hAnsi="Cambria"/>
          <w:sz w:val="22"/>
          <w:szCs w:val="22"/>
        </w:rPr>
        <w:t xml:space="preserve"> ise bu kavramın yanında bir de “deliliğin sıradanlığı”nı ekler. Ötekileştirilen düşünce ve davranış kalıpları ötekileştirenlerin kimliklerinde de kurucu bir rol üstlenmektedir: Tunç, “kötülük” ve “delilik” metaforları üzerinden modern düşüncenin rasyonalizm vurgusunu gündeme getirir ve modernizmin ikili karşıtlıklara başvurarak ilerleme alışkanlığını eleştirel bir gözle sorgular. </w:t>
      </w:r>
    </w:p>
    <w:p w14:paraId="2F9B3F65" w14:textId="77777777" w:rsidR="00E07ACF" w:rsidRPr="000E5E63" w:rsidRDefault="009C0FDD" w:rsidP="009C0FDD">
      <w:pPr>
        <w:ind w:firstLine="708"/>
        <w:jc w:val="both"/>
        <w:rPr>
          <w:rFonts w:ascii="Cambria" w:hAnsi="Cambria"/>
          <w:sz w:val="22"/>
          <w:szCs w:val="22"/>
        </w:rPr>
      </w:pPr>
      <w:r w:rsidRPr="000E5E63">
        <w:rPr>
          <w:rFonts w:ascii="Cambria" w:hAnsi="Cambria"/>
          <w:sz w:val="22"/>
          <w:szCs w:val="22"/>
        </w:rPr>
        <w:t xml:space="preserve">Her iki romanda da insan yaşamını nasıl yönlendirir, karar alır, ötekiyle nasıl anlaşır; insanlar nasıl yan yana gelir; nasıl birbirlerinin yanında kalır, birbirlerini desteklerler; nasıl birey olunur ve birey toplumda nasıl var olur gibi can alıcı sorular üzerinden vatandaşlık, milliyet, cinsiyet, toplumun ötekisi olmakla ilgili pek çok farklı tartışmaya kapı açılmaktadır. </w:t>
      </w:r>
      <w:r w:rsidRPr="000E5E63">
        <w:rPr>
          <w:rFonts w:ascii="Cambria" w:hAnsi="Cambria"/>
          <w:i/>
          <w:sz w:val="22"/>
          <w:szCs w:val="22"/>
        </w:rPr>
        <w:t>Dünya Ağrısı</w:t>
      </w:r>
      <w:r w:rsidRPr="000E5E63">
        <w:rPr>
          <w:rFonts w:ascii="Cambria" w:hAnsi="Cambria"/>
          <w:sz w:val="22"/>
          <w:szCs w:val="22"/>
        </w:rPr>
        <w:t xml:space="preserve">’nın Türk edebiyatında hakkıyla konu edilmemiş tarihsel kara deliklerden biri olan Maraş katliamı ve dolayısıyla Alevilik olgusu üzerinden tartışmaya açtığı “ötekilik” meselesine, </w:t>
      </w:r>
      <w:r w:rsidRPr="000E5E63">
        <w:rPr>
          <w:rFonts w:ascii="Cambria" w:hAnsi="Cambria"/>
          <w:i/>
          <w:sz w:val="22"/>
          <w:szCs w:val="22"/>
        </w:rPr>
        <w:t>Bir Deliler Evinin Yalan Yanlış Anlatılan Kısa Tarihi</w:t>
      </w:r>
      <w:r w:rsidRPr="000E5E63">
        <w:rPr>
          <w:rFonts w:ascii="Cambria" w:hAnsi="Cambria"/>
          <w:sz w:val="22"/>
          <w:szCs w:val="22"/>
        </w:rPr>
        <w:t xml:space="preserve">’nde “delilik” sokağından çıkılır. </w:t>
      </w:r>
    </w:p>
    <w:p w14:paraId="22A33C8C" w14:textId="71DBDA22" w:rsidR="009C0FDD" w:rsidRPr="000E5E63" w:rsidRDefault="009C0FDD" w:rsidP="009C0FDD">
      <w:pPr>
        <w:ind w:firstLine="708"/>
        <w:jc w:val="both"/>
        <w:rPr>
          <w:rFonts w:ascii="Cambria" w:hAnsi="Cambria"/>
          <w:sz w:val="22"/>
          <w:szCs w:val="22"/>
        </w:rPr>
      </w:pPr>
      <w:r w:rsidRPr="000E5E63">
        <w:rPr>
          <w:rFonts w:ascii="Cambria" w:hAnsi="Cambria"/>
          <w:sz w:val="22"/>
          <w:szCs w:val="22"/>
        </w:rPr>
        <w:t xml:space="preserve">İki romanda da, öteki olan ve olmayanın birbirlerine dönüşümünü izlemek mümkündür. </w:t>
      </w:r>
      <w:r w:rsidRPr="000E5E63">
        <w:rPr>
          <w:rFonts w:ascii="Cambria" w:hAnsi="Cambria"/>
          <w:i/>
          <w:sz w:val="22"/>
          <w:szCs w:val="22"/>
        </w:rPr>
        <w:t>Dünya Ağrısı</w:t>
      </w:r>
      <w:r w:rsidRPr="000E5E63">
        <w:rPr>
          <w:rFonts w:ascii="Cambria" w:hAnsi="Cambria"/>
          <w:sz w:val="22"/>
          <w:szCs w:val="22"/>
        </w:rPr>
        <w:t xml:space="preserve">’nın Mürşit’i henüz bir oğlan çocuğu iken peşine takıldığı kalabalıkla masum bir insanı linç edip, evde babasına yaptığını savunurken söyleyeceği şeyin kendisini kurtaracağını umarak “ama Aleviymiş” deyiverir (Tunç, 2014: 313). Babanın yüzündeki kızgınlığın dehşete dönüşmesiyle, Mürşit’in ailesinin de aslında Alevi olduklarını saklayan, çocuklarını korumak için onlara Alevi olduklarını söylemeyen ailelerden </w:t>
      </w:r>
      <w:r w:rsidRPr="000E5E63">
        <w:rPr>
          <w:rFonts w:ascii="Cambria" w:hAnsi="Cambria"/>
          <w:sz w:val="22"/>
          <w:szCs w:val="22"/>
        </w:rPr>
        <w:lastRenderedPageBreak/>
        <w:t>olabileceği ihtimali ile baş başa kalırız. Tunç’un açık bıraktığı bu kapı, modernizm tartışmalarında en az “özcü”lük meselesi kadar önemli olan bir diğer meseleye, gerçekliğin “kurgusallığı” meselesine açılır. Yazar, romanı için seçtiği sonla, rasyonalizmin yücelttiği “gerçeği bilmek” çabasının, bir labirentin içinde kurgusal duvarlara çarpa çarpa ve kıvranarak ilerlemek anlamına geldiğini hatırlatmaktadır.</w:t>
      </w:r>
    </w:p>
    <w:p w14:paraId="1FE0D5EA" w14:textId="77777777" w:rsidR="00054E0F" w:rsidRPr="000E5E63" w:rsidRDefault="009C0FDD" w:rsidP="009C0FDD">
      <w:pPr>
        <w:ind w:firstLine="708"/>
        <w:jc w:val="both"/>
        <w:rPr>
          <w:rFonts w:ascii="Cambria" w:hAnsi="Cambria"/>
          <w:sz w:val="22"/>
          <w:szCs w:val="22"/>
        </w:rPr>
      </w:pPr>
      <w:r w:rsidRPr="000E5E63">
        <w:rPr>
          <w:rFonts w:ascii="Cambria" w:hAnsi="Cambria"/>
          <w:sz w:val="22"/>
          <w:szCs w:val="22"/>
        </w:rPr>
        <w:t xml:space="preserve">Benzer bir geçiş </w:t>
      </w:r>
      <w:r w:rsidRPr="000E5E63">
        <w:rPr>
          <w:rFonts w:ascii="Cambria" w:hAnsi="Cambria"/>
          <w:i/>
          <w:sz w:val="22"/>
          <w:szCs w:val="22"/>
        </w:rPr>
        <w:t>Deliler Evi</w:t>
      </w:r>
      <w:r w:rsidRPr="000E5E63">
        <w:rPr>
          <w:rFonts w:ascii="Cambria" w:hAnsi="Cambria"/>
          <w:sz w:val="22"/>
          <w:szCs w:val="22"/>
        </w:rPr>
        <w:t xml:space="preserve">’nde de göze çarpmaktadır. Bir akıl hastanesinde yaşananlar üzerine kurulu olan bu romanda, başhekim, doktorlar, hemşireler, eczacılar ve bu figürlerin merkezinde olduğu duygusal çatışmalar ve türlü dengesizliklerle dolu ilişkiler yumağını çözmeye koyulan okurun karşısına takriben ilk yüz elli sayfada tek bir “akıl hastası” bile çıkmaz. “Sağlam” olanların da aslında biraz “hasta” olduğu </w:t>
      </w:r>
      <w:r w:rsidRPr="000E5E63">
        <w:rPr>
          <w:rFonts w:ascii="Cambria" w:hAnsi="Cambria"/>
          <w:i/>
          <w:sz w:val="22"/>
          <w:szCs w:val="22"/>
        </w:rPr>
        <w:t>Bir Deliler Evinin Yalan Yanlış Anlatılan Kısa Tarihi</w:t>
      </w:r>
      <w:r w:rsidRPr="000E5E63">
        <w:rPr>
          <w:rFonts w:ascii="Cambria" w:hAnsi="Cambria"/>
          <w:sz w:val="22"/>
          <w:szCs w:val="22"/>
        </w:rPr>
        <w:t xml:space="preserve"> ve “mağdur/mazlum”un “muktedir/zalim”e dönüşebildiği </w:t>
      </w:r>
      <w:r w:rsidRPr="000E5E63">
        <w:rPr>
          <w:rFonts w:ascii="Cambria" w:hAnsi="Cambria"/>
          <w:i/>
          <w:sz w:val="22"/>
          <w:szCs w:val="22"/>
        </w:rPr>
        <w:t>Dünya Ağrısı</w:t>
      </w:r>
      <w:r w:rsidRPr="000E5E63">
        <w:rPr>
          <w:rFonts w:ascii="Cambria" w:hAnsi="Cambria"/>
          <w:sz w:val="22"/>
          <w:szCs w:val="22"/>
        </w:rPr>
        <w:t xml:space="preserve">, kimlikler arasındaki geçişliliğe işaret ederek ve gerçekliğin anlık dönüşümlerini vurgulayarak modernizmin katı rasyonel çerçevesini yumuşatmaktadır. </w:t>
      </w:r>
    </w:p>
    <w:p w14:paraId="6B56924F" w14:textId="0F7B3D2A" w:rsidR="009C0FDD" w:rsidRPr="000E5E63" w:rsidRDefault="009C0FDD" w:rsidP="009C0FDD">
      <w:pPr>
        <w:ind w:firstLine="708"/>
        <w:jc w:val="both"/>
        <w:rPr>
          <w:rFonts w:ascii="Cambria" w:hAnsi="Cambria"/>
          <w:sz w:val="22"/>
          <w:szCs w:val="22"/>
        </w:rPr>
      </w:pPr>
      <w:r w:rsidRPr="000E5E63">
        <w:rPr>
          <w:rFonts w:ascii="Cambria" w:hAnsi="Cambria"/>
          <w:sz w:val="22"/>
          <w:szCs w:val="22"/>
        </w:rPr>
        <w:t>Tunç’un metinlerindeki kötülüğün/deliliğin sıradanlığı konusuna gelmeden önce, Arendt’in “kötülüğün sıradanlığı” kavramsallaştırmasının genel çerçevesini hatırlatmak gerekiyor. İlerleyen bölümlerde, önce modernizmin neden bir buyurganlığa dönüştüğünü tartışarak Arendt’in “arada kalma” hali üzerine söylediklerini gözden geçireceğim, sonra Ayfer Tunç’un iki romanına başvurarak yazarın modernizmin yumuşak karnını işaret etmesini konu edineceğim. Modernizmin yumuşak karnı, bireyin toplum içindeki huzursuzluğudur ve bu huzursuzluğun hakkıyla çözümlenmesi için toplum yasalarının ve rasyonellikten ne anlaşıldığının açığa kavuşturulması gerekir.</w:t>
      </w:r>
    </w:p>
    <w:p w14:paraId="2A7401F0" w14:textId="77777777" w:rsidR="00172CFE" w:rsidRPr="000E5E63" w:rsidRDefault="00172CFE" w:rsidP="009C0FDD">
      <w:pPr>
        <w:ind w:firstLine="708"/>
        <w:jc w:val="both"/>
        <w:rPr>
          <w:rFonts w:ascii="Cambria" w:hAnsi="Cambria"/>
          <w:sz w:val="22"/>
          <w:szCs w:val="22"/>
        </w:rPr>
      </w:pPr>
    </w:p>
    <w:p w14:paraId="7337DD87" w14:textId="77777777" w:rsidR="009C0FDD" w:rsidRPr="000E5E63" w:rsidRDefault="009C0FDD" w:rsidP="00172CFE">
      <w:pPr>
        <w:pStyle w:val="AraBalk"/>
        <w:spacing w:before="0" w:after="0" w:line="240" w:lineRule="auto"/>
        <w:rPr>
          <w:rFonts w:asciiTheme="minorHAnsi" w:hAnsiTheme="minorHAnsi"/>
          <w:noProof/>
          <w:szCs w:val="22"/>
          <w:lang w:val="tr-TR"/>
        </w:rPr>
      </w:pPr>
      <w:r w:rsidRPr="000E5E63">
        <w:rPr>
          <w:rFonts w:asciiTheme="minorHAnsi" w:hAnsiTheme="minorHAnsi"/>
          <w:noProof/>
          <w:szCs w:val="22"/>
          <w:lang w:val="tr-TR"/>
        </w:rPr>
        <w:t>I. Bir Modernizm Problemi Olarak Faillik ve İktidar</w:t>
      </w:r>
    </w:p>
    <w:p w14:paraId="6F436685" w14:textId="77777777" w:rsidR="00172CFE" w:rsidRPr="000E5E63" w:rsidRDefault="00172CFE" w:rsidP="00172CFE">
      <w:pPr>
        <w:pStyle w:val="AraBalk"/>
        <w:spacing w:before="0" w:after="0" w:line="240" w:lineRule="auto"/>
        <w:rPr>
          <w:rFonts w:asciiTheme="minorHAnsi" w:hAnsiTheme="minorHAnsi"/>
          <w:noProof/>
          <w:szCs w:val="22"/>
          <w:lang w:val="tr-TR"/>
        </w:rPr>
      </w:pPr>
    </w:p>
    <w:p w14:paraId="413A758F" w14:textId="77777777" w:rsidR="009C0FDD" w:rsidRPr="000E5E63" w:rsidRDefault="009C0FDD" w:rsidP="009C0FDD">
      <w:pPr>
        <w:pStyle w:val="AraBalk"/>
        <w:spacing w:before="0" w:after="0" w:line="240" w:lineRule="auto"/>
        <w:ind w:firstLine="567"/>
        <w:rPr>
          <w:rFonts w:asciiTheme="minorHAnsi" w:hAnsiTheme="minorHAnsi"/>
          <w:b w:val="0"/>
          <w:noProof/>
          <w:szCs w:val="22"/>
          <w:lang w:val="tr-TR"/>
        </w:rPr>
      </w:pPr>
      <w:r w:rsidRPr="000E5E63">
        <w:rPr>
          <w:rFonts w:asciiTheme="minorHAnsi" w:hAnsiTheme="minorHAnsi"/>
          <w:b w:val="0"/>
          <w:noProof/>
          <w:szCs w:val="22"/>
          <w:lang w:val="tr-TR"/>
        </w:rPr>
        <w:tab/>
        <w:t xml:space="preserve">Modernizm tartışmalarında farklı çıkış noktaları ve bakış açıları olabilir; ancak, yürütülecek her tartışmanın bir noktada, “faillik” denen olgunun akıl/bilim/rasyonalizm çerçevesinde sorgulandığı bir duraktan geçmesi gerekir. Faillik, iktidar ve kamusallık konularını da gündeme getirir. Tarihsel gelişimi içerisinde modernizm, “evrensel akıl” düşüncesine taşınan vurgu nedeniyle, farklılıkları tanımayan ve insanları, nesneleri, fikirleri tek yönleriyle tanımlayan “özcü” bir rasyonalizme saplanmıştır. Bu saplanma noktası, rasyonel düşüncenin pozitivizme sapan çıkmaz sokağını oluşturmuş ve modernizmin bu konudaki buyurganlığına </w:t>
      </w:r>
      <w:r w:rsidRPr="000E5E63">
        <w:rPr>
          <w:rFonts w:asciiTheme="minorHAnsi" w:hAnsiTheme="minorHAnsi"/>
          <w:b w:val="0"/>
          <w:noProof/>
          <w:szCs w:val="22"/>
          <w:lang w:val="tr-TR"/>
        </w:rPr>
        <w:lastRenderedPageBreak/>
        <w:t xml:space="preserve">duyulan tepki, nesnellik ve evrensellik gibi kavramlara ikircikli yaklaşan, bu düşünce sistemindeki çelişkilere, çifte standartlara, yapaylığa ve çarpıklığa dikkat çeken dinamik ve özgürleştirici yeni düşünceleri beslemiştir. </w:t>
      </w:r>
    </w:p>
    <w:p w14:paraId="7ABCCFFA" w14:textId="77777777" w:rsidR="009C0FDD" w:rsidRPr="000E5E63" w:rsidRDefault="009C0FDD" w:rsidP="009C0FDD">
      <w:pPr>
        <w:pStyle w:val="AraBalk"/>
        <w:spacing w:before="0" w:after="0" w:line="240" w:lineRule="auto"/>
        <w:rPr>
          <w:rFonts w:asciiTheme="minorHAnsi" w:hAnsiTheme="minorHAnsi"/>
          <w:b w:val="0"/>
          <w:noProof/>
          <w:szCs w:val="22"/>
          <w:lang w:val="tr-TR"/>
        </w:rPr>
      </w:pPr>
      <w:r w:rsidRPr="000E5E63">
        <w:rPr>
          <w:rFonts w:asciiTheme="minorHAnsi" w:hAnsiTheme="minorHAnsi"/>
          <w:b w:val="0"/>
          <w:noProof/>
          <w:szCs w:val="22"/>
          <w:lang w:val="tr-TR"/>
        </w:rPr>
        <w:tab/>
      </w:r>
      <w:r w:rsidRPr="000E5E63">
        <w:rPr>
          <w:rFonts w:asciiTheme="minorHAnsi" w:hAnsiTheme="minorHAnsi"/>
          <w:b w:val="0"/>
          <w:noProof/>
          <w:szCs w:val="22"/>
          <w:lang w:val="tr-TR"/>
        </w:rPr>
        <w:tab/>
        <w:t>Jürgen Habermas modernizm projesini şöyle özetler: “Onsekizinci yüzyılda Aydınlanma filozofları tarafından formüle edilen modernlik projesi, nesnel bilimi, evrensel ahlak ve yasayı ve kendi iç mantığı çerçevesinde sanatın özerkliğini geliştirme çabalarından oluşuyordu” (Habermas, 1994: 37). Tuncay Birkan’ın “Modernlik Olarak Sosyalizm ve Postmodernizm” başlıklı makalesinde belirttiği gibi, solda modernlik projesini devam ettirmek ve modernliği postmodernizmin gücünü sahiplenerek yıkmak seçenekleri arasında ateşli bir tartışma sürmektedir (Birkan, 1992: 57-64). Birkan’ın yetkin bir biçimde ortaya koyduğu bu çelişik tavrın kökeninde solun özgürlük ve eşitliğe verdiği önemden,  baskıdan uzak bir toplum kurmak gibi Aydınlanma ideallerinden ve bilimsel gerçeklik olgusundan vazgeçmemesi yatar.</w:t>
      </w:r>
    </w:p>
    <w:p w14:paraId="3883B2A4" w14:textId="77777777" w:rsidR="009C0FDD" w:rsidRPr="000E5E63" w:rsidRDefault="009C0FDD" w:rsidP="009C0FDD">
      <w:pPr>
        <w:pStyle w:val="AraBalk"/>
        <w:spacing w:before="0" w:after="0" w:line="240" w:lineRule="auto"/>
        <w:rPr>
          <w:rFonts w:asciiTheme="minorHAnsi" w:hAnsiTheme="minorHAnsi"/>
          <w:b w:val="0"/>
          <w:noProof/>
          <w:szCs w:val="22"/>
          <w:lang w:val="tr-TR"/>
        </w:rPr>
      </w:pPr>
      <w:r w:rsidRPr="000E5E63">
        <w:rPr>
          <w:rFonts w:asciiTheme="minorHAnsi" w:hAnsiTheme="minorHAnsi"/>
          <w:b w:val="0"/>
          <w:noProof/>
          <w:szCs w:val="22"/>
          <w:lang w:val="tr-TR"/>
        </w:rPr>
        <w:tab/>
      </w:r>
      <w:r w:rsidRPr="000E5E63">
        <w:rPr>
          <w:rFonts w:asciiTheme="minorHAnsi" w:hAnsiTheme="minorHAnsi"/>
          <w:b w:val="0"/>
          <w:noProof/>
          <w:szCs w:val="22"/>
          <w:lang w:val="tr-TR"/>
        </w:rPr>
        <w:tab/>
        <w:t xml:space="preserve">Bu ikircikli durum, postmodernizmin gerçekliğin kurgusal yanına işaret ederek aslında yirminci yüzyılın düşünce ikliminde ne derece radikal bir kırılma yarattığını gözler önüne sermektedir. Gerçeğin kurgusallığı fikri, modernizmin temel dayanağı olan bilimsel düşüncenin tüm dinamiklerinin yeni baştan ve farklı kurallarla düşünülmesini gerektirmiştir. Gerçeğin bilgisini araştırmak artık ayrıcalığını yitirdiği için, bilimsel söylem dahi yazınsallıktan ibaret bir söyleme dönüşür. Postmodernistler gerçekliğin kurulması için kullanılan araç ve kavramların eksiklikleri konusuna da dikkat çekerler. Yaptıkları eleştiriler, insanlığın düşünsel açıdan ilerleme içinde olduğu mitinin gözden geçirilmesine neden olmuştur. </w:t>
      </w:r>
    </w:p>
    <w:p w14:paraId="2F690B21" w14:textId="77777777" w:rsidR="009C0FDD" w:rsidRPr="000E5E63" w:rsidRDefault="009C0FDD" w:rsidP="009C0FDD">
      <w:pPr>
        <w:pStyle w:val="AraBalk"/>
        <w:spacing w:before="0" w:after="0" w:line="240" w:lineRule="auto"/>
        <w:rPr>
          <w:rFonts w:asciiTheme="minorHAnsi" w:hAnsiTheme="minorHAnsi"/>
          <w:b w:val="0"/>
          <w:noProof/>
          <w:szCs w:val="22"/>
          <w:lang w:val="tr-TR"/>
        </w:rPr>
      </w:pPr>
      <w:r w:rsidRPr="000E5E63">
        <w:rPr>
          <w:rFonts w:asciiTheme="minorHAnsi" w:hAnsiTheme="minorHAnsi"/>
          <w:b w:val="0"/>
          <w:noProof/>
          <w:szCs w:val="22"/>
          <w:lang w:val="tr-TR"/>
        </w:rPr>
        <w:tab/>
      </w:r>
      <w:r w:rsidRPr="000E5E63">
        <w:rPr>
          <w:rFonts w:asciiTheme="minorHAnsi" w:hAnsiTheme="minorHAnsi"/>
          <w:b w:val="0"/>
          <w:noProof/>
          <w:szCs w:val="22"/>
          <w:lang w:val="tr-TR"/>
        </w:rPr>
        <w:tab/>
        <w:t xml:space="preserve">Postmodernizm, modernizmin ilerlemeciliğinin, toplumu düzenleme, planlama ve ona yön verme iddiasının arka planındaki anti-demokratik ve totaliter toplum mühendisliğini belirgin kılarak bilimden tarihe, mimariden sanata pek çok alanda önemli bir dönüşümün sözcüsü olmuştur. Gerçeklik kavramı ile toplumsal ilerleme ve öncülük fikirlerine karşı alınan yıkıcı tavır, yirminci yüzyılın edebiyat anlayışında da köklü değişikliklere yol açmıştır. “Mutlak doğru” fikrinin reddi, bilginin otoritesini sarsmış ve aklın saltanatına derbe indirmiştir. Bu sarsılmanın bir sonucu olarak tutarlı kimlikler, sağlam zaman-mekan kurguları, çözüme ulaşan bilinç anlatıları edebiyatta yerlerini çelişkili kimliklere, kaygan zaman-mekan kurgularına, çözümsüzlük içindeki bilinç anlatılarına </w:t>
      </w:r>
      <w:r w:rsidRPr="000E5E63">
        <w:rPr>
          <w:rFonts w:asciiTheme="minorHAnsi" w:hAnsiTheme="minorHAnsi"/>
          <w:b w:val="0"/>
          <w:noProof/>
          <w:szCs w:val="22"/>
          <w:lang w:val="tr-TR"/>
        </w:rPr>
        <w:lastRenderedPageBreak/>
        <w:t xml:space="preserve">bırakır. Edebiyat “gerçeği temsil etmek kıstası”ndan uzaklaşır ve kendi üzerine kapanır; artık okura tek iletisi, elindeki metnin kurmaca bir anlatı olduğudur (Touraine, 1995: 47). </w:t>
      </w:r>
    </w:p>
    <w:p w14:paraId="6BDCCAC0" w14:textId="77777777" w:rsidR="009C0FDD" w:rsidRPr="000E5E63" w:rsidRDefault="009C0FDD" w:rsidP="009C0FDD">
      <w:pPr>
        <w:pStyle w:val="AraBalk"/>
        <w:spacing w:before="0" w:after="0" w:line="240" w:lineRule="auto"/>
        <w:rPr>
          <w:rFonts w:asciiTheme="minorHAnsi" w:hAnsiTheme="minorHAnsi"/>
          <w:b w:val="0"/>
          <w:noProof/>
          <w:szCs w:val="22"/>
          <w:lang w:val="tr-TR"/>
        </w:rPr>
      </w:pPr>
      <w:r w:rsidRPr="000E5E63">
        <w:rPr>
          <w:rFonts w:asciiTheme="minorHAnsi" w:hAnsiTheme="minorHAnsi"/>
          <w:b w:val="0"/>
          <w:noProof/>
          <w:szCs w:val="22"/>
          <w:lang w:val="tr-TR"/>
        </w:rPr>
        <w:tab/>
      </w:r>
      <w:r w:rsidRPr="000E5E63">
        <w:rPr>
          <w:rFonts w:asciiTheme="minorHAnsi" w:hAnsiTheme="minorHAnsi"/>
          <w:b w:val="0"/>
          <w:noProof/>
          <w:szCs w:val="22"/>
          <w:lang w:val="tr-TR"/>
        </w:rPr>
        <w:tab/>
        <w:t>Postmodernizmle birlikte edebiyat, toplum mühendisliği yapma iddiasından hızla uzaklaşır. Okuru şaşırtmaktan ve hayrete düşürmekten hoşlanan yeni bir tarz gündeme gelir. Estetik biçim konusunda daha gelişmiş bir arayış içine giren yazarlar, simgesel temalardan yardım alarak ve alegorik bir üslup kullanarak yapıtlarında görüşlerinin dile getirilişini sezdiriş konumuna dek geri çekerler. Bu geri çekiliş, bireysel bir sorgulamanın anlatıların itici gücü olarak öne çıkmasına neden olur. Bu nedenle postmodern düşüncenin ürettiği romanlar genellikle “içe-dönük” (introverted) roman (Fletcher ve Bradbury, 1976: 394) ve “narsisistik” roman (Hutcheon, 1984: 1) gibi terimlerle anılmıştır. Politik görüşler ve sistem eleştirisi, eğer anlatılardan tamamen kovulmamışlar ise, bireylerin giderek yalnızlaştıkları bir ortamdaki tutarsız sayıklamalarında yankılanır. Bu sayıklamalar, kimi yapıtlarda gerçekçilik ve rasyonalizmi tamamen reddeden bir tutuma da evrilir.</w:t>
      </w:r>
    </w:p>
    <w:p w14:paraId="1A4C3F64" w14:textId="77777777" w:rsidR="00E07ACF" w:rsidRPr="000E5E63" w:rsidRDefault="009C0FDD" w:rsidP="009C0FDD">
      <w:pPr>
        <w:pStyle w:val="AraBalk"/>
        <w:spacing w:before="0" w:after="0" w:line="240" w:lineRule="auto"/>
        <w:rPr>
          <w:rFonts w:asciiTheme="minorHAnsi" w:hAnsiTheme="minorHAnsi"/>
          <w:b w:val="0"/>
          <w:noProof/>
          <w:szCs w:val="22"/>
          <w:lang w:val="tr-TR"/>
        </w:rPr>
      </w:pPr>
      <w:r w:rsidRPr="000E5E63">
        <w:rPr>
          <w:rFonts w:asciiTheme="minorHAnsi" w:hAnsiTheme="minorHAnsi"/>
          <w:b w:val="0"/>
          <w:noProof/>
          <w:szCs w:val="22"/>
          <w:lang w:val="tr-TR"/>
        </w:rPr>
        <w:tab/>
      </w:r>
      <w:r w:rsidRPr="000E5E63">
        <w:rPr>
          <w:rFonts w:asciiTheme="minorHAnsi" w:hAnsiTheme="minorHAnsi"/>
          <w:b w:val="0"/>
          <w:noProof/>
          <w:szCs w:val="22"/>
          <w:lang w:val="tr-TR"/>
        </w:rPr>
        <w:tab/>
        <w:t xml:space="preserve">Roland Barthes, 1968’de yayımladığı ünlü makalesi “Yazarın Ölümü” ile yol gösteren, yasa koyucu yazarın ölümünü ilan eder; ona göre artık “kutsal yazar imgesi parçalanmaya başlamıştır” (Barthes, 1992:15). Topluma rehberlik eden yazar ölmüştür, peki ya topluma tanıklık eden yazar? Yazınsal tanıklığın postmodernizmin ortaya çıkışıyla birlikte önemli bir dönüşüm geçirdiğini, bu nedenle tanıklık eden yazarın da farklılaştığını söylemek gerekiyor. Gerçekliğin temsili konusundaki yerleşik anlayışların sarsılması edebiyatın ideolojik/politik yanını bir anda ortadan kaldırmaz; ancak, onu ciddi bir biçimde dönüştürür. </w:t>
      </w:r>
    </w:p>
    <w:p w14:paraId="105B18D2" w14:textId="05C20A67" w:rsidR="009C0FDD" w:rsidRPr="000E5E63" w:rsidRDefault="00E07ACF" w:rsidP="009C0FDD">
      <w:pPr>
        <w:pStyle w:val="AraBalk"/>
        <w:spacing w:before="0" w:after="0" w:line="240" w:lineRule="auto"/>
        <w:rPr>
          <w:rFonts w:asciiTheme="minorHAnsi" w:hAnsiTheme="minorHAnsi"/>
          <w:b w:val="0"/>
          <w:noProof/>
          <w:szCs w:val="22"/>
          <w:lang w:val="tr-TR"/>
        </w:rPr>
      </w:pPr>
      <w:r w:rsidRPr="000E5E63">
        <w:rPr>
          <w:rFonts w:asciiTheme="minorHAnsi" w:hAnsiTheme="minorHAnsi"/>
          <w:b w:val="0"/>
          <w:noProof/>
          <w:szCs w:val="22"/>
          <w:lang w:val="tr-TR"/>
        </w:rPr>
        <w:tab/>
      </w:r>
      <w:r w:rsidRPr="000E5E63">
        <w:rPr>
          <w:rFonts w:asciiTheme="minorHAnsi" w:hAnsiTheme="minorHAnsi"/>
          <w:b w:val="0"/>
          <w:noProof/>
          <w:szCs w:val="22"/>
          <w:lang w:val="tr-TR"/>
        </w:rPr>
        <w:tab/>
      </w:r>
      <w:r w:rsidR="009C0FDD" w:rsidRPr="000E5E63">
        <w:rPr>
          <w:rFonts w:asciiTheme="minorHAnsi" w:hAnsiTheme="minorHAnsi"/>
          <w:b w:val="0"/>
          <w:noProof/>
          <w:szCs w:val="22"/>
          <w:lang w:val="tr-TR"/>
        </w:rPr>
        <w:t>Çoğul gerçeklikler fikrine yöneliş, yapıtlarda farklı tezlerin temsiline olanak verir ve yazarın/anlatıcının üst sesinin çatışan tezleri savunan politik temsillerden bağımsızlaşmasına yardımcı olur. Bu anlamda edebiyatın tanıklık boyutu sürse bile, bu boyut kendisinden önceki gerçekçi, tutarlı ve bütünlüklü anlatıların aksine, artık sislerin ardına saklanmaktadır. Yazarlar ele aldıkları olayları mantıksal çerçeveye yerleştirmeye ve anlaşılabilir kılmaya çalışmaktan vazgeçer ve onları çoğul anlamlar ve belirsizlikler içine yerleştirmeye başlarlar.</w:t>
      </w:r>
    </w:p>
    <w:p w14:paraId="11D3E784" w14:textId="554EF6BB" w:rsidR="009C0FDD" w:rsidRPr="000E5E63" w:rsidRDefault="009C0FDD" w:rsidP="009C0FDD">
      <w:pPr>
        <w:pStyle w:val="AraBalk"/>
        <w:spacing w:before="0" w:after="0" w:line="240" w:lineRule="auto"/>
        <w:rPr>
          <w:rFonts w:asciiTheme="minorHAnsi" w:hAnsiTheme="minorHAnsi"/>
          <w:b w:val="0"/>
          <w:noProof/>
          <w:szCs w:val="22"/>
        </w:rPr>
      </w:pPr>
      <w:r w:rsidRPr="000E5E63">
        <w:rPr>
          <w:rFonts w:asciiTheme="minorHAnsi" w:hAnsiTheme="minorHAnsi"/>
          <w:b w:val="0"/>
          <w:noProof/>
          <w:szCs w:val="22"/>
          <w:lang w:val="tr-TR"/>
        </w:rPr>
        <w:tab/>
      </w:r>
      <w:r w:rsidRPr="000E5E63">
        <w:rPr>
          <w:rFonts w:asciiTheme="minorHAnsi" w:hAnsiTheme="minorHAnsi"/>
          <w:b w:val="0"/>
          <w:noProof/>
          <w:szCs w:val="22"/>
          <w:lang w:val="tr-TR"/>
        </w:rPr>
        <w:tab/>
        <w:t xml:space="preserve">Çoğul anlamlar ve belirsizlikler modernitenin faillik ve iktidar sorunsalına işaret etmektedir. Faillik sorunsalına Arendt şöyle yaklaşır: </w:t>
      </w:r>
      <w:r w:rsidRPr="000E5E63">
        <w:rPr>
          <w:rFonts w:asciiTheme="minorHAnsi" w:hAnsiTheme="minorHAnsi"/>
          <w:b w:val="0"/>
          <w:noProof/>
          <w:szCs w:val="22"/>
        </w:rPr>
        <w:t xml:space="preserve">ona göre, “insanî  hayata değmiş veya onunla devamlı bir münasebete girmiş her ne varsa, hemen insanî varoluşun bir koşulu </w:t>
      </w:r>
      <w:r w:rsidRPr="000E5E63">
        <w:rPr>
          <w:rFonts w:asciiTheme="minorHAnsi" w:hAnsiTheme="minorHAnsi"/>
          <w:b w:val="0"/>
          <w:noProof/>
          <w:szCs w:val="22"/>
        </w:rPr>
        <w:lastRenderedPageBreak/>
        <w:t>halini alır. O yüzden insanlar, ne yaparlarsa yapsınlar, daima koşullu varlık</w:t>
      </w:r>
      <w:r w:rsidR="00054E0F" w:rsidRPr="000E5E63">
        <w:rPr>
          <w:rFonts w:asciiTheme="minorHAnsi" w:hAnsiTheme="minorHAnsi"/>
          <w:b w:val="0"/>
          <w:noProof/>
          <w:szCs w:val="22"/>
        </w:rPr>
        <w:t>lardır. Kendi tınısı olan insan insanî</w:t>
      </w:r>
      <w:r w:rsidRPr="000E5E63">
        <w:rPr>
          <w:rFonts w:asciiTheme="minorHAnsi" w:hAnsiTheme="minorHAnsi"/>
          <w:b w:val="0"/>
          <w:noProof/>
          <w:szCs w:val="22"/>
        </w:rPr>
        <w:t xml:space="preserve"> d</w:t>
      </w:r>
      <w:r w:rsidR="00054E0F" w:rsidRPr="000E5E63">
        <w:rPr>
          <w:rFonts w:asciiTheme="minorHAnsi" w:hAnsiTheme="minorHAnsi"/>
          <w:b w:val="0"/>
          <w:noProof/>
          <w:szCs w:val="22"/>
        </w:rPr>
        <w:t>ünyaya dahil  olmuş ya da insan insanî</w:t>
      </w:r>
      <w:r w:rsidRPr="000E5E63">
        <w:rPr>
          <w:rFonts w:asciiTheme="minorHAnsi" w:hAnsiTheme="minorHAnsi"/>
          <w:b w:val="0"/>
          <w:noProof/>
          <w:szCs w:val="22"/>
        </w:rPr>
        <w:t xml:space="preserve"> bir çabayla bu dünyaya katılmış her ne varsa, insanlık durumunun bir parçası haline gelir. Dünyanın gerçekliğinin insanî varoluş üzerindeki nüfuzu, koşullayıcı bir güç olarak hissedilir ve alımlanır” (Arendt, 2000: 38). </w:t>
      </w:r>
    </w:p>
    <w:p w14:paraId="0965616A" w14:textId="0015C619" w:rsidR="009C0FDD" w:rsidRPr="000E5E63" w:rsidRDefault="009C0FDD" w:rsidP="009C0FDD">
      <w:pPr>
        <w:pStyle w:val="AraBalk"/>
        <w:spacing w:before="0" w:after="0" w:line="240" w:lineRule="auto"/>
        <w:rPr>
          <w:rFonts w:asciiTheme="minorHAnsi" w:hAnsiTheme="minorHAnsi"/>
          <w:b w:val="0"/>
          <w:noProof/>
          <w:szCs w:val="22"/>
          <w:lang w:val="tr-TR"/>
        </w:rPr>
      </w:pPr>
      <w:r w:rsidRPr="000E5E63">
        <w:rPr>
          <w:rFonts w:asciiTheme="minorHAnsi" w:hAnsiTheme="minorHAnsi"/>
          <w:b w:val="0"/>
          <w:noProof/>
          <w:szCs w:val="22"/>
        </w:rPr>
        <w:tab/>
      </w:r>
      <w:r w:rsidRPr="000E5E63">
        <w:rPr>
          <w:rFonts w:asciiTheme="minorHAnsi" w:hAnsiTheme="minorHAnsi"/>
          <w:b w:val="0"/>
          <w:noProof/>
          <w:szCs w:val="22"/>
        </w:rPr>
        <w:tab/>
        <w:t>Arendt</w:t>
      </w:r>
      <w:r w:rsidR="00E07ACF" w:rsidRPr="000E5E63">
        <w:rPr>
          <w:rFonts w:asciiTheme="minorHAnsi" w:hAnsiTheme="minorHAnsi"/>
          <w:b w:val="0"/>
          <w:noProof/>
          <w:szCs w:val="22"/>
        </w:rPr>
        <w:t>,</w:t>
      </w:r>
      <w:r w:rsidRPr="000E5E63">
        <w:rPr>
          <w:rFonts w:asciiTheme="minorHAnsi" w:hAnsiTheme="minorHAnsi"/>
          <w:b w:val="0"/>
          <w:noProof/>
          <w:szCs w:val="22"/>
        </w:rPr>
        <w:t xml:space="preserve"> insanların failliğini varoluşun temel unsuru olarak yüceltir. Ne var ki insan eylemleri yıkıcı da olabilir. Arendt’i modernite konusunda endişelendiren de köklerinden kopan insanların topluma yabancılaşmasıdır. Kitlelerin bir parçası olarak iktidara sığınan insanları inceleyen Arendt, totaliter rejimler altında yaşanan dönüşümlere de bu noktalardan hareketle eğilir.</w:t>
      </w:r>
      <w:r w:rsidRPr="000E5E63">
        <w:rPr>
          <w:rFonts w:asciiTheme="minorHAnsi" w:hAnsiTheme="minorHAnsi"/>
          <w:b w:val="0"/>
          <w:noProof/>
          <w:szCs w:val="22"/>
          <w:lang w:val="tr-TR"/>
        </w:rPr>
        <w:t xml:space="preserve"> İnsanlık tarihi kadar eski olan kamusal iyilik adına bazı kötülüklerin hoşgörülebileceği fikri, modern toplumun kurucu unsurlarından biri olarak değerlendirildiğinde diğer bazı sorgulamaları da beraberinde getirir. Arendt, hocası Karl Jaspers ile Nazi politikalarının suç olarak tanımlanıp tanımlanamayacağı üzerine girdiği tartışmada, Nazi politikasını örgütlü bir yok etme politikası, “radikal kötülük” olarak değerlendirir. Buna verilecek hiçbir ceza yeterli değildir. Arendt, radikal kötülüğe yenik düşmemizi önleyecek çıkış yolunun onu anlamaktan geçtiğini söyler. </w:t>
      </w:r>
    </w:p>
    <w:p w14:paraId="3F7B10E1" w14:textId="77777777" w:rsidR="00172CFE" w:rsidRPr="000E5E63" w:rsidRDefault="00172CFE" w:rsidP="009C0FDD">
      <w:pPr>
        <w:pStyle w:val="AraBalk"/>
        <w:spacing w:before="0" w:after="0" w:line="240" w:lineRule="auto"/>
        <w:rPr>
          <w:rFonts w:asciiTheme="minorHAnsi" w:hAnsiTheme="minorHAnsi"/>
          <w:b w:val="0"/>
          <w:noProof/>
          <w:szCs w:val="22"/>
          <w:lang w:val="tr-TR"/>
        </w:rPr>
      </w:pPr>
    </w:p>
    <w:p w14:paraId="721AF11A" w14:textId="505488D7" w:rsidR="00590669" w:rsidRPr="000E5E63" w:rsidRDefault="00590669" w:rsidP="00590669">
      <w:pPr>
        <w:ind w:firstLine="708"/>
        <w:jc w:val="both"/>
        <w:rPr>
          <w:rFonts w:ascii="Cambria" w:hAnsi="Cambria"/>
          <w:b/>
          <w:sz w:val="22"/>
          <w:szCs w:val="22"/>
        </w:rPr>
      </w:pPr>
      <w:r w:rsidRPr="000E5E63">
        <w:rPr>
          <w:rFonts w:ascii="Cambria" w:hAnsi="Cambria"/>
          <w:b/>
          <w:sz w:val="22"/>
          <w:szCs w:val="22"/>
        </w:rPr>
        <w:t>II. İktidarın Yerine Şiddetin Geçmesi: Arendt ve Kötülüğün S</w:t>
      </w:r>
      <w:r w:rsidR="00172CFE" w:rsidRPr="000E5E63">
        <w:rPr>
          <w:rFonts w:ascii="Cambria" w:hAnsi="Cambria"/>
          <w:b/>
          <w:sz w:val="22"/>
          <w:szCs w:val="22"/>
        </w:rPr>
        <w:t>ı</w:t>
      </w:r>
      <w:r w:rsidRPr="000E5E63">
        <w:rPr>
          <w:rFonts w:ascii="Cambria" w:hAnsi="Cambria"/>
          <w:b/>
          <w:sz w:val="22"/>
          <w:szCs w:val="22"/>
        </w:rPr>
        <w:t>radanlığı</w:t>
      </w:r>
    </w:p>
    <w:p w14:paraId="15BE69B2" w14:textId="77777777" w:rsidR="00172CFE" w:rsidRPr="000E5E63" w:rsidRDefault="00172CFE" w:rsidP="00590669">
      <w:pPr>
        <w:ind w:firstLine="708"/>
        <w:jc w:val="both"/>
        <w:rPr>
          <w:rFonts w:ascii="Cambria" w:hAnsi="Cambria"/>
          <w:b/>
          <w:sz w:val="22"/>
          <w:szCs w:val="22"/>
        </w:rPr>
      </w:pPr>
    </w:p>
    <w:p w14:paraId="5E5D54CB" w14:textId="77777777" w:rsidR="00E07ACF" w:rsidRPr="000E5E63" w:rsidRDefault="00590669" w:rsidP="00590669">
      <w:pPr>
        <w:ind w:firstLine="708"/>
        <w:jc w:val="both"/>
        <w:rPr>
          <w:rFonts w:ascii="Cambria" w:hAnsi="Cambria"/>
          <w:sz w:val="22"/>
          <w:szCs w:val="22"/>
        </w:rPr>
      </w:pPr>
      <w:r w:rsidRPr="000E5E63">
        <w:rPr>
          <w:rFonts w:ascii="Cambria" w:hAnsi="Cambria"/>
          <w:sz w:val="22"/>
          <w:szCs w:val="22"/>
        </w:rPr>
        <w:t xml:space="preserve">Arendt, bu politikayı, “radikal kötülüğü” anlama çabasına girişir. Üst düzey Nazi subaylarından biri olan Adolf Eichmann Güney Amerika’da yakalandığında ve tüm dünyada ilgiyle takip edilen mahkemesi 11 Nisan 1961’de başladığında, Arendt bu mahkemeyi izlemek ve izlenimlerini </w:t>
      </w:r>
      <w:r w:rsidRPr="000E5E63">
        <w:rPr>
          <w:rFonts w:ascii="Cambria" w:hAnsi="Cambria"/>
          <w:i/>
          <w:sz w:val="22"/>
          <w:szCs w:val="22"/>
        </w:rPr>
        <w:t>The New Yorker</w:t>
      </w:r>
      <w:r w:rsidRPr="000E5E63">
        <w:rPr>
          <w:rFonts w:ascii="Cambria" w:hAnsi="Cambria"/>
          <w:sz w:val="22"/>
          <w:szCs w:val="22"/>
        </w:rPr>
        <w:t xml:space="preserve">’a yazmak için gönüllü olur. Eichmann’ın mahkemedeki sıradan görüntüsü onu çok şaşırtmıştır: daha korkutucu, şeytani, canavarca bir figür beklemiş ama karşısında basit bir devlet memuru bulmuştur: Eichmann bir canavar değildi, diye yazar Arendt “sadece ne yaptığını hiç fark etmemişti” (Arendt, 2010: 292). </w:t>
      </w:r>
    </w:p>
    <w:p w14:paraId="11F10CF5" w14:textId="77777777" w:rsidR="00E07ACF" w:rsidRPr="000E5E63" w:rsidRDefault="00590669" w:rsidP="00590669">
      <w:pPr>
        <w:ind w:firstLine="708"/>
        <w:jc w:val="both"/>
        <w:rPr>
          <w:rFonts w:ascii="Cambria" w:hAnsi="Cambria"/>
          <w:sz w:val="22"/>
          <w:szCs w:val="22"/>
        </w:rPr>
      </w:pPr>
      <w:r w:rsidRPr="000E5E63">
        <w:rPr>
          <w:rFonts w:ascii="Cambria" w:hAnsi="Cambria"/>
          <w:i/>
          <w:sz w:val="22"/>
          <w:szCs w:val="22"/>
        </w:rPr>
        <w:t>Kötülüğün Sıradanlığı</w:t>
      </w:r>
      <w:r w:rsidRPr="000E5E63">
        <w:rPr>
          <w:rFonts w:ascii="Cambria" w:hAnsi="Cambria"/>
          <w:sz w:val="22"/>
          <w:szCs w:val="22"/>
        </w:rPr>
        <w:t xml:space="preserve">’nda Arendt, aynı zamanda mahkemede Alman ordusunda çalışan ve Yahudilere yardım eden Anton Schmidt’in tartışıldığı ana da yer verir ve Schmidt’in hikayesinden yola çıkarak “dehşet ortamında insanların çoğunun boyun eğeceğini, ama bazılarının eğmeyeceğini,” dünyayı yaşanılır kılanın da bu çatışmalı durum olduğunu söyler (Arendt, 2010: 239). Arendt Nazi </w:t>
      </w:r>
      <w:r w:rsidRPr="000E5E63">
        <w:rPr>
          <w:rFonts w:ascii="Cambria" w:hAnsi="Cambria"/>
          <w:sz w:val="22"/>
          <w:szCs w:val="22"/>
        </w:rPr>
        <w:lastRenderedPageBreak/>
        <w:t xml:space="preserve">politikasını yasaları aşan bir kötülük olarak görür ama Nazi dönemine ilişkin suçların şeytani bir kötülükle değil, ne yaptığı hakkında bir fikri olmayan insanlarla birlikte düşünülmesi gerektiğini ifade eder. </w:t>
      </w:r>
    </w:p>
    <w:p w14:paraId="0EA07473" w14:textId="678ACF05" w:rsidR="00590669" w:rsidRPr="000E5E63" w:rsidRDefault="00590669" w:rsidP="00590669">
      <w:pPr>
        <w:ind w:firstLine="708"/>
        <w:jc w:val="both"/>
        <w:rPr>
          <w:rFonts w:ascii="Cambria" w:hAnsi="Cambria"/>
          <w:sz w:val="22"/>
          <w:szCs w:val="22"/>
        </w:rPr>
      </w:pPr>
      <w:r w:rsidRPr="000E5E63">
        <w:rPr>
          <w:rFonts w:ascii="Cambria" w:hAnsi="Cambria"/>
          <w:sz w:val="22"/>
          <w:szCs w:val="22"/>
        </w:rPr>
        <w:t xml:space="preserve">Savunma makamı da mahkemede Eichmann’a yöneltilen suçlamaları emir-komuta zincirine dayalı bir mantıkla reddetmiştir: Eichmann, Nazi hukuk sistemine göre yanlış bir şey yapmamış, itaat etmekle yükümlü olduğu emirleri gerçekleştirmiştir. Arendt, bu mahkeme üzerine olan izlenimlerini anlatırken sıradan insanların nasıl soğukkanlı birer katile dönüştüğüne ilişkin büyük bir çelişkiyi gözler önüne getirmiş olur. İyi ve kötü arasındaki sınırın bulanıklaşması ve kategorilerin belirsizleşmesi modernizmin sınıflandırmaya dayalı anlama çabası için önemli bir zorluğa işaret etmektedir. </w:t>
      </w:r>
    </w:p>
    <w:p w14:paraId="3CA018F3" w14:textId="77777777" w:rsidR="00590669" w:rsidRPr="000E5E63" w:rsidRDefault="00590669" w:rsidP="00590669">
      <w:pPr>
        <w:ind w:firstLine="708"/>
        <w:jc w:val="both"/>
        <w:rPr>
          <w:rFonts w:ascii="Cambria" w:hAnsi="Cambria"/>
          <w:sz w:val="22"/>
          <w:szCs w:val="22"/>
        </w:rPr>
      </w:pPr>
      <w:r w:rsidRPr="000E5E63">
        <w:rPr>
          <w:rFonts w:ascii="Cambria" w:hAnsi="Cambria"/>
          <w:sz w:val="22"/>
          <w:szCs w:val="22"/>
        </w:rPr>
        <w:t xml:space="preserve">Bu dramatik “kötülük” parantezini Türkiye tarihinde açan bir roman olan </w:t>
      </w:r>
      <w:r w:rsidRPr="000E5E63">
        <w:rPr>
          <w:rFonts w:ascii="Cambria" w:hAnsi="Cambria"/>
          <w:i/>
          <w:sz w:val="22"/>
          <w:szCs w:val="22"/>
        </w:rPr>
        <w:t>Dünya Ağrısı</w:t>
      </w:r>
      <w:r w:rsidRPr="000E5E63">
        <w:rPr>
          <w:rFonts w:ascii="Cambria" w:hAnsi="Cambria"/>
          <w:sz w:val="22"/>
          <w:szCs w:val="22"/>
        </w:rPr>
        <w:t xml:space="preserve">’nda Tunç, aynı Arendt’in yaptığı gibi, “kötülüğün kaynağını” anlamaya çalışmaktadır. Romanda Mürşit’in hayatını kronik bir ağrıya çeviren unsur, geçmişte tanık olduğu bir lincin hatırasıdır. Bu hatıra, Mürşit’in babasıyla arasındaki çatışmalı ilişkiden, felsefe okuduğu büyük kenti bırakıp taşraya dönmesine neden olan aile ilişkilerinden, yaşadığı kentteki sıkıntısından, çocukları Elvan ile Özgür’le ve karısı Şükran’la olan tartışmalarından kaynaklanan ağrılarla birleşir ve bir ağrılar toplamı oluşturur. Okur, babasından kalan oteli işleten Mürşit’in, unutmak istediği “kötülüğü” yani arkadaşı Cumhur’un peşinden kalabalığa karışarak suçuna ortak olduğu linci romanın en sonunda öğrenir. Mürşit’in yine romanın sonunda öğreneceğimiz başka bir suç nedeniyle kaçarak kente gelen ve sırdaşı olmayı başaran maden mühendisi arkadaşı Uzay da, sıradan bir insanın, bu sefer “haklı gerekçelerle” katil oluşunu romana taşımaktadır. </w:t>
      </w:r>
    </w:p>
    <w:p w14:paraId="4EF27040" w14:textId="77777777" w:rsidR="00590669" w:rsidRPr="000E5E63" w:rsidRDefault="00590669" w:rsidP="00590669">
      <w:pPr>
        <w:ind w:firstLine="708"/>
        <w:jc w:val="both"/>
        <w:rPr>
          <w:rFonts w:ascii="Cambria" w:hAnsi="Cambria"/>
          <w:sz w:val="22"/>
          <w:szCs w:val="22"/>
        </w:rPr>
      </w:pPr>
      <w:r w:rsidRPr="000E5E63">
        <w:rPr>
          <w:rFonts w:ascii="Cambria" w:hAnsi="Cambria"/>
          <w:i/>
          <w:sz w:val="22"/>
          <w:szCs w:val="22"/>
        </w:rPr>
        <w:t>Dünya Ağrısı</w:t>
      </w:r>
      <w:r w:rsidRPr="000E5E63">
        <w:rPr>
          <w:rFonts w:ascii="Cambria" w:hAnsi="Cambria"/>
          <w:sz w:val="22"/>
          <w:szCs w:val="22"/>
        </w:rPr>
        <w:t xml:space="preserve">’nda insanların ölümleri nasıl normalleştirdiği ve kabullendiği can alıcı bir tartışma konusudur. Örneğin, romanda Maraş olaylarının yıldönümünde “7 günde 150 ölü” yerine “beş sınıf dolusu ölü çocuk” denecek olursa, diğer bir deyişle “sıvı dolduğu kapla” tarif edilecek ve somutlaştırılacak olursa insanların acıyı “daha iyi” kavradığı iddiasına yer verilir (Tunç, 2014: 119). Bu modernizmin somutlaştırma, rasyonalize etme ve açıklama çabasının dramatik ve çok kolay akılda kalacak bir örneğidir. Tunç, sayıların yaratmadığı duygulanımın acıların somutlaştırılması ile yaratıldığını gösterir. Ancak </w:t>
      </w:r>
      <w:r w:rsidRPr="000E5E63">
        <w:rPr>
          <w:rFonts w:ascii="Cambria" w:hAnsi="Cambria"/>
          <w:i/>
          <w:sz w:val="22"/>
          <w:szCs w:val="22"/>
        </w:rPr>
        <w:t>Dünya Ağrısı</w:t>
      </w:r>
      <w:r w:rsidRPr="000E5E63">
        <w:rPr>
          <w:rFonts w:ascii="Cambria" w:hAnsi="Cambria"/>
          <w:sz w:val="22"/>
          <w:szCs w:val="22"/>
        </w:rPr>
        <w:t xml:space="preserve">’nın anlatıcısı, somutlaştırmanın giderek bir körleşme yarattığını da ekler: içinde yaşadığımız çağı “duygusal </w:t>
      </w:r>
      <w:r w:rsidRPr="000E5E63">
        <w:rPr>
          <w:rFonts w:ascii="Cambria" w:hAnsi="Cambria"/>
          <w:sz w:val="22"/>
          <w:szCs w:val="22"/>
        </w:rPr>
        <w:lastRenderedPageBreak/>
        <w:t>taşlaşma çağı” olarak tanımlayan anlatıcı, böylece akla yaslanan modernizmin duygusal olanı ötekileştirmesinin korkutucu sonucuna işaret etmektedir.</w:t>
      </w:r>
    </w:p>
    <w:p w14:paraId="5334DF9D" w14:textId="77777777" w:rsidR="00E07ACF" w:rsidRPr="000E5E63" w:rsidRDefault="00590669" w:rsidP="00590669">
      <w:pPr>
        <w:ind w:firstLine="708"/>
        <w:jc w:val="both"/>
        <w:rPr>
          <w:rFonts w:ascii="Cambria" w:hAnsi="Cambria"/>
          <w:sz w:val="22"/>
          <w:szCs w:val="22"/>
        </w:rPr>
      </w:pPr>
      <w:r w:rsidRPr="000E5E63">
        <w:rPr>
          <w:rFonts w:ascii="Cambria" w:hAnsi="Cambria"/>
          <w:i/>
          <w:sz w:val="22"/>
          <w:szCs w:val="22"/>
        </w:rPr>
        <w:t>Dünya Ağrısı</w:t>
      </w:r>
      <w:r w:rsidRPr="000E5E63">
        <w:rPr>
          <w:rFonts w:ascii="Cambria" w:hAnsi="Cambria"/>
          <w:sz w:val="22"/>
          <w:szCs w:val="22"/>
        </w:rPr>
        <w:t xml:space="preserve">’nda mazlum/zalim diyalektiği üzerinden tartışılan sınırların geçişkenliği meselesi, </w:t>
      </w:r>
      <w:r w:rsidRPr="000E5E63">
        <w:rPr>
          <w:rFonts w:ascii="Cambria" w:hAnsi="Cambria"/>
          <w:i/>
          <w:sz w:val="22"/>
          <w:szCs w:val="22"/>
        </w:rPr>
        <w:t>Deliler Evi</w:t>
      </w:r>
      <w:r w:rsidRPr="000E5E63">
        <w:rPr>
          <w:rFonts w:ascii="Cambria" w:hAnsi="Cambria"/>
          <w:sz w:val="22"/>
          <w:szCs w:val="22"/>
        </w:rPr>
        <w:t xml:space="preserve">’nde akıllılık/delilik ikiliği üzerinden işlevselleştirilmektedir. Karadeniz’e sırtını vermiş bir akıl hastanesini mesken tutarak ve bir karakterden diğerine atlamak suretiyle insanları birbirine bağlayan sosyal ağın karmaşıklığını gözler önüne seren Tunç, bu romanda da “deliliğin sıradanlığı”nı ima eder. Romanda, hastanedeki gözde şizofren Barış Bakış’a gelinceye kadarki ilk yüz elli sayfada, hastaneye yatmayan tırnak içindeki “deliler” anlatılır. </w:t>
      </w:r>
    </w:p>
    <w:p w14:paraId="45C9285B" w14:textId="2E7359FC" w:rsidR="00590669" w:rsidRPr="000E5E63" w:rsidRDefault="00590669" w:rsidP="00590669">
      <w:pPr>
        <w:ind w:firstLine="708"/>
        <w:jc w:val="both"/>
        <w:rPr>
          <w:rFonts w:ascii="Cambria" w:hAnsi="Cambria"/>
          <w:sz w:val="22"/>
          <w:szCs w:val="22"/>
        </w:rPr>
      </w:pPr>
      <w:r w:rsidRPr="000E5E63">
        <w:rPr>
          <w:rFonts w:ascii="Cambria" w:hAnsi="Cambria"/>
          <w:sz w:val="22"/>
          <w:szCs w:val="22"/>
        </w:rPr>
        <w:t>Başhekim’in her şeyi yıkayan obsesif kompulsif karısı Sevim Demir, kendini beğenmiş profesör Altay Çamur, hafifmeşrep karısı Marmarisli Nilgün yüzünden huzuru bozulan Oltulu eczacı Ruhi romanın kalabalık kadrosunu oluşturan kişilerden sadece birkaçı. Romanda Türkiye’nin ilk kadın hakimlerinden olan Türkan Kaymakoğlu’nun “içine şeytan girmiş gibi hız yapan” ve ölümlü bir kazaya karışan şöförü Hamdi Tutuş’un ölüme sebebiyet verdiğini anlayınca aklını yitirmesi, söz konusu geçişliliğin ilk işareti olarak karşımıza çıkar. Polislerin olay yerinde teskin edemediği, “Allaaaah!” diye bağıran ve hüngür hüngür ağlayan şoförün akli dengesinin yerinde olup olmadığının tespiti için hastaneye gönderilmesi ve müşahede altındayken ayakkabı bağcıkları ile intihara teşebbüs etmesi, hastanenin gediklisi olmasının yolunu açar. Kısacası, hastanenin içinde veya dışında olmayı belirleyen küçük tesadüflerdir.</w:t>
      </w:r>
    </w:p>
    <w:p w14:paraId="511E147B" w14:textId="77777777" w:rsidR="00590669" w:rsidRPr="000E5E63" w:rsidRDefault="00590669" w:rsidP="00590669">
      <w:pPr>
        <w:ind w:firstLine="708"/>
        <w:jc w:val="both"/>
        <w:rPr>
          <w:rFonts w:ascii="Cambria" w:hAnsi="Cambria"/>
          <w:sz w:val="22"/>
          <w:szCs w:val="22"/>
        </w:rPr>
      </w:pPr>
      <w:r w:rsidRPr="000E5E63">
        <w:rPr>
          <w:rFonts w:ascii="Cambria" w:hAnsi="Cambria"/>
          <w:sz w:val="22"/>
          <w:szCs w:val="22"/>
        </w:rPr>
        <w:t xml:space="preserve">Kendi yaşamlarındaki türlü dertler yüzünden ruhsal sıkıntılar yaşayan hastane personelini, sapık kocasından dayak yiyen ve türlü eziyetler gören, bunu çalışma arkadaşlarına yüklü bir asabiyetle yansıtan başhemşire Servinaz Ceviz’i, yaptığı keklere esrar katıp personele yediren Nöropsikiyatr Nebahat Özdamar’ı ve hastanenin gözde şizofreni Barış Bakış’a aşık olan yeni mezun psikolog Gülnazmiye Görgün’ü de düşünecek olursak, romanda delilik ve akıllılığın içiçe geçmesinin temel bir izlek olduğunu söyleyebiliriz. Adeta doktorlar da klinik vakalar olarak karşımıza çıkar (Alkan-Genca, 2016: 285).Tekrar Arendt’e dönecek olursam, onun “kötüğün sıradanlığı” ile kast ettiği de tam bu içiçelik durumudur: her akıllı biraz deli, her deli biraz akıllıdır. Masum kişilerin içinde de kötülük büyüyebilir. İkili karşıtlıklarla ilerleyen bir düşünce tarzının yarattığı kutuplaştırma ortamında görünmez kılınan bu geçişlilik hali akılda </w:t>
      </w:r>
      <w:r w:rsidRPr="000E5E63">
        <w:rPr>
          <w:rFonts w:ascii="Cambria" w:hAnsi="Cambria"/>
          <w:sz w:val="22"/>
          <w:szCs w:val="22"/>
        </w:rPr>
        <w:lastRenderedPageBreak/>
        <w:t>tutulmalı, idealist ve romantik modellere karşı çıkarak kendisini var eden modernizmin yarattığı kalıplar gözden kaçırılmamalıdır.</w:t>
      </w:r>
    </w:p>
    <w:p w14:paraId="56128602" w14:textId="77777777" w:rsidR="00172CFE" w:rsidRPr="000E5E63" w:rsidRDefault="00172CFE" w:rsidP="00590669">
      <w:pPr>
        <w:ind w:firstLine="708"/>
        <w:jc w:val="both"/>
        <w:rPr>
          <w:rFonts w:ascii="Cambria" w:hAnsi="Cambria"/>
          <w:sz w:val="22"/>
          <w:szCs w:val="22"/>
        </w:rPr>
      </w:pPr>
    </w:p>
    <w:p w14:paraId="0A04A255" w14:textId="77777777" w:rsidR="00590669" w:rsidRPr="000E5E63" w:rsidRDefault="00590669" w:rsidP="00590669">
      <w:pPr>
        <w:ind w:firstLine="708"/>
        <w:jc w:val="both"/>
        <w:rPr>
          <w:rFonts w:ascii="Cambria" w:hAnsi="Cambria"/>
          <w:b/>
          <w:sz w:val="22"/>
          <w:szCs w:val="22"/>
        </w:rPr>
      </w:pPr>
      <w:r w:rsidRPr="000E5E63">
        <w:rPr>
          <w:rFonts w:ascii="Cambria" w:hAnsi="Cambria"/>
          <w:b/>
          <w:sz w:val="22"/>
          <w:szCs w:val="22"/>
        </w:rPr>
        <w:t>III. Sonuç: Modernizmi Dert Etmek</w:t>
      </w:r>
    </w:p>
    <w:p w14:paraId="1FABD5C4" w14:textId="77777777" w:rsidR="00172CFE" w:rsidRPr="000E5E63" w:rsidRDefault="00172CFE" w:rsidP="00590669">
      <w:pPr>
        <w:ind w:firstLine="708"/>
        <w:jc w:val="both"/>
        <w:rPr>
          <w:rFonts w:ascii="Cambria" w:hAnsi="Cambria"/>
          <w:b/>
          <w:sz w:val="22"/>
          <w:szCs w:val="22"/>
        </w:rPr>
      </w:pPr>
    </w:p>
    <w:p w14:paraId="6ED43CB7" w14:textId="77777777" w:rsidR="00590669" w:rsidRPr="000E5E63" w:rsidRDefault="00590669" w:rsidP="00590669">
      <w:pPr>
        <w:ind w:firstLine="708"/>
        <w:jc w:val="both"/>
        <w:rPr>
          <w:rFonts w:ascii="Cambria" w:hAnsi="Cambria"/>
          <w:sz w:val="22"/>
          <w:szCs w:val="22"/>
        </w:rPr>
      </w:pPr>
      <w:r w:rsidRPr="000E5E63">
        <w:rPr>
          <w:rFonts w:ascii="Cambria" w:hAnsi="Cambria"/>
          <w:sz w:val="22"/>
          <w:szCs w:val="22"/>
        </w:rPr>
        <w:t>Modernizme yöneltilen eleştirel bakış, kimliği statik bir olgu olarak kabul etmez. Kimlik inşa halindedir, yaralandıkça sahiplenilir. Kendisini bir feminist olarak adlandırmayan Arendt’in “Princeton’daki ilk kadın profesör olmak nasıl bir duygu?” sorusuyla karşılaşınca “bir kadın profesör olmaktan hiç rahatsızlık duymuyorum... ne de olsa epeydir kadın olmaya alışmış durumdayım” şeklinde esprili bir cevap vermesine yol açan sahiplenme örneğin, bir yaralanmanın sonucu olarak tarif edilebilir (Berktay, 2012: 203). Bu makalede incelenen iki romanında da Tunç, benzersizlikleri içinde insanların, kendilerine karşıt gördüklerine dönüşebildiklerini gösterirken çok ince bir şekilde bu yaralanmaları da açık ediyor. Bu yüzden de metinleri, hem kimliklerin derinlikli bir analizini barındırmakta hem de bu kimliklerin aslında parçalanabilir ve dönüştürülebilir olduğunu gözler önüne sermektedir.</w:t>
      </w:r>
    </w:p>
    <w:p w14:paraId="1A4FEB1F" w14:textId="77777777" w:rsidR="00E07ACF" w:rsidRPr="000E5E63" w:rsidRDefault="00590669" w:rsidP="00590669">
      <w:pPr>
        <w:ind w:firstLine="708"/>
        <w:jc w:val="both"/>
        <w:rPr>
          <w:rFonts w:ascii="Cambria" w:hAnsi="Cambria"/>
          <w:sz w:val="22"/>
          <w:szCs w:val="22"/>
        </w:rPr>
      </w:pPr>
      <w:r w:rsidRPr="000E5E63">
        <w:rPr>
          <w:rFonts w:ascii="Cambria" w:hAnsi="Cambria"/>
          <w:sz w:val="22"/>
          <w:szCs w:val="22"/>
        </w:rPr>
        <w:t xml:space="preserve">Tunç’un çoğulcu bir eşitlik idealini sorguladığı </w:t>
      </w:r>
      <w:r w:rsidRPr="000E5E63">
        <w:rPr>
          <w:rFonts w:ascii="Cambria" w:hAnsi="Cambria"/>
          <w:i/>
          <w:sz w:val="22"/>
          <w:szCs w:val="22"/>
        </w:rPr>
        <w:t>Dünya Ağrısı</w:t>
      </w:r>
      <w:r w:rsidRPr="000E5E63">
        <w:rPr>
          <w:rFonts w:ascii="Cambria" w:hAnsi="Cambria"/>
          <w:sz w:val="22"/>
          <w:szCs w:val="22"/>
        </w:rPr>
        <w:t xml:space="preserve"> ve </w:t>
      </w:r>
      <w:r w:rsidRPr="000E5E63">
        <w:rPr>
          <w:rFonts w:ascii="Cambria" w:hAnsi="Cambria"/>
          <w:i/>
          <w:sz w:val="22"/>
          <w:szCs w:val="22"/>
        </w:rPr>
        <w:t>Bir Deliler Evinin Yalan Yanlış Anlatılan Kısa Tarihi</w:t>
      </w:r>
      <w:r w:rsidRPr="000E5E63">
        <w:rPr>
          <w:rFonts w:ascii="Cambria" w:hAnsi="Cambria"/>
          <w:sz w:val="22"/>
          <w:szCs w:val="22"/>
        </w:rPr>
        <w:t xml:space="preserve">, hem bu parçalı kimlik yapısı nedeniyle, hem de yazının başında sözü edilen “faillik”, “rasyonalizm” ve “kamusallık” sorularının labirentlerine hapsolan kişileri nedeniyle, modernizme önemli eleştiriler yöneltmektedir. Tunç, parçalanan kimliklerin okurda yarattığı tedirginliğin de farkındadır. Handan İnci ile yaptığı röportajda, “Garip gelecek ama bazı okurların </w:t>
      </w:r>
      <w:r w:rsidRPr="000E5E63">
        <w:rPr>
          <w:rFonts w:ascii="Cambria" w:hAnsi="Cambria"/>
          <w:i/>
          <w:sz w:val="22"/>
          <w:szCs w:val="22"/>
        </w:rPr>
        <w:t>Dünya Ağrısı</w:t>
      </w:r>
      <w:r w:rsidRPr="000E5E63">
        <w:rPr>
          <w:rFonts w:ascii="Cambria" w:hAnsi="Cambria"/>
          <w:sz w:val="22"/>
          <w:szCs w:val="22"/>
        </w:rPr>
        <w:t xml:space="preserve"> karşısında duydukları hayal kırıklığı da hoşuma gitti” der ve metnin “acı”sının okurun “ağzında dağıldığı”ndan söz eder (İnci, 2014: 297). </w:t>
      </w:r>
    </w:p>
    <w:p w14:paraId="5F2A2E44" w14:textId="06FBBE2F" w:rsidR="00590669" w:rsidRPr="000E5E63" w:rsidRDefault="00590669" w:rsidP="00590669">
      <w:pPr>
        <w:ind w:firstLine="708"/>
        <w:jc w:val="both"/>
        <w:rPr>
          <w:rFonts w:ascii="Cambria" w:hAnsi="Cambria"/>
          <w:sz w:val="22"/>
          <w:szCs w:val="22"/>
        </w:rPr>
      </w:pPr>
      <w:r w:rsidRPr="000E5E63">
        <w:rPr>
          <w:rFonts w:ascii="Cambria" w:hAnsi="Cambria"/>
          <w:sz w:val="22"/>
          <w:szCs w:val="22"/>
        </w:rPr>
        <w:t xml:space="preserve">Tunç, okurlarını, toplumsal etkileşimin onu biçimlendirmeye çalışan kimlikler üzerindeki etkisini düşünmeye çağırırken onları modernizmin inşa ettiği kimliklerin çatışmalı yapıları üzerinde de durmaya davet eder. Kimliklerin, “özcü” yaklaşımların aksine bu çatışmalı model ile birlikte düşünülmesi, “kamusal alan” ve “özel alan” ilişkisini de daha derinlikli anlamız için bir fırsat sunar. Başkalarının başına gelen acılarla empati kurmanın bugün de karşımıza çıkan zorluğu, kamusal alan/özel alan ilişkisinin eleştirel bir gözle yeniden ele alınmasının ne kadar önemli olduğunu göstermektedir. </w:t>
      </w:r>
    </w:p>
    <w:p w14:paraId="02BBD437" w14:textId="77777777" w:rsidR="00E07ACF" w:rsidRPr="000E5E63" w:rsidRDefault="00590669" w:rsidP="00590669">
      <w:pPr>
        <w:ind w:firstLine="708"/>
        <w:jc w:val="both"/>
        <w:rPr>
          <w:rFonts w:ascii="Cambria" w:hAnsi="Cambria"/>
          <w:sz w:val="22"/>
          <w:szCs w:val="22"/>
        </w:rPr>
      </w:pPr>
      <w:r w:rsidRPr="000E5E63">
        <w:rPr>
          <w:rFonts w:ascii="Cambria" w:hAnsi="Cambria"/>
          <w:sz w:val="22"/>
          <w:szCs w:val="22"/>
        </w:rPr>
        <w:t xml:space="preserve">Gerek </w:t>
      </w:r>
      <w:r w:rsidRPr="000E5E63">
        <w:rPr>
          <w:rFonts w:ascii="Cambria" w:hAnsi="Cambria"/>
          <w:i/>
          <w:sz w:val="22"/>
          <w:szCs w:val="22"/>
        </w:rPr>
        <w:t>Bir Deliler Evinin Yalan Yanlış Anlatılan Kısa Tarihi</w:t>
      </w:r>
      <w:r w:rsidRPr="000E5E63">
        <w:rPr>
          <w:rFonts w:ascii="Cambria" w:hAnsi="Cambria"/>
          <w:sz w:val="22"/>
          <w:szCs w:val="22"/>
        </w:rPr>
        <w:t xml:space="preserve">’nde temelleri 1898’de atılan ve 1902’de hizmete giren eski püskü akıl </w:t>
      </w:r>
      <w:r w:rsidRPr="000E5E63">
        <w:rPr>
          <w:rFonts w:ascii="Cambria" w:hAnsi="Cambria"/>
          <w:sz w:val="22"/>
          <w:szCs w:val="22"/>
        </w:rPr>
        <w:lastRenderedPageBreak/>
        <w:t xml:space="preserve">hastanesi, gerekse </w:t>
      </w:r>
      <w:r w:rsidRPr="000E5E63">
        <w:rPr>
          <w:rFonts w:ascii="Cambria" w:hAnsi="Cambria"/>
          <w:i/>
          <w:sz w:val="22"/>
          <w:szCs w:val="22"/>
        </w:rPr>
        <w:t>Dünya Ağrısı</w:t>
      </w:r>
      <w:r w:rsidRPr="000E5E63">
        <w:rPr>
          <w:rFonts w:ascii="Cambria" w:hAnsi="Cambria"/>
          <w:sz w:val="22"/>
          <w:szCs w:val="22"/>
        </w:rPr>
        <w:t xml:space="preserve">’nda Mürşit’in soba yerine kaloriferli ısıtmaya bir türlü geçiremediği yıkık dökük baba yadigarı oteli, köhneliğin sembolü olarak anlatılara yerleşir ve şimdiki zamanla kurulmaya çalışılan ahlaki uzlaşmayı sorunsallaştırırlar. Dolayısıyla, modernizm eleştirisinin yüzü geçmişe döner ve Tunç sorunun başlangıcının derinde olduğunu ima eder. </w:t>
      </w:r>
    </w:p>
    <w:p w14:paraId="703DD538" w14:textId="7AC8EBDD" w:rsidR="00590669" w:rsidRPr="000E5E63" w:rsidRDefault="00590669" w:rsidP="00590669">
      <w:pPr>
        <w:ind w:firstLine="708"/>
        <w:jc w:val="both"/>
        <w:rPr>
          <w:rFonts w:ascii="Cambria" w:hAnsi="Cambria"/>
          <w:sz w:val="22"/>
          <w:szCs w:val="22"/>
        </w:rPr>
      </w:pPr>
      <w:r w:rsidRPr="000E5E63">
        <w:rPr>
          <w:rFonts w:ascii="Cambria" w:hAnsi="Cambria"/>
          <w:sz w:val="22"/>
          <w:szCs w:val="22"/>
        </w:rPr>
        <w:t xml:space="preserve">Sorunlara tarihsel boyutu da önemseyerek temas etmek ve önemli eleştiriler dile getirmekle birlikte, ne </w:t>
      </w:r>
      <w:r w:rsidRPr="000E5E63">
        <w:rPr>
          <w:rFonts w:ascii="Cambria" w:hAnsi="Cambria"/>
          <w:i/>
          <w:sz w:val="22"/>
          <w:szCs w:val="22"/>
        </w:rPr>
        <w:t>Dünya Ağrısı</w:t>
      </w:r>
      <w:r w:rsidRPr="000E5E63">
        <w:rPr>
          <w:rFonts w:ascii="Cambria" w:hAnsi="Cambria"/>
          <w:sz w:val="22"/>
          <w:szCs w:val="22"/>
        </w:rPr>
        <w:t xml:space="preserve"> ne de </w:t>
      </w:r>
      <w:r w:rsidRPr="000E5E63">
        <w:rPr>
          <w:rFonts w:ascii="Cambria" w:hAnsi="Cambria"/>
          <w:i/>
          <w:sz w:val="22"/>
          <w:szCs w:val="22"/>
        </w:rPr>
        <w:t>Bir Deliler Evinin Yalan Yanlış Anlatılan Kısa Tarihi</w:t>
      </w:r>
      <w:r w:rsidRPr="000E5E63">
        <w:rPr>
          <w:rFonts w:ascii="Cambria" w:hAnsi="Cambria"/>
          <w:sz w:val="22"/>
          <w:szCs w:val="22"/>
        </w:rPr>
        <w:t xml:space="preserve">, çıkış yolu öneren metinler değildir. </w:t>
      </w:r>
      <w:r w:rsidRPr="000E5E63">
        <w:rPr>
          <w:rFonts w:ascii="Cambria" w:hAnsi="Cambria"/>
          <w:i/>
          <w:sz w:val="22"/>
          <w:szCs w:val="22"/>
        </w:rPr>
        <w:t>Deliler Evi</w:t>
      </w:r>
      <w:r w:rsidRPr="000E5E63">
        <w:rPr>
          <w:rFonts w:ascii="Cambria" w:hAnsi="Cambria"/>
          <w:sz w:val="22"/>
          <w:szCs w:val="22"/>
        </w:rPr>
        <w:t xml:space="preserve">, Barış Bakış’ın daha önce ateşe verdiği öteberiden ilham alan psikolog Gülnazmiye’nin aşık olduğu Barış’ı hastaneden kaçırmak amacıyla çıkarttığı yangınla son bulur. Barış, başhekim ve diğer bazı hastane çalışanlarıyla birlikte yangında hayatını kaybeder. </w:t>
      </w:r>
      <w:r w:rsidRPr="000E5E63">
        <w:rPr>
          <w:rFonts w:ascii="Cambria" w:hAnsi="Cambria"/>
          <w:i/>
          <w:sz w:val="22"/>
          <w:szCs w:val="22"/>
        </w:rPr>
        <w:t>Dünya Ağrısı</w:t>
      </w:r>
      <w:r w:rsidRPr="000E5E63">
        <w:rPr>
          <w:rFonts w:ascii="Cambria" w:hAnsi="Cambria"/>
          <w:sz w:val="22"/>
          <w:szCs w:val="22"/>
        </w:rPr>
        <w:t xml:space="preserve"> ise Mürşit’in okumak için kapağını açtığı bir kitapla biter. Kitabı almış ama bir türlü okumak için başına oturamamıştır. Mürşit’in açtığı sayfada okuduğu cümle, yani “İnsan bir uçurumdur” cümlesi, dünyada acıların ve ağrıların bitmeyeceğini yalın bir şekilde ifade eder. </w:t>
      </w:r>
    </w:p>
    <w:p w14:paraId="090D6BBC" w14:textId="77777777" w:rsidR="00E07ACF" w:rsidRPr="000E5E63" w:rsidRDefault="00590669" w:rsidP="00590669">
      <w:pPr>
        <w:ind w:firstLine="708"/>
        <w:jc w:val="both"/>
        <w:rPr>
          <w:rFonts w:ascii="Cambria" w:hAnsi="Cambria"/>
          <w:sz w:val="22"/>
          <w:szCs w:val="22"/>
        </w:rPr>
      </w:pPr>
      <w:r w:rsidRPr="000E5E63">
        <w:rPr>
          <w:rFonts w:ascii="Cambria" w:hAnsi="Cambria"/>
          <w:sz w:val="22"/>
          <w:szCs w:val="22"/>
        </w:rPr>
        <w:t xml:space="preserve">Tunç’un modernizme romantik direnişi, uçuruma rağmen yaşamaktır. Bu da onu Arendt’in “Amor Mundi”sine yaklaştırır. Dünya “ağrı”sını dünya “aşk”nın yanına koyduğumuzda, kamusal uzlaşının çerçevesini çizen etkileşimleri daha iyi görürüz: insanların farklı pozisyonlar almalarına olanak sağlayan kamusal alan, “karşıdakiler” ile zorunlu olarak girilen ilişkilerin yanı sıra, bu ilişkilerden doğan “ağrı”larla, “aşk”la ve bütün bunların dönüştürücü gücü ile birlikte ele alınmalıdır. </w:t>
      </w:r>
    </w:p>
    <w:p w14:paraId="0F29C27A" w14:textId="62EACBCF" w:rsidR="00590669" w:rsidRPr="000E5E63" w:rsidRDefault="00590669" w:rsidP="00590669">
      <w:pPr>
        <w:ind w:firstLine="708"/>
        <w:jc w:val="both"/>
        <w:rPr>
          <w:rFonts w:ascii="Cambria" w:hAnsi="Cambria"/>
          <w:sz w:val="22"/>
          <w:szCs w:val="22"/>
        </w:rPr>
      </w:pPr>
      <w:r w:rsidRPr="000E5E63">
        <w:rPr>
          <w:rFonts w:ascii="Cambria" w:hAnsi="Cambria"/>
          <w:sz w:val="22"/>
          <w:szCs w:val="22"/>
        </w:rPr>
        <w:t>Modernite ikili karşıtlıklar üzerinde yükselen bakış açısıyla uzlaşı ortamını bir krize sokmuş ve bu ikili karşıtlıkların ürettiği çıkmazlar yüzünden tıkanmıştır. Arendt de Tunç da, bu çıkmazlarda dünyayı saran kötülük silsilesine karşı “sevgi”yi özgürleştirici bir direniş olarak ele alırlar. Başkalarıyla birlikte sürdürdüğümüz yaşam, bize diğerlerini görme, dinleme ve anlama fırsatını sunar. Kamusal alanda uyum içinde var olabilmek için “kimliğin” bir tanınma talebi olduğunu görmek kadar, değişebileceğini, dönüşebileceğini ve parçalanabileceğini de görmek gereklidir. Ancak böylece farklı bireylerin ortak hedefler için çoğulculuğu koruyarak birleşmesi mümkün olabilecektir.</w:t>
      </w:r>
    </w:p>
    <w:p w14:paraId="0856DF7C" w14:textId="77777777" w:rsidR="00854014" w:rsidRPr="000E5E63" w:rsidRDefault="00854014" w:rsidP="00172CFE">
      <w:pPr>
        <w:rPr>
          <w:rFonts w:ascii="Cambria" w:hAnsi="Cambria"/>
          <w:b/>
          <w:bCs/>
          <w:sz w:val="22"/>
          <w:szCs w:val="22"/>
          <w:u w:val="single"/>
        </w:rPr>
      </w:pPr>
    </w:p>
    <w:p w14:paraId="07C83EDD" w14:textId="77777777" w:rsidR="00854014" w:rsidRPr="000E5E63" w:rsidRDefault="00854014" w:rsidP="00854014">
      <w:pPr>
        <w:jc w:val="center"/>
        <w:rPr>
          <w:rFonts w:ascii="Cambria" w:hAnsi="Cambria"/>
          <w:b/>
          <w:bCs/>
          <w:sz w:val="22"/>
          <w:szCs w:val="22"/>
          <w:u w:val="single"/>
        </w:rPr>
      </w:pPr>
      <w:r w:rsidRPr="000E5E63">
        <w:rPr>
          <w:rFonts w:ascii="Cambria" w:hAnsi="Cambria"/>
          <w:b/>
          <w:bCs/>
          <w:sz w:val="22"/>
          <w:szCs w:val="22"/>
          <w:u w:val="single"/>
        </w:rPr>
        <w:t>KAYNAKLAR</w:t>
      </w:r>
    </w:p>
    <w:p w14:paraId="4FB179D0" w14:textId="77777777" w:rsidR="00172CFE" w:rsidRPr="000E5E63" w:rsidRDefault="00172CFE" w:rsidP="00854014">
      <w:pPr>
        <w:jc w:val="center"/>
        <w:rPr>
          <w:rFonts w:ascii="Cambria" w:hAnsi="Cambria"/>
          <w:b/>
          <w:bCs/>
          <w:sz w:val="22"/>
          <w:szCs w:val="22"/>
          <w:u w:val="single"/>
        </w:rPr>
      </w:pPr>
    </w:p>
    <w:p w14:paraId="6818EE7C" w14:textId="77777777" w:rsidR="00172CFE" w:rsidRPr="000E5E63" w:rsidRDefault="00172CFE" w:rsidP="00172CFE">
      <w:pPr>
        <w:spacing w:after="100" w:afterAutospacing="1"/>
        <w:ind w:firstLine="708"/>
        <w:contextualSpacing/>
        <w:jc w:val="both"/>
        <w:rPr>
          <w:rFonts w:ascii="Cambria" w:hAnsi="Cambria"/>
          <w:sz w:val="22"/>
          <w:szCs w:val="22"/>
          <w:lang w:val="en-US"/>
        </w:rPr>
      </w:pPr>
      <w:r w:rsidRPr="000E5E63">
        <w:rPr>
          <w:rFonts w:ascii="Cambria" w:hAnsi="Cambria"/>
          <w:sz w:val="22"/>
          <w:szCs w:val="22"/>
          <w:lang w:val="en-US"/>
        </w:rPr>
        <w:lastRenderedPageBreak/>
        <w:t xml:space="preserve">ALKAN-GENCA, Papatya (2016), “Ayfer Tunç”, </w:t>
      </w:r>
      <w:r w:rsidRPr="000E5E63">
        <w:rPr>
          <w:rFonts w:ascii="Cambria" w:hAnsi="Cambria"/>
          <w:i/>
          <w:sz w:val="22"/>
          <w:szCs w:val="22"/>
          <w:lang w:val="en-US"/>
        </w:rPr>
        <w:t>Dictionary of Literary Biography: Turkish Novelists Since 1960</w:t>
      </w:r>
      <w:r w:rsidRPr="000E5E63">
        <w:rPr>
          <w:rFonts w:ascii="Cambria" w:hAnsi="Cambria"/>
          <w:sz w:val="22"/>
          <w:szCs w:val="22"/>
          <w:lang w:val="en-US"/>
        </w:rPr>
        <w:t>, Cilt 2, Columbia, Gale Publishing, ss. 281-290.</w:t>
      </w:r>
    </w:p>
    <w:p w14:paraId="45396887" w14:textId="165B1ECD" w:rsidR="00172CFE" w:rsidRPr="000E5E63" w:rsidRDefault="00172CFE" w:rsidP="00172CFE">
      <w:pPr>
        <w:spacing w:after="100" w:afterAutospacing="1"/>
        <w:ind w:firstLine="708"/>
        <w:contextualSpacing/>
        <w:jc w:val="both"/>
        <w:rPr>
          <w:rFonts w:ascii="Cambria" w:hAnsi="Cambria"/>
          <w:sz w:val="22"/>
          <w:szCs w:val="22"/>
          <w:lang w:val="en-US"/>
        </w:rPr>
      </w:pPr>
      <w:r w:rsidRPr="000E5E63">
        <w:rPr>
          <w:rFonts w:ascii="Cambria" w:hAnsi="Cambria"/>
          <w:sz w:val="22"/>
          <w:szCs w:val="22"/>
          <w:lang w:val="en-US"/>
        </w:rPr>
        <w:t xml:space="preserve">ARENDT, Hannah (2000), </w:t>
      </w:r>
      <w:r w:rsidRPr="000E5E63">
        <w:rPr>
          <w:rFonts w:ascii="Cambria" w:hAnsi="Cambria"/>
          <w:i/>
          <w:sz w:val="22"/>
          <w:szCs w:val="22"/>
          <w:lang w:val="en-US"/>
        </w:rPr>
        <w:t>İnsanlık Durumu</w:t>
      </w:r>
      <w:r w:rsidRPr="000E5E63">
        <w:rPr>
          <w:rFonts w:ascii="Cambria" w:hAnsi="Cambria"/>
          <w:sz w:val="22"/>
          <w:szCs w:val="22"/>
          <w:lang w:val="en-US"/>
        </w:rPr>
        <w:t>, (çev.)</w:t>
      </w:r>
      <w:r w:rsidRPr="000E5E63">
        <w:rPr>
          <w:rFonts w:ascii="Cambria" w:hAnsi="Cambria"/>
          <w:b/>
          <w:sz w:val="22"/>
          <w:szCs w:val="22"/>
          <w:lang w:val="en-US"/>
        </w:rPr>
        <w:t xml:space="preserve"> </w:t>
      </w:r>
      <w:r w:rsidRPr="000E5E63">
        <w:rPr>
          <w:rFonts w:ascii="Cambria" w:hAnsi="Cambria"/>
          <w:sz w:val="22"/>
          <w:szCs w:val="22"/>
          <w:lang w:val="en-US"/>
        </w:rPr>
        <w:t>Bahadır Sina Şener, İletişim</w:t>
      </w:r>
      <w:r w:rsidRPr="000E5E63">
        <w:rPr>
          <w:rFonts w:ascii="Cambria" w:hAnsi="Cambria"/>
          <w:bCs/>
          <w:sz w:val="22"/>
          <w:szCs w:val="22"/>
          <w:lang w:val="en-US"/>
        </w:rPr>
        <w:t xml:space="preserve"> Yayınları, </w:t>
      </w:r>
      <w:r w:rsidRPr="000E5E63">
        <w:rPr>
          <w:rFonts w:ascii="Cambria" w:hAnsi="Cambria"/>
          <w:sz w:val="22"/>
          <w:szCs w:val="22"/>
          <w:lang w:val="en-US"/>
        </w:rPr>
        <w:t>İstanbul.</w:t>
      </w:r>
    </w:p>
    <w:p w14:paraId="5A66AE63" w14:textId="466BD0D2" w:rsidR="00172CFE" w:rsidRPr="000E5E63" w:rsidRDefault="00172CFE" w:rsidP="00172CFE">
      <w:pPr>
        <w:spacing w:after="100" w:afterAutospacing="1"/>
        <w:ind w:firstLine="708"/>
        <w:contextualSpacing/>
        <w:jc w:val="both"/>
        <w:rPr>
          <w:rFonts w:ascii="Cambria" w:hAnsi="Cambria"/>
          <w:sz w:val="22"/>
          <w:szCs w:val="22"/>
          <w:lang w:val="en-US"/>
        </w:rPr>
      </w:pPr>
      <w:r w:rsidRPr="000E5E63">
        <w:rPr>
          <w:rFonts w:ascii="Cambria" w:hAnsi="Cambria"/>
          <w:sz w:val="22"/>
          <w:szCs w:val="22"/>
        </w:rPr>
        <w:t xml:space="preserve">ARENDT, Hannah </w:t>
      </w:r>
      <w:r w:rsidRPr="000E5E63">
        <w:rPr>
          <w:rFonts w:ascii="Cambria" w:hAnsi="Cambria"/>
          <w:bCs/>
          <w:sz w:val="22"/>
          <w:szCs w:val="22"/>
        </w:rPr>
        <w:t xml:space="preserve">(2010), </w:t>
      </w:r>
      <w:r w:rsidRPr="000E5E63">
        <w:rPr>
          <w:rFonts w:ascii="Cambria" w:hAnsi="Cambria"/>
          <w:bCs/>
          <w:i/>
          <w:sz w:val="22"/>
          <w:szCs w:val="22"/>
        </w:rPr>
        <w:t>Kötülüğün Sıradanlığı: Adolf Eichmann Kudüs’te,</w:t>
      </w:r>
      <w:r w:rsidRPr="000E5E63">
        <w:rPr>
          <w:rFonts w:ascii="Cambria" w:hAnsi="Cambria"/>
          <w:bCs/>
          <w:sz w:val="22"/>
          <w:szCs w:val="22"/>
        </w:rPr>
        <w:t xml:space="preserve"> </w:t>
      </w:r>
      <w:r w:rsidRPr="000E5E63">
        <w:rPr>
          <w:rFonts w:ascii="Cambria" w:hAnsi="Cambria"/>
          <w:sz w:val="22"/>
          <w:szCs w:val="22"/>
        </w:rPr>
        <w:t xml:space="preserve">(çev.) </w:t>
      </w:r>
      <w:r w:rsidRPr="000E5E63">
        <w:rPr>
          <w:rFonts w:ascii="Cambria" w:hAnsi="Cambria"/>
          <w:bCs/>
          <w:sz w:val="22"/>
          <w:szCs w:val="22"/>
        </w:rPr>
        <w:t xml:space="preserve">Özge Çelik, Metis Yayınları, İstanbul. </w:t>
      </w:r>
    </w:p>
    <w:p w14:paraId="303CF398"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BARTHES, Ronald (1992), “Yazarın Ölümü”, </w:t>
      </w:r>
      <w:r w:rsidRPr="000E5E63">
        <w:rPr>
          <w:rFonts w:ascii="Cambria" w:hAnsi="Cambria"/>
          <w:sz w:val="22"/>
          <w:szCs w:val="22"/>
        </w:rPr>
        <w:t xml:space="preserve">(çev.) </w:t>
      </w:r>
      <w:r w:rsidRPr="000E5E63">
        <w:rPr>
          <w:rFonts w:ascii="Cambria" w:hAnsi="Cambria"/>
          <w:bCs/>
          <w:sz w:val="22"/>
          <w:szCs w:val="22"/>
        </w:rPr>
        <w:t xml:space="preserve">Gamze Varım, </w:t>
      </w:r>
      <w:r w:rsidRPr="000E5E63">
        <w:rPr>
          <w:rFonts w:ascii="Cambria" w:hAnsi="Cambria"/>
          <w:bCs/>
          <w:i/>
          <w:iCs/>
          <w:sz w:val="22"/>
          <w:szCs w:val="22"/>
        </w:rPr>
        <w:t>Sombahar</w:t>
      </w:r>
      <w:r w:rsidRPr="000E5E63">
        <w:rPr>
          <w:rFonts w:ascii="Cambria" w:hAnsi="Cambria"/>
          <w:bCs/>
          <w:iCs/>
          <w:sz w:val="22"/>
          <w:szCs w:val="22"/>
        </w:rPr>
        <w:t>,</w:t>
      </w:r>
      <w:r w:rsidRPr="000E5E63">
        <w:rPr>
          <w:rFonts w:ascii="Cambria" w:hAnsi="Cambria"/>
          <w:bCs/>
          <w:i/>
          <w:iCs/>
          <w:sz w:val="22"/>
          <w:szCs w:val="22"/>
        </w:rPr>
        <w:t xml:space="preserve"> </w:t>
      </w:r>
      <w:r w:rsidRPr="000E5E63">
        <w:rPr>
          <w:rFonts w:ascii="Cambria" w:hAnsi="Cambria"/>
          <w:bCs/>
          <w:iCs/>
          <w:sz w:val="22"/>
          <w:szCs w:val="22"/>
        </w:rPr>
        <w:t>S:</w:t>
      </w:r>
      <w:r w:rsidRPr="000E5E63">
        <w:rPr>
          <w:rFonts w:ascii="Cambria" w:hAnsi="Cambria"/>
          <w:bCs/>
          <w:sz w:val="22"/>
          <w:szCs w:val="22"/>
        </w:rPr>
        <w:t xml:space="preserve">12, ss. 14-17. </w:t>
      </w:r>
    </w:p>
    <w:p w14:paraId="2D59C9B7"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BERKTAY, Fatmagül (2012), </w:t>
      </w:r>
      <w:r w:rsidRPr="000E5E63">
        <w:rPr>
          <w:rFonts w:ascii="Cambria" w:hAnsi="Cambria"/>
          <w:bCs/>
          <w:i/>
          <w:sz w:val="22"/>
          <w:szCs w:val="22"/>
        </w:rPr>
        <w:t>Dünyayı Bugünde Sevmek: Hannah Arendt’in Politika Anlayışı</w:t>
      </w:r>
      <w:r w:rsidRPr="000E5E63">
        <w:rPr>
          <w:rFonts w:ascii="Cambria" w:hAnsi="Cambria"/>
          <w:bCs/>
          <w:sz w:val="22"/>
          <w:szCs w:val="22"/>
        </w:rPr>
        <w:t>, Metis Yayınları, İstanbul.</w:t>
      </w:r>
    </w:p>
    <w:p w14:paraId="689C2D7F"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BİRKAN, Tuncay (1992), “Modernlik Olarak Sosyalizm ve Postmodernizm”, </w:t>
      </w:r>
      <w:r w:rsidRPr="000E5E63">
        <w:rPr>
          <w:rFonts w:ascii="Cambria" w:hAnsi="Cambria"/>
          <w:bCs/>
          <w:i/>
          <w:iCs/>
          <w:sz w:val="22"/>
          <w:szCs w:val="22"/>
        </w:rPr>
        <w:t xml:space="preserve">Birikim, </w:t>
      </w:r>
      <w:r w:rsidRPr="000E5E63">
        <w:rPr>
          <w:rFonts w:ascii="Cambria" w:hAnsi="Cambria"/>
          <w:bCs/>
          <w:iCs/>
          <w:sz w:val="22"/>
          <w:szCs w:val="22"/>
        </w:rPr>
        <w:t>S:</w:t>
      </w:r>
      <w:r w:rsidRPr="000E5E63">
        <w:rPr>
          <w:rFonts w:ascii="Cambria" w:hAnsi="Cambria"/>
          <w:bCs/>
          <w:i/>
          <w:iCs/>
          <w:sz w:val="22"/>
          <w:szCs w:val="22"/>
        </w:rPr>
        <w:t xml:space="preserve"> </w:t>
      </w:r>
      <w:r w:rsidRPr="000E5E63">
        <w:rPr>
          <w:rFonts w:ascii="Cambria" w:hAnsi="Cambria"/>
          <w:bCs/>
          <w:sz w:val="22"/>
          <w:szCs w:val="22"/>
        </w:rPr>
        <w:t xml:space="preserve">34, ss. 57-64. </w:t>
      </w:r>
    </w:p>
    <w:p w14:paraId="4A8A4DEF"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FLETCHER John ve Malcolm BRADBURY (1976), </w:t>
      </w:r>
      <w:r w:rsidRPr="000E5E63">
        <w:rPr>
          <w:rFonts w:ascii="Cambria" w:hAnsi="Cambria"/>
          <w:bCs/>
          <w:i/>
          <w:iCs/>
          <w:sz w:val="22"/>
          <w:szCs w:val="22"/>
        </w:rPr>
        <w:t>Modernism: 1890-1930</w:t>
      </w:r>
      <w:r w:rsidRPr="000E5E63">
        <w:rPr>
          <w:rFonts w:ascii="Cambria" w:hAnsi="Cambria"/>
          <w:bCs/>
          <w:sz w:val="22"/>
          <w:szCs w:val="22"/>
        </w:rPr>
        <w:t>, Penguin, Harmondsworth.</w:t>
      </w:r>
    </w:p>
    <w:p w14:paraId="36DC99C6"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HABERMAS, Jürgen (1994), “Modernlik: Tamamlanmamış Bir Proje”, Çev. Gülengül Naliş, </w:t>
      </w:r>
      <w:r w:rsidRPr="000E5E63">
        <w:rPr>
          <w:rFonts w:ascii="Cambria" w:hAnsi="Cambria"/>
          <w:bCs/>
          <w:i/>
          <w:iCs/>
          <w:sz w:val="22"/>
          <w:szCs w:val="22"/>
        </w:rPr>
        <w:t>Postmodernizm</w:t>
      </w:r>
      <w:r w:rsidRPr="000E5E63">
        <w:rPr>
          <w:rFonts w:ascii="Cambria" w:hAnsi="Cambria"/>
          <w:bCs/>
          <w:sz w:val="22"/>
          <w:szCs w:val="22"/>
        </w:rPr>
        <w:t>, Der. Necmi Zeka, Kıyı Yayınları, İstanbul, ss. 31-44.</w:t>
      </w:r>
    </w:p>
    <w:p w14:paraId="48041380"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HUTCHEON, Linda (1984), </w:t>
      </w:r>
      <w:r w:rsidRPr="000E5E63">
        <w:rPr>
          <w:rFonts w:ascii="Cambria" w:hAnsi="Cambria"/>
          <w:bCs/>
          <w:i/>
          <w:iCs/>
          <w:sz w:val="22"/>
          <w:szCs w:val="22"/>
        </w:rPr>
        <w:t>Narcissistic Narrative: The Metafictional Paradox</w:t>
      </w:r>
      <w:r w:rsidRPr="000E5E63">
        <w:rPr>
          <w:rFonts w:ascii="Cambria" w:hAnsi="Cambria"/>
          <w:bCs/>
          <w:sz w:val="22"/>
          <w:szCs w:val="22"/>
        </w:rPr>
        <w:t>, Routledge, Londra.</w:t>
      </w:r>
    </w:p>
    <w:p w14:paraId="5F6CF5C8"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İNCİ, Handan (2014), </w:t>
      </w:r>
      <w:r w:rsidRPr="000E5E63">
        <w:rPr>
          <w:rFonts w:ascii="Cambria" w:hAnsi="Cambria"/>
          <w:bCs/>
          <w:i/>
          <w:sz w:val="22"/>
          <w:szCs w:val="22"/>
        </w:rPr>
        <w:t>Ayfer Tunç’la Karanlıkta Kelimeler</w:t>
      </w:r>
      <w:r w:rsidRPr="000E5E63">
        <w:rPr>
          <w:rFonts w:ascii="Cambria" w:hAnsi="Cambria"/>
          <w:bCs/>
          <w:sz w:val="22"/>
          <w:szCs w:val="22"/>
        </w:rPr>
        <w:t>, Can Yayınları, İstanbul.</w:t>
      </w:r>
    </w:p>
    <w:p w14:paraId="721DE327"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KAHRAMAN, Hasan Bülent (2002), </w:t>
      </w:r>
      <w:r w:rsidRPr="000E5E63">
        <w:rPr>
          <w:rFonts w:ascii="Cambria" w:hAnsi="Cambria"/>
          <w:bCs/>
          <w:i/>
          <w:iCs/>
          <w:sz w:val="22"/>
          <w:szCs w:val="22"/>
        </w:rPr>
        <w:t>Postmodernite ile Modernite Arasında Türkiye</w:t>
      </w:r>
      <w:r w:rsidRPr="000E5E63">
        <w:rPr>
          <w:rFonts w:ascii="Cambria" w:hAnsi="Cambria"/>
          <w:bCs/>
          <w:sz w:val="22"/>
          <w:szCs w:val="22"/>
        </w:rPr>
        <w:t xml:space="preserve">, Everest Yayınları,  İstanbul. </w:t>
      </w:r>
    </w:p>
    <w:p w14:paraId="7FA045C7"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TUNÇ, Ayfer (2009), </w:t>
      </w:r>
      <w:r w:rsidRPr="000E5E63">
        <w:rPr>
          <w:rFonts w:ascii="Cambria" w:hAnsi="Cambria"/>
          <w:bCs/>
          <w:i/>
          <w:sz w:val="22"/>
          <w:szCs w:val="22"/>
        </w:rPr>
        <w:t>Bir Deliler Evinin Yalan Yanlış Anlatılan Kısa Tarihi</w:t>
      </w:r>
      <w:r w:rsidRPr="000E5E63">
        <w:rPr>
          <w:rFonts w:ascii="Cambria" w:hAnsi="Cambria"/>
          <w:bCs/>
          <w:sz w:val="22"/>
          <w:szCs w:val="22"/>
        </w:rPr>
        <w:t>, Can Yayınları, İstanbul.</w:t>
      </w:r>
    </w:p>
    <w:p w14:paraId="42A1D1D0"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TUNÇ, Ayfer (2014), </w:t>
      </w:r>
      <w:r w:rsidRPr="000E5E63">
        <w:rPr>
          <w:rFonts w:ascii="Cambria" w:hAnsi="Cambria"/>
          <w:bCs/>
          <w:i/>
          <w:sz w:val="22"/>
          <w:szCs w:val="22"/>
        </w:rPr>
        <w:t>Dünya Ağrısı</w:t>
      </w:r>
      <w:r w:rsidRPr="000E5E63">
        <w:rPr>
          <w:rFonts w:ascii="Cambria" w:hAnsi="Cambria"/>
          <w:bCs/>
          <w:sz w:val="22"/>
          <w:szCs w:val="22"/>
        </w:rPr>
        <w:t>, Can Yayınları, İstanbul.</w:t>
      </w:r>
    </w:p>
    <w:p w14:paraId="54FAEF67"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TOURAINE, Alain (1995), </w:t>
      </w:r>
      <w:r w:rsidRPr="000E5E63">
        <w:rPr>
          <w:rFonts w:ascii="Cambria" w:hAnsi="Cambria"/>
          <w:bCs/>
          <w:i/>
          <w:iCs/>
          <w:sz w:val="22"/>
          <w:szCs w:val="22"/>
        </w:rPr>
        <w:t>Modernliğin Eleştirisi</w:t>
      </w:r>
      <w:r w:rsidRPr="000E5E63">
        <w:rPr>
          <w:rFonts w:ascii="Cambria" w:hAnsi="Cambria"/>
          <w:bCs/>
          <w:sz w:val="22"/>
          <w:szCs w:val="22"/>
        </w:rPr>
        <w:t>, Yapı Kredi Yayınları, İstanbul.</w:t>
      </w:r>
    </w:p>
    <w:p w14:paraId="39BF3043" w14:textId="77777777" w:rsidR="00172CFE" w:rsidRPr="000E5E63" w:rsidRDefault="00172CFE" w:rsidP="00172CFE">
      <w:pPr>
        <w:spacing w:after="100" w:afterAutospacing="1"/>
        <w:ind w:firstLine="708"/>
        <w:contextualSpacing/>
        <w:jc w:val="both"/>
        <w:rPr>
          <w:rFonts w:ascii="Cambria" w:hAnsi="Cambria"/>
          <w:bCs/>
          <w:sz w:val="22"/>
          <w:szCs w:val="22"/>
        </w:rPr>
      </w:pPr>
      <w:r w:rsidRPr="000E5E63">
        <w:rPr>
          <w:rFonts w:ascii="Cambria" w:hAnsi="Cambria"/>
          <w:bCs/>
          <w:sz w:val="22"/>
          <w:szCs w:val="22"/>
        </w:rPr>
        <w:t xml:space="preserve">YOUNG-BRUEHL, Elisabeth (2004) </w:t>
      </w:r>
      <w:r w:rsidRPr="000E5E63">
        <w:rPr>
          <w:rFonts w:ascii="Cambria" w:hAnsi="Cambria"/>
          <w:bCs/>
          <w:i/>
          <w:sz w:val="22"/>
          <w:szCs w:val="22"/>
        </w:rPr>
        <w:t>Hannah Arendt: Dünya Aşkıyla</w:t>
      </w:r>
      <w:r w:rsidRPr="000E5E63">
        <w:rPr>
          <w:rFonts w:ascii="Cambria" w:hAnsi="Cambria"/>
          <w:bCs/>
          <w:sz w:val="22"/>
          <w:szCs w:val="22"/>
        </w:rPr>
        <w:t>, İletişim Yayınları, İstanbul.</w:t>
      </w:r>
    </w:p>
    <w:p w14:paraId="35FCA4CC" w14:textId="77777777" w:rsidR="006F3F74" w:rsidRPr="000E5E63" w:rsidRDefault="006F3F74" w:rsidP="00D312C3">
      <w:pPr>
        <w:rPr>
          <w:rFonts w:ascii="Cambria" w:eastAsia="Calibri" w:hAnsi="Cambria"/>
        </w:rPr>
      </w:pPr>
    </w:p>
    <w:sectPr w:rsidR="006F3F74" w:rsidRPr="000E5E63" w:rsidSect="00173B34">
      <w:headerReference w:type="even" r:id="rId8"/>
      <w:headerReference w:type="default" r:id="rId9"/>
      <w:footerReference w:type="even" r:id="rId10"/>
      <w:footerReference w:type="default" r:id="rId11"/>
      <w:headerReference w:type="first" r:id="rId12"/>
      <w:pgSz w:w="9639" w:h="14175" w:code="34"/>
      <w:pgMar w:top="1134"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4815A" w14:textId="77777777" w:rsidR="00EC3F1F" w:rsidRDefault="00EC3F1F">
      <w:r>
        <w:separator/>
      </w:r>
    </w:p>
  </w:endnote>
  <w:endnote w:type="continuationSeparator" w:id="0">
    <w:p w14:paraId="06413B9B" w14:textId="77777777" w:rsidR="00EC3F1F" w:rsidRDefault="00EC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IJLGCC+TimesNewRoman,Bold">
    <w:altName w:val="Times New Roman"/>
    <w:panose1 w:val="00000000000000000000"/>
    <w:charset w:val="00"/>
    <w:family w:val="roman"/>
    <w:notTrueType/>
    <w:pitch w:val="default"/>
    <w:sig w:usb0="00000003" w:usb1="00000000" w:usb2="00000000" w:usb3="00000000" w:csb0="00000001" w:csb1="00000000"/>
  </w:font>
  <w:font w:name="IJLDGG+TimesNewRoman">
    <w:altName w:val="Times New Roman"/>
    <w:panose1 w:val="00000000000000000000"/>
    <w:charset w:val="00"/>
    <w:family w:val="roman"/>
    <w:notTrueType/>
    <w:pitch w:val="default"/>
    <w:sig w:usb0="00000003" w:usb1="00000000" w:usb2="00000000" w:usb3="00000000" w:csb0="00000001"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QuorumMed">
    <w:altName w:val="Courier New"/>
    <w:charset w:val="00"/>
    <w:family w:val="swiss"/>
    <w:pitch w:val="variable"/>
    <w:sig w:usb0="00000007" w:usb1="00000000"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HelveticaLightTurk">
    <w:altName w:val="Courier New"/>
    <w:charset w:val="00"/>
    <w:family w:val="auto"/>
    <w:pitch w:val="variable"/>
    <w:sig w:usb0="00000087" w:usb1="00000000" w:usb2="00000000" w:usb3="00000000" w:csb0="00000019"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0B4D" w14:textId="77777777" w:rsidR="001B0DD3" w:rsidRDefault="001B0DD3" w:rsidP="00220C6F">
    <w:pPr>
      <w:pStyle w:val="Altbilgi"/>
      <w:pBdr>
        <w:top w:val="single" w:sz="4" w:space="1" w:color="D9D9D9"/>
      </w:pBdr>
      <w:rPr>
        <w:rFonts w:ascii="Cambria" w:hAnsi="Cambria"/>
      </w:rPr>
    </w:pPr>
  </w:p>
  <w:p w14:paraId="5A418BDF" w14:textId="77777777" w:rsidR="001B0DD3" w:rsidRPr="000E316A" w:rsidRDefault="001B0DD3" w:rsidP="000E316A">
    <w:pPr>
      <w:pStyle w:val="Altbilgi"/>
      <w:pBdr>
        <w:top w:val="single" w:sz="4" w:space="1" w:color="D9D9D9"/>
      </w:pBdr>
      <w:rPr>
        <w:rFonts w:ascii="Cambria" w:hAnsi="Cambria"/>
        <w:b/>
        <w:bCs/>
        <w:lang w:val="tr-TR"/>
      </w:rPr>
    </w:pPr>
    <w:r w:rsidRPr="00481EC4">
      <w:rPr>
        <w:rFonts w:ascii="Cambria" w:hAnsi="Cambria"/>
      </w:rPr>
      <w:fldChar w:fldCharType="begin"/>
    </w:r>
    <w:r w:rsidRPr="00481EC4">
      <w:rPr>
        <w:rFonts w:ascii="Cambria" w:hAnsi="Cambria"/>
      </w:rPr>
      <w:instrText>PAGE   \* MERGEFORMAT</w:instrText>
    </w:r>
    <w:r w:rsidRPr="00481EC4">
      <w:rPr>
        <w:rFonts w:ascii="Cambria" w:hAnsi="Cambria"/>
      </w:rPr>
      <w:fldChar w:fldCharType="separate"/>
    </w:r>
    <w:r w:rsidR="00645061" w:rsidRPr="00645061">
      <w:rPr>
        <w:rFonts w:ascii="Cambria" w:hAnsi="Cambria"/>
        <w:b/>
        <w:bCs/>
        <w:noProof/>
        <w:lang w:val="tr-TR"/>
      </w:rPr>
      <w:t>2</w:t>
    </w:r>
    <w:r w:rsidRPr="00481EC4">
      <w:rPr>
        <w:rFonts w:ascii="Cambria" w:hAnsi="Cambria"/>
        <w:b/>
        <w:bCs/>
      </w:rPr>
      <w:fldChar w:fldCharType="end"/>
    </w:r>
    <w:r w:rsidRPr="00481EC4">
      <w:rPr>
        <w:rFonts w:ascii="Cambria" w:hAnsi="Cambria"/>
        <w:b/>
        <w:bCs/>
        <w:lang w:val="tr-TR"/>
      </w:rPr>
      <w:t xml:space="preserve"> | </w:t>
    </w:r>
    <w:r w:rsidRPr="00BD0E39">
      <w:rPr>
        <w:rFonts w:ascii="Cambria" w:hAnsi="Cambria"/>
        <w:bCs/>
        <w:sz w:val="16"/>
        <w:szCs w:val="16"/>
        <w:lang w:val="tr-TR"/>
      </w:rPr>
      <w:t xml:space="preserve">Manisa </w:t>
    </w:r>
    <w:r w:rsidRPr="00BD0E39">
      <w:rPr>
        <w:rFonts w:ascii="Cambria" w:hAnsi="Cambria"/>
        <w:sz w:val="16"/>
        <w:szCs w:val="16"/>
        <w:lang w:val="tr-TR"/>
      </w:rPr>
      <w:t>Celal Bayar Üniversitesi Sosyal Bilimler Dergis</w:t>
    </w:r>
    <w:r>
      <w:rPr>
        <w:rFonts w:ascii="Cambria" w:hAnsi="Cambria"/>
        <w:sz w:val="16"/>
        <w:szCs w:val="16"/>
        <w:lang w:val="tr-TR"/>
      </w:rPr>
      <w:t xml:space="preserve">i – Cilt: x, Sayı: x, Ay </w:t>
    </w:r>
    <w:r w:rsidRPr="00BD0E39">
      <w:rPr>
        <w:rFonts w:ascii="Cambria" w:hAnsi="Cambria"/>
        <w:sz w:val="16"/>
        <w:szCs w:val="16"/>
        <w:lang w:val="tr-TR"/>
      </w:rPr>
      <w:t>2017</w:t>
    </w:r>
  </w:p>
  <w:p w14:paraId="1F9FD071" w14:textId="77777777" w:rsidR="001B0DD3" w:rsidRPr="000C3BC7" w:rsidRDefault="001B0DD3">
    <w:pPr>
      <w:rPr>
        <w:lang w:val="x-none"/>
      </w:rPr>
    </w:pPr>
  </w:p>
  <w:p w14:paraId="510C3E24" w14:textId="77777777" w:rsidR="001B0DD3" w:rsidRDefault="001B0DD3"/>
  <w:p w14:paraId="5DB8C2AB" w14:textId="77777777" w:rsidR="001B0DD3" w:rsidRDefault="001B0D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3FAA" w14:textId="77777777" w:rsidR="001B0DD3" w:rsidRDefault="001B0DD3" w:rsidP="00481EC4">
    <w:pPr>
      <w:pStyle w:val="Altbilgi"/>
      <w:pBdr>
        <w:top w:val="single" w:sz="4" w:space="1" w:color="D9D9D9"/>
      </w:pBdr>
      <w:jc w:val="right"/>
      <w:rPr>
        <w:rFonts w:ascii="Cambria" w:hAnsi="Cambria"/>
        <w:sz w:val="16"/>
        <w:szCs w:val="16"/>
        <w:lang w:val="tr-TR"/>
      </w:rPr>
    </w:pPr>
  </w:p>
  <w:p w14:paraId="7360461B" w14:textId="77777777" w:rsidR="001B0DD3" w:rsidRPr="00481EC4" w:rsidRDefault="001B0DD3" w:rsidP="00481EC4">
    <w:pPr>
      <w:pStyle w:val="Altbilgi"/>
      <w:pBdr>
        <w:top w:val="single" w:sz="4" w:space="1" w:color="D9D9D9"/>
      </w:pBdr>
      <w:jc w:val="right"/>
      <w:rPr>
        <w:rFonts w:ascii="Cambria" w:hAnsi="Cambria"/>
      </w:rPr>
    </w:pPr>
    <w:r>
      <w:rPr>
        <w:rFonts w:ascii="Cambria" w:hAnsi="Cambria"/>
        <w:sz w:val="16"/>
        <w:szCs w:val="16"/>
        <w:lang w:val="tr-TR"/>
      </w:rPr>
      <w:t xml:space="preserve">Hangi sayı için ise xxxxxxxx  (Beşeri Bilimler veya iktisadi ve idari </w:t>
    </w:r>
    <w:r w:rsidRPr="00481EC4">
      <w:rPr>
        <w:rFonts w:ascii="Cambria" w:hAnsi="Cambria"/>
        <w:sz w:val="16"/>
        <w:szCs w:val="16"/>
        <w:lang w:val="tr-TR"/>
      </w:rPr>
      <w:t>Bilimler Sayısı</w:t>
    </w:r>
    <w:r>
      <w:rPr>
        <w:rFonts w:ascii="Cambria" w:hAnsi="Cambria"/>
        <w:sz w:val="16"/>
        <w:szCs w:val="16"/>
        <w:lang w:val="tr-TR"/>
      </w:rPr>
      <w:t>)</w:t>
    </w:r>
    <w:r w:rsidRPr="00481EC4">
      <w:rPr>
        <w:rFonts w:ascii="Cambria" w:hAnsi="Cambria"/>
        <w:lang w:val="tr-TR"/>
      </w:rPr>
      <w:t xml:space="preserve"> </w:t>
    </w:r>
    <w:r w:rsidRPr="00481EC4">
      <w:rPr>
        <w:rFonts w:ascii="Cambria" w:hAnsi="Cambria"/>
        <w:b/>
        <w:bCs/>
        <w:lang w:val="tr-TR"/>
      </w:rPr>
      <w:t>|</w:t>
    </w:r>
    <w:r w:rsidRPr="00481EC4">
      <w:rPr>
        <w:rFonts w:ascii="Cambria" w:hAnsi="Cambria"/>
        <w:lang w:val="tr-TR"/>
      </w:rPr>
      <w:t xml:space="preserve"> </w:t>
    </w:r>
    <w:r w:rsidRPr="00481EC4">
      <w:rPr>
        <w:rFonts w:ascii="Cambria" w:hAnsi="Cambria"/>
        <w:b/>
        <w:bCs/>
      </w:rPr>
      <w:fldChar w:fldCharType="begin"/>
    </w:r>
    <w:r w:rsidRPr="00481EC4">
      <w:rPr>
        <w:rFonts w:ascii="Cambria" w:hAnsi="Cambria"/>
        <w:b/>
        <w:bCs/>
      </w:rPr>
      <w:instrText>PAGE   \* MERGEFORMAT</w:instrText>
    </w:r>
    <w:r w:rsidRPr="00481EC4">
      <w:rPr>
        <w:rFonts w:ascii="Cambria" w:hAnsi="Cambria"/>
        <w:b/>
        <w:bCs/>
      </w:rPr>
      <w:fldChar w:fldCharType="separate"/>
    </w:r>
    <w:r w:rsidR="00645061" w:rsidRPr="00645061">
      <w:rPr>
        <w:rFonts w:ascii="Cambria" w:hAnsi="Cambria"/>
        <w:b/>
        <w:bCs/>
        <w:noProof/>
        <w:lang w:val="tr-TR"/>
      </w:rPr>
      <w:t>3</w:t>
    </w:r>
    <w:r w:rsidRPr="00481EC4">
      <w:rPr>
        <w:rFonts w:ascii="Cambria" w:hAnsi="Cambria"/>
        <w:b/>
        <w:bCs/>
      </w:rPr>
      <w:fldChar w:fldCharType="end"/>
    </w:r>
    <w:r w:rsidRPr="00481EC4">
      <w:rPr>
        <w:rFonts w:ascii="Cambria" w:hAnsi="Cambria"/>
        <w:b/>
        <w:bCs/>
        <w:lang w:val="tr-TR"/>
      </w:rPr>
      <w:t xml:space="preserve"> </w:t>
    </w:r>
  </w:p>
  <w:p w14:paraId="4F6E62A2" w14:textId="77777777" w:rsidR="001B0DD3" w:rsidRDefault="001B0DD3"/>
  <w:p w14:paraId="58CABF2F" w14:textId="77777777" w:rsidR="001B0DD3" w:rsidRDefault="001B0DD3"/>
  <w:p w14:paraId="75156236" w14:textId="77777777" w:rsidR="001B0DD3" w:rsidRDefault="001B0D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DF80" w14:textId="77777777" w:rsidR="00EC3F1F" w:rsidRDefault="00EC3F1F">
      <w:r>
        <w:separator/>
      </w:r>
    </w:p>
  </w:footnote>
  <w:footnote w:type="continuationSeparator" w:id="0">
    <w:p w14:paraId="3B6BA143" w14:textId="77777777" w:rsidR="00EC3F1F" w:rsidRDefault="00EC3F1F">
      <w:r>
        <w:continuationSeparator/>
      </w:r>
    </w:p>
  </w:footnote>
  <w:footnote w:id="1">
    <w:p w14:paraId="01FB92B0" w14:textId="77777777" w:rsidR="001B0DD3" w:rsidRPr="00D05EE7" w:rsidRDefault="001B0DD3">
      <w:pPr>
        <w:pStyle w:val="DipnotMetni"/>
        <w:rPr>
          <w:rFonts w:ascii="Cambria" w:hAnsi="Cambria"/>
          <w:sz w:val="18"/>
          <w:szCs w:val="18"/>
        </w:rPr>
      </w:pPr>
      <w:r w:rsidRPr="00D05EE7">
        <w:rPr>
          <w:rStyle w:val="DipnotBavurusu"/>
          <w:rFonts w:ascii="Cambria" w:hAnsi="Cambria"/>
          <w:sz w:val="18"/>
          <w:szCs w:val="18"/>
        </w:rPr>
        <w:footnoteRef/>
      </w:r>
      <w:r w:rsidRPr="00D05EE7">
        <w:rPr>
          <w:rFonts w:ascii="Cambria" w:hAnsi="Cambria"/>
          <w:sz w:val="18"/>
          <w:szCs w:val="18"/>
        </w:rPr>
        <w:t xml:space="preserve"> </w:t>
      </w:r>
      <w:r>
        <w:rPr>
          <w:rFonts w:ascii="Cambria" w:hAnsi="Cambria"/>
          <w:sz w:val="18"/>
          <w:szCs w:val="18"/>
        </w:rPr>
        <w:t>Özyeğin Üniversitesi, Sosyal Bilimler Fakültesi, İnsan ve Toplum Bilimleri Bölümü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2366E" w14:textId="77777777" w:rsidR="001B0DD3" w:rsidRPr="00163885" w:rsidRDefault="001B0DD3" w:rsidP="00163885">
    <w:pPr>
      <w:rPr>
        <w:sz w:val="18"/>
        <w:szCs w:val="18"/>
      </w:rPr>
    </w:pPr>
  </w:p>
  <w:p w14:paraId="400F0449" w14:textId="77777777" w:rsidR="001B0DD3" w:rsidRDefault="001B0DD3" w:rsidP="002039BD">
    <w:pPr>
      <w:pBdr>
        <w:bottom w:val="single" w:sz="12" w:space="1" w:color="auto"/>
      </w:pBdr>
      <w:rPr>
        <w:rFonts w:ascii="Cambria" w:hAnsi="Cambria"/>
        <w:b/>
        <w:bCs/>
        <w:i/>
        <w:iCs/>
        <w:sz w:val="18"/>
        <w:szCs w:val="18"/>
      </w:rPr>
    </w:pPr>
    <w:r>
      <w:rPr>
        <w:rFonts w:ascii="Cambria" w:hAnsi="Cambria"/>
        <w:b/>
        <w:bCs/>
        <w:i/>
        <w:iCs/>
        <w:sz w:val="18"/>
        <w:szCs w:val="18"/>
      </w:rPr>
      <w:t>Yazar İsmi (İsimleri)</w:t>
    </w:r>
  </w:p>
  <w:p w14:paraId="1B2434B2" w14:textId="77777777" w:rsidR="001B0DD3" w:rsidRDefault="001B0DD3" w:rsidP="002039BD">
    <w:pPr>
      <w:pBdr>
        <w:bottom w:val="single" w:sz="12" w:space="1" w:color="auto"/>
      </w:pBdr>
      <w:rPr>
        <w:rFonts w:ascii="Cambria" w:hAnsi="Cambria"/>
        <w:b/>
        <w:bCs/>
        <w:i/>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C1337" w14:textId="77777777" w:rsidR="001B0DD3" w:rsidRDefault="001B0DD3" w:rsidP="00B625C7">
    <w:pPr>
      <w:pStyle w:val="stbilgi"/>
      <w:jc w:val="right"/>
      <w:rPr>
        <w:rFonts w:ascii="Cambria" w:hAnsi="Cambria"/>
        <w:b/>
        <w:bCs/>
        <w:i/>
        <w:iCs/>
        <w:sz w:val="18"/>
        <w:szCs w:val="18"/>
        <w:lang w:val="tr-TR"/>
      </w:rPr>
    </w:pPr>
  </w:p>
  <w:p w14:paraId="3AF9E93E" w14:textId="77777777" w:rsidR="001B0DD3" w:rsidRPr="00EB0D5B" w:rsidRDefault="001B0DD3" w:rsidP="00EB0D5B">
    <w:pPr>
      <w:spacing w:after="100" w:afterAutospacing="1"/>
      <w:contextualSpacing/>
      <w:jc w:val="right"/>
      <w:rPr>
        <w:rFonts w:ascii="Cambria" w:hAnsi="Cambria"/>
        <w:b/>
        <w:sz w:val="20"/>
        <w:szCs w:val="20"/>
      </w:rPr>
    </w:pPr>
    <w:r>
      <w:rPr>
        <w:rFonts w:ascii="Cambria" w:hAnsi="Cambria"/>
        <w:b/>
        <w:sz w:val="20"/>
        <w:szCs w:val="20"/>
      </w:rPr>
      <w:t>Makalenin Başlığı</w:t>
    </w:r>
    <w:r w:rsidRPr="00EB0D5B">
      <w:rPr>
        <w:rFonts w:ascii="Cambria" w:hAnsi="Cambria"/>
        <w:b/>
        <w:sz w:val="20"/>
        <w:szCs w:val="20"/>
      </w:rPr>
      <w:t xml:space="preserve"> </w:t>
    </w:r>
  </w:p>
  <w:p w14:paraId="2075B536" w14:textId="77777777" w:rsidR="001B0DD3" w:rsidRPr="00F61CCF" w:rsidRDefault="001B0DD3" w:rsidP="00BD0E39">
    <w:pPr>
      <w:pBdr>
        <w:bottom w:val="single" w:sz="12" w:space="1" w:color="auto"/>
      </w:pBdr>
      <w:rPr>
        <w:rFonts w:ascii="Cambria" w:hAnsi="Cambria"/>
        <w:b/>
        <w:bCs/>
        <w:i/>
        <w:iC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F54C" w14:textId="77777777" w:rsidR="001B0DD3" w:rsidRDefault="001B0DD3" w:rsidP="000E316A">
    <w:pPr>
      <w:pStyle w:val="Balk2"/>
      <w:pBdr>
        <w:bottom w:val="single" w:sz="6" w:space="0" w:color="auto"/>
      </w:pBdr>
      <w:rPr>
        <w:b w:val="0"/>
        <w:sz w:val="16"/>
        <w:szCs w:val="16"/>
      </w:rPr>
    </w:pPr>
    <w:r>
      <w:rPr>
        <w:i w:val="0"/>
        <w:iCs w:val="0"/>
        <w:sz w:val="20"/>
        <w:szCs w:val="20"/>
      </w:rPr>
      <w:t>M</w:t>
    </w:r>
    <w:r w:rsidRPr="00F80EAD">
      <w:rPr>
        <w:i w:val="0"/>
        <w:iCs w:val="0"/>
        <w:sz w:val="20"/>
        <w:szCs w:val="20"/>
      </w:rPr>
      <w:t>CBÜ SOSYAL BİLİMLER DERGİSİ</w:t>
    </w:r>
    <w:r w:rsidRPr="00F80EAD">
      <w:rPr>
        <w:sz w:val="20"/>
        <w:szCs w:val="20"/>
      </w:rPr>
      <w:t xml:space="preserve">   </w:t>
    </w:r>
    <w:r>
      <w:rPr>
        <w:sz w:val="20"/>
        <w:szCs w:val="20"/>
      </w:rPr>
      <w:t xml:space="preserve">                    </w:t>
    </w:r>
    <w:r>
      <w:rPr>
        <w:i w:val="0"/>
        <w:sz w:val="20"/>
        <w:szCs w:val="20"/>
      </w:rPr>
      <w:t>Cilt:XX</w:t>
    </w:r>
    <w:r w:rsidRPr="00FE3640">
      <w:rPr>
        <w:i w:val="0"/>
        <w:sz w:val="20"/>
        <w:szCs w:val="20"/>
      </w:rPr>
      <w:t>, Sayı:</w:t>
    </w:r>
    <w:r>
      <w:rPr>
        <w:i w:val="0"/>
        <w:sz w:val="20"/>
        <w:szCs w:val="20"/>
      </w:rPr>
      <w:t>X</w:t>
    </w:r>
    <w:r w:rsidRPr="00FE3640">
      <w:rPr>
        <w:i w:val="0"/>
        <w:sz w:val="20"/>
        <w:szCs w:val="20"/>
      </w:rPr>
      <w:t xml:space="preserve">, </w:t>
    </w:r>
    <w:r>
      <w:rPr>
        <w:i w:val="0"/>
        <w:sz w:val="20"/>
        <w:szCs w:val="20"/>
      </w:rPr>
      <w:t>(AY)</w:t>
    </w:r>
    <w:r w:rsidRPr="00FE3640">
      <w:rPr>
        <w:i w:val="0"/>
        <w:sz w:val="20"/>
        <w:szCs w:val="20"/>
      </w:rPr>
      <w:t xml:space="preserve"> 201</w:t>
    </w:r>
    <w:r>
      <w:rPr>
        <w:i w:val="0"/>
        <w:sz w:val="20"/>
        <w:szCs w:val="20"/>
      </w:rPr>
      <w:t>7</w:t>
    </w:r>
  </w:p>
  <w:p w14:paraId="03494A37" w14:textId="77777777" w:rsidR="001B0DD3" w:rsidRPr="00120D2D" w:rsidRDefault="001B0DD3" w:rsidP="002E1AD3">
    <w:pPr>
      <w:pStyle w:val="stbilgi"/>
      <w:rPr>
        <w:rFonts w:ascii="Cambria" w:hAnsi="Cambria"/>
        <w:b/>
        <w:i/>
        <w:sz w:val="16"/>
        <w:szCs w:val="16"/>
        <w:lang w:val="tr-TR"/>
      </w:rPr>
    </w:pPr>
    <w:r w:rsidRPr="00120D2D">
      <w:rPr>
        <w:rFonts w:ascii="Cambria" w:hAnsi="Cambria"/>
        <w:b/>
        <w:sz w:val="16"/>
        <w:szCs w:val="16"/>
      </w:rPr>
      <w:t>Geliş Tarihi:</w:t>
    </w:r>
    <w:r w:rsidRPr="00120D2D">
      <w:rPr>
        <w:rFonts w:ascii="Cambria" w:hAnsi="Cambria"/>
        <w:b/>
        <w:sz w:val="16"/>
        <w:szCs w:val="16"/>
        <w:lang w:val="tr-TR"/>
      </w:rPr>
      <w:t xml:space="preserve"> </w:t>
    </w:r>
    <w:r>
      <w:rPr>
        <w:rFonts w:ascii="Cambria" w:hAnsi="Cambria"/>
        <w:b/>
        <w:sz w:val="16"/>
        <w:szCs w:val="16"/>
        <w:lang w:val="tr-TR"/>
      </w:rPr>
      <w:t xml:space="preserve"> </w:t>
    </w:r>
    <w:r w:rsidRPr="00120D2D">
      <w:rPr>
        <w:rFonts w:ascii="Cambria" w:hAnsi="Cambria"/>
        <w:b/>
        <w:sz w:val="16"/>
        <w:szCs w:val="16"/>
      </w:rPr>
      <w:t xml:space="preserve"> </w:t>
    </w:r>
    <w:r w:rsidRPr="00120D2D">
      <w:rPr>
        <w:rFonts w:ascii="Cambria" w:hAnsi="Cambria"/>
        <w:b/>
        <w:sz w:val="16"/>
        <w:szCs w:val="16"/>
        <w:lang w:val="tr-TR"/>
      </w:rPr>
      <w:t xml:space="preserve"> </w:t>
    </w:r>
    <w:r>
      <w:rPr>
        <w:rFonts w:ascii="Cambria" w:hAnsi="Cambria"/>
        <w:b/>
        <w:sz w:val="16"/>
        <w:szCs w:val="16"/>
        <w:lang w:val="tr-TR"/>
      </w:rPr>
      <w:t xml:space="preserve"> </w:t>
    </w:r>
    <w:r w:rsidRPr="00120D2D">
      <w:rPr>
        <w:rFonts w:ascii="Cambria" w:hAnsi="Cambria"/>
        <w:b/>
        <w:sz w:val="16"/>
        <w:szCs w:val="16"/>
        <w:lang w:val="tr-TR"/>
      </w:rPr>
      <w:t xml:space="preserve">  </w:t>
    </w:r>
    <w:r>
      <w:rPr>
        <w:rFonts w:ascii="Cambria" w:hAnsi="Cambria"/>
        <w:b/>
        <w:sz w:val="16"/>
        <w:szCs w:val="16"/>
        <w:lang w:val="tr-TR"/>
      </w:rPr>
      <w:t xml:space="preserve">                                                 </w:t>
    </w:r>
    <w:r w:rsidRPr="00120D2D">
      <w:rPr>
        <w:rFonts w:ascii="Cambria" w:hAnsi="Cambria"/>
        <w:b/>
        <w:bCs/>
        <w:iCs/>
        <w:sz w:val="16"/>
        <w:szCs w:val="16"/>
      </w:rPr>
      <w:t>Doi:</w:t>
    </w:r>
    <w:r>
      <w:rPr>
        <w:rFonts w:ascii="Cambria" w:hAnsi="Cambria"/>
        <w:b/>
        <w:iCs/>
        <w:sz w:val="16"/>
        <w:szCs w:val="16"/>
        <w:lang w:val="tr-TR"/>
      </w:rPr>
      <w:t xml:space="preserve">                                                          </w:t>
    </w:r>
    <w:r w:rsidRPr="00120D2D">
      <w:rPr>
        <w:rFonts w:ascii="Cambria" w:hAnsi="Cambria"/>
        <w:b/>
        <w:sz w:val="16"/>
        <w:szCs w:val="16"/>
      </w:rPr>
      <w:t xml:space="preserve">Kabul Tarihi: </w:t>
    </w:r>
    <w:r w:rsidRPr="00120D2D">
      <w:rPr>
        <w:rFonts w:ascii="Cambria" w:hAnsi="Cambria"/>
        <w:b/>
        <w:sz w:val="16"/>
        <w:szCs w:val="16"/>
        <w:lang w:val="tr-T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748B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D2FB3"/>
    <w:multiLevelType w:val="multilevel"/>
    <w:tmpl w:val="5AA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F7A49"/>
    <w:multiLevelType w:val="hybridMultilevel"/>
    <w:tmpl w:val="96F23B68"/>
    <w:lvl w:ilvl="0" w:tplc="2C2055CA">
      <w:numFmt w:val="bullet"/>
      <w:lvlText w:val=""/>
      <w:lvlJc w:val="left"/>
      <w:pPr>
        <w:ind w:left="1068" w:hanging="360"/>
      </w:pPr>
      <w:rPr>
        <w:rFonts w:ascii="Symbol" w:eastAsia="Calibr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8A938B1"/>
    <w:multiLevelType w:val="hybridMultilevel"/>
    <w:tmpl w:val="7BA85AB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C687327"/>
    <w:multiLevelType w:val="hybridMultilevel"/>
    <w:tmpl w:val="003E8F04"/>
    <w:lvl w:ilvl="0" w:tplc="2F94A46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ED3413F"/>
    <w:multiLevelType w:val="hybridMultilevel"/>
    <w:tmpl w:val="42647FFC"/>
    <w:lvl w:ilvl="0" w:tplc="DC3CAAE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21876BDE"/>
    <w:multiLevelType w:val="hybridMultilevel"/>
    <w:tmpl w:val="AF5E27BC"/>
    <w:lvl w:ilvl="0" w:tplc="611E11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4AA3B88"/>
    <w:multiLevelType w:val="multilevel"/>
    <w:tmpl w:val="AC18A3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6D745A"/>
    <w:multiLevelType w:val="hybridMultilevel"/>
    <w:tmpl w:val="DFF453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509C2"/>
    <w:multiLevelType w:val="hybridMultilevel"/>
    <w:tmpl w:val="6854F948"/>
    <w:lvl w:ilvl="0" w:tplc="077A261C">
      <w:start w:val="1"/>
      <w:numFmt w:val="decimal"/>
      <w:lvlText w:val="%1)"/>
      <w:lvlJc w:val="left"/>
      <w:pPr>
        <w:ind w:left="360" w:hanging="360"/>
      </w:pPr>
      <w:rPr>
        <w:rFonts w:ascii="Times New Roman" w:eastAsia="Calibr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BDF3463"/>
    <w:multiLevelType w:val="hybridMultilevel"/>
    <w:tmpl w:val="98043AE6"/>
    <w:lvl w:ilvl="0" w:tplc="3EBAAF8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280066B"/>
    <w:multiLevelType w:val="hybridMultilevel"/>
    <w:tmpl w:val="FEA0D24E"/>
    <w:lvl w:ilvl="0" w:tplc="396A1D22">
      <w:start w:val="1"/>
      <w:numFmt w:val="upperRoman"/>
      <w:lvlText w:val="%1."/>
      <w:lvlJc w:val="left"/>
      <w:pPr>
        <w:ind w:left="1425" w:hanging="72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3A9C2BF1"/>
    <w:multiLevelType w:val="hybridMultilevel"/>
    <w:tmpl w:val="1186A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594FF8"/>
    <w:multiLevelType w:val="hybridMultilevel"/>
    <w:tmpl w:val="9582333E"/>
    <w:lvl w:ilvl="0" w:tplc="9CEEC2C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4F53D83"/>
    <w:multiLevelType w:val="hybridMultilevel"/>
    <w:tmpl w:val="2ED27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C47F29"/>
    <w:multiLevelType w:val="hybridMultilevel"/>
    <w:tmpl w:val="21228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A5C91"/>
    <w:multiLevelType w:val="hybridMultilevel"/>
    <w:tmpl w:val="A63E2B9C"/>
    <w:lvl w:ilvl="0" w:tplc="49F8327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4FF8187F"/>
    <w:multiLevelType w:val="hybridMultilevel"/>
    <w:tmpl w:val="2C6C7782"/>
    <w:lvl w:ilvl="0" w:tplc="48B252F6">
      <w:start w:val="1"/>
      <w:numFmt w:val="decimal"/>
      <w:lvlText w:val="%1."/>
      <w:lvlJc w:val="left"/>
      <w:pPr>
        <w:ind w:left="1068" w:hanging="360"/>
      </w:pPr>
      <w:rPr>
        <w:rFonts w:eastAsia="Times New Roman"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0B02D83"/>
    <w:multiLevelType w:val="multilevel"/>
    <w:tmpl w:val="AA505C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1A624E9"/>
    <w:multiLevelType w:val="multilevel"/>
    <w:tmpl w:val="58B0DF74"/>
    <w:lvl w:ilvl="0">
      <w:start w:val="1"/>
      <w:numFmt w:val="upperRoman"/>
      <w:lvlText w:val="%1."/>
      <w:lvlJc w:val="right"/>
      <w:pPr>
        <w:ind w:left="360" w:hanging="360"/>
      </w:pPr>
      <w:rPr>
        <w:rFonts w:hint="default"/>
        <w:b/>
      </w:rPr>
    </w:lvl>
    <w:lvl w:ilvl="1">
      <w:start w:val="1"/>
      <w:numFmt w:val="upperLetter"/>
      <w:lvlText w:val="%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2C04486"/>
    <w:multiLevelType w:val="hybridMultilevel"/>
    <w:tmpl w:val="3BA807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2FA7AB9"/>
    <w:multiLevelType w:val="hybridMultilevel"/>
    <w:tmpl w:val="58124642"/>
    <w:lvl w:ilvl="0" w:tplc="BBD444B6">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 w15:restartNumberingAfterBreak="0">
    <w:nsid w:val="578B3DAD"/>
    <w:multiLevelType w:val="hybridMultilevel"/>
    <w:tmpl w:val="42647FFC"/>
    <w:lvl w:ilvl="0" w:tplc="DC3CAAE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60CA0220"/>
    <w:multiLevelType w:val="hybridMultilevel"/>
    <w:tmpl w:val="24FC5496"/>
    <w:lvl w:ilvl="0" w:tplc="CC02EBBC">
      <w:start w:val="1"/>
      <w:numFmt w:val="upperLetter"/>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644748A8"/>
    <w:multiLevelType w:val="hybridMultilevel"/>
    <w:tmpl w:val="BBD67FDE"/>
    <w:lvl w:ilvl="0" w:tplc="878EBA3A">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5" w15:restartNumberingAfterBreak="0">
    <w:nsid w:val="65A6510B"/>
    <w:multiLevelType w:val="hybridMultilevel"/>
    <w:tmpl w:val="AA8E9038"/>
    <w:lvl w:ilvl="0" w:tplc="041F0001">
      <w:start w:val="1"/>
      <w:numFmt w:val="bullet"/>
      <w:lvlText w:val=""/>
      <w:lvlJc w:val="left"/>
      <w:pPr>
        <w:tabs>
          <w:tab w:val="num" w:pos="1996"/>
        </w:tabs>
        <w:ind w:left="1996" w:hanging="360"/>
      </w:pPr>
      <w:rPr>
        <w:rFonts w:ascii="Symbol" w:hAnsi="Symbol" w:hint="default"/>
      </w:rPr>
    </w:lvl>
    <w:lvl w:ilvl="1" w:tplc="041F0003" w:tentative="1">
      <w:start w:val="1"/>
      <w:numFmt w:val="bullet"/>
      <w:lvlText w:val="o"/>
      <w:lvlJc w:val="left"/>
      <w:pPr>
        <w:tabs>
          <w:tab w:val="num" w:pos="2716"/>
        </w:tabs>
        <w:ind w:left="2716" w:hanging="360"/>
      </w:pPr>
      <w:rPr>
        <w:rFonts w:ascii="Courier New" w:hAnsi="Courier New" w:cs="Courier New" w:hint="default"/>
      </w:rPr>
    </w:lvl>
    <w:lvl w:ilvl="2" w:tplc="041F0005" w:tentative="1">
      <w:start w:val="1"/>
      <w:numFmt w:val="bullet"/>
      <w:lvlText w:val=""/>
      <w:lvlJc w:val="left"/>
      <w:pPr>
        <w:tabs>
          <w:tab w:val="num" w:pos="3436"/>
        </w:tabs>
        <w:ind w:left="3436" w:hanging="360"/>
      </w:pPr>
      <w:rPr>
        <w:rFonts w:ascii="Wingdings" w:hAnsi="Wingdings" w:hint="default"/>
      </w:rPr>
    </w:lvl>
    <w:lvl w:ilvl="3" w:tplc="041F0001" w:tentative="1">
      <w:start w:val="1"/>
      <w:numFmt w:val="bullet"/>
      <w:lvlText w:val=""/>
      <w:lvlJc w:val="left"/>
      <w:pPr>
        <w:tabs>
          <w:tab w:val="num" w:pos="4156"/>
        </w:tabs>
        <w:ind w:left="4156" w:hanging="360"/>
      </w:pPr>
      <w:rPr>
        <w:rFonts w:ascii="Symbol" w:hAnsi="Symbol" w:hint="default"/>
      </w:rPr>
    </w:lvl>
    <w:lvl w:ilvl="4" w:tplc="041F0003" w:tentative="1">
      <w:start w:val="1"/>
      <w:numFmt w:val="bullet"/>
      <w:lvlText w:val="o"/>
      <w:lvlJc w:val="left"/>
      <w:pPr>
        <w:tabs>
          <w:tab w:val="num" w:pos="4876"/>
        </w:tabs>
        <w:ind w:left="4876" w:hanging="360"/>
      </w:pPr>
      <w:rPr>
        <w:rFonts w:ascii="Courier New" w:hAnsi="Courier New" w:cs="Courier New" w:hint="default"/>
      </w:rPr>
    </w:lvl>
    <w:lvl w:ilvl="5" w:tplc="041F0005" w:tentative="1">
      <w:start w:val="1"/>
      <w:numFmt w:val="bullet"/>
      <w:lvlText w:val=""/>
      <w:lvlJc w:val="left"/>
      <w:pPr>
        <w:tabs>
          <w:tab w:val="num" w:pos="5596"/>
        </w:tabs>
        <w:ind w:left="5596" w:hanging="360"/>
      </w:pPr>
      <w:rPr>
        <w:rFonts w:ascii="Wingdings" w:hAnsi="Wingdings" w:hint="default"/>
      </w:rPr>
    </w:lvl>
    <w:lvl w:ilvl="6" w:tplc="041F0001" w:tentative="1">
      <w:start w:val="1"/>
      <w:numFmt w:val="bullet"/>
      <w:lvlText w:val=""/>
      <w:lvlJc w:val="left"/>
      <w:pPr>
        <w:tabs>
          <w:tab w:val="num" w:pos="6316"/>
        </w:tabs>
        <w:ind w:left="6316" w:hanging="360"/>
      </w:pPr>
      <w:rPr>
        <w:rFonts w:ascii="Symbol" w:hAnsi="Symbol" w:hint="default"/>
      </w:rPr>
    </w:lvl>
    <w:lvl w:ilvl="7" w:tplc="041F0003" w:tentative="1">
      <w:start w:val="1"/>
      <w:numFmt w:val="bullet"/>
      <w:lvlText w:val="o"/>
      <w:lvlJc w:val="left"/>
      <w:pPr>
        <w:tabs>
          <w:tab w:val="num" w:pos="7036"/>
        </w:tabs>
        <w:ind w:left="7036" w:hanging="360"/>
      </w:pPr>
      <w:rPr>
        <w:rFonts w:ascii="Courier New" w:hAnsi="Courier New" w:cs="Courier New" w:hint="default"/>
      </w:rPr>
    </w:lvl>
    <w:lvl w:ilvl="8" w:tplc="041F0005" w:tentative="1">
      <w:start w:val="1"/>
      <w:numFmt w:val="bullet"/>
      <w:lvlText w:val=""/>
      <w:lvlJc w:val="left"/>
      <w:pPr>
        <w:tabs>
          <w:tab w:val="num" w:pos="7756"/>
        </w:tabs>
        <w:ind w:left="7756" w:hanging="360"/>
      </w:pPr>
      <w:rPr>
        <w:rFonts w:ascii="Wingdings" w:hAnsi="Wingdings" w:hint="default"/>
      </w:rPr>
    </w:lvl>
  </w:abstractNum>
  <w:abstractNum w:abstractNumId="26" w15:restartNumberingAfterBreak="0">
    <w:nsid w:val="664948A2"/>
    <w:multiLevelType w:val="hybridMultilevel"/>
    <w:tmpl w:val="A72CEF82"/>
    <w:lvl w:ilvl="0" w:tplc="C2586066">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A087EE3"/>
    <w:multiLevelType w:val="multilevel"/>
    <w:tmpl w:val="E098A5E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428" w:hanging="72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1788" w:hanging="1080"/>
      </w:pPr>
      <w:rPr>
        <w:rFonts w:eastAsia="Calibri" w:hint="default"/>
      </w:rPr>
    </w:lvl>
    <w:lvl w:ilvl="6">
      <w:start w:val="1"/>
      <w:numFmt w:val="decimal"/>
      <w:isLgl/>
      <w:lvlText w:val="%1.%2.%3.%4.%5.%6.%7."/>
      <w:lvlJc w:val="left"/>
      <w:pPr>
        <w:ind w:left="2148" w:hanging="1440"/>
      </w:pPr>
      <w:rPr>
        <w:rFonts w:eastAsia="Calibri" w:hint="default"/>
      </w:rPr>
    </w:lvl>
    <w:lvl w:ilvl="7">
      <w:start w:val="1"/>
      <w:numFmt w:val="decimal"/>
      <w:isLgl/>
      <w:lvlText w:val="%1.%2.%3.%4.%5.%6.%7.%8."/>
      <w:lvlJc w:val="left"/>
      <w:pPr>
        <w:ind w:left="2148" w:hanging="1440"/>
      </w:pPr>
      <w:rPr>
        <w:rFonts w:eastAsia="Calibri" w:hint="default"/>
      </w:rPr>
    </w:lvl>
    <w:lvl w:ilvl="8">
      <w:start w:val="1"/>
      <w:numFmt w:val="decimal"/>
      <w:isLgl/>
      <w:lvlText w:val="%1.%2.%3.%4.%5.%6.%7.%8.%9."/>
      <w:lvlJc w:val="left"/>
      <w:pPr>
        <w:ind w:left="2508" w:hanging="1800"/>
      </w:pPr>
      <w:rPr>
        <w:rFonts w:eastAsia="Calibri" w:hint="default"/>
      </w:rPr>
    </w:lvl>
  </w:abstractNum>
  <w:abstractNum w:abstractNumId="28" w15:restartNumberingAfterBreak="0">
    <w:nsid w:val="6AE35459"/>
    <w:multiLevelType w:val="hybridMultilevel"/>
    <w:tmpl w:val="68028654"/>
    <w:lvl w:ilvl="0" w:tplc="D66A2F50">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9" w15:restartNumberingAfterBreak="0">
    <w:nsid w:val="7147720C"/>
    <w:multiLevelType w:val="hybridMultilevel"/>
    <w:tmpl w:val="077A4F7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0B38B4"/>
    <w:multiLevelType w:val="hybridMultilevel"/>
    <w:tmpl w:val="42F2D2E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6"/>
  </w:num>
  <w:num w:numId="2">
    <w:abstractNumId w:val="19"/>
  </w:num>
  <w:num w:numId="3">
    <w:abstractNumId w:val="14"/>
  </w:num>
  <w:num w:numId="4">
    <w:abstractNumId w:val="9"/>
  </w:num>
  <w:num w:numId="5">
    <w:abstractNumId w:val="20"/>
  </w:num>
  <w:num w:numId="6">
    <w:abstractNumId w:val="12"/>
  </w:num>
  <w:num w:numId="7">
    <w:abstractNumId w:val="10"/>
  </w:num>
  <w:num w:numId="8">
    <w:abstractNumId w:val="4"/>
  </w:num>
  <w:num w:numId="9">
    <w:abstractNumId w:val="2"/>
  </w:num>
  <w:num w:numId="10">
    <w:abstractNumId w:val="16"/>
  </w:num>
  <w:num w:numId="11">
    <w:abstractNumId w:val="17"/>
  </w:num>
  <w:num w:numId="12">
    <w:abstractNumId w:val="6"/>
  </w:num>
  <w:num w:numId="13">
    <w:abstractNumId w:val="8"/>
  </w:num>
  <w:num w:numId="14">
    <w:abstractNumId w:val="27"/>
  </w:num>
  <w:num w:numId="15">
    <w:abstractNumId w:val="11"/>
  </w:num>
  <w:num w:numId="16">
    <w:abstractNumId w:val="13"/>
  </w:num>
  <w:num w:numId="17">
    <w:abstractNumId w:val="18"/>
  </w:num>
  <w:num w:numId="18">
    <w:abstractNumId w:val="23"/>
  </w:num>
  <w:num w:numId="19">
    <w:abstractNumId w:val="21"/>
  </w:num>
  <w:num w:numId="20">
    <w:abstractNumId w:val="28"/>
  </w:num>
  <w:num w:numId="21">
    <w:abstractNumId w:val="24"/>
  </w:num>
  <w:num w:numId="22">
    <w:abstractNumId w:val="5"/>
  </w:num>
  <w:num w:numId="23">
    <w:abstractNumId w:val="7"/>
  </w:num>
  <w:num w:numId="24">
    <w:abstractNumId w:val="1"/>
  </w:num>
  <w:num w:numId="25">
    <w:abstractNumId w:val="22"/>
  </w:num>
  <w:num w:numId="26">
    <w:abstractNumId w:val="3"/>
  </w:num>
  <w:num w:numId="27">
    <w:abstractNumId w:val="15"/>
  </w:num>
  <w:num w:numId="28">
    <w:abstractNumId w:val="25"/>
  </w:num>
  <w:num w:numId="29">
    <w:abstractNumId w:val="2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4A"/>
    <w:rsid w:val="00000F63"/>
    <w:rsid w:val="00002DA2"/>
    <w:rsid w:val="000033A4"/>
    <w:rsid w:val="0001071F"/>
    <w:rsid w:val="00014A49"/>
    <w:rsid w:val="00016B61"/>
    <w:rsid w:val="00017B90"/>
    <w:rsid w:val="0002193C"/>
    <w:rsid w:val="0002747F"/>
    <w:rsid w:val="00032E34"/>
    <w:rsid w:val="00035533"/>
    <w:rsid w:val="00037FAE"/>
    <w:rsid w:val="00041452"/>
    <w:rsid w:val="00043F83"/>
    <w:rsid w:val="0005108E"/>
    <w:rsid w:val="00053362"/>
    <w:rsid w:val="00054E0F"/>
    <w:rsid w:val="00060823"/>
    <w:rsid w:val="000642C0"/>
    <w:rsid w:val="00064C16"/>
    <w:rsid w:val="000652DD"/>
    <w:rsid w:val="00065A74"/>
    <w:rsid w:val="00072306"/>
    <w:rsid w:val="00073F0B"/>
    <w:rsid w:val="0007590D"/>
    <w:rsid w:val="0008004F"/>
    <w:rsid w:val="00083397"/>
    <w:rsid w:val="0008422C"/>
    <w:rsid w:val="00085177"/>
    <w:rsid w:val="000861B4"/>
    <w:rsid w:val="00095C0A"/>
    <w:rsid w:val="00096DCF"/>
    <w:rsid w:val="00097181"/>
    <w:rsid w:val="000A2229"/>
    <w:rsid w:val="000A224A"/>
    <w:rsid w:val="000A461B"/>
    <w:rsid w:val="000B163F"/>
    <w:rsid w:val="000B273F"/>
    <w:rsid w:val="000B389C"/>
    <w:rsid w:val="000B468C"/>
    <w:rsid w:val="000B4B39"/>
    <w:rsid w:val="000C288F"/>
    <w:rsid w:val="000C3BC7"/>
    <w:rsid w:val="000C622B"/>
    <w:rsid w:val="000D0115"/>
    <w:rsid w:val="000D2C26"/>
    <w:rsid w:val="000D5E8F"/>
    <w:rsid w:val="000D62A1"/>
    <w:rsid w:val="000E04FF"/>
    <w:rsid w:val="000E316A"/>
    <w:rsid w:val="000E39DB"/>
    <w:rsid w:val="000E52E8"/>
    <w:rsid w:val="000E5E63"/>
    <w:rsid w:val="000F1A11"/>
    <w:rsid w:val="000F4308"/>
    <w:rsid w:val="000F43C8"/>
    <w:rsid w:val="000F5F1D"/>
    <w:rsid w:val="000F60E9"/>
    <w:rsid w:val="000F74E9"/>
    <w:rsid w:val="000F7809"/>
    <w:rsid w:val="00102C4F"/>
    <w:rsid w:val="00112ED6"/>
    <w:rsid w:val="00114B17"/>
    <w:rsid w:val="00114C8F"/>
    <w:rsid w:val="001155B7"/>
    <w:rsid w:val="00120D2D"/>
    <w:rsid w:val="00121391"/>
    <w:rsid w:val="00121D03"/>
    <w:rsid w:val="00125618"/>
    <w:rsid w:val="00126890"/>
    <w:rsid w:val="00130607"/>
    <w:rsid w:val="0013325A"/>
    <w:rsid w:val="00133F9A"/>
    <w:rsid w:val="00137295"/>
    <w:rsid w:val="00137B6C"/>
    <w:rsid w:val="001401E6"/>
    <w:rsid w:val="00141793"/>
    <w:rsid w:val="001425AC"/>
    <w:rsid w:val="00145157"/>
    <w:rsid w:val="00150350"/>
    <w:rsid w:val="00150820"/>
    <w:rsid w:val="00150B40"/>
    <w:rsid w:val="001515E6"/>
    <w:rsid w:val="00151BC6"/>
    <w:rsid w:val="0015481E"/>
    <w:rsid w:val="0015593C"/>
    <w:rsid w:val="00156240"/>
    <w:rsid w:val="00163885"/>
    <w:rsid w:val="00165F1A"/>
    <w:rsid w:val="00170112"/>
    <w:rsid w:val="001723DD"/>
    <w:rsid w:val="00172CFE"/>
    <w:rsid w:val="00173B34"/>
    <w:rsid w:val="0017542A"/>
    <w:rsid w:val="0017712F"/>
    <w:rsid w:val="00180AFD"/>
    <w:rsid w:val="001819FC"/>
    <w:rsid w:val="0018220B"/>
    <w:rsid w:val="00182EC8"/>
    <w:rsid w:val="00191FA7"/>
    <w:rsid w:val="00192065"/>
    <w:rsid w:val="00192D6B"/>
    <w:rsid w:val="00193BD1"/>
    <w:rsid w:val="0019750B"/>
    <w:rsid w:val="001A40AE"/>
    <w:rsid w:val="001A42DC"/>
    <w:rsid w:val="001A5DFE"/>
    <w:rsid w:val="001B0DD3"/>
    <w:rsid w:val="001B537E"/>
    <w:rsid w:val="001B7090"/>
    <w:rsid w:val="001B7E1D"/>
    <w:rsid w:val="001C17AF"/>
    <w:rsid w:val="001C637A"/>
    <w:rsid w:val="001D06AF"/>
    <w:rsid w:val="001E682A"/>
    <w:rsid w:val="001E7B2F"/>
    <w:rsid w:val="001F262A"/>
    <w:rsid w:val="00200698"/>
    <w:rsid w:val="00200C94"/>
    <w:rsid w:val="002023B8"/>
    <w:rsid w:val="002039BD"/>
    <w:rsid w:val="00207DBB"/>
    <w:rsid w:val="00211B65"/>
    <w:rsid w:val="00214053"/>
    <w:rsid w:val="002141C5"/>
    <w:rsid w:val="00214723"/>
    <w:rsid w:val="00214D84"/>
    <w:rsid w:val="00216C39"/>
    <w:rsid w:val="00220C6F"/>
    <w:rsid w:val="00221E1C"/>
    <w:rsid w:val="0022410F"/>
    <w:rsid w:val="0023147A"/>
    <w:rsid w:val="00233175"/>
    <w:rsid w:val="0024148A"/>
    <w:rsid w:val="00241DEE"/>
    <w:rsid w:val="00242BEF"/>
    <w:rsid w:val="00246037"/>
    <w:rsid w:val="00247E4F"/>
    <w:rsid w:val="0025326E"/>
    <w:rsid w:val="002556CD"/>
    <w:rsid w:val="00257CA6"/>
    <w:rsid w:val="00261D44"/>
    <w:rsid w:val="00263CE7"/>
    <w:rsid w:val="00266FAD"/>
    <w:rsid w:val="002738C8"/>
    <w:rsid w:val="002743A4"/>
    <w:rsid w:val="002744E8"/>
    <w:rsid w:val="00275154"/>
    <w:rsid w:val="00275F28"/>
    <w:rsid w:val="00284DCB"/>
    <w:rsid w:val="0028674B"/>
    <w:rsid w:val="0029055E"/>
    <w:rsid w:val="00291AD6"/>
    <w:rsid w:val="0029219C"/>
    <w:rsid w:val="00295E01"/>
    <w:rsid w:val="002A08F7"/>
    <w:rsid w:val="002A1814"/>
    <w:rsid w:val="002A29CF"/>
    <w:rsid w:val="002A4807"/>
    <w:rsid w:val="002A66EB"/>
    <w:rsid w:val="002B6081"/>
    <w:rsid w:val="002B7D1B"/>
    <w:rsid w:val="002C5B55"/>
    <w:rsid w:val="002D18A3"/>
    <w:rsid w:val="002D2140"/>
    <w:rsid w:val="002D24BA"/>
    <w:rsid w:val="002D339D"/>
    <w:rsid w:val="002D3C94"/>
    <w:rsid w:val="002D40FC"/>
    <w:rsid w:val="002D6F48"/>
    <w:rsid w:val="002E1AD3"/>
    <w:rsid w:val="002E4D0D"/>
    <w:rsid w:val="002E55E6"/>
    <w:rsid w:val="002E6CBD"/>
    <w:rsid w:val="002F0AC2"/>
    <w:rsid w:val="002F0C8C"/>
    <w:rsid w:val="002F1393"/>
    <w:rsid w:val="003024FC"/>
    <w:rsid w:val="00304037"/>
    <w:rsid w:val="00304D58"/>
    <w:rsid w:val="003052E1"/>
    <w:rsid w:val="00305319"/>
    <w:rsid w:val="003134C2"/>
    <w:rsid w:val="00314BD6"/>
    <w:rsid w:val="0031513B"/>
    <w:rsid w:val="0031528F"/>
    <w:rsid w:val="00317BB0"/>
    <w:rsid w:val="003225D2"/>
    <w:rsid w:val="00325191"/>
    <w:rsid w:val="003335C5"/>
    <w:rsid w:val="00335025"/>
    <w:rsid w:val="003361BF"/>
    <w:rsid w:val="00337906"/>
    <w:rsid w:val="00341BDB"/>
    <w:rsid w:val="0034289A"/>
    <w:rsid w:val="00343D96"/>
    <w:rsid w:val="00346F43"/>
    <w:rsid w:val="003478DE"/>
    <w:rsid w:val="003503B1"/>
    <w:rsid w:val="00351F8E"/>
    <w:rsid w:val="003551E1"/>
    <w:rsid w:val="00355FBD"/>
    <w:rsid w:val="003571FC"/>
    <w:rsid w:val="00363EE9"/>
    <w:rsid w:val="003641E8"/>
    <w:rsid w:val="0036545C"/>
    <w:rsid w:val="00372492"/>
    <w:rsid w:val="00376D6A"/>
    <w:rsid w:val="003775F8"/>
    <w:rsid w:val="003815BB"/>
    <w:rsid w:val="00381F22"/>
    <w:rsid w:val="00386AB6"/>
    <w:rsid w:val="00391346"/>
    <w:rsid w:val="00391A33"/>
    <w:rsid w:val="00394016"/>
    <w:rsid w:val="00394903"/>
    <w:rsid w:val="003963FA"/>
    <w:rsid w:val="00397CC4"/>
    <w:rsid w:val="003A0CF6"/>
    <w:rsid w:val="003A2964"/>
    <w:rsid w:val="003A5F5F"/>
    <w:rsid w:val="003B0054"/>
    <w:rsid w:val="003B4C5F"/>
    <w:rsid w:val="003B4F2F"/>
    <w:rsid w:val="003B76BB"/>
    <w:rsid w:val="003B76D4"/>
    <w:rsid w:val="003C1495"/>
    <w:rsid w:val="003E232C"/>
    <w:rsid w:val="003E6F64"/>
    <w:rsid w:val="003F2602"/>
    <w:rsid w:val="003F62E3"/>
    <w:rsid w:val="004015CA"/>
    <w:rsid w:val="00404A50"/>
    <w:rsid w:val="004069CD"/>
    <w:rsid w:val="004118EC"/>
    <w:rsid w:val="004122DF"/>
    <w:rsid w:val="00413268"/>
    <w:rsid w:val="004132D5"/>
    <w:rsid w:val="00416C77"/>
    <w:rsid w:val="00416EC7"/>
    <w:rsid w:val="004205A3"/>
    <w:rsid w:val="004219AF"/>
    <w:rsid w:val="00432314"/>
    <w:rsid w:val="00433C8F"/>
    <w:rsid w:val="00434EFA"/>
    <w:rsid w:val="00435D16"/>
    <w:rsid w:val="00437C02"/>
    <w:rsid w:val="00440196"/>
    <w:rsid w:val="00441219"/>
    <w:rsid w:val="0044265C"/>
    <w:rsid w:val="00442B49"/>
    <w:rsid w:val="00446774"/>
    <w:rsid w:val="00454494"/>
    <w:rsid w:val="00455F34"/>
    <w:rsid w:val="004715B6"/>
    <w:rsid w:val="00471C6F"/>
    <w:rsid w:val="004733FE"/>
    <w:rsid w:val="00475A57"/>
    <w:rsid w:val="00476DB2"/>
    <w:rsid w:val="0048008B"/>
    <w:rsid w:val="00481C71"/>
    <w:rsid w:val="00481EC4"/>
    <w:rsid w:val="00484517"/>
    <w:rsid w:val="00484FCA"/>
    <w:rsid w:val="00487231"/>
    <w:rsid w:val="00487DEF"/>
    <w:rsid w:val="00490674"/>
    <w:rsid w:val="00491F5B"/>
    <w:rsid w:val="0049272F"/>
    <w:rsid w:val="00492A9A"/>
    <w:rsid w:val="00492CA3"/>
    <w:rsid w:val="00495E56"/>
    <w:rsid w:val="0049770B"/>
    <w:rsid w:val="004A156E"/>
    <w:rsid w:val="004A29CE"/>
    <w:rsid w:val="004A39BB"/>
    <w:rsid w:val="004B0139"/>
    <w:rsid w:val="004B05BF"/>
    <w:rsid w:val="004B074B"/>
    <w:rsid w:val="004B670A"/>
    <w:rsid w:val="004B75F2"/>
    <w:rsid w:val="004C0FC8"/>
    <w:rsid w:val="004C5AD9"/>
    <w:rsid w:val="004D0EE2"/>
    <w:rsid w:val="004D15E1"/>
    <w:rsid w:val="004D45E8"/>
    <w:rsid w:val="004E1C53"/>
    <w:rsid w:val="004E5E8A"/>
    <w:rsid w:val="004E61CE"/>
    <w:rsid w:val="004F0649"/>
    <w:rsid w:val="004F32F8"/>
    <w:rsid w:val="004F6E10"/>
    <w:rsid w:val="00502F90"/>
    <w:rsid w:val="00503D29"/>
    <w:rsid w:val="00504031"/>
    <w:rsid w:val="00505334"/>
    <w:rsid w:val="00510D86"/>
    <w:rsid w:val="005112DC"/>
    <w:rsid w:val="00512631"/>
    <w:rsid w:val="00514567"/>
    <w:rsid w:val="00530B2F"/>
    <w:rsid w:val="00531486"/>
    <w:rsid w:val="00533E35"/>
    <w:rsid w:val="00534282"/>
    <w:rsid w:val="005361CB"/>
    <w:rsid w:val="0054660F"/>
    <w:rsid w:val="00557521"/>
    <w:rsid w:val="00563540"/>
    <w:rsid w:val="00565787"/>
    <w:rsid w:val="00574170"/>
    <w:rsid w:val="00575583"/>
    <w:rsid w:val="0057587A"/>
    <w:rsid w:val="00575E8D"/>
    <w:rsid w:val="00577442"/>
    <w:rsid w:val="00580D37"/>
    <w:rsid w:val="0058164D"/>
    <w:rsid w:val="00584254"/>
    <w:rsid w:val="005875E3"/>
    <w:rsid w:val="00587ED7"/>
    <w:rsid w:val="00590669"/>
    <w:rsid w:val="00594B1A"/>
    <w:rsid w:val="00595E6A"/>
    <w:rsid w:val="00596752"/>
    <w:rsid w:val="00597B33"/>
    <w:rsid w:val="00597E69"/>
    <w:rsid w:val="005A1521"/>
    <w:rsid w:val="005A255E"/>
    <w:rsid w:val="005A42A2"/>
    <w:rsid w:val="005A5FBD"/>
    <w:rsid w:val="005A5FEA"/>
    <w:rsid w:val="005B5E37"/>
    <w:rsid w:val="005C1FD8"/>
    <w:rsid w:val="005C259B"/>
    <w:rsid w:val="005C6F4A"/>
    <w:rsid w:val="005D21AA"/>
    <w:rsid w:val="005D25BF"/>
    <w:rsid w:val="005D3E14"/>
    <w:rsid w:val="005D6027"/>
    <w:rsid w:val="005D7DDF"/>
    <w:rsid w:val="005E0A85"/>
    <w:rsid w:val="005E213F"/>
    <w:rsid w:val="005E21BF"/>
    <w:rsid w:val="005E4029"/>
    <w:rsid w:val="005E4B98"/>
    <w:rsid w:val="005F05AB"/>
    <w:rsid w:val="005F2E0A"/>
    <w:rsid w:val="005F31E2"/>
    <w:rsid w:val="005F3ACD"/>
    <w:rsid w:val="00605CA0"/>
    <w:rsid w:val="00606BA0"/>
    <w:rsid w:val="0061112F"/>
    <w:rsid w:val="0062024F"/>
    <w:rsid w:val="0062098E"/>
    <w:rsid w:val="006241F4"/>
    <w:rsid w:val="006249AA"/>
    <w:rsid w:val="00625839"/>
    <w:rsid w:val="00630414"/>
    <w:rsid w:val="006359F2"/>
    <w:rsid w:val="00636204"/>
    <w:rsid w:val="00637320"/>
    <w:rsid w:val="00637A1D"/>
    <w:rsid w:val="006432A3"/>
    <w:rsid w:val="0064399D"/>
    <w:rsid w:val="006449CB"/>
    <w:rsid w:val="00645061"/>
    <w:rsid w:val="00650C2D"/>
    <w:rsid w:val="00651F15"/>
    <w:rsid w:val="006524AD"/>
    <w:rsid w:val="0065523E"/>
    <w:rsid w:val="0065791A"/>
    <w:rsid w:val="006609CE"/>
    <w:rsid w:val="006633ED"/>
    <w:rsid w:val="006647E7"/>
    <w:rsid w:val="00666431"/>
    <w:rsid w:val="006669E8"/>
    <w:rsid w:val="00666AA6"/>
    <w:rsid w:val="00671480"/>
    <w:rsid w:val="00672619"/>
    <w:rsid w:val="006806D3"/>
    <w:rsid w:val="006817CD"/>
    <w:rsid w:val="00681DF9"/>
    <w:rsid w:val="00683781"/>
    <w:rsid w:val="00687897"/>
    <w:rsid w:val="0069266F"/>
    <w:rsid w:val="00696A4B"/>
    <w:rsid w:val="00696BE5"/>
    <w:rsid w:val="006A0CB1"/>
    <w:rsid w:val="006A4EBD"/>
    <w:rsid w:val="006A67BD"/>
    <w:rsid w:val="006B189B"/>
    <w:rsid w:val="006B30A1"/>
    <w:rsid w:val="006B4436"/>
    <w:rsid w:val="006C00F6"/>
    <w:rsid w:val="006C1174"/>
    <w:rsid w:val="006C1A01"/>
    <w:rsid w:val="006C43D3"/>
    <w:rsid w:val="006C6F39"/>
    <w:rsid w:val="006D1900"/>
    <w:rsid w:val="006D330E"/>
    <w:rsid w:val="006E1733"/>
    <w:rsid w:val="006E237B"/>
    <w:rsid w:val="006E2480"/>
    <w:rsid w:val="006E3DDF"/>
    <w:rsid w:val="006E3F15"/>
    <w:rsid w:val="006E5EFF"/>
    <w:rsid w:val="006F0A59"/>
    <w:rsid w:val="006F1471"/>
    <w:rsid w:val="006F370A"/>
    <w:rsid w:val="006F3F74"/>
    <w:rsid w:val="006F611B"/>
    <w:rsid w:val="006F6B79"/>
    <w:rsid w:val="00706BD7"/>
    <w:rsid w:val="00713D76"/>
    <w:rsid w:val="00714ADC"/>
    <w:rsid w:val="0071632A"/>
    <w:rsid w:val="007171F7"/>
    <w:rsid w:val="00717856"/>
    <w:rsid w:val="00720219"/>
    <w:rsid w:val="0072062F"/>
    <w:rsid w:val="007239B9"/>
    <w:rsid w:val="00727E9B"/>
    <w:rsid w:val="00730DA7"/>
    <w:rsid w:val="00732444"/>
    <w:rsid w:val="00733602"/>
    <w:rsid w:val="007341F3"/>
    <w:rsid w:val="00734263"/>
    <w:rsid w:val="00735E01"/>
    <w:rsid w:val="0073789C"/>
    <w:rsid w:val="00743801"/>
    <w:rsid w:val="00744BB1"/>
    <w:rsid w:val="00747195"/>
    <w:rsid w:val="007573D1"/>
    <w:rsid w:val="00761F4F"/>
    <w:rsid w:val="007637D5"/>
    <w:rsid w:val="0076659C"/>
    <w:rsid w:val="00767769"/>
    <w:rsid w:val="00770623"/>
    <w:rsid w:val="007736A5"/>
    <w:rsid w:val="00773B16"/>
    <w:rsid w:val="0077787D"/>
    <w:rsid w:val="00780786"/>
    <w:rsid w:val="007810FD"/>
    <w:rsid w:val="00785657"/>
    <w:rsid w:val="00790B8B"/>
    <w:rsid w:val="0079216B"/>
    <w:rsid w:val="007934DB"/>
    <w:rsid w:val="007934FE"/>
    <w:rsid w:val="007961E1"/>
    <w:rsid w:val="007A5992"/>
    <w:rsid w:val="007B0124"/>
    <w:rsid w:val="007B0F9D"/>
    <w:rsid w:val="007B47AD"/>
    <w:rsid w:val="007C001E"/>
    <w:rsid w:val="007C2CAE"/>
    <w:rsid w:val="007C3B74"/>
    <w:rsid w:val="007C75BB"/>
    <w:rsid w:val="007C76BA"/>
    <w:rsid w:val="007D03CE"/>
    <w:rsid w:val="007D59CD"/>
    <w:rsid w:val="007D612D"/>
    <w:rsid w:val="007F06AC"/>
    <w:rsid w:val="007F1A8A"/>
    <w:rsid w:val="007F6E4A"/>
    <w:rsid w:val="00805827"/>
    <w:rsid w:val="00805C9A"/>
    <w:rsid w:val="008066FF"/>
    <w:rsid w:val="00806FDE"/>
    <w:rsid w:val="00812D3B"/>
    <w:rsid w:val="00814C23"/>
    <w:rsid w:val="00816AF1"/>
    <w:rsid w:val="00816BEE"/>
    <w:rsid w:val="00820909"/>
    <w:rsid w:val="00822CD7"/>
    <w:rsid w:val="00823129"/>
    <w:rsid w:val="00823851"/>
    <w:rsid w:val="008254EA"/>
    <w:rsid w:val="00833E0B"/>
    <w:rsid w:val="0083418A"/>
    <w:rsid w:val="00840E89"/>
    <w:rsid w:val="00841BBD"/>
    <w:rsid w:val="008428E7"/>
    <w:rsid w:val="0084620A"/>
    <w:rsid w:val="0084741A"/>
    <w:rsid w:val="00850884"/>
    <w:rsid w:val="00852422"/>
    <w:rsid w:val="00852670"/>
    <w:rsid w:val="00854014"/>
    <w:rsid w:val="00854C8D"/>
    <w:rsid w:val="00854F48"/>
    <w:rsid w:val="00855833"/>
    <w:rsid w:val="008562CC"/>
    <w:rsid w:val="00863183"/>
    <w:rsid w:val="00863657"/>
    <w:rsid w:val="00865243"/>
    <w:rsid w:val="0086705C"/>
    <w:rsid w:val="0086745C"/>
    <w:rsid w:val="00867E25"/>
    <w:rsid w:val="0087071E"/>
    <w:rsid w:val="0087668E"/>
    <w:rsid w:val="00877EA3"/>
    <w:rsid w:val="00880AE0"/>
    <w:rsid w:val="00882705"/>
    <w:rsid w:val="00883421"/>
    <w:rsid w:val="008837F4"/>
    <w:rsid w:val="00883D8F"/>
    <w:rsid w:val="008842FE"/>
    <w:rsid w:val="00885702"/>
    <w:rsid w:val="00887379"/>
    <w:rsid w:val="00891F48"/>
    <w:rsid w:val="00896A3E"/>
    <w:rsid w:val="008973EA"/>
    <w:rsid w:val="008A01D8"/>
    <w:rsid w:val="008A1559"/>
    <w:rsid w:val="008A4771"/>
    <w:rsid w:val="008A4B09"/>
    <w:rsid w:val="008A4F53"/>
    <w:rsid w:val="008A5681"/>
    <w:rsid w:val="008A5892"/>
    <w:rsid w:val="008A76A9"/>
    <w:rsid w:val="008B146A"/>
    <w:rsid w:val="008B2414"/>
    <w:rsid w:val="008B3A47"/>
    <w:rsid w:val="008B3EE3"/>
    <w:rsid w:val="008C1FBC"/>
    <w:rsid w:val="008C365B"/>
    <w:rsid w:val="008C6A81"/>
    <w:rsid w:val="008E0746"/>
    <w:rsid w:val="008E120F"/>
    <w:rsid w:val="008E1CD0"/>
    <w:rsid w:val="008E27D9"/>
    <w:rsid w:val="008E51E3"/>
    <w:rsid w:val="008F3D60"/>
    <w:rsid w:val="008F5A7E"/>
    <w:rsid w:val="008F5B3F"/>
    <w:rsid w:val="008F5FC2"/>
    <w:rsid w:val="008F73E0"/>
    <w:rsid w:val="0090115E"/>
    <w:rsid w:val="00910697"/>
    <w:rsid w:val="00911644"/>
    <w:rsid w:val="0091234E"/>
    <w:rsid w:val="00913B49"/>
    <w:rsid w:val="00913F94"/>
    <w:rsid w:val="0091426B"/>
    <w:rsid w:val="0092265D"/>
    <w:rsid w:val="009250FA"/>
    <w:rsid w:val="00925804"/>
    <w:rsid w:val="00931679"/>
    <w:rsid w:val="00932B8D"/>
    <w:rsid w:val="00932DB2"/>
    <w:rsid w:val="00933FAE"/>
    <w:rsid w:val="0093442B"/>
    <w:rsid w:val="009348DF"/>
    <w:rsid w:val="009349BF"/>
    <w:rsid w:val="00947C0F"/>
    <w:rsid w:val="00947DD1"/>
    <w:rsid w:val="00951FE6"/>
    <w:rsid w:val="00953E64"/>
    <w:rsid w:val="00957BCC"/>
    <w:rsid w:val="0096037C"/>
    <w:rsid w:val="00961A2A"/>
    <w:rsid w:val="00962131"/>
    <w:rsid w:val="00963500"/>
    <w:rsid w:val="00967361"/>
    <w:rsid w:val="00977A39"/>
    <w:rsid w:val="0098069D"/>
    <w:rsid w:val="009832C1"/>
    <w:rsid w:val="009857AB"/>
    <w:rsid w:val="009916D4"/>
    <w:rsid w:val="00991E57"/>
    <w:rsid w:val="00991E93"/>
    <w:rsid w:val="0099567A"/>
    <w:rsid w:val="009956DB"/>
    <w:rsid w:val="009A1159"/>
    <w:rsid w:val="009A1517"/>
    <w:rsid w:val="009A17E6"/>
    <w:rsid w:val="009B47A8"/>
    <w:rsid w:val="009B75D2"/>
    <w:rsid w:val="009B7B05"/>
    <w:rsid w:val="009C035A"/>
    <w:rsid w:val="009C0BD9"/>
    <w:rsid w:val="009C0FDD"/>
    <w:rsid w:val="009D63BE"/>
    <w:rsid w:val="009E0B84"/>
    <w:rsid w:val="009E1A07"/>
    <w:rsid w:val="009E3225"/>
    <w:rsid w:val="009E4BBE"/>
    <w:rsid w:val="009E56C9"/>
    <w:rsid w:val="009E5745"/>
    <w:rsid w:val="009F1295"/>
    <w:rsid w:val="009F4ABD"/>
    <w:rsid w:val="009F4D44"/>
    <w:rsid w:val="009F6566"/>
    <w:rsid w:val="009F7148"/>
    <w:rsid w:val="00A00BB7"/>
    <w:rsid w:val="00A010BC"/>
    <w:rsid w:val="00A01235"/>
    <w:rsid w:val="00A03277"/>
    <w:rsid w:val="00A04380"/>
    <w:rsid w:val="00A1094C"/>
    <w:rsid w:val="00A1148B"/>
    <w:rsid w:val="00A14B6B"/>
    <w:rsid w:val="00A15A26"/>
    <w:rsid w:val="00A16A8F"/>
    <w:rsid w:val="00A2164A"/>
    <w:rsid w:val="00A220F4"/>
    <w:rsid w:val="00A22ECF"/>
    <w:rsid w:val="00A23EDA"/>
    <w:rsid w:val="00A246A5"/>
    <w:rsid w:val="00A24851"/>
    <w:rsid w:val="00A3075B"/>
    <w:rsid w:val="00A31651"/>
    <w:rsid w:val="00A3588F"/>
    <w:rsid w:val="00A35EDE"/>
    <w:rsid w:val="00A373C8"/>
    <w:rsid w:val="00A46F00"/>
    <w:rsid w:val="00A609E6"/>
    <w:rsid w:val="00A63C2B"/>
    <w:rsid w:val="00A649D4"/>
    <w:rsid w:val="00A66A32"/>
    <w:rsid w:val="00A700C2"/>
    <w:rsid w:val="00A70A4F"/>
    <w:rsid w:val="00A71E86"/>
    <w:rsid w:val="00A72BAE"/>
    <w:rsid w:val="00A739A8"/>
    <w:rsid w:val="00A762A1"/>
    <w:rsid w:val="00A7707D"/>
    <w:rsid w:val="00A831FC"/>
    <w:rsid w:val="00A83801"/>
    <w:rsid w:val="00A83C84"/>
    <w:rsid w:val="00A85449"/>
    <w:rsid w:val="00A86C8E"/>
    <w:rsid w:val="00A8705A"/>
    <w:rsid w:val="00A87DFF"/>
    <w:rsid w:val="00A9543B"/>
    <w:rsid w:val="00AA0CC5"/>
    <w:rsid w:val="00AA439B"/>
    <w:rsid w:val="00AA6529"/>
    <w:rsid w:val="00AA668B"/>
    <w:rsid w:val="00AB2980"/>
    <w:rsid w:val="00AB5F9A"/>
    <w:rsid w:val="00AB653D"/>
    <w:rsid w:val="00AC292E"/>
    <w:rsid w:val="00AC4C72"/>
    <w:rsid w:val="00AC78BE"/>
    <w:rsid w:val="00AC7EAA"/>
    <w:rsid w:val="00AD1C84"/>
    <w:rsid w:val="00AD3202"/>
    <w:rsid w:val="00AD4B63"/>
    <w:rsid w:val="00AD6793"/>
    <w:rsid w:val="00AD719C"/>
    <w:rsid w:val="00AE0DC1"/>
    <w:rsid w:val="00AE2412"/>
    <w:rsid w:val="00AE32D2"/>
    <w:rsid w:val="00AE6F52"/>
    <w:rsid w:val="00AF060B"/>
    <w:rsid w:val="00AF1F6B"/>
    <w:rsid w:val="00AF337E"/>
    <w:rsid w:val="00AF3BEF"/>
    <w:rsid w:val="00AF5A44"/>
    <w:rsid w:val="00AF6196"/>
    <w:rsid w:val="00B02E28"/>
    <w:rsid w:val="00B05471"/>
    <w:rsid w:val="00B10E68"/>
    <w:rsid w:val="00B12680"/>
    <w:rsid w:val="00B13288"/>
    <w:rsid w:val="00B15E46"/>
    <w:rsid w:val="00B207DB"/>
    <w:rsid w:val="00B230D5"/>
    <w:rsid w:val="00B24EC2"/>
    <w:rsid w:val="00B252A2"/>
    <w:rsid w:val="00B313F5"/>
    <w:rsid w:val="00B3193E"/>
    <w:rsid w:val="00B44912"/>
    <w:rsid w:val="00B44E5B"/>
    <w:rsid w:val="00B50E05"/>
    <w:rsid w:val="00B55223"/>
    <w:rsid w:val="00B6013E"/>
    <w:rsid w:val="00B625C7"/>
    <w:rsid w:val="00B67A48"/>
    <w:rsid w:val="00B72F08"/>
    <w:rsid w:val="00B84992"/>
    <w:rsid w:val="00B865F8"/>
    <w:rsid w:val="00B92190"/>
    <w:rsid w:val="00B9376C"/>
    <w:rsid w:val="00B9653F"/>
    <w:rsid w:val="00B96A6B"/>
    <w:rsid w:val="00BA1E7E"/>
    <w:rsid w:val="00BA2948"/>
    <w:rsid w:val="00BA6A15"/>
    <w:rsid w:val="00BA6D58"/>
    <w:rsid w:val="00BB1F96"/>
    <w:rsid w:val="00BB31A5"/>
    <w:rsid w:val="00BB43C3"/>
    <w:rsid w:val="00BB4970"/>
    <w:rsid w:val="00BB5A50"/>
    <w:rsid w:val="00BC02B6"/>
    <w:rsid w:val="00BC1444"/>
    <w:rsid w:val="00BC30DC"/>
    <w:rsid w:val="00BC55C6"/>
    <w:rsid w:val="00BC6427"/>
    <w:rsid w:val="00BD07C9"/>
    <w:rsid w:val="00BD0E39"/>
    <w:rsid w:val="00BD31B2"/>
    <w:rsid w:val="00BD6364"/>
    <w:rsid w:val="00BD6E79"/>
    <w:rsid w:val="00BD7C21"/>
    <w:rsid w:val="00BE0409"/>
    <w:rsid w:val="00BE0ED7"/>
    <w:rsid w:val="00BE1DE8"/>
    <w:rsid w:val="00BE6C20"/>
    <w:rsid w:val="00BE7DB7"/>
    <w:rsid w:val="00BF3A20"/>
    <w:rsid w:val="00C000EB"/>
    <w:rsid w:val="00C024AC"/>
    <w:rsid w:val="00C04FC6"/>
    <w:rsid w:val="00C0509D"/>
    <w:rsid w:val="00C11CBE"/>
    <w:rsid w:val="00C145D1"/>
    <w:rsid w:val="00C211E8"/>
    <w:rsid w:val="00C235CD"/>
    <w:rsid w:val="00C2442E"/>
    <w:rsid w:val="00C2551B"/>
    <w:rsid w:val="00C276D4"/>
    <w:rsid w:val="00C3058A"/>
    <w:rsid w:val="00C305D9"/>
    <w:rsid w:val="00C32552"/>
    <w:rsid w:val="00C363B6"/>
    <w:rsid w:val="00C37158"/>
    <w:rsid w:val="00C40F35"/>
    <w:rsid w:val="00C41B1D"/>
    <w:rsid w:val="00C41DCA"/>
    <w:rsid w:val="00C42490"/>
    <w:rsid w:val="00C46009"/>
    <w:rsid w:val="00C519C8"/>
    <w:rsid w:val="00C552CC"/>
    <w:rsid w:val="00C71677"/>
    <w:rsid w:val="00C7363A"/>
    <w:rsid w:val="00C75D66"/>
    <w:rsid w:val="00C7685F"/>
    <w:rsid w:val="00C86476"/>
    <w:rsid w:val="00C914B4"/>
    <w:rsid w:val="00C94FFB"/>
    <w:rsid w:val="00C9522B"/>
    <w:rsid w:val="00C96007"/>
    <w:rsid w:val="00C965D0"/>
    <w:rsid w:val="00C973F0"/>
    <w:rsid w:val="00CA539B"/>
    <w:rsid w:val="00CA65D2"/>
    <w:rsid w:val="00CB08EC"/>
    <w:rsid w:val="00CB1BB1"/>
    <w:rsid w:val="00CB2654"/>
    <w:rsid w:val="00CB6E29"/>
    <w:rsid w:val="00CB75A5"/>
    <w:rsid w:val="00CC177D"/>
    <w:rsid w:val="00CC2B82"/>
    <w:rsid w:val="00CC3250"/>
    <w:rsid w:val="00CC3949"/>
    <w:rsid w:val="00CC7750"/>
    <w:rsid w:val="00CD394E"/>
    <w:rsid w:val="00CE54BF"/>
    <w:rsid w:val="00CE63FC"/>
    <w:rsid w:val="00CE7734"/>
    <w:rsid w:val="00CF0378"/>
    <w:rsid w:val="00CF087B"/>
    <w:rsid w:val="00CF17A4"/>
    <w:rsid w:val="00CF1EA6"/>
    <w:rsid w:val="00CF2169"/>
    <w:rsid w:val="00CF46B4"/>
    <w:rsid w:val="00CF720C"/>
    <w:rsid w:val="00CF75A8"/>
    <w:rsid w:val="00D025A0"/>
    <w:rsid w:val="00D05EE7"/>
    <w:rsid w:val="00D10A3C"/>
    <w:rsid w:val="00D12635"/>
    <w:rsid w:val="00D1448D"/>
    <w:rsid w:val="00D1476A"/>
    <w:rsid w:val="00D14C7F"/>
    <w:rsid w:val="00D15C8D"/>
    <w:rsid w:val="00D16CA0"/>
    <w:rsid w:val="00D237CF"/>
    <w:rsid w:val="00D24B21"/>
    <w:rsid w:val="00D25380"/>
    <w:rsid w:val="00D312C3"/>
    <w:rsid w:val="00D418C5"/>
    <w:rsid w:val="00D45F5D"/>
    <w:rsid w:val="00D46014"/>
    <w:rsid w:val="00D51A05"/>
    <w:rsid w:val="00D51DFB"/>
    <w:rsid w:val="00D52B63"/>
    <w:rsid w:val="00D54FE6"/>
    <w:rsid w:val="00D57072"/>
    <w:rsid w:val="00D63BC5"/>
    <w:rsid w:val="00D63E85"/>
    <w:rsid w:val="00D67477"/>
    <w:rsid w:val="00D71498"/>
    <w:rsid w:val="00D71CE6"/>
    <w:rsid w:val="00D7358E"/>
    <w:rsid w:val="00D73A8F"/>
    <w:rsid w:val="00D74E6B"/>
    <w:rsid w:val="00D77D92"/>
    <w:rsid w:val="00D84F39"/>
    <w:rsid w:val="00D855F8"/>
    <w:rsid w:val="00D85C69"/>
    <w:rsid w:val="00D938A1"/>
    <w:rsid w:val="00DA0F64"/>
    <w:rsid w:val="00DA2C0E"/>
    <w:rsid w:val="00DA2E2B"/>
    <w:rsid w:val="00DA3C25"/>
    <w:rsid w:val="00DA78D2"/>
    <w:rsid w:val="00DB2171"/>
    <w:rsid w:val="00DB304B"/>
    <w:rsid w:val="00DB4AC1"/>
    <w:rsid w:val="00DB660E"/>
    <w:rsid w:val="00DB740A"/>
    <w:rsid w:val="00DC1B1F"/>
    <w:rsid w:val="00DC2DAD"/>
    <w:rsid w:val="00DC4665"/>
    <w:rsid w:val="00DC6A81"/>
    <w:rsid w:val="00DD1268"/>
    <w:rsid w:val="00DD21CD"/>
    <w:rsid w:val="00DD52E5"/>
    <w:rsid w:val="00DD762D"/>
    <w:rsid w:val="00DE1384"/>
    <w:rsid w:val="00DE2540"/>
    <w:rsid w:val="00DE32A4"/>
    <w:rsid w:val="00DE5494"/>
    <w:rsid w:val="00DE55F3"/>
    <w:rsid w:val="00DF03E5"/>
    <w:rsid w:val="00DF0E12"/>
    <w:rsid w:val="00DF2055"/>
    <w:rsid w:val="00DF338F"/>
    <w:rsid w:val="00E03428"/>
    <w:rsid w:val="00E03875"/>
    <w:rsid w:val="00E04ECF"/>
    <w:rsid w:val="00E075A4"/>
    <w:rsid w:val="00E07ACF"/>
    <w:rsid w:val="00E114CD"/>
    <w:rsid w:val="00E11861"/>
    <w:rsid w:val="00E12F63"/>
    <w:rsid w:val="00E13DCF"/>
    <w:rsid w:val="00E140A2"/>
    <w:rsid w:val="00E1504B"/>
    <w:rsid w:val="00E20132"/>
    <w:rsid w:val="00E206BF"/>
    <w:rsid w:val="00E217FD"/>
    <w:rsid w:val="00E21E83"/>
    <w:rsid w:val="00E22A32"/>
    <w:rsid w:val="00E23253"/>
    <w:rsid w:val="00E241F2"/>
    <w:rsid w:val="00E26A8A"/>
    <w:rsid w:val="00E31F23"/>
    <w:rsid w:val="00E32922"/>
    <w:rsid w:val="00E34BAB"/>
    <w:rsid w:val="00E34FAF"/>
    <w:rsid w:val="00E35404"/>
    <w:rsid w:val="00E40F46"/>
    <w:rsid w:val="00E43B31"/>
    <w:rsid w:val="00E446FF"/>
    <w:rsid w:val="00E4543B"/>
    <w:rsid w:val="00E45F95"/>
    <w:rsid w:val="00E47DD6"/>
    <w:rsid w:val="00E54C9A"/>
    <w:rsid w:val="00E612D5"/>
    <w:rsid w:val="00E616B0"/>
    <w:rsid w:val="00E62576"/>
    <w:rsid w:val="00E6770F"/>
    <w:rsid w:val="00E72BA9"/>
    <w:rsid w:val="00E73882"/>
    <w:rsid w:val="00E740F7"/>
    <w:rsid w:val="00E82D2A"/>
    <w:rsid w:val="00E8377B"/>
    <w:rsid w:val="00E867C3"/>
    <w:rsid w:val="00E9195D"/>
    <w:rsid w:val="00E9717B"/>
    <w:rsid w:val="00EA05F2"/>
    <w:rsid w:val="00EA2DCD"/>
    <w:rsid w:val="00EA5765"/>
    <w:rsid w:val="00EB0D5B"/>
    <w:rsid w:val="00EB3F20"/>
    <w:rsid w:val="00EB3F92"/>
    <w:rsid w:val="00EB645E"/>
    <w:rsid w:val="00EB7166"/>
    <w:rsid w:val="00EC0B13"/>
    <w:rsid w:val="00EC315C"/>
    <w:rsid w:val="00EC3F1F"/>
    <w:rsid w:val="00EC55B0"/>
    <w:rsid w:val="00EC7C2F"/>
    <w:rsid w:val="00EE306C"/>
    <w:rsid w:val="00EE7D2F"/>
    <w:rsid w:val="00EF2811"/>
    <w:rsid w:val="00EF474B"/>
    <w:rsid w:val="00F0229B"/>
    <w:rsid w:val="00F023B9"/>
    <w:rsid w:val="00F03F4E"/>
    <w:rsid w:val="00F1203C"/>
    <w:rsid w:val="00F121E0"/>
    <w:rsid w:val="00F20D06"/>
    <w:rsid w:val="00F21E43"/>
    <w:rsid w:val="00F23078"/>
    <w:rsid w:val="00F30146"/>
    <w:rsid w:val="00F302CE"/>
    <w:rsid w:val="00F3615B"/>
    <w:rsid w:val="00F369BC"/>
    <w:rsid w:val="00F370A4"/>
    <w:rsid w:val="00F37CFF"/>
    <w:rsid w:val="00F37F22"/>
    <w:rsid w:val="00F4521C"/>
    <w:rsid w:val="00F46BA3"/>
    <w:rsid w:val="00F47469"/>
    <w:rsid w:val="00F47691"/>
    <w:rsid w:val="00F50B57"/>
    <w:rsid w:val="00F56667"/>
    <w:rsid w:val="00F60B32"/>
    <w:rsid w:val="00F612D1"/>
    <w:rsid w:val="00F61602"/>
    <w:rsid w:val="00F61CCF"/>
    <w:rsid w:val="00F63587"/>
    <w:rsid w:val="00F638AF"/>
    <w:rsid w:val="00F65E6A"/>
    <w:rsid w:val="00F676AA"/>
    <w:rsid w:val="00F679A9"/>
    <w:rsid w:val="00F7468C"/>
    <w:rsid w:val="00F75BC6"/>
    <w:rsid w:val="00F80CA6"/>
    <w:rsid w:val="00F80EAD"/>
    <w:rsid w:val="00F81540"/>
    <w:rsid w:val="00F8266D"/>
    <w:rsid w:val="00F8409C"/>
    <w:rsid w:val="00F84ABC"/>
    <w:rsid w:val="00F84E1E"/>
    <w:rsid w:val="00F929C3"/>
    <w:rsid w:val="00F95280"/>
    <w:rsid w:val="00F959F3"/>
    <w:rsid w:val="00FA09A5"/>
    <w:rsid w:val="00FA2FD4"/>
    <w:rsid w:val="00FA4CD3"/>
    <w:rsid w:val="00FA51C1"/>
    <w:rsid w:val="00FA5293"/>
    <w:rsid w:val="00FA5E10"/>
    <w:rsid w:val="00FA7565"/>
    <w:rsid w:val="00FB00EF"/>
    <w:rsid w:val="00FB0866"/>
    <w:rsid w:val="00FB6C38"/>
    <w:rsid w:val="00FC39C1"/>
    <w:rsid w:val="00FC58CB"/>
    <w:rsid w:val="00FC7FF0"/>
    <w:rsid w:val="00FD2739"/>
    <w:rsid w:val="00FD39FA"/>
    <w:rsid w:val="00FD7822"/>
    <w:rsid w:val="00FE2962"/>
    <w:rsid w:val="00FE3081"/>
    <w:rsid w:val="00FE3640"/>
    <w:rsid w:val="00FE3BB8"/>
    <w:rsid w:val="00FE3FDD"/>
    <w:rsid w:val="00FE4128"/>
    <w:rsid w:val="00FE5F40"/>
    <w:rsid w:val="00FE6CE9"/>
    <w:rsid w:val="00FE774E"/>
    <w:rsid w:val="00FF0D1A"/>
    <w:rsid w:val="00FF1626"/>
    <w:rsid w:val="00FF433F"/>
    <w:rsid w:val="00FF4A8A"/>
    <w:rsid w:val="00FF6D44"/>
    <w:rsid w:val="00FF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4AEFB"/>
  <w15:docId w15:val="{7BFBDAA7-D11F-400B-9123-5E67673B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semiHidden="1" w:uiPriority="0" w:unhideWhenUsed="1"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E1E"/>
    <w:rPr>
      <w:sz w:val="24"/>
      <w:szCs w:val="24"/>
      <w:lang w:val="tr-TR" w:eastAsia="tr-TR"/>
    </w:rPr>
  </w:style>
  <w:style w:type="paragraph" w:styleId="Balk1">
    <w:name w:val="heading 1"/>
    <w:basedOn w:val="Normal"/>
    <w:next w:val="Normal"/>
    <w:link w:val="Balk1Char"/>
    <w:uiPriority w:val="9"/>
    <w:qFormat/>
    <w:rsid w:val="00F84E1E"/>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9"/>
    <w:unhideWhenUsed/>
    <w:qFormat/>
    <w:rsid w:val="00F84E1E"/>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F84E1E"/>
    <w:pPr>
      <w:keepNext/>
      <w:spacing w:before="240" w:after="60"/>
      <w:outlineLvl w:val="2"/>
    </w:pPr>
    <w:rPr>
      <w:rFonts w:ascii="Cambria" w:hAnsi="Cambria"/>
      <w:b/>
      <w:bCs/>
      <w:sz w:val="26"/>
      <w:szCs w:val="26"/>
    </w:rPr>
  </w:style>
  <w:style w:type="paragraph" w:styleId="Balk4">
    <w:name w:val="heading 4"/>
    <w:basedOn w:val="Normal"/>
    <w:next w:val="Normal"/>
    <w:link w:val="Balk4Char"/>
    <w:unhideWhenUsed/>
    <w:qFormat/>
    <w:rsid w:val="00F84E1E"/>
    <w:pPr>
      <w:keepNext/>
      <w:spacing w:before="240" w:after="60"/>
      <w:outlineLvl w:val="3"/>
    </w:pPr>
    <w:rPr>
      <w:b/>
      <w:bCs/>
      <w:sz w:val="28"/>
      <w:szCs w:val="28"/>
    </w:rPr>
  </w:style>
  <w:style w:type="paragraph" w:styleId="Balk5">
    <w:name w:val="heading 5"/>
    <w:basedOn w:val="Normal"/>
    <w:next w:val="Normal"/>
    <w:link w:val="Balk5Char"/>
    <w:unhideWhenUsed/>
    <w:qFormat/>
    <w:rsid w:val="00F84E1E"/>
    <w:pPr>
      <w:spacing w:before="240" w:after="60"/>
      <w:outlineLvl w:val="4"/>
    </w:pPr>
    <w:rPr>
      <w:b/>
      <w:bCs/>
      <w:i/>
      <w:iCs/>
      <w:sz w:val="26"/>
      <w:szCs w:val="26"/>
    </w:rPr>
  </w:style>
  <w:style w:type="paragraph" w:styleId="Balk6">
    <w:name w:val="heading 6"/>
    <w:basedOn w:val="Normal"/>
    <w:next w:val="Normal"/>
    <w:link w:val="Balk6Char"/>
    <w:uiPriority w:val="9"/>
    <w:unhideWhenUsed/>
    <w:qFormat/>
    <w:rsid w:val="00F84E1E"/>
    <w:pPr>
      <w:spacing w:before="240" w:after="60"/>
      <w:outlineLvl w:val="5"/>
    </w:pPr>
    <w:rPr>
      <w:b/>
      <w:bCs/>
      <w:sz w:val="22"/>
      <w:szCs w:val="22"/>
    </w:rPr>
  </w:style>
  <w:style w:type="paragraph" w:styleId="Balk7">
    <w:name w:val="heading 7"/>
    <w:basedOn w:val="Normal"/>
    <w:next w:val="Normal"/>
    <w:link w:val="Balk7Char"/>
    <w:unhideWhenUsed/>
    <w:qFormat/>
    <w:rsid w:val="00F84E1E"/>
    <w:pPr>
      <w:spacing w:before="240" w:after="60"/>
      <w:outlineLvl w:val="6"/>
    </w:pPr>
  </w:style>
  <w:style w:type="paragraph" w:styleId="Balk8">
    <w:name w:val="heading 8"/>
    <w:basedOn w:val="Normal"/>
    <w:next w:val="Normal"/>
    <w:link w:val="Balk8Char"/>
    <w:uiPriority w:val="9"/>
    <w:semiHidden/>
    <w:unhideWhenUsed/>
    <w:qFormat/>
    <w:rsid w:val="00F84E1E"/>
    <w:pPr>
      <w:spacing w:before="240" w:after="60"/>
      <w:outlineLvl w:val="7"/>
    </w:pPr>
    <w:rPr>
      <w:i/>
      <w:iCs/>
    </w:rPr>
  </w:style>
  <w:style w:type="paragraph" w:styleId="Balk9">
    <w:name w:val="heading 9"/>
    <w:basedOn w:val="Normal"/>
    <w:next w:val="Normal"/>
    <w:link w:val="Balk9Char"/>
    <w:unhideWhenUsed/>
    <w:qFormat/>
    <w:rsid w:val="00F84E1E"/>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84E1E"/>
    <w:rPr>
      <w:rFonts w:ascii="Cambria" w:eastAsia="Times New Roman" w:hAnsi="Cambria"/>
      <w:b/>
      <w:bCs/>
      <w:kern w:val="32"/>
      <w:sz w:val="32"/>
      <w:szCs w:val="32"/>
    </w:rPr>
  </w:style>
  <w:style w:type="character" w:customStyle="1" w:styleId="Balk4Char">
    <w:name w:val="Başlık 4 Char"/>
    <w:link w:val="Balk4"/>
    <w:uiPriority w:val="9"/>
    <w:rsid w:val="00F84E1E"/>
    <w:rPr>
      <w:b/>
      <w:bCs/>
      <w:sz w:val="28"/>
      <w:szCs w:val="28"/>
    </w:rPr>
  </w:style>
  <w:style w:type="paragraph" w:styleId="Altbilgi">
    <w:name w:val="footer"/>
    <w:basedOn w:val="Normal"/>
    <w:link w:val="AltbilgiChar"/>
    <w:uiPriority w:val="99"/>
    <w:rsid w:val="005C6F4A"/>
    <w:pPr>
      <w:tabs>
        <w:tab w:val="center" w:pos="4536"/>
        <w:tab w:val="right" w:pos="9072"/>
      </w:tabs>
    </w:pPr>
    <w:rPr>
      <w:lang w:val="x-none" w:eastAsia="x-none"/>
    </w:rPr>
  </w:style>
  <w:style w:type="character" w:customStyle="1" w:styleId="AltbilgiChar">
    <w:name w:val="Altbilgi Char"/>
    <w:link w:val="Altbilgi"/>
    <w:uiPriority w:val="99"/>
    <w:locked/>
    <w:rsid w:val="00687897"/>
    <w:rPr>
      <w:sz w:val="24"/>
      <w:szCs w:val="24"/>
    </w:rPr>
  </w:style>
  <w:style w:type="character" w:styleId="SayfaNumaras">
    <w:name w:val="page number"/>
    <w:basedOn w:val="VarsaylanParagrafYazTipi"/>
    <w:rsid w:val="005C6F4A"/>
  </w:style>
  <w:style w:type="paragraph" w:styleId="stbilgi">
    <w:name w:val="header"/>
    <w:basedOn w:val="Normal"/>
    <w:link w:val="stbilgiChar"/>
    <w:uiPriority w:val="99"/>
    <w:rsid w:val="008837F4"/>
    <w:pPr>
      <w:tabs>
        <w:tab w:val="center" w:pos="4536"/>
        <w:tab w:val="right" w:pos="9072"/>
      </w:tabs>
    </w:pPr>
    <w:rPr>
      <w:lang w:val="x-none" w:eastAsia="x-none"/>
    </w:rPr>
  </w:style>
  <w:style w:type="character" w:customStyle="1" w:styleId="stbilgiChar">
    <w:name w:val="Üstbilgi Char"/>
    <w:link w:val="stbilgi"/>
    <w:uiPriority w:val="99"/>
    <w:rsid w:val="003024FC"/>
    <w:rPr>
      <w:sz w:val="24"/>
      <w:szCs w:val="24"/>
    </w:rPr>
  </w:style>
  <w:style w:type="character" w:styleId="Kpr">
    <w:name w:val="Hyperlink"/>
    <w:uiPriority w:val="99"/>
    <w:rsid w:val="006C43D3"/>
    <w:rPr>
      <w:color w:val="0000FF"/>
      <w:u w:val="single"/>
    </w:rPr>
  </w:style>
  <w:style w:type="paragraph" w:styleId="DipnotMetni">
    <w:name w:val="footnote text"/>
    <w:aliases w:val="Footnote Text Char1,Footnote Text Char Char,fn Char Char,footnote text Char Char,fn Char,footnote text Char"/>
    <w:basedOn w:val="Normal"/>
    <w:link w:val="DipnotMetniChar"/>
    <w:uiPriority w:val="99"/>
    <w:rsid w:val="006C43D3"/>
    <w:rPr>
      <w:sz w:val="20"/>
      <w:szCs w:val="20"/>
    </w:rPr>
  </w:style>
  <w:style w:type="character" w:customStyle="1" w:styleId="DipnotMetniChar">
    <w:name w:val="Dipnot Metni Char"/>
    <w:aliases w:val="Footnote Text Char1 Char,Footnote Text Char Char Char,fn Char Char Char,footnote text Char Char Char,fn Char Char1,footnote text Char Char1"/>
    <w:basedOn w:val="VarsaylanParagrafYazTipi"/>
    <w:link w:val="DipnotMetni"/>
    <w:uiPriority w:val="99"/>
    <w:rsid w:val="00580D37"/>
  </w:style>
  <w:style w:type="paragraph" w:styleId="GvdeMetni">
    <w:name w:val="Body Text"/>
    <w:basedOn w:val="Normal"/>
    <w:link w:val="GvdeMetniChar"/>
    <w:rsid w:val="006C43D3"/>
    <w:pPr>
      <w:jc w:val="both"/>
    </w:pPr>
    <w:rPr>
      <w:rFonts w:ascii="Arial" w:hAnsi="Arial"/>
      <w:lang w:val="x-none" w:eastAsia="x-none"/>
    </w:rPr>
  </w:style>
  <w:style w:type="paragraph" w:styleId="GvdeMetniGirintisi">
    <w:name w:val="Body Text Indent"/>
    <w:basedOn w:val="Normal"/>
    <w:link w:val="GvdeMetniGirintisiChar"/>
    <w:rsid w:val="006C43D3"/>
    <w:pPr>
      <w:spacing w:line="360" w:lineRule="auto"/>
      <w:ind w:firstLine="708"/>
      <w:jc w:val="both"/>
    </w:pPr>
    <w:rPr>
      <w:szCs w:val="22"/>
    </w:rPr>
  </w:style>
  <w:style w:type="table" w:styleId="TabloKlavuzu">
    <w:name w:val="Table Grid"/>
    <w:basedOn w:val="NormalTablo"/>
    <w:uiPriority w:val="59"/>
    <w:rsid w:val="006C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left1">
    <w:name w:val="maintextleft1"/>
    <w:rsid w:val="006C43D3"/>
    <w:rPr>
      <w:rFonts w:ascii="Arial" w:hAnsi="Arial" w:cs="Arial" w:hint="default"/>
      <w:b w:val="0"/>
      <w:bCs w:val="0"/>
      <w:i w:val="0"/>
      <w:iCs w:val="0"/>
      <w:smallCaps w:val="0"/>
      <w:strike w:val="0"/>
      <w:dstrike w:val="0"/>
      <w:color w:val="000000"/>
      <w:sz w:val="18"/>
      <w:szCs w:val="18"/>
      <w:u w:val="none"/>
      <w:effect w:val="none"/>
    </w:rPr>
  </w:style>
  <w:style w:type="character" w:customStyle="1" w:styleId="maintextbldleft1">
    <w:name w:val="maintextbldleft1"/>
    <w:rsid w:val="006C43D3"/>
    <w:rPr>
      <w:rFonts w:ascii="Arial" w:hAnsi="Arial" w:cs="Arial" w:hint="default"/>
      <w:b/>
      <w:bCs/>
      <w:i w:val="0"/>
      <w:iCs w:val="0"/>
      <w:smallCaps w:val="0"/>
      <w:strike w:val="0"/>
      <w:dstrike w:val="0"/>
      <w:color w:val="000000"/>
      <w:sz w:val="18"/>
      <w:szCs w:val="18"/>
      <w:u w:val="none"/>
      <w:effect w:val="none"/>
    </w:rPr>
  </w:style>
  <w:style w:type="character" w:customStyle="1" w:styleId="icerik1">
    <w:name w:val="icerik1"/>
    <w:rsid w:val="006C43D3"/>
    <w:rPr>
      <w:rFonts w:ascii="Arial" w:hAnsi="Arial" w:cs="Arial" w:hint="default"/>
      <w:color w:val="838383"/>
      <w:sz w:val="17"/>
      <w:szCs w:val="17"/>
    </w:rPr>
  </w:style>
  <w:style w:type="character" w:styleId="DipnotBavurusu">
    <w:name w:val="footnote reference"/>
    <w:uiPriority w:val="99"/>
    <w:rsid w:val="00487231"/>
    <w:rPr>
      <w:vertAlign w:val="superscript"/>
    </w:rPr>
  </w:style>
  <w:style w:type="character" w:customStyle="1" w:styleId="goohl0">
    <w:name w:val="goohl0"/>
    <w:basedOn w:val="VarsaylanParagrafYazTipi"/>
    <w:rsid w:val="00487231"/>
  </w:style>
  <w:style w:type="paragraph" w:styleId="NormalWeb">
    <w:name w:val="Normal (Web)"/>
    <w:basedOn w:val="Normal"/>
    <w:uiPriority w:val="99"/>
    <w:rsid w:val="00487231"/>
    <w:pPr>
      <w:spacing w:before="100" w:beforeAutospacing="1" w:after="100" w:afterAutospacing="1"/>
    </w:pPr>
  </w:style>
  <w:style w:type="character" w:styleId="Gl">
    <w:name w:val="Strong"/>
    <w:uiPriority w:val="22"/>
    <w:qFormat/>
    <w:rsid w:val="00F84E1E"/>
    <w:rPr>
      <w:b/>
      <w:bCs/>
    </w:rPr>
  </w:style>
  <w:style w:type="character" w:styleId="Vurgu">
    <w:name w:val="Emphasis"/>
    <w:uiPriority w:val="20"/>
    <w:qFormat/>
    <w:rsid w:val="00F84E1E"/>
    <w:rPr>
      <w:rFonts w:ascii="Calibri" w:hAnsi="Calibri"/>
      <w:b/>
      <w:i/>
      <w:iCs/>
    </w:rPr>
  </w:style>
  <w:style w:type="paragraph" w:customStyle="1" w:styleId="NormalWeb1">
    <w:name w:val="Normal (Web)1"/>
    <w:basedOn w:val="Normal"/>
    <w:rsid w:val="00487231"/>
    <w:pPr>
      <w:spacing w:after="100" w:afterAutospacing="1"/>
    </w:pPr>
  </w:style>
  <w:style w:type="paragraph" w:customStyle="1" w:styleId="Header1">
    <w:name w:val="Header 1"/>
    <w:basedOn w:val="Normal"/>
    <w:next w:val="Normal"/>
    <w:rsid w:val="00487231"/>
    <w:pPr>
      <w:autoSpaceDE w:val="0"/>
      <w:autoSpaceDN w:val="0"/>
      <w:adjustRightInd w:val="0"/>
      <w:spacing w:before="360" w:after="240"/>
    </w:pPr>
    <w:rPr>
      <w:rFonts w:ascii="IJLGCC+TimesNewRoman,Bold" w:hAnsi="IJLGCC+TimesNewRoman,Bold"/>
    </w:rPr>
  </w:style>
  <w:style w:type="paragraph" w:customStyle="1" w:styleId="Bodytext">
    <w:name w:val="Bodytext"/>
    <w:basedOn w:val="Normal"/>
    <w:next w:val="Normal"/>
    <w:rsid w:val="00487231"/>
    <w:pPr>
      <w:autoSpaceDE w:val="0"/>
      <w:autoSpaceDN w:val="0"/>
      <w:adjustRightInd w:val="0"/>
    </w:pPr>
    <w:rPr>
      <w:rFonts w:ascii="IJLDGG+TimesNewRoman" w:hAnsi="IJLDGG+TimesNewRoman"/>
    </w:rPr>
  </w:style>
  <w:style w:type="paragraph" w:customStyle="1" w:styleId="Default">
    <w:name w:val="Default"/>
    <w:rsid w:val="00487231"/>
    <w:pPr>
      <w:autoSpaceDE w:val="0"/>
      <w:autoSpaceDN w:val="0"/>
      <w:adjustRightInd w:val="0"/>
    </w:pPr>
    <w:rPr>
      <w:rFonts w:ascii="IJLDGG+TimesNewRoman" w:hAnsi="IJLDGG+TimesNewRoman" w:cs="IJLDGG+TimesNewRoman"/>
      <w:color w:val="000000"/>
      <w:sz w:val="24"/>
      <w:szCs w:val="24"/>
      <w:lang w:val="tr-TR" w:eastAsia="tr-TR"/>
    </w:rPr>
  </w:style>
  <w:style w:type="paragraph" w:customStyle="1" w:styleId="Header2">
    <w:name w:val="Header 2"/>
    <w:basedOn w:val="Default"/>
    <w:next w:val="Default"/>
    <w:rsid w:val="00487231"/>
    <w:pPr>
      <w:spacing w:before="360" w:after="240"/>
    </w:pPr>
    <w:rPr>
      <w:rFonts w:ascii="IJLGCC+TimesNewRoman,Bold" w:hAnsi="IJLGCC+TimesNewRoman,Bold" w:cs="Times New Roman"/>
      <w:color w:val="auto"/>
    </w:rPr>
  </w:style>
  <w:style w:type="paragraph" w:customStyle="1" w:styleId="ChapterHeader">
    <w:name w:val="Chapter Header"/>
    <w:basedOn w:val="Default"/>
    <w:next w:val="Default"/>
    <w:rsid w:val="00487231"/>
    <w:pPr>
      <w:spacing w:before="1440" w:after="240"/>
    </w:pPr>
    <w:rPr>
      <w:rFonts w:ascii="Courier Std" w:hAnsi="Courier Std" w:cs="Times New Roman"/>
      <w:color w:val="auto"/>
    </w:rPr>
  </w:style>
  <w:style w:type="paragraph" w:styleId="KonuBal">
    <w:name w:val="Title"/>
    <w:basedOn w:val="Normal"/>
    <w:next w:val="Normal"/>
    <w:link w:val="KonuBalChar"/>
    <w:qFormat/>
    <w:rsid w:val="00F84E1E"/>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F84E1E"/>
    <w:rPr>
      <w:rFonts w:ascii="Cambria" w:eastAsia="Times New Roman" w:hAnsi="Cambria"/>
      <w:b/>
      <w:bCs/>
      <w:kern w:val="28"/>
      <w:sz w:val="32"/>
      <w:szCs w:val="32"/>
    </w:rPr>
  </w:style>
  <w:style w:type="character" w:customStyle="1" w:styleId="dipnot11">
    <w:name w:val="dipnot11"/>
    <w:rsid w:val="00487231"/>
    <w:rPr>
      <w:rFonts w:ascii="Arial" w:hAnsi="Arial" w:cs="Arial" w:hint="default"/>
      <w:color w:val="404040"/>
      <w:sz w:val="14"/>
      <w:szCs w:val="14"/>
    </w:rPr>
  </w:style>
  <w:style w:type="paragraph" w:styleId="HTMLncedenBiimlendirilmi">
    <w:name w:val="HTML Preformatted"/>
    <w:basedOn w:val="Normal"/>
    <w:rsid w:val="0048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alk11">
    <w:name w:val="Başlık 11"/>
    <w:basedOn w:val="Normal"/>
    <w:rsid w:val="00487231"/>
    <w:pPr>
      <w:spacing w:after="240" w:line="276" w:lineRule="auto"/>
      <w:outlineLvl w:val="1"/>
    </w:pPr>
    <w:rPr>
      <w:rFonts w:ascii="Arial" w:hAnsi="Arial" w:cs="Arial"/>
      <w:b/>
      <w:bCs/>
      <w:color w:val="3D3D3D"/>
      <w:kern w:val="36"/>
      <w:sz w:val="30"/>
      <w:szCs w:val="30"/>
    </w:rPr>
  </w:style>
  <w:style w:type="character" w:customStyle="1" w:styleId="a">
    <w:name w:val="a"/>
    <w:basedOn w:val="VarsaylanParagrafYazTipi"/>
    <w:rsid w:val="00487231"/>
  </w:style>
  <w:style w:type="character" w:customStyle="1" w:styleId="textcolor6">
    <w:name w:val="text_color6"/>
    <w:basedOn w:val="VarsaylanParagrafYazTipi"/>
    <w:rsid w:val="001A5DFE"/>
  </w:style>
  <w:style w:type="character" w:styleId="zlenenKpr">
    <w:name w:val="FollowedHyperlink"/>
    <w:rsid w:val="00953E64"/>
    <w:rPr>
      <w:color w:val="800080"/>
      <w:u w:val="single"/>
    </w:rPr>
  </w:style>
  <w:style w:type="table" w:styleId="TabloBasit1">
    <w:name w:val="Table Simple 1"/>
    <w:basedOn w:val="NormalTablo"/>
    <w:rsid w:val="00B207DB"/>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metin">
    <w:name w:val="metin"/>
    <w:basedOn w:val="Default"/>
    <w:next w:val="Default"/>
    <w:rsid w:val="00B207DB"/>
    <w:rPr>
      <w:rFonts w:ascii="Times New Roman" w:hAnsi="Times New Roman" w:cs="Times New Roman"/>
      <w:color w:val="auto"/>
    </w:rPr>
  </w:style>
  <w:style w:type="character" w:customStyle="1" w:styleId="FootnoteReference1">
    <w:name w:val="Footnote Reference1"/>
    <w:rsid w:val="00B207DB"/>
    <w:rPr>
      <w:color w:val="000000"/>
    </w:rPr>
  </w:style>
  <w:style w:type="character" w:customStyle="1" w:styleId="a1">
    <w:name w:val="a1"/>
    <w:rsid w:val="00B207DB"/>
    <w:rPr>
      <w:color w:val="008000"/>
      <w:sz w:val="20"/>
      <w:szCs w:val="20"/>
    </w:rPr>
  </w:style>
  <w:style w:type="character" w:styleId="HTMLCite">
    <w:name w:val="HTML Cite"/>
    <w:uiPriority w:val="99"/>
    <w:rsid w:val="00B207DB"/>
    <w:rPr>
      <w:color w:val="008000"/>
    </w:rPr>
  </w:style>
  <w:style w:type="paragraph" w:styleId="GvdeMetniGirintisi2">
    <w:name w:val="Body Text Indent 2"/>
    <w:basedOn w:val="Normal"/>
    <w:link w:val="GvdeMetniGirintisi2Char"/>
    <w:rsid w:val="00EA05F2"/>
    <w:pPr>
      <w:spacing w:after="120" w:line="480" w:lineRule="auto"/>
      <w:ind w:left="283"/>
    </w:pPr>
  </w:style>
  <w:style w:type="paragraph" w:styleId="GvdeMetniGirintisi3">
    <w:name w:val="Body Text Indent 3"/>
    <w:basedOn w:val="Normal"/>
    <w:link w:val="GvdeMetniGirintisi3Char"/>
    <w:rsid w:val="00EA05F2"/>
    <w:pPr>
      <w:spacing w:after="120"/>
      <w:ind w:left="283"/>
    </w:pPr>
    <w:rPr>
      <w:rFonts w:ascii="Arial" w:hAnsi="Arial"/>
      <w:color w:val="000000"/>
      <w:sz w:val="16"/>
      <w:szCs w:val="16"/>
    </w:rPr>
  </w:style>
  <w:style w:type="character" w:customStyle="1" w:styleId="articleauthor">
    <w:name w:val="articleauthor"/>
    <w:basedOn w:val="VarsaylanParagrafYazTipi"/>
    <w:rsid w:val="0065791A"/>
  </w:style>
  <w:style w:type="character" w:customStyle="1" w:styleId="articletitle">
    <w:name w:val="articletitle"/>
    <w:basedOn w:val="VarsaylanParagrafYazTipi"/>
    <w:rsid w:val="0065791A"/>
  </w:style>
  <w:style w:type="character" w:styleId="AklamaBavurusu">
    <w:name w:val="annotation reference"/>
    <w:uiPriority w:val="99"/>
    <w:rsid w:val="0065791A"/>
    <w:rPr>
      <w:sz w:val="16"/>
      <w:szCs w:val="16"/>
    </w:rPr>
  </w:style>
  <w:style w:type="paragraph" w:styleId="AklamaMetni">
    <w:name w:val="annotation text"/>
    <w:basedOn w:val="Normal"/>
    <w:link w:val="AklamaMetniChar"/>
    <w:uiPriority w:val="99"/>
    <w:rsid w:val="0065791A"/>
    <w:rPr>
      <w:sz w:val="20"/>
      <w:szCs w:val="20"/>
    </w:rPr>
  </w:style>
  <w:style w:type="character" w:customStyle="1" w:styleId="AklamaMetniChar">
    <w:name w:val="Açıklama Metni Char"/>
    <w:link w:val="AklamaMetni"/>
    <w:uiPriority w:val="99"/>
    <w:rsid w:val="0065791A"/>
    <w:rPr>
      <w:lang w:val="tr-TR" w:eastAsia="tr-TR" w:bidi="ar-SA"/>
    </w:rPr>
  </w:style>
  <w:style w:type="paragraph" w:styleId="AklamaKonusu">
    <w:name w:val="annotation subject"/>
    <w:basedOn w:val="AklamaMetni"/>
    <w:next w:val="AklamaMetni"/>
    <w:link w:val="AklamaKonusuChar"/>
    <w:uiPriority w:val="99"/>
    <w:rsid w:val="0065791A"/>
    <w:rPr>
      <w:b/>
      <w:bCs/>
      <w:lang w:val="x-none" w:eastAsia="x-none"/>
    </w:rPr>
  </w:style>
  <w:style w:type="character" w:customStyle="1" w:styleId="hps">
    <w:name w:val="hps"/>
    <w:basedOn w:val="VarsaylanParagrafYazTipi"/>
    <w:rsid w:val="006B189B"/>
  </w:style>
  <w:style w:type="character" w:customStyle="1" w:styleId="st">
    <w:name w:val="st"/>
    <w:basedOn w:val="VarsaylanParagrafYazTipi"/>
    <w:rsid w:val="006B189B"/>
  </w:style>
  <w:style w:type="paragraph" w:styleId="ListeParagraf">
    <w:name w:val="List Paragraph"/>
    <w:basedOn w:val="Normal"/>
    <w:uiPriority w:val="34"/>
    <w:qFormat/>
    <w:rsid w:val="00F84E1E"/>
    <w:pPr>
      <w:ind w:left="720"/>
      <w:contextualSpacing/>
    </w:pPr>
    <w:rPr>
      <w:rFonts w:cs="Calibri"/>
    </w:rPr>
  </w:style>
  <w:style w:type="paragraph" w:customStyle="1" w:styleId="ListParagraph1">
    <w:name w:val="List Paragraph1"/>
    <w:basedOn w:val="Normal"/>
    <w:rsid w:val="00743801"/>
    <w:pPr>
      <w:spacing w:after="200" w:line="276" w:lineRule="auto"/>
      <w:ind w:left="720"/>
      <w:contextualSpacing/>
    </w:pPr>
    <w:rPr>
      <w:sz w:val="22"/>
      <w:szCs w:val="22"/>
      <w:lang w:eastAsia="en-US"/>
    </w:rPr>
  </w:style>
  <w:style w:type="character" w:customStyle="1" w:styleId="spelle">
    <w:name w:val="spelle"/>
    <w:basedOn w:val="VarsaylanParagrafYazTipi"/>
    <w:rsid w:val="003024FC"/>
  </w:style>
  <w:style w:type="character" w:styleId="HTMLDaktilo">
    <w:name w:val="HTML Typewriter"/>
    <w:rsid w:val="003024FC"/>
    <w:rPr>
      <w:rFonts w:ascii="Courier New" w:eastAsia="Courier New" w:hAnsi="Courier New" w:cs="Courier New"/>
      <w:sz w:val="20"/>
      <w:szCs w:val="20"/>
    </w:rPr>
  </w:style>
  <w:style w:type="character" w:customStyle="1" w:styleId="yazi1">
    <w:name w:val="yazi1"/>
    <w:rsid w:val="003024FC"/>
    <w:rPr>
      <w:rFonts w:ascii="Arial" w:hAnsi="Arial" w:cs="Arial" w:hint="default"/>
      <w:b w:val="0"/>
      <w:bCs w:val="0"/>
      <w:i w:val="0"/>
      <w:iCs w:val="0"/>
      <w:smallCaps w:val="0"/>
      <w:strike w:val="0"/>
      <w:dstrike w:val="0"/>
      <w:sz w:val="22"/>
      <w:szCs w:val="22"/>
      <w:u w:val="none"/>
      <w:effect w:val="none"/>
    </w:rPr>
  </w:style>
  <w:style w:type="character" w:customStyle="1" w:styleId="BalonMetniChar">
    <w:name w:val="Balon Metni Char"/>
    <w:link w:val="BalonMetni"/>
    <w:uiPriority w:val="99"/>
    <w:rsid w:val="003024FC"/>
    <w:rPr>
      <w:rFonts w:ascii="Tahoma" w:hAnsi="Tahoma" w:cs="Tahoma"/>
      <w:sz w:val="16"/>
      <w:szCs w:val="16"/>
    </w:rPr>
  </w:style>
  <w:style w:type="paragraph" w:styleId="BalonMetni">
    <w:name w:val="Balloon Text"/>
    <w:basedOn w:val="Normal"/>
    <w:link w:val="BalonMetniChar"/>
    <w:uiPriority w:val="99"/>
    <w:rsid w:val="003024FC"/>
    <w:rPr>
      <w:rFonts w:ascii="Tahoma" w:hAnsi="Tahoma"/>
      <w:sz w:val="16"/>
      <w:szCs w:val="16"/>
      <w:lang w:val="x-none" w:eastAsia="x-none"/>
    </w:rPr>
  </w:style>
  <w:style w:type="character" w:customStyle="1" w:styleId="sb2">
    <w:name w:val="sb2"/>
    <w:rsid w:val="003024FC"/>
    <w:rPr>
      <w:vanish w:val="0"/>
      <w:webHidden w:val="0"/>
      <w:color w:val="009900"/>
      <w:specVanish w:val="0"/>
    </w:rPr>
  </w:style>
  <w:style w:type="character" w:customStyle="1" w:styleId="nyazi1">
    <w:name w:val="nyazi1"/>
    <w:rsid w:val="003024FC"/>
    <w:rPr>
      <w:rFonts w:ascii="Verdana" w:hAnsi="Verdana" w:hint="default"/>
      <w:b w:val="0"/>
      <w:bCs w:val="0"/>
      <w:color w:val="000000"/>
      <w:sz w:val="22"/>
      <w:szCs w:val="22"/>
    </w:rPr>
  </w:style>
  <w:style w:type="character" w:customStyle="1" w:styleId="Balk2Char">
    <w:name w:val="Başlık 2 Char"/>
    <w:link w:val="Balk2"/>
    <w:uiPriority w:val="99"/>
    <w:rsid w:val="00F84E1E"/>
    <w:rPr>
      <w:rFonts w:ascii="Cambria" w:eastAsia="Times New Roman" w:hAnsi="Cambria"/>
      <w:b/>
      <w:bCs/>
      <w:i/>
      <w:iCs/>
      <w:sz w:val="28"/>
      <w:szCs w:val="28"/>
    </w:rPr>
  </w:style>
  <w:style w:type="character" w:customStyle="1" w:styleId="Balk3Char">
    <w:name w:val="Başlık 3 Char"/>
    <w:link w:val="Balk3"/>
    <w:uiPriority w:val="9"/>
    <w:rsid w:val="00F84E1E"/>
    <w:rPr>
      <w:rFonts w:ascii="Cambria" w:eastAsia="Times New Roman" w:hAnsi="Cambria"/>
      <w:b/>
      <w:bCs/>
      <w:sz w:val="26"/>
      <w:szCs w:val="26"/>
    </w:rPr>
  </w:style>
  <w:style w:type="paragraph" w:customStyle="1" w:styleId="style33">
    <w:name w:val="style33"/>
    <w:basedOn w:val="Normal"/>
    <w:rsid w:val="00687897"/>
    <w:pPr>
      <w:spacing w:before="100" w:beforeAutospacing="1" w:after="100" w:afterAutospacing="1"/>
    </w:pPr>
  </w:style>
  <w:style w:type="character" w:customStyle="1" w:styleId="apple-style-span">
    <w:name w:val="apple-style-span"/>
    <w:rsid w:val="00687897"/>
    <w:rPr>
      <w:rFonts w:cs="Times New Roman"/>
    </w:rPr>
  </w:style>
  <w:style w:type="paragraph" w:customStyle="1" w:styleId="style43">
    <w:name w:val="style43"/>
    <w:basedOn w:val="Normal"/>
    <w:rsid w:val="00687897"/>
    <w:pPr>
      <w:spacing w:before="100" w:beforeAutospacing="1" w:after="100" w:afterAutospacing="1"/>
    </w:pPr>
    <w:rPr>
      <w:rFonts w:ascii="Arial" w:hAnsi="Arial" w:cs="Arial"/>
      <w:sz w:val="17"/>
      <w:szCs w:val="17"/>
    </w:rPr>
  </w:style>
  <w:style w:type="character" w:customStyle="1" w:styleId="style311">
    <w:name w:val="style311"/>
    <w:rsid w:val="00687897"/>
    <w:rPr>
      <w:rFonts w:cs="Times New Roman"/>
      <w:sz w:val="17"/>
      <w:szCs w:val="17"/>
    </w:rPr>
  </w:style>
  <w:style w:type="character" w:customStyle="1" w:styleId="style21">
    <w:name w:val="style21"/>
    <w:rsid w:val="00687897"/>
    <w:rPr>
      <w:rFonts w:cs="Times New Roman"/>
      <w:color w:val="FFFFFF"/>
      <w:sz w:val="36"/>
      <w:szCs w:val="36"/>
    </w:rPr>
  </w:style>
  <w:style w:type="character" w:customStyle="1" w:styleId="style151">
    <w:name w:val="style151"/>
    <w:rsid w:val="00687897"/>
    <w:rPr>
      <w:rFonts w:cs="Times New Roman"/>
      <w:color w:val="FFFFFF"/>
      <w:sz w:val="24"/>
      <w:szCs w:val="24"/>
    </w:rPr>
  </w:style>
  <w:style w:type="character" w:customStyle="1" w:styleId="apple-converted-space">
    <w:name w:val="apple-converted-space"/>
    <w:rsid w:val="00687897"/>
    <w:rPr>
      <w:rFonts w:cs="Times New Roman"/>
    </w:rPr>
  </w:style>
  <w:style w:type="character" w:customStyle="1" w:styleId="PlaceholderText1">
    <w:name w:val="Placeholder Text1"/>
    <w:semiHidden/>
    <w:rsid w:val="00687897"/>
    <w:rPr>
      <w:rFonts w:cs="Times New Roman"/>
      <w:color w:val="808080"/>
    </w:rPr>
  </w:style>
  <w:style w:type="character" w:customStyle="1" w:styleId="modifydate">
    <w:name w:val="modifydate"/>
    <w:rsid w:val="00687897"/>
    <w:rPr>
      <w:rFonts w:cs="Times New Roman"/>
    </w:rPr>
  </w:style>
  <w:style w:type="paragraph" w:customStyle="1" w:styleId="NoSpacing1">
    <w:name w:val="No Spacing1"/>
    <w:rsid w:val="00687897"/>
    <w:rPr>
      <w:sz w:val="22"/>
      <w:szCs w:val="22"/>
      <w:lang w:val="tr-TR" w:eastAsia="tr-TR"/>
    </w:rPr>
  </w:style>
  <w:style w:type="character" w:customStyle="1" w:styleId="citationbook">
    <w:name w:val="citation book"/>
    <w:basedOn w:val="VarsaylanParagrafYazTipi"/>
    <w:rsid w:val="00AE0DC1"/>
  </w:style>
  <w:style w:type="character" w:customStyle="1" w:styleId="shorttext">
    <w:name w:val="short_text"/>
    <w:basedOn w:val="VarsaylanParagrafYazTipi"/>
    <w:rsid w:val="00AE0DC1"/>
  </w:style>
  <w:style w:type="character" w:customStyle="1" w:styleId="st1">
    <w:name w:val="st1"/>
    <w:basedOn w:val="VarsaylanParagrafYazTipi"/>
    <w:rsid w:val="00AE0DC1"/>
  </w:style>
  <w:style w:type="character" w:customStyle="1" w:styleId="google-src-text1">
    <w:name w:val="google-src-text1"/>
    <w:rsid w:val="00AE0DC1"/>
    <w:rPr>
      <w:vanish/>
      <w:webHidden w:val="0"/>
      <w:specVanish w:val="0"/>
    </w:rPr>
  </w:style>
  <w:style w:type="character" w:customStyle="1" w:styleId="atn">
    <w:name w:val="atn"/>
    <w:basedOn w:val="VarsaylanParagrafYazTipi"/>
    <w:rsid w:val="00AE0DC1"/>
  </w:style>
  <w:style w:type="character" w:customStyle="1" w:styleId="citation">
    <w:name w:val="citation"/>
    <w:basedOn w:val="VarsaylanParagrafYazTipi"/>
    <w:rsid w:val="00AE0DC1"/>
  </w:style>
  <w:style w:type="paragraph" w:styleId="SonnotMetni">
    <w:name w:val="endnote text"/>
    <w:basedOn w:val="Normal"/>
    <w:link w:val="SonnotMetniChar"/>
    <w:uiPriority w:val="99"/>
    <w:rsid w:val="00AE0DC1"/>
    <w:rPr>
      <w:sz w:val="20"/>
      <w:szCs w:val="20"/>
    </w:rPr>
  </w:style>
  <w:style w:type="character" w:customStyle="1" w:styleId="SonnotMetniChar">
    <w:name w:val="Sonnot Metni Char"/>
    <w:basedOn w:val="VarsaylanParagrafYazTipi"/>
    <w:link w:val="SonnotMetni"/>
    <w:uiPriority w:val="99"/>
    <w:rsid w:val="00AE0DC1"/>
  </w:style>
  <w:style w:type="character" w:styleId="SonnotBavurusu">
    <w:name w:val="endnote reference"/>
    <w:rsid w:val="00AE0DC1"/>
    <w:rPr>
      <w:vertAlign w:val="superscript"/>
    </w:rPr>
  </w:style>
  <w:style w:type="character" w:customStyle="1" w:styleId="fn">
    <w:name w:val="fn"/>
    <w:basedOn w:val="VarsaylanParagrafYazTipi"/>
    <w:rsid w:val="00AE0DC1"/>
  </w:style>
  <w:style w:type="character" w:customStyle="1" w:styleId="Altyaz1">
    <w:name w:val="Altyazı1"/>
    <w:basedOn w:val="VarsaylanParagrafYazTipi"/>
    <w:rsid w:val="00AE0DC1"/>
  </w:style>
  <w:style w:type="character" w:customStyle="1" w:styleId="reference-text">
    <w:name w:val="reference-text"/>
    <w:basedOn w:val="VarsaylanParagrafYazTipi"/>
    <w:rsid w:val="00AE0DC1"/>
  </w:style>
  <w:style w:type="paragraph" w:customStyle="1" w:styleId="yiv189125571">
    <w:name w:val="yiv189125571"/>
    <w:basedOn w:val="Normal"/>
    <w:rsid w:val="00F65E6A"/>
    <w:pPr>
      <w:spacing w:before="100" w:beforeAutospacing="1" w:after="100" w:afterAutospacing="1"/>
    </w:pPr>
  </w:style>
  <w:style w:type="character" w:styleId="SatrNumaras">
    <w:name w:val="line number"/>
    <w:uiPriority w:val="99"/>
    <w:semiHidden/>
    <w:unhideWhenUsed/>
    <w:rsid w:val="00DB4AC1"/>
  </w:style>
  <w:style w:type="character" w:customStyle="1" w:styleId="textexposedshow">
    <w:name w:val="text_exposed_show"/>
    <w:rsid w:val="00DB4AC1"/>
  </w:style>
  <w:style w:type="character" w:customStyle="1" w:styleId="Gvdemetni0">
    <w:name w:val="Gövde metni_"/>
    <w:link w:val="Gvdemetni1"/>
    <w:locked/>
    <w:rsid w:val="00AF5A44"/>
    <w:rPr>
      <w:sz w:val="23"/>
      <w:szCs w:val="23"/>
      <w:shd w:val="clear" w:color="auto" w:fill="FFFFFF"/>
    </w:rPr>
  </w:style>
  <w:style w:type="paragraph" w:customStyle="1" w:styleId="Gvdemetni1">
    <w:name w:val="Gövde metni1"/>
    <w:basedOn w:val="Normal"/>
    <w:link w:val="Gvdemetni0"/>
    <w:rsid w:val="00AF5A44"/>
    <w:pPr>
      <w:widowControl w:val="0"/>
      <w:shd w:val="clear" w:color="auto" w:fill="FFFFFF"/>
      <w:spacing w:before="120" w:after="120" w:line="274" w:lineRule="exact"/>
      <w:jc w:val="center"/>
    </w:pPr>
    <w:rPr>
      <w:sz w:val="23"/>
      <w:szCs w:val="23"/>
      <w:lang w:val="x-none" w:eastAsia="x-none"/>
    </w:rPr>
  </w:style>
  <w:style w:type="character" w:customStyle="1" w:styleId="stbilgiveyaaltbilgi">
    <w:name w:val="Üst bilgi veya alt bilgi_"/>
    <w:link w:val="stbilgiveyaaltbilgi1"/>
    <w:uiPriority w:val="99"/>
    <w:locked/>
    <w:rsid w:val="00AF5A44"/>
    <w:rPr>
      <w:b/>
      <w:bCs/>
      <w:shd w:val="clear" w:color="auto" w:fill="FFFFFF"/>
    </w:rPr>
  </w:style>
  <w:style w:type="paragraph" w:customStyle="1" w:styleId="stbilgiveyaaltbilgi1">
    <w:name w:val="Üst bilgi veya alt bilgi1"/>
    <w:basedOn w:val="Normal"/>
    <w:link w:val="stbilgiveyaaltbilgi"/>
    <w:uiPriority w:val="99"/>
    <w:rsid w:val="00AF5A44"/>
    <w:pPr>
      <w:widowControl w:val="0"/>
      <w:shd w:val="clear" w:color="auto" w:fill="FFFFFF"/>
      <w:spacing w:before="120" w:after="60" w:line="240" w:lineRule="atLeast"/>
    </w:pPr>
    <w:rPr>
      <w:b/>
      <w:bCs/>
      <w:sz w:val="20"/>
      <w:szCs w:val="20"/>
      <w:lang w:val="x-none" w:eastAsia="x-none"/>
    </w:rPr>
  </w:style>
  <w:style w:type="character" w:customStyle="1" w:styleId="stbilgiveyaaltbilgi0">
    <w:name w:val="Üst bilgi veya alt bilgi"/>
    <w:basedOn w:val="stbilgiveyaaltbilgi"/>
    <w:uiPriority w:val="99"/>
    <w:rsid w:val="00AF5A44"/>
    <w:rPr>
      <w:b/>
      <w:bCs/>
      <w:shd w:val="clear" w:color="auto" w:fill="FFFFFF"/>
    </w:rPr>
  </w:style>
  <w:style w:type="character" w:customStyle="1" w:styleId="Gvdemetnitalik">
    <w:name w:val="Gövde metni + İtalik"/>
    <w:uiPriority w:val="99"/>
    <w:rsid w:val="00AF5A44"/>
    <w:rPr>
      <w:i/>
      <w:iCs/>
      <w:sz w:val="23"/>
      <w:szCs w:val="23"/>
      <w:shd w:val="clear" w:color="auto" w:fill="FFFFFF"/>
    </w:rPr>
  </w:style>
  <w:style w:type="character" w:customStyle="1" w:styleId="Balk40">
    <w:name w:val="Başlık #4_"/>
    <w:link w:val="Balk41"/>
    <w:uiPriority w:val="99"/>
    <w:locked/>
    <w:rsid w:val="00AF5A44"/>
    <w:rPr>
      <w:sz w:val="23"/>
      <w:szCs w:val="23"/>
      <w:shd w:val="clear" w:color="auto" w:fill="FFFFFF"/>
    </w:rPr>
  </w:style>
  <w:style w:type="paragraph" w:customStyle="1" w:styleId="Balk41">
    <w:name w:val="Başlık #41"/>
    <w:basedOn w:val="Normal"/>
    <w:link w:val="Balk40"/>
    <w:uiPriority w:val="99"/>
    <w:rsid w:val="00AF5A44"/>
    <w:pPr>
      <w:widowControl w:val="0"/>
      <w:shd w:val="clear" w:color="auto" w:fill="FFFFFF"/>
      <w:spacing w:before="120" w:after="420" w:line="240" w:lineRule="atLeast"/>
      <w:outlineLvl w:val="3"/>
    </w:pPr>
    <w:rPr>
      <w:sz w:val="23"/>
      <w:szCs w:val="23"/>
      <w:lang w:val="x-none" w:eastAsia="x-none"/>
    </w:rPr>
  </w:style>
  <w:style w:type="character" w:customStyle="1" w:styleId="Balk30">
    <w:name w:val="Başlık #3_"/>
    <w:link w:val="Balk31"/>
    <w:uiPriority w:val="99"/>
    <w:locked/>
    <w:rsid w:val="00AF5A44"/>
    <w:rPr>
      <w:b/>
      <w:bCs/>
      <w:sz w:val="28"/>
      <w:szCs w:val="28"/>
      <w:shd w:val="clear" w:color="auto" w:fill="FFFFFF"/>
    </w:rPr>
  </w:style>
  <w:style w:type="paragraph" w:customStyle="1" w:styleId="Balk31">
    <w:name w:val="Başlık #31"/>
    <w:basedOn w:val="Normal"/>
    <w:link w:val="Balk30"/>
    <w:uiPriority w:val="99"/>
    <w:rsid w:val="00AF5A44"/>
    <w:pPr>
      <w:widowControl w:val="0"/>
      <w:shd w:val="clear" w:color="auto" w:fill="FFFFFF"/>
      <w:spacing w:before="120" w:after="120" w:line="720" w:lineRule="exact"/>
      <w:outlineLvl w:val="2"/>
    </w:pPr>
    <w:rPr>
      <w:b/>
      <w:bCs/>
      <w:sz w:val="28"/>
      <w:szCs w:val="28"/>
      <w:lang w:val="x-none" w:eastAsia="x-none"/>
    </w:rPr>
  </w:style>
  <w:style w:type="character" w:customStyle="1" w:styleId="Balk32">
    <w:name w:val="Başlık #3"/>
    <w:uiPriority w:val="99"/>
    <w:rsid w:val="00AF5A44"/>
    <w:rPr>
      <w:b/>
      <w:bCs/>
      <w:sz w:val="28"/>
      <w:szCs w:val="28"/>
      <w:u w:val="single"/>
      <w:shd w:val="clear" w:color="auto" w:fill="FFFFFF"/>
    </w:rPr>
  </w:style>
  <w:style w:type="character" w:customStyle="1" w:styleId="Gvdemetni2">
    <w:name w:val="Gövde metni2"/>
    <w:uiPriority w:val="99"/>
    <w:rsid w:val="00AF5A44"/>
    <w:rPr>
      <w:sz w:val="23"/>
      <w:szCs w:val="23"/>
      <w:u w:val="none"/>
      <w:shd w:val="clear" w:color="auto" w:fill="FFFFFF"/>
    </w:rPr>
  </w:style>
  <w:style w:type="character" w:customStyle="1" w:styleId="style2">
    <w:name w:val="style2"/>
    <w:basedOn w:val="VarsaylanParagrafYazTipi"/>
    <w:rsid w:val="00AF5A44"/>
  </w:style>
  <w:style w:type="paragraph" w:customStyle="1" w:styleId="Gvdemetni3">
    <w:name w:val="Gövde metni"/>
    <w:basedOn w:val="Normal"/>
    <w:rsid w:val="00AF5A44"/>
    <w:pPr>
      <w:widowControl w:val="0"/>
      <w:shd w:val="clear" w:color="auto" w:fill="FFFFFF"/>
      <w:spacing w:line="0" w:lineRule="atLeast"/>
      <w:ind w:hanging="840"/>
      <w:jc w:val="both"/>
    </w:pPr>
    <w:rPr>
      <w:sz w:val="21"/>
      <w:szCs w:val="21"/>
    </w:rPr>
  </w:style>
  <w:style w:type="paragraph" w:customStyle="1" w:styleId="madde">
    <w:name w:val="madde"/>
    <w:basedOn w:val="Normal"/>
    <w:rsid w:val="00AF6196"/>
    <w:pPr>
      <w:spacing w:line="374" w:lineRule="auto"/>
      <w:ind w:firstLine="567"/>
      <w:jc w:val="both"/>
    </w:pPr>
    <w:rPr>
      <w:rFonts w:ascii="QuorumMed" w:hAnsi="QuorumMed" w:cs="Traditional Arabic"/>
      <w:bCs/>
      <w:noProof/>
      <w:sz w:val="22"/>
      <w:szCs w:val="20"/>
      <w:lang w:eastAsia="en-US"/>
    </w:rPr>
  </w:style>
  <w:style w:type="paragraph" w:customStyle="1" w:styleId="Metin0">
    <w:name w:val="Metin"/>
    <w:basedOn w:val="Normal"/>
    <w:rsid w:val="00AF6196"/>
    <w:pPr>
      <w:spacing w:line="374" w:lineRule="auto"/>
      <w:ind w:firstLine="567"/>
      <w:jc w:val="lowKashida"/>
    </w:pPr>
    <w:rPr>
      <w:rFonts w:ascii="QuorumMed" w:hAnsi="QuorumMed" w:cs="Traditional Arabic"/>
      <w:sz w:val="22"/>
      <w:szCs w:val="26"/>
      <w:lang w:val="en-GB" w:eastAsia="en-US"/>
    </w:rPr>
  </w:style>
  <w:style w:type="paragraph" w:customStyle="1" w:styleId="wpcf7-dsplay-none">
    <w:name w:val="wpcf7-dısplay-none"/>
    <w:basedOn w:val="Normal"/>
    <w:rsid w:val="00AF6196"/>
    <w:pPr>
      <w:spacing w:before="100" w:beforeAutospacing="1" w:after="100" w:afterAutospacing="1"/>
    </w:pPr>
    <w:rPr>
      <w:vanish/>
    </w:rPr>
  </w:style>
  <w:style w:type="paragraph" w:customStyle="1" w:styleId="tboverlaymacffbghack">
    <w:name w:val="tb_overlaymacffbghack"/>
    <w:basedOn w:val="Normal"/>
    <w:rsid w:val="00AF6196"/>
    <w:pPr>
      <w:spacing w:before="100" w:beforeAutospacing="1" w:after="100" w:afterAutospacing="1"/>
    </w:pPr>
  </w:style>
  <w:style w:type="paragraph" w:customStyle="1" w:styleId="tboverlaybg">
    <w:name w:val="tb_overlaybg"/>
    <w:basedOn w:val="Normal"/>
    <w:rsid w:val="00AF6196"/>
    <w:pPr>
      <w:shd w:val="clear" w:color="auto" w:fill="000000"/>
      <w:spacing w:before="100" w:beforeAutospacing="1" w:after="100" w:afterAutospacing="1"/>
    </w:pPr>
  </w:style>
  <w:style w:type="paragraph" w:customStyle="1" w:styleId="ec-tt-label">
    <w:name w:val="ec-tt-label"/>
    <w:basedOn w:val="Normal"/>
    <w:rsid w:val="00AF6196"/>
    <w:pPr>
      <w:spacing w:before="100" w:beforeAutospacing="1" w:after="100" w:afterAutospacing="1"/>
    </w:pPr>
    <w:rPr>
      <w:b/>
      <w:bCs/>
    </w:rPr>
  </w:style>
  <w:style w:type="paragraph" w:customStyle="1" w:styleId="ec-tt-ttle">
    <w:name w:val="ec-tt-tıtle"/>
    <w:basedOn w:val="Normal"/>
    <w:rsid w:val="00AF6196"/>
    <w:pPr>
      <w:spacing w:before="100" w:beforeAutospacing="1" w:after="100" w:afterAutospacing="1"/>
      <w:jc w:val="center"/>
    </w:pPr>
  </w:style>
  <w:style w:type="paragraph" w:customStyle="1" w:styleId="ec-tt-ttle-data">
    <w:name w:val="ec-tt-tıtle-data"/>
    <w:basedOn w:val="Normal"/>
    <w:rsid w:val="00AF6196"/>
    <w:pPr>
      <w:spacing w:before="9" w:after="9"/>
      <w:ind w:left="9" w:right="9"/>
    </w:pPr>
    <w:rPr>
      <w:b/>
      <w:bCs/>
    </w:rPr>
  </w:style>
  <w:style w:type="paragraph" w:customStyle="1" w:styleId="ec-tt-ttle-lnk">
    <w:name w:val="ec-tt-tıtle-lınk"/>
    <w:basedOn w:val="Normal"/>
    <w:rsid w:val="00AF6196"/>
    <w:pPr>
      <w:spacing w:before="100" w:beforeAutospacing="1" w:after="100" w:afterAutospacing="1"/>
    </w:pPr>
  </w:style>
  <w:style w:type="paragraph" w:customStyle="1" w:styleId="ec-tt-ttle-no-lnk">
    <w:name w:val="ec-tt-tıtle-no-lınk"/>
    <w:basedOn w:val="Normal"/>
    <w:rsid w:val="00AF6196"/>
    <w:pPr>
      <w:spacing w:before="100" w:beforeAutospacing="1" w:after="100" w:afterAutospacing="1"/>
    </w:pPr>
    <w:rPr>
      <w:color w:val="006633"/>
    </w:rPr>
  </w:style>
  <w:style w:type="paragraph" w:customStyle="1" w:styleId="ec-tt-post-lnk">
    <w:name w:val="ec-tt-post-lınk"/>
    <w:basedOn w:val="Normal"/>
    <w:rsid w:val="00AF6196"/>
    <w:pPr>
      <w:spacing w:before="100" w:beforeAutospacing="1" w:after="100" w:afterAutospacing="1"/>
    </w:pPr>
  </w:style>
  <w:style w:type="paragraph" w:customStyle="1" w:styleId="ec-tt-wdget-day-event-ttle">
    <w:name w:val="ec-tt-wıdget-day-event-tıtle"/>
    <w:basedOn w:val="Normal"/>
    <w:rsid w:val="00AF6196"/>
    <w:pPr>
      <w:spacing w:before="100" w:beforeAutospacing="1" w:after="100" w:afterAutospacing="1"/>
    </w:pPr>
    <w:rPr>
      <w:b/>
      <w:bCs/>
    </w:rPr>
  </w:style>
  <w:style w:type="paragraph" w:customStyle="1" w:styleId="ec-tt-wdget-clckdate">
    <w:name w:val="ec-tt-wıdget-clıckdate"/>
    <w:basedOn w:val="Normal"/>
    <w:rsid w:val="00AF6196"/>
    <w:pPr>
      <w:spacing w:before="100" w:beforeAutospacing="1" w:after="100" w:afterAutospacing="1"/>
    </w:pPr>
    <w:rPr>
      <w:sz w:val="9"/>
      <w:szCs w:val="9"/>
    </w:rPr>
  </w:style>
  <w:style w:type="paragraph" w:customStyle="1" w:styleId="ec-mgmt-ttp">
    <w:name w:val="ec-mgmt-ttıp"/>
    <w:basedOn w:val="Normal"/>
    <w:rsid w:val="00AF6196"/>
    <w:pPr>
      <w:spacing w:before="100" w:beforeAutospacing="1" w:after="100" w:afterAutospacing="1"/>
    </w:pPr>
    <w:rPr>
      <w:b/>
      <w:bCs/>
    </w:rPr>
  </w:style>
  <w:style w:type="paragraph" w:customStyle="1" w:styleId="ecttle">
    <w:name w:val="ec_tıtle"/>
    <w:basedOn w:val="Normal"/>
    <w:rsid w:val="00AF6196"/>
    <w:pPr>
      <w:shd w:val="clear" w:color="auto" w:fill="A4CAE6"/>
      <w:spacing w:before="100" w:beforeAutospacing="1" w:after="100" w:afterAutospacing="1"/>
    </w:pPr>
  </w:style>
  <w:style w:type="paragraph" w:customStyle="1" w:styleId="eclocaton">
    <w:name w:val="ec_locatıon"/>
    <w:basedOn w:val="Normal"/>
    <w:rsid w:val="00AF6196"/>
    <w:pPr>
      <w:shd w:val="clear" w:color="auto" w:fill="FFF8DC"/>
      <w:spacing w:before="100" w:beforeAutospacing="1" w:after="100" w:afterAutospacing="1"/>
    </w:pPr>
  </w:style>
  <w:style w:type="paragraph" w:customStyle="1" w:styleId="ectme">
    <w:name w:val="ec_tıme"/>
    <w:basedOn w:val="Normal"/>
    <w:rsid w:val="00AF6196"/>
    <w:pPr>
      <w:shd w:val="clear" w:color="auto" w:fill="CCCCCC"/>
      <w:spacing w:before="100" w:beforeAutospacing="1" w:after="100" w:afterAutospacing="1"/>
    </w:pPr>
  </w:style>
  <w:style w:type="paragraph" w:customStyle="1" w:styleId="ecdate">
    <w:name w:val="ec_date"/>
    <w:basedOn w:val="Normal"/>
    <w:rsid w:val="00AF6196"/>
    <w:pPr>
      <w:shd w:val="clear" w:color="auto" w:fill="E0EEEE"/>
      <w:spacing w:before="100" w:beforeAutospacing="1" w:after="100" w:afterAutospacing="1"/>
    </w:pPr>
  </w:style>
  <w:style w:type="paragraph" w:customStyle="1" w:styleId="eclnkoutandpostd">
    <w:name w:val="ec_lınkout_and_postıd"/>
    <w:basedOn w:val="Normal"/>
    <w:rsid w:val="00AF6196"/>
    <w:pPr>
      <w:shd w:val="clear" w:color="auto" w:fill="BFD3ED"/>
      <w:spacing w:before="100" w:beforeAutospacing="1" w:after="100" w:afterAutospacing="1"/>
    </w:pPr>
  </w:style>
  <w:style w:type="paragraph" w:customStyle="1" w:styleId="ecwdgetdsplay">
    <w:name w:val="ec_wıdget_dısplay"/>
    <w:basedOn w:val="Normal"/>
    <w:rsid w:val="00AF6196"/>
    <w:pPr>
      <w:spacing w:before="100" w:beforeAutospacing="1" w:after="100" w:afterAutospacing="1"/>
      <w:jc w:val="center"/>
    </w:pPr>
  </w:style>
  <w:style w:type="paragraph" w:customStyle="1" w:styleId="wdgetttle">
    <w:name w:val="wıdgettıtle"/>
    <w:basedOn w:val="Normal"/>
    <w:rsid w:val="00AF6196"/>
    <w:pPr>
      <w:spacing w:before="100" w:beforeAutospacing="1" w:after="100" w:afterAutospacing="1"/>
    </w:pPr>
  </w:style>
  <w:style w:type="paragraph" w:customStyle="1" w:styleId="goog-te-banner-frame">
    <w:name w:val="goog-te-banner-frame"/>
    <w:basedOn w:val="Normal"/>
    <w:rsid w:val="00AF6196"/>
    <w:pPr>
      <w:pBdr>
        <w:bottom w:val="single" w:sz="4" w:space="0" w:color="6B90DA"/>
      </w:pBdr>
    </w:pPr>
  </w:style>
  <w:style w:type="paragraph" w:customStyle="1" w:styleId="goog-te-menu-frame">
    <w:name w:val="goog-te-menu-frame"/>
    <w:basedOn w:val="Normal"/>
    <w:rsid w:val="00AF6196"/>
    <w:pPr>
      <w:spacing w:before="100" w:beforeAutospacing="1" w:after="100" w:afterAutospacing="1"/>
    </w:pPr>
  </w:style>
  <w:style w:type="paragraph" w:customStyle="1" w:styleId="goog-te-ftab-frame">
    <w:name w:val="goog-te-ftab-frame"/>
    <w:basedOn w:val="Normal"/>
    <w:rsid w:val="00AF6196"/>
  </w:style>
  <w:style w:type="paragraph" w:customStyle="1" w:styleId="goog-te-gadget">
    <w:name w:val="goog-te-gadget"/>
    <w:basedOn w:val="Normal"/>
    <w:rsid w:val="00AF6196"/>
    <w:pPr>
      <w:spacing w:before="100" w:beforeAutospacing="1" w:after="100" w:afterAutospacing="1"/>
    </w:pPr>
    <w:rPr>
      <w:rFonts w:ascii="Arial" w:hAnsi="Arial" w:cs="Arial"/>
      <w:color w:val="666666"/>
      <w:sz w:val="10"/>
      <w:szCs w:val="10"/>
    </w:rPr>
  </w:style>
  <w:style w:type="paragraph" w:customStyle="1" w:styleId="goog-te-gadget-smple">
    <w:name w:val="goog-te-gadget-sımple"/>
    <w:basedOn w:val="Normal"/>
    <w:rsid w:val="00AF6196"/>
    <w:pPr>
      <w:pBdr>
        <w:top w:val="single" w:sz="4" w:space="0" w:color="9B9B9B"/>
        <w:left w:val="single" w:sz="4" w:space="0" w:color="D5D5D5"/>
        <w:bottom w:val="single" w:sz="4" w:space="1" w:color="E8E8E8"/>
        <w:right w:val="single" w:sz="4" w:space="0" w:color="D5D5D5"/>
      </w:pBdr>
      <w:shd w:val="clear" w:color="auto" w:fill="FFFFFF"/>
      <w:spacing w:before="100" w:beforeAutospacing="1" w:after="100" w:afterAutospacing="1"/>
    </w:pPr>
    <w:rPr>
      <w:sz w:val="20"/>
      <w:szCs w:val="20"/>
    </w:rPr>
  </w:style>
  <w:style w:type="paragraph" w:customStyle="1" w:styleId="goog-te-gadget-con">
    <w:name w:val="goog-te-gadget-ıcon"/>
    <w:basedOn w:val="Normal"/>
    <w:rsid w:val="00AF6196"/>
    <w:pPr>
      <w:spacing w:before="100" w:beforeAutospacing="1" w:after="100" w:afterAutospacing="1"/>
      <w:ind w:left="18" w:right="18"/>
      <w:textAlignment w:val="center"/>
    </w:pPr>
  </w:style>
  <w:style w:type="paragraph" w:customStyle="1" w:styleId="goog-te-combo">
    <w:name w:val="goog-te-combo"/>
    <w:basedOn w:val="Normal"/>
    <w:rsid w:val="00AF6196"/>
    <w:pPr>
      <w:spacing w:before="100" w:beforeAutospacing="1" w:after="100" w:afterAutospacing="1"/>
      <w:ind w:left="35" w:right="35"/>
      <w:textAlignment w:val="baseline"/>
    </w:pPr>
  </w:style>
  <w:style w:type="paragraph" w:customStyle="1" w:styleId="goog-close-lnk">
    <w:name w:val="goog-close-lınk"/>
    <w:basedOn w:val="Normal"/>
    <w:rsid w:val="00AF6196"/>
    <w:pPr>
      <w:ind w:left="88" w:right="88"/>
    </w:pPr>
  </w:style>
  <w:style w:type="paragraph" w:customStyle="1" w:styleId="goog-te-banner">
    <w:name w:val="goog-te-banner"/>
    <w:basedOn w:val="Normal"/>
    <w:rsid w:val="00AF6196"/>
    <w:pPr>
      <w:shd w:val="clear" w:color="auto" w:fill="E4EFFB"/>
    </w:pPr>
  </w:style>
  <w:style w:type="paragraph" w:customStyle="1" w:styleId="goog-te-banner-content">
    <w:name w:val="goog-te-banner-content"/>
    <w:basedOn w:val="Normal"/>
    <w:rsid w:val="00AF6196"/>
    <w:pPr>
      <w:spacing w:before="100" w:beforeAutospacing="1" w:after="100" w:afterAutospacing="1"/>
    </w:pPr>
    <w:rPr>
      <w:color w:val="000000"/>
    </w:rPr>
  </w:style>
  <w:style w:type="paragraph" w:customStyle="1" w:styleId="goog-te-banner-nfo">
    <w:name w:val="goog-te-banner-ınfo"/>
    <w:basedOn w:val="Normal"/>
    <w:rsid w:val="00AF6196"/>
    <w:pPr>
      <w:spacing w:after="100" w:afterAutospacing="1"/>
      <w:textAlignment w:val="top"/>
    </w:pPr>
    <w:rPr>
      <w:color w:val="666666"/>
      <w:sz w:val="14"/>
      <w:szCs w:val="14"/>
    </w:rPr>
  </w:style>
  <w:style w:type="paragraph" w:customStyle="1" w:styleId="goog-te-banner-margn">
    <w:name w:val="goog-te-banner-margın"/>
    <w:basedOn w:val="Normal"/>
    <w:rsid w:val="00AF6196"/>
    <w:pPr>
      <w:spacing w:before="100" w:beforeAutospacing="1" w:after="100" w:afterAutospacing="1"/>
    </w:pPr>
  </w:style>
  <w:style w:type="paragraph" w:customStyle="1" w:styleId="goog-te-button">
    <w:name w:val="goog-te-button"/>
    <w:basedOn w:val="Normal"/>
    <w:rsid w:val="00AF6196"/>
    <w:pPr>
      <w:pBdr>
        <w:bottom w:val="single" w:sz="4" w:space="0" w:color="E7E7E7"/>
        <w:right w:val="single" w:sz="4" w:space="0" w:color="E7E7E7"/>
      </w:pBdr>
      <w:spacing w:before="100" w:beforeAutospacing="1" w:after="100" w:afterAutospacing="1"/>
    </w:pPr>
  </w:style>
  <w:style w:type="paragraph" w:customStyle="1" w:styleId="goog-te-ftab">
    <w:name w:val="goog-te-ftab"/>
    <w:basedOn w:val="Normal"/>
    <w:rsid w:val="00AF6196"/>
    <w:pPr>
      <w:shd w:val="clear" w:color="auto" w:fill="FFFFFF"/>
    </w:pPr>
  </w:style>
  <w:style w:type="paragraph" w:customStyle="1" w:styleId="goog-te-ftab-lnk">
    <w:name w:val="goog-te-ftab-lınk"/>
    <w:basedOn w:val="Normal"/>
    <w:rsid w:val="00AF6196"/>
    <w:pPr>
      <w:pBdr>
        <w:top w:val="outset" w:sz="4" w:space="3" w:color="888888"/>
        <w:left w:val="outset" w:sz="4" w:space="4" w:color="888888"/>
        <w:bottom w:val="outset" w:sz="4" w:space="3" w:color="888888"/>
        <w:right w:val="outset" w:sz="4" w:space="4" w:color="888888"/>
      </w:pBdr>
      <w:spacing w:before="100" w:beforeAutospacing="1" w:after="100" w:afterAutospacing="1"/>
    </w:pPr>
    <w:rPr>
      <w:b/>
      <w:bCs/>
      <w:sz w:val="20"/>
      <w:szCs w:val="20"/>
    </w:rPr>
  </w:style>
  <w:style w:type="paragraph" w:customStyle="1" w:styleId="goog-te-menu-value">
    <w:name w:val="goog-te-menu-value"/>
    <w:basedOn w:val="Normal"/>
    <w:rsid w:val="00AF6196"/>
    <w:pPr>
      <w:spacing w:before="100" w:beforeAutospacing="1" w:after="100" w:afterAutospacing="1"/>
      <w:ind w:left="35" w:right="35"/>
    </w:pPr>
    <w:rPr>
      <w:color w:val="0000CC"/>
    </w:rPr>
  </w:style>
  <w:style w:type="paragraph" w:customStyle="1" w:styleId="goog-te-menu">
    <w:name w:val="goog-te-menu"/>
    <w:basedOn w:val="Normal"/>
    <w:rsid w:val="00AF6196"/>
    <w:pPr>
      <w:pBdr>
        <w:top w:val="single" w:sz="6" w:space="0" w:color="C3D9FF"/>
        <w:left w:val="single" w:sz="6" w:space="0" w:color="C3D9FF"/>
        <w:bottom w:val="single" w:sz="6" w:space="0" w:color="C3D9FF"/>
        <w:right w:val="single" w:sz="6" w:space="0" w:color="C3D9FF"/>
      </w:pBdr>
      <w:shd w:val="clear" w:color="auto" w:fill="FFFFFF"/>
      <w:spacing w:before="100" w:beforeAutospacing="1" w:after="100" w:afterAutospacing="1"/>
    </w:pPr>
  </w:style>
  <w:style w:type="paragraph" w:customStyle="1" w:styleId="goog-te-menu-tem">
    <w:name w:val="goog-te-menu-ıtem"/>
    <w:basedOn w:val="Normal"/>
    <w:rsid w:val="00AF6196"/>
    <w:pPr>
      <w:spacing w:before="100" w:beforeAutospacing="1" w:after="100" w:afterAutospacing="1"/>
    </w:pPr>
  </w:style>
  <w:style w:type="paragraph" w:customStyle="1" w:styleId="goog-te-menu2">
    <w:name w:val="goog-te-menu2"/>
    <w:basedOn w:val="Normal"/>
    <w:rsid w:val="00AF6196"/>
    <w:pPr>
      <w:pBdr>
        <w:top w:val="single" w:sz="4" w:space="2" w:color="6B90DA"/>
        <w:left w:val="single" w:sz="4" w:space="2" w:color="6B90DA"/>
        <w:bottom w:val="single" w:sz="4" w:space="2" w:color="6B90DA"/>
        <w:right w:val="single" w:sz="4" w:space="2" w:color="6B90DA"/>
      </w:pBdr>
      <w:shd w:val="clear" w:color="auto" w:fill="FFFFFF"/>
      <w:spacing w:before="100" w:beforeAutospacing="1" w:after="100" w:afterAutospacing="1"/>
    </w:pPr>
  </w:style>
  <w:style w:type="paragraph" w:customStyle="1" w:styleId="goog-te-menu2-colpad">
    <w:name w:val="goog-te-menu2-colpad"/>
    <w:basedOn w:val="Normal"/>
    <w:rsid w:val="00AF6196"/>
    <w:pPr>
      <w:spacing w:before="100" w:beforeAutospacing="1" w:after="100" w:afterAutospacing="1"/>
    </w:pPr>
  </w:style>
  <w:style w:type="paragraph" w:customStyle="1" w:styleId="goog-te-menu2-separator">
    <w:name w:val="goog-te-menu2-separator"/>
    <w:basedOn w:val="Normal"/>
    <w:rsid w:val="00AF6196"/>
    <w:pPr>
      <w:shd w:val="clear" w:color="auto" w:fill="AAAAAA"/>
      <w:spacing w:before="53" w:after="53"/>
    </w:pPr>
  </w:style>
  <w:style w:type="paragraph" w:customStyle="1" w:styleId="goog-te-menu2-tem">
    <w:name w:val="goog-te-menu2-ıtem"/>
    <w:basedOn w:val="Normal"/>
    <w:rsid w:val="00AF6196"/>
    <w:pPr>
      <w:spacing w:before="100" w:beforeAutospacing="1" w:after="100" w:afterAutospacing="1"/>
    </w:pPr>
  </w:style>
  <w:style w:type="paragraph" w:customStyle="1" w:styleId="goog-te-menu2-tem-selected">
    <w:name w:val="goog-te-menu2-ıtem-selected"/>
    <w:basedOn w:val="Normal"/>
    <w:rsid w:val="00AF6196"/>
    <w:pPr>
      <w:spacing w:before="100" w:beforeAutospacing="1" w:after="100" w:afterAutospacing="1"/>
    </w:pPr>
  </w:style>
  <w:style w:type="paragraph" w:customStyle="1" w:styleId="goog-te-balloon">
    <w:name w:val="goog-te-balloon"/>
    <w:basedOn w:val="Normal"/>
    <w:rsid w:val="00AF6196"/>
    <w:pPr>
      <w:shd w:val="clear" w:color="auto" w:fill="FFFFFF"/>
      <w:spacing w:before="100" w:beforeAutospacing="1" w:after="100" w:afterAutospacing="1"/>
    </w:pPr>
  </w:style>
  <w:style w:type="paragraph" w:customStyle="1" w:styleId="goog-te-balloon-frame">
    <w:name w:val="goog-te-balloon-frame"/>
    <w:basedOn w:val="Normal"/>
    <w:rsid w:val="00AF6196"/>
    <w:pPr>
      <w:pBdr>
        <w:top w:val="single" w:sz="4" w:space="0" w:color="6B90DA"/>
        <w:left w:val="single" w:sz="4" w:space="0" w:color="6B90DA"/>
        <w:bottom w:val="single" w:sz="4" w:space="0" w:color="6B90DA"/>
        <w:right w:val="single" w:sz="4" w:space="0" w:color="6B90DA"/>
      </w:pBdr>
      <w:shd w:val="clear" w:color="auto" w:fill="FFFFFF"/>
      <w:spacing w:before="100" w:beforeAutospacing="1" w:after="100" w:afterAutospacing="1"/>
    </w:pPr>
  </w:style>
  <w:style w:type="paragraph" w:customStyle="1" w:styleId="goog-te-balloon-text">
    <w:name w:val="goog-te-balloon-text"/>
    <w:basedOn w:val="Normal"/>
    <w:rsid w:val="00AF6196"/>
    <w:pPr>
      <w:spacing w:before="53" w:after="100" w:afterAutospacing="1"/>
    </w:pPr>
  </w:style>
  <w:style w:type="paragraph" w:customStyle="1" w:styleId="goog-te-balloon-zppy">
    <w:name w:val="goog-te-balloon-zıppy"/>
    <w:basedOn w:val="Normal"/>
    <w:rsid w:val="00AF6196"/>
    <w:pPr>
      <w:spacing w:before="53" w:after="100" w:afterAutospacing="1"/>
    </w:pPr>
  </w:style>
  <w:style w:type="paragraph" w:customStyle="1" w:styleId="goog-te-balloon-form">
    <w:name w:val="goog-te-balloon-form"/>
    <w:basedOn w:val="Normal"/>
    <w:rsid w:val="00AF6196"/>
    <w:pPr>
      <w:spacing w:before="53"/>
    </w:pPr>
  </w:style>
  <w:style w:type="paragraph" w:customStyle="1" w:styleId="goog-te-balloon-footer">
    <w:name w:val="goog-te-balloon-footer"/>
    <w:basedOn w:val="Normal"/>
    <w:rsid w:val="00AF6196"/>
    <w:pPr>
      <w:spacing w:before="53" w:after="35"/>
    </w:pPr>
  </w:style>
  <w:style w:type="paragraph" w:customStyle="1" w:styleId="gt-hl-layer">
    <w:name w:val="gt-hl-layer"/>
    <w:basedOn w:val="Normal"/>
    <w:rsid w:val="00AF6196"/>
    <w:pPr>
      <w:spacing w:before="100" w:beforeAutospacing="1" w:after="100" w:afterAutospacing="1"/>
      <w:jc w:val="both"/>
    </w:pPr>
    <w:rPr>
      <w:sz w:val="20"/>
      <w:szCs w:val="20"/>
    </w:rPr>
  </w:style>
  <w:style w:type="paragraph" w:customStyle="1" w:styleId="goog-text-hghlght">
    <w:name w:val="goog-text-hıghlıght"/>
    <w:basedOn w:val="Normal"/>
    <w:rsid w:val="00AF6196"/>
    <w:pPr>
      <w:shd w:val="clear" w:color="auto" w:fill="C9D7F1"/>
      <w:spacing w:before="100" w:beforeAutospacing="1" w:after="100" w:afterAutospacing="1"/>
    </w:pPr>
  </w:style>
  <w:style w:type="paragraph" w:customStyle="1" w:styleId="trans-target-dragger">
    <w:name w:val="trans-target-dragger"/>
    <w:basedOn w:val="Normal"/>
    <w:rsid w:val="00AF6196"/>
    <w:pPr>
      <w:spacing w:before="100" w:beforeAutospacing="1" w:after="100" w:afterAutospacing="1"/>
    </w:pPr>
    <w:rPr>
      <w:rFonts w:ascii="Arial" w:hAnsi="Arial" w:cs="Arial"/>
      <w:color w:val="000000"/>
      <w:sz w:val="20"/>
      <w:szCs w:val="20"/>
    </w:rPr>
  </w:style>
  <w:style w:type="paragraph" w:customStyle="1" w:styleId="goog-logo-lnk">
    <w:name w:val="goog-logo-lınk"/>
    <w:basedOn w:val="Normal"/>
    <w:rsid w:val="00AF6196"/>
    <w:pPr>
      <w:spacing w:before="100" w:beforeAutospacing="1" w:after="100" w:afterAutospacing="1"/>
    </w:pPr>
  </w:style>
  <w:style w:type="paragraph" w:customStyle="1" w:styleId="ndcator">
    <w:name w:val="ındıcator"/>
    <w:basedOn w:val="Normal"/>
    <w:rsid w:val="00AF6196"/>
    <w:pPr>
      <w:spacing w:before="100" w:beforeAutospacing="1" w:after="100" w:afterAutospacing="1"/>
    </w:pPr>
  </w:style>
  <w:style w:type="paragraph" w:customStyle="1" w:styleId="text">
    <w:name w:val="text"/>
    <w:basedOn w:val="Normal"/>
    <w:rsid w:val="00AF6196"/>
    <w:pPr>
      <w:spacing w:before="100" w:beforeAutospacing="1" w:after="100" w:afterAutospacing="1"/>
    </w:pPr>
  </w:style>
  <w:style w:type="paragraph" w:customStyle="1" w:styleId="mnus">
    <w:name w:val="mınus"/>
    <w:basedOn w:val="Normal"/>
    <w:rsid w:val="00AF6196"/>
    <w:pPr>
      <w:spacing w:before="100" w:beforeAutospacing="1" w:after="100" w:afterAutospacing="1"/>
    </w:pPr>
  </w:style>
  <w:style w:type="paragraph" w:customStyle="1" w:styleId="plus">
    <w:name w:val="plus"/>
    <w:basedOn w:val="Normal"/>
    <w:rsid w:val="00AF6196"/>
    <w:pPr>
      <w:spacing w:before="100" w:beforeAutospacing="1" w:after="100" w:afterAutospacing="1"/>
    </w:pPr>
  </w:style>
  <w:style w:type="paragraph" w:customStyle="1" w:styleId="event-block">
    <w:name w:val="event-block"/>
    <w:basedOn w:val="Normal"/>
    <w:rsid w:val="00AF6196"/>
    <w:pPr>
      <w:spacing w:before="100" w:beforeAutospacing="1" w:after="100" w:afterAutospacing="1"/>
    </w:pPr>
  </w:style>
  <w:style w:type="paragraph" w:customStyle="1" w:styleId="dayhead">
    <w:name w:val="dayhead"/>
    <w:basedOn w:val="Normal"/>
    <w:rsid w:val="00AF6196"/>
    <w:pPr>
      <w:spacing w:before="100" w:beforeAutospacing="1" w:after="100" w:afterAutospacing="1"/>
    </w:pPr>
  </w:style>
  <w:style w:type="paragraph" w:customStyle="1" w:styleId="pad">
    <w:name w:val="pad"/>
    <w:basedOn w:val="Normal"/>
    <w:rsid w:val="00AF6196"/>
    <w:pPr>
      <w:spacing w:before="100" w:beforeAutospacing="1" w:after="100" w:afterAutospacing="1"/>
    </w:pPr>
  </w:style>
  <w:style w:type="paragraph" w:customStyle="1" w:styleId="padcent">
    <w:name w:val="padcent"/>
    <w:basedOn w:val="Normal"/>
    <w:rsid w:val="00AF6196"/>
    <w:pPr>
      <w:spacing w:before="100" w:beforeAutospacing="1" w:after="100" w:afterAutospacing="1"/>
    </w:pPr>
  </w:style>
  <w:style w:type="paragraph" w:customStyle="1" w:styleId="padday">
    <w:name w:val="padday"/>
    <w:basedOn w:val="Normal"/>
    <w:rsid w:val="00AF6196"/>
    <w:pPr>
      <w:spacing w:before="100" w:beforeAutospacing="1" w:after="100" w:afterAutospacing="1"/>
    </w:pPr>
  </w:style>
  <w:style w:type="paragraph" w:customStyle="1" w:styleId="orgnal-text">
    <w:name w:val="orıgınal-text"/>
    <w:basedOn w:val="Normal"/>
    <w:rsid w:val="00AF6196"/>
    <w:pPr>
      <w:spacing w:before="100" w:beforeAutospacing="1" w:after="100" w:afterAutospacing="1"/>
    </w:pPr>
  </w:style>
  <w:style w:type="paragraph" w:customStyle="1" w:styleId="ttle">
    <w:name w:val="tıtle"/>
    <w:basedOn w:val="Normal"/>
    <w:rsid w:val="00AF6196"/>
    <w:pPr>
      <w:spacing w:before="100" w:beforeAutospacing="1" w:after="100" w:afterAutospacing="1"/>
    </w:pPr>
  </w:style>
  <w:style w:type="paragraph" w:customStyle="1" w:styleId="logo">
    <w:name w:val="logo"/>
    <w:basedOn w:val="Normal"/>
    <w:rsid w:val="00AF6196"/>
    <w:pPr>
      <w:spacing w:before="100" w:beforeAutospacing="1" w:after="100" w:afterAutospacing="1"/>
    </w:pPr>
  </w:style>
  <w:style w:type="paragraph" w:customStyle="1" w:styleId="started-actvty-contaner">
    <w:name w:val="started-actıvıty-contaıner"/>
    <w:basedOn w:val="Normal"/>
    <w:rsid w:val="00AF6196"/>
    <w:pPr>
      <w:spacing w:before="100" w:beforeAutospacing="1" w:after="100" w:afterAutospacing="1"/>
    </w:pPr>
  </w:style>
  <w:style w:type="paragraph" w:customStyle="1" w:styleId="actvty-root">
    <w:name w:val="actıvıty-root"/>
    <w:basedOn w:val="Normal"/>
    <w:rsid w:val="00AF6196"/>
    <w:pPr>
      <w:spacing w:before="100" w:beforeAutospacing="1" w:after="100" w:afterAutospacing="1"/>
    </w:pPr>
  </w:style>
  <w:style w:type="paragraph" w:customStyle="1" w:styleId="top">
    <w:name w:val="top"/>
    <w:basedOn w:val="Normal"/>
    <w:rsid w:val="00AF6196"/>
    <w:pPr>
      <w:spacing w:before="100" w:beforeAutospacing="1" w:after="100" w:afterAutospacing="1"/>
    </w:pPr>
  </w:style>
  <w:style w:type="paragraph" w:customStyle="1" w:styleId="mddle">
    <w:name w:val="mıddle"/>
    <w:basedOn w:val="Normal"/>
    <w:rsid w:val="00AF6196"/>
    <w:pPr>
      <w:spacing w:before="100" w:beforeAutospacing="1" w:after="100" w:afterAutospacing="1"/>
    </w:pPr>
  </w:style>
  <w:style w:type="paragraph" w:customStyle="1" w:styleId="status-message">
    <w:name w:val="status-message"/>
    <w:basedOn w:val="Normal"/>
    <w:rsid w:val="00AF6196"/>
    <w:pPr>
      <w:spacing w:before="100" w:beforeAutospacing="1" w:after="100" w:afterAutospacing="1"/>
    </w:pPr>
  </w:style>
  <w:style w:type="paragraph" w:customStyle="1" w:styleId="actvty-lnk">
    <w:name w:val="actıvıty-lınk"/>
    <w:basedOn w:val="Normal"/>
    <w:rsid w:val="00AF6196"/>
    <w:pPr>
      <w:spacing w:before="100" w:beforeAutospacing="1" w:after="100" w:afterAutospacing="1"/>
    </w:pPr>
  </w:style>
  <w:style w:type="paragraph" w:customStyle="1" w:styleId="actvty-cancel">
    <w:name w:val="actıvıty-cancel"/>
    <w:basedOn w:val="Normal"/>
    <w:rsid w:val="00AF6196"/>
    <w:pPr>
      <w:spacing w:before="100" w:beforeAutospacing="1" w:after="100" w:afterAutospacing="1"/>
    </w:pPr>
  </w:style>
  <w:style w:type="paragraph" w:customStyle="1" w:styleId="translate-form">
    <w:name w:val="translate-form"/>
    <w:basedOn w:val="Normal"/>
    <w:rsid w:val="00AF6196"/>
    <w:pPr>
      <w:spacing w:before="100" w:beforeAutospacing="1" w:after="100" w:afterAutospacing="1"/>
    </w:pPr>
  </w:style>
  <w:style w:type="paragraph" w:customStyle="1" w:styleId="alt-helper-text">
    <w:name w:val="alt-helper-text"/>
    <w:basedOn w:val="Normal"/>
    <w:rsid w:val="00AF6196"/>
    <w:pPr>
      <w:spacing w:before="100" w:beforeAutospacing="1" w:after="100" w:afterAutospacing="1"/>
    </w:pPr>
  </w:style>
  <w:style w:type="paragraph" w:customStyle="1" w:styleId="alt-error-text">
    <w:name w:val="alt-error-text"/>
    <w:basedOn w:val="Normal"/>
    <w:rsid w:val="00AF6196"/>
    <w:pPr>
      <w:spacing w:before="100" w:beforeAutospacing="1" w:after="100" w:afterAutospacing="1"/>
    </w:pPr>
  </w:style>
  <w:style w:type="paragraph" w:customStyle="1" w:styleId="goog-submenu-arrow">
    <w:name w:val="goog-submenu-arrow"/>
    <w:basedOn w:val="Normal"/>
    <w:rsid w:val="00AF6196"/>
    <w:pPr>
      <w:spacing w:before="100" w:beforeAutospacing="1" w:after="100" w:afterAutospacing="1"/>
    </w:pPr>
  </w:style>
  <w:style w:type="paragraph" w:customStyle="1" w:styleId="gt-hl-text">
    <w:name w:val="gt-hl-text"/>
    <w:basedOn w:val="Normal"/>
    <w:rsid w:val="00AF6196"/>
    <w:pPr>
      <w:spacing w:before="100" w:beforeAutospacing="1" w:after="100" w:afterAutospacing="1"/>
    </w:pPr>
  </w:style>
  <w:style w:type="paragraph" w:customStyle="1" w:styleId="trans-target-hghlght">
    <w:name w:val="trans-target-hıghlıght"/>
    <w:basedOn w:val="Normal"/>
    <w:rsid w:val="00AF6196"/>
    <w:pPr>
      <w:spacing w:before="100" w:beforeAutospacing="1" w:after="100" w:afterAutospacing="1"/>
    </w:pPr>
  </w:style>
  <w:style w:type="paragraph" w:customStyle="1" w:styleId="trans-target">
    <w:name w:val="trans-target"/>
    <w:basedOn w:val="Normal"/>
    <w:rsid w:val="00AF6196"/>
    <w:pPr>
      <w:spacing w:before="100" w:beforeAutospacing="1" w:after="100" w:afterAutospacing="1"/>
    </w:pPr>
  </w:style>
  <w:style w:type="paragraph" w:customStyle="1" w:styleId="trans-target-currdragtem">
    <w:name w:val="trans-target-currdragıtem"/>
    <w:basedOn w:val="Normal"/>
    <w:rsid w:val="00AF6196"/>
    <w:pPr>
      <w:spacing w:before="100" w:beforeAutospacing="1" w:after="100" w:afterAutospacing="1"/>
    </w:pPr>
  </w:style>
  <w:style w:type="paragraph" w:customStyle="1" w:styleId="gt-trans-hghlght-l">
    <w:name w:val="gt-trans-hıghlıght-l"/>
    <w:basedOn w:val="Normal"/>
    <w:rsid w:val="00AF6196"/>
    <w:pPr>
      <w:spacing w:before="100" w:beforeAutospacing="1" w:after="100" w:afterAutospacing="1"/>
    </w:pPr>
  </w:style>
  <w:style w:type="paragraph" w:customStyle="1" w:styleId="gt-trans-hghlght-r">
    <w:name w:val="gt-trans-hıghlıght-r"/>
    <w:basedOn w:val="Normal"/>
    <w:rsid w:val="00AF6196"/>
    <w:pPr>
      <w:spacing w:before="100" w:beforeAutospacing="1" w:after="100" w:afterAutospacing="1"/>
    </w:pPr>
  </w:style>
  <w:style w:type="paragraph" w:customStyle="1" w:styleId="actvty-form">
    <w:name w:val="actıvıty-form"/>
    <w:basedOn w:val="Normal"/>
    <w:rsid w:val="00AF6196"/>
    <w:pPr>
      <w:spacing w:before="100" w:beforeAutospacing="1" w:after="100" w:afterAutospacing="1"/>
    </w:pPr>
  </w:style>
  <w:style w:type="paragraph" w:customStyle="1" w:styleId="goog-menutem">
    <w:name w:val="goog-menuıtem"/>
    <w:basedOn w:val="Normal"/>
    <w:rsid w:val="00AF6196"/>
    <w:pPr>
      <w:spacing w:before="100" w:beforeAutospacing="1" w:after="100" w:afterAutospacing="1"/>
    </w:pPr>
  </w:style>
  <w:style w:type="paragraph" w:customStyle="1" w:styleId="ec-tt-25">
    <w:name w:val="ec-tt-25"/>
    <w:basedOn w:val="Normal"/>
    <w:rsid w:val="00AF6196"/>
    <w:pPr>
      <w:spacing w:before="100" w:beforeAutospacing="1" w:after="100" w:afterAutospacing="1"/>
    </w:pPr>
  </w:style>
  <w:style w:type="paragraph" w:customStyle="1" w:styleId="ec-tt-50">
    <w:name w:val="ec-tt-50"/>
    <w:basedOn w:val="Normal"/>
    <w:rsid w:val="00AF6196"/>
    <w:pPr>
      <w:spacing w:before="100" w:beforeAutospacing="1" w:after="100" w:afterAutospacing="1"/>
    </w:pPr>
  </w:style>
  <w:style w:type="paragraph" w:customStyle="1" w:styleId="ec-tt-75">
    <w:name w:val="ec-tt-75"/>
    <w:basedOn w:val="Normal"/>
    <w:rsid w:val="00AF6196"/>
    <w:pPr>
      <w:spacing w:before="100" w:beforeAutospacing="1" w:after="100" w:afterAutospacing="1"/>
    </w:pPr>
  </w:style>
  <w:style w:type="paragraph" w:customStyle="1" w:styleId="ec-tt-100">
    <w:name w:val="ec-tt-100"/>
    <w:basedOn w:val="Normal"/>
    <w:rsid w:val="00AF6196"/>
    <w:pPr>
      <w:spacing w:before="100" w:beforeAutospacing="1" w:after="100" w:afterAutospacing="1"/>
    </w:pPr>
  </w:style>
  <w:style w:type="character" w:customStyle="1" w:styleId="wpcf7-not-vald-tp">
    <w:name w:val="wpcf7-not-valıd-tıp"/>
    <w:rsid w:val="00AF6196"/>
    <w:rPr>
      <w:sz w:val="20"/>
      <w:szCs w:val="20"/>
      <w:bdr w:val="single" w:sz="4" w:space="1" w:color="FF0000" w:frame="1"/>
      <w:shd w:val="clear" w:color="auto" w:fill="FFFFFF"/>
    </w:rPr>
  </w:style>
  <w:style w:type="character" w:customStyle="1" w:styleId="wpcf7-not-vald-tp-no-ajax">
    <w:name w:val="wpcf7-not-valıd-tıp-no-ajax"/>
    <w:rsid w:val="00AF6196"/>
    <w:rPr>
      <w:vanish w:val="0"/>
      <w:webHidden w:val="0"/>
      <w:color w:val="FF0000"/>
      <w:sz w:val="20"/>
      <w:szCs w:val="20"/>
      <w:specVanish w:val="0"/>
    </w:rPr>
  </w:style>
  <w:style w:type="character" w:customStyle="1" w:styleId="wpcf7-lst-tem">
    <w:name w:val="wpcf7-lıst-ıtem"/>
    <w:basedOn w:val="VarsaylanParagrafYazTipi"/>
    <w:rsid w:val="00AF6196"/>
  </w:style>
  <w:style w:type="paragraph" w:customStyle="1" w:styleId="event-block1">
    <w:name w:val="event-block1"/>
    <w:basedOn w:val="Normal"/>
    <w:rsid w:val="00AF6196"/>
    <w:pPr>
      <w:pBdr>
        <w:top w:val="single" w:sz="4" w:space="1" w:color="444444"/>
      </w:pBdr>
      <w:spacing w:before="100" w:beforeAutospacing="1" w:after="100" w:afterAutospacing="1" w:line="220" w:lineRule="atLeast"/>
    </w:pPr>
    <w:rPr>
      <w:color w:val="000080"/>
    </w:rPr>
  </w:style>
  <w:style w:type="paragraph" w:customStyle="1" w:styleId="dayhead1">
    <w:name w:val="dayhead1"/>
    <w:basedOn w:val="Normal"/>
    <w:rsid w:val="00AF6196"/>
    <w:pPr>
      <w:shd w:val="clear" w:color="auto" w:fill="006666"/>
      <w:spacing w:before="100" w:beforeAutospacing="1" w:after="100" w:afterAutospacing="1"/>
    </w:pPr>
    <w:rPr>
      <w:b/>
      <w:bCs/>
      <w:color w:val="FFFFFF"/>
    </w:rPr>
  </w:style>
  <w:style w:type="paragraph" w:customStyle="1" w:styleId="pad1">
    <w:name w:val="pad1"/>
    <w:basedOn w:val="Normal"/>
    <w:rsid w:val="00AF6196"/>
    <w:pPr>
      <w:spacing w:before="100" w:beforeAutospacing="1" w:after="100" w:afterAutospacing="1"/>
    </w:pPr>
    <w:rPr>
      <w:b/>
      <w:bCs/>
    </w:rPr>
  </w:style>
  <w:style w:type="paragraph" w:customStyle="1" w:styleId="padcent1">
    <w:name w:val="padcent1"/>
    <w:basedOn w:val="Normal"/>
    <w:rsid w:val="00AF6196"/>
    <w:pPr>
      <w:pBdr>
        <w:top w:val="single" w:sz="6" w:space="0" w:color="A9A9A9"/>
        <w:left w:val="single" w:sz="6" w:space="0" w:color="A9A9A9"/>
        <w:bottom w:val="single" w:sz="6" w:space="0" w:color="A9A9A9"/>
        <w:right w:val="single" w:sz="6" w:space="0" w:color="A9A9A9"/>
      </w:pBdr>
      <w:shd w:val="clear" w:color="auto" w:fill="FFFFFF"/>
      <w:spacing w:before="100" w:beforeAutospacing="1" w:after="100" w:afterAutospacing="1"/>
    </w:pPr>
  </w:style>
  <w:style w:type="paragraph" w:customStyle="1" w:styleId="padday1">
    <w:name w:val="padday1"/>
    <w:basedOn w:val="Normal"/>
    <w:rsid w:val="00AF6196"/>
    <w:pPr>
      <w:shd w:val="clear" w:color="auto" w:fill="DCDCDC"/>
      <w:spacing w:before="100" w:beforeAutospacing="1" w:after="100" w:afterAutospacing="1"/>
    </w:pPr>
  </w:style>
  <w:style w:type="paragraph" w:customStyle="1" w:styleId="goog-te-combo1">
    <w:name w:val="goog-te-combo1"/>
    <w:basedOn w:val="Normal"/>
    <w:rsid w:val="00AF6196"/>
    <w:pPr>
      <w:spacing w:before="35" w:after="35"/>
      <w:textAlignment w:val="baseline"/>
    </w:pPr>
  </w:style>
  <w:style w:type="paragraph" w:customStyle="1" w:styleId="goog-logo-lnk1">
    <w:name w:val="goog-logo-lınk1"/>
    <w:basedOn w:val="Normal"/>
    <w:rsid w:val="00AF6196"/>
    <w:pPr>
      <w:ind w:left="88" w:right="88"/>
    </w:pPr>
  </w:style>
  <w:style w:type="paragraph" w:customStyle="1" w:styleId="goog-te-ftab-lnk1">
    <w:name w:val="goog-te-ftab-lınk1"/>
    <w:basedOn w:val="Normal"/>
    <w:rsid w:val="00AF6196"/>
    <w:pPr>
      <w:pBdr>
        <w:top w:val="outset" w:sz="2" w:space="1" w:color="888888"/>
        <w:left w:val="outset" w:sz="4" w:space="4" w:color="888888"/>
        <w:bottom w:val="outset" w:sz="4" w:space="3" w:color="888888"/>
        <w:right w:val="outset" w:sz="4" w:space="4" w:color="888888"/>
      </w:pBdr>
      <w:spacing w:before="100" w:beforeAutospacing="1" w:after="100" w:afterAutospacing="1"/>
    </w:pPr>
    <w:rPr>
      <w:b/>
      <w:bCs/>
      <w:sz w:val="20"/>
      <w:szCs w:val="20"/>
    </w:rPr>
  </w:style>
  <w:style w:type="paragraph" w:customStyle="1" w:styleId="goog-te-ftab-lnk2">
    <w:name w:val="goog-te-ftab-lınk2"/>
    <w:basedOn w:val="Normal"/>
    <w:rsid w:val="00AF6196"/>
    <w:pPr>
      <w:pBdr>
        <w:top w:val="outset" w:sz="4" w:space="3" w:color="888888"/>
        <w:left w:val="outset" w:sz="4" w:space="4" w:color="888888"/>
        <w:bottom w:val="outset" w:sz="2" w:space="1" w:color="888888"/>
        <w:right w:val="outset" w:sz="4" w:space="4" w:color="888888"/>
      </w:pBdr>
      <w:spacing w:before="100" w:beforeAutospacing="1" w:after="100" w:afterAutospacing="1"/>
    </w:pPr>
    <w:rPr>
      <w:b/>
      <w:bCs/>
      <w:sz w:val="20"/>
      <w:szCs w:val="20"/>
    </w:rPr>
  </w:style>
  <w:style w:type="paragraph" w:customStyle="1" w:styleId="goog-te-menu-value1">
    <w:name w:val="goog-te-menu-value1"/>
    <w:basedOn w:val="Normal"/>
    <w:rsid w:val="00AF6196"/>
    <w:pPr>
      <w:spacing w:before="100" w:beforeAutospacing="1" w:after="100" w:afterAutospacing="1"/>
      <w:ind w:left="35" w:right="35"/>
    </w:pPr>
    <w:rPr>
      <w:color w:val="000000"/>
    </w:rPr>
  </w:style>
  <w:style w:type="paragraph" w:customStyle="1" w:styleId="ndcator1">
    <w:name w:val="ındıcator1"/>
    <w:basedOn w:val="Normal"/>
    <w:rsid w:val="00AF6196"/>
    <w:pPr>
      <w:spacing w:before="100" w:beforeAutospacing="1" w:after="100" w:afterAutospacing="1"/>
    </w:pPr>
    <w:rPr>
      <w:vanish/>
    </w:rPr>
  </w:style>
  <w:style w:type="paragraph" w:customStyle="1" w:styleId="text1">
    <w:name w:val="text1"/>
    <w:basedOn w:val="Normal"/>
    <w:rsid w:val="00AF6196"/>
    <w:pPr>
      <w:spacing w:before="100" w:beforeAutospacing="1" w:after="100" w:afterAutospacing="1"/>
    </w:pPr>
  </w:style>
  <w:style w:type="paragraph" w:customStyle="1" w:styleId="mnus1">
    <w:name w:val="mınus1"/>
    <w:basedOn w:val="Normal"/>
    <w:rsid w:val="00AF6196"/>
    <w:pPr>
      <w:spacing w:before="100" w:beforeAutospacing="1" w:after="100" w:afterAutospacing="1"/>
    </w:pPr>
  </w:style>
  <w:style w:type="paragraph" w:customStyle="1" w:styleId="plus1">
    <w:name w:val="plus1"/>
    <w:basedOn w:val="Normal"/>
    <w:rsid w:val="00AF6196"/>
    <w:pPr>
      <w:spacing w:before="100" w:beforeAutospacing="1" w:after="100" w:afterAutospacing="1"/>
    </w:pPr>
  </w:style>
  <w:style w:type="paragraph" w:customStyle="1" w:styleId="orgnal-text1">
    <w:name w:val="orıgınal-text1"/>
    <w:basedOn w:val="Normal"/>
    <w:rsid w:val="00AF6196"/>
    <w:pPr>
      <w:spacing w:before="100" w:beforeAutospacing="1" w:after="100" w:afterAutospacing="1"/>
      <w:jc w:val="both"/>
    </w:pPr>
    <w:rPr>
      <w:sz w:val="20"/>
      <w:szCs w:val="20"/>
    </w:rPr>
  </w:style>
  <w:style w:type="paragraph" w:customStyle="1" w:styleId="ttle1">
    <w:name w:val="tıtle1"/>
    <w:basedOn w:val="Normal"/>
    <w:rsid w:val="00AF6196"/>
    <w:pPr>
      <w:spacing w:before="100" w:beforeAutospacing="1" w:after="18"/>
    </w:pPr>
    <w:rPr>
      <w:b/>
      <w:bCs/>
    </w:rPr>
  </w:style>
  <w:style w:type="paragraph" w:customStyle="1" w:styleId="logo1">
    <w:name w:val="logo1"/>
    <w:basedOn w:val="Normal"/>
    <w:rsid w:val="00AF6196"/>
    <w:pPr>
      <w:spacing w:before="9" w:after="100" w:afterAutospacing="1"/>
    </w:pPr>
  </w:style>
  <w:style w:type="paragraph" w:customStyle="1" w:styleId="started-actvty-contaner1">
    <w:name w:val="started-actıvıty-contaıner1"/>
    <w:basedOn w:val="Normal"/>
    <w:rsid w:val="00AF6196"/>
    <w:pPr>
      <w:spacing w:before="100" w:beforeAutospacing="1" w:after="100" w:afterAutospacing="1"/>
    </w:pPr>
    <w:rPr>
      <w:vanish/>
    </w:rPr>
  </w:style>
  <w:style w:type="paragraph" w:customStyle="1" w:styleId="actvty-root1">
    <w:name w:val="actıvıty-root1"/>
    <w:basedOn w:val="Normal"/>
    <w:rsid w:val="00AF6196"/>
    <w:pPr>
      <w:spacing w:before="88" w:after="100" w:afterAutospacing="1"/>
    </w:pPr>
  </w:style>
  <w:style w:type="paragraph" w:customStyle="1" w:styleId="top1">
    <w:name w:val="top1"/>
    <w:basedOn w:val="Normal"/>
    <w:rsid w:val="00AF6196"/>
    <w:pPr>
      <w:spacing w:before="100" w:beforeAutospacing="1" w:after="53"/>
    </w:pPr>
  </w:style>
  <w:style w:type="paragraph" w:customStyle="1" w:styleId="mddle1">
    <w:name w:val="mıddle1"/>
    <w:basedOn w:val="Normal"/>
    <w:rsid w:val="00AF6196"/>
    <w:pPr>
      <w:spacing w:before="100" w:beforeAutospacing="1" w:after="53"/>
    </w:pPr>
  </w:style>
  <w:style w:type="paragraph" w:customStyle="1" w:styleId="status-message1">
    <w:name w:val="status-message1"/>
    <w:basedOn w:val="Normal"/>
    <w:rsid w:val="00AF6196"/>
    <w:pPr>
      <w:shd w:val="clear" w:color="auto" w:fill="29910D"/>
      <w:spacing w:before="106" w:after="100" w:afterAutospacing="1"/>
    </w:pPr>
    <w:rPr>
      <w:b/>
      <w:bCs/>
      <w:color w:val="FFFFFF"/>
      <w:sz w:val="18"/>
      <w:szCs w:val="18"/>
    </w:rPr>
  </w:style>
  <w:style w:type="paragraph" w:customStyle="1" w:styleId="actvty-lnk1">
    <w:name w:val="actıvıty-lınk1"/>
    <w:basedOn w:val="Normal"/>
    <w:rsid w:val="00AF6196"/>
    <w:pPr>
      <w:spacing w:before="100" w:beforeAutospacing="1" w:after="100" w:afterAutospacing="1"/>
      <w:ind w:right="133"/>
    </w:pPr>
    <w:rPr>
      <w:rFonts w:ascii="Arial" w:hAnsi="Arial" w:cs="Arial"/>
      <w:color w:val="3366CC"/>
      <w:sz w:val="18"/>
      <w:szCs w:val="18"/>
    </w:rPr>
  </w:style>
  <w:style w:type="paragraph" w:customStyle="1" w:styleId="actvty-cancel1">
    <w:name w:val="actıvıty-cancel1"/>
    <w:basedOn w:val="Normal"/>
    <w:rsid w:val="00AF6196"/>
    <w:pPr>
      <w:spacing w:before="100" w:beforeAutospacing="1" w:after="100" w:afterAutospacing="1"/>
      <w:ind w:right="88"/>
    </w:pPr>
  </w:style>
  <w:style w:type="paragraph" w:customStyle="1" w:styleId="translate-form1">
    <w:name w:val="translate-form1"/>
    <w:basedOn w:val="Normal"/>
    <w:rsid w:val="00AF6196"/>
    <w:pPr>
      <w:spacing w:before="100" w:beforeAutospacing="1" w:after="100" w:afterAutospacing="1"/>
      <w:textAlignment w:val="center"/>
    </w:pPr>
  </w:style>
  <w:style w:type="paragraph" w:customStyle="1" w:styleId="actvty-form1">
    <w:name w:val="actıvıty-form1"/>
    <w:basedOn w:val="Normal"/>
    <w:rsid w:val="00AF6196"/>
    <w:pPr>
      <w:spacing w:before="100" w:beforeAutospacing="1"/>
    </w:pPr>
  </w:style>
  <w:style w:type="paragraph" w:customStyle="1" w:styleId="alt-helper-text1">
    <w:name w:val="alt-helper-text1"/>
    <w:basedOn w:val="Normal"/>
    <w:rsid w:val="00AF6196"/>
    <w:pPr>
      <w:spacing w:before="133" w:after="44"/>
    </w:pPr>
    <w:rPr>
      <w:color w:val="008800"/>
      <w:sz w:val="18"/>
      <w:szCs w:val="18"/>
    </w:rPr>
  </w:style>
  <w:style w:type="paragraph" w:customStyle="1" w:styleId="alt-error-text1">
    <w:name w:val="alt-error-text1"/>
    <w:basedOn w:val="Normal"/>
    <w:rsid w:val="00AF6196"/>
    <w:pPr>
      <w:spacing w:before="100" w:beforeAutospacing="1" w:after="100" w:afterAutospacing="1"/>
    </w:pPr>
    <w:rPr>
      <w:vanish/>
      <w:color w:val="880000"/>
      <w:sz w:val="18"/>
      <w:szCs w:val="18"/>
    </w:rPr>
  </w:style>
  <w:style w:type="paragraph" w:customStyle="1" w:styleId="goog-menutem1">
    <w:name w:val="goog-menuıtem1"/>
    <w:basedOn w:val="Normal"/>
    <w:rsid w:val="00AF6196"/>
    <w:pPr>
      <w:spacing w:before="100" w:beforeAutospacing="1" w:after="100" w:afterAutospacing="1"/>
    </w:pPr>
  </w:style>
  <w:style w:type="paragraph" w:customStyle="1" w:styleId="goog-submenu-arrow1">
    <w:name w:val="goog-submenu-arrow1"/>
    <w:basedOn w:val="Normal"/>
    <w:rsid w:val="00AF6196"/>
    <w:pPr>
      <w:spacing w:before="100" w:beforeAutospacing="1" w:after="100" w:afterAutospacing="1"/>
      <w:jc w:val="right"/>
    </w:pPr>
  </w:style>
  <w:style w:type="paragraph" w:customStyle="1" w:styleId="goog-submenu-arrow2">
    <w:name w:val="goog-submenu-arrow2"/>
    <w:basedOn w:val="Normal"/>
    <w:rsid w:val="00AF6196"/>
    <w:pPr>
      <w:spacing w:before="100" w:beforeAutospacing="1" w:after="100" w:afterAutospacing="1"/>
    </w:pPr>
  </w:style>
  <w:style w:type="paragraph" w:customStyle="1" w:styleId="gt-hl-text1">
    <w:name w:val="gt-hl-text1"/>
    <w:basedOn w:val="Normal"/>
    <w:rsid w:val="00AF6196"/>
    <w:pPr>
      <w:shd w:val="clear" w:color="auto" w:fill="F1EA00"/>
      <w:ind w:left="-27" w:right="-18"/>
    </w:pPr>
    <w:rPr>
      <w:color w:val="F1EA00"/>
    </w:rPr>
  </w:style>
  <w:style w:type="paragraph" w:customStyle="1" w:styleId="trans-target-hghlght1">
    <w:name w:val="trans-target-hıghlıght1"/>
    <w:basedOn w:val="Normal"/>
    <w:rsid w:val="00AF6196"/>
    <w:pPr>
      <w:shd w:val="clear" w:color="auto" w:fill="F1EA00"/>
      <w:ind w:left="-27" w:right="-18"/>
    </w:pPr>
    <w:rPr>
      <w:color w:val="000000"/>
    </w:rPr>
  </w:style>
  <w:style w:type="paragraph" w:customStyle="1" w:styleId="gt-hl-layer1">
    <w:name w:val="gt-hl-layer1"/>
    <w:basedOn w:val="Normal"/>
    <w:rsid w:val="00AF6196"/>
    <w:pPr>
      <w:spacing w:before="100" w:beforeAutospacing="1" w:after="100" w:afterAutospacing="1"/>
      <w:jc w:val="both"/>
    </w:pPr>
    <w:rPr>
      <w:color w:val="FFFFFF"/>
      <w:sz w:val="20"/>
      <w:szCs w:val="20"/>
    </w:rPr>
  </w:style>
  <w:style w:type="paragraph" w:customStyle="1" w:styleId="trans-target1">
    <w:name w:val="trans-target1"/>
    <w:basedOn w:val="Normal"/>
    <w:rsid w:val="00AF6196"/>
    <w:pPr>
      <w:shd w:val="clear" w:color="auto" w:fill="C9D7F1"/>
      <w:ind w:left="-27" w:right="-18"/>
    </w:pPr>
  </w:style>
  <w:style w:type="paragraph" w:customStyle="1" w:styleId="trans-target-hghlght2">
    <w:name w:val="trans-target-hıghlıght2"/>
    <w:basedOn w:val="Normal"/>
    <w:rsid w:val="00AF6196"/>
    <w:pPr>
      <w:shd w:val="clear" w:color="auto" w:fill="C9D7F1"/>
      <w:ind w:left="-27" w:right="-18"/>
    </w:pPr>
    <w:rPr>
      <w:color w:val="000000"/>
    </w:rPr>
  </w:style>
  <w:style w:type="paragraph" w:customStyle="1" w:styleId="trans-target-currdragtem1">
    <w:name w:val="trans-target-currdragıtem1"/>
    <w:basedOn w:val="Normal"/>
    <w:rsid w:val="00AF6196"/>
    <w:pPr>
      <w:spacing w:before="100" w:beforeAutospacing="1" w:after="100" w:afterAutospacing="1"/>
    </w:pPr>
    <w:rPr>
      <w:color w:val="CCCCCC"/>
    </w:rPr>
  </w:style>
  <w:style w:type="paragraph" w:customStyle="1" w:styleId="gt-trans-hghlght-l1">
    <w:name w:val="gt-trans-hıghlıght-l1"/>
    <w:basedOn w:val="Normal"/>
    <w:rsid w:val="00AF6196"/>
    <w:pPr>
      <w:pBdr>
        <w:left w:val="single" w:sz="6" w:space="0" w:color="FF0000"/>
      </w:pBdr>
      <w:spacing w:before="100" w:beforeAutospacing="1" w:after="100" w:afterAutospacing="1"/>
      <w:ind w:left="-18"/>
    </w:pPr>
  </w:style>
  <w:style w:type="paragraph" w:customStyle="1" w:styleId="gt-trans-hghlght-r1">
    <w:name w:val="gt-trans-hıghlıght-r1"/>
    <w:basedOn w:val="Normal"/>
    <w:rsid w:val="00AF6196"/>
    <w:pPr>
      <w:pBdr>
        <w:right w:val="single" w:sz="6" w:space="0" w:color="FF0000"/>
      </w:pBdr>
      <w:spacing w:before="100" w:beforeAutospacing="1" w:after="100" w:afterAutospacing="1"/>
      <w:ind w:right="-18"/>
    </w:pPr>
  </w:style>
  <w:style w:type="paragraph" w:customStyle="1" w:styleId="orta">
    <w:name w:val="orta"/>
    <w:basedOn w:val="Normal"/>
    <w:link w:val="ortaChar"/>
    <w:rsid w:val="00AF6196"/>
    <w:pPr>
      <w:jc w:val="both"/>
    </w:pPr>
    <w:rPr>
      <w:noProof/>
      <w:lang w:val="x-none" w:eastAsia="x-none"/>
    </w:rPr>
  </w:style>
  <w:style w:type="character" w:customStyle="1" w:styleId="ortaChar">
    <w:name w:val="orta Char"/>
    <w:link w:val="orta"/>
    <w:rsid w:val="00AF6196"/>
    <w:rPr>
      <w:rFonts w:cs="Arial"/>
      <w:noProof/>
      <w:sz w:val="24"/>
      <w:szCs w:val="24"/>
    </w:rPr>
  </w:style>
  <w:style w:type="character" w:customStyle="1" w:styleId="DipnotBavurusu1">
    <w:name w:val="Dipnot Başvurusu1"/>
    <w:uiPriority w:val="99"/>
    <w:rsid w:val="00AF6196"/>
    <w:rPr>
      <w:color w:val="000000"/>
    </w:rPr>
  </w:style>
  <w:style w:type="paragraph" w:customStyle="1" w:styleId="Altbilgi1">
    <w:name w:val="Altbilgi1"/>
    <w:basedOn w:val="Default"/>
    <w:next w:val="Default"/>
    <w:uiPriority w:val="99"/>
    <w:rsid w:val="00AF6196"/>
    <w:rPr>
      <w:rFonts w:ascii="Times New Roman" w:hAnsi="Times New Roman" w:cs="Times New Roman"/>
      <w:color w:val="auto"/>
    </w:rPr>
  </w:style>
  <w:style w:type="character" w:customStyle="1" w:styleId="addmd1">
    <w:name w:val="addmd1"/>
    <w:rsid w:val="00AF6196"/>
    <w:rPr>
      <w:sz w:val="20"/>
      <w:szCs w:val="20"/>
    </w:rPr>
  </w:style>
  <w:style w:type="paragraph" w:customStyle="1" w:styleId="NurDipnotMetni">
    <w:name w:val="Nur Dipnot Metni"/>
    <w:basedOn w:val="DipnotMetni"/>
    <w:link w:val="NurDipnotMetniChar"/>
    <w:rsid w:val="00AF6196"/>
    <w:pPr>
      <w:tabs>
        <w:tab w:val="left" w:pos="397"/>
      </w:tabs>
      <w:ind w:left="397" w:hanging="397"/>
      <w:jc w:val="lowKashida"/>
    </w:pPr>
    <w:rPr>
      <w:rFonts w:ascii="Arial" w:hAnsi="Arial"/>
      <w:bCs/>
      <w:noProof/>
      <w:sz w:val="18"/>
      <w:lang w:val="x-none" w:eastAsia="x-none"/>
    </w:rPr>
  </w:style>
  <w:style w:type="character" w:customStyle="1" w:styleId="NurDipnotMetniChar">
    <w:name w:val="Nur Dipnot Metni Char"/>
    <w:link w:val="NurDipnotMetni"/>
    <w:rsid w:val="00AF6196"/>
    <w:rPr>
      <w:rFonts w:ascii="Arial" w:hAnsi="Arial" w:cs="Traditional Arabic"/>
      <w:bCs/>
      <w:noProof/>
      <w:sz w:val="18"/>
    </w:rPr>
  </w:style>
  <w:style w:type="paragraph" w:styleId="ResimYazs">
    <w:name w:val="caption"/>
    <w:basedOn w:val="Normal"/>
    <w:next w:val="Normal"/>
    <w:unhideWhenUsed/>
    <w:qFormat/>
    <w:rsid w:val="00AF6196"/>
    <w:rPr>
      <w:rFonts w:cs="Arial"/>
      <w:b/>
      <w:bCs/>
      <w:noProof/>
      <w:sz w:val="20"/>
      <w:szCs w:val="20"/>
    </w:rPr>
  </w:style>
  <w:style w:type="paragraph" w:styleId="T1">
    <w:name w:val="toc 1"/>
    <w:basedOn w:val="Normal"/>
    <w:next w:val="Normal"/>
    <w:autoRedefine/>
    <w:rsid w:val="00AF6196"/>
    <w:pPr>
      <w:tabs>
        <w:tab w:val="left" w:pos="709"/>
        <w:tab w:val="right" w:leader="dot" w:pos="8220"/>
      </w:tabs>
      <w:bidi/>
      <w:spacing w:line="360" w:lineRule="auto"/>
      <w:ind w:right="-2"/>
      <w:jc w:val="both"/>
    </w:pPr>
    <w:rPr>
      <w:rFonts w:eastAsia="Calibri"/>
      <w:b/>
      <w:bCs/>
      <w:noProof/>
      <w:lang w:eastAsia="en-US"/>
    </w:rPr>
  </w:style>
  <w:style w:type="paragraph" w:styleId="T2">
    <w:name w:val="toc 2"/>
    <w:basedOn w:val="Normal"/>
    <w:next w:val="Normal"/>
    <w:autoRedefine/>
    <w:rsid w:val="00AF6196"/>
    <w:pPr>
      <w:ind w:left="400"/>
    </w:pPr>
    <w:rPr>
      <w:rFonts w:cs="Arial"/>
      <w:b/>
      <w:noProof/>
      <w:sz w:val="40"/>
      <w:szCs w:val="40"/>
    </w:rPr>
  </w:style>
  <w:style w:type="paragraph" w:styleId="T3">
    <w:name w:val="toc 3"/>
    <w:basedOn w:val="Normal"/>
    <w:next w:val="Normal"/>
    <w:autoRedefine/>
    <w:rsid w:val="00AF6196"/>
    <w:pPr>
      <w:ind w:left="800"/>
    </w:pPr>
    <w:rPr>
      <w:rFonts w:cs="Arial"/>
      <w:b/>
      <w:noProof/>
      <w:sz w:val="40"/>
      <w:szCs w:val="40"/>
    </w:rPr>
  </w:style>
  <w:style w:type="paragraph" w:styleId="T4">
    <w:name w:val="toc 4"/>
    <w:basedOn w:val="Normal"/>
    <w:next w:val="Normal"/>
    <w:autoRedefine/>
    <w:rsid w:val="00AF6196"/>
    <w:pPr>
      <w:ind w:left="1200"/>
    </w:pPr>
    <w:rPr>
      <w:rFonts w:cs="Arial"/>
      <w:b/>
      <w:noProof/>
      <w:sz w:val="40"/>
      <w:szCs w:val="40"/>
    </w:rPr>
  </w:style>
  <w:style w:type="paragraph" w:styleId="T5">
    <w:name w:val="toc 5"/>
    <w:basedOn w:val="Normal"/>
    <w:next w:val="Normal"/>
    <w:autoRedefine/>
    <w:rsid w:val="00AF6196"/>
    <w:pPr>
      <w:ind w:left="1600"/>
    </w:pPr>
    <w:rPr>
      <w:rFonts w:cs="Arial"/>
      <w:b/>
      <w:noProof/>
      <w:sz w:val="40"/>
      <w:szCs w:val="40"/>
    </w:rPr>
  </w:style>
  <w:style w:type="paragraph" w:styleId="ekillerTablosu">
    <w:name w:val="table of figures"/>
    <w:basedOn w:val="Normal"/>
    <w:next w:val="Normal"/>
    <w:uiPriority w:val="99"/>
    <w:rsid w:val="00AF6196"/>
    <w:rPr>
      <w:rFonts w:cs="Arial"/>
      <w:b/>
      <w:noProof/>
      <w:sz w:val="40"/>
      <w:szCs w:val="40"/>
    </w:rPr>
  </w:style>
  <w:style w:type="numbering" w:customStyle="1" w:styleId="ListeYok1">
    <w:name w:val="Liste Yok1"/>
    <w:next w:val="ListeYok"/>
    <w:uiPriority w:val="99"/>
    <w:semiHidden/>
    <w:unhideWhenUsed/>
    <w:rsid w:val="00E9195D"/>
  </w:style>
  <w:style w:type="table" w:customStyle="1" w:styleId="TabloKlavuzu1">
    <w:name w:val="Tablo Kılavuzu1"/>
    <w:basedOn w:val="NormalTablo"/>
    <w:next w:val="TabloKlavuzu"/>
    <w:uiPriority w:val="59"/>
    <w:rsid w:val="00E9195D"/>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link w:val="GvdeMetni"/>
    <w:rsid w:val="00812D3B"/>
    <w:rPr>
      <w:rFonts w:ascii="Arial" w:hAnsi="Arial" w:cs="Arial"/>
      <w:sz w:val="24"/>
      <w:szCs w:val="24"/>
    </w:rPr>
  </w:style>
  <w:style w:type="paragraph" w:customStyle="1" w:styleId="Pa11">
    <w:name w:val="Pa11"/>
    <w:basedOn w:val="Normal"/>
    <w:next w:val="Normal"/>
    <w:uiPriority w:val="99"/>
    <w:rsid w:val="00812D3B"/>
    <w:pPr>
      <w:autoSpaceDE w:val="0"/>
      <w:autoSpaceDN w:val="0"/>
      <w:adjustRightInd w:val="0"/>
      <w:spacing w:line="201" w:lineRule="atLeast"/>
    </w:pPr>
    <w:rPr>
      <w:rFonts w:eastAsia="Calibri"/>
    </w:rPr>
  </w:style>
  <w:style w:type="character" w:customStyle="1" w:styleId="AklamaKonusuChar">
    <w:name w:val="Açıklama Konusu Char"/>
    <w:link w:val="AklamaKonusu"/>
    <w:uiPriority w:val="99"/>
    <w:rsid w:val="00812D3B"/>
    <w:rPr>
      <w:b/>
      <w:bCs/>
    </w:rPr>
  </w:style>
  <w:style w:type="paragraph" w:styleId="GvdeMetni20">
    <w:name w:val="Body Text 2"/>
    <w:basedOn w:val="Normal"/>
    <w:link w:val="GvdeMetni2Char"/>
    <w:rsid w:val="00C94FFB"/>
    <w:pPr>
      <w:widowControl w:val="0"/>
      <w:tabs>
        <w:tab w:val="left" w:pos="-720"/>
      </w:tabs>
      <w:suppressAutoHyphens/>
      <w:autoSpaceDE w:val="0"/>
      <w:autoSpaceDN w:val="0"/>
      <w:adjustRightInd w:val="0"/>
      <w:spacing w:line="480" w:lineRule="auto"/>
    </w:pPr>
    <w:rPr>
      <w:sz w:val="20"/>
      <w:lang w:val="en-US" w:eastAsia="en-US"/>
    </w:rPr>
  </w:style>
  <w:style w:type="character" w:customStyle="1" w:styleId="GvdeMetni2Char">
    <w:name w:val="Gövde Metni 2 Char"/>
    <w:link w:val="GvdeMetni20"/>
    <w:rsid w:val="00C94FFB"/>
    <w:rPr>
      <w:szCs w:val="24"/>
      <w:lang w:val="en-US" w:eastAsia="en-US"/>
    </w:rPr>
  </w:style>
  <w:style w:type="paragraph" w:styleId="Dzeltme">
    <w:name w:val="Revision"/>
    <w:hidden/>
    <w:uiPriority w:val="99"/>
    <w:semiHidden/>
    <w:rsid w:val="00C94FFB"/>
    <w:rPr>
      <w:sz w:val="21"/>
      <w:szCs w:val="24"/>
    </w:rPr>
  </w:style>
  <w:style w:type="paragraph" w:customStyle="1" w:styleId="ecxmsonormal">
    <w:name w:val="ecxmsonormal"/>
    <w:basedOn w:val="Normal"/>
    <w:uiPriority w:val="99"/>
    <w:rsid w:val="00C94FFB"/>
    <w:pPr>
      <w:spacing w:before="100" w:beforeAutospacing="1" w:after="100" w:afterAutospacing="1"/>
    </w:pPr>
    <w:rPr>
      <w:lang w:val="en-US" w:eastAsia="en-US"/>
    </w:rPr>
  </w:style>
  <w:style w:type="paragraph" w:customStyle="1" w:styleId="Style4">
    <w:name w:val="Style4"/>
    <w:basedOn w:val="Normal"/>
    <w:uiPriority w:val="99"/>
    <w:rsid w:val="00C94FFB"/>
    <w:pPr>
      <w:widowControl w:val="0"/>
      <w:autoSpaceDE w:val="0"/>
      <w:autoSpaceDN w:val="0"/>
      <w:adjustRightInd w:val="0"/>
      <w:spacing w:line="253" w:lineRule="exact"/>
      <w:ind w:firstLine="710"/>
      <w:jc w:val="both"/>
    </w:pPr>
    <w:rPr>
      <w:lang w:val="en-US" w:eastAsia="en-US"/>
    </w:rPr>
  </w:style>
  <w:style w:type="character" w:customStyle="1" w:styleId="FontStyle29">
    <w:name w:val="Font Style29"/>
    <w:uiPriority w:val="99"/>
    <w:rsid w:val="00C94FFB"/>
    <w:rPr>
      <w:rFonts w:ascii="Times New Roman" w:hAnsi="Times New Roman" w:cs="Times New Roman"/>
      <w:color w:val="000000"/>
      <w:sz w:val="20"/>
      <w:szCs w:val="20"/>
    </w:rPr>
  </w:style>
  <w:style w:type="character" w:customStyle="1" w:styleId="FontStyle27">
    <w:name w:val="Font Style27"/>
    <w:uiPriority w:val="99"/>
    <w:rsid w:val="00C94FFB"/>
    <w:rPr>
      <w:rFonts w:ascii="Times New Roman" w:hAnsi="Times New Roman" w:cs="Times New Roman"/>
      <w:i/>
      <w:iCs/>
      <w:color w:val="000000"/>
      <w:sz w:val="20"/>
      <w:szCs w:val="20"/>
    </w:rPr>
  </w:style>
  <w:style w:type="paragraph" w:customStyle="1" w:styleId="Style3">
    <w:name w:val="Style3"/>
    <w:basedOn w:val="Normal"/>
    <w:uiPriority w:val="99"/>
    <w:rsid w:val="00C94FFB"/>
    <w:pPr>
      <w:widowControl w:val="0"/>
      <w:autoSpaceDE w:val="0"/>
      <w:autoSpaceDN w:val="0"/>
      <w:adjustRightInd w:val="0"/>
      <w:spacing w:line="250" w:lineRule="exact"/>
      <w:jc w:val="center"/>
    </w:pPr>
    <w:rPr>
      <w:lang w:val="en-US" w:eastAsia="en-US"/>
    </w:rPr>
  </w:style>
  <w:style w:type="character" w:customStyle="1" w:styleId="FontStyle25">
    <w:name w:val="Font Style25"/>
    <w:uiPriority w:val="99"/>
    <w:rsid w:val="00C94FFB"/>
    <w:rPr>
      <w:rFonts w:ascii="Times New Roman" w:hAnsi="Times New Roman" w:cs="Times New Roman"/>
      <w:b/>
      <w:bCs/>
      <w:color w:val="000000"/>
      <w:sz w:val="20"/>
      <w:szCs w:val="20"/>
    </w:rPr>
  </w:style>
  <w:style w:type="character" w:customStyle="1" w:styleId="FontStyle28">
    <w:name w:val="Font Style28"/>
    <w:uiPriority w:val="99"/>
    <w:rsid w:val="00C94FFB"/>
    <w:rPr>
      <w:rFonts w:ascii="Times New Roman" w:hAnsi="Times New Roman" w:cs="Times New Roman"/>
      <w:color w:val="000000"/>
      <w:sz w:val="20"/>
      <w:szCs w:val="20"/>
    </w:rPr>
  </w:style>
  <w:style w:type="character" w:customStyle="1" w:styleId="chaptername">
    <w:name w:val="chaptername"/>
    <w:rsid w:val="00C94FFB"/>
  </w:style>
  <w:style w:type="paragraph" w:customStyle="1" w:styleId="H1">
    <w:name w:val="H1"/>
    <w:rsid w:val="00C94FFB"/>
    <w:pPr>
      <w:widowControl w:val="0"/>
      <w:tabs>
        <w:tab w:val="left" w:pos="-720"/>
        <w:tab w:val="left" w:pos="0"/>
      </w:tabs>
      <w:suppressAutoHyphens/>
      <w:autoSpaceDE w:val="0"/>
      <w:autoSpaceDN w:val="0"/>
      <w:adjustRightInd w:val="0"/>
      <w:spacing w:line="240" w:lineRule="atLeast"/>
      <w:ind w:left="720" w:hanging="720"/>
    </w:pPr>
    <w:rPr>
      <w:rFonts w:ascii="Courier New" w:hAnsi="Courier New" w:cs="Courier New"/>
      <w:b/>
      <w:bCs/>
      <w:sz w:val="24"/>
      <w:szCs w:val="24"/>
    </w:rPr>
  </w:style>
  <w:style w:type="character" w:customStyle="1" w:styleId="I">
    <w:name w:val="I"/>
    <w:rsid w:val="00C94FFB"/>
  </w:style>
  <w:style w:type="character" w:customStyle="1" w:styleId="highlight">
    <w:name w:val="highlight"/>
    <w:rsid w:val="00211B65"/>
  </w:style>
  <w:style w:type="character" w:customStyle="1" w:styleId="kitapismi">
    <w:name w:val="kitapismi"/>
    <w:rsid w:val="00211B65"/>
  </w:style>
  <w:style w:type="character" w:customStyle="1" w:styleId="normalkucuk1">
    <w:name w:val="normalkucuk1"/>
    <w:rsid w:val="00211B65"/>
    <w:rPr>
      <w:rFonts w:ascii="Verdana" w:hAnsi="Verdana" w:hint="default"/>
      <w:strike w:val="0"/>
      <w:dstrike w:val="0"/>
      <w:sz w:val="14"/>
      <w:szCs w:val="14"/>
      <w:u w:val="none"/>
      <w:effect w:val="none"/>
    </w:rPr>
  </w:style>
  <w:style w:type="character" w:customStyle="1" w:styleId="StilLatinceTimesNewRomanKarmakTimesNewRoman9nk14">
    <w:name w:val="Stil (Latince) Times New Roman (Karmaşık) Times New Roman 9 nk ...14"/>
    <w:rsid w:val="00211B65"/>
    <w:rPr>
      <w:rFonts w:ascii="Times New Roman" w:hAnsi="Times New Roman" w:cs="Times New Roman" w:hint="default"/>
      <w:color w:val="FF0000"/>
      <w:sz w:val="18"/>
      <w:szCs w:val="18"/>
    </w:rPr>
  </w:style>
  <w:style w:type="paragraph" w:styleId="BelgeBalantlar">
    <w:name w:val="Document Map"/>
    <w:basedOn w:val="Normal"/>
    <w:link w:val="BelgeBalantlarChar"/>
    <w:uiPriority w:val="99"/>
    <w:semiHidden/>
    <w:unhideWhenUsed/>
    <w:rsid w:val="00211B65"/>
    <w:rPr>
      <w:rFonts w:ascii="Tahoma" w:eastAsia="Calibri" w:hAnsi="Tahoma" w:cs="Tahoma"/>
      <w:sz w:val="16"/>
      <w:szCs w:val="16"/>
      <w:lang w:eastAsia="en-US"/>
    </w:rPr>
  </w:style>
  <w:style w:type="character" w:customStyle="1" w:styleId="BelgeBalantlarChar">
    <w:name w:val="Belge Bağlantıları Char"/>
    <w:link w:val="BelgeBalantlar"/>
    <w:uiPriority w:val="99"/>
    <w:semiHidden/>
    <w:rsid w:val="00211B65"/>
    <w:rPr>
      <w:rFonts w:ascii="Tahoma" w:eastAsia="Calibri" w:hAnsi="Tahoma" w:cs="Tahoma"/>
      <w:sz w:val="16"/>
      <w:szCs w:val="16"/>
      <w:lang w:eastAsia="en-US"/>
    </w:rPr>
  </w:style>
  <w:style w:type="character" w:customStyle="1" w:styleId="googqs-tidbit">
    <w:name w:val="goog_qs-tidbit"/>
    <w:rsid w:val="00211B65"/>
  </w:style>
  <w:style w:type="character" w:styleId="HTMLKsaltmas">
    <w:name w:val="HTML Acronym"/>
    <w:uiPriority w:val="99"/>
    <w:semiHidden/>
    <w:unhideWhenUsed/>
    <w:rsid w:val="00211B65"/>
  </w:style>
  <w:style w:type="character" w:customStyle="1" w:styleId="StilLatinceHelveticaLightTurkKarmakHelveticaLightTurk">
    <w:name w:val="Stil (Latince) HelveticaLightTurk (Karmaşık) HelveticaLightTurk ..."/>
    <w:rsid w:val="00211B65"/>
    <w:rPr>
      <w:rFonts w:ascii="HelveticaLightTurk" w:hAnsi="HelveticaLightTurk" w:cs="HelveticaLightTurk" w:hint="default"/>
      <w:color w:val="FF0000"/>
      <w:spacing w:val="1"/>
      <w:sz w:val="18"/>
      <w:szCs w:val="18"/>
    </w:rPr>
  </w:style>
  <w:style w:type="character" w:customStyle="1" w:styleId="stillatincetimesnewromankarmaktimesnewroman9nk140">
    <w:name w:val="stillatincetimesnewromankarmaktimesnewroman9nk14"/>
    <w:rsid w:val="00211B65"/>
  </w:style>
  <w:style w:type="character" w:customStyle="1" w:styleId="konurenk">
    <w:name w:val="konurenk"/>
    <w:rsid w:val="00211B65"/>
  </w:style>
  <w:style w:type="paragraph" w:customStyle="1" w:styleId="hyg">
    <w:name w:val="hyg"/>
    <w:basedOn w:val="Normal"/>
    <w:rsid w:val="00211B65"/>
    <w:pPr>
      <w:spacing w:before="100" w:beforeAutospacing="1" w:after="100" w:afterAutospacing="1"/>
      <w:jc w:val="both"/>
    </w:pPr>
    <w:rPr>
      <w:rFonts w:ascii="Verdana" w:hAnsi="Verdana"/>
      <w:color w:val="000000"/>
      <w:sz w:val="17"/>
      <w:szCs w:val="17"/>
    </w:rPr>
  </w:style>
  <w:style w:type="numbering" w:customStyle="1" w:styleId="ListeYok2">
    <w:name w:val="Liste Yok2"/>
    <w:next w:val="ListeYok"/>
    <w:uiPriority w:val="99"/>
    <w:semiHidden/>
    <w:unhideWhenUsed/>
    <w:rsid w:val="00434EFA"/>
  </w:style>
  <w:style w:type="table" w:customStyle="1" w:styleId="TabloKlavuzu2">
    <w:name w:val="Tablo Kılavuzu2"/>
    <w:basedOn w:val="NormalTablo"/>
    <w:next w:val="TabloKlavuzu"/>
    <w:uiPriority w:val="59"/>
    <w:rsid w:val="00434EFA"/>
    <w:rPr>
      <w:rFonts w:eastAsia="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59"/>
    <w:rsid w:val="00434EFA"/>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060823"/>
  </w:style>
  <w:style w:type="table" w:customStyle="1" w:styleId="TabloKlavuzu3">
    <w:name w:val="Tablo Kılavuzu3"/>
    <w:basedOn w:val="NormalTablo"/>
    <w:next w:val="TabloKlavuzu"/>
    <w:uiPriority w:val="39"/>
    <w:rsid w:val="00060823"/>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577442"/>
    <w:rPr>
      <w:rFonts w:eastAsia="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ltyaz">
    <w:name w:val="Subtitle"/>
    <w:basedOn w:val="Normal"/>
    <w:next w:val="Normal"/>
    <w:link w:val="AltyazChar"/>
    <w:uiPriority w:val="11"/>
    <w:qFormat/>
    <w:rsid w:val="00F84E1E"/>
    <w:pPr>
      <w:spacing w:after="60"/>
      <w:jc w:val="center"/>
      <w:outlineLvl w:val="1"/>
    </w:pPr>
    <w:rPr>
      <w:rFonts w:ascii="Cambria" w:hAnsi="Cambria"/>
    </w:rPr>
  </w:style>
  <w:style w:type="character" w:customStyle="1" w:styleId="AltyazChar">
    <w:name w:val="Altyazı Char"/>
    <w:link w:val="Altyaz"/>
    <w:uiPriority w:val="11"/>
    <w:rsid w:val="00F84E1E"/>
    <w:rPr>
      <w:rFonts w:ascii="Cambria" w:eastAsia="Times New Roman" w:hAnsi="Cambria"/>
      <w:sz w:val="24"/>
      <w:szCs w:val="24"/>
    </w:rPr>
  </w:style>
  <w:style w:type="character" w:customStyle="1" w:styleId="surnamehistory">
    <w:name w:val="surnamehistory"/>
    <w:rsid w:val="00372492"/>
  </w:style>
  <w:style w:type="character" w:customStyle="1" w:styleId="dipnotkarakterleri">
    <w:name w:val="dipnotkarakterleri"/>
    <w:rsid w:val="00266FAD"/>
  </w:style>
  <w:style w:type="character" w:customStyle="1" w:styleId="hpsatn">
    <w:name w:val="hps atn"/>
    <w:rsid w:val="00D1448D"/>
  </w:style>
  <w:style w:type="character" w:customStyle="1" w:styleId="standarttext1">
    <w:name w:val="standarttext1"/>
    <w:rsid w:val="00D1448D"/>
    <w:rPr>
      <w:rFonts w:ascii="Verdana" w:hAnsi="Verdana" w:hint="default"/>
      <w:strike w:val="0"/>
      <w:dstrike w:val="0"/>
      <w:sz w:val="14"/>
      <w:szCs w:val="14"/>
      <w:u w:val="none"/>
      <w:effect w:val="none"/>
    </w:rPr>
  </w:style>
  <w:style w:type="character" w:customStyle="1" w:styleId="mw-headline">
    <w:name w:val="mw-headline"/>
    <w:rsid w:val="00D1448D"/>
  </w:style>
  <w:style w:type="character" w:customStyle="1" w:styleId="Balk7Char">
    <w:name w:val="Başlık 7 Char"/>
    <w:link w:val="Balk7"/>
    <w:rsid w:val="00F84E1E"/>
    <w:rPr>
      <w:sz w:val="24"/>
      <w:szCs w:val="24"/>
    </w:rPr>
  </w:style>
  <w:style w:type="numbering" w:customStyle="1" w:styleId="ListeYok4">
    <w:name w:val="Liste Yok4"/>
    <w:next w:val="ListeYok"/>
    <w:uiPriority w:val="99"/>
    <w:semiHidden/>
    <w:unhideWhenUsed/>
    <w:rsid w:val="00D52B63"/>
  </w:style>
  <w:style w:type="character" w:customStyle="1" w:styleId="Balk6Char">
    <w:name w:val="Başlık 6 Char"/>
    <w:link w:val="Balk6"/>
    <w:uiPriority w:val="9"/>
    <w:rsid w:val="00F84E1E"/>
    <w:rPr>
      <w:b/>
      <w:bCs/>
    </w:rPr>
  </w:style>
  <w:style w:type="character" w:customStyle="1" w:styleId="GvdeMetniGirintisiChar">
    <w:name w:val="Gövde Metni Girintisi Char"/>
    <w:link w:val="GvdeMetniGirintisi"/>
    <w:rsid w:val="00D52B63"/>
    <w:rPr>
      <w:sz w:val="24"/>
      <w:szCs w:val="22"/>
    </w:rPr>
  </w:style>
  <w:style w:type="character" w:customStyle="1" w:styleId="CharChar">
    <w:name w:val="Char Char"/>
    <w:semiHidden/>
    <w:rsid w:val="00B84992"/>
    <w:rPr>
      <w:lang w:val="tr-TR" w:eastAsia="tr-TR" w:bidi="ar-SA"/>
    </w:rPr>
  </w:style>
  <w:style w:type="character" w:customStyle="1" w:styleId="FootnoteTextChar">
    <w:name w:val="Footnote Text Char"/>
    <w:uiPriority w:val="99"/>
    <w:semiHidden/>
    <w:locked/>
    <w:rsid w:val="00B84992"/>
    <w:rPr>
      <w:rFonts w:ascii="Times New Roman" w:hAnsi="Times New Roman" w:cs="Times New Roman"/>
      <w:sz w:val="20"/>
      <w:szCs w:val="20"/>
      <w:lang w:val="x-none" w:eastAsia="tr-TR"/>
    </w:rPr>
  </w:style>
  <w:style w:type="character" w:customStyle="1" w:styleId="Balk5Char">
    <w:name w:val="Başlık 5 Char"/>
    <w:link w:val="Balk5"/>
    <w:rsid w:val="00F84E1E"/>
    <w:rPr>
      <w:b/>
      <w:bCs/>
      <w:i/>
      <w:iCs/>
      <w:sz w:val="26"/>
      <w:szCs w:val="26"/>
    </w:rPr>
  </w:style>
  <w:style w:type="character" w:customStyle="1" w:styleId="Balk8Char">
    <w:name w:val="Başlık 8 Char"/>
    <w:link w:val="Balk8"/>
    <w:uiPriority w:val="9"/>
    <w:semiHidden/>
    <w:rsid w:val="00F84E1E"/>
    <w:rPr>
      <w:i/>
      <w:iCs/>
      <w:sz w:val="24"/>
      <w:szCs w:val="24"/>
    </w:rPr>
  </w:style>
  <w:style w:type="character" w:customStyle="1" w:styleId="Balk9Char">
    <w:name w:val="Başlık 9 Char"/>
    <w:link w:val="Balk9"/>
    <w:rsid w:val="00F84E1E"/>
    <w:rPr>
      <w:rFonts w:ascii="Cambria" w:eastAsia="Times New Roman" w:hAnsi="Cambria"/>
    </w:rPr>
  </w:style>
  <w:style w:type="paragraph" w:styleId="AralkYok">
    <w:name w:val="No Spacing"/>
    <w:basedOn w:val="Normal"/>
    <w:uiPriority w:val="1"/>
    <w:qFormat/>
    <w:rsid w:val="00F84E1E"/>
    <w:rPr>
      <w:szCs w:val="32"/>
    </w:rPr>
  </w:style>
  <w:style w:type="paragraph" w:styleId="Alnt">
    <w:name w:val="Quote"/>
    <w:basedOn w:val="Normal"/>
    <w:next w:val="Normal"/>
    <w:link w:val="AlntChar"/>
    <w:uiPriority w:val="29"/>
    <w:qFormat/>
    <w:rsid w:val="00F84E1E"/>
    <w:rPr>
      <w:i/>
    </w:rPr>
  </w:style>
  <w:style w:type="character" w:customStyle="1" w:styleId="AlntChar">
    <w:name w:val="Alıntı Char"/>
    <w:link w:val="Alnt"/>
    <w:uiPriority w:val="29"/>
    <w:rsid w:val="00F84E1E"/>
    <w:rPr>
      <w:i/>
      <w:sz w:val="24"/>
      <w:szCs w:val="24"/>
    </w:rPr>
  </w:style>
  <w:style w:type="paragraph" w:styleId="GlAlnt">
    <w:name w:val="Intense Quote"/>
    <w:basedOn w:val="Normal"/>
    <w:next w:val="Normal"/>
    <w:link w:val="GlAlntChar"/>
    <w:uiPriority w:val="30"/>
    <w:qFormat/>
    <w:rsid w:val="00F84E1E"/>
    <w:pPr>
      <w:ind w:left="720" w:right="720"/>
    </w:pPr>
    <w:rPr>
      <w:b/>
      <w:i/>
      <w:szCs w:val="22"/>
    </w:rPr>
  </w:style>
  <w:style w:type="character" w:customStyle="1" w:styleId="GlAlntChar">
    <w:name w:val="Güçlü Alıntı Char"/>
    <w:link w:val="GlAlnt"/>
    <w:uiPriority w:val="30"/>
    <w:rsid w:val="00F84E1E"/>
    <w:rPr>
      <w:b/>
      <w:i/>
      <w:sz w:val="24"/>
    </w:rPr>
  </w:style>
  <w:style w:type="character" w:styleId="HafifVurgulama">
    <w:name w:val="Subtle Emphasis"/>
    <w:uiPriority w:val="19"/>
    <w:qFormat/>
    <w:rsid w:val="00F84E1E"/>
    <w:rPr>
      <w:i/>
      <w:color w:val="5A5A5A"/>
    </w:rPr>
  </w:style>
  <w:style w:type="character" w:styleId="GlVurgulama">
    <w:name w:val="Intense Emphasis"/>
    <w:uiPriority w:val="21"/>
    <w:qFormat/>
    <w:rsid w:val="00F84E1E"/>
    <w:rPr>
      <w:b/>
      <w:i/>
      <w:sz w:val="24"/>
      <w:szCs w:val="24"/>
      <w:u w:val="single"/>
    </w:rPr>
  </w:style>
  <w:style w:type="character" w:styleId="HafifBavuru">
    <w:name w:val="Subtle Reference"/>
    <w:uiPriority w:val="31"/>
    <w:qFormat/>
    <w:rsid w:val="00F84E1E"/>
    <w:rPr>
      <w:sz w:val="24"/>
      <w:szCs w:val="24"/>
      <w:u w:val="single"/>
    </w:rPr>
  </w:style>
  <w:style w:type="character" w:styleId="GlBavuru">
    <w:name w:val="Intense Reference"/>
    <w:uiPriority w:val="32"/>
    <w:qFormat/>
    <w:rsid w:val="00F84E1E"/>
    <w:rPr>
      <w:b/>
      <w:sz w:val="24"/>
      <w:u w:val="single"/>
    </w:rPr>
  </w:style>
  <w:style w:type="character" w:styleId="KitapBal">
    <w:name w:val="Book Title"/>
    <w:uiPriority w:val="33"/>
    <w:qFormat/>
    <w:rsid w:val="00F84E1E"/>
    <w:rPr>
      <w:rFonts w:ascii="Calibri Light" w:eastAsia="Times New Roman" w:hAnsi="Calibri Light"/>
      <w:b/>
      <w:i/>
      <w:sz w:val="24"/>
      <w:szCs w:val="24"/>
    </w:rPr>
  </w:style>
  <w:style w:type="paragraph" w:styleId="TBal">
    <w:name w:val="TOC Heading"/>
    <w:basedOn w:val="Balk1"/>
    <w:next w:val="Normal"/>
    <w:uiPriority w:val="39"/>
    <w:semiHidden/>
    <w:unhideWhenUsed/>
    <w:qFormat/>
    <w:rsid w:val="00F84E1E"/>
    <w:pPr>
      <w:outlineLvl w:val="9"/>
    </w:pPr>
  </w:style>
  <w:style w:type="numbering" w:customStyle="1" w:styleId="ListeYok5">
    <w:name w:val="Liste Yok5"/>
    <w:next w:val="ListeYok"/>
    <w:uiPriority w:val="99"/>
    <w:semiHidden/>
    <w:unhideWhenUsed/>
    <w:rsid w:val="0005108E"/>
  </w:style>
  <w:style w:type="paragraph" w:customStyle="1" w:styleId="ReferansTez">
    <w:name w:val="Referans Tez"/>
    <w:basedOn w:val="Kaynaka"/>
    <w:link w:val="ReferansTezChar"/>
    <w:qFormat/>
    <w:rsid w:val="0005108E"/>
    <w:pPr>
      <w:ind w:left="720" w:hanging="720"/>
    </w:pPr>
    <w:rPr>
      <w:szCs w:val="24"/>
    </w:rPr>
  </w:style>
  <w:style w:type="paragraph" w:styleId="Kaynaka">
    <w:name w:val="Bibliography"/>
    <w:basedOn w:val="Normal"/>
    <w:next w:val="Normal"/>
    <w:link w:val="KaynakaChar"/>
    <w:uiPriority w:val="37"/>
    <w:unhideWhenUsed/>
    <w:rsid w:val="0005108E"/>
    <w:pPr>
      <w:spacing w:line="360" w:lineRule="exact"/>
      <w:jc w:val="both"/>
    </w:pPr>
    <w:rPr>
      <w:rFonts w:ascii="Times New Roman" w:eastAsia="Calibri" w:hAnsi="Times New Roman"/>
      <w:szCs w:val="22"/>
      <w:lang w:eastAsia="en-US"/>
    </w:rPr>
  </w:style>
  <w:style w:type="character" w:customStyle="1" w:styleId="KaynakaChar">
    <w:name w:val="Kaynakça   Char"/>
    <w:link w:val="Kaynaka"/>
    <w:uiPriority w:val="37"/>
    <w:rsid w:val="0005108E"/>
    <w:rPr>
      <w:rFonts w:ascii="Times New Roman" w:eastAsia="Calibri" w:hAnsi="Times New Roman"/>
      <w:sz w:val="24"/>
      <w:szCs w:val="22"/>
      <w:lang w:eastAsia="en-US"/>
    </w:rPr>
  </w:style>
  <w:style w:type="character" w:customStyle="1" w:styleId="ReferansTezChar">
    <w:name w:val="Referans Tez Char"/>
    <w:link w:val="ReferansTez"/>
    <w:rsid w:val="0005108E"/>
    <w:rPr>
      <w:rFonts w:ascii="Times New Roman" w:eastAsia="Calibri" w:hAnsi="Times New Roman"/>
      <w:sz w:val="24"/>
      <w:szCs w:val="24"/>
      <w:lang w:eastAsia="en-US"/>
    </w:rPr>
  </w:style>
  <w:style w:type="character" w:customStyle="1" w:styleId="AltBilgiChar0">
    <w:name w:val="Alt Bilgi Char"/>
    <w:uiPriority w:val="99"/>
    <w:rsid w:val="0005108E"/>
    <w:rPr>
      <w:rFonts w:ascii="Calibri" w:eastAsia="Calibri" w:hAnsi="Calibri" w:cs="Times New Roman"/>
      <w:lang w:val="tr-TR" w:eastAsia="en-US"/>
    </w:rPr>
  </w:style>
  <w:style w:type="character" w:customStyle="1" w:styleId="stBilgiChar0">
    <w:name w:val="Üst Bilgi Char"/>
    <w:uiPriority w:val="99"/>
    <w:rsid w:val="0005108E"/>
    <w:rPr>
      <w:rFonts w:ascii="Calibri" w:eastAsia="Calibri" w:hAnsi="Calibri" w:cs="Times New Roman"/>
      <w:lang w:val="tr-TR" w:eastAsia="en-US"/>
    </w:rPr>
  </w:style>
  <w:style w:type="character" w:customStyle="1" w:styleId="yazisiyah1">
    <w:name w:val="yazisiyah1"/>
    <w:rsid w:val="0005108E"/>
    <w:rPr>
      <w:rFonts w:ascii="Verdana" w:hAnsi="Verdana" w:hint="default"/>
      <w:color w:val="000000"/>
      <w:sz w:val="26"/>
      <w:szCs w:val="26"/>
    </w:rPr>
  </w:style>
  <w:style w:type="character" w:customStyle="1" w:styleId="searchword">
    <w:name w:val="searchword"/>
    <w:rsid w:val="0005108E"/>
  </w:style>
  <w:style w:type="table" w:customStyle="1" w:styleId="TabloKlavuzu4">
    <w:name w:val="Tablo Kılavuzu4"/>
    <w:basedOn w:val="NormalTablo"/>
    <w:next w:val="TabloKlavuzu"/>
    <w:rsid w:val="0005108E"/>
    <w:pPr>
      <w:spacing w:line="422" w:lineRule="exac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6">
    <w:name w:val="toc 6"/>
    <w:basedOn w:val="Normal"/>
    <w:next w:val="Normal"/>
    <w:autoRedefine/>
    <w:unhideWhenUsed/>
    <w:rsid w:val="0005108E"/>
    <w:pPr>
      <w:spacing w:after="100" w:line="276" w:lineRule="auto"/>
      <w:ind w:left="1100"/>
    </w:pPr>
    <w:rPr>
      <w:rFonts w:eastAsia="MS Mincho"/>
      <w:szCs w:val="22"/>
      <w:lang w:val="en-US" w:eastAsia="en-US"/>
    </w:rPr>
  </w:style>
  <w:style w:type="paragraph" w:styleId="T7">
    <w:name w:val="toc 7"/>
    <w:basedOn w:val="Normal"/>
    <w:next w:val="Normal"/>
    <w:autoRedefine/>
    <w:unhideWhenUsed/>
    <w:rsid w:val="0005108E"/>
    <w:pPr>
      <w:spacing w:after="100" w:line="276" w:lineRule="auto"/>
      <w:ind w:left="1320"/>
    </w:pPr>
    <w:rPr>
      <w:rFonts w:eastAsia="MS Mincho"/>
      <w:szCs w:val="22"/>
      <w:lang w:val="en-US" w:eastAsia="en-US"/>
    </w:rPr>
  </w:style>
  <w:style w:type="paragraph" w:styleId="T8">
    <w:name w:val="toc 8"/>
    <w:basedOn w:val="Normal"/>
    <w:next w:val="Normal"/>
    <w:autoRedefine/>
    <w:unhideWhenUsed/>
    <w:rsid w:val="0005108E"/>
    <w:pPr>
      <w:spacing w:after="100" w:line="276" w:lineRule="auto"/>
      <w:ind w:left="1540"/>
    </w:pPr>
    <w:rPr>
      <w:rFonts w:eastAsia="MS Mincho"/>
      <w:szCs w:val="22"/>
      <w:lang w:val="en-US" w:eastAsia="en-US"/>
    </w:rPr>
  </w:style>
  <w:style w:type="paragraph" w:styleId="T9">
    <w:name w:val="toc 9"/>
    <w:basedOn w:val="Normal"/>
    <w:next w:val="Normal"/>
    <w:autoRedefine/>
    <w:unhideWhenUsed/>
    <w:rsid w:val="0005108E"/>
    <w:pPr>
      <w:spacing w:after="100" w:line="276" w:lineRule="auto"/>
      <w:ind w:left="1760"/>
    </w:pPr>
    <w:rPr>
      <w:rFonts w:eastAsia="MS Mincho"/>
      <w:szCs w:val="22"/>
      <w:lang w:val="en-US" w:eastAsia="en-US"/>
    </w:rPr>
  </w:style>
  <w:style w:type="character" w:customStyle="1" w:styleId="GvdeMetniGirintisi2Char">
    <w:name w:val="Gövde Metni Girintisi 2 Char"/>
    <w:link w:val="GvdeMetniGirintisi2"/>
    <w:rsid w:val="0005108E"/>
    <w:rPr>
      <w:sz w:val="24"/>
      <w:szCs w:val="24"/>
    </w:rPr>
  </w:style>
  <w:style w:type="character" w:customStyle="1" w:styleId="GvdeMetniGirintisi3Char">
    <w:name w:val="Gövde Metni Girintisi 3 Char"/>
    <w:link w:val="GvdeMetniGirintisi3"/>
    <w:rsid w:val="0005108E"/>
    <w:rPr>
      <w:rFonts w:ascii="Arial" w:hAnsi="Arial"/>
      <w:color w:val="000000"/>
      <w:sz w:val="16"/>
      <w:szCs w:val="16"/>
    </w:rPr>
  </w:style>
  <w:style w:type="paragraph" w:styleId="GvdeMetni30">
    <w:name w:val="Body Text 3"/>
    <w:basedOn w:val="Normal"/>
    <w:link w:val="GvdeMetni3Char"/>
    <w:semiHidden/>
    <w:rsid w:val="0005108E"/>
    <w:rPr>
      <w:rFonts w:ascii="Times New Roman" w:hAnsi="Times New Roman"/>
      <w:sz w:val="16"/>
      <w:lang w:eastAsia="en-US"/>
    </w:rPr>
  </w:style>
  <w:style w:type="character" w:customStyle="1" w:styleId="GvdeMetni3Char">
    <w:name w:val="Gövde Metni 3 Char"/>
    <w:link w:val="GvdeMetni30"/>
    <w:semiHidden/>
    <w:rsid w:val="0005108E"/>
    <w:rPr>
      <w:rFonts w:ascii="Times New Roman" w:hAnsi="Times New Roman"/>
      <w:sz w:val="16"/>
      <w:szCs w:val="24"/>
      <w:lang w:eastAsia="en-US"/>
    </w:rPr>
  </w:style>
  <w:style w:type="paragraph" w:styleId="bekMetni">
    <w:name w:val="Block Text"/>
    <w:basedOn w:val="Normal"/>
    <w:semiHidden/>
    <w:rsid w:val="0005108E"/>
    <w:pPr>
      <w:ind w:left="-28" w:right="-12"/>
    </w:pPr>
    <w:rPr>
      <w:rFonts w:ascii="Times New Roman" w:hAnsi="Times New Roman"/>
      <w:b/>
      <w:bCs/>
      <w:sz w:val="20"/>
      <w:lang w:eastAsia="en-US"/>
    </w:rPr>
  </w:style>
  <w:style w:type="paragraph" w:customStyle="1" w:styleId="BirinciDereceBaslik">
    <w:name w:val="Birinci Derece Baslik"/>
    <w:basedOn w:val="Normal"/>
    <w:rsid w:val="0005108E"/>
    <w:pPr>
      <w:tabs>
        <w:tab w:val="left" w:pos="360"/>
      </w:tabs>
      <w:spacing w:before="240" w:line="360" w:lineRule="auto"/>
      <w:ind w:left="340" w:hanging="340"/>
    </w:pPr>
    <w:rPr>
      <w:rFonts w:ascii="Arial" w:hAnsi="Arial"/>
      <w:b/>
      <w:szCs w:val="20"/>
    </w:rPr>
  </w:style>
  <w:style w:type="paragraph" w:customStyle="1" w:styleId="TezMetni">
    <w:name w:val="Tez Metni"/>
    <w:rsid w:val="0005108E"/>
    <w:pPr>
      <w:widowControl w:val="0"/>
      <w:spacing w:line="480" w:lineRule="auto"/>
      <w:jc w:val="both"/>
    </w:pPr>
    <w:rPr>
      <w:rFonts w:ascii="Times New Roman" w:hAnsi="Times New Roman"/>
      <w:sz w:val="22"/>
      <w:lang w:val="tr-TR" w:eastAsia="tr-TR"/>
    </w:rPr>
  </w:style>
  <w:style w:type="paragraph" w:customStyle="1" w:styleId="Esitlik">
    <w:name w:val="Esitlik"/>
    <w:basedOn w:val="TezMetni"/>
    <w:rsid w:val="0005108E"/>
    <w:pPr>
      <w:tabs>
        <w:tab w:val="right" w:pos="8222"/>
      </w:tabs>
      <w:spacing w:line="360" w:lineRule="auto"/>
      <w:ind w:firstLine="720"/>
    </w:pPr>
  </w:style>
  <w:style w:type="paragraph" w:customStyle="1" w:styleId="IkinciDereceBaslik">
    <w:name w:val="Ikinci Derece Baslik"/>
    <w:rsid w:val="0005108E"/>
    <w:pPr>
      <w:tabs>
        <w:tab w:val="left" w:pos="576"/>
      </w:tabs>
      <w:spacing w:before="240" w:after="120" w:line="360" w:lineRule="auto"/>
      <w:ind w:left="576" w:hanging="576"/>
      <w:jc w:val="both"/>
    </w:pPr>
    <w:rPr>
      <w:rFonts w:ascii="Arial" w:hAnsi="Arial"/>
      <w:b/>
      <w:sz w:val="24"/>
      <w:lang w:val="tr-TR" w:eastAsia="tr-TR"/>
    </w:rPr>
  </w:style>
  <w:style w:type="paragraph" w:customStyle="1" w:styleId="xl25">
    <w:name w:val="xl25"/>
    <w:basedOn w:val="Normal"/>
    <w:rsid w:val="0005108E"/>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05108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05108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rsid w:val="0005108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4">
    <w:name w:val="xl24"/>
    <w:basedOn w:val="Normal"/>
    <w:rsid w:val="0005108E"/>
    <w:pPr>
      <w:spacing w:before="100" w:beforeAutospacing="1" w:after="100" w:afterAutospacing="1"/>
      <w:jc w:val="right"/>
    </w:pPr>
    <w:rPr>
      <w:rFonts w:ascii="Arial" w:eastAsia="Arial Unicode MS" w:hAnsi="Arial" w:cs="Arial"/>
      <w:sz w:val="16"/>
      <w:szCs w:val="16"/>
    </w:rPr>
  </w:style>
  <w:style w:type="paragraph" w:customStyle="1" w:styleId="xl26">
    <w:name w:val="xl26"/>
    <w:basedOn w:val="Normal"/>
    <w:rsid w:val="0005108E"/>
    <w:pPr>
      <w:pBdr>
        <w:bottom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108E"/>
    <w:pPr>
      <w:pBdr>
        <w:top w:val="single" w:sz="4" w:space="0" w:color="auto"/>
      </w:pBdr>
      <w:spacing w:before="100" w:beforeAutospacing="1" w:after="100" w:afterAutospacing="1"/>
    </w:pPr>
    <w:rPr>
      <w:rFonts w:ascii="Arial" w:eastAsia="Arial Unicode MS" w:hAnsi="Arial" w:cs="Arial"/>
      <w:sz w:val="16"/>
      <w:szCs w:val="16"/>
    </w:rPr>
  </w:style>
  <w:style w:type="paragraph" w:customStyle="1" w:styleId="xl31">
    <w:name w:val="xl31"/>
    <w:basedOn w:val="Normal"/>
    <w:rsid w:val="0005108E"/>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32">
    <w:name w:val="xl32"/>
    <w:basedOn w:val="Normal"/>
    <w:rsid w:val="0005108E"/>
    <w:pPr>
      <w:spacing w:before="100" w:beforeAutospacing="1" w:after="100" w:afterAutospacing="1"/>
    </w:pPr>
    <w:rPr>
      <w:rFonts w:ascii="Arial" w:eastAsia="Arial Unicode MS" w:hAnsi="Arial" w:cs="Arial"/>
      <w:sz w:val="16"/>
      <w:szCs w:val="16"/>
    </w:rPr>
  </w:style>
  <w:style w:type="paragraph" w:customStyle="1" w:styleId="xl33">
    <w:name w:val="xl33"/>
    <w:basedOn w:val="Normal"/>
    <w:rsid w:val="0005108E"/>
    <w:pPr>
      <w:spacing w:before="100" w:beforeAutospacing="1" w:after="100" w:afterAutospacing="1"/>
      <w:jc w:val="right"/>
    </w:pPr>
    <w:rPr>
      <w:rFonts w:ascii="Arial" w:eastAsia="Arial Unicode MS" w:hAnsi="Arial" w:cs="Arial"/>
      <w:sz w:val="16"/>
      <w:szCs w:val="16"/>
    </w:rPr>
  </w:style>
  <w:style w:type="paragraph" w:customStyle="1" w:styleId="xl36">
    <w:name w:val="xl36"/>
    <w:basedOn w:val="Normal"/>
    <w:rsid w:val="0005108E"/>
    <w:pPr>
      <w:spacing w:before="100" w:beforeAutospacing="1" w:after="100" w:afterAutospacing="1"/>
    </w:pPr>
    <w:rPr>
      <w:rFonts w:ascii="Arial" w:eastAsia="Arial Unicode MS" w:hAnsi="Arial" w:cs="Arial"/>
      <w:b/>
      <w:bCs/>
    </w:rPr>
  </w:style>
  <w:style w:type="paragraph" w:customStyle="1" w:styleId="xl37">
    <w:name w:val="xl37"/>
    <w:basedOn w:val="Normal"/>
    <w:rsid w:val="0005108E"/>
    <w:pPr>
      <w:spacing w:before="100" w:beforeAutospacing="1" w:after="100" w:afterAutospacing="1"/>
    </w:pPr>
    <w:rPr>
      <w:rFonts w:ascii="Arial" w:eastAsia="Arial Unicode MS" w:hAnsi="Arial" w:cs="Arial"/>
      <w:b/>
      <w:bCs/>
    </w:rPr>
  </w:style>
  <w:style w:type="paragraph" w:customStyle="1" w:styleId="xl38">
    <w:name w:val="xl38"/>
    <w:basedOn w:val="Normal"/>
    <w:rsid w:val="0005108E"/>
    <w:pPr>
      <w:spacing w:before="100" w:beforeAutospacing="1" w:after="100" w:afterAutospacing="1"/>
    </w:pPr>
    <w:rPr>
      <w:rFonts w:ascii="Arial" w:eastAsia="Arial Unicode MS" w:hAnsi="Arial" w:cs="Arial"/>
      <w:b/>
      <w:bCs/>
    </w:rPr>
  </w:style>
  <w:style w:type="paragraph" w:customStyle="1" w:styleId="xl39">
    <w:name w:val="xl39"/>
    <w:basedOn w:val="Normal"/>
    <w:rsid w:val="0005108E"/>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108E"/>
    <w:pPr>
      <w:pBdr>
        <w:bottom w:val="single" w:sz="4" w:space="0" w:color="auto"/>
      </w:pBdr>
      <w:spacing w:before="100" w:beforeAutospacing="1" w:after="100" w:afterAutospacing="1"/>
    </w:pPr>
    <w:rPr>
      <w:rFonts w:ascii="Arial" w:eastAsia="Arial Unicode MS" w:hAnsi="Arial" w:cs="Arial"/>
      <w:b/>
      <w:bCs/>
    </w:rPr>
  </w:style>
  <w:style w:type="paragraph" w:customStyle="1" w:styleId="xl41">
    <w:name w:val="xl41"/>
    <w:basedOn w:val="Normal"/>
    <w:rsid w:val="0005108E"/>
    <w:pPr>
      <w:pBdr>
        <w:bottom w:val="single" w:sz="4" w:space="0" w:color="auto"/>
      </w:pBdr>
      <w:spacing w:before="100" w:beforeAutospacing="1" w:after="100" w:afterAutospacing="1"/>
    </w:pPr>
    <w:rPr>
      <w:rFonts w:ascii="Arial" w:eastAsia="Arial Unicode MS" w:hAnsi="Arial" w:cs="Arial"/>
      <w:i/>
      <w:iCs/>
      <w:sz w:val="18"/>
      <w:szCs w:val="18"/>
    </w:rPr>
  </w:style>
  <w:style w:type="paragraph" w:customStyle="1" w:styleId="xl42">
    <w:name w:val="xl42"/>
    <w:basedOn w:val="Normal"/>
    <w:rsid w:val="0005108E"/>
    <w:pPr>
      <w:pBdr>
        <w:bottom w:val="single" w:sz="4" w:space="0" w:color="auto"/>
      </w:pBdr>
      <w:spacing w:before="100" w:beforeAutospacing="1" w:after="100" w:afterAutospacing="1"/>
    </w:pPr>
    <w:rPr>
      <w:rFonts w:ascii="Arial" w:eastAsia="Arial Unicode MS" w:hAnsi="Arial" w:cs="Arial"/>
      <w:b/>
      <w:bCs/>
      <w:i/>
      <w:iCs/>
      <w:sz w:val="18"/>
      <w:szCs w:val="18"/>
    </w:rPr>
  </w:style>
  <w:style w:type="paragraph" w:customStyle="1" w:styleId="xl43">
    <w:name w:val="xl43"/>
    <w:basedOn w:val="Normal"/>
    <w:rsid w:val="0005108E"/>
    <w:pPr>
      <w:pBdr>
        <w:bottom w:val="single" w:sz="4" w:space="0" w:color="auto"/>
      </w:pBdr>
      <w:spacing w:before="100" w:beforeAutospacing="1" w:after="100" w:afterAutospacing="1"/>
    </w:pPr>
    <w:rPr>
      <w:rFonts w:ascii="Arial" w:eastAsia="Arial Unicode MS" w:hAnsi="Arial" w:cs="Arial"/>
      <w:b/>
      <w:bCs/>
      <w:i/>
      <w:iCs/>
      <w:sz w:val="18"/>
      <w:szCs w:val="18"/>
    </w:rPr>
  </w:style>
  <w:style w:type="paragraph" w:customStyle="1" w:styleId="xl44">
    <w:name w:val="xl44"/>
    <w:basedOn w:val="Normal"/>
    <w:rsid w:val="0005108E"/>
    <w:pPr>
      <w:pBdr>
        <w:bottom w:val="single" w:sz="4" w:space="0" w:color="auto"/>
      </w:pBdr>
      <w:spacing w:before="100" w:beforeAutospacing="1" w:after="100" w:afterAutospacing="1"/>
    </w:pPr>
    <w:rPr>
      <w:rFonts w:ascii="Arial" w:eastAsia="Arial Unicode MS" w:hAnsi="Arial" w:cs="Arial"/>
      <w:b/>
      <w:bCs/>
      <w:i/>
      <w:iCs/>
      <w:sz w:val="18"/>
      <w:szCs w:val="18"/>
    </w:rPr>
  </w:style>
  <w:style w:type="paragraph" w:customStyle="1" w:styleId="xl45">
    <w:name w:val="xl45"/>
    <w:basedOn w:val="Normal"/>
    <w:rsid w:val="0005108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05108E"/>
    <w:pPr>
      <w:pBdr>
        <w:top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05108E"/>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i/>
      <w:iCs/>
    </w:rPr>
  </w:style>
  <w:style w:type="paragraph" w:customStyle="1" w:styleId="xl48">
    <w:name w:val="xl48"/>
    <w:basedOn w:val="Normal"/>
    <w:rsid w:val="0005108E"/>
    <w:pPr>
      <w:pBdr>
        <w:top w:val="single" w:sz="8" w:space="0" w:color="auto"/>
        <w:bottom w:val="single" w:sz="4" w:space="0" w:color="auto"/>
      </w:pBdr>
      <w:spacing w:before="100" w:beforeAutospacing="1" w:after="100" w:afterAutospacing="1"/>
    </w:pPr>
    <w:rPr>
      <w:rFonts w:ascii="Arial" w:eastAsia="Arial Unicode MS" w:hAnsi="Arial" w:cs="Arial"/>
      <w:b/>
      <w:bCs/>
      <w:i/>
      <w:iCs/>
    </w:rPr>
  </w:style>
  <w:style w:type="paragraph" w:customStyle="1" w:styleId="xl49">
    <w:name w:val="xl49"/>
    <w:basedOn w:val="Normal"/>
    <w:rsid w:val="0005108E"/>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i/>
      <w:iCs/>
    </w:rPr>
  </w:style>
  <w:style w:type="paragraph" w:customStyle="1" w:styleId="xl50">
    <w:name w:val="xl50"/>
    <w:basedOn w:val="Normal"/>
    <w:rsid w:val="0005108E"/>
    <w:pPr>
      <w:pBdr>
        <w:top w:val="single" w:sz="4" w:space="0" w:color="auto"/>
        <w:left w:val="single" w:sz="8"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1">
    <w:name w:val="xl51"/>
    <w:basedOn w:val="Normal"/>
    <w:rsid w:val="0005108E"/>
    <w:pPr>
      <w:pBdr>
        <w:top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2">
    <w:name w:val="xl52"/>
    <w:basedOn w:val="Normal"/>
    <w:rsid w:val="0005108E"/>
    <w:pPr>
      <w:pBdr>
        <w:left w:val="single" w:sz="8"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3">
    <w:name w:val="xl53"/>
    <w:basedOn w:val="Normal"/>
    <w:rsid w:val="0005108E"/>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54">
    <w:name w:val="xl54"/>
    <w:basedOn w:val="Normal"/>
    <w:rsid w:val="0005108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108E"/>
    <w:pPr>
      <w:pBdr>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108E"/>
    <w:pPr>
      <w:pBdr>
        <w:top w:val="single" w:sz="4"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7">
    <w:name w:val="xl57"/>
    <w:basedOn w:val="Normal"/>
    <w:rsid w:val="0005108E"/>
    <w:pPr>
      <w:pBdr>
        <w:right w:val="single" w:sz="8" w:space="0" w:color="auto"/>
      </w:pBdr>
      <w:spacing w:before="100" w:beforeAutospacing="1" w:after="100" w:afterAutospacing="1"/>
      <w:jc w:val="right"/>
    </w:pPr>
    <w:rPr>
      <w:rFonts w:ascii="Arial" w:eastAsia="Arial Unicode MS" w:hAnsi="Arial" w:cs="Arial"/>
      <w:sz w:val="16"/>
      <w:szCs w:val="16"/>
    </w:rPr>
  </w:style>
  <w:style w:type="paragraph" w:customStyle="1" w:styleId="xl58">
    <w:name w:val="xl58"/>
    <w:basedOn w:val="Normal"/>
    <w:rsid w:val="0005108E"/>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Normal"/>
    <w:rsid w:val="0005108E"/>
    <w:pPr>
      <w:pBdr>
        <w:left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60">
    <w:name w:val="xl60"/>
    <w:basedOn w:val="Normal"/>
    <w:rsid w:val="0005108E"/>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1">
    <w:name w:val="xl61"/>
    <w:basedOn w:val="Normal"/>
    <w:rsid w:val="0005108E"/>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62">
    <w:name w:val="xl62"/>
    <w:basedOn w:val="Normal"/>
    <w:rsid w:val="0005108E"/>
    <w:pPr>
      <w:pBdr>
        <w:bottom w:val="single" w:sz="8" w:space="0" w:color="auto"/>
      </w:pBdr>
      <w:spacing w:before="100" w:beforeAutospacing="1" w:after="100" w:afterAutospacing="1"/>
    </w:pPr>
    <w:rPr>
      <w:rFonts w:ascii="Arial" w:eastAsia="Arial Unicode MS" w:hAnsi="Arial" w:cs="Arial"/>
      <w:b/>
      <w:bCs/>
    </w:rPr>
  </w:style>
  <w:style w:type="paragraph" w:customStyle="1" w:styleId="xl63">
    <w:name w:val="xl63"/>
    <w:basedOn w:val="Normal"/>
    <w:rsid w:val="0005108E"/>
    <w:pPr>
      <w:pBdr>
        <w:bottom w:val="single" w:sz="8" w:space="0" w:color="auto"/>
      </w:pBdr>
      <w:spacing w:before="100" w:beforeAutospacing="1" w:after="100" w:afterAutospacing="1"/>
    </w:pPr>
    <w:rPr>
      <w:rFonts w:ascii="Arial" w:eastAsia="Arial Unicode MS" w:hAnsi="Arial" w:cs="Arial"/>
      <w:b/>
      <w:bCs/>
    </w:rPr>
  </w:style>
  <w:style w:type="paragraph" w:customStyle="1" w:styleId="xl64">
    <w:name w:val="xl64"/>
    <w:basedOn w:val="Normal"/>
    <w:rsid w:val="0005108E"/>
    <w:pPr>
      <w:pBdr>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65">
    <w:name w:val="xl65"/>
    <w:basedOn w:val="Normal"/>
    <w:rsid w:val="0005108E"/>
    <w:pPr>
      <w:pBdr>
        <w:top w:val="single" w:sz="8" w:space="0" w:color="auto"/>
        <w:left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66">
    <w:name w:val="xl66"/>
    <w:basedOn w:val="Normal"/>
    <w:rsid w:val="0005108E"/>
    <w:pPr>
      <w:pBdr>
        <w:top w:val="single" w:sz="8" w:space="0" w:color="auto"/>
      </w:pBdr>
      <w:spacing w:before="100" w:beforeAutospacing="1" w:after="100" w:afterAutospacing="1"/>
    </w:pPr>
    <w:rPr>
      <w:rFonts w:ascii="Arial" w:eastAsia="Arial Unicode MS" w:hAnsi="Arial" w:cs="Arial"/>
      <w:b/>
      <w:bCs/>
    </w:rPr>
  </w:style>
  <w:style w:type="paragraph" w:customStyle="1" w:styleId="xl67">
    <w:name w:val="xl67"/>
    <w:basedOn w:val="Normal"/>
    <w:rsid w:val="0005108E"/>
    <w:pPr>
      <w:pBdr>
        <w:top w:val="single" w:sz="8" w:space="0" w:color="auto"/>
      </w:pBdr>
      <w:spacing w:before="100" w:beforeAutospacing="1" w:after="100" w:afterAutospacing="1"/>
    </w:pPr>
    <w:rPr>
      <w:rFonts w:ascii="Arial" w:eastAsia="Arial Unicode MS" w:hAnsi="Arial" w:cs="Arial"/>
      <w:b/>
      <w:bCs/>
    </w:rPr>
  </w:style>
  <w:style w:type="paragraph" w:customStyle="1" w:styleId="xl68">
    <w:name w:val="xl68"/>
    <w:basedOn w:val="Normal"/>
    <w:rsid w:val="0005108E"/>
    <w:pPr>
      <w:pBdr>
        <w:top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69">
    <w:name w:val="xl69"/>
    <w:basedOn w:val="Normal"/>
    <w:rsid w:val="0005108E"/>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70">
    <w:name w:val="xl70"/>
    <w:basedOn w:val="Normal"/>
    <w:rsid w:val="0005108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i/>
      <w:iCs/>
      <w:sz w:val="18"/>
      <w:szCs w:val="18"/>
    </w:rPr>
  </w:style>
  <w:style w:type="paragraph" w:customStyle="1" w:styleId="xl71">
    <w:name w:val="xl71"/>
    <w:basedOn w:val="Normal"/>
    <w:rsid w:val="0005108E"/>
    <w:pPr>
      <w:pBdr>
        <w:bottom w:val="single" w:sz="4" w:space="0" w:color="auto"/>
        <w:right w:val="single" w:sz="8" w:space="0" w:color="auto"/>
      </w:pBdr>
      <w:spacing w:before="100" w:beforeAutospacing="1" w:after="100" w:afterAutospacing="1"/>
    </w:pPr>
    <w:rPr>
      <w:rFonts w:ascii="Arial" w:eastAsia="Arial Unicode MS" w:hAnsi="Arial" w:cs="Arial"/>
      <w:i/>
      <w:iCs/>
      <w:sz w:val="18"/>
      <w:szCs w:val="18"/>
    </w:rPr>
  </w:style>
  <w:style w:type="paragraph" w:customStyle="1" w:styleId="xl72">
    <w:name w:val="xl72"/>
    <w:basedOn w:val="Normal"/>
    <w:rsid w:val="0005108E"/>
    <w:pPr>
      <w:pBdr>
        <w:left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rsid w:val="0005108E"/>
    <w:pPr>
      <w:pBdr>
        <w:right w:val="single" w:sz="8" w:space="0" w:color="auto"/>
      </w:pBdr>
      <w:spacing w:before="100" w:beforeAutospacing="1" w:after="100" w:afterAutospacing="1"/>
    </w:pPr>
    <w:rPr>
      <w:rFonts w:ascii="Arial" w:eastAsia="Arial Unicode MS" w:hAnsi="Arial" w:cs="Arial"/>
      <w:color w:val="808000"/>
      <w:sz w:val="16"/>
      <w:szCs w:val="16"/>
    </w:rPr>
  </w:style>
  <w:style w:type="paragraph" w:customStyle="1" w:styleId="xl74">
    <w:name w:val="xl74"/>
    <w:basedOn w:val="Normal"/>
    <w:rsid w:val="0005108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i/>
      <w:iCs/>
      <w:sz w:val="18"/>
      <w:szCs w:val="18"/>
    </w:rPr>
  </w:style>
  <w:style w:type="paragraph" w:customStyle="1" w:styleId="xl75">
    <w:name w:val="xl75"/>
    <w:basedOn w:val="Normal"/>
    <w:rsid w:val="0005108E"/>
    <w:pPr>
      <w:pBdr>
        <w:left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6">
    <w:name w:val="xl76"/>
    <w:basedOn w:val="Normal"/>
    <w:rsid w:val="0005108E"/>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i/>
      <w:iCs/>
      <w:sz w:val="18"/>
      <w:szCs w:val="18"/>
    </w:rPr>
  </w:style>
  <w:style w:type="paragraph" w:customStyle="1" w:styleId="xl77">
    <w:name w:val="xl77"/>
    <w:basedOn w:val="Normal"/>
    <w:rsid w:val="0005108E"/>
    <w:pPr>
      <w:pBdr>
        <w:bottom w:val="single" w:sz="8" w:space="0" w:color="auto"/>
      </w:pBdr>
      <w:spacing w:before="100" w:beforeAutospacing="1" w:after="100" w:afterAutospacing="1"/>
    </w:pPr>
    <w:rPr>
      <w:rFonts w:ascii="Arial" w:eastAsia="Arial Unicode MS" w:hAnsi="Arial" w:cs="Arial"/>
      <w:i/>
      <w:iCs/>
      <w:sz w:val="18"/>
      <w:szCs w:val="18"/>
    </w:rPr>
  </w:style>
  <w:style w:type="paragraph" w:customStyle="1" w:styleId="xl78">
    <w:name w:val="xl78"/>
    <w:basedOn w:val="Normal"/>
    <w:rsid w:val="0005108E"/>
    <w:pPr>
      <w:pBdr>
        <w:bottom w:val="single" w:sz="8" w:space="0" w:color="auto"/>
      </w:pBdr>
      <w:spacing w:before="100" w:beforeAutospacing="1" w:after="100" w:afterAutospacing="1"/>
    </w:pPr>
    <w:rPr>
      <w:rFonts w:ascii="Arial" w:eastAsia="Arial Unicode MS" w:hAnsi="Arial" w:cs="Arial"/>
      <w:b/>
      <w:bCs/>
      <w:i/>
      <w:iCs/>
      <w:sz w:val="18"/>
      <w:szCs w:val="18"/>
    </w:rPr>
  </w:style>
  <w:style w:type="paragraph" w:customStyle="1" w:styleId="xl79">
    <w:name w:val="xl79"/>
    <w:basedOn w:val="Normal"/>
    <w:rsid w:val="0005108E"/>
    <w:pPr>
      <w:pBdr>
        <w:bottom w:val="single" w:sz="8" w:space="0" w:color="auto"/>
      </w:pBdr>
      <w:spacing w:before="100" w:beforeAutospacing="1" w:after="100" w:afterAutospacing="1"/>
    </w:pPr>
    <w:rPr>
      <w:rFonts w:ascii="Arial" w:eastAsia="Arial Unicode MS" w:hAnsi="Arial" w:cs="Arial"/>
      <w:b/>
      <w:bCs/>
      <w:i/>
      <w:iCs/>
      <w:sz w:val="18"/>
      <w:szCs w:val="18"/>
    </w:rPr>
  </w:style>
  <w:style w:type="paragraph" w:customStyle="1" w:styleId="xl35">
    <w:name w:val="xl35"/>
    <w:basedOn w:val="Normal"/>
    <w:rsid w:val="0005108E"/>
    <w:pPr>
      <w:spacing w:before="100" w:beforeAutospacing="1" w:after="100" w:afterAutospacing="1"/>
    </w:pPr>
    <w:rPr>
      <w:rFonts w:ascii="Arial" w:eastAsia="Arial Unicode MS" w:hAnsi="Arial" w:cs="Arial"/>
      <w:b/>
      <w:bCs/>
    </w:rPr>
  </w:style>
  <w:style w:type="paragraph" w:customStyle="1" w:styleId="Kaynakyazimi">
    <w:name w:val="Kaynakyazimi"/>
    <w:basedOn w:val="Normal"/>
    <w:rsid w:val="0005108E"/>
    <w:pPr>
      <w:spacing w:after="240"/>
      <w:ind w:left="851" w:hanging="851"/>
      <w:jc w:val="both"/>
    </w:pPr>
    <w:rPr>
      <w:rFonts w:ascii="Arial" w:hAnsi="Arial"/>
      <w:szCs w:val="20"/>
    </w:rPr>
  </w:style>
  <w:style w:type="numbering" w:customStyle="1" w:styleId="ListeYok6">
    <w:name w:val="Liste Yok6"/>
    <w:next w:val="ListeYok"/>
    <w:uiPriority w:val="99"/>
    <w:semiHidden/>
    <w:unhideWhenUsed/>
    <w:rsid w:val="004118EC"/>
  </w:style>
  <w:style w:type="table" w:customStyle="1" w:styleId="TabloKlavuzu5">
    <w:name w:val="Tablo Kılavuzu5"/>
    <w:basedOn w:val="NormalTablo"/>
    <w:next w:val="TabloKlavuzu"/>
    <w:uiPriority w:val="59"/>
    <w:rsid w:val="004118E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1">
    <w:name w:val="Açık Gölgeleme1"/>
    <w:basedOn w:val="NormalTablo"/>
    <w:uiPriority w:val="60"/>
    <w:rsid w:val="004118EC"/>
    <w:rPr>
      <w:rFonts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10">
    <w:name w:val="A1"/>
    <w:uiPriority w:val="99"/>
    <w:rsid w:val="004118EC"/>
    <w:rPr>
      <w:b/>
      <w:bCs/>
      <w:color w:val="000000"/>
      <w:sz w:val="22"/>
      <w:szCs w:val="22"/>
    </w:rPr>
  </w:style>
  <w:style w:type="character" w:customStyle="1" w:styleId="A2">
    <w:name w:val="A2"/>
    <w:uiPriority w:val="99"/>
    <w:rsid w:val="004118EC"/>
    <w:rPr>
      <w:b/>
      <w:bCs/>
      <w:color w:val="000000"/>
      <w:sz w:val="28"/>
      <w:szCs w:val="28"/>
    </w:rPr>
  </w:style>
  <w:style w:type="character" w:customStyle="1" w:styleId="A0">
    <w:name w:val="A0"/>
    <w:uiPriority w:val="99"/>
    <w:rsid w:val="004118EC"/>
    <w:rPr>
      <w:b/>
      <w:bCs/>
      <w:color w:val="000000"/>
      <w:sz w:val="18"/>
      <w:szCs w:val="18"/>
    </w:rPr>
  </w:style>
  <w:style w:type="table" w:customStyle="1" w:styleId="TabloKlavuzu6">
    <w:name w:val="Tablo Kılavuzu6"/>
    <w:basedOn w:val="NormalTablo"/>
    <w:next w:val="TabloKlavuzu"/>
    <w:uiPriority w:val="59"/>
    <w:rsid w:val="00EA2DCD"/>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973E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7">
    <w:name w:val="Liste Yok7"/>
    <w:next w:val="ListeYok"/>
    <w:uiPriority w:val="99"/>
    <w:semiHidden/>
    <w:unhideWhenUsed/>
    <w:rsid w:val="00F47469"/>
  </w:style>
  <w:style w:type="table" w:customStyle="1" w:styleId="AkKlavuz-Vurgu11">
    <w:name w:val="Açık Kılavuz - Vurgu 11"/>
    <w:basedOn w:val="NormalTablo"/>
    <w:next w:val="AkKlavuz-Vurgu1"/>
    <w:uiPriority w:val="62"/>
    <w:rsid w:val="00F47469"/>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F47469"/>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Math" w:eastAsia="Times New Roman" w:hAnsi="Cambria Math"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articlecategory">
    <w:name w:val="articlecategory"/>
    <w:basedOn w:val="Normal"/>
    <w:rsid w:val="00FF6D44"/>
    <w:pPr>
      <w:spacing w:before="100" w:beforeAutospacing="1" w:after="100" w:afterAutospacing="1"/>
    </w:pPr>
    <w:rPr>
      <w:rFonts w:ascii="Times New Roman" w:hAnsi="Times New Roman"/>
    </w:rPr>
  </w:style>
  <w:style w:type="character" w:styleId="YerTutucuMetni">
    <w:name w:val="Placeholder Text"/>
    <w:uiPriority w:val="99"/>
    <w:semiHidden/>
    <w:rsid w:val="00FF6D44"/>
    <w:rPr>
      <w:color w:val="808080"/>
    </w:rPr>
  </w:style>
  <w:style w:type="paragraph" w:customStyle="1" w:styleId="ARTICLETITLE">
    <w:name w:val="ARTICLE TITLE"/>
    <w:basedOn w:val="Normal"/>
    <w:rsid w:val="00A246A5"/>
    <w:pPr>
      <w:widowControl w:val="0"/>
      <w:suppressAutoHyphens/>
      <w:spacing w:after="160" w:line="560" w:lineRule="exact"/>
      <w:jc w:val="center"/>
    </w:pPr>
    <w:rPr>
      <w:rFonts w:ascii="Helvetica" w:hAnsi="Helvetica"/>
      <w:spacing w:val="6"/>
      <w:kern w:val="16"/>
      <w:sz w:val="48"/>
      <w:szCs w:val="20"/>
      <w:lang w:val="en-US" w:eastAsia="en-US"/>
    </w:rPr>
  </w:style>
  <w:style w:type="paragraph" w:customStyle="1" w:styleId="AraBalk">
    <w:name w:val="Ara Başlık"/>
    <w:basedOn w:val="Normal"/>
    <w:qFormat/>
    <w:rsid w:val="009C0FDD"/>
    <w:pPr>
      <w:widowControl w:val="0"/>
      <w:tabs>
        <w:tab w:val="left" w:pos="284"/>
      </w:tabs>
      <w:spacing w:before="160" w:after="80" w:line="259" w:lineRule="auto"/>
      <w:jc w:val="both"/>
    </w:pPr>
    <w:rPr>
      <w:rFonts w:ascii="Times New Roman" w:hAnsi="Times New Roman"/>
      <w:b/>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YerTutucu1</b:Tag>
    <b:SourceType>ArticleInAPeriodical</b:SourceType>
    <b:Guid>{5E30B858-2DA0-495C-BD76-171B9FDC4E83}</b:Guid>
    <b:Author>
      <b:Author>
        <b:Corporate>Dünya Gazetesi</b:Corporate>
      </b:Author>
    </b:Author>
    <b:Title>Kadın eli değmeyen ülkelerde ekonomik kayıp yüzde 30</b:Title>
    <b:Year>2015</b:Year>
    <b:PeriodicalTitle>Dünya Gazetesi</b:PeriodicalTitle>
    <b:Month>Mart</b:Month>
    <b:Day>7</b:Day>
    <b:RefOrder>1</b:RefOrder>
  </b:Source>
  <b:Source>
    <b:Tag>Bac16</b:Tag>
    <b:SourceType>JournalArticle</b:SourceType>
    <b:Guid>{677FD167-29A2-4DD0-A59E-60AF2BFD3C8E}</b:Guid>
    <b:Author>
      <b:Author>
        <b:NameList>
          <b:Person>
            <b:Last>Bachmann</b:Last>
            <b:First>Ronald</b:First>
          </b:Person>
          <b:Person>
            <b:Last>Bechara</b:Last>
            <b:First>Peggy</b:First>
          </b:Person>
          <b:Person>
            <b:Last>Schaffner</b:Last>
            <b:First>Sandra</b:First>
          </b:Person>
        </b:NameList>
      </b:Author>
    </b:Author>
    <b:Title>Wage Inequality and Wage Mobility in Europe</b:Title>
    <b:Year>2016</b:Year>
    <b:JournalName>Review of Income and Wealth</b:JournalName>
    <b:Pages>181-197</b:Pages>
    <b:RefOrder>2</b:RefOrder>
  </b:Source>
  <b:Source>
    <b:Tag>Sch09</b:Tag>
    <b:SourceType>JournalArticle</b:SourceType>
    <b:Guid>{801CF39A-880B-4F80-A343-1BA79A6749B5}</b:Guid>
    <b:Author>
      <b:Author>
        <b:NameList>
          <b:Person>
            <b:Last>Schank</b:Last>
            <b:First>Thorsten</b:First>
          </b:Person>
          <b:Person>
            <b:Last>Schnabel</b:Last>
            <b:First>Claus</b:First>
          </b:Person>
          <b:Person>
            <b:Last>Stephani</b:Last>
            <b:First>Jens</b:First>
          </b:Person>
        </b:NameList>
      </b:Author>
    </b:Author>
    <b:Title>Geringverdiener: Wem und wie gelingt der Aufstieg? / Low-Wage Earners: Who Manages to Reach Higher Wage Levels?</b:Title>
    <b:JournalName>Jahrbücher für Nationalökonomie und Statistik / Journal of Economics and Statistics</b:JournalName>
    <b:Year>2009</b:Year>
    <b:Pages>584-614</b:Pages>
    <b:Volume>5</b:Volume>
    <b:Issue>229</b:Issue>
    <b:RefOrder>3</b:RefOrder>
  </b:Source>
  <b:Source>
    <b:Tag>Gra95</b:Tag>
    <b:SourceType>JournalArticle</b:SourceType>
    <b:Guid>{84407F32-41A4-48FE-9271-2E43121AB564}</b:Guid>
    <b:Author>
      <b:Author>
        <b:NameList>
          <b:Person>
            <b:Last>Granger</b:Last>
            <b:First>Bill</b:First>
          </b:Person>
          <b:Person>
            <b:Last>Stanworth</b:Last>
            <b:First>John</b:First>
          </b:Person>
          <b:Person>
            <b:Last>Stanworth</b:Last>
            <b:First>Celia</b:First>
          </b:Person>
        </b:NameList>
      </b:Author>
    </b:Author>
    <b:Title>Self-Employment  Career Dynamics: The Case of Unemployment Push in U.K.Book Publishing</b:Title>
    <b:JournalName>Work, Employment &amp; Society</b:JournalName>
    <b:Year>1995</b:Year>
    <b:Pages>499-516</b:Pages>
    <b:Volume>9</b:Volume>
    <b:Issue>3</b:Issue>
    <b:RefOrder>4</b:RefOrder>
  </b:Source>
  <b:Source>
    <b:Tag>OSu121</b:Tag>
    <b:SourceType>JournalArticle</b:SourceType>
    <b:Guid>{1BFA878A-289C-4962-9118-6F46BBBB2806}</b:Guid>
    <b:Author>
      <b:Author>
        <b:NameList>
          <b:Person>
            <b:Last>O’Sullivan</b:Last>
            <b:First>Sara</b:First>
          </b:Person>
        </b:NameList>
      </b:Author>
    </b:Author>
    <b:Title>All Changed, Changed Utterly? Gender Role Attitudes and the Feminisation of the Irish Labour Force</b:Title>
    <b:JournalName>Women’s Studies International Forum</b:JournalName>
    <b:Year>2012</b:Year>
    <b:Pages>223-232</b:Pages>
    <b:Volume>35</b:Volume>
    <b:Issue>4</b:Issue>
    <b:RefOrder>5</b:RefOrder>
  </b:Source>
  <b:Source>
    <b:Tag>Sch10</b:Tag>
    <b:SourceType>JournalArticle</b:SourceType>
    <b:Guid>{283866DB-43E3-42C5-886B-99665F57D8DD}</b:Guid>
    <b:Author>
      <b:Author>
        <b:NameList>
          <b:Person>
            <b:Last>Schmid</b:Last>
            <b:First>Günther</b:First>
          </b:Person>
        </b:NameList>
      </b:Author>
    </b:Author>
    <b:Title>Non-Standard Employment and Labour Force Participation: A Comparative View of the Recent Development in Europe</b:Title>
    <b:JournalName>IZA DiscussionPaper Series</b:JournalName>
    <b:Year>2010</b:Year>
    <b:Volume>5087</b:Volume>
    <b:RefOrder>6</b:RefOrder>
  </b:Source>
  <b:Source>
    <b:Tag>Psa93</b:Tag>
    <b:SourceType>JournalArticle</b:SourceType>
    <b:Guid>{908B506C-C494-4D99-851E-81E7933D5ADB}</b:Guid>
    <b:Author>
      <b:Author>
        <b:NameList>
          <b:Person>
            <b:Last>Psacharopoulos</b:Last>
            <b:First>G</b:First>
          </b:Person>
          <b:Person>
            <b:Last>Tzannatos</b:Last>
            <b:First>Z</b:First>
          </b:Person>
        </b:NameList>
      </b:Author>
    </b:Author>
    <b:Title>Economic and Demographic Effects on Working Women in Latin America</b:Title>
    <b:JournalName>Journal of Population Economics</b:JournalName>
    <b:Year>1993</b:Year>
    <b:Pages>293-315</b:Pages>
    <b:Volume>6</b:Volume>
    <b:Issue>4</b:Issue>
    <b:RefOrder>7</b:RefOrder>
  </b:Source>
  <b:Source>
    <b:Tag>Lim00</b:Tag>
    <b:SourceType>JournalArticle</b:SourceType>
    <b:Guid>{09F6D2B0-D696-421A-8600-D2F3C491F924}</b:Guid>
    <b:Author>
      <b:Author>
        <b:NameList>
          <b:Person>
            <b:Last>Lim</b:Last>
            <b:First>J.</b:First>
            <b:Middle>Y.</b:Middle>
          </b:Person>
        </b:NameList>
      </b:Author>
    </b:Author>
    <b:Title>The Effects of the East Asian Crisis on the Employment of Women and Men: The Philippine case</b:Title>
    <b:JournalName>World Development</b:JournalName>
    <b:Year>2000</b:Year>
    <b:Pages>1285-1306</b:Pages>
    <b:Volume>28</b:Volume>
    <b:Issue>7</b:Issue>
    <b:RefOrder>8</b:RefOrder>
  </b:Source>
  <b:Source>
    <b:Tag>Gol91</b:Tag>
    <b:SourceType>JournalArticle</b:SourceType>
    <b:Guid>{2F818DBE-1246-4716-A118-DE1391FA897C}</b:Guid>
    <b:Author>
      <b:Author>
        <b:NameList>
          <b:Person>
            <b:Last>Goldin</b:Last>
            <b:First>Claudia</b:First>
          </b:Person>
        </b:NameList>
      </b:Author>
    </b:Author>
    <b:Title>The Role Of World War II In The Rise Of Women’s Employment</b:Title>
    <b:JournalName>American Economic Review</b:JournalName>
    <b:Year>1991</b:Year>
    <b:Pages>741-756</b:Pages>
    <b:Volume>81</b:Volume>
    <b:Issue>4</b:Issue>
    <b:RefOrder>9</b:RefOrder>
  </b:Source>
  <b:Source>
    <b:Tag>Ful99</b:Tag>
    <b:SourceType>JournalArticle</b:SourceType>
    <b:Guid>{E5A26F71-158E-4B2E-AB85-2EE570E5F61D}</b:Guid>
    <b:Author>
      <b:Author>
        <b:NameList>
          <b:Person>
            <b:Last>Fullerton</b:Last>
            <b:First>Howard</b:First>
            <b:Middle>N</b:Middle>
          </b:Person>
        </b:NameList>
      </b:Author>
    </b:Author>
    <b:Title>Labor force participation: 75 years of change, 1950-98 an 1998-2005</b:Title>
    <b:JournalName>Labor Force Participation</b:JournalName>
    <b:Year>1999</b:Year>
    <b:RefOrder>10</b:RefOrder>
  </b:Source>
  <b:Source>
    <b:Tag>Akk98</b:Tag>
    <b:SourceType>Book</b:SourceType>
    <b:Guid>{2410375A-84BC-427F-84AD-0C8C668DCDBF}</b:Guid>
    <b:Author>
      <b:Author>
        <b:NameList>
          <b:Person>
            <b:Last>Akkaya</b:Last>
            <b:First>Ş</b:First>
          </b:Person>
          <b:Person>
            <b:Last>Pazarlıoğlu</b:Last>
            <b:First>M.V.</b:First>
          </b:Person>
        </b:NameList>
      </b:Author>
    </b:Author>
    <b:Title>Ekonometri-1</b:Title>
    <b:Year>1998</b:Year>
    <b:City>İzmir</b:City>
    <b:Publisher>Anadolu Matbaacılık</b:Publisher>
    <b:RefOrder>11</b:RefOrder>
  </b:Source>
  <b:Source>
    <b:Tag>Alt08</b:Tag>
    <b:SourceType>JournalArticle</b:SourceType>
    <b:Guid>{42F28C3D-343D-4CF9-A343-145E4685C46C}</b:Guid>
    <b:Author>
      <b:Author>
        <b:NameList>
          <b:Person>
            <b:Last>Altunç</b:Last>
            <b:First>Ö.F</b:First>
          </b:Person>
        </b:NameList>
      </b:Author>
    </b:Author>
    <b:Title>Türkiye'de Finansal Gelişme ve İktisadi Büyüme Arasındaki Nedenselliğin Ampirik Bir Analizi</b:Title>
    <b:Year>2008</b:Year>
    <b:JournalName>Eskişehir Osmangazi Üniversitesi İİBF Dergisi</b:JournalName>
    <b:Volume>3</b:Volume>
    <b:Issue>2</b:Issue>
    <b:RefOrder>12</b:RefOrder>
  </b:Source>
  <b:Source>
    <b:Tag>Cha99</b:Tag>
    <b:SourceType>Book</b:SourceType>
    <b:Guid>{5E36F33A-7D5A-43CE-8907-9D3EF6EDDAC7}</b:Guid>
    <b:Author>
      <b:Author>
        <b:NameList>
          <b:Person>
            <b:Last>Charemza</b:Last>
            <b:First>W.W</b:First>
          </b:Person>
          <b:Person>
            <b:Last>Deadman</b:Last>
            <b:First>D.F</b:First>
          </b:Person>
        </b:NameList>
      </b:Author>
    </b:Author>
    <b:Title>New Directions in Econometric Practice</b:Title>
    <b:Year>1999</b:Year>
    <b:City>USA</b:City>
    <b:Publisher>Edward Publishing</b:Publisher>
    <b:Edition>2.Edt</b:Edition>
    <b:RefOrder>13</b:RefOrder>
  </b:Source>
  <b:Source>
    <b:Tag>End98</b:Tag>
    <b:SourceType>Book</b:SourceType>
    <b:Guid>{5CF28228-A6DA-4E29-965E-D9FE7A64A2DE}</b:Guid>
    <b:Author>
      <b:Author>
        <b:NameList>
          <b:Person>
            <b:Last>Enders</b:Last>
            <b:First>W</b:First>
          </b:Person>
        </b:NameList>
      </b:Author>
    </b:Author>
    <b:Title>Applie Econometric Time Series</b:Title>
    <b:Year>1998</b:Year>
    <b:Publisher>John Wiley &amp; Sons Incorporation</b:Publisher>
    <b:City>New York, USA</b:City>
    <b:RefOrder>14</b:RefOrder>
  </b:Source>
  <b:Source>
    <b:Tag>Gra69</b:Tag>
    <b:SourceType>JournalArticle</b:SourceType>
    <b:Guid>{A2BE0FF0-E4EA-4DFA-9E4A-79F68638C585}</b:Guid>
    <b:Author>
      <b:Author>
        <b:NameList>
          <b:Person>
            <b:Last>Granger</b:Last>
            <b:First>C</b:First>
          </b:Person>
        </b:NameList>
      </b:Author>
    </b:Author>
    <b:Title>Investigating Causal Relations by Econometric Models and Cross-Spectral Methods</b:Title>
    <b:Year>1969</b:Year>
    <b:JournalName>Econometrica</b:JournalName>
    <b:Pages>553-560</b:Pages>
    <b:Issue>37</b:Issue>
    <b:RefOrder>15</b:RefOrder>
  </b:Source>
  <b:Source>
    <b:Tag>Guj99</b:Tag>
    <b:SourceType>Book</b:SourceType>
    <b:Guid>{E16A176F-AD56-4DB4-9561-3FA67B476EA2}</b:Guid>
    <b:Author>
      <b:Author>
        <b:NameList>
          <b:Person>
            <b:Last>Gujaratı</b:Last>
            <b:First>D.N</b:First>
          </b:Person>
        </b:NameList>
      </b:Author>
      <b:Translator>
        <b:NameList>
          <b:Person>
            <b:Last>Şenesen</b:Last>
            <b:First>Ü</b:First>
          </b:Person>
          <b:Person>
            <b:Last>Şenesen</b:Last>
            <b:First>G.G</b:First>
          </b:Person>
        </b:NameList>
      </b:Translator>
    </b:Author>
    <b:Title>Temel Ekonometri</b:Title>
    <b:Year>1999</b:Year>
    <b:City>İstanbul</b:City>
    <b:Publisher>Literatür Yayınları</b:Publisher>
    <b:RefOrder>16</b:RefOrder>
  </b:Source>
  <b:Source>
    <b:Tag>Işı94</b:Tag>
    <b:SourceType>Book</b:SourceType>
    <b:Guid>{1BEEEF76-941E-4856-8EEB-AA22D36D9EE3}</b:Guid>
    <b:Author>
      <b:Author>
        <b:NameList>
          <b:Person>
            <b:Last>Işığıçok</b:Last>
            <b:First>E</b:First>
          </b:Person>
        </b:NameList>
      </b:Author>
    </b:Author>
    <b:Title>Zaman Serilerinde Nedensellik Çözümlemesi</b:Title>
    <b:Year>1994</b:Year>
    <b:City>Bursa</b:City>
    <b:Publisher>Uludağ Üniversitesi Basımevi</b:Publisher>
    <b:RefOrder>17</b:RefOrder>
  </b:Source>
  <b:Source>
    <b:Tag>Kır11</b:Tag>
    <b:SourceType>Misc</b:SourceType>
    <b:Guid>{C37F24FF-F681-45F8-AA9E-97C8D1F99357}</b:Guid>
    <b:Author>
      <b:Author>
        <b:NameList>
          <b:Person>
            <b:Last>Kır</b:Last>
            <b:First>M</b:First>
          </b:Person>
        </b:NameList>
      </b:Author>
      <b:Editor>
        <b:NameList>
          <b:Person>
            <b:Last>Enstitüsü</b:Last>
            <b:First>Hacettepe</b:First>
            <b:Middle>Üniversitesi Sosyal Bilimler</b:Middle>
          </b:Person>
        </b:NameList>
      </b:Editor>
      <b:Compiler>
        <b:NameList>
          <b:Person>
            <b:Last>Dalı</b:Last>
            <b:First>İktisat</b:First>
            <b:Middle>Anabilim</b:Middle>
          </b:Person>
        </b:NameList>
      </b:Compiler>
    </b:Author>
    <b:Title>Türkiye'de Büyüme ve İşsizlik Arasındaki İlişkinin Ampirik Analizi</b:Title>
    <b:Year>2011</b:Year>
    <b:Publisher>Yayınlanmamış Yüksek Lisans Tezi</b:Publisher>
    <b:RefOrder>18</b:RefOrder>
  </b:Source>
  <b:Source>
    <b:Tag>Utk93</b:Tag>
    <b:SourceType>Book</b:SourceType>
    <b:Guid>{464D8CCE-E60B-4156-8C14-D922226A2329}</b:Guid>
    <b:Author>
      <b:Author>
        <b:NameList>
          <b:Person>
            <b:Last>Utkulu</b:Last>
            <b:First>U</b:First>
          </b:Person>
        </b:NameList>
      </b:Author>
    </b:Author>
    <b:Title>Türkiye’nin Dış Ticareti ve Değişen Mukayeseli Üstünlükler</b:Title>
    <b:Year>1993</b:Year>
    <b:City>İzmir</b:City>
    <b:Publisher>Dokuz Eylül Üniversitesi Matbaası</b:Publisher>
    <b:RefOrder>19</b:RefOrder>
  </b:Source>
  <b:Source>
    <b:Tag>Çak031</b:Tag>
    <b:SourceType>Book</b:SourceType>
    <b:Guid>{E7ECE0A9-94F9-4D51-A8D9-CE6CB90CA5D7}</b:Guid>
    <b:Author>
      <b:Author>
        <b:NameList>
          <b:Person>
            <b:Last>Çakıcı</b:Last>
            <b:First>M</b:First>
          </b:Person>
          <b:Person>
            <b:Last>Oğuzhan</b:Last>
            <b:First>A</b:First>
          </b:Person>
          <b:Person>
            <b:Last>Özdil</b:Last>
            <b:First>T.</b:First>
          </b:Person>
        </b:NameList>
      </b:Author>
    </b:Author>
    <b:Title>Temel İstatistik-2</b:Title>
    <b:Year>2003</b:Year>
    <b:City>İstanbul</b:City>
    <b:Publisher>Özal Matbaası</b:Publisher>
    <b:RefOrder>20</b:RefOrder>
  </b:Source>
  <b:Source>
    <b:Tag>Dün15</b:Tag>
    <b:SourceType>ArticleInAPeriodical</b:SourceType>
    <b:Guid>{37AEB3BF-6DC5-461A-8915-C674BFB6A0F8}</b:Guid>
    <b:Author>
      <b:Author>
        <b:Corporate>Dünya Gazetesi [Dünya Magazine]</b:Corporate>
      </b:Author>
    </b:Author>
    <b:Title>Kadın eli değmeyen ülkelerde ekonomik kayıp yüzde 30</b:Title>
    <b:Year>2015</b:Year>
    <b:PeriodicalTitle>Dünya Gazetesi [Dünya Magazine]</b:PeriodicalTitle>
    <b:Month>Mart</b:Month>
    <b:Day>7</b:Day>
    <b:RefOrder>21</b:RefOrder>
  </b:Source>
  <b:Source>
    <b:Tag>Ümi07</b:Tag>
    <b:SourceType>Misc</b:SourceType>
    <b:Guid>{08694334-A5F9-46E2-B613-FAB7C6B3E127}</b:Guid>
    <b:Author>
      <b:Author>
        <b:NameList>
          <b:Person>
            <b:Last>Ümit</b:Last>
            <b:First>Ö</b:First>
          </b:Person>
        </b:NameList>
      </b:Author>
      <b:Compiler>
        <b:NameList>
          <b:Person>
            <b:Last>Üniversitesi</b:Last>
            <b:First>Anadolu</b:First>
          </b:Person>
        </b:NameList>
      </b:Compiler>
    </b:Author>
    <b:Title>Türkiye’de Bütçe Açığı ile Cari İşlemler Arasındaki İlişkilerin Zaman Serisi Analizi</b:Title>
    <b:Year>2007</b:Year>
    <b:Publisher>Anadolu Üniversitesi Sosyal Bilimler Enstütüsü Yayınlanmamış Doktora Tezi</b:Publisher>
    <b:RefOrder>22</b:RefOrder>
  </b:Source>
  <b:Source>
    <b:Tag>Gus85</b:Tag>
    <b:SourceType>JournalArticle</b:SourceType>
    <b:Guid>{C99301B3-DCC8-4AA6-9909-E766BCEE6FF9}</b:Guid>
    <b:Author>
      <b:Author>
        <b:NameList>
          <b:Person>
            <b:Last>Gustafsson</b:Last>
            <b:First>Siv</b:First>
          </b:Person>
          <b:Person>
            <b:Last>Jacobsson</b:Last>
            <b:First>R</b:First>
          </b:Person>
        </b:NameList>
      </b:Author>
    </b:Author>
    <b:Title>Trends in Female Labor-Force Participation in Sweden</b:Title>
    <b:JournalName>Journal of Labor Economics</b:JournalName>
    <b:Year>1985</b:Year>
    <b:Pages>256-274</b:Pages>
    <b:Volume>3</b:Volume>
    <b:Issue>1</b:Issue>
    <b:RefOrder>23</b:RefOrder>
  </b:Source>
</b:Sources>
</file>

<file path=customXml/itemProps1.xml><?xml version="1.0" encoding="utf-8"?>
<ds:datastoreItem xmlns:ds="http://schemas.openxmlformats.org/officeDocument/2006/customXml" ds:itemID="{880794E1-1EFF-404D-B371-65A0F8B4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Sosyal Bilimler Enstitüsü Dergisi………………………………………</vt:lpstr>
    </vt:vector>
  </TitlesOfParts>
  <Company/>
  <LinksUpToDate>false</LinksUpToDate>
  <CharactersWithSpaces>31290</CharactersWithSpaces>
  <SharedDoc>false</SharedDoc>
  <HLinks>
    <vt:vector size="18" baseType="variant">
      <vt:variant>
        <vt:i4>4128805</vt:i4>
      </vt:variant>
      <vt:variant>
        <vt:i4>6</vt:i4>
      </vt:variant>
      <vt:variant>
        <vt:i4>0</vt:i4>
      </vt:variant>
      <vt:variant>
        <vt:i4>5</vt:i4>
      </vt:variant>
      <vt:variant>
        <vt:lpwstr>mailto:cbusbe.dergi@gmail.com</vt:lpwstr>
      </vt:variant>
      <vt:variant>
        <vt:lpwstr/>
      </vt:variant>
      <vt:variant>
        <vt:i4>7798797</vt:i4>
      </vt:variant>
      <vt:variant>
        <vt:i4>3</vt:i4>
      </vt:variant>
      <vt:variant>
        <vt:i4>0</vt:i4>
      </vt:variant>
      <vt:variant>
        <vt:i4>5</vt:i4>
      </vt:variant>
      <vt:variant>
        <vt:lpwstr>http://edergi.cbu.edu.tr/ojs/index.php/sbe/article/view/319</vt:lpwstr>
      </vt:variant>
      <vt:variant>
        <vt:lpwstr/>
      </vt:variant>
      <vt:variant>
        <vt:i4>7798797</vt:i4>
      </vt:variant>
      <vt:variant>
        <vt:i4>0</vt:i4>
      </vt:variant>
      <vt:variant>
        <vt:i4>0</vt:i4>
      </vt:variant>
      <vt:variant>
        <vt:i4>5</vt:i4>
      </vt:variant>
      <vt:variant>
        <vt:lpwstr>http://edergi.cbu.edu.tr/ojs/index.php/sbe/article/view/319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Enstitüsü Dergisi………………………………………</dc:title>
  <dc:subject/>
  <dc:creator>pc</dc:creator>
  <cp:keywords/>
  <dc:description/>
  <cp:lastModifiedBy>MCBÜ</cp:lastModifiedBy>
  <cp:revision>6</cp:revision>
  <cp:lastPrinted>2016-12-31T11:36:00Z</cp:lastPrinted>
  <dcterms:created xsi:type="dcterms:W3CDTF">2017-02-13T20:27:00Z</dcterms:created>
  <dcterms:modified xsi:type="dcterms:W3CDTF">2017-03-15T08:27:00Z</dcterms:modified>
</cp:coreProperties>
</file>