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0F6" w:rsidRPr="00471CA2" w:rsidRDefault="009500F6" w:rsidP="00904603">
      <w:pPr>
        <w:spacing w:after="0" w:line="480" w:lineRule="auto"/>
        <w:jc w:val="both"/>
        <w:rPr>
          <w:rFonts w:ascii="Times New Roman" w:hAnsi="Times New Roman"/>
          <w:b/>
          <w:sz w:val="24"/>
          <w:szCs w:val="24"/>
          <w:lang w:val="en-US"/>
        </w:rPr>
      </w:pPr>
      <w:r w:rsidRPr="00471CA2">
        <w:rPr>
          <w:rFonts w:ascii="Times New Roman" w:hAnsi="Times New Roman"/>
          <w:b/>
          <w:sz w:val="24"/>
          <w:szCs w:val="24"/>
          <w:lang w:val="en-US"/>
        </w:rPr>
        <w:t>The Synthesis of D-π-D Derivate Phthalocyanines for Dye-Sensitized Solar Cell, Investigation of Spectroscopic and Electrical Properties</w:t>
      </w:r>
    </w:p>
    <w:p w:rsidR="009500F6" w:rsidRPr="003001FE" w:rsidRDefault="009500F6" w:rsidP="00774B4A">
      <w:pPr>
        <w:autoSpaceDE w:val="0"/>
        <w:autoSpaceDN w:val="0"/>
        <w:adjustRightInd w:val="0"/>
        <w:spacing w:after="0" w:line="480" w:lineRule="auto"/>
        <w:jc w:val="center"/>
        <w:rPr>
          <w:rFonts w:ascii="Times New Roman" w:hAnsi="Times New Roman"/>
          <w:color w:val="000000"/>
          <w:u w:val="single"/>
          <w:vertAlign w:val="superscript"/>
          <w:lang w:val="en-US"/>
        </w:rPr>
      </w:pPr>
      <w:r>
        <w:rPr>
          <w:rFonts w:ascii="Times New Roman" w:hAnsi="Times New Roman"/>
          <w:color w:val="000000"/>
          <w:lang w:val="en-US"/>
        </w:rPr>
        <w:t>I</w:t>
      </w:r>
      <w:r w:rsidRPr="003001FE">
        <w:rPr>
          <w:rFonts w:ascii="Times New Roman" w:hAnsi="Times New Roman"/>
          <w:color w:val="000000"/>
          <w:lang w:val="en-US"/>
        </w:rPr>
        <w:t>. Erden</w:t>
      </w:r>
      <w:r w:rsidRPr="003001FE">
        <w:rPr>
          <w:rFonts w:ascii="Times New Roman" w:hAnsi="Times New Roman"/>
          <w:color w:val="000000"/>
          <w:vertAlign w:val="superscript"/>
          <w:lang w:val="en-US"/>
        </w:rPr>
        <w:t>1,</w:t>
      </w:r>
      <w:r w:rsidRPr="003001FE">
        <w:rPr>
          <w:rFonts w:ascii="Times New Roman" w:hAnsi="Times New Roman"/>
          <w:color w:val="000000"/>
          <w:lang w:val="en-US"/>
        </w:rPr>
        <w:t>*</w:t>
      </w:r>
      <w:r>
        <w:rPr>
          <w:rFonts w:ascii="Times New Roman" w:hAnsi="Times New Roman"/>
          <w:color w:val="000000"/>
          <w:lang w:val="en-US"/>
        </w:rPr>
        <w:t xml:space="preserve">, </w:t>
      </w:r>
      <w:r w:rsidRPr="003001FE">
        <w:rPr>
          <w:rFonts w:ascii="Times New Roman" w:hAnsi="Times New Roman"/>
          <w:lang w:val="en-US"/>
        </w:rPr>
        <w:t>K. Caktı</w:t>
      </w:r>
      <w:r w:rsidRPr="003001FE">
        <w:rPr>
          <w:rFonts w:ascii="Times New Roman" w:hAnsi="Times New Roman"/>
          <w:vertAlign w:val="superscript"/>
          <w:lang w:val="en-US"/>
        </w:rPr>
        <w:t>1</w:t>
      </w:r>
      <w:r w:rsidRPr="003001FE">
        <w:rPr>
          <w:rFonts w:ascii="Times New Roman" w:hAnsi="Times New Roman"/>
          <w:lang w:val="en-US"/>
        </w:rPr>
        <w:t xml:space="preserve">, F. </w:t>
      </w:r>
      <w:r w:rsidRPr="003001FE">
        <w:rPr>
          <w:rFonts w:ascii="Times New Roman" w:hAnsi="Times New Roman"/>
          <w:color w:val="000000"/>
          <w:lang w:val="en-US"/>
        </w:rPr>
        <w:t>Aytan Kılıçarslan</w:t>
      </w:r>
      <w:r w:rsidRPr="003001FE">
        <w:rPr>
          <w:rFonts w:ascii="Times New Roman" w:hAnsi="Times New Roman"/>
          <w:color w:val="000000"/>
          <w:vertAlign w:val="superscript"/>
          <w:lang w:val="en-US"/>
        </w:rPr>
        <w:t>1</w:t>
      </w:r>
    </w:p>
    <w:p w:rsidR="009500F6" w:rsidRPr="003001FE" w:rsidRDefault="009500F6" w:rsidP="00774B4A">
      <w:pPr>
        <w:autoSpaceDE w:val="0"/>
        <w:autoSpaceDN w:val="0"/>
        <w:adjustRightInd w:val="0"/>
        <w:spacing w:after="0" w:line="480" w:lineRule="auto"/>
        <w:jc w:val="center"/>
        <w:rPr>
          <w:rFonts w:ascii="Times New Roman" w:hAnsi="Times New Roman"/>
          <w:i/>
          <w:iCs/>
          <w:color w:val="000000"/>
          <w:lang w:val="en-US"/>
        </w:rPr>
      </w:pPr>
      <w:r w:rsidRPr="003001FE">
        <w:rPr>
          <w:rFonts w:ascii="Times New Roman" w:hAnsi="Times New Roman"/>
          <w:i/>
          <w:iCs/>
          <w:color w:val="000000"/>
          <w:vertAlign w:val="superscript"/>
          <w:lang w:val="en-US"/>
        </w:rPr>
        <w:t>1</w:t>
      </w:r>
      <w:r w:rsidRPr="003001FE">
        <w:rPr>
          <w:rFonts w:ascii="Times New Roman" w:hAnsi="Times New Roman"/>
          <w:i/>
          <w:iCs/>
          <w:color w:val="000000"/>
          <w:lang w:val="en-US"/>
        </w:rPr>
        <w:t>Yıldız Technical University, Department of Chemistry, 34220 İstanbul, TURKEY</w:t>
      </w:r>
    </w:p>
    <w:p w:rsidR="009500F6" w:rsidRPr="004A63B0" w:rsidRDefault="009500F6" w:rsidP="003001FE">
      <w:pPr>
        <w:spacing w:after="0" w:line="480" w:lineRule="auto"/>
        <w:jc w:val="center"/>
        <w:rPr>
          <w:rFonts w:ascii="Times New Roman" w:hAnsi="Times New Roman"/>
          <w:color w:val="000000"/>
          <w:u w:val="single"/>
          <w:lang w:val="en-US"/>
        </w:rPr>
      </w:pPr>
      <w:bookmarkStart w:id="0" w:name="_GoBack"/>
      <w:bookmarkEnd w:id="0"/>
      <w:r w:rsidRPr="004A63B0">
        <w:rPr>
          <w:rFonts w:ascii="Times New Roman" w:hAnsi="Times New Roman"/>
          <w:u w:val="single"/>
          <w:lang w:val="en-US"/>
        </w:rPr>
        <w:t>ierden@yildiz.edu.tr</w:t>
      </w:r>
    </w:p>
    <w:p w:rsidR="009500F6" w:rsidRPr="00471CA2" w:rsidRDefault="009500F6" w:rsidP="00904603">
      <w:pPr>
        <w:spacing w:after="0" w:line="480" w:lineRule="auto"/>
        <w:jc w:val="both"/>
        <w:rPr>
          <w:rFonts w:ascii="Times New Roman" w:hAnsi="Times New Roman"/>
          <w:color w:val="000000"/>
          <w:sz w:val="20"/>
          <w:szCs w:val="20"/>
          <w:lang w:val="en-US"/>
        </w:rPr>
      </w:pPr>
    </w:p>
    <w:p w:rsidR="009500F6" w:rsidRDefault="009500F6" w:rsidP="00CC7D25">
      <w:pPr>
        <w:spacing w:after="0" w:line="480" w:lineRule="auto"/>
        <w:jc w:val="both"/>
        <w:rPr>
          <w:rFonts w:ascii="Times New Roman" w:hAnsi="Times New Roman"/>
          <w:b/>
          <w:color w:val="000000"/>
          <w:sz w:val="24"/>
          <w:szCs w:val="24"/>
          <w:lang w:val="en-US"/>
        </w:rPr>
      </w:pPr>
      <w:r w:rsidRPr="00471CA2">
        <w:rPr>
          <w:rFonts w:ascii="Times New Roman" w:hAnsi="Times New Roman"/>
          <w:b/>
          <w:color w:val="000000"/>
          <w:sz w:val="24"/>
          <w:szCs w:val="24"/>
          <w:lang w:val="en-US"/>
        </w:rPr>
        <w:t>Abstract</w:t>
      </w:r>
    </w:p>
    <w:p w:rsidR="009500F6" w:rsidRDefault="009500F6" w:rsidP="00CC7D25">
      <w:pPr>
        <w:spacing w:after="0" w:line="480" w:lineRule="auto"/>
        <w:jc w:val="both"/>
        <w:rPr>
          <w:rFonts w:ascii="Times New Roman" w:hAnsi="Times New Roman"/>
          <w:color w:val="000000"/>
          <w:sz w:val="24"/>
          <w:szCs w:val="24"/>
          <w:shd w:val="clear" w:color="auto" w:fill="FFFFFF"/>
          <w:lang w:val="en-US"/>
        </w:rPr>
      </w:pPr>
      <w:r w:rsidRPr="00904603">
        <w:rPr>
          <w:rFonts w:ascii="Times New Roman" w:hAnsi="Times New Roman"/>
          <w:color w:val="000000"/>
          <w:sz w:val="24"/>
          <w:szCs w:val="24"/>
          <w:lang w:val="en-US"/>
        </w:rPr>
        <w:t>We report on photovoltaic cell</w:t>
      </w:r>
      <w:r>
        <w:rPr>
          <w:rFonts w:ascii="Times New Roman" w:hAnsi="Times New Roman"/>
          <w:color w:val="000000"/>
          <w:sz w:val="24"/>
          <w:szCs w:val="24"/>
          <w:lang w:val="en-US"/>
        </w:rPr>
        <w:t xml:space="preserve"> </w:t>
      </w:r>
      <w:r w:rsidRPr="00904603">
        <w:rPr>
          <w:rFonts w:ascii="Times New Roman" w:hAnsi="Times New Roman"/>
          <w:color w:val="000000"/>
          <w:sz w:val="24"/>
          <w:szCs w:val="24"/>
          <w:lang w:val="en-US"/>
        </w:rPr>
        <w:t xml:space="preserve">devices based on metallo phthalocyanine structures, such as zinc and nickel </w:t>
      </w:r>
      <w:r>
        <w:rPr>
          <w:rFonts w:ascii="Times New Roman" w:hAnsi="Times New Roman"/>
          <w:color w:val="000000"/>
          <w:sz w:val="24"/>
          <w:szCs w:val="24"/>
          <w:lang w:val="en-US"/>
        </w:rPr>
        <w:t>phthalocyanines (ZnPc and NiPc)</w:t>
      </w:r>
      <w:r w:rsidRPr="00904603">
        <w:rPr>
          <w:rFonts w:ascii="Times New Roman" w:hAnsi="Times New Roman"/>
          <w:color w:val="000000"/>
          <w:sz w:val="24"/>
          <w:szCs w:val="24"/>
          <w:lang w:val="en-US"/>
        </w:rPr>
        <w:t>, which are formed by 4-(Diphenylamino) benzaldehyde containing substituents D-π-D features were synthesized and used for dye-sensitized solar cells (DSSCs). These novel compounds were characterized by</w:t>
      </w:r>
      <w:r>
        <w:rPr>
          <w:rFonts w:ascii="Times New Roman" w:hAnsi="Times New Roman"/>
          <w:color w:val="000000"/>
          <w:sz w:val="24"/>
          <w:szCs w:val="24"/>
          <w:lang w:val="en-US"/>
        </w:rPr>
        <w:t xml:space="preserve"> using FTIR, UV-vis, </w:t>
      </w:r>
      <w:r w:rsidRPr="00904603">
        <w:rPr>
          <w:rFonts w:ascii="Times New Roman" w:hAnsi="Times New Roman"/>
          <w:color w:val="000000"/>
          <w:sz w:val="24"/>
          <w:szCs w:val="24"/>
          <w:lang w:val="en-US"/>
        </w:rPr>
        <w:t>MS</w:t>
      </w:r>
      <w:r>
        <w:rPr>
          <w:rFonts w:ascii="Times New Roman" w:hAnsi="Times New Roman"/>
          <w:color w:val="000000"/>
          <w:sz w:val="24"/>
          <w:szCs w:val="24"/>
          <w:lang w:val="en-US"/>
        </w:rPr>
        <w:t xml:space="preserve"> spectroscopic data and elemental analysis</w:t>
      </w:r>
      <w:r w:rsidRPr="00904603">
        <w:rPr>
          <w:rFonts w:ascii="Times New Roman" w:hAnsi="Times New Roman"/>
          <w:color w:val="000000"/>
          <w:sz w:val="24"/>
          <w:szCs w:val="24"/>
          <w:lang w:val="en-US"/>
        </w:rPr>
        <w:t>. Furthermore, the relationship between ZnPc and NiPc morphology and photovoltaic prop</w:t>
      </w:r>
      <w:r>
        <w:rPr>
          <w:rFonts w:ascii="Times New Roman" w:hAnsi="Times New Roman"/>
          <w:color w:val="000000"/>
          <w:sz w:val="24"/>
          <w:szCs w:val="24"/>
          <w:lang w:val="en-US"/>
        </w:rPr>
        <w:t>erties are discussed. Among ZnPc and NiPc, the ZnPc-DSSC</w:t>
      </w:r>
      <w:r w:rsidRPr="00904603">
        <w:rPr>
          <w:rFonts w:ascii="Times New Roman" w:hAnsi="Times New Roman"/>
          <w:color w:val="000000"/>
          <w:sz w:val="24"/>
          <w:szCs w:val="24"/>
          <w:lang w:val="en-US"/>
        </w:rPr>
        <w:t xml:space="preserve"> exhibited significantly excellent phot</w:t>
      </w:r>
      <w:r>
        <w:rPr>
          <w:rFonts w:ascii="Times New Roman" w:hAnsi="Times New Roman"/>
          <w:color w:val="000000"/>
          <w:sz w:val="24"/>
          <w:szCs w:val="24"/>
          <w:lang w:val="en-US"/>
        </w:rPr>
        <w:t xml:space="preserve">ovoltaic activities under </w:t>
      </w:r>
      <w:r w:rsidRPr="00904603">
        <w:rPr>
          <w:rFonts w:ascii="Times New Roman" w:hAnsi="Times New Roman"/>
          <w:color w:val="000000"/>
          <w:sz w:val="24"/>
          <w:szCs w:val="24"/>
          <w:lang w:val="en-US"/>
        </w:rPr>
        <w:t xml:space="preserve">radiation of visible light. </w:t>
      </w:r>
      <w:r w:rsidRPr="00606076">
        <w:rPr>
          <w:rFonts w:ascii="Times New Roman" w:hAnsi="Times New Roman"/>
          <w:color w:val="000000"/>
          <w:sz w:val="24"/>
          <w:szCs w:val="24"/>
          <w:lang w:val="en-US"/>
        </w:rPr>
        <w:t>In this case, photovoltaic c</w:t>
      </w:r>
      <w:r>
        <w:rPr>
          <w:rFonts w:ascii="Times New Roman" w:hAnsi="Times New Roman"/>
          <w:color w:val="000000"/>
          <w:sz w:val="24"/>
          <w:szCs w:val="24"/>
          <w:lang w:val="en-US"/>
        </w:rPr>
        <w:t>ell efficiencies are up to 1.139</w:t>
      </w:r>
      <w:r w:rsidRPr="00606076">
        <w:rPr>
          <w:rFonts w:ascii="Times New Roman" w:hAnsi="Times New Roman"/>
          <w:color w:val="000000"/>
          <w:sz w:val="24"/>
          <w:szCs w:val="24"/>
          <w:lang w:val="en-US"/>
        </w:rPr>
        <w:t>% for ZnPc,</w:t>
      </w:r>
      <w:r>
        <w:rPr>
          <w:rFonts w:ascii="Times New Roman" w:hAnsi="Times New Roman"/>
          <w:color w:val="000000"/>
          <w:sz w:val="24"/>
          <w:szCs w:val="24"/>
          <w:lang w:val="en-US"/>
        </w:rPr>
        <w:t xml:space="preserve"> compared to an average of 0.427</w:t>
      </w:r>
      <w:r w:rsidRPr="00606076">
        <w:rPr>
          <w:rFonts w:ascii="Times New Roman" w:hAnsi="Times New Roman"/>
          <w:color w:val="000000"/>
          <w:sz w:val="24"/>
          <w:szCs w:val="24"/>
          <w:lang w:val="en-US"/>
        </w:rPr>
        <w:t>% for NiPc</w:t>
      </w:r>
      <w:r>
        <w:rPr>
          <w:rFonts w:ascii="Times New Roman" w:hAnsi="Times New Roman"/>
          <w:color w:val="000000"/>
          <w:sz w:val="24"/>
          <w:szCs w:val="24"/>
          <w:lang w:val="en-US"/>
        </w:rPr>
        <w:t xml:space="preserve">. </w:t>
      </w:r>
      <w:r w:rsidRPr="00904603">
        <w:rPr>
          <w:rFonts w:ascii="Times New Roman" w:hAnsi="Times New Roman"/>
          <w:color w:val="000000"/>
          <w:sz w:val="24"/>
          <w:szCs w:val="24"/>
          <w:lang w:val="en-US"/>
        </w:rPr>
        <w:t>Moreover, the ZnPc device prepared at room temperature exhibits relatively higher photovoltaic cell efficiency (PCE) because of the significant improvements in short-circuit photocurrent (J</w:t>
      </w:r>
      <w:r w:rsidRPr="009416DF">
        <w:rPr>
          <w:rFonts w:ascii="Times New Roman" w:hAnsi="Times New Roman"/>
          <w:color w:val="000000"/>
          <w:sz w:val="24"/>
          <w:szCs w:val="24"/>
          <w:vertAlign w:val="subscript"/>
          <w:lang w:val="en-US"/>
        </w:rPr>
        <w:t>sc</w:t>
      </w:r>
      <w:r w:rsidRPr="00904603">
        <w:rPr>
          <w:rFonts w:ascii="Times New Roman" w:hAnsi="Times New Roman"/>
          <w:color w:val="000000"/>
          <w:sz w:val="24"/>
          <w:szCs w:val="24"/>
          <w:lang w:val="en-US"/>
        </w:rPr>
        <w:t>) and open-circuit voltage (V</w:t>
      </w:r>
      <w:r w:rsidRPr="009416DF">
        <w:rPr>
          <w:rFonts w:ascii="Times New Roman" w:hAnsi="Times New Roman"/>
          <w:color w:val="000000"/>
          <w:sz w:val="24"/>
          <w:szCs w:val="24"/>
          <w:vertAlign w:val="subscript"/>
          <w:lang w:val="en-US"/>
        </w:rPr>
        <w:t>oc</w:t>
      </w:r>
      <w:r w:rsidRPr="00904603">
        <w:rPr>
          <w:rFonts w:ascii="Times New Roman" w:hAnsi="Times New Roman"/>
          <w:color w:val="000000"/>
          <w:sz w:val="24"/>
          <w:szCs w:val="24"/>
          <w:lang w:val="en-US"/>
        </w:rPr>
        <w:t xml:space="preserve">). </w:t>
      </w:r>
      <w:r w:rsidRPr="00606076">
        <w:rPr>
          <w:rFonts w:ascii="Times New Roman" w:hAnsi="Times New Roman"/>
          <w:color w:val="000000"/>
          <w:sz w:val="24"/>
          <w:szCs w:val="24"/>
          <w:shd w:val="clear" w:color="auto" w:fill="FFFFFF"/>
          <w:lang w:val="en-US"/>
        </w:rPr>
        <w:t>However, a DSSC assembled with NiPc material</w:t>
      </w:r>
      <w:r w:rsidRPr="00606076">
        <w:rPr>
          <w:rFonts w:ascii="Times New Roman" w:hAnsi="Times New Roman"/>
          <w:color w:val="000000"/>
          <w:sz w:val="24"/>
          <w:szCs w:val="24"/>
          <w:lang w:val="en-US"/>
        </w:rPr>
        <w:t> </w:t>
      </w:r>
      <w:r w:rsidRPr="00606076">
        <w:rPr>
          <w:rFonts w:ascii="Times New Roman" w:hAnsi="Times New Roman"/>
          <w:color w:val="000000"/>
          <w:sz w:val="24"/>
          <w:szCs w:val="24"/>
          <w:shd w:val="clear" w:color="auto" w:fill="FFFFFF"/>
          <w:lang w:val="en-US"/>
        </w:rPr>
        <w:t>due to metallic behavior of nickel in the structures electrochemical reactions run at the interfa</w:t>
      </w:r>
      <w:r>
        <w:rPr>
          <w:rFonts w:ascii="Times New Roman" w:hAnsi="Times New Roman"/>
          <w:color w:val="000000"/>
          <w:sz w:val="24"/>
          <w:szCs w:val="24"/>
          <w:shd w:val="clear" w:color="auto" w:fill="FFFFFF"/>
          <w:lang w:val="en-US"/>
        </w:rPr>
        <w:t>ce between NiPc</w:t>
      </w:r>
      <w:r w:rsidRPr="00606076">
        <w:rPr>
          <w:rFonts w:ascii="Times New Roman" w:hAnsi="Times New Roman"/>
          <w:color w:val="000000"/>
          <w:sz w:val="24"/>
          <w:szCs w:val="24"/>
          <w:shd w:val="clear" w:color="auto" w:fill="FFFFFF"/>
          <w:lang w:val="en-US"/>
        </w:rPr>
        <w:t xml:space="preserve"> and back contact, which causes electrochemical cor</w:t>
      </w:r>
      <w:r>
        <w:rPr>
          <w:rFonts w:ascii="Times New Roman" w:hAnsi="Times New Roman"/>
          <w:color w:val="000000"/>
          <w:sz w:val="24"/>
          <w:szCs w:val="24"/>
          <w:shd w:val="clear" w:color="auto" w:fill="FFFFFF"/>
          <w:lang w:val="en-US"/>
        </w:rPr>
        <w:t>rosion of metal. Thus NiPc-DSSC</w:t>
      </w:r>
      <w:r w:rsidRPr="00606076">
        <w:rPr>
          <w:rFonts w:ascii="Times New Roman" w:hAnsi="Times New Roman"/>
          <w:color w:val="000000"/>
          <w:sz w:val="24"/>
          <w:szCs w:val="24"/>
          <w:shd w:val="clear" w:color="auto" w:fill="FFFFFF"/>
          <w:lang w:val="en-US"/>
        </w:rPr>
        <w:t xml:space="preserve"> shows lower photovo</w:t>
      </w:r>
      <w:r>
        <w:rPr>
          <w:rFonts w:ascii="Times New Roman" w:hAnsi="Times New Roman"/>
          <w:color w:val="000000"/>
          <w:sz w:val="24"/>
          <w:szCs w:val="24"/>
          <w:shd w:val="clear" w:color="auto" w:fill="FFFFFF"/>
          <w:lang w:val="en-US"/>
        </w:rPr>
        <w:t>ltaic properties than ZnPc-DSSC</w:t>
      </w:r>
      <w:r w:rsidRPr="00606076">
        <w:rPr>
          <w:rFonts w:ascii="Times New Roman" w:hAnsi="Times New Roman"/>
          <w:color w:val="000000"/>
          <w:sz w:val="24"/>
          <w:szCs w:val="24"/>
          <w:shd w:val="clear" w:color="auto" w:fill="FFFFFF"/>
          <w:lang w:val="en-US"/>
        </w:rPr>
        <w:t xml:space="preserve">. </w:t>
      </w:r>
    </w:p>
    <w:p w:rsidR="009500F6" w:rsidRDefault="009500F6" w:rsidP="00904603">
      <w:pPr>
        <w:spacing w:after="0" w:line="480" w:lineRule="auto"/>
        <w:jc w:val="both"/>
        <w:rPr>
          <w:rFonts w:ascii="Times New Roman" w:hAnsi="Times New Roman"/>
          <w:b/>
          <w:bCs/>
          <w:i/>
          <w:iCs/>
          <w:color w:val="000000"/>
          <w:sz w:val="24"/>
          <w:szCs w:val="24"/>
          <w:lang w:val="en-US"/>
        </w:rPr>
      </w:pPr>
    </w:p>
    <w:p w:rsidR="009500F6" w:rsidRDefault="009500F6" w:rsidP="00904603">
      <w:pPr>
        <w:spacing w:after="0" w:line="480" w:lineRule="auto"/>
        <w:jc w:val="both"/>
        <w:rPr>
          <w:rFonts w:ascii="Times New Roman" w:hAnsi="Times New Roman"/>
          <w:color w:val="000000"/>
          <w:sz w:val="24"/>
          <w:szCs w:val="24"/>
          <w:lang w:val="en-US"/>
        </w:rPr>
      </w:pPr>
      <w:r w:rsidRPr="00774B4A">
        <w:rPr>
          <w:rFonts w:ascii="Times New Roman" w:hAnsi="Times New Roman"/>
          <w:b/>
          <w:bCs/>
          <w:i/>
          <w:iCs/>
          <w:color w:val="000000"/>
          <w:sz w:val="24"/>
          <w:szCs w:val="24"/>
          <w:lang w:val="en-US"/>
        </w:rPr>
        <w:t>Keywords:</w:t>
      </w:r>
      <w:r w:rsidRPr="00904603">
        <w:rPr>
          <w:rFonts w:ascii="Times New Roman" w:hAnsi="Times New Roman"/>
          <w:bCs/>
          <w:color w:val="000000"/>
          <w:sz w:val="24"/>
          <w:szCs w:val="24"/>
          <w:lang w:val="en-US"/>
        </w:rPr>
        <w:t xml:space="preserve"> </w:t>
      </w:r>
      <w:r w:rsidRPr="00904603">
        <w:rPr>
          <w:rFonts w:ascii="Times New Roman" w:hAnsi="Times New Roman"/>
          <w:color w:val="000000"/>
          <w:sz w:val="24"/>
          <w:szCs w:val="24"/>
          <w:lang w:val="en-US"/>
        </w:rPr>
        <w:t>Phthalocyanine; Triphenylamine; DSSC; Fluorescence</w:t>
      </w:r>
    </w:p>
    <w:p w:rsidR="009500F6" w:rsidRPr="00904603" w:rsidRDefault="009500F6" w:rsidP="00904603">
      <w:pPr>
        <w:spacing w:after="0" w:line="480" w:lineRule="auto"/>
        <w:jc w:val="both"/>
        <w:rPr>
          <w:rFonts w:ascii="Times New Roman" w:hAnsi="Times New Roman"/>
          <w:color w:val="000000"/>
          <w:sz w:val="24"/>
          <w:szCs w:val="24"/>
          <w:lang w:val="en-US"/>
        </w:rPr>
      </w:pPr>
    </w:p>
    <w:p w:rsidR="009500F6" w:rsidRDefault="009500F6" w:rsidP="00D11310">
      <w:pPr>
        <w:spacing w:after="0" w:line="240" w:lineRule="auto"/>
        <w:rPr>
          <w:rFonts w:ascii="Times New Roman" w:hAnsi="Times New Roman"/>
          <w:color w:val="000000"/>
          <w:sz w:val="24"/>
          <w:szCs w:val="24"/>
          <w:lang w:val="en-US"/>
        </w:rPr>
      </w:pPr>
    </w:p>
    <w:p w:rsidR="009500F6" w:rsidRPr="007D34D1" w:rsidRDefault="009500F6" w:rsidP="00D11310">
      <w:pPr>
        <w:autoSpaceDE w:val="0"/>
        <w:autoSpaceDN w:val="0"/>
        <w:adjustRightInd w:val="0"/>
        <w:spacing w:line="240" w:lineRule="auto"/>
        <w:jc w:val="both"/>
        <w:rPr>
          <w:rFonts w:ascii="Times New Roman" w:hAnsi="Times New Roman"/>
          <w:i/>
          <w:iCs/>
          <w:color w:val="000000"/>
          <w:sz w:val="20"/>
          <w:szCs w:val="20"/>
        </w:rPr>
      </w:pPr>
      <w:r w:rsidRPr="007D34D1">
        <w:rPr>
          <w:rFonts w:ascii="Times New Roman" w:hAnsi="Times New Roman"/>
          <w:i/>
          <w:iCs/>
          <w:color w:val="000000"/>
          <w:sz w:val="20"/>
          <w:szCs w:val="20"/>
        </w:rPr>
        <w:t>* Corresponding author. Tel: +90 212 3837070 Ex: 4170; Fax: +90 212 3834011</w:t>
      </w:r>
    </w:p>
    <w:p w:rsidR="009500F6" w:rsidRPr="007D34D1" w:rsidRDefault="009500F6" w:rsidP="00D11310">
      <w:pPr>
        <w:autoSpaceDE w:val="0"/>
        <w:autoSpaceDN w:val="0"/>
        <w:adjustRightInd w:val="0"/>
        <w:spacing w:line="240" w:lineRule="auto"/>
        <w:jc w:val="both"/>
        <w:rPr>
          <w:rFonts w:ascii="Times New Roman" w:hAnsi="Times New Roman"/>
          <w:iCs/>
          <w:color w:val="000000"/>
          <w:sz w:val="20"/>
          <w:szCs w:val="20"/>
        </w:rPr>
      </w:pPr>
      <w:r w:rsidRPr="007D34D1">
        <w:rPr>
          <w:rFonts w:ascii="Times New Roman" w:hAnsi="Times New Roman"/>
          <w:i/>
          <w:iCs/>
          <w:color w:val="000000"/>
          <w:sz w:val="20"/>
          <w:szCs w:val="20"/>
        </w:rPr>
        <w:t xml:space="preserve">E-mail address: </w:t>
      </w:r>
      <w:hyperlink r:id="rId7" w:history="1">
        <w:r w:rsidRPr="007D34D1">
          <w:rPr>
            <w:rStyle w:val="Hyperlink"/>
            <w:rFonts w:ascii="Times New Roman" w:hAnsi="Times New Roman"/>
            <w:i/>
            <w:iCs/>
            <w:sz w:val="20"/>
            <w:szCs w:val="20"/>
          </w:rPr>
          <w:t>ierden@yildiz.edu.tr</w:t>
        </w:r>
      </w:hyperlink>
      <w:r w:rsidRPr="007D34D1">
        <w:rPr>
          <w:rFonts w:ascii="Times New Roman" w:hAnsi="Times New Roman"/>
          <w:i/>
          <w:iCs/>
          <w:color w:val="000000"/>
          <w:sz w:val="20"/>
          <w:szCs w:val="20"/>
        </w:rPr>
        <w:t xml:space="preserve"> </w:t>
      </w:r>
    </w:p>
    <w:p w:rsidR="009500F6" w:rsidRPr="00E937AB" w:rsidRDefault="009500F6" w:rsidP="00D11310">
      <w:pPr>
        <w:autoSpaceDE w:val="0"/>
        <w:autoSpaceDN w:val="0"/>
        <w:adjustRightInd w:val="0"/>
        <w:spacing w:line="240" w:lineRule="auto"/>
        <w:jc w:val="both"/>
        <w:rPr>
          <w:iCs/>
          <w:color w:val="000000"/>
          <w:sz w:val="20"/>
          <w:szCs w:val="20"/>
        </w:rPr>
      </w:pPr>
    </w:p>
    <w:p w:rsidR="009500F6" w:rsidRPr="00904603" w:rsidRDefault="009500F6" w:rsidP="00904603">
      <w:pPr>
        <w:pStyle w:val="ListParagraph"/>
        <w:numPr>
          <w:ilvl w:val="0"/>
          <w:numId w:val="21"/>
        </w:numPr>
        <w:spacing w:after="0" w:line="480" w:lineRule="auto"/>
        <w:jc w:val="both"/>
        <w:rPr>
          <w:rFonts w:ascii="Times New Roman" w:hAnsi="Times New Roman"/>
          <w:b/>
          <w:color w:val="000000"/>
          <w:sz w:val="24"/>
          <w:szCs w:val="24"/>
          <w:lang w:val="en-US"/>
        </w:rPr>
      </w:pPr>
      <w:r w:rsidRPr="00904603">
        <w:rPr>
          <w:rFonts w:ascii="Times New Roman" w:hAnsi="Times New Roman"/>
          <w:b/>
          <w:color w:val="000000"/>
          <w:sz w:val="24"/>
          <w:szCs w:val="24"/>
          <w:lang w:val="en-US"/>
        </w:rPr>
        <w:t>Introduction</w:t>
      </w:r>
    </w:p>
    <w:p w:rsidR="009500F6" w:rsidRPr="00904603" w:rsidRDefault="009500F6" w:rsidP="00904603">
      <w:pPr>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Dye-sensitized solar cells (DSSCs) demonstrated by Grätzel’s group have attracted considerable interest for the conversion of sunlight to electricity. As a key part of DSSCs, the dyes take the function of light absorption and injection of the photo excited electrons to the conduction band of the semiconductor in the anode. Phthalocyanines (Pcs), a family of aromatic macrocycles based on an extensive delocalized 18π electron system have been extensively studied due to their unique optical, electronic, catalytic and structural properties [1-4]. Over the past decade the use of phthalocyanine molecule (Pc) and its derivatives have been an important class of dyes due to the possibility to fabricate them in photovoltaic devices suitable for a variety of technological applications</w:t>
      </w:r>
      <w:r w:rsidRPr="00904603">
        <w:rPr>
          <w:color w:val="000000"/>
          <w:sz w:val="16"/>
          <w:szCs w:val="16"/>
          <w:lang w:val="en-US"/>
        </w:rPr>
        <w:t>.</w:t>
      </w:r>
      <w:r w:rsidRPr="00904603">
        <w:rPr>
          <w:rFonts w:ascii="Times New Roman" w:hAnsi="Times New Roman"/>
          <w:color w:val="000000"/>
          <w:sz w:val="24"/>
          <w:szCs w:val="24"/>
          <w:lang w:val="en-US"/>
        </w:rPr>
        <w:t xml:space="preserve"> There have been two kinds of dyes, namely, metal-organic complexes and metal-free organic dyes</w:t>
      </w:r>
      <w:r>
        <w:rPr>
          <w:rFonts w:ascii="Times New Roman" w:hAnsi="Times New Roman"/>
          <w:color w:val="000000"/>
          <w:sz w:val="24"/>
          <w:szCs w:val="24"/>
          <w:lang w:val="en-US"/>
        </w:rPr>
        <w:t xml:space="preserve"> [5-7</w:t>
      </w:r>
      <w:r w:rsidRPr="00904603">
        <w:rPr>
          <w:rFonts w:ascii="Times New Roman" w:hAnsi="Times New Roman"/>
          <w:color w:val="000000"/>
          <w:sz w:val="24"/>
          <w:szCs w:val="24"/>
          <w:lang w:val="en-US"/>
        </w:rPr>
        <w:t>]. Up to now, polypyridyl ruthenium (II) complex-based dyes have exhibited conversion efficiencies over 10% for solar power to electricity in the standard DSSCs with an</w:t>
      </w:r>
      <w:r>
        <w:rPr>
          <w:rFonts w:ascii="Times New Roman" w:hAnsi="Times New Roman"/>
          <w:color w:val="000000"/>
          <w:sz w:val="24"/>
          <w:szCs w:val="24"/>
          <w:lang w:val="en-US"/>
        </w:rPr>
        <w:t xml:space="preserve"> </w:t>
      </w:r>
      <w:r w:rsidRPr="00904603">
        <w:rPr>
          <w:rFonts w:ascii="Times New Roman" w:hAnsi="Times New Roman"/>
          <w:color w:val="000000"/>
          <w:sz w:val="24"/>
          <w:szCs w:val="24"/>
          <w:lang w:val="en-US"/>
        </w:rPr>
        <w:t>I</w:t>
      </w:r>
      <w:r w:rsidRPr="00904603">
        <w:rPr>
          <w:rFonts w:ascii="Times New Roman" w:hAnsi="Times New Roman"/>
          <w:color w:val="000000"/>
          <w:sz w:val="24"/>
          <w:szCs w:val="24"/>
          <w:vertAlign w:val="superscript"/>
          <w:lang w:val="en-US"/>
        </w:rPr>
        <w:t>-</w:t>
      </w:r>
      <w:r w:rsidRPr="00904603">
        <w:rPr>
          <w:rFonts w:ascii="Times New Roman" w:hAnsi="Times New Roman"/>
          <w:color w:val="000000"/>
          <w:sz w:val="24"/>
          <w:szCs w:val="24"/>
          <w:lang w:val="en-US"/>
        </w:rPr>
        <w:t>/I</w:t>
      </w:r>
      <w:r w:rsidRPr="00904603">
        <w:rPr>
          <w:rFonts w:ascii="Times New Roman" w:hAnsi="Times New Roman"/>
          <w:color w:val="000000"/>
          <w:sz w:val="24"/>
          <w:szCs w:val="24"/>
          <w:vertAlign w:val="subscript"/>
          <w:lang w:val="en-US"/>
        </w:rPr>
        <w:t>3</w:t>
      </w:r>
      <w:r w:rsidRPr="00904603">
        <w:rPr>
          <w:rFonts w:ascii="Times New Roman" w:hAnsi="Times New Roman"/>
          <w:color w:val="000000"/>
          <w:sz w:val="24"/>
          <w:szCs w:val="24"/>
          <w:vertAlign w:val="superscript"/>
          <w:lang w:val="en-US"/>
        </w:rPr>
        <w:t>-</w:t>
      </w:r>
      <w:r w:rsidRPr="00904603">
        <w:rPr>
          <w:rFonts w:ascii="Times New Roman" w:hAnsi="Times New Roman"/>
          <w:color w:val="000000"/>
          <w:sz w:val="24"/>
          <w:szCs w:val="24"/>
          <w:lang w:val="en-US"/>
        </w:rPr>
        <w:t xml:space="preserve"> solution electrolyte, owing to their broad metal-to-ligand charge-transfer (MLCT) absorption bands and chemical stability of photo excited states [</w:t>
      </w:r>
      <w:r>
        <w:rPr>
          <w:rFonts w:ascii="Times New Roman" w:hAnsi="Times New Roman"/>
          <w:color w:val="000000"/>
          <w:sz w:val="24"/>
          <w:szCs w:val="24"/>
          <w:lang w:val="en-US"/>
        </w:rPr>
        <w:t>8,9</w:t>
      </w:r>
      <w:r w:rsidRPr="00904603">
        <w:rPr>
          <w:rFonts w:ascii="Times New Roman" w:hAnsi="Times New Roman"/>
          <w:color w:val="000000"/>
          <w:sz w:val="24"/>
          <w:szCs w:val="24"/>
          <w:lang w:val="en-US"/>
        </w:rPr>
        <w:t xml:space="preserve">]. </w:t>
      </w:r>
    </w:p>
    <w:p w:rsidR="009500F6" w:rsidRPr="00904603" w:rsidRDefault="009500F6" w:rsidP="00904603">
      <w:pPr>
        <w:spacing w:after="0" w:line="480" w:lineRule="auto"/>
        <w:jc w:val="both"/>
        <w:rPr>
          <w:rFonts w:ascii="Times New Roman" w:hAnsi="Times New Roman"/>
          <w:color w:val="000000"/>
          <w:sz w:val="24"/>
          <w:szCs w:val="24"/>
          <w:lang w:val="en-US"/>
        </w:rPr>
      </w:pPr>
    </w:p>
    <w:p w:rsidR="009500F6" w:rsidRPr="00904603" w:rsidRDefault="009500F6" w:rsidP="00904603">
      <w:pPr>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 xml:space="preserve">Metallo phthalocyanine structures have been proved as highly promising photo sensitizers for photovoltaic applications due to their intense absorption in the </w:t>
      </w:r>
      <w:r>
        <w:rPr>
          <w:rFonts w:ascii="Times New Roman" w:hAnsi="Times New Roman"/>
          <w:color w:val="000000"/>
          <w:sz w:val="24"/>
          <w:szCs w:val="24"/>
          <w:lang w:val="en-US"/>
        </w:rPr>
        <w:t>red/near -IR</w:t>
      </w:r>
      <w:r w:rsidRPr="00904603">
        <w:rPr>
          <w:rFonts w:ascii="Times New Roman" w:hAnsi="Times New Roman"/>
          <w:color w:val="000000"/>
          <w:sz w:val="24"/>
          <w:szCs w:val="24"/>
          <w:lang w:val="en-US"/>
        </w:rPr>
        <w:t xml:space="preserve"> region of the visible light. Furthermore, metallo phthalocyanines have attracted significant interest because of their unique physico-chemical properties and potential applications [</w:t>
      </w:r>
      <w:r>
        <w:rPr>
          <w:rFonts w:ascii="Times New Roman" w:hAnsi="Times New Roman"/>
          <w:color w:val="000000"/>
          <w:sz w:val="24"/>
          <w:szCs w:val="24"/>
          <w:lang w:val="en-US"/>
        </w:rPr>
        <w:t>10,11</w:t>
      </w:r>
      <w:r w:rsidRPr="00904603">
        <w:rPr>
          <w:rFonts w:ascii="Times New Roman" w:hAnsi="Times New Roman"/>
          <w:color w:val="000000"/>
          <w:sz w:val="24"/>
          <w:szCs w:val="24"/>
          <w:lang w:val="en-US"/>
        </w:rPr>
        <w:t xml:space="preserve">]. In addition, besides these properties, metallo phthalocyanine revealed molecular stability, negligible toxicity and high thermal stability. ZnPc and NiPc and their derivatives possess a wide visible light response range between </w:t>
      </w:r>
      <w:r>
        <w:rPr>
          <w:rFonts w:ascii="Times New Roman" w:hAnsi="Times New Roman"/>
          <w:color w:val="000000"/>
          <w:sz w:val="24"/>
          <w:szCs w:val="24"/>
          <w:lang w:val="en-US"/>
        </w:rPr>
        <w:t>600-</w:t>
      </w:r>
      <w:r w:rsidRPr="00904603">
        <w:rPr>
          <w:rFonts w:ascii="Times New Roman" w:hAnsi="Times New Roman"/>
          <w:color w:val="000000"/>
          <w:sz w:val="24"/>
          <w:szCs w:val="24"/>
          <w:lang w:val="en-US"/>
        </w:rPr>
        <w:t>800nm [1</w:t>
      </w:r>
      <w:r>
        <w:rPr>
          <w:rFonts w:ascii="Times New Roman" w:hAnsi="Times New Roman"/>
          <w:color w:val="000000"/>
          <w:sz w:val="24"/>
          <w:szCs w:val="24"/>
          <w:lang w:val="en-US"/>
        </w:rPr>
        <w:t>2-14</w:t>
      </w:r>
      <w:r w:rsidRPr="00904603">
        <w:rPr>
          <w:rFonts w:ascii="Times New Roman" w:hAnsi="Times New Roman"/>
          <w:color w:val="000000"/>
          <w:sz w:val="24"/>
          <w:szCs w:val="24"/>
          <w:lang w:val="en-US"/>
        </w:rPr>
        <w:t xml:space="preserve">]. </w:t>
      </w:r>
    </w:p>
    <w:p w:rsidR="009500F6" w:rsidRPr="00904603" w:rsidRDefault="009500F6" w:rsidP="00904603">
      <w:pPr>
        <w:spacing w:after="0" w:line="480" w:lineRule="auto"/>
        <w:jc w:val="both"/>
        <w:rPr>
          <w:rFonts w:ascii="Times New Roman" w:hAnsi="Times New Roman"/>
          <w:color w:val="000000"/>
          <w:sz w:val="24"/>
          <w:szCs w:val="24"/>
          <w:lang w:val="en-US"/>
        </w:rPr>
      </w:pPr>
    </w:p>
    <w:p w:rsidR="009500F6" w:rsidRDefault="009500F6" w:rsidP="00904603">
      <w:pPr>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 xml:space="preserve">In the work presented in this paper we investigated the feasibility of fabricating D-π-D solar cells using small soluble metal-organic molecules (dyes) and discuss their (J-V) characteristics. Using phthalocyanine-dyes investigated different types of device structures. </w:t>
      </w:r>
    </w:p>
    <w:p w:rsidR="009500F6" w:rsidRDefault="009500F6" w:rsidP="00904603">
      <w:pPr>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Among the organic dyes, triphenylamine (TPA) and imine group as donor units have displayed promising properties in the development of photovoltaic devices. In this study, these groups were substituted at peripheral position of phthalocyanine framework. Experimental studies confirm that larger π-conjugated bridge and richer electron donor of the dyes are beneficial for the photovoltaic performance of the DSSCs</w:t>
      </w:r>
      <w:r>
        <w:rPr>
          <w:rFonts w:ascii="Times New Roman" w:hAnsi="Times New Roman"/>
          <w:color w:val="000000"/>
          <w:sz w:val="24"/>
          <w:szCs w:val="24"/>
          <w:lang w:val="en-US"/>
        </w:rPr>
        <w:t xml:space="preserve"> </w:t>
      </w:r>
      <w:r w:rsidRPr="00904603">
        <w:rPr>
          <w:rFonts w:ascii="Times New Roman" w:hAnsi="Times New Roman"/>
          <w:color w:val="000000"/>
          <w:sz w:val="24"/>
          <w:szCs w:val="24"/>
          <w:lang w:val="en-US"/>
        </w:rPr>
        <w:t>[</w:t>
      </w:r>
      <w:r>
        <w:rPr>
          <w:rFonts w:ascii="Times New Roman" w:hAnsi="Times New Roman"/>
          <w:color w:val="000000"/>
          <w:sz w:val="24"/>
          <w:szCs w:val="24"/>
          <w:lang w:val="en-US"/>
        </w:rPr>
        <w:t>15-18</w:t>
      </w:r>
      <w:r w:rsidRPr="00904603">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904603">
        <w:rPr>
          <w:rFonts w:ascii="Times New Roman" w:hAnsi="Times New Roman"/>
          <w:color w:val="000000"/>
          <w:sz w:val="24"/>
          <w:szCs w:val="24"/>
          <w:lang w:val="en-US"/>
        </w:rPr>
        <w:t>These different architectures have been developed in the past to meet the specific requirements for efficient charge separation and charge transport in organic solar cells</w:t>
      </w:r>
      <w:r>
        <w:rPr>
          <w:rFonts w:ascii="Times New Roman" w:hAnsi="Times New Roman"/>
          <w:color w:val="000000"/>
          <w:sz w:val="24"/>
          <w:szCs w:val="24"/>
          <w:lang w:val="en-US"/>
        </w:rPr>
        <w:t>.</w:t>
      </w:r>
      <w:r w:rsidRPr="00904603">
        <w:rPr>
          <w:rFonts w:ascii="Times New Roman" w:hAnsi="Times New Roman"/>
          <w:color w:val="000000"/>
          <w:sz w:val="24"/>
          <w:szCs w:val="24"/>
          <w:lang w:val="en-US"/>
        </w:rPr>
        <w:t xml:space="preserve"> </w:t>
      </w:r>
    </w:p>
    <w:p w:rsidR="009500F6" w:rsidRPr="00904603" w:rsidRDefault="009500F6" w:rsidP="00904603">
      <w:pPr>
        <w:spacing w:after="0" w:line="480" w:lineRule="auto"/>
        <w:jc w:val="both"/>
        <w:rPr>
          <w:rFonts w:ascii="Times New Roman" w:hAnsi="Times New Roman"/>
          <w:color w:val="000000"/>
          <w:sz w:val="24"/>
          <w:szCs w:val="24"/>
          <w:lang w:val="en-US"/>
        </w:rPr>
      </w:pPr>
    </w:p>
    <w:p w:rsidR="009500F6" w:rsidRPr="00904603" w:rsidRDefault="009500F6" w:rsidP="00904603">
      <w:pPr>
        <w:pStyle w:val="ListParagraph"/>
        <w:numPr>
          <w:ilvl w:val="0"/>
          <w:numId w:val="21"/>
        </w:numPr>
        <w:spacing w:after="0" w:line="480" w:lineRule="auto"/>
        <w:jc w:val="both"/>
        <w:rPr>
          <w:rFonts w:ascii="Times New Roman" w:hAnsi="Times New Roman"/>
          <w:b/>
          <w:color w:val="000000"/>
          <w:sz w:val="24"/>
          <w:szCs w:val="24"/>
          <w:lang w:val="en-US"/>
        </w:rPr>
      </w:pPr>
      <w:r w:rsidRPr="00904603">
        <w:rPr>
          <w:rFonts w:ascii="Times New Roman" w:hAnsi="Times New Roman"/>
          <w:b/>
          <w:color w:val="000000"/>
          <w:sz w:val="24"/>
          <w:szCs w:val="24"/>
          <w:lang w:val="en-US"/>
        </w:rPr>
        <w:t>Experimental procedure</w:t>
      </w:r>
    </w:p>
    <w:p w:rsidR="009500F6" w:rsidRPr="00904603" w:rsidRDefault="009500F6" w:rsidP="00904603">
      <w:pPr>
        <w:spacing w:after="0" w:line="480" w:lineRule="auto"/>
        <w:jc w:val="both"/>
        <w:rPr>
          <w:rFonts w:ascii="Times New Roman" w:hAnsi="Times New Roman"/>
          <w:b/>
          <w:bCs/>
          <w:iCs/>
          <w:color w:val="000000"/>
          <w:sz w:val="24"/>
          <w:szCs w:val="24"/>
          <w:lang w:val="en-US"/>
        </w:rPr>
      </w:pPr>
      <w:r w:rsidRPr="00904603">
        <w:rPr>
          <w:rFonts w:ascii="Times New Roman" w:hAnsi="Times New Roman"/>
          <w:b/>
          <w:bCs/>
          <w:iCs/>
          <w:color w:val="000000"/>
          <w:sz w:val="24"/>
          <w:szCs w:val="24"/>
          <w:lang w:val="en-US"/>
        </w:rPr>
        <w:t>2.1 Materials</w:t>
      </w:r>
    </w:p>
    <w:p w:rsidR="009500F6" w:rsidRPr="00904603" w:rsidRDefault="009500F6" w:rsidP="00904603">
      <w:pPr>
        <w:spacing w:after="0" w:line="480" w:lineRule="auto"/>
        <w:jc w:val="both"/>
        <w:rPr>
          <w:rFonts w:ascii="Times New Roman" w:hAnsi="Times New Roman"/>
          <w:color w:val="000000"/>
          <w:sz w:val="24"/>
          <w:szCs w:val="24"/>
          <w:lang w:val="en-US" w:eastAsia="tr-TR"/>
        </w:rPr>
      </w:pPr>
      <w:r w:rsidRPr="00904603">
        <w:rPr>
          <w:rFonts w:ascii="Times New Roman" w:hAnsi="Times New Roman"/>
          <w:color w:val="000000"/>
          <w:sz w:val="24"/>
          <w:szCs w:val="24"/>
          <w:lang w:val="en-US" w:eastAsia="tr-TR"/>
        </w:rPr>
        <w:t>All reagents and solvents were of reagent grade quality and were obtained from commercial suppliers. T</w:t>
      </w:r>
      <w:r w:rsidRPr="00904603">
        <w:rPr>
          <w:rFonts w:ascii="Times New Roman" w:hAnsi="Times New Roman"/>
          <w:color w:val="000000"/>
          <w:sz w:val="24"/>
          <w:szCs w:val="24"/>
          <w:lang w:val="en-US"/>
        </w:rPr>
        <w:t>riphenylamine (TPA) was purchased from Merck.</w:t>
      </w:r>
      <w:r w:rsidRPr="00904603">
        <w:rPr>
          <w:rFonts w:ascii="Times New Roman" w:hAnsi="Times New Roman"/>
          <w:color w:val="000000"/>
          <w:sz w:val="24"/>
          <w:szCs w:val="24"/>
          <w:lang w:val="en-US" w:eastAsia="tr-TR"/>
        </w:rPr>
        <w:t xml:space="preserve"> </w:t>
      </w:r>
      <w:r w:rsidRPr="00904603">
        <w:rPr>
          <w:rFonts w:ascii="Times New Roman" w:hAnsi="Times New Roman"/>
          <w:color w:val="000000"/>
          <w:sz w:val="24"/>
          <w:szCs w:val="24"/>
          <w:lang w:val="en-US"/>
        </w:rPr>
        <w:t xml:space="preserve">The FTIR spectra were recorded on a spectrum one Perkin Elmer 1600 FTIR spectrophotometer, using ATR. </w:t>
      </w:r>
      <w:r w:rsidRPr="00904603">
        <w:rPr>
          <w:rFonts w:ascii="Times New Roman" w:hAnsi="Times New Roman"/>
          <w:color w:val="000000"/>
          <w:sz w:val="24"/>
          <w:szCs w:val="24"/>
          <w:vertAlign w:val="superscript"/>
          <w:lang w:val="en-US"/>
        </w:rPr>
        <w:t>1</w:t>
      </w:r>
      <w:r w:rsidRPr="00904603">
        <w:rPr>
          <w:rFonts w:ascii="Times New Roman" w:hAnsi="Times New Roman"/>
          <w:color w:val="000000"/>
          <w:sz w:val="24"/>
          <w:szCs w:val="24"/>
          <w:lang w:val="en-US"/>
        </w:rPr>
        <w:t>H NMR spectra were recorded on a Bruker Avance III 500 MHz spectrometer in CDCl</w:t>
      </w:r>
      <w:r w:rsidRPr="00904603">
        <w:rPr>
          <w:rFonts w:ascii="Times New Roman" w:hAnsi="Times New Roman"/>
          <w:color w:val="000000"/>
          <w:sz w:val="24"/>
          <w:szCs w:val="24"/>
          <w:vertAlign w:val="subscript"/>
          <w:lang w:val="en-US"/>
        </w:rPr>
        <w:t>3</w:t>
      </w:r>
      <w:r w:rsidRPr="00904603">
        <w:rPr>
          <w:rFonts w:ascii="Times New Roman" w:hAnsi="Times New Roman"/>
          <w:color w:val="000000"/>
          <w:sz w:val="24"/>
          <w:szCs w:val="24"/>
          <w:lang w:val="en-US"/>
        </w:rPr>
        <w:t>, and chemical shifts were reported (</w:t>
      </w:r>
      <w:r w:rsidRPr="00904603">
        <w:rPr>
          <w:rFonts w:ascii="Times New Roman" w:hAnsi="Times New Roman"/>
          <w:color w:val="000000"/>
          <w:sz w:val="24"/>
          <w:szCs w:val="24"/>
          <w:lang w:val="en-US" w:eastAsia="tr-TR"/>
        </w:rPr>
        <w:t>δ</w:t>
      </w:r>
      <w:r w:rsidRPr="00904603">
        <w:rPr>
          <w:rFonts w:ascii="Times New Roman" w:hAnsi="Times New Roman"/>
          <w:color w:val="000000"/>
          <w:sz w:val="24"/>
          <w:szCs w:val="24"/>
          <w:lang w:val="en-US"/>
        </w:rPr>
        <w:t>) relative to Me</w:t>
      </w:r>
      <w:r w:rsidRPr="00904603">
        <w:rPr>
          <w:rFonts w:ascii="Times New Roman" w:hAnsi="Times New Roman"/>
          <w:color w:val="000000"/>
          <w:sz w:val="24"/>
          <w:szCs w:val="24"/>
          <w:vertAlign w:val="subscript"/>
          <w:lang w:val="en-US"/>
        </w:rPr>
        <w:t>4</w:t>
      </w:r>
      <w:r w:rsidRPr="00904603">
        <w:rPr>
          <w:rFonts w:ascii="Times New Roman" w:hAnsi="Times New Roman"/>
          <w:color w:val="000000"/>
          <w:sz w:val="24"/>
          <w:szCs w:val="24"/>
          <w:lang w:val="en-US"/>
        </w:rPr>
        <w:t xml:space="preserve">Si as internal standard. Absorption spectra were recorded with an Agilent 8453 UV-visible spectrophotometer. The elemental analyses and Bruker Microflex LT MALDI-TOF mass spectra were determined in the TUBITAK Laboratory (Center of Science and Technology Research of Turkey). Fluorescence excitation and emission spectra were recorded on a Varian Eclipse spectra fluorometer using 1 cm path length cuvettes at room temperature. </w:t>
      </w:r>
    </w:p>
    <w:p w:rsidR="009500F6" w:rsidRPr="00904603" w:rsidRDefault="009500F6" w:rsidP="00904603">
      <w:pPr>
        <w:spacing w:after="0" w:line="480" w:lineRule="auto"/>
        <w:jc w:val="both"/>
        <w:rPr>
          <w:rFonts w:ascii="Times New Roman" w:hAnsi="Times New Roman"/>
          <w:color w:val="000000"/>
          <w:sz w:val="24"/>
          <w:szCs w:val="24"/>
          <w:lang w:val="en-US"/>
        </w:rPr>
      </w:pPr>
    </w:p>
    <w:p w:rsidR="009500F6" w:rsidRPr="00904603" w:rsidRDefault="009500F6" w:rsidP="00904603">
      <w:pPr>
        <w:spacing w:after="0" w:line="480" w:lineRule="auto"/>
        <w:jc w:val="both"/>
        <w:rPr>
          <w:rFonts w:ascii="Times New Roman" w:hAnsi="Times New Roman"/>
          <w:b/>
          <w:color w:val="000000"/>
          <w:sz w:val="24"/>
          <w:szCs w:val="24"/>
          <w:lang w:val="en-US"/>
        </w:rPr>
      </w:pPr>
      <w:r w:rsidRPr="00904603">
        <w:rPr>
          <w:rFonts w:ascii="Times New Roman" w:hAnsi="Times New Roman"/>
          <w:b/>
          <w:color w:val="000000"/>
          <w:sz w:val="24"/>
          <w:szCs w:val="24"/>
          <w:lang w:val="en-US"/>
        </w:rPr>
        <w:t>2.2 Fabrication of Dye-Sensitized Solar Cells</w:t>
      </w:r>
    </w:p>
    <w:p w:rsidR="009500F6" w:rsidRPr="00904603" w:rsidRDefault="009500F6" w:rsidP="00904603">
      <w:pPr>
        <w:autoSpaceDE w:val="0"/>
        <w:autoSpaceDN w:val="0"/>
        <w:adjustRightInd w:val="0"/>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The dye-sensitized TiO</w:t>
      </w:r>
      <w:r w:rsidRPr="00904603">
        <w:rPr>
          <w:rFonts w:ascii="Times New Roman" w:hAnsi="Times New Roman"/>
          <w:color w:val="000000"/>
          <w:sz w:val="24"/>
          <w:szCs w:val="24"/>
          <w:vertAlign w:val="subscript"/>
          <w:lang w:val="en-US"/>
        </w:rPr>
        <w:t>2</w:t>
      </w:r>
      <w:r w:rsidRPr="00904603">
        <w:rPr>
          <w:rFonts w:ascii="Times New Roman" w:hAnsi="Times New Roman"/>
          <w:color w:val="000000"/>
          <w:sz w:val="24"/>
          <w:szCs w:val="24"/>
          <w:lang w:val="en-US"/>
        </w:rPr>
        <w:t xml:space="preserve"> electrodes were prepared by following the procedure reported in the literature [</w:t>
      </w:r>
      <w:r>
        <w:rPr>
          <w:rFonts w:ascii="Times New Roman" w:hAnsi="Times New Roman"/>
          <w:color w:val="000000"/>
          <w:sz w:val="24"/>
          <w:szCs w:val="24"/>
          <w:lang w:val="en-US"/>
        </w:rPr>
        <w:t>19</w:t>
      </w:r>
      <w:r w:rsidRPr="00904603">
        <w:rPr>
          <w:rFonts w:ascii="Times New Roman" w:hAnsi="Times New Roman"/>
          <w:color w:val="000000"/>
          <w:sz w:val="24"/>
          <w:szCs w:val="24"/>
          <w:lang w:val="en-US"/>
        </w:rPr>
        <w:t>]. Briefly, a double layer of TiO</w:t>
      </w:r>
      <w:r w:rsidRPr="00904603">
        <w:rPr>
          <w:rFonts w:ascii="Times New Roman" w:hAnsi="Times New Roman"/>
          <w:color w:val="000000"/>
          <w:sz w:val="24"/>
          <w:szCs w:val="24"/>
          <w:vertAlign w:val="subscript"/>
          <w:lang w:val="en-US"/>
        </w:rPr>
        <w:t>2</w:t>
      </w:r>
      <w:r w:rsidRPr="00904603">
        <w:rPr>
          <w:rFonts w:ascii="Times New Roman" w:hAnsi="Times New Roman"/>
          <w:color w:val="000000"/>
          <w:sz w:val="24"/>
          <w:szCs w:val="24"/>
          <w:lang w:val="en-US"/>
        </w:rPr>
        <w:t xml:space="preserve"> particle (~ 10 µm) was screen-printed on the indium tin oxide (ITO) coated glass (12-14 Ω per square, TEC 15, USA). After that, the TiO</w:t>
      </w:r>
      <w:r w:rsidRPr="00904603">
        <w:rPr>
          <w:rFonts w:ascii="Times New Roman" w:hAnsi="Times New Roman"/>
          <w:color w:val="000000"/>
          <w:sz w:val="24"/>
          <w:szCs w:val="24"/>
          <w:vertAlign w:val="subscript"/>
          <w:lang w:val="en-US"/>
        </w:rPr>
        <w:t>2</w:t>
      </w:r>
      <w:r w:rsidRPr="00904603">
        <w:rPr>
          <w:rFonts w:ascii="Times New Roman" w:hAnsi="Times New Roman"/>
          <w:color w:val="000000"/>
          <w:sz w:val="24"/>
          <w:szCs w:val="24"/>
          <w:lang w:val="en-US"/>
        </w:rPr>
        <w:t xml:space="preserve"> thin-film electrodes were sintered at 450 </w:t>
      </w:r>
      <w:r w:rsidRPr="00904603">
        <w:rPr>
          <w:rFonts w:ascii="Times New Roman" w:hAnsi="Times New Roman"/>
          <w:color w:val="000000"/>
          <w:sz w:val="24"/>
          <w:szCs w:val="24"/>
          <w:vertAlign w:val="superscript"/>
          <w:lang w:val="en-US"/>
        </w:rPr>
        <w:t>o</w:t>
      </w:r>
      <w:r w:rsidRPr="00904603">
        <w:rPr>
          <w:rFonts w:ascii="Times New Roman" w:hAnsi="Times New Roman"/>
          <w:color w:val="000000"/>
          <w:sz w:val="24"/>
          <w:szCs w:val="24"/>
          <w:lang w:val="en-US"/>
        </w:rPr>
        <w:t>C for 30 min and used as the photoelectrode. After cooling to room temperature, the TiO</w:t>
      </w:r>
      <w:r w:rsidRPr="00904603">
        <w:rPr>
          <w:rFonts w:ascii="Times New Roman" w:hAnsi="Times New Roman"/>
          <w:color w:val="000000"/>
          <w:sz w:val="24"/>
          <w:szCs w:val="24"/>
          <w:vertAlign w:val="subscript"/>
          <w:lang w:val="en-US"/>
        </w:rPr>
        <w:t>2</w:t>
      </w:r>
      <w:r w:rsidRPr="00904603">
        <w:rPr>
          <w:rFonts w:ascii="Times New Roman" w:hAnsi="Times New Roman"/>
          <w:color w:val="000000"/>
          <w:sz w:val="24"/>
          <w:szCs w:val="24"/>
          <w:lang w:val="en-US"/>
        </w:rPr>
        <w:t xml:space="preserve"> thin-film el</w:t>
      </w:r>
      <w:r>
        <w:rPr>
          <w:rFonts w:ascii="Times New Roman" w:hAnsi="Times New Roman"/>
          <w:color w:val="000000"/>
          <w:sz w:val="24"/>
          <w:szCs w:val="24"/>
          <w:lang w:val="en-US"/>
        </w:rPr>
        <w:t>ectrodes were immersed in a CHCl</w:t>
      </w:r>
      <w:r w:rsidRPr="00904603">
        <w:rPr>
          <w:rFonts w:ascii="Times New Roman" w:hAnsi="Times New Roman"/>
          <w:color w:val="000000"/>
          <w:sz w:val="24"/>
          <w:szCs w:val="24"/>
          <w:vertAlign w:val="subscript"/>
          <w:lang w:val="en-US"/>
        </w:rPr>
        <w:t>3</w:t>
      </w:r>
      <w:r w:rsidRPr="00904603">
        <w:rPr>
          <w:rFonts w:ascii="Times New Roman" w:hAnsi="Times New Roman"/>
          <w:color w:val="000000"/>
          <w:sz w:val="24"/>
          <w:szCs w:val="24"/>
          <w:lang w:val="en-US"/>
        </w:rPr>
        <w:t xml:space="preserve"> solvent containing 3x10</w:t>
      </w:r>
      <w:r w:rsidRPr="00904603">
        <w:rPr>
          <w:rFonts w:ascii="Times New Roman" w:hAnsi="Times New Roman"/>
          <w:color w:val="000000"/>
          <w:sz w:val="24"/>
          <w:szCs w:val="24"/>
          <w:vertAlign w:val="superscript"/>
          <w:lang w:val="en-US"/>
        </w:rPr>
        <w:t>-6</w:t>
      </w:r>
      <w:r w:rsidRPr="00904603">
        <w:rPr>
          <w:rFonts w:ascii="Times New Roman" w:hAnsi="Times New Roman"/>
          <w:color w:val="000000"/>
          <w:sz w:val="24"/>
          <w:szCs w:val="24"/>
          <w:lang w:val="en-US"/>
        </w:rPr>
        <w:t xml:space="preserve"> mol L</w:t>
      </w:r>
      <w:r w:rsidRPr="00904603">
        <w:rPr>
          <w:rFonts w:ascii="Times New Roman" w:hAnsi="Times New Roman"/>
          <w:color w:val="000000"/>
          <w:sz w:val="24"/>
          <w:szCs w:val="24"/>
          <w:vertAlign w:val="superscript"/>
          <w:lang w:val="en-US"/>
        </w:rPr>
        <w:t>-1</w:t>
      </w:r>
      <w:r w:rsidRPr="00904603">
        <w:rPr>
          <w:rFonts w:ascii="Times New Roman" w:hAnsi="Times New Roman"/>
          <w:color w:val="000000"/>
          <w:sz w:val="24"/>
          <w:szCs w:val="24"/>
          <w:lang w:val="en-US"/>
        </w:rPr>
        <w:t xml:space="preserve"> dye sensitizers for at least 24 h, then rin</w:t>
      </w:r>
      <w:r>
        <w:rPr>
          <w:rFonts w:ascii="Times New Roman" w:hAnsi="Times New Roman"/>
          <w:color w:val="000000"/>
          <w:sz w:val="24"/>
          <w:szCs w:val="24"/>
          <w:lang w:val="en-US"/>
        </w:rPr>
        <w:t>sed with anhydrous CHCl</w:t>
      </w:r>
      <w:r w:rsidRPr="00904603">
        <w:rPr>
          <w:rFonts w:ascii="Times New Roman" w:hAnsi="Times New Roman"/>
          <w:color w:val="000000"/>
          <w:sz w:val="24"/>
          <w:szCs w:val="24"/>
          <w:vertAlign w:val="subscript"/>
          <w:lang w:val="en-US"/>
        </w:rPr>
        <w:t>3</w:t>
      </w:r>
      <w:r w:rsidRPr="00904603">
        <w:rPr>
          <w:rFonts w:ascii="Times New Roman" w:hAnsi="Times New Roman"/>
          <w:color w:val="000000"/>
          <w:sz w:val="24"/>
          <w:szCs w:val="24"/>
          <w:lang w:val="en-US"/>
        </w:rPr>
        <w:t xml:space="preserve"> to remove any unadsorbed dye and used as such for photovoltaic measurements. The composition of electrolyte 0.5 M potassium iodide an</w:t>
      </w:r>
      <w:r>
        <w:rPr>
          <w:rFonts w:ascii="Times New Roman" w:hAnsi="Times New Roman"/>
          <w:color w:val="000000"/>
          <w:sz w:val="24"/>
          <w:szCs w:val="24"/>
          <w:lang w:val="en-US"/>
        </w:rPr>
        <w:t>d 0.05 M iodine were mixed in pu</w:t>
      </w:r>
      <w:r w:rsidRPr="00904603">
        <w:rPr>
          <w:rFonts w:ascii="Times New Roman" w:hAnsi="Times New Roman"/>
          <w:color w:val="000000"/>
          <w:sz w:val="24"/>
          <w:szCs w:val="24"/>
          <w:lang w:val="en-US"/>
        </w:rPr>
        <w:t xml:space="preserve">re ethylene glycol as described by Smestad </w:t>
      </w:r>
      <w:r>
        <w:rPr>
          <w:rFonts w:ascii="Times New Roman" w:hAnsi="Times New Roman"/>
          <w:color w:val="000000"/>
          <w:sz w:val="24"/>
          <w:szCs w:val="24"/>
          <w:lang w:val="en-US"/>
        </w:rPr>
        <w:t>[20</w:t>
      </w:r>
      <w:r w:rsidRPr="00904603">
        <w:rPr>
          <w:rFonts w:ascii="Times New Roman" w:hAnsi="Times New Roman"/>
          <w:color w:val="000000"/>
          <w:sz w:val="24"/>
          <w:szCs w:val="24"/>
          <w:lang w:val="en-US"/>
        </w:rPr>
        <w:t xml:space="preserve">]. </w:t>
      </w:r>
    </w:p>
    <w:p w:rsidR="009500F6" w:rsidRDefault="009500F6" w:rsidP="00904603">
      <w:pPr>
        <w:autoSpaceDE w:val="0"/>
        <w:autoSpaceDN w:val="0"/>
        <w:adjustRightInd w:val="0"/>
        <w:spacing w:after="0" w:line="480" w:lineRule="auto"/>
        <w:jc w:val="both"/>
        <w:rPr>
          <w:rFonts w:ascii="Times New Roman" w:hAnsi="Times New Roman"/>
          <w:b/>
          <w:color w:val="000000"/>
          <w:sz w:val="24"/>
          <w:szCs w:val="24"/>
          <w:lang w:val="en-US"/>
        </w:rPr>
      </w:pPr>
    </w:p>
    <w:p w:rsidR="009500F6" w:rsidRPr="00471CA2" w:rsidRDefault="009500F6" w:rsidP="00904603">
      <w:pPr>
        <w:autoSpaceDE w:val="0"/>
        <w:autoSpaceDN w:val="0"/>
        <w:adjustRightInd w:val="0"/>
        <w:spacing w:after="0" w:line="480" w:lineRule="auto"/>
        <w:jc w:val="both"/>
        <w:rPr>
          <w:rFonts w:ascii="Times New Roman" w:hAnsi="Times New Roman"/>
          <w:b/>
          <w:color w:val="000000"/>
          <w:sz w:val="24"/>
          <w:szCs w:val="24"/>
          <w:lang w:val="en-US"/>
        </w:rPr>
      </w:pPr>
      <w:r w:rsidRPr="00471CA2">
        <w:rPr>
          <w:rFonts w:ascii="Times New Roman" w:hAnsi="Times New Roman"/>
          <w:b/>
          <w:color w:val="000000"/>
          <w:sz w:val="24"/>
          <w:szCs w:val="24"/>
          <w:lang w:val="en-US"/>
        </w:rPr>
        <w:t xml:space="preserve">2.3 Photovoltaic </w:t>
      </w:r>
      <w:r w:rsidRPr="00904603">
        <w:rPr>
          <w:rFonts w:ascii="Times New Roman" w:hAnsi="Times New Roman"/>
          <w:b/>
          <w:color w:val="000000"/>
          <w:sz w:val="24"/>
          <w:szCs w:val="24"/>
          <w:lang w:val="en-US"/>
        </w:rPr>
        <w:t>performance of DSSCs</w:t>
      </w:r>
    </w:p>
    <w:p w:rsidR="009500F6" w:rsidRPr="00904603" w:rsidRDefault="009500F6" w:rsidP="00904603">
      <w:pPr>
        <w:autoSpaceDE w:val="0"/>
        <w:autoSpaceDN w:val="0"/>
        <w:adjustRightInd w:val="0"/>
        <w:spacing w:after="0" w:line="480" w:lineRule="auto"/>
        <w:jc w:val="both"/>
        <w:rPr>
          <w:rFonts w:ascii="Times New Roman" w:hAnsi="Times New Roman"/>
          <w:color w:val="000000"/>
          <w:sz w:val="24"/>
          <w:szCs w:val="24"/>
          <w:shd w:val="clear" w:color="auto" w:fill="FFFFFF"/>
          <w:lang w:val="en-US"/>
        </w:rPr>
      </w:pPr>
      <w:r w:rsidRPr="00471CA2">
        <w:rPr>
          <w:rFonts w:ascii="Times New Roman" w:hAnsi="Times New Roman"/>
          <w:color w:val="000000"/>
          <w:sz w:val="24"/>
          <w:szCs w:val="24"/>
          <w:shd w:val="clear" w:color="auto" w:fill="FFFFFF"/>
          <w:lang w:val="en-US"/>
        </w:rPr>
        <w:t>The current density versus voltage (J-V) characteristic of the cells were measured in the dark and under simulated ABET 1.5G solar illumination by using a Keithley 2400 Digital Source Meter at room temperature. Incident power was adjusted by using a calibrated silicon photodiode to match 1-sun intensity (100 mW/cm</w:t>
      </w:r>
      <w:r w:rsidRPr="00471CA2">
        <w:rPr>
          <w:rFonts w:ascii="Times New Roman" w:hAnsi="Times New Roman"/>
          <w:color w:val="000000"/>
          <w:sz w:val="24"/>
          <w:szCs w:val="24"/>
          <w:shd w:val="clear" w:color="auto" w:fill="FFFFFF"/>
          <w:vertAlign w:val="superscript"/>
          <w:lang w:val="en-US"/>
        </w:rPr>
        <w:t>2</w:t>
      </w:r>
      <w:r w:rsidRPr="00471CA2">
        <w:rPr>
          <w:rFonts w:ascii="Times New Roman" w:hAnsi="Times New Roman"/>
          <w:color w:val="000000"/>
          <w:sz w:val="24"/>
          <w:szCs w:val="24"/>
          <w:shd w:val="clear" w:color="auto" w:fill="FFFFFF"/>
          <w:lang w:val="en-US"/>
        </w:rPr>
        <w:t>). The cell area of sample is 1.62 cm</w:t>
      </w:r>
      <w:r w:rsidRPr="00471CA2">
        <w:rPr>
          <w:rFonts w:ascii="Times New Roman" w:hAnsi="Times New Roman"/>
          <w:color w:val="000000"/>
          <w:sz w:val="24"/>
          <w:szCs w:val="24"/>
          <w:shd w:val="clear" w:color="auto" w:fill="FFFFFF"/>
          <w:vertAlign w:val="superscript"/>
          <w:lang w:val="en-US"/>
        </w:rPr>
        <w:t>2</w:t>
      </w:r>
      <w:r w:rsidRPr="00471CA2">
        <w:rPr>
          <w:rFonts w:ascii="Times New Roman" w:hAnsi="Times New Roman"/>
          <w:color w:val="000000"/>
          <w:sz w:val="24"/>
          <w:szCs w:val="24"/>
          <w:shd w:val="clear" w:color="auto" w:fill="FFFFFF"/>
          <w:lang w:val="en-US"/>
        </w:rPr>
        <w:t>. The electrical performance of a solar cell is determined by the short-circuit current (</w:t>
      </w:r>
      <w:r w:rsidRPr="00471CA2">
        <w:rPr>
          <w:rFonts w:ascii="Times New Roman" w:hAnsi="Times New Roman"/>
          <w:i/>
          <w:iCs/>
          <w:color w:val="000000"/>
          <w:sz w:val="24"/>
          <w:szCs w:val="24"/>
          <w:shd w:val="clear" w:color="auto" w:fill="FFFFFF"/>
          <w:lang w:val="en-US"/>
        </w:rPr>
        <w:t>I</w:t>
      </w:r>
      <w:r w:rsidRPr="00471CA2">
        <w:rPr>
          <w:rFonts w:ascii="Times New Roman" w:hAnsi="Times New Roman"/>
          <w:color w:val="000000"/>
          <w:sz w:val="24"/>
          <w:szCs w:val="24"/>
          <w:shd w:val="clear" w:color="auto" w:fill="FFFFFF"/>
          <w:vertAlign w:val="subscript"/>
          <w:lang w:val="en-US"/>
        </w:rPr>
        <w:t>sc</w:t>
      </w:r>
      <w:r w:rsidRPr="00471CA2">
        <w:rPr>
          <w:rFonts w:ascii="Times New Roman" w:hAnsi="Times New Roman"/>
          <w:color w:val="000000"/>
          <w:sz w:val="24"/>
          <w:szCs w:val="24"/>
          <w:shd w:val="clear" w:color="auto" w:fill="FFFFFF"/>
          <w:lang w:val="en-US"/>
        </w:rPr>
        <w:t>), open-circuit voltage (</w:t>
      </w:r>
      <w:r w:rsidRPr="00471CA2">
        <w:rPr>
          <w:rFonts w:ascii="Times New Roman" w:hAnsi="Times New Roman"/>
          <w:i/>
          <w:iCs/>
          <w:color w:val="000000"/>
          <w:sz w:val="24"/>
          <w:szCs w:val="24"/>
          <w:shd w:val="clear" w:color="auto" w:fill="FFFFFF"/>
          <w:lang w:val="en-US"/>
        </w:rPr>
        <w:t>V</w:t>
      </w:r>
      <w:r w:rsidRPr="00471CA2">
        <w:rPr>
          <w:rFonts w:ascii="Times New Roman" w:hAnsi="Times New Roman"/>
          <w:color w:val="000000"/>
          <w:sz w:val="24"/>
          <w:szCs w:val="24"/>
          <w:shd w:val="clear" w:color="auto" w:fill="FFFFFF"/>
          <w:vertAlign w:val="subscript"/>
          <w:lang w:val="en-US"/>
        </w:rPr>
        <w:t>oc</w:t>
      </w:r>
      <w:r w:rsidRPr="00471CA2">
        <w:rPr>
          <w:rFonts w:ascii="Times New Roman" w:hAnsi="Times New Roman"/>
          <w:color w:val="000000"/>
          <w:sz w:val="24"/>
          <w:szCs w:val="24"/>
          <w:shd w:val="clear" w:color="auto" w:fill="FFFFFF"/>
          <w:lang w:val="en-US"/>
        </w:rPr>
        <w:t>), current at the maximum power point (</w:t>
      </w:r>
      <w:r w:rsidRPr="00471CA2">
        <w:rPr>
          <w:rFonts w:ascii="Times New Roman" w:hAnsi="Times New Roman"/>
          <w:i/>
          <w:iCs/>
          <w:color w:val="000000"/>
          <w:sz w:val="24"/>
          <w:szCs w:val="24"/>
          <w:shd w:val="clear" w:color="auto" w:fill="FFFFFF"/>
          <w:lang w:val="en-US"/>
        </w:rPr>
        <w:t>I</w:t>
      </w:r>
      <w:r w:rsidRPr="00471CA2">
        <w:rPr>
          <w:rFonts w:ascii="Times New Roman" w:hAnsi="Times New Roman"/>
          <w:color w:val="000000"/>
          <w:sz w:val="24"/>
          <w:szCs w:val="24"/>
          <w:shd w:val="clear" w:color="auto" w:fill="FFFFFF"/>
          <w:vertAlign w:val="subscript"/>
          <w:lang w:val="en-US"/>
        </w:rPr>
        <w:t>mp</w:t>
      </w:r>
      <w:r w:rsidRPr="00471CA2">
        <w:rPr>
          <w:rFonts w:ascii="Times New Roman" w:hAnsi="Times New Roman"/>
          <w:color w:val="000000"/>
          <w:sz w:val="24"/>
          <w:szCs w:val="24"/>
          <w:shd w:val="clear" w:color="auto" w:fill="FFFFFF"/>
          <w:lang w:val="en-US"/>
        </w:rPr>
        <w:t xml:space="preserve">), </w:t>
      </w:r>
      <w:r w:rsidRPr="00904603">
        <w:rPr>
          <w:rFonts w:ascii="Times New Roman" w:hAnsi="Times New Roman"/>
          <w:color w:val="000000"/>
          <w:sz w:val="24"/>
          <w:szCs w:val="24"/>
          <w:shd w:val="clear" w:color="auto" w:fill="FFFFFF"/>
          <w:lang w:val="en-US"/>
        </w:rPr>
        <w:t>voltage at the maximum power point (</w:t>
      </w:r>
      <w:r w:rsidRPr="00904603">
        <w:rPr>
          <w:rFonts w:ascii="Times New Roman" w:hAnsi="Times New Roman"/>
          <w:i/>
          <w:iCs/>
          <w:color w:val="000000"/>
          <w:sz w:val="24"/>
          <w:szCs w:val="24"/>
          <w:shd w:val="clear" w:color="auto" w:fill="FFFFFF"/>
          <w:lang w:val="en-US"/>
        </w:rPr>
        <w:t>V</w:t>
      </w:r>
      <w:r w:rsidRPr="00904603">
        <w:rPr>
          <w:rFonts w:ascii="Times New Roman" w:hAnsi="Times New Roman"/>
          <w:color w:val="000000"/>
          <w:sz w:val="24"/>
          <w:szCs w:val="24"/>
          <w:shd w:val="clear" w:color="auto" w:fill="FFFFFF"/>
          <w:vertAlign w:val="subscript"/>
          <w:lang w:val="en-US"/>
        </w:rPr>
        <w:t>mp</w:t>
      </w:r>
      <w:r w:rsidRPr="00904603">
        <w:rPr>
          <w:rFonts w:ascii="Times New Roman" w:hAnsi="Times New Roman"/>
          <w:color w:val="000000"/>
          <w:sz w:val="24"/>
          <w:szCs w:val="24"/>
          <w:shd w:val="clear" w:color="auto" w:fill="FFFFFF"/>
          <w:lang w:val="en-US"/>
        </w:rPr>
        <w:t>), maximum power (</w:t>
      </w:r>
      <w:r w:rsidRPr="00904603">
        <w:rPr>
          <w:rFonts w:ascii="Times New Roman" w:hAnsi="Times New Roman"/>
          <w:i/>
          <w:iCs/>
          <w:color w:val="000000"/>
          <w:sz w:val="24"/>
          <w:szCs w:val="24"/>
          <w:shd w:val="clear" w:color="auto" w:fill="FFFFFF"/>
          <w:lang w:val="en-US"/>
        </w:rPr>
        <w:t>P</w:t>
      </w:r>
      <w:r w:rsidRPr="00904603">
        <w:rPr>
          <w:rFonts w:ascii="Times New Roman" w:hAnsi="Times New Roman"/>
          <w:color w:val="000000"/>
          <w:sz w:val="24"/>
          <w:szCs w:val="24"/>
          <w:shd w:val="clear" w:color="auto" w:fill="FFFFFF"/>
          <w:vertAlign w:val="subscript"/>
          <w:lang w:val="en-US"/>
        </w:rPr>
        <w:t>max</w:t>
      </w:r>
      <w:r w:rsidRPr="00904603">
        <w:rPr>
          <w:rFonts w:ascii="Times New Roman" w:hAnsi="Times New Roman"/>
          <w:color w:val="000000"/>
          <w:sz w:val="24"/>
          <w:szCs w:val="24"/>
          <w:shd w:val="clear" w:color="auto" w:fill="FFFFFF"/>
          <w:lang w:val="en-US"/>
        </w:rPr>
        <w:t>), fill factor (FF) and cell efficiency (</w:t>
      </w:r>
      <w:r w:rsidRPr="00904603">
        <w:rPr>
          <w:rFonts w:ascii="Times New Roman" w:hAnsi="Times New Roman"/>
          <w:i/>
          <w:iCs/>
          <w:color w:val="000000"/>
          <w:sz w:val="24"/>
          <w:szCs w:val="24"/>
          <w:shd w:val="clear" w:color="auto" w:fill="FFFFFF"/>
          <w:lang w:val="en-US"/>
        </w:rPr>
        <w:t>η</w:t>
      </w:r>
      <w:r w:rsidRPr="00904603">
        <w:rPr>
          <w:rFonts w:ascii="Times New Roman" w:hAnsi="Times New Roman"/>
          <w:color w:val="000000"/>
          <w:sz w:val="24"/>
          <w:szCs w:val="24"/>
          <w:shd w:val="clear" w:color="auto" w:fill="FFFFFF"/>
          <w:lang w:val="en-US"/>
        </w:rPr>
        <w:t>). The solar cell efficiency and fill factor are calculated using the Eq.1 and Eq.2 equations, respectively:</w:t>
      </w:r>
    </w:p>
    <w:p w:rsidR="009500F6" w:rsidRPr="00904603" w:rsidRDefault="009500F6" w:rsidP="00904603">
      <w:pPr>
        <w:autoSpaceDE w:val="0"/>
        <w:autoSpaceDN w:val="0"/>
        <w:adjustRightInd w:val="0"/>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 xml:space="preserve"> </w:t>
      </w:r>
    </w:p>
    <w:p w:rsidR="009500F6" w:rsidRPr="00471CA2" w:rsidRDefault="009500F6" w:rsidP="00904603">
      <w:pPr>
        <w:autoSpaceDE w:val="0"/>
        <w:autoSpaceDN w:val="0"/>
        <w:adjustRightInd w:val="0"/>
        <w:spacing w:after="0" w:line="480" w:lineRule="auto"/>
        <w:jc w:val="both"/>
        <w:rPr>
          <w:rFonts w:ascii="Times New Roman" w:hAnsi="Times New Roman"/>
          <w:sz w:val="24"/>
          <w:szCs w:val="24"/>
          <w:lang w:val="en-US"/>
        </w:rPr>
      </w:pPr>
      <w:r w:rsidRPr="00471CA2">
        <w:rPr>
          <w:rFonts w:ascii="Times New Roman" w:hAnsi="Times New Roman"/>
          <w:sz w:val="24"/>
          <w:szCs w:val="24"/>
          <w:lang w:val="en-US"/>
        </w:rPr>
        <w:t xml:space="preserve">                   </w:t>
      </w:r>
      <w:r w:rsidRPr="00DB60E4">
        <w:rPr>
          <w:rFonts w:ascii="Times New Roman" w:hAnsi="Times New Roman"/>
          <w:sz w:val="24"/>
          <w:szCs w:val="24"/>
          <w:lang w:val="en-US"/>
        </w:rPr>
        <w:fldChar w:fldCharType="begin"/>
      </w:r>
      <w:r w:rsidRPr="00DB60E4">
        <w:rPr>
          <w:rFonts w:ascii="Times New Roman" w:hAnsi="Times New Roman"/>
          <w:sz w:val="24"/>
          <w:szCs w:val="24"/>
          <w:lang w:val="en-US"/>
        </w:rPr>
        <w:instrText xml:space="preserve"> QUOTE </w:instrTex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25.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04CD&quot;/&gt;&lt;wsp:rsid wsp:val=&quot;00000766&quot;/&gt;&lt;wsp:rsid wsp:val=&quot;00006B4C&quot;/&gt;&lt;wsp:rsid wsp:val=&quot;0001120D&quot;/&gt;&lt;wsp:rsid wsp:val=&quot;00013179&quot;/&gt;&lt;wsp:rsid wsp:val=&quot;00015001&quot;/&gt;&lt;wsp:rsid wsp:val=&quot;00022EC6&quot;/&gt;&lt;wsp:rsid wsp:val=&quot;000311C1&quot;/&gt;&lt;wsp:rsid wsp:val=&quot;000334E6&quot;/&gt;&lt;wsp:rsid wsp:val=&quot;00034F69&quot;/&gt;&lt;wsp:rsid wsp:val=&quot;00035FA1&quot;/&gt;&lt;wsp:rsid wsp:val=&quot;0003679F&quot;/&gt;&lt;wsp:rsid wsp:val=&quot;000371BF&quot;/&gt;&lt;wsp:rsid wsp:val=&quot;0003790B&quot;/&gt;&lt;wsp:rsid wsp:val=&quot;000403D0&quot;/&gt;&lt;wsp:rsid wsp:val=&quot;00040475&quot;/&gt;&lt;wsp:rsid wsp:val=&quot;00042EBA&quot;/&gt;&lt;wsp:rsid wsp:val=&quot;000436A6&quot;/&gt;&lt;wsp:rsid wsp:val=&quot;00043752&quot;/&gt;&lt;wsp:rsid wsp:val=&quot;00043D01&quot;/&gt;&lt;wsp:rsid wsp:val=&quot;00045563&quot;/&gt;&lt;wsp:rsid wsp:val=&quot;00051FC7&quot;/&gt;&lt;wsp:rsid wsp:val=&quot;000525DD&quot;/&gt;&lt;wsp:rsid wsp:val=&quot;00056ECC&quot;/&gt;&lt;wsp:rsid wsp:val=&quot;00060CE5&quot;/&gt;&lt;wsp:rsid wsp:val=&quot;000621B5&quot;/&gt;&lt;wsp:rsid wsp:val=&quot;000628EB&quot;/&gt;&lt;wsp:rsid wsp:val=&quot;00063955&quot;/&gt;&lt;wsp:rsid wsp:val=&quot;00063EB1&quot;/&gt;&lt;wsp:rsid wsp:val=&quot;00064DA6&quot;/&gt;&lt;wsp:rsid wsp:val=&quot;000658CB&quot;/&gt;&lt;wsp:rsid wsp:val=&quot;000673A3&quot;/&gt;&lt;wsp:rsid wsp:val=&quot;000673AD&quot;/&gt;&lt;wsp:rsid wsp:val=&quot;00075B40&quot;/&gt;&lt;wsp:rsid wsp:val=&quot;00076685&quot;/&gt;&lt;wsp:rsid wsp:val=&quot;0007706B&quot;/&gt;&lt;wsp:rsid wsp:val=&quot;00080418&quot;/&gt;&lt;wsp:rsid wsp:val=&quot;000806F0&quot;/&gt;&lt;wsp:rsid wsp:val=&quot;00081610&quot;/&gt;&lt;wsp:rsid wsp:val=&quot;00082EDA&quot;/&gt;&lt;wsp:rsid wsp:val=&quot;00084D8C&quot;/&gt;&lt;wsp:rsid wsp:val=&quot;000871B2&quot;/&gt;&lt;wsp:rsid wsp:val=&quot;00090F77&quot;/&gt;&lt;wsp:rsid wsp:val=&quot;00091D0E&quot;/&gt;&lt;wsp:rsid wsp:val=&quot;00092112&quot;/&gt;&lt;wsp:rsid wsp:val=&quot;000A0AF0&quot;/&gt;&lt;wsp:rsid wsp:val=&quot;000A719C&quot;/&gt;&lt;wsp:rsid wsp:val=&quot;000A778B&quot;/&gt;&lt;wsp:rsid wsp:val=&quot;000B0E9B&quot;/&gt;&lt;wsp:rsid wsp:val=&quot;000B208C&quot;/&gt;&lt;wsp:rsid wsp:val=&quot;000B2803&quot;/&gt;&lt;wsp:rsid wsp:val=&quot;000B283C&quot;/&gt;&lt;wsp:rsid wsp:val=&quot;000B42FD&quot;/&gt;&lt;wsp:rsid wsp:val=&quot;000C062C&quot;/&gt;&lt;wsp:rsid wsp:val=&quot;000C2CC4&quot;/&gt;&lt;wsp:rsid wsp:val=&quot;000C6172&quot;/&gt;&lt;wsp:rsid wsp:val=&quot;000D0264&quot;/&gt;&lt;wsp:rsid wsp:val=&quot;000D0B13&quot;/&gt;&lt;wsp:rsid wsp:val=&quot;000D2175&quot;/&gt;&lt;wsp:rsid wsp:val=&quot;000D21DC&quot;/&gt;&lt;wsp:rsid wsp:val=&quot;000D300F&quot;/&gt;&lt;wsp:rsid wsp:val=&quot;000D4783&quot;/&gt;&lt;wsp:rsid wsp:val=&quot;000D7595&quot;/&gt;&lt;wsp:rsid wsp:val=&quot;000E09BF&quot;/&gt;&lt;wsp:rsid wsp:val=&quot;000E0F0E&quot;/&gt;&lt;wsp:rsid wsp:val=&quot;000E2518&quot;/&gt;&lt;wsp:rsid wsp:val=&quot;000E28E9&quot;/&gt;&lt;wsp:rsid wsp:val=&quot;000E65F0&quot;/&gt;&lt;wsp:rsid wsp:val=&quot;000E70B0&quot;/&gt;&lt;wsp:rsid wsp:val=&quot;000F2150&quot;/&gt;&lt;wsp:rsid wsp:val=&quot;000F26C7&quot;/&gt;&lt;wsp:rsid wsp:val=&quot;000F43D0&quot;/&gt;&lt;wsp:rsid wsp:val=&quot;000F450E&quot;/&gt;&lt;wsp:rsid wsp:val=&quot;000F4829&quot;/&gt;&lt;wsp:rsid wsp:val=&quot;000F572D&quot;/&gt;&lt;wsp:rsid wsp:val=&quot;000F63CE&quot;/&gt;&lt;wsp:rsid wsp:val=&quot;000F7A41&quot;/&gt;&lt;wsp:rsid wsp:val=&quot;0010031C&quot;/&gt;&lt;wsp:rsid wsp:val=&quot;0010523B&quot;/&gt;&lt;wsp:rsid wsp:val=&quot;0011131C&quot;/&gt;&lt;wsp:rsid wsp:val=&quot;00111491&quot;/&gt;&lt;wsp:rsid wsp:val=&quot;00114687&quot;/&gt;&lt;wsp:rsid wsp:val=&quot;00114892&quot;/&gt;&lt;wsp:rsid wsp:val=&quot;001148AC&quot;/&gt;&lt;wsp:rsid wsp:val=&quot;00115C50&quot;/&gt;&lt;wsp:rsid wsp:val=&quot;001161ED&quot;/&gt;&lt;wsp:rsid wsp:val=&quot;001167A8&quot;/&gt;&lt;wsp:rsid wsp:val=&quot;001206AB&quot;/&gt;&lt;wsp:rsid wsp:val=&quot;001218D8&quot;/&gt;&lt;wsp:rsid wsp:val=&quot;001225ED&quot;/&gt;&lt;wsp:rsid wsp:val=&quot;00124212&quot;/&gt;&lt;wsp:rsid wsp:val=&quot;001247C0&quot;/&gt;&lt;wsp:rsid wsp:val=&quot;00125AF3&quot;/&gt;&lt;wsp:rsid wsp:val=&quot;00127383&quot;/&gt;&lt;wsp:rsid wsp:val=&quot;001372F3&quot;/&gt;&lt;wsp:rsid wsp:val=&quot;001405E8&quot;/&gt;&lt;wsp:rsid wsp:val=&quot;00143181&quot;/&gt;&lt;wsp:rsid wsp:val=&quot;001508DC&quot;/&gt;&lt;wsp:rsid wsp:val=&quot;00151CEF&quot;/&gt;&lt;wsp:rsid wsp:val=&quot;0015615D&quot;/&gt;&lt;wsp:rsid wsp:val=&quot;00156607&quot;/&gt;&lt;wsp:rsid wsp:val=&quot;00157803&quot;/&gt;&lt;wsp:rsid wsp:val=&quot;00157BDA&quot;/&gt;&lt;wsp:rsid wsp:val=&quot;00157C0A&quot;/&gt;&lt;wsp:rsid wsp:val=&quot;0016161B&quot;/&gt;&lt;wsp:rsid wsp:val=&quot;00162215&quot;/&gt;&lt;wsp:rsid wsp:val=&quot;001652E9&quot;/&gt;&lt;wsp:rsid wsp:val=&quot;00166C39&quot;/&gt;&lt;wsp:rsid wsp:val=&quot;0016745C&quot;/&gt;&lt;wsp:rsid wsp:val=&quot;001713D4&quot;/&gt;&lt;wsp:rsid wsp:val=&quot;001729C3&quot;/&gt;&lt;wsp:rsid wsp:val=&quot;0017495E&quot;/&gt;&lt;wsp:rsid wsp:val=&quot;00181278&quot;/&gt;&lt;wsp:rsid wsp:val=&quot;0018200D&quot;/&gt;&lt;wsp:rsid wsp:val=&quot;00182025&quot;/&gt;&lt;wsp:rsid wsp:val=&quot;0018602B&quot;/&gt;&lt;wsp:rsid wsp:val=&quot;001877A0&quot;/&gt;&lt;wsp:rsid wsp:val=&quot;00190A4C&quot;/&gt;&lt;wsp:rsid wsp:val=&quot;001A0665&quot;/&gt;&lt;wsp:rsid wsp:val=&quot;001A1501&quot;/&gt;&lt;wsp:rsid wsp:val=&quot;001A33F1&quot;/&gt;&lt;wsp:rsid wsp:val=&quot;001A6AB0&quot;/&gt;&lt;wsp:rsid wsp:val=&quot;001A7451&quot;/&gt;&lt;wsp:rsid wsp:val=&quot;001B0C4F&quot;/&gt;&lt;wsp:rsid wsp:val=&quot;001B56F6&quot;/&gt;&lt;wsp:rsid wsp:val=&quot;001B6A76&quot;/&gt;&lt;wsp:rsid wsp:val=&quot;001B6AC3&quot;/&gt;&lt;wsp:rsid wsp:val=&quot;001B6B2C&quot;/&gt;&lt;wsp:rsid wsp:val=&quot;001B7FD3&quot;/&gt;&lt;wsp:rsid wsp:val=&quot;001C0764&quot;/&gt;&lt;wsp:rsid wsp:val=&quot;001D502A&quot;/&gt;&lt;wsp:rsid wsp:val=&quot;001D5ADC&quot;/&gt;&lt;wsp:rsid wsp:val=&quot;001F5455&quot;/&gt;&lt;wsp:rsid wsp:val=&quot;0020068F&quot;/&gt;&lt;wsp:rsid wsp:val=&quot;00211542&quot;/&gt;&lt;wsp:rsid wsp:val=&quot;00221978&quot;/&gt;&lt;wsp:rsid wsp:val=&quot;0022216A&quot;/&gt;&lt;wsp:rsid wsp:val=&quot;00224CD8&quot;/&gt;&lt;wsp:rsid wsp:val=&quot;00225421&quot;/&gt;&lt;wsp:rsid wsp:val=&quot;002348D9&quot;/&gt;&lt;wsp:rsid wsp:val=&quot;00240BF9&quot;/&gt;&lt;wsp:rsid wsp:val=&quot;002425F3&quot;/&gt;&lt;wsp:rsid wsp:val=&quot;002437F0&quot;/&gt;&lt;wsp:rsid wsp:val=&quot;002441B2&quot;/&gt;&lt;wsp:rsid wsp:val=&quot;00245330&quot;/&gt;&lt;wsp:rsid wsp:val=&quot;00245B0C&quot;/&gt;&lt;wsp:rsid wsp:val=&quot;00245C36&quot;/&gt;&lt;wsp:rsid wsp:val=&quot;00245FE3&quot;/&gt;&lt;wsp:rsid wsp:val=&quot;00247093&quot;/&gt;&lt;wsp:rsid wsp:val=&quot;002516FE&quot;/&gt;&lt;wsp:rsid wsp:val=&quot;002517FB&quot;/&gt;&lt;wsp:rsid wsp:val=&quot;00253712&quot;/&gt;&lt;wsp:rsid wsp:val=&quot;002551CE&quot;/&gt;&lt;wsp:rsid wsp:val=&quot;00255B86&quot;/&gt;&lt;wsp:rsid wsp:val=&quot;00263215&quot;/&gt;&lt;wsp:rsid wsp:val=&quot;00263949&quot;/&gt;&lt;wsp:rsid wsp:val=&quot;002648E3&quot;/&gt;&lt;wsp:rsid wsp:val=&quot;0026529E&quot;/&gt;&lt;wsp:rsid wsp:val=&quot;00265C3E&quot;/&gt;&lt;wsp:rsid wsp:val=&quot;00270090&quot;/&gt;&lt;wsp:rsid wsp:val=&quot;00271117&quot;/&gt;&lt;wsp:rsid wsp:val=&quot;00271D2D&quot;/&gt;&lt;wsp:rsid wsp:val=&quot;0027410D&quot;/&gt;&lt;wsp:rsid wsp:val=&quot;0027678F&quot;/&gt;&lt;wsp:rsid wsp:val=&quot;00281CEC&quot;/&gt;&lt;wsp:rsid wsp:val=&quot;00282EB9&quot;/&gt;&lt;wsp:rsid wsp:val=&quot;00283182&quot;/&gt;&lt;wsp:rsid wsp:val=&quot;002865FE&quot;/&gt;&lt;wsp:rsid wsp:val=&quot;002878EA&quot;/&gt;&lt;wsp:rsid wsp:val=&quot;002934C5&quot;/&gt;&lt;wsp:rsid wsp:val=&quot;002B3202&quot;/&gt;&lt;wsp:rsid wsp:val=&quot;002B35EA&quot;/&gt;&lt;wsp:rsid wsp:val=&quot;002B36E0&quot;/&gt;&lt;wsp:rsid wsp:val=&quot;002B41FA&quot;/&gt;&lt;wsp:rsid wsp:val=&quot;002B5D93&quot;/&gt;&lt;wsp:rsid wsp:val=&quot;002B70E1&quot;/&gt;&lt;wsp:rsid wsp:val=&quot;002C0512&quot;/&gt;&lt;wsp:rsid wsp:val=&quot;002C1252&quot;/&gt;&lt;wsp:rsid wsp:val=&quot;002C16F9&quot;/&gt;&lt;wsp:rsid wsp:val=&quot;002C66A0&quot;/&gt;&lt;wsp:rsid wsp:val=&quot;002C70D6&quot;/&gt;&lt;wsp:rsid wsp:val=&quot;002C7E56&quot;/&gt;&lt;wsp:rsid wsp:val=&quot;002D46B6&quot;/&gt;&lt;wsp:rsid wsp:val=&quot;002D492D&quot;/&gt;&lt;wsp:rsid wsp:val=&quot;002D4B25&quot;/&gt;&lt;wsp:rsid wsp:val=&quot;002D70AD&quot;/&gt;&lt;wsp:rsid wsp:val=&quot;002E514B&quot;/&gt;&lt;wsp:rsid wsp:val=&quot;002E611D&quot;/&gt;&lt;wsp:rsid wsp:val=&quot;002E6D28&quot;/&gt;&lt;wsp:rsid wsp:val=&quot;002E7D87&quot;/&gt;&lt;wsp:rsid wsp:val=&quot;002F061F&quot;/&gt;&lt;wsp:rsid wsp:val=&quot;002F3158&quot;/&gt;&lt;wsp:rsid wsp:val=&quot;003001FE&quot;/&gt;&lt;wsp:rsid wsp:val=&quot;00300776&quot;/&gt;&lt;wsp:rsid wsp:val=&quot;0030079A&quot;/&gt;&lt;wsp:rsid wsp:val=&quot;0030267A&quot;/&gt;&lt;wsp:rsid wsp:val=&quot;00304837&quot;/&gt;&lt;wsp:rsid wsp:val=&quot;00310135&quot;/&gt;&lt;wsp:rsid wsp:val=&quot;0031049D&quot;/&gt;&lt;wsp:rsid wsp:val=&quot;00316E7B&quot;/&gt;&lt;wsp:rsid wsp:val=&quot;00317AE6&quot;/&gt;&lt;wsp:rsid wsp:val=&quot;00320216&quot;/&gt;&lt;wsp:rsid wsp:val=&quot;0032074B&quot;/&gt;&lt;wsp:rsid wsp:val=&quot;00321836&quot;/&gt;&lt;wsp:rsid wsp:val=&quot;00323940&quot;/&gt;&lt;wsp:rsid wsp:val=&quot;00324644&quot;/&gt;&lt;wsp:rsid wsp:val=&quot;003275D4&quot;/&gt;&lt;wsp:rsid wsp:val=&quot;003315B3&quot;/&gt;&lt;wsp:rsid wsp:val=&quot;00333AAA&quot;/&gt;&lt;wsp:rsid wsp:val=&quot;0033561D&quot;/&gt;&lt;wsp:rsid wsp:val=&quot;00336A2E&quot;/&gt;&lt;wsp:rsid wsp:val=&quot;00337EB4&quot;/&gt;&lt;wsp:rsid wsp:val=&quot;00343A39&quot;/&gt;&lt;wsp:rsid wsp:val=&quot;00344D3A&quot;/&gt;&lt;wsp:rsid wsp:val=&quot;003457CB&quot;/&gt;&lt;wsp:rsid wsp:val=&quot;00350F3C&quot;/&gt;&lt;wsp:rsid wsp:val=&quot;003529CC&quot;/&gt;&lt;wsp:rsid wsp:val=&quot;003540E4&quot;/&gt;&lt;wsp:rsid wsp:val=&quot;0035517D&quot;/&gt;&lt;wsp:rsid wsp:val=&quot;00355392&quot;/&gt;&lt;wsp:rsid wsp:val=&quot;00356598&quot;/&gt;&lt;wsp:rsid wsp:val=&quot;0036200E&quot;/&gt;&lt;wsp:rsid wsp:val=&quot;003634B5&quot;/&gt;&lt;wsp:rsid wsp:val=&quot;00364396&quot;/&gt;&lt;wsp:rsid wsp:val=&quot;003656D3&quot;/&gt;&lt;wsp:rsid wsp:val=&quot;003661BB&quot;/&gt;&lt;wsp:rsid wsp:val=&quot;00370E8F&quot;/&gt;&lt;wsp:rsid wsp:val=&quot;003735B5&quot;/&gt;&lt;wsp:rsid wsp:val=&quot;00376874&quot;/&gt;&lt;wsp:rsid wsp:val=&quot;00386A54&quot;/&gt;&lt;wsp:rsid wsp:val=&quot;0039039E&quot;/&gt;&lt;wsp:rsid wsp:val=&quot;00391B63&quot;/&gt;&lt;wsp:rsid wsp:val=&quot;003933CD&quot;/&gt;&lt;wsp:rsid wsp:val=&quot;00394966&quot;/&gt;&lt;wsp:rsid wsp:val=&quot;00395E2F&quot;/&gt;&lt;wsp:rsid wsp:val=&quot;00396628&quot;/&gt;&lt;wsp:rsid wsp:val=&quot;0039685F&quot;/&gt;&lt;wsp:rsid wsp:val=&quot;003A1E75&quot;/&gt;&lt;wsp:rsid wsp:val=&quot;003A299F&quot;/&gt;&lt;wsp:rsid wsp:val=&quot;003A3BCC&quot;/&gt;&lt;wsp:rsid wsp:val=&quot;003A5279&quot;/&gt;&lt;wsp:rsid wsp:val=&quot;003A56D9&quot;/&gt;&lt;wsp:rsid wsp:val=&quot;003B1289&quot;/&gt;&lt;wsp:rsid wsp:val=&quot;003B2444&quot;/&gt;&lt;wsp:rsid wsp:val=&quot;003B6DD0&quot;/&gt;&lt;wsp:rsid wsp:val=&quot;003C012A&quot;/&gt;&lt;wsp:rsid wsp:val=&quot;003C1996&quot;/&gt;&lt;wsp:rsid wsp:val=&quot;003C33CD&quot;/&gt;&lt;wsp:rsid wsp:val=&quot;003C5566&quot;/&gt;&lt;wsp:rsid wsp:val=&quot;003C6DC5&quot;/&gt;&lt;wsp:rsid wsp:val=&quot;003D04CD&quot;/&gt;&lt;wsp:rsid wsp:val=&quot;003D76A7&quot;/&gt;&lt;wsp:rsid wsp:val=&quot;003E00EE&quot;/&gt;&lt;wsp:rsid wsp:val=&quot;003E1B7F&quot;/&gt;&lt;wsp:rsid wsp:val=&quot;003E4D00&quot;/&gt;&lt;wsp:rsid wsp:val=&quot;003E6EFE&quot;/&gt;&lt;wsp:rsid wsp:val=&quot;003F1543&quot;/&gt;&lt;wsp:rsid wsp:val=&quot;003F4346&quot;/&gt;&lt;wsp:rsid wsp:val=&quot;003F5DD1&quot;/&gt;&lt;wsp:rsid wsp:val=&quot;003F7DDF&quot;/&gt;&lt;wsp:rsid wsp:val=&quot;004002E0&quot;/&gt;&lt;wsp:rsid wsp:val=&quot;00400A98&quot;/&gt;&lt;wsp:rsid wsp:val=&quot;00401F1C&quot;/&gt;&lt;wsp:rsid wsp:val=&quot;00402660&quot;/&gt;&lt;wsp:rsid wsp:val=&quot;00402F71&quot;/&gt;&lt;wsp:rsid wsp:val=&quot;0040360A&quot;/&gt;&lt;wsp:rsid wsp:val=&quot;00405C52&quot;/&gt;&lt;wsp:rsid wsp:val=&quot;004066B4&quot;/&gt;&lt;wsp:rsid wsp:val=&quot;004117F3&quot;/&gt;&lt;wsp:rsid wsp:val=&quot;0041255B&quot;/&gt;&lt;wsp:rsid wsp:val=&quot;00412B81&quot;/&gt;&lt;wsp:rsid wsp:val=&quot;00413823&quot;/&gt;&lt;wsp:rsid wsp:val=&quot;00413AB4&quot;/&gt;&lt;wsp:rsid wsp:val=&quot;004141D8&quot;/&gt;&lt;wsp:rsid wsp:val=&quot;004166A7&quot;/&gt;&lt;wsp:rsid wsp:val=&quot;00416F5C&quot;/&gt;&lt;wsp:rsid wsp:val=&quot;0042195C&quot;/&gt;&lt;wsp:rsid wsp:val=&quot;004261DC&quot;/&gt;&lt;wsp:rsid wsp:val=&quot;0043271C&quot;/&gt;&lt;wsp:rsid wsp:val=&quot;00434F45&quot;/&gt;&lt;wsp:rsid wsp:val=&quot;00435E74&quot;/&gt;&lt;wsp:rsid wsp:val=&quot;00440434&quot;/&gt;&lt;wsp:rsid wsp:val=&quot;00442234&quot;/&gt;&lt;wsp:rsid wsp:val=&quot;00442251&quot;/&gt;&lt;wsp:rsid wsp:val=&quot;00445E74&quot;/&gt;&lt;wsp:rsid wsp:val=&quot;00446E8B&quot;/&gt;&lt;wsp:rsid wsp:val=&quot;0044789F&quot;/&gt;&lt;wsp:rsid wsp:val=&quot;00447978&quot;/&gt;&lt;wsp:rsid wsp:val=&quot;004508B2&quot;/&gt;&lt;wsp:rsid wsp:val=&quot;0045231E&quot;/&gt;&lt;wsp:rsid wsp:val=&quot;00453E29&quot;/&gt;&lt;wsp:rsid wsp:val=&quot;0046057A&quot;/&gt;&lt;wsp:rsid wsp:val=&quot;00471A1E&quot;/&gt;&lt;wsp:rsid wsp:val=&quot;00471CA2&quot;/&gt;&lt;wsp:rsid wsp:val=&quot;00473251&quot;/&gt;&lt;wsp:rsid wsp:val=&quot;00475484&quot;/&gt;&lt;wsp:rsid wsp:val=&quot;00475E03&quot;/&gt;&lt;wsp:rsid wsp:val=&quot;00476B9D&quot;/&gt;&lt;wsp:rsid wsp:val=&quot;004836E2&quot;/&gt;&lt;wsp:rsid wsp:val=&quot;00485B67&quot;/&gt;&lt;wsp:rsid wsp:val=&quot;00486235&quot;/&gt;&lt;wsp:rsid wsp:val=&quot;0049792D&quot;/&gt;&lt;wsp:rsid wsp:val=&quot;004A0900&quot;/&gt;&lt;wsp:rsid wsp:val=&quot;004A0C71&quot;/&gt;&lt;wsp:rsid wsp:val=&quot;004A63B0&quot;/&gt;&lt;wsp:rsid wsp:val=&quot;004A7448&quot;/&gt;&lt;wsp:rsid wsp:val=&quot;004B060A&quot;/&gt;&lt;wsp:rsid wsp:val=&quot;004B4E0E&quot;/&gt;&lt;wsp:rsid wsp:val=&quot;004B6FCE&quot;/&gt;&lt;wsp:rsid wsp:val=&quot;004B7E72&quot;/&gt;&lt;wsp:rsid wsp:val=&quot;004C1FC7&quot;/&gt;&lt;wsp:rsid wsp:val=&quot;004C2B01&quot;/&gt;&lt;wsp:rsid wsp:val=&quot;004C5D4D&quot;/&gt;&lt;wsp:rsid wsp:val=&quot;004C61AE&quot;/&gt;&lt;wsp:rsid wsp:val=&quot;004D02D3&quot;/&gt;&lt;wsp:rsid wsp:val=&quot;004D0762&quot;/&gt;&lt;wsp:rsid wsp:val=&quot;004D3BFB&quot;/&gt;&lt;wsp:rsid wsp:val=&quot;004E4CAC&quot;/&gt;&lt;wsp:rsid wsp:val=&quot;004E6461&quot;/&gt;&lt;wsp:rsid wsp:val=&quot;004F0F0D&quot;/&gt;&lt;wsp:rsid wsp:val=&quot;004F1D7D&quot;/&gt;&lt;wsp:rsid wsp:val=&quot;004F2D46&quot;/&gt;&lt;wsp:rsid wsp:val=&quot;004F59D5&quot;/&gt;&lt;wsp:rsid wsp:val=&quot;004F6638&quot;/&gt;&lt;wsp:rsid wsp:val=&quot;004F6D2C&quot;/&gt;&lt;wsp:rsid wsp:val=&quot;004F7F90&quot;/&gt;&lt;wsp:rsid wsp:val=&quot;005024A1&quot;/&gt;&lt;wsp:rsid wsp:val=&quot;00502B3F&quot;/&gt;&lt;wsp:rsid wsp:val=&quot;00507088&quot;/&gt;&lt;wsp:rsid wsp:val=&quot;00507701&quot;/&gt;&lt;wsp:rsid wsp:val=&quot;00507A97&quot;/&gt;&lt;wsp:rsid wsp:val=&quot;005130E4&quot;/&gt;&lt;wsp:rsid wsp:val=&quot;0052423A&quot;/&gt;&lt;wsp:rsid wsp:val=&quot;00530D17&quot;/&gt;&lt;wsp:rsid wsp:val=&quot;00531011&quot;/&gt;&lt;wsp:rsid wsp:val=&quot;005335FF&quot;/&gt;&lt;wsp:rsid wsp:val=&quot;00533CEB&quot;/&gt;&lt;wsp:rsid wsp:val=&quot;00534D7F&quot;/&gt;&lt;wsp:rsid wsp:val=&quot;00536851&quot;/&gt;&lt;wsp:rsid wsp:val=&quot;00536F52&quot;/&gt;&lt;wsp:rsid wsp:val=&quot;005370EA&quot;/&gt;&lt;wsp:rsid wsp:val=&quot;00537885&quot;/&gt;&lt;wsp:rsid wsp:val=&quot;005405FD&quot;/&gt;&lt;wsp:rsid wsp:val=&quot;00540B60&quot;/&gt;&lt;wsp:rsid wsp:val=&quot;00541647&quot;/&gt;&lt;wsp:rsid wsp:val=&quot;00544AD1&quot;/&gt;&lt;wsp:rsid wsp:val=&quot;0055044B&quot;/&gt;&lt;wsp:rsid wsp:val=&quot;00550CAE&quot;/&gt;&lt;wsp:rsid wsp:val=&quot;00551E8B&quot;/&gt;&lt;wsp:rsid wsp:val=&quot;00552CCE&quot;/&gt;&lt;wsp:rsid wsp:val=&quot;00557535&quot;/&gt;&lt;wsp:rsid wsp:val=&quot;00562FBE&quot;/&gt;&lt;wsp:rsid wsp:val=&quot;005656D0&quot;/&gt;&lt;wsp:rsid wsp:val=&quot;00570281&quot;/&gt;&lt;wsp:rsid wsp:val=&quot;00571C75&quot;/&gt;&lt;wsp:rsid wsp:val=&quot;00574550&quot;/&gt;&lt;wsp:rsid wsp:val=&quot;00582529&quot;/&gt;&lt;wsp:rsid wsp:val=&quot;0058286E&quot;/&gt;&lt;wsp:rsid wsp:val=&quot;005914FB&quot;/&gt;&lt;wsp:rsid wsp:val=&quot;00593E0B&quot;/&gt;&lt;wsp:rsid wsp:val=&quot;005A260C&quot;/&gt;&lt;wsp:rsid wsp:val=&quot;005A3A5C&quot;/&gt;&lt;wsp:rsid wsp:val=&quot;005A3BA6&quot;/&gt;&lt;wsp:rsid wsp:val=&quot;005A4AD4&quot;/&gt;&lt;wsp:rsid wsp:val=&quot;005B1DCC&quot;/&gt;&lt;wsp:rsid wsp:val=&quot;005B2BF1&quot;/&gt;&lt;wsp:rsid wsp:val=&quot;005B3353&quot;/&gt;&lt;wsp:rsid wsp:val=&quot;005B5089&quot;/&gt;&lt;wsp:rsid wsp:val=&quot;005B7A0F&quot;/&gt;&lt;wsp:rsid wsp:val=&quot;005C2295&quot;/&gt;&lt;wsp:rsid wsp:val=&quot;005C3BAF&quot;/&gt;&lt;wsp:rsid wsp:val=&quot;005C73CE&quot;/&gt;&lt;wsp:rsid wsp:val=&quot;005D0D05&quot;/&gt;&lt;wsp:rsid wsp:val=&quot;005D314A&quot;/&gt;&lt;wsp:rsid wsp:val=&quot;005D387D&quot;/&gt;&lt;wsp:rsid wsp:val=&quot;005D4D5C&quot;/&gt;&lt;wsp:rsid wsp:val=&quot;005D5674&quot;/&gt;&lt;wsp:rsid wsp:val=&quot;005E0B95&quot;/&gt;&lt;wsp:rsid wsp:val=&quot;005F03FC&quot;/&gt;&lt;wsp:rsid wsp:val=&quot;005F1FC6&quot;/&gt;&lt;wsp:rsid wsp:val=&quot;005F4359&quot;/&gt;&lt;wsp:rsid wsp:val=&quot;005F6057&quot;/&gt;&lt;wsp:rsid wsp:val=&quot;00600C61&quot;/&gt;&lt;wsp:rsid wsp:val=&quot;00606076&quot;/&gt;&lt;wsp:rsid wsp:val=&quot;00610D52&quot;/&gt;&lt;wsp:rsid wsp:val=&quot;00612DC3&quot;/&gt;&lt;wsp:rsid wsp:val=&quot;0061427B&quot;/&gt;&lt;wsp:rsid wsp:val=&quot;0061450D&quot;/&gt;&lt;wsp:rsid wsp:val=&quot;00621CC1&quot;/&gt;&lt;wsp:rsid wsp:val=&quot;00622780&quot;/&gt;&lt;wsp:rsid wsp:val=&quot;006227FE&quot;/&gt;&lt;wsp:rsid wsp:val=&quot;00622BF0&quot;/&gt;&lt;wsp:rsid wsp:val=&quot;00623610&quot;/&gt;&lt;wsp:rsid wsp:val=&quot;00623C63&quot;/&gt;&lt;wsp:rsid wsp:val=&quot;006255AC&quot;/&gt;&lt;wsp:rsid wsp:val=&quot;00627808&quot;/&gt;&lt;wsp:rsid wsp:val=&quot;00630C4A&quot;/&gt;&lt;wsp:rsid wsp:val=&quot;0063474C&quot;/&gt;&lt;wsp:rsid wsp:val=&quot;00637661&quot;/&gt;&lt;wsp:rsid wsp:val=&quot;00642825&quot;/&gt;&lt;wsp:rsid wsp:val=&quot;006457A3&quot;/&gt;&lt;wsp:rsid wsp:val=&quot;0065276D&quot;/&gt;&lt;wsp:rsid wsp:val=&quot;00652C67&quot;/&gt;&lt;wsp:rsid wsp:val=&quot;00653C25&quot;/&gt;&lt;wsp:rsid wsp:val=&quot;006552BA&quot;/&gt;&lt;wsp:rsid wsp:val=&quot;00665666&quot;/&gt;&lt;wsp:rsid wsp:val=&quot;0066587E&quot;/&gt;&lt;wsp:rsid wsp:val=&quot;00666C6D&quot;/&gt;&lt;wsp:rsid wsp:val=&quot;0067026C&quot;/&gt;&lt;wsp:rsid wsp:val=&quot;00671945&quot;/&gt;&lt;wsp:rsid wsp:val=&quot;0067264B&quot;/&gt;&lt;wsp:rsid wsp:val=&quot;00672DCE&quot;/&gt;&lt;wsp:rsid wsp:val=&quot;0067389B&quot;/&gt;&lt;wsp:rsid wsp:val=&quot;00675FF8&quot;/&gt;&lt;wsp:rsid wsp:val=&quot;00681721&quot;/&gt;&lt;wsp:rsid wsp:val=&quot;006817B7&quot;/&gt;&lt;wsp:rsid wsp:val=&quot;00683375&quot;/&gt;&lt;wsp:rsid wsp:val=&quot;0069111F&quot;/&gt;&lt;wsp:rsid wsp:val=&quot;00691BB3&quot;/&gt;&lt;wsp:rsid wsp:val=&quot;00692E80&quot;/&gt;&lt;wsp:rsid wsp:val=&quot;00693667&quot;/&gt;&lt;wsp:rsid wsp:val=&quot;006A0EA7&quot;/&gt;&lt;wsp:rsid wsp:val=&quot;006A280D&quot;/&gt;&lt;wsp:rsid wsp:val=&quot;006A2A13&quot;/&gt;&lt;wsp:rsid wsp:val=&quot;006B2D1B&quot;/&gt;&lt;wsp:rsid wsp:val=&quot;006B308B&quot;/&gt;&lt;wsp:rsid wsp:val=&quot;006C0F1D&quot;/&gt;&lt;wsp:rsid wsp:val=&quot;006C3558&quot;/&gt;&lt;wsp:rsid wsp:val=&quot;006C6D8A&quot;/&gt;&lt;wsp:rsid wsp:val=&quot;006C78A2&quot;/&gt;&lt;wsp:rsid wsp:val=&quot;006D17DF&quot;/&gt;&lt;wsp:rsid wsp:val=&quot;006D17F7&quot;/&gt;&lt;wsp:rsid wsp:val=&quot;006D2A72&quot;/&gt;&lt;wsp:rsid wsp:val=&quot;006D3007&quot;/&gt;&lt;wsp:rsid wsp:val=&quot;006D40F8&quot;/&gt;&lt;wsp:rsid wsp:val=&quot;006D49A2&quot;/&gt;&lt;wsp:rsid wsp:val=&quot;006D65A7&quot;/&gt;&lt;wsp:rsid wsp:val=&quot;006D667F&quot;/&gt;&lt;wsp:rsid wsp:val=&quot;006D6808&quot;/&gt;&lt;wsp:rsid wsp:val=&quot;006D6977&quot;/&gt;&lt;wsp:rsid wsp:val=&quot;006D72E3&quot;/&gt;&lt;wsp:rsid wsp:val=&quot;006E0CB5&quot;/&gt;&lt;wsp:rsid wsp:val=&quot;006F158C&quot;/&gt;&lt;wsp:rsid wsp:val=&quot;006F46AB&quot;/&gt;&lt;wsp:rsid wsp:val=&quot;006F66E4&quot;/&gt;&lt;wsp:rsid wsp:val=&quot;006F6A9D&quot;/&gt;&lt;wsp:rsid wsp:val=&quot;00701035&quot;/&gt;&lt;wsp:rsid wsp:val=&quot;00703100&quot;/&gt;&lt;wsp:rsid wsp:val=&quot;00704503&quot;/&gt;&lt;wsp:rsid wsp:val=&quot;00705DEC&quot;/&gt;&lt;wsp:rsid wsp:val=&quot;0071097B&quot;/&gt;&lt;wsp:rsid wsp:val=&quot;00717B37&quot;/&gt;&lt;wsp:rsid wsp:val=&quot;00720165&quot;/&gt;&lt;wsp:rsid wsp:val=&quot;00721922&quot;/&gt;&lt;wsp:rsid wsp:val=&quot;00723926&quot;/&gt;&lt;wsp:rsid wsp:val=&quot;007241E7&quot;/&gt;&lt;wsp:rsid wsp:val=&quot;0072659F&quot;/&gt;&lt;wsp:rsid wsp:val=&quot;00727643&quot;/&gt;&lt;wsp:rsid wsp:val=&quot;0073306D&quot;/&gt;&lt;wsp:rsid wsp:val=&quot;00733337&quot;/&gt;&lt;wsp:rsid wsp:val=&quot;00733692&quot;/&gt;&lt;wsp:rsid wsp:val=&quot;00735CE2&quot;/&gt;&lt;wsp:rsid wsp:val=&quot;00740CB3&quot;/&gt;&lt;wsp:rsid wsp:val=&quot;00742AFF&quot;/&gt;&lt;wsp:rsid wsp:val=&quot;00742C29&quot;/&gt;&lt;wsp:rsid wsp:val=&quot;007456DE&quot;/&gt;&lt;wsp:rsid wsp:val=&quot;00745C79&quot;/&gt;&lt;wsp:rsid wsp:val=&quot;00745EDC&quot;/&gt;&lt;wsp:rsid wsp:val=&quot;0074668E&quot;/&gt;&lt;wsp:rsid wsp:val=&quot;0075187B&quot;/&gt;&lt;wsp:rsid wsp:val=&quot;00752F69&quot;/&gt;&lt;wsp:rsid wsp:val=&quot;0075330E&quot;/&gt;&lt;wsp:rsid wsp:val=&quot;00753BED&quot;/&gt;&lt;wsp:rsid wsp:val=&quot;00754C16&quot;/&gt;&lt;wsp:rsid wsp:val=&quot;00756D5A&quot;/&gt;&lt;wsp:rsid wsp:val=&quot;00764BCC&quot;/&gt;&lt;wsp:rsid wsp:val=&quot;00765EF2&quot;/&gt;&lt;wsp:rsid wsp:val=&quot;00766978&quot;/&gt;&lt;wsp:rsid wsp:val=&quot;00767C64&quot;/&gt;&lt;wsp:rsid wsp:val=&quot;0077009D&quot;/&gt;&lt;wsp:rsid wsp:val=&quot;00774B4A&quot;/&gt;&lt;wsp:rsid wsp:val=&quot;007764F5&quot;/&gt;&lt;wsp:rsid wsp:val=&quot;0078053D&quot;/&gt;&lt;wsp:rsid wsp:val=&quot;00780B41&quot;/&gt;&lt;wsp:rsid wsp:val=&quot;00780C2E&quot;/&gt;&lt;wsp:rsid wsp:val=&quot;0078458A&quot;/&gt;&lt;wsp:rsid wsp:val=&quot;00784B99&quot;/&gt;&lt;wsp:rsid wsp:val=&quot;007852FC&quot;/&gt;&lt;wsp:rsid wsp:val=&quot;007868A0&quot;/&gt;&lt;wsp:rsid wsp:val=&quot;007875E1&quot;/&gt;&lt;wsp:rsid wsp:val=&quot;007907CE&quot;/&gt;&lt;wsp:rsid wsp:val=&quot;00791628&quot;/&gt;&lt;wsp:rsid wsp:val=&quot;007932DC&quot;/&gt;&lt;wsp:rsid wsp:val=&quot;00793310&quot;/&gt;&lt;wsp:rsid wsp:val=&quot;00793876&quot;/&gt;&lt;wsp:rsid wsp:val=&quot;0079552B&quot;/&gt;&lt;wsp:rsid wsp:val=&quot;00797B3D&quot;/&gt;&lt;wsp:rsid wsp:val=&quot;007A2CAD&quot;/&gt;&lt;wsp:rsid wsp:val=&quot;007A3F19&quot;/&gt;&lt;wsp:rsid wsp:val=&quot;007A5D1C&quot;/&gt;&lt;wsp:rsid wsp:val=&quot;007A66D0&quot;/&gt;&lt;wsp:rsid wsp:val=&quot;007B0AB8&quot;/&gt;&lt;wsp:rsid wsp:val=&quot;007B29F7&quot;/&gt;&lt;wsp:rsid wsp:val=&quot;007C0C2E&quot;/&gt;&lt;wsp:rsid wsp:val=&quot;007C2714&quot;/&gt;&lt;wsp:rsid wsp:val=&quot;007C3081&quot;/&gt;&lt;wsp:rsid wsp:val=&quot;007D296A&quot;/&gt;&lt;wsp:rsid wsp:val=&quot;007D5E7B&quot;/&gt;&lt;wsp:rsid wsp:val=&quot;007D5EC7&quot;/&gt;&lt;wsp:rsid wsp:val=&quot;007E08D5&quot;/&gt;&lt;wsp:rsid wsp:val=&quot;007E161B&quot;/&gt;&lt;wsp:rsid wsp:val=&quot;007E1EB1&quot;/&gt;&lt;wsp:rsid wsp:val=&quot;007E6827&quot;/&gt;&lt;wsp:rsid wsp:val=&quot;007E6EA8&quot;/&gt;&lt;wsp:rsid wsp:val=&quot;007F147C&quot;/&gt;&lt;wsp:rsid wsp:val=&quot;007F7B82&quot;/&gt;&lt;wsp:rsid wsp:val=&quot;00800D08&quot;/&gt;&lt;wsp:rsid wsp:val=&quot;00814074&quot;/&gt;&lt;wsp:rsid wsp:val=&quot;0082128E&quot;/&gt;&lt;wsp:rsid wsp:val=&quot;00824936&quot;/&gt;&lt;wsp:rsid wsp:val=&quot;00824FBC&quot;/&gt;&lt;wsp:rsid wsp:val=&quot;00827250&quot;/&gt;&lt;wsp:rsid wsp:val=&quot;0082761A&quot;/&gt;&lt;wsp:rsid wsp:val=&quot;0082798A&quot;/&gt;&lt;wsp:rsid wsp:val=&quot;00830E29&quot;/&gt;&lt;wsp:rsid wsp:val=&quot;00833949&quot;/&gt;&lt;wsp:rsid wsp:val=&quot;00836D9A&quot;/&gt;&lt;wsp:rsid wsp:val=&quot;00837CB2&quot;/&gt;&lt;wsp:rsid wsp:val=&quot;00837CC4&quot;/&gt;&lt;wsp:rsid wsp:val=&quot;0086329E&quot;/&gt;&lt;wsp:rsid wsp:val=&quot;008635A8&quot;/&gt;&lt;wsp:rsid wsp:val=&quot;00867299&quot;/&gt;&lt;wsp:rsid wsp:val=&quot;0087134D&quot;/&gt;&lt;wsp:rsid wsp:val=&quot;008722D3&quot;/&gt;&lt;wsp:rsid wsp:val=&quot;00874A2B&quot;/&gt;&lt;wsp:rsid wsp:val=&quot;00877662&quot;/&gt;&lt;wsp:rsid wsp:val=&quot;008855B5&quot;/&gt;&lt;wsp:rsid wsp:val=&quot;00887961&quot;/&gt;&lt;wsp:rsid wsp:val=&quot;00887A1A&quot;/&gt;&lt;wsp:rsid wsp:val=&quot;008925FB&quot;/&gt;&lt;wsp:rsid wsp:val=&quot;0089365F&quot;/&gt;&lt;wsp:rsid wsp:val=&quot;008961E9&quot;/&gt;&lt;wsp:rsid wsp:val=&quot;008966F3&quot;/&gt;&lt;wsp:rsid wsp:val=&quot;008A0A56&quot;/&gt;&lt;wsp:rsid wsp:val=&quot;008A454E&quot;/&gt;&lt;wsp:rsid wsp:val=&quot;008A68B0&quot;/&gt;&lt;wsp:rsid wsp:val=&quot;008B5889&quot;/&gt;&lt;wsp:rsid wsp:val=&quot;008B6E9C&quot;/&gt;&lt;wsp:rsid wsp:val=&quot;008C32B6&quot;/&gt;&lt;wsp:rsid wsp:val=&quot;008C65DA&quot;/&gt;&lt;wsp:rsid wsp:val=&quot;008C6CAF&quot;/&gt;&lt;wsp:rsid wsp:val=&quot;008C7115&quot;/&gt;&lt;wsp:rsid wsp:val=&quot;008D0277&quot;/&gt;&lt;wsp:rsid wsp:val=&quot;008D07F5&quot;/&gt;&lt;wsp:rsid wsp:val=&quot;008D5FF5&quot;/&gt;&lt;wsp:rsid wsp:val=&quot;008D6E10&quot;/&gt;&lt;wsp:rsid wsp:val=&quot;008E0AC1&quot;/&gt;&lt;wsp:rsid wsp:val=&quot;008E0D02&quot;/&gt;&lt;wsp:rsid wsp:val=&quot;008E10AF&quot;/&gt;&lt;wsp:rsid wsp:val=&quot;008E3F9F&quot;/&gt;&lt;wsp:rsid wsp:val=&quot;008E76AE&quot;/&gt;&lt;wsp:rsid wsp:val=&quot;008F063E&quot;/&gt;&lt;wsp:rsid wsp:val=&quot;008F2E5C&quot;/&gt;&lt;wsp:rsid wsp:val=&quot;008F78C8&quot;/&gt;&lt;wsp:rsid wsp:val=&quot;00901CFA&quot;/&gt;&lt;wsp:rsid wsp:val=&quot;00903560&quot;/&gt;&lt;wsp:rsid wsp:val=&quot;009042AA&quot;/&gt;&lt;wsp:rsid wsp:val=&quot;00904603&quot;/&gt;&lt;wsp:rsid wsp:val=&quot;009065BC&quot;/&gt;&lt;wsp:rsid wsp:val=&quot;00907902&quot;/&gt;&lt;wsp:rsid wsp:val=&quot;0091152C&quot;/&gt;&lt;wsp:rsid wsp:val=&quot;00916699&quot;/&gt;&lt;wsp:rsid wsp:val=&quot;009207B8&quot;/&gt;&lt;wsp:rsid wsp:val=&quot;00920DB5&quot;/&gt;&lt;wsp:rsid wsp:val=&quot;00920F57&quot;/&gt;&lt;wsp:rsid wsp:val=&quot;0092134E&quot;/&gt;&lt;wsp:rsid wsp:val=&quot;00922B72&quot;/&gt;&lt;wsp:rsid wsp:val=&quot;00924967&quot;/&gt;&lt;wsp:rsid wsp:val=&quot;00925B80&quot;/&gt;&lt;wsp:rsid wsp:val=&quot;009313FC&quot;/&gt;&lt;wsp:rsid wsp:val=&quot;009346F3&quot;/&gt;&lt;wsp:rsid wsp:val=&quot;00937221&quot;/&gt;&lt;wsp:rsid wsp:val=&quot;009410C9&quot;/&gt;&lt;wsp:rsid wsp:val=&quot;009416DF&quot;/&gt;&lt;wsp:rsid wsp:val=&quot;009452F2&quot;/&gt;&lt;wsp:rsid wsp:val=&quot;009475F3&quot;/&gt;&lt;wsp:rsid wsp:val=&quot;00947AD0&quot;/&gt;&lt;wsp:rsid wsp:val=&quot;0095058D&quot;/&gt;&lt;wsp:rsid wsp:val=&quot;00951AFD&quot;/&gt;&lt;wsp:rsid wsp:val=&quot;00962D78&quot;/&gt;&lt;wsp:rsid wsp:val=&quot;0096712C&quot;/&gt;&lt;wsp:rsid wsp:val=&quot;00967A14&quot;/&gt;&lt;wsp:rsid wsp:val=&quot;0097577C&quot;/&gt;&lt;wsp:rsid wsp:val=&quot;00976100&quot;/&gt;&lt;wsp:rsid wsp:val=&quot;00977386&quot;/&gt;&lt;wsp:rsid wsp:val=&quot;00980397&quot;/&gt;&lt;wsp:rsid wsp:val=&quot;0098099F&quot;/&gt;&lt;wsp:rsid wsp:val=&quot;00980E79&quot;/&gt;&lt;wsp:rsid wsp:val=&quot;009824C6&quot;/&gt;&lt;wsp:rsid wsp:val=&quot;00982820&quot;/&gt;&lt;wsp:rsid wsp:val=&quot;00983239&quot;/&gt;&lt;wsp:rsid wsp:val=&quot;00983CA9&quot;/&gt;&lt;wsp:rsid wsp:val=&quot;009860FA&quot;/&gt;&lt;wsp:rsid wsp:val=&quot;00990147&quot;/&gt;&lt;wsp:rsid wsp:val=&quot;0099106C&quot;/&gt;&lt;wsp:rsid wsp:val=&quot;00995CB7&quot;/&gt;&lt;wsp:rsid wsp:val=&quot;00995E0F&quot;/&gt;&lt;wsp:rsid wsp:val=&quot;009A7939&quot;/&gt;&lt;wsp:rsid wsp:val=&quot;009B0333&quot;/&gt;&lt;wsp:rsid wsp:val=&quot;009B104B&quot;/&gt;&lt;wsp:rsid wsp:val=&quot;009B25C3&quot;/&gt;&lt;wsp:rsid wsp:val=&quot;009B2D30&quot;/&gt;&lt;wsp:rsid wsp:val=&quot;009B6584&quot;/&gt;&lt;wsp:rsid wsp:val=&quot;009B69AE&quot;/&gt;&lt;wsp:rsid wsp:val=&quot;009B6ADD&quot;/&gt;&lt;wsp:rsid wsp:val=&quot;009B6DC7&quot;/&gt;&lt;wsp:rsid wsp:val=&quot;009C2A64&quot;/&gt;&lt;wsp:rsid wsp:val=&quot;009C491F&quot;/&gt;&lt;wsp:rsid wsp:val=&quot;009C5B9E&quot;/&gt;&lt;wsp:rsid wsp:val=&quot;009C5D2C&quot;/&gt;&lt;wsp:rsid wsp:val=&quot;009C68C5&quot;/&gt;&lt;wsp:rsid wsp:val=&quot;009D0902&quot;/&gt;&lt;wsp:rsid wsp:val=&quot;009D0FF7&quot;/&gt;&lt;wsp:rsid wsp:val=&quot;009D452A&quot;/&gt;&lt;wsp:rsid wsp:val=&quot;009D49CB&quot;/&gt;&lt;wsp:rsid wsp:val=&quot;009D624F&quot;/&gt;&lt;wsp:rsid wsp:val=&quot;009E194A&quot;/&gt;&lt;wsp:rsid wsp:val=&quot;009E3D2F&quot;/&gt;&lt;wsp:rsid wsp:val=&quot;009E589A&quot;/&gt;&lt;wsp:rsid wsp:val=&quot;009E66B2&quot;/&gt;&lt;wsp:rsid wsp:val=&quot;009E79D6&quot;/&gt;&lt;wsp:rsid wsp:val=&quot;00A00C6D&quot;/&gt;&lt;wsp:rsid wsp:val=&quot;00A06C59&quot;/&gt;&lt;wsp:rsid wsp:val=&quot;00A119FD&quot;/&gt;&lt;wsp:rsid wsp:val=&quot;00A13E0C&quot;/&gt;&lt;wsp:rsid wsp:val=&quot;00A146F0&quot;/&gt;&lt;wsp:rsid wsp:val=&quot;00A14FD5&quot;/&gt;&lt;wsp:rsid wsp:val=&quot;00A21314&quot;/&gt;&lt;wsp:rsid wsp:val=&quot;00A21CE8&quot;/&gt;&lt;wsp:rsid wsp:val=&quot;00A27AC8&quot;/&gt;&lt;wsp:rsid wsp:val=&quot;00A30E62&quot;/&gt;&lt;wsp:rsid wsp:val=&quot;00A330B9&quot;/&gt;&lt;wsp:rsid wsp:val=&quot;00A376A6&quot;/&gt;&lt;wsp:rsid wsp:val=&quot;00A43A3F&quot;/&gt;&lt;wsp:rsid wsp:val=&quot;00A43D3B&quot;/&gt;&lt;wsp:rsid wsp:val=&quot;00A46282&quot;/&gt;&lt;wsp:rsid wsp:val=&quot;00A46641&quot;/&gt;&lt;wsp:rsid wsp:val=&quot;00A509C8&quot;/&gt;&lt;wsp:rsid wsp:val=&quot;00A50E27&quot;/&gt;&lt;wsp:rsid wsp:val=&quot;00A5278C&quot;/&gt;&lt;wsp:rsid wsp:val=&quot;00A52FFF&quot;/&gt;&lt;wsp:rsid wsp:val=&quot;00A55CEC&quot;/&gt;&lt;wsp:rsid wsp:val=&quot;00A61A7A&quot;/&gt;&lt;wsp:rsid wsp:val=&quot;00A64DE0&quot;/&gt;&lt;wsp:rsid wsp:val=&quot;00A65446&quot;/&gt;&lt;wsp:rsid wsp:val=&quot;00A661C9&quot;/&gt;&lt;wsp:rsid wsp:val=&quot;00A67686&quot;/&gt;&lt;wsp:rsid wsp:val=&quot;00A8034D&quot;/&gt;&lt;wsp:rsid wsp:val=&quot;00A85559&quot;/&gt;&lt;wsp:rsid wsp:val=&quot;00A90E33&quot;/&gt;&lt;wsp:rsid wsp:val=&quot;00A91CE5&quot;/&gt;&lt;wsp:rsid wsp:val=&quot;00A92002&quot;/&gt;&lt;wsp:rsid wsp:val=&quot;00A95C18&quot;/&gt;&lt;wsp:rsid wsp:val=&quot;00A96192&quot;/&gt;&lt;wsp:rsid wsp:val=&quot;00A96B13&quot;/&gt;&lt;wsp:rsid wsp:val=&quot;00A96FDA&quot;/&gt;&lt;wsp:rsid wsp:val=&quot;00AA3D76&quot;/&gt;&lt;wsp:rsid wsp:val=&quot;00AA672C&quot;/&gt;&lt;wsp:rsid wsp:val=&quot;00AA6D3A&quot;/&gt;&lt;wsp:rsid wsp:val=&quot;00AA74CA&quot;/&gt;&lt;wsp:rsid wsp:val=&quot;00AB1DAD&quot;/&gt;&lt;wsp:rsid wsp:val=&quot;00AB256D&quot;/&gt;&lt;wsp:rsid wsp:val=&quot;00AB3A23&quot;/&gt;&lt;wsp:rsid wsp:val=&quot;00AB55F1&quot;/&gt;&lt;wsp:rsid wsp:val=&quot;00AC3781&quot;/&gt;&lt;wsp:rsid wsp:val=&quot;00AC3FD8&quot;/&gt;&lt;wsp:rsid wsp:val=&quot;00AC5461&quot;/&gt;&lt;wsp:rsid wsp:val=&quot;00AD02F4&quot;/&gt;&lt;wsp:rsid wsp:val=&quot;00AD1072&quot;/&gt;&lt;wsp:rsid wsp:val=&quot;00AD17F6&quot;/&gt;&lt;wsp:rsid wsp:val=&quot;00AD2C13&quot;/&gt;&lt;wsp:rsid wsp:val=&quot;00AD4911&quot;/&gt;&lt;wsp:rsid wsp:val=&quot;00AD577C&quot;/&gt;&lt;wsp:rsid wsp:val=&quot;00AD5B3B&quot;/&gt;&lt;wsp:rsid wsp:val=&quot;00AE0EE6&quot;/&gt;&lt;wsp:rsid wsp:val=&quot;00AE2C32&quot;/&gt;&lt;wsp:rsid wsp:val=&quot;00AE2D46&quot;/&gt;&lt;wsp:rsid wsp:val=&quot;00AE63C6&quot;/&gt;&lt;wsp:rsid wsp:val=&quot;00AE6C7D&quot;/&gt;&lt;wsp:rsid wsp:val=&quot;00AF2E17&quot;/&gt;&lt;wsp:rsid wsp:val=&quot;00B02589&quot;/&gt;&lt;wsp:rsid wsp:val=&quot;00B028A1&quot;/&gt;&lt;wsp:rsid wsp:val=&quot;00B046FE&quot;/&gt;&lt;wsp:rsid wsp:val=&quot;00B04877&quot;/&gt;&lt;wsp:rsid wsp:val=&quot;00B05E4D&quot;/&gt;&lt;wsp:rsid wsp:val=&quot;00B07E33&quot;/&gt;&lt;wsp:rsid wsp:val=&quot;00B16867&quot;/&gt;&lt;wsp:rsid wsp:val=&quot;00B178CE&quot;/&gt;&lt;wsp:rsid wsp:val=&quot;00B17C3A&quot;/&gt;&lt;wsp:rsid wsp:val=&quot;00B20710&quot;/&gt;&lt;wsp:rsid wsp:val=&quot;00B231DB&quot;/&gt;&lt;wsp:rsid wsp:val=&quot;00B25276&quot;/&gt;&lt;wsp:rsid wsp:val=&quot;00B31401&quot;/&gt;&lt;wsp:rsid wsp:val=&quot;00B3252B&quot;/&gt;&lt;wsp:rsid wsp:val=&quot;00B327CF&quot;/&gt;&lt;wsp:rsid wsp:val=&quot;00B32D27&quot;/&gt;&lt;wsp:rsid wsp:val=&quot;00B34BC6&quot;/&gt;&lt;wsp:rsid wsp:val=&quot;00B40BD4&quot;/&gt;&lt;wsp:rsid wsp:val=&quot;00B43C3D&quot;/&gt;&lt;wsp:rsid wsp:val=&quot;00B44078&quot;/&gt;&lt;wsp:rsid wsp:val=&quot;00B4408F&quot;/&gt;&lt;wsp:rsid wsp:val=&quot;00B440D0&quot;/&gt;&lt;wsp:rsid wsp:val=&quot;00B45335&quot;/&gt;&lt;wsp:rsid wsp:val=&quot;00B45EB4&quot;/&gt;&lt;wsp:rsid wsp:val=&quot;00B5103D&quot;/&gt;&lt;wsp:rsid wsp:val=&quot;00B51111&quot;/&gt;&lt;wsp:rsid wsp:val=&quot;00B52A7E&quot;/&gt;&lt;wsp:rsid wsp:val=&quot;00B52FEC&quot;/&gt;&lt;wsp:rsid wsp:val=&quot;00B53BEA&quot;/&gt;&lt;wsp:rsid wsp:val=&quot;00B54A9F&quot;/&gt;&lt;wsp:rsid wsp:val=&quot;00B60827&quot;/&gt;&lt;wsp:rsid wsp:val=&quot;00B631C8&quot;/&gt;&lt;wsp:rsid wsp:val=&quot;00B646D2&quot;/&gt;&lt;wsp:rsid wsp:val=&quot;00B64791&quot;/&gt;&lt;wsp:rsid wsp:val=&quot;00B71F28&quot;/&gt;&lt;wsp:rsid wsp:val=&quot;00B721DD&quot;/&gt;&lt;wsp:rsid wsp:val=&quot;00B724DF&quot;/&gt;&lt;wsp:rsid wsp:val=&quot;00B740B1&quot;/&gt;&lt;wsp:rsid wsp:val=&quot;00B7639F&quot;/&gt;&lt;wsp:rsid wsp:val=&quot;00B87CE8&quot;/&gt;&lt;wsp:rsid wsp:val=&quot;00B87DB8&quot;/&gt;&lt;wsp:rsid wsp:val=&quot;00B91EA5&quot;/&gt;&lt;wsp:rsid wsp:val=&quot;00B923D0&quot;/&gt;&lt;wsp:rsid wsp:val=&quot;00B93673&quot;/&gt;&lt;wsp:rsid wsp:val=&quot;00B94690&quot;/&gt;&lt;wsp:rsid wsp:val=&quot;00B95BBC&quot;/&gt;&lt;wsp:rsid wsp:val=&quot;00BA33B9&quot;/&gt;&lt;wsp:rsid wsp:val=&quot;00BA4521&quot;/&gt;&lt;wsp:rsid wsp:val=&quot;00BA5826&quot;/&gt;&lt;wsp:rsid wsp:val=&quot;00BB383E&quot;/&gt;&lt;wsp:rsid wsp:val=&quot;00BB5531&quot;/&gt;&lt;wsp:rsid wsp:val=&quot;00BC23BB&quot;/&gt;&lt;wsp:rsid wsp:val=&quot;00BC2A88&quot;/&gt;&lt;wsp:rsid wsp:val=&quot;00BC7747&quot;/&gt;&lt;wsp:rsid wsp:val=&quot;00BD0EC3&quot;/&gt;&lt;wsp:rsid wsp:val=&quot;00BD106C&quot;/&gt;&lt;wsp:rsid wsp:val=&quot;00BD2286&quot;/&gt;&lt;wsp:rsid wsp:val=&quot;00BD3DEE&quot;/&gt;&lt;wsp:rsid wsp:val=&quot;00BD415A&quot;/&gt;&lt;wsp:rsid wsp:val=&quot;00BD7A7A&quot;/&gt;&lt;wsp:rsid wsp:val=&quot;00BE1476&quot;/&gt;&lt;wsp:rsid wsp:val=&quot;00BE4007&quot;/&gt;&lt;wsp:rsid wsp:val=&quot;00BE42D9&quot;/&gt;&lt;wsp:rsid wsp:val=&quot;00BE42DB&quot;/&gt;&lt;wsp:rsid wsp:val=&quot;00BE45C1&quot;/&gt;&lt;wsp:rsid wsp:val=&quot;00BE5EB3&quot;/&gt;&lt;wsp:rsid wsp:val=&quot;00BE6E97&quot;/&gt;&lt;wsp:rsid wsp:val=&quot;00BF4142&quot;/&gt;&lt;wsp:rsid wsp:val=&quot;00BF50DA&quot;/&gt;&lt;wsp:rsid wsp:val=&quot;00C018F1&quot;/&gt;&lt;wsp:rsid wsp:val=&quot;00C027D6&quot;/&gt;&lt;wsp:rsid wsp:val=&quot;00C028F1&quot;/&gt;&lt;wsp:rsid wsp:val=&quot;00C04F4B&quot;/&gt;&lt;wsp:rsid wsp:val=&quot;00C05A60&quot;/&gt;&lt;wsp:rsid wsp:val=&quot;00C063AC&quot;/&gt;&lt;wsp:rsid wsp:val=&quot;00C07804&quot;/&gt;&lt;wsp:rsid wsp:val=&quot;00C07875&quot;/&gt;&lt;wsp:rsid wsp:val=&quot;00C109F9&quot;/&gt;&lt;wsp:rsid wsp:val=&quot;00C14458&quot;/&gt;&lt;wsp:rsid wsp:val=&quot;00C173C8&quot;/&gt;&lt;wsp:rsid wsp:val=&quot;00C22F0C&quot;/&gt;&lt;wsp:rsid wsp:val=&quot;00C23B80&quot;/&gt;&lt;wsp:rsid wsp:val=&quot;00C24FDB&quot;/&gt;&lt;wsp:rsid wsp:val=&quot;00C25CD3&quot;/&gt;&lt;wsp:rsid wsp:val=&quot;00C32B3C&quot;/&gt;&lt;wsp:rsid wsp:val=&quot;00C35B65&quot;/&gt;&lt;wsp:rsid wsp:val=&quot;00C36940&quot;/&gt;&lt;wsp:rsid wsp:val=&quot;00C37093&quot;/&gt;&lt;wsp:rsid wsp:val=&quot;00C375CA&quot;/&gt;&lt;wsp:rsid wsp:val=&quot;00C37AC7&quot;/&gt;&lt;wsp:rsid wsp:val=&quot;00C42550&quot;/&gt;&lt;wsp:rsid wsp:val=&quot;00C42603&quot;/&gt;&lt;wsp:rsid wsp:val=&quot;00C43119&quot;/&gt;&lt;wsp:rsid wsp:val=&quot;00C44454&quot;/&gt;&lt;wsp:rsid wsp:val=&quot;00C46210&quot;/&gt;&lt;wsp:rsid wsp:val=&quot;00C51BD6&quot;/&gt;&lt;wsp:rsid wsp:val=&quot;00C577EF&quot;/&gt;&lt;wsp:rsid wsp:val=&quot;00C62C8D&quot;/&gt;&lt;wsp:rsid wsp:val=&quot;00C62E8E&quot;/&gt;&lt;wsp:rsid wsp:val=&quot;00C6524E&quot;/&gt;&lt;wsp:rsid wsp:val=&quot;00C706AA&quot;/&gt;&lt;wsp:rsid wsp:val=&quot;00C72A8C&quot;/&gt;&lt;wsp:rsid wsp:val=&quot;00C752A4&quot;/&gt;&lt;wsp:rsid wsp:val=&quot;00C77D7D&quot;/&gt;&lt;wsp:rsid wsp:val=&quot;00C812B0&quot;/&gt;&lt;wsp:rsid wsp:val=&quot;00C87C16&quot;/&gt;&lt;wsp:rsid wsp:val=&quot;00C902AA&quot;/&gt;&lt;wsp:rsid wsp:val=&quot;00C91155&quot;/&gt;&lt;wsp:rsid wsp:val=&quot;00C9262C&quot;/&gt;&lt;wsp:rsid wsp:val=&quot;00C9646F&quot;/&gt;&lt;wsp:rsid wsp:val=&quot;00CA3453&quot;/&gt;&lt;wsp:rsid wsp:val=&quot;00CA4EA2&quot;/&gt;&lt;wsp:rsid wsp:val=&quot;00CB0868&quot;/&gt;&lt;wsp:rsid wsp:val=&quot;00CB1512&quot;/&gt;&lt;wsp:rsid wsp:val=&quot;00CB2E59&quot;/&gt;&lt;wsp:rsid wsp:val=&quot;00CB3414&quot;/&gt;&lt;wsp:rsid wsp:val=&quot;00CB3685&quot;/&gt;&lt;wsp:rsid wsp:val=&quot;00CB5A0D&quot;/&gt;&lt;wsp:rsid wsp:val=&quot;00CB6DC8&quot;/&gt;&lt;wsp:rsid wsp:val=&quot;00CB7909&quot;/&gt;&lt;wsp:rsid wsp:val=&quot;00CC04CA&quot;/&gt;&lt;wsp:rsid wsp:val=&quot;00CC1301&quot;/&gt;&lt;wsp:rsid wsp:val=&quot;00CC5B96&quot;/&gt;&lt;wsp:rsid wsp:val=&quot;00CC7CAD&quot;/&gt;&lt;wsp:rsid wsp:val=&quot;00CC7D25&quot;/&gt;&lt;wsp:rsid wsp:val=&quot;00CD17B5&quot;/&gt;&lt;wsp:rsid wsp:val=&quot;00CD3548&quot;/&gt;&lt;wsp:rsid wsp:val=&quot;00CD36DE&quot;/&gt;&lt;wsp:rsid wsp:val=&quot;00CD3F3F&quot;/&gt;&lt;wsp:rsid wsp:val=&quot;00CD6009&quot;/&gt;&lt;wsp:rsid wsp:val=&quot;00CD7A5E&quot;/&gt;&lt;wsp:rsid wsp:val=&quot;00CE03BF&quot;/&gt;&lt;wsp:rsid wsp:val=&quot;00CE0A03&quot;/&gt;&lt;wsp:rsid wsp:val=&quot;00CE125C&quot;/&gt;&lt;wsp:rsid wsp:val=&quot;00CE1C8B&quot;/&gt;&lt;wsp:rsid wsp:val=&quot;00CE3679&quot;/&gt;&lt;wsp:rsid wsp:val=&quot;00CE7FFA&quot;/&gt;&lt;wsp:rsid wsp:val=&quot;00CF0F3D&quot;/&gt;&lt;wsp:rsid wsp:val=&quot;00CF1D0C&quot;/&gt;&lt;wsp:rsid wsp:val=&quot;00CF3263&quot;/&gt;&lt;wsp:rsid wsp:val=&quot;00CF357A&quot;/&gt;&lt;wsp:rsid wsp:val=&quot;00D003F4&quot;/&gt;&lt;wsp:rsid wsp:val=&quot;00D00877&quot;/&gt;&lt;wsp:rsid wsp:val=&quot;00D00A51&quot;/&gt;&lt;wsp:rsid wsp:val=&quot;00D01105&quot;/&gt;&lt;wsp:rsid wsp:val=&quot;00D03876&quot;/&gt;&lt;wsp:rsid wsp:val=&quot;00D03FBC&quot;/&gt;&lt;wsp:rsid wsp:val=&quot;00D045EB&quot;/&gt;&lt;wsp:rsid wsp:val=&quot;00D06B0E&quot;/&gt;&lt;wsp:rsid wsp:val=&quot;00D11310&quot;/&gt;&lt;wsp:rsid wsp:val=&quot;00D14EAF&quot;/&gt;&lt;wsp:rsid wsp:val=&quot;00D16FB2&quot;/&gt;&lt;wsp:rsid wsp:val=&quot;00D17384&quot;/&gt;&lt;wsp:rsid wsp:val=&quot;00D241F7&quot;/&gt;&lt;wsp:rsid wsp:val=&quot;00D262BA&quot;/&gt;&lt;wsp:rsid wsp:val=&quot;00D274B9&quot;/&gt;&lt;wsp:rsid wsp:val=&quot;00D30694&quot;/&gt;&lt;wsp:rsid wsp:val=&quot;00D3215F&quot;/&gt;&lt;wsp:rsid wsp:val=&quot;00D32776&quot;/&gt;&lt;wsp:rsid wsp:val=&quot;00D331FA&quot;/&gt;&lt;wsp:rsid wsp:val=&quot;00D357B3&quot;/&gt;&lt;wsp:rsid wsp:val=&quot;00D37F3E&quot;/&gt;&lt;wsp:rsid wsp:val=&quot;00D40572&quot;/&gt;&lt;wsp:rsid wsp:val=&quot;00D40C73&quot;/&gt;&lt;wsp:rsid wsp:val=&quot;00D40E92&quot;/&gt;&lt;wsp:rsid wsp:val=&quot;00D40EDC&quot;/&gt;&lt;wsp:rsid wsp:val=&quot;00D4528B&quot;/&gt;&lt;wsp:rsid wsp:val=&quot;00D4735D&quot;/&gt;&lt;wsp:rsid wsp:val=&quot;00D47450&quot;/&gt;&lt;wsp:rsid wsp:val=&quot;00D4757F&quot;/&gt;&lt;wsp:rsid wsp:val=&quot;00D5250C&quot;/&gt;&lt;wsp:rsid wsp:val=&quot;00D546EA&quot;/&gt;&lt;wsp:rsid wsp:val=&quot;00D579F1&quot;/&gt;&lt;wsp:rsid wsp:val=&quot;00D607E7&quot;/&gt;&lt;wsp:rsid wsp:val=&quot;00D63029&quot;/&gt;&lt;wsp:rsid wsp:val=&quot;00D63155&quot;/&gt;&lt;wsp:rsid wsp:val=&quot;00D637DA&quot;/&gt;&lt;wsp:rsid wsp:val=&quot;00D65905&quot;/&gt;&lt;wsp:rsid wsp:val=&quot;00D74CA3&quot;/&gt;&lt;wsp:rsid wsp:val=&quot;00D75910&quot;/&gt;&lt;wsp:rsid wsp:val=&quot;00D76A5E&quot;/&gt;&lt;wsp:rsid wsp:val=&quot;00D8075C&quot;/&gt;&lt;wsp:rsid wsp:val=&quot;00D81A74&quot;/&gt;&lt;wsp:rsid wsp:val=&quot;00D827A2&quot;/&gt;&lt;wsp:rsid wsp:val=&quot;00D83C65&quot;/&gt;&lt;wsp:rsid wsp:val=&quot;00D84E7E&quot;/&gt;&lt;wsp:rsid wsp:val=&quot;00D85127&quot;/&gt;&lt;wsp:rsid wsp:val=&quot;00D91E51&quot;/&gt;&lt;wsp:rsid wsp:val=&quot;00D91E58&quot;/&gt;&lt;wsp:rsid wsp:val=&quot;00D92228&quot;/&gt;&lt;wsp:rsid wsp:val=&quot;00D92C4C&quot;/&gt;&lt;wsp:rsid wsp:val=&quot;00D93247&quot;/&gt;&lt;wsp:rsid wsp:val=&quot;00D977CA&quot;/&gt;&lt;wsp:rsid wsp:val=&quot;00DA0828&quot;/&gt;&lt;wsp:rsid wsp:val=&quot;00DA4860&quot;/&gt;&lt;wsp:rsid wsp:val=&quot;00DA5F05&quot;/&gt;&lt;wsp:rsid wsp:val=&quot;00DA73D8&quot;/&gt;&lt;wsp:rsid wsp:val=&quot;00DB0F39&quot;/&gt;&lt;wsp:rsid wsp:val=&quot;00DB2EF4&quot;/&gt;&lt;wsp:rsid wsp:val=&quot;00DB37EE&quot;/&gt;&lt;wsp:rsid wsp:val=&quot;00DB7216&quot;/&gt;&lt;wsp:rsid wsp:val=&quot;00DB7751&quot;/&gt;&lt;wsp:rsid wsp:val=&quot;00DC2491&quot;/&gt;&lt;wsp:rsid wsp:val=&quot;00DC37E6&quot;/&gt;&lt;wsp:rsid wsp:val=&quot;00DC3F36&quot;/&gt;&lt;wsp:rsid wsp:val=&quot;00DC49D7&quot;/&gt;&lt;wsp:rsid wsp:val=&quot;00DC594A&quot;/&gt;&lt;wsp:rsid wsp:val=&quot;00DC67B1&quot;/&gt;&lt;wsp:rsid wsp:val=&quot;00DD0AD1&quot;/&gt;&lt;wsp:rsid wsp:val=&quot;00DD666C&quot;/&gt;&lt;wsp:rsid wsp:val=&quot;00DD7348&quot;/&gt;&lt;wsp:rsid wsp:val=&quot;00DD7425&quot;/&gt;&lt;wsp:rsid wsp:val=&quot;00DE0EE7&quot;/&gt;&lt;wsp:rsid wsp:val=&quot;00DE4D99&quot;/&gt;&lt;wsp:rsid wsp:val=&quot;00DE524F&quot;/&gt;&lt;wsp:rsid wsp:val=&quot;00DF063B&quot;/&gt;&lt;wsp:rsid wsp:val=&quot;00DF5600&quot;/&gt;&lt;wsp:rsid wsp:val=&quot;00DF69C6&quot;/&gt;&lt;wsp:rsid wsp:val=&quot;00DF6CDB&quot;/&gt;&lt;wsp:rsid wsp:val=&quot;00E008EB&quot;/&gt;&lt;wsp:rsid wsp:val=&quot;00E02462&quot;/&gt;&lt;wsp:rsid wsp:val=&quot;00E04709&quot;/&gt;&lt;wsp:rsid wsp:val=&quot;00E058FA&quot;/&gt;&lt;wsp:rsid wsp:val=&quot;00E07C21&quot;/&gt;&lt;wsp:rsid wsp:val=&quot;00E14832&quot;/&gt;&lt;wsp:rsid wsp:val=&quot;00E20DD9&quot;/&gt;&lt;wsp:rsid wsp:val=&quot;00E2198F&quot;/&gt;&lt;wsp:rsid wsp:val=&quot;00E227AA&quot;/&gt;&lt;wsp:rsid wsp:val=&quot;00E24FD0&quot;/&gt;&lt;wsp:rsid wsp:val=&quot;00E34937&quot;/&gt;&lt;wsp:rsid wsp:val=&quot;00E35B7B&quot;/&gt;&lt;wsp:rsid wsp:val=&quot;00E35F9C&quot;/&gt;&lt;wsp:rsid wsp:val=&quot;00E36031&quot;/&gt;&lt;wsp:rsid wsp:val=&quot;00E37490&quot;/&gt;&lt;wsp:rsid wsp:val=&quot;00E4083B&quot;/&gt;&lt;wsp:rsid wsp:val=&quot;00E4247F&quot;/&gt;&lt;wsp:rsid wsp:val=&quot;00E44CC9&quot;/&gt;&lt;wsp:rsid wsp:val=&quot;00E465C8&quot;/&gt;&lt;wsp:rsid wsp:val=&quot;00E51BFE&quot;/&gt;&lt;wsp:rsid wsp:val=&quot;00E51E20&quot;/&gt;&lt;wsp:rsid wsp:val=&quot;00E527B8&quot;/&gt;&lt;wsp:rsid wsp:val=&quot;00E5729C&quot;/&gt;&lt;wsp:rsid wsp:val=&quot;00E60AF6&quot;/&gt;&lt;wsp:rsid wsp:val=&quot;00E6163F&quot;/&gt;&lt;wsp:rsid wsp:val=&quot;00E61DDC&quot;/&gt;&lt;wsp:rsid wsp:val=&quot;00E64181&quot;/&gt;&lt;wsp:rsid wsp:val=&quot;00E6642D&quot;/&gt;&lt;wsp:rsid wsp:val=&quot;00E83DB1&quot;/&gt;&lt;wsp:rsid wsp:val=&quot;00E8431C&quot;/&gt;&lt;wsp:rsid wsp:val=&quot;00E847B4&quot;/&gt;&lt;wsp:rsid wsp:val=&quot;00E8591A&quot;/&gt;&lt;wsp:rsid wsp:val=&quot;00E86EB6&quot;/&gt;&lt;wsp:rsid wsp:val=&quot;00E9327A&quot;/&gt;&lt;wsp:rsid wsp:val=&quot;00E936D4&quot;/&gt;&lt;wsp:rsid wsp:val=&quot;00E95C81&quot;/&gt;&lt;wsp:rsid wsp:val=&quot;00E9697C&quot;/&gt;&lt;wsp:rsid wsp:val=&quot;00EA005A&quot;/&gt;&lt;wsp:rsid wsp:val=&quot;00EA29BB&quot;/&gt;&lt;wsp:rsid wsp:val=&quot;00EA4AE9&quot;/&gt;&lt;wsp:rsid wsp:val=&quot;00EA7984&quot;/&gt;&lt;wsp:rsid wsp:val=&quot;00EB0213&quot;/&gt;&lt;wsp:rsid wsp:val=&quot;00EB07A7&quot;/&gt;&lt;wsp:rsid wsp:val=&quot;00EB1CB1&quot;/&gt;&lt;wsp:rsid wsp:val=&quot;00EB38FB&quot;/&gt;&lt;wsp:rsid wsp:val=&quot;00EB3A93&quot;/&gt;&lt;wsp:rsid wsp:val=&quot;00EB5E07&quot;/&gt;&lt;wsp:rsid wsp:val=&quot;00EC0AF8&quot;/&gt;&lt;wsp:rsid wsp:val=&quot;00EC115F&quot;/&gt;&lt;wsp:rsid wsp:val=&quot;00EC2EFA&quot;/&gt;&lt;wsp:rsid wsp:val=&quot;00EC37B0&quot;/&gt;&lt;wsp:rsid wsp:val=&quot;00EC6F30&quot;/&gt;&lt;wsp:rsid wsp:val=&quot;00ED06DA&quot;/&gt;&lt;wsp:rsid wsp:val=&quot;00ED10F7&quot;/&gt;&lt;wsp:rsid wsp:val=&quot;00ED1B30&quot;/&gt;&lt;wsp:rsid wsp:val=&quot;00ED28F3&quot;/&gt;&lt;wsp:rsid wsp:val=&quot;00ED3A4C&quot;/&gt;&lt;wsp:rsid wsp:val=&quot;00ED5046&quot;/&gt;&lt;wsp:rsid wsp:val=&quot;00ED5F81&quot;/&gt;&lt;wsp:rsid wsp:val=&quot;00ED600D&quot;/&gt;&lt;wsp:rsid wsp:val=&quot;00EE0CF1&quot;/&gt;&lt;wsp:rsid wsp:val=&quot;00EE1AA3&quot;/&gt;&lt;wsp:rsid wsp:val=&quot;00EE1CA7&quot;/&gt;&lt;wsp:rsid wsp:val=&quot;00EF0344&quot;/&gt;&lt;wsp:rsid wsp:val=&quot;00EF0750&quot;/&gt;&lt;wsp:rsid wsp:val=&quot;00EF1599&quot;/&gt;&lt;wsp:rsid wsp:val=&quot;00EF3DF6&quot;/&gt;&lt;wsp:rsid wsp:val=&quot;00EF43C8&quot;/&gt;&lt;wsp:rsid wsp:val=&quot;00EF4F70&quot;/&gt;&lt;wsp:rsid wsp:val=&quot;00EF58A5&quot;/&gt;&lt;wsp:rsid wsp:val=&quot;00F03E19&quot;/&gt;&lt;wsp:rsid wsp:val=&quot;00F103B4&quot;/&gt;&lt;wsp:rsid wsp:val=&quot;00F117DC&quot;/&gt;&lt;wsp:rsid wsp:val=&quot;00F152DB&quot;/&gt;&lt;wsp:rsid wsp:val=&quot;00F15544&quot;/&gt;&lt;wsp:rsid wsp:val=&quot;00F21C5D&quot;/&gt;&lt;wsp:rsid wsp:val=&quot;00F232EE&quot;/&gt;&lt;wsp:rsid wsp:val=&quot;00F35049&quot;/&gt;&lt;wsp:rsid wsp:val=&quot;00F37F2A&quot;/&gt;&lt;wsp:rsid wsp:val=&quot;00F43C5F&quot;/&gt;&lt;wsp:rsid wsp:val=&quot;00F45984&quot;/&gt;&lt;wsp:rsid wsp:val=&quot;00F46C47&quot;/&gt;&lt;wsp:rsid wsp:val=&quot;00F46DF5&quot;/&gt;&lt;wsp:rsid wsp:val=&quot;00F53A77&quot;/&gt;&lt;wsp:rsid wsp:val=&quot;00F57016&quot;/&gt;&lt;wsp:rsid wsp:val=&quot;00F60C9D&quot;/&gt;&lt;wsp:rsid wsp:val=&quot;00F61268&quot;/&gt;&lt;wsp:rsid wsp:val=&quot;00F67A36&quot;/&gt;&lt;wsp:rsid wsp:val=&quot;00F718DB&quot;/&gt;&lt;wsp:rsid wsp:val=&quot;00F73681&quot;/&gt;&lt;wsp:rsid wsp:val=&quot;00F755C7&quot;/&gt;&lt;wsp:rsid wsp:val=&quot;00F758C2&quot;/&gt;&lt;wsp:rsid wsp:val=&quot;00F7687E&quot;/&gt;&lt;wsp:rsid wsp:val=&quot;00F77BD1&quot;/&gt;&lt;wsp:rsid wsp:val=&quot;00F77BDE&quot;/&gt;&lt;wsp:rsid wsp:val=&quot;00F80804&quot;/&gt;&lt;wsp:rsid wsp:val=&quot;00F81304&quot;/&gt;&lt;wsp:rsid wsp:val=&quot;00F84DD3&quot;/&gt;&lt;wsp:rsid wsp:val=&quot;00F956B6&quot;/&gt;&lt;wsp:rsid wsp:val=&quot;00F96BF2&quot;/&gt;&lt;wsp:rsid wsp:val=&quot;00F96F53&quot;/&gt;&lt;wsp:rsid wsp:val=&quot;00F9705D&quot;/&gt;&lt;wsp:rsid wsp:val=&quot;00F97821&quot;/&gt;&lt;wsp:rsid wsp:val=&quot;00F97F08&quot;/&gt;&lt;wsp:rsid wsp:val=&quot;00FA0981&quot;/&gt;&lt;wsp:rsid wsp:val=&quot;00FA3762&quot;/&gt;&lt;wsp:rsid wsp:val=&quot;00FA6094&quot;/&gt;&lt;wsp:rsid wsp:val=&quot;00FA6380&quot;/&gt;&lt;wsp:rsid wsp:val=&quot;00FA762D&quot;/&gt;&lt;wsp:rsid wsp:val=&quot;00FB260D&quot;/&gt;&lt;wsp:rsid wsp:val=&quot;00FB2A1E&quot;/&gt;&lt;wsp:rsid wsp:val=&quot;00FB6B1B&quot;/&gt;&lt;wsp:rsid wsp:val=&quot;00FC56FC&quot;/&gt;&lt;wsp:rsid wsp:val=&quot;00FC57E7&quot;/&gt;&lt;wsp:rsid wsp:val=&quot;00FD3682&quot;/&gt;&lt;wsp:rsid wsp:val=&quot;00FD7EC5&quot;/&gt;&lt;wsp:rsid wsp:val=&quot;00FD7F11&quot;/&gt;&lt;wsp:rsid wsp:val=&quot;00FD7F7F&quot;/&gt;&lt;wsp:rsid wsp:val=&quot;00FE0579&quot;/&gt;&lt;wsp:rsid wsp:val=&quot;00FE4863&quot;/&gt;&lt;wsp:rsid wsp:val=&quot;00FE4E29&quot;/&gt;&lt;wsp:rsid wsp:val=&quot;00FF04FB&quot;/&gt;&lt;wsp:rsid wsp:val=&quot;00FF433C&quot;/&gt;&lt;/wsp:rsids&gt;&lt;/w:docPr&gt;&lt;w:body&gt;&lt;w:p wsp:rsidR=&quot;00000000&quot; wsp:rsidRDefault=&quot;00A90E33&quot;&gt;&lt;m:oMathPara&gt;&lt;m:oMath&gt;&lt;m:r&gt;&lt;w:rPr&gt;&lt;w:rFonts w:ascii=&quot;Cambria Math&quot; w:h-ansi=&quot;Cambria Math&quot;/&gt;&lt;wx:font wx:val=&quot;Cambria Math&quot;/&gt;&lt;w:i/&gt;&lt;w:sz w:val=&quot;24&quot;/&gt;&lt;w:sz-cs w:val=&quot;24&quot;/&gt;&lt;w:lang w:val=&quot;EN-US&quot;/&gt;&lt;/w:rPr&gt;&lt;m:t&gt;Æ= &lt;/m:t&gt;&lt;/m:r&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P&lt;/m:t&gt;&lt;/m:r&gt;&lt;/m:e&gt;&lt;m:sub&gt;&lt;m:r&gt;&lt;w:rPr&gt;&lt;w:rFonts w:ascii=&quot;Cambria Math&quot; w:h-ansi=&quot;Cambria Math&quot;/&gt;&lt;wx:font wx:val=&quot;Cambria Math&quot;/&gt;&lt;w:i/&gt;&lt;w:sz w:val=&quot;24&quot;/&gt;&lt;w:sz-cs w:val=&quot;24&quot;/&gt;&lt;w:lang w:val=&quot;EN-US&quot;/&gt;&lt;/w:rPr&gt;&lt;m:t&gt;max&lt;/m:t&gt;&lt;/m:r&gt;&lt;/m:sub&gt;&lt;/m:sSub&gt;&lt;/m:num&gt;&lt;m:den&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P&lt;/m:t&gt;&lt;/m:r&gt;&lt;/m:e&gt;&lt;m:sub&gt;&lt;m:r&gt;&lt;w:rPr&gt;&lt;w:rFonts w:ascii=&quot;Cambria Math&quot; w:h-ansi=&quot;Cambria Math&quot;/&gt;&lt;wx:font wx:val=&quot;Cambria Math&quot;/&gt;&lt;w:i/&gt;&lt;w:sz w:val=&quot;24&quot;/&gt;&lt;w:sz-cs w:val=&quot;24&quot;/&gt;&lt;w:lang w:val=&quot;EN-US&quot;/&gt;&lt;/w:rPr&gt;&lt;m:t&gt;in&lt;/m:t&gt;&lt;/m:r&gt;&lt;/m:sub&gt;&lt;/m:sSub&gt;&lt;/m:den&gt;&lt;/m:f&gt;&lt;m:r&gt;&lt;w:rPr&gt;&lt;w:rFonts w:ascii=&quot;Cambria Math&quot; w:h-ansi=&quot;Cambria Math&quot;/&gt;&lt;wx:font wx:val=&quot;Cambria Math&quot;/&gt;&lt;w:i/&gt;&lt;w:sz w:val=&quot;24&quot;/&gt;&lt;w:sz-cs w:val=&quot;24&quot;/&gt;&lt;w:lang w:val=&quot;EN-US&quot;/&gt;&lt;/w:rPr&gt;&lt;m:t&gt;= &lt;/m:t&gt;&lt;/m:r&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lang w:val=&quot;EN-US&quot;/&gt;&lt;/w:rPr&gt;&lt;m:t&gt;sc&lt;/m:t&gt;&lt;/m:r&gt;&lt;/m:sub&gt;&lt;/m:sSub&gt;&lt;m:r&gt;&lt;w:rPr&gt;&lt;w:rFonts w:ascii=&quot;Cambria Math&quot; w:h-ansi=&quot;Cambria Math&quot;/&gt;&lt;wx:font wx:val=&quot;Cambria Math&quot;/&gt;&lt;w:i/&gt;&lt;w:sz w:val=&quot;24&quot;/&gt;&lt;w:sz-cs w:val=&quot;24&quot;/&gt;&lt;w:lang w:val=&quot;EN-US&quot;/&gt;&lt;/w:rPr&gt;&lt;m:t&gt;.  &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V&lt;/m:t&gt;&lt;/m:r&gt;&lt;/m:e&gt;&lt;m:sub&gt;&lt;m:r&gt;&lt;w:rPr&gt;&lt;w:rFonts w:ascii=&quot;Cambria Math&quot; w:h-ansi=&quot;Cambria Math&quot;/&gt;&lt;wx:font wx:val=&quot;Cambria Math&quot;/&gt;&lt;w:i/&gt;&lt;w:sz w:val=&quot;24&quot;/&gt;&lt;w:sz-cs w:val=&quot;24&quot;/&gt;&lt;w:lang w:val=&quot;EN-US&quot;/&gt;&lt;/w:rPr&gt;&lt;m:t&gt;oc&lt;/m:t&gt;&lt;/m:r&gt;&lt;/m:sub&gt;&lt;/m:sSub&gt;&lt;m:r&gt;&lt;w:rPr&gt;&lt;w:rFonts w:ascii=&quot;Cambria Math&quot; w:h-ansi=&quot;Cambria Math&quot;/&gt;&lt;wx:font wx:val=&quot;Cambria Math&quot;/&gt;&lt;w:i/&gt;&lt;w:sz w:val=&quot;24&quot;/&gt;&lt;w:sz-cs w:val=&quot;24&quot;/&gt;&lt;w:lang w:val=&quot;EN-US&quot;/&gt;&lt;/w:rPr&gt;&lt;m:t&gt;.  FF&lt;/m:t&gt;&lt;/m:r&gt;&lt;/m:num&gt;&lt;m:den&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P&lt;/m:t&gt;&lt;/m:r&gt;&lt;/m:e&gt;&lt;m:sub&gt;&lt;m:r&gt;&lt;w:rPr&gt;&lt;w:rFonts w:ascii=&quot;Cambria Math&quot; w:h-ansi=&quot;Cambria Math&quot;/&gt;&lt;wx:font wx:val=&quot;Cambria Math&quot;/&gt;&lt;w:i/&gt;&lt;w:sz w:val=&quot;24&quot;/&gt;&lt;w:sz-cs w:val=&quot;24&quot;/&gt;&lt;w:lang w:val=&quot;EN-US&quot;/&gt;&lt;/w:rPr&gt;&lt;m:t&gt;in&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 o:title="" chromakey="white"/>
          </v:shape>
        </w:pict>
      </w:r>
      <w:r w:rsidRPr="00DB60E4">
        <w:rPr>
          <w:rFonts w:ascii="Times New Roman" w:hAnsi="Times New Roman"/>
          <w:sz w:val="24"/>
          <w:szCs w:val="24"/>
          <w:lang w:val="en-US"/>
        </w:rPr>
        <w:instrText xml:space="preserve"> </w:instrText>
      </w:r>
      <w:r w:rsidRPr="00DB60E4">
        <w:rPr>
          <w:rFonts w:ascii="Times New Roman" w:hAnsi="Times New Roman"/>
          <w:sz w:val="24"/>
          <w:szCs w:val="24"/>
          <w:lang w:val="en-US"/>
        </w:rPr>
        <w:fldChar w:fldCharType="separate"/>
      </w:r>
      <w:r>
        <w:pict>
          <v:shape id="_x0000_i1026" type="#_x0000_t75" style="width:131.25pt;height:25.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04CD&quot;/&gt;&lt;wsp:rsid wsp:val=&quot;00000766&quot;/&gt;&lt;wsp:rsid wsp:val=&quot;00006B4C&quot;/&gt;&lt;wsp:rsid wsp:val=&quot;0001120D&quot;/&gt;&lt;wsp:rsid wsp:val=&quot;00013179&quot;/&gt;&lt;wsp:rsid wsp:val=&quot;00015001&quot;/&gt;&lt;wsp:rsid wsp:val=&quot;00022EC6&quot;/&gt;&lt;wsp:rsid wsp:val=&quot;000311C1&quot;/&gt;&lt;wsp:rsid wsp:val=&quot;000334E6&quot;/&gt;&lt;wsp:rsid wsp:val=&quot;00034F69&quot;/&gt;&lt;wsp:rsid wsp:val=&quot;00035FA1&quot;/&gt;&lt;wsp:rsid wsp:val=&quot;0003679F&quot;/&gt;&lt;wsp:rsid wsp:val=&quot;000371BF&quot;/&gt;&lt;wsp:rsid wsp:val=&quot;0003790B&quot;/&gt;&lt;wsp:rsid wsp:val=&quot;000403D0&quot;/&gt;&lt;wsp:rsid wsp:val=&quot;00040475&quot;/&gt;&lt;wsp:rsid wsp:val=&quot;00042EBA&quot;/&gt;&lt;wsp:rsid wsp:val=&quot;000436A6&quot;/&gt;&lt;wsp:rsid wsp:val=&quot;00043752&quot;/&gt;&lt;wsp:rsid wsp:val=&quot;00043D01&quot;/&gt;&lt;wsp:rsid wsp:val=&quot;00045563&quot;/&gt;&lt;wsp:rsid wsp:val=&quot;00051FC7&quot;/&gt;&lt;wsp:rsid wsp:val=&quot;000525DD&quot;/&gt;&lt;wsp:rsid wsp:val=&quot;00056ECC&quot;/&gt;&lt;wsp:rsid wsp:val=&quot;00060CE5&quot;/&gt;&lt;wsp:rsid wsp:val=&quot;000621B5&quot;/&gt;&lt;wsp:rsid wsp:val=&quot;000628EB&quot;/&gt;&lt;wsp:rsid wsp:val=&quot;00063955&quot;/&gt;&lt;wsp:rsid wsp:val=&quot;00063EB1&quot;/&gt;&lt;wsp:rsid wsp:val=&quot;00064DA6&quot;/&gt;&lt;wsp:rsid wsp:val=&quot;000658CB&quot;/&gt;&lt;wsp:rsid wsp:val=&quot;000673A3&quot;/&gt;&lt;wsp:rsid wsp:val=&quot;000673AD&quot;/&gt;&lt;wsp:rsid wsp:val=&quot;00075B40&quot;/&gt;&lt;wsp:rsid wsp:val=&quot;00076685&quot;/&gt;&lt;wsp:rsid wsp:val=&quot;0007706B&quot;/&gt;&lt;wsp:rsid wsp:val=&quot;00080418&quot;/&gt;&lt;wsp:rsid wsp:val=&quot;000806F0&quot;/&gt;&lt;wsp:rsid wsp:val=&quot;00081610&quot;/&gt;&lt;wsp:rsid wsp:val=&quot;00082EDA&quot;/&gt;&lt;wsp:rsid wsp:val=&quot;00084D8C&quot;/&gt;&lt;wsp:rsid wsp:val=&quot;000871B2&quot;/&gt;&lt;wsp:rsid wsp:val=&quot;00090F77&quot;/&gt;&lt;wsp:rsid wsp:val=&quot;00091D0E&quot;/&gt;&lt;wsp:rsid wsp:val=&quot;00092112&quot;/&gt;&lt;wsp:rsid wsp:val=&quot;000A0AF0&quot;/&gt;&lt;wsp:rsid wsp:val=&quot;000A719C&quot;/&gt;&lt;wsp:rsid wsp:val=&quot;000A778B&quot;/&gt;&lt;wsp:rsid wsp:val=&quot;000B0E9B&quot;/&gt;&lt;wsp:rsid wsp:val=&quot;000B208C&quot;/&gt;&lt;wsp:rsid wsp:val=&quot;000B2803&quot;/&gt;&lt;wsp:rsid wsp:val=&quot;000B283C&quot;/&gt;&lt;wsp:rsid wsp:val=&quot;000B42FD&quot;/&gt;&lt;wsp:rsid wsp:val=&quot;000C062C&quot;/&gt;&lt;wsp:rsid wsp:val=&quot;000C2CC4&quot;/&gt;&lt;wsp:rsid wsp:val=&quot;000C6172&quot;/&gt;&lt;wsp:rsid wsp:val=&quot;000D0264&quot;/&gt;&lt;wsp:rsid wsp:val=&quot;000D0B13&quot;/&gt;&lt;wsp:rsid wsp:val=&quot;000D2175&quot;/&gt;&lt;wsp:rsid wsp:val=&quot;000D21DC&quot;/&gt;&lt;wsp:rsid wsp:val=&quot;000D300F&quot;/&gt;&lt;wsp:rsid wsp:val=&quot;000D4783&quot;/&gt;&lt;wsp:rsid wsp:val=&quot;000D7595&quot;/&gt;&lt;wsp:rsid wsp:val=&quot;000E09BF&quot;/&gt;&lt;wsp:rsid wsp:val=&quot;000E0F0E&quot;/&gt;&lt;wsp:rsid wsp:val=&quot;000E2518&quot;/&gt;&lt;wsp:rsid wsp:val=&quot;000E28E9&quot;/&gt;&lt;wsp:rsid wsp:val=&quot;000E65F0&quot;/&gt;&lt;wsp:rsid wsp:val=&quot;000E70B0&quot;/&gt;&lt;wsp:rsid wsp:val=&quot;000F2150&quot;/&gt;&lt;wsp:rsid wsp:val=&quot;000F26C7&quot;/&gt;&lt;wsp:rsid wsp:val=&quot;000F43D0&quot;/&gt;&lt;wsp:rsid wsp:val=&quot;000F450E&quot;/&gt;&lt;wsp:rsid wsp:val=&quot;000F4829&quot;/&gt;&lt;wsp:rsid wsp:val=&quot;000F572D&quot;/&gt;&lt;wsp:rsid wsp:val=&quot;000F63CE&quot;/&gt;&lt;wsp:rsid wsp:val=&quot;000F7A41&quot;/&gt;&lt;wsp:rsid wsp:val=&quot;0010031C&quot;/&gt;&lt;wsp:rsid wsp:val=&quot;0010523B&quot;/&gt;&lt;wsp:rsid wsp:val=&quot;0011131C&quot;/&gt;&lt;wsp:rsid wsp:val=&quot;00111491&quot;/&gt;&lt;wsp:rsid wsp:val=&quot;00114687&quot;/&gt;&lt;wsp:rsid wsp:val=&quot;00114892&quot;/&gt;&lt;wsp:rsid wsp:val=&quot;001148AC&quot;/&gt;&lt;wsp:rsid wsp:val=&quot;00115C50&quot;/&gt;&lt;wsp:rsid wsp:val=&quot;001161ED&quot;/&gt;&lt;wsp:rsid wsp:val=&quot;001167A8&quot;/&gt;&lt;wsp:rsid wsp:val=&quot;001206AB&quot;/&gt;&lt;wsp:rsid wsp:val=&quot;001218D8&quot;/&gt;&lt;wsp:rsid wsp:val=&quot;001225ED&quot;/&gt;&lt;wsp:rsid wsp:val=&quot;00124212&quot;/&gt;&lt;wsp:rsid wsp:val=&quot;001247C0&quot;/&gt;&lt;wsp:rsid wsp:val=&quot;00125AF3&quot;/&gt;&lt;wsp:rsid wsp:val=&quot;00127383&quot;/&gt;&lt;wsp:rsid wsp:val=&quot;001372F3&quot;/&gt;&lt;wsp:rsid wsp:val=&quot;001405E8&quot;/&gt;&lt;wsp:rsid wsp:val=&quot;00143181&quot;/&gt;&lt;wsp:rsid wsp:val=&quot;001508DC&quot;/&gt;&lt;wsp:rsid wsp:val=&quot;00151CEF&quot;/&gt;&lt;wsp:rsid wsp:val=&quot;0015615D&quot;/&gt;&lt;wsp:rsid wsp:val=&quot;00156607&quot;/&gt;&lt;wsp:rsid wsp:val=&quot;00157803&quot;/&gt;&lt;wsp:rsid wsp:val=&quot;00157BDA&quot;/&gt;&lt;wsp:rsid wsp:val=&quot;00157C0A&quot;/&gt;&lt;wsp:rsid wsp:val=&quot;0016161B&quot;/&gt;&lt;wsp:rsid wsp:val=&quot;00162215&quot;/&gt;&lt;wsp:rsid wsp:val=&quot;001652E9&quot;/&gt;&lt;wsp:rsid wsp:val=&quot;00166C39&quot;/&gt;&lt;wsp:rsid wsp:val=&quot;0016745C&quot;/&gt;&lt;wsp:rsid wsp:val=&quot;001713D4&quot;/&gt;&lt;wsp:rsid wsp:val=&quot;001729C3&quot;/&gt;&lt;wsp:rsid wsp:val=&quot;0017495E&quot;/&gt;&lt;wsp:rsid wsp:val=&quot;00181278&quot;/&gt;&lt;wsp:rsid wsp:val=&quot;0018200D&quot;/&gt;&lt;wsp:rsid wsp:val=&quot;00182025&quot;/&gt;&lt;wsp:rsid wsp:val=&quot;0018602B&quot;/&gt;&lt;wsp:rsid wsp:val=&quot;001877A0&quot;/&gt;&lt;wsp:rsid wsp:val=&quot;00190A4C&quot;/&gt;&lt;wsp:rsid wsp:val=&quot;001A0665&quot;/&gt;&lt;wsp:rsid wsp:val=&quot;001A1501&quot;/&gt;&lt;wsp:rsid wsp:val=&quot;001A33F1&quot;/&gt;&lt;wsp:rsid wsp:val=&quot;001A6AB0&quot;/&gt;&lt;wsp:rsid wsp:val=&quot;001A7451&quot;/&gt;&lt;wsp:rsid wsp:val=&quot;001B0C4F&quot;/&gt;&lt;wsp:rsid wsp:val=&quot;001B56F6&quot;/&gt;&lt;wsp:rsid wsp:val=&quot;001B6A76&quot;/&gt;&lt;wsp:rsid wsp:val=&quot;001B6AC3&quot;/&gt;&lt;wsp:rsid wsp:val=&quot;001B6B2C&quot;/&gt;&lt;wsp:rsid wsp:val=&quot;001B7FD3&quot;/&gt;&lt;wsp:rsid wsp:val=&quot;001C0764&quot;/&gt;&lt;wsp:rsid wsp:val=&quot;001D502A&quot;/&gt;&lt;wsp:rsid wsp:val=&quot;001D5ADC&quot;/&gt;&lt;wsp:rsid wsp:val=&quot;001F5455&quot;/&gt;&lt;wsp:rsid wsp:val=&quot;0020068F&quot;/&gt;&lt;wsp:rsid wsp:val=&quot;00211542&quot;/&gt;&lt;wsp:rsid wsp:val=&quot;00221978&quot;/&gt;&lt;wsp:rsid wsp:val=&quot;0022216A&quot;/&gt;&lt;wsp:rsid wsp:val=&quot;00224CD8&quot;/&gt;&lt;wsp:rsid wsp:val=&quot;00225421&quot;/&gt;&lt;wsp:rsid wsp:val=&quot;002348D9&quot;/&gt;&lt;wsp:rsid wsp:val=&quot;00240BF9&quot;/&gt;&lt;wsp:rsid wsp:val=&quot;002425F3&quot;/&gt;&lt;wsp:rsid wsp:val=&quot;002437F0&quot;/&gt;&lt;wsp:rsid wsp:val=&quot;002441B2&quot;/&gt;&lt;wsp:rsid wsp:val=&quot;00245330&quot;/&gt;&lt;wsp:rsid wsp:val=&quot;00245B0C&quot;/&gt;&lt;wsp:rsid wsp:val=&quot;00245C36&quot;/&gt;&lt;wsp:rsid wsp:val=&quot;00245FE3&quot;/&gt;&lt;wsp:rsid wsp:val=&quot;00247093&quot;/&gt;&lt;wsp:rsid wsp:val=&quot;002516FE&quot;/&gt;&lt;wsp:rsid wsp:val=&quot;002517FB&quot;/&gt;&lt;wsp:rsid wsp:val=&quot;00253712&quot;/&gt;&lt;wsp:rsid wsp:val=&quot;002551CE&quot;/&gt;&lt;wsp:rsid wsp:val=&quot;00255B86&quot;/&gt;&lt;wsp:rsid wsp:val=&quot;00263215&quot;/&gt;&lt;wsp:rsid wsp:val=&quot;00263949&quot;/&gt;&lt;wsp:rsid wsp:val=&quot;002648E3&quot;/&gt;&lt;wsp:rsid wsp:val=&quot;0026529E&quot;/&gt;&lt;wsp:rsid wsp:val=&quot;00265C3E&quot;/&gt;&lt;wsp:rsid wsp:val=&quot;00270090&quot;/&gt;&lt;wsp:rsid wsp:val=&quot;00271117&quot;/&gt;&lt;wsp:rsid wsp:val=&quot;00271D2D&quot;/&gt;&lt;wsp:rsid wsp:val=&quot;0027410D&quot;/&gt;&lt;wsp:rsid wsp:val=&quot;0027678F&quot;/&gt;&lt;wsp:rsid wsp:val=&quot;00281CEC&quot;/&gt;&lt;wsp:rsid wsp:val=&quot;00282EB9&quot;/&gt;&lt;wsp:rsid wsp:val=&quot;00283182&quot;/&gt;&lt;wsp:rsid wsp:val=&quot;002865FE&quot;/&gt;&lt;wsp:rsid wsp:val=&quot;002878EA&quot;/&gt;&lt;wsp:rsid wsp:val=&quot;002934C5&quot;/&gt;&lt;wsp:rsid wsp:val=&quot;002B3202&quot;/&gt;&lt;wsp:rsid wsp:val=&quot;002B35EA&quot;/&gt;&lt;wsp:rsid wsp:val=&quot;002B36E0&quot;/&gt;&lt;wsp:rsid wsp:val=&quot;002B41FA&quot;/&gt;&lt;wsp:rsid wsp:val=&quot;002B5D93&quot;/&gt;&lt;wsp:rsid wsp:val=&quot;002B70E1&quot;/&gt;&lt;wsp:rsid wsp:val=&quot;002C0512&quot;/&gt;&lt;wsp:rsid wsp:val=&quot;002C1252&quot;/&gt;&lt;wsp:rsid wsp:val=&quot;002C16F9&quot;/&gt;&lt;wsp:rsid wsp:val=&quot;002C66A0&quot;/&gt;&lt;wsp:rsid wsp:val=&quot;002C70D6&quot;/&gt;&lt;wsp:rsid wsp:val=&quot;002C7E56&quot;/&gt;&lt;wsp:rsid wsp:val=&quot;002D46B6&quot;/&gt;&lt;wsp:rsid wsp:val=&quot;002D492D&quot;/&gt;&lt;wsp:rsid wsp:val=&quot;002D4B25&quot;/&gt;&lt;wsp:rsid wsp:val=&quot;002D70AD&quot;/&gt;&lt;wsp:rsid wsp:val=&quot;002E514B&quot;/&gt;&lt;wsp:rsid wsp:val=&quot;002E611D&quot;/&gt;&lt;wsp:rsid wsp:val=&quot;002E6D28&quot;/&gt;&lt;wsp:rsid wsp:val=&quot;002E7D87&quot;/&gt;&lt;wsp:rsid wsp:val=&quot;002F061F&quot;/&gt;&lt;wsp:rsid wsp:val=&quot;002F3158&quot;/&gt;&lt;wsp:rsid wsp:val=&quot;003001FE&quot;/&gt;&lt;wsp:rsid wsp:val=&quot;00300776&quot;/&gt;&lt;wsp:rsid wsp:val=&quot;0030079A&quot;/&gt;&lt;wsp:rsid wsp:val=&quot;0030267A&quot;/&gt;&lt;wsp:rsid wsp:val=&quot;00304837&quot;/&gt;&lt;wsp:rsid wsp:val=&quot;00310135&quot;/&gt;&lt;wsp:rsid wsp:val=&quot;0031049D&quot;/&gt;&lt;wsp:rsid wsp:val=&quot;00316E7B&quot;/&gt;&lt;wsp:rsid wsp:val=&quot;00317AE6&quot;/&gt;&lt;wsp:rsid wsp:val=&quot;00320216&quot;/&gt;&lt;wsp:rsid wsp:val=&quot;0032074B&quot;/&gt;&lt;wsp:rsid wsp:val=&quot;00321836&quot;/&gt;&lt;wsp:rsid wsp:val=&quot;00323940&quot;/&gt;&lt;wsp:rsid wsp:val=&quot;00324644&quot;/&gt;&lt;wsp:rsid wsp:val=&quot;003275D4&quot;/&gt;&lt;wsp:rsid wsp:val=&quot;003315B3&quot;/&gt;&lt;wsp:rsid wsp:val=&quot;00333AAA&quot;/&gt;&lt;wsp:rsid wsp:val=&quot;0033561D&quot;/&gt;&lt;wsp:rsid wsp:val=&quot;00336A2E&quot;/&gt;&lt;wsp:rsid wsp:val=&quot;00337EB4&quot;/&gt;&lt;wsp:rsid wsp:val=&quot;00343A39&quot;/&gt;&lt;wsp:rsid wsp:val=&quot;00344D3A&quot;/&gt;&lt;wsp:rsid wsp:val=&quot;003457CB&quot;/&gt;&lt;wsp:rsid wsp:val=&quot;00350F3C&quot;/&gt;&lt;wsp:rsid wsp:val=&quot;003529CC&quot;/&gt;&lt;wsp:rsid wsp:val=&quot;003540E4&quot;/&gt;&lt;wsp:rsid wsp:val=&quot;0035517D&quot;/&gt;&lt;wsp:rsid wsp:val=&quot;00355392&quot;/&gt;&lt;wsp:rsid wsp:val=&quot;00356598&quot;/&gt;&lt;wsp:rsid wsp:val=&quot;0036200E&quot;/&gt;&lt;wsp:rsid wsp:val=&quot;003634B5&quot;/&gt;&lt;wsp:rsid wsp:val=&quot;00364396&quot;/&gt;&lt;wsp:rsid wsp:val=&quot;003656D3&quot;/&gt;&lt;wsp:rsid wsp:val=&quot;003661BB&quot;/&gt;&lt;wsp:rsid wsp:val=&quot;00370E8F&quot;/&gt;&lt;wsp:rsid wsp:val=&quot;003735B5&quot;/&gt;&lt;wsp:rsid wsp:val=&quot;00376874&quot;/&gt;&lt;wsp:rsid wsp:val=&quot;00386A54&quot;/&gt;&lt;wsp:rsid wsp:val=&quot;0039039E&quot;/&gt;&lt;wsp:rsid wsp:val=&quot;00391B63&quot;/&gt;&lt;wsp:rsid wsp:val=&quot;003933CD&quot;/&gt;&lt;wsp:rsid wsp:val=&quot;00394966&quot;/&gt;&lt;wsp:rsid wsp:val=&quot;00395E2F&quot;/&gt;&lt;wsp:rsid wsp:val=&quot;00396628&quot;/&gt;&lt;wsp:rsid wsp:val=&quot;0039685F&quot;/&gt;&lt;wsp:rsid wsp:val=&quot;003A1E75&quot;/&gt;&lt;wsp:rsid wsp:val=&quot;003A299F&quot;/&gt;&lt;wsp:rsid wsp:val=&quot;003A3BCC&quot;/&gt;&lt;wsp:rsid wsp:val=&quot;003A5279&quot;/&gt;&lt;wsp:rsid wsp:val=&quot;003A56D9&quot;/&gt;&lt;wsp:rsid wsp:val=&quot;003B1289&quot;/&gt;&lt;wsp:rsid wsp:val=&quot;003B2444&quot;/&gt;&lt;wsp:rsid wsp:val=&quot;003B6DD0&quot;/&gt;&lt;wsp:rsid wsp:val=&quot;003C012A&quot;/&gt;&lt;wsp:rsid wsp:val=&quot;003C1996&quot;/&gt;&lt;wsp:rsid wsp:val=&quot;003C33CD&quot;/&gt;&lt;wsp:rsid wsp:val=&quot;003C5566&quot;/&gt;&lt;wsp:rsid wsp:val=&quot;003C6DC5&quot;/&gt;&lt;wsp:rsid wsp:val=&quot;003D04CD&quot;/&gt;&lt;wsp:rsid wsp:val=&quot;003D76A7&quot;/&gt;&lt;wsp:rsid wsp:val=&quot;003E00EE&quot;/&gt;&lt;wsp:rsid wsp:val=&quot;003E1B7F&quot;/&gt;&lt;wsp:rsid wsp:val=&quot;003E4D00&quot;/&gt;&lt;wsp:rsid wsp:val=&quot;003E6EFE&quot;/&gt;&lt;wsp:rsid wsp:val=&quot;003F1543&quot;/&gt;&lt;wsp:rsid wsp:val=&quot;003F4346&quot;/&gt;&lt;wsp:rsid wsp:val=&quot;003F5DD1&quot;/&gt;&lt;wsp:rsid wsp:val=&quot;003F7DDF&quot;/&gt;&lt;wsp:rsid wsp:val=&quot;004002E0&quot;/&gt;&lt;wsp:rsid wsp:val=&quot;00400A98&quot;/&gt;&lt;wsp:rsid wsp:val=&quot;00401F1C&quot;/&gt;&lt;wsp:rsid wsp:val=&quot;00402660&quot;/&gt;&lt;wsp:rsid wsp:val=&quot;00402F71&quot;/&gt;&lt;wsp:rsid wsp:val=&quot;0040360A&quot;/&gt;&lt;wsp:rsid wsp:val=&quot;00405C52&quot;/&gt;&lt;wsp:rsid wsp:val=&quot;004066B4&quot;/&gt;&lt;wsp:rsid wsp:val=&quot;004117F3&quot;/&gt;&lt;wsp:rsid wsp:val=&quot;0041255B&quot;/&gt;&lt;wsp:rsid wsp:val=&quot;00412B81&quot;/&gt;&lt;wsp:rsid wsp:val=&quot;00413823&quot;/&gt;&lt;wsp:rsid wsp:val=&quot;00413AB4&quot;/&gt;&lt;wsp:rsid wsp:val=&quot;004141D8&quot;/&gt;&lt;wsp:rsid wsp:val=&quot;004166A7&quot;/&gt;&lt;wsp:rsid wsp:val=&quot;00416F5C&quot;/&gt;&lt;wsp:rsid wsp:val=&quot;0042195C&quot;/&gt;&lt;wsp:rsid wsp:val=&quot;004261DC&quot;/&gt;&lt;wsp:rsid wsp:val=&quot;0043271C&quot;/&gt;&lt;wsp:rsid wsp:val=&quot;00434F45&quot;/&gt;&lt;wsp:rsid wsp:val=&quot;00435E74&quot;/&gt;&lt;wsp:rsid wsp:val=&quot;00440434&quot;/&gt;&lt;wsp:rsid wsp:val=&quot;00442234&quot;/&gt;&lt;wsp:rsid wsp:val=&quot;00442251&quot;/&gt;&lt;wsp:rsid wsp:val=&quot;00445E74&quot;/&gt;&lt;wsp:rsid wsp:val=&quot;00446E8B&quot;/&gt;&lt;wsp:rsid wsp:val=&quot;0044789F&quot;/&gt;&lt;wsp:rsid wsp:val=&quot;00447978&quot;/&gt;&lt;wsp:rsid wsp:val=&quot;004508B2&quot;/&gt;&lt;wsp:rsid wsp:val=&quot;0045231E&quot;/&gt;&lt;wsp:rsid wsp:val=&quot;00453E29&quot;/&gt;&lt;wsp:rsid wsp:val=&quot;0046057A&quot;/&gt;&lt;wsp:rsid wsp:val=&quot;00471A1E&quot;/&gt;&lt;wsp:rsid wsp:val=&quot;00471CA2&quot;/&gt;&lt;wsp:rsid wsp:val=&quot;00473251&quot;/&gt;&lt;wsp:rsid wsp:val=&quot;00475484&quot;/&gt;&lt;wsp:rsid wsp:val=&quot;00475E03&quot;/&gt;&lt;wsp:rsid wsp:val=&quot;00476B9D&quot;/&gt;&lt;wsp:rsid wsp:val=&quot;004836E2&quot;/&gt;&lt;wsp:rsid wsp:val=&quot;00485B67&quot;/&gt;&lt;wsp:rsid wsp:val=&quot;00486235&quot;/&gt;&lt;wsp:rsid wsp:val=&quot;0049792D&quot;/&gt;&lt;wsp:rsid wsp:val=&quot;004A0900&quot;/&gt;&lt;wsp:rsid wsp:val=&quot;004A0C71&quot;/&gt;&lt;wsp:rsid wsp:val=&quot;004A63B0&quot;/&gt;&lt;wsp:rsid wsp:val=&quot;004A7448&quot;/&gt;&lt;wsp:rsid wsp:val=&quot;004B060A&quot;/&gt;&lt;wsp:rsid wsp:val=&quot;004B4E0E&quot;/&gt;&lt;wsp:rsid wsp:val=&quot;004B6FCE&quot;/&gt;&lt;wsp:rsid wsp:val=&quot;004B7E72&quot;/&gt;&lt;wsp:rsid wsp:val=&quot;004C1FC7&quot;/&gt;&lt;wsp:rsid wsp:val=&quot;004C2B01&quot;/&gt;&lt;wsp:rsid wsp:val=&quot;004C5D4D&quot;/&gt;&lt;wsp:rsid wsp:val=&quot;004C61AE&quot;/&gt;&lt;wsp:rsid wsp:val=&quot;004D02D3&quot;/&gt;&lt;wsp:rsid wsp:val=&quot;004D0762&quot;/&gt;&lt;wsp:rsid wsp:val=&quot;004D3BFB&quot;/&gt;&lt;wsp:rsid wsp:val=&quot;004E4CAC&quot;/&gt;&lt;wsp:rsid wsp:val=&quot;004E6461&quot;/&gt;&lt;wsp:rsid wsp:val=&quot;004F0F0D&quot;/&gt;&lt;wsp:rsid wsp:val=&quot;004F1D7D&quot;/&gt;&lt;wsp:rsid wsp:val=&quot;004F2D46&quot;/&gt;&lt;wsp:rsid wsp:val=&quot;004F59D5&quot;/&gt;&lt;wsp:rsid wsp:val=&quot;004F6638&quot;/&gt;&lt;wsp:rsid wsp:val=&quot;004F6D2C&quot;/&gt;&lt;wsp:rsid wsp:val=&quot;004F7F90&quot;/&gt;&lt;wsp:rsid wsp:val=&quot;005024A1&quot;/&gt;&lt;wsp:rsid wsp:val=&quot;00502B3F&quot;/&gt;&lt;wsp:rsid wsp:val=&quot;00507088&quot;/&gt;&lt;wsp:rsid wsp:val=&quot;00507701&quot;/&gt;&lt;wsp:rsid wsp:val=&quot;00507A97&quot;/&gt;&lt;wsp:rsid wsp:val=&quot;005130E4&quot;/&gt;&lt;wsp:rsid wsp:val=&quot;0052423A&quot;/&gt;&lt;wsp:rsid wsp:val=&quot;00530D17&quot;/&gt;&lt;wsp:rsid wsp:val=&quot;00531011&quot;/&gt;&lt;wsp:rsid wsp:val=&quot;005335FF&quot;/&gt;&lt;wsp:rsid wsp:val=&quot;00533CEB&quot;/&gt;&lt;wsp:rsid wsp:val=&quot;00534D7F&quot;/&gt;&lt;wsp:rsid wsp:val=&quot;00536851&quot;/&gt;&lt;wsp:rsid wsp:val=&quot;00536F52&quot;/&gt;&lt;wsp:rsid wsp:val=&quot;005370EA&quot;/&gt;&lt;wsp:rsid wsp:val=&quot;00537885&quot;/&gt;&lt;wsp:rsid wsp:val=&quot;005405FD&quot;/&gt;&lt;wsp:rsid wsp:val=&quot;00540B60&quot;/&gt;&lt;wsp:rsid wsp:val=&quot;00541647&quot;/&gt;&lt;wsp:rsid wsp:val=&quot;00544AD1&quot;/&gt;&lt;wsp:rsid wsp:val=&quot;0055044B&quot;/&gt;&lt;wsp:rsid wsp:val=&quot;00550CAE&quot;/&gt;&lt;wsp:rsid wsp:val=&quot;00551E8B&quot;/&gt;&lt;wsp:rsid wsp:val=&quot;00552CCE&quot;/&gt;&lt;wsp:rsid wsp:val=&quot;00557535&quot;/&gt;&lt;wsp:rsid wsp:val=&quot;00562FBE&quot;/&gt;&lt;wsp:rsid wsp:val=&quot;005656D0&quot;/&gt;&lt;wsp:rsid wsp:val=&quot;00570281&quot;/&gt;&lt;wsp:rsid wsp:val=&quot;00571C75&quot;/&gt;&lt;wsp:rsid wsp:val=&quot;00574550&quot;/&gt;&lt;wsp:rsid wsp:val=&quot;00582529&quot;/&gt;&lt;wsp:rsid wsp:val=&quot;0058286E&quot;/&gt;&lt;wsp:rsid wsp:val=&quot;005914FB&quot;/&gt;&lt;wsp:rsid wsp:val=&quot;00593E0B&quot;/&gt;&lt;wsp:rsid wsp:val=&quot;005A260C&quot;/&gt;&lt;wsp:rsid wsp:val=&quot;005A3A5C&quot;/&gt;&lt;wsp:rsid wsp:val=&quot;005A3BA6&quot;/&gt;&lt;wsp:rsid wsp:val=&quot;005A4AD4&quot;/&gt;&lt;wsp:rsid wsp:val=&quot;005B1DCC&quot;/&gt;&lt;wsp:rsid wsp:val=&quot;005B2BF1&quot;/&gt;&lt;wsp:rsid wsp:val=&quot;005B3353&quot;/&gt;&lt;wsp:rsid wsp:val=&quot;005B5089&quot;/&gt;&lt;wsp:rsid wsp:val=&quot;005B7A0F&quot;/&gt;&lt;wsp:rsid wsp:val=&quot;005C2295&quot;/&gt;&lt;wsp:rsid wsp:val=&quot;005C3BAF&quot;/&gt;&lt;wsp:rsid wsp:val=&quot;005C73CE&quot;/&gt;&lt;wsp:rsid wsp:val=&quot;005D0D05&quot;/&gt;&lt;wsp:rsid wsp:val=&quot;005D314A&quot;/&gt;&lt;wsp:rsid wsp:val=&quot;005D387D&quot;/&gt;&lt;wsp:rsid wsp:val=&quot;005D4D5C&quot;/&gt;&lt;wsp:rsid wsp:val=&quot;005D5674&quot;/&gt;&lt;wsp:rsid wsp:val=&quot;005E0B95&quot;/&gt;&lt;wsp:rsid wsp:val=&quot;005F03FC&quot;/&gt;&lt;wsp:rsid wsp:val=&quot;005F1FC6&quot;/&gt;&lt;wsp:rsid wsp:val=&quot;005F4359&quot;/&gt;&lt;wsp:rsid wsp:val=&quot;005F6057&quot;/&gt;&lt;wsp:rsid wsp:val=&quot;00600C61&quot;/&gt;&lt;wsp:rsid wsp:val=&quot;00606076&quot;/&gt;&lt;wsp:rsid wsp:val=&quot;00610D52&quot;/&gt;&lt;wsp:rsid wsp:val=&quot;00612DC3&quot;/&gt;&lt;wsp:rsid wsp:val=&quot;0061427B&quot;/&gt;&lt;wsp:rsid wsp:val=&quot;0061450D&quot;/&gt;&lt;wsp:rsid wsp:val=&quot;00621CC1&quot;/&gt;&lt;wsp:rsid wsp:val=&quot;00622780&quot;/&gt;&lt;wsp:rsid wsp:val=&quot;006227FE&quot;/&gt;&lt;wsp:rsid wsp:val=&quot;00622BF0&quot;/&gt;&lt;wsp:rsid wsp:val=&quot;00623610&quot;/&gt;&lt;wsp:rsid wsp:val=&quot;00623C63&quot;/&gt;&lt;wsp:rsid wsp:val=&quot;006255AC&quot;/&gt;&lt;wsp:rsid wsp:val=&quot;00627808&quot;/&gt;&lt;wsp:rsid wsp:val=&quot;00630C4A&quot;/&gt;&lt;wsp:rsid wsp:val=&quot;0063474C&quot;/&gt;&lt;wsp:rsid wsp:val=&quot;00637661&quot;/&gt;&lt;wsp:rsid wsp:val=&quot;00642825&quot;/&gt;&lt;wsp:rsid wsp:val=&quot;006457A3&quot;/&gt;&lt;wsp:rsid wsp:val=&quot;0065276D&quot;/&gt;&lt;wsp:rsid wsp:val=&quot;00652C67&quot;/&gt;&lt;wsp:rsid wsp:val=&quot;00653C25&quot;/&gt;&lt;wsp:rsid wsp:val=&quot;006552BA&quot;/&gt;&lt;wsp:rsid wsp:val=&quot;00665666&quot;/&gt;&lt;wsp:rsid wsp:val=&quot;0066587E&quot;/&gt;&lt;wsp:rsid wsp:val=&quot;00666C6D&quot;/&gt;&lt;wsp:rsid wsp:val=&quot;0067026C&quot;/&gt;&lt;wsp:rsid wsp:val=&quot;00671945&quot;/&gt;&lt;wsp:rsid wsp:val=&quot;0067264B&quot;/&gt;&lt;wsp:rsid wsp:val=&quot;00672DCE&quot;/&gt;&lt;wsp:rsid wsp:val=&quot;0067389B&quot;/&gt;&lt;wsp:rsid wsp:val=&quot;00675FF8&quot;/&gt;&lt;wsp:rsid wsp:val=&quot;00681721&quot;/&gt;&lt;wsp:rsid wsp:val=&quot;006817B7&quot;/&gt;&lt;wsp:rsid wsp:val=&quot;00683375&quot;/&gt;&lt;wsp:rsid wsp:val=&quot;0069111F&quot;/&gt;&lt;wsp:rsid wsp:val=&quot;00691BB3&quot;/&gt;&lt;wsp:rsid wsp:val=&quot;00692E80&quot;/&gt;&lt;wsp:rsid wsp:val=&quot;00693667&quot;/&gt;&lt;wsp:rsid wsp:val=&quot;006A0EA7&quot;/&gt;&lt;wsp:rsid wsp:val=&quot;006A280D&quot;/&gt;&lt;wsp:rsid wsp:val=&quot;006A2A13&quot;/&gt;&lt;wsp:rsid wsp:val=&quot;006B2D1B&quot;/&gt;&lt;wsp:rsid wsp:val=&quot;006B308B&quot;/&gt;&lt;wsp:rsid wsp:val=&quot;006C0F1D&quot;/&gt;&lt;wsp:rsid wsp:val=&quot;006C3558&quot;/&gt;&lt;wsp:rsid wsp:val=&quot;006C6D8A&quot;/&gt;&lt;wsp:rsid wsp:val=&quot;006C78A2&quot;/&gt;&lt;wsp:rsid wsp:val=&quot;006D17DF&quot;/&gt;&lt;wsp:rsid wsp:val=&quot;006D17F7&quot;/&gt;&lt;wsp:rsid wsp:val=&quot;006D2A72&quot;/&gt;&lt;wsp:rsid wsp:val=&quot;006D3007&quot;/&gt;&lt;wsp:rsid wsp:val=&quot;006D40F8&quot;/&gt;&lt;wsp:rsid wsp:val=&quot;006D49A2&quot;/&gt;&lt;wsp:rsid wsp:val=&quot;006D65A7&quot;/&gt;&lt;wsp:rsid wsp:val=&quot;006D667F&quot;/&gt;&lt;wsp:rsid wsp:val=&quot;006D6808&quot;/&gt;&lt;wsp:rsid wsp:val=&quot;006D6977&quot;/&gt;&lt;wsp:rsid wsp:val=&quot;006D72E3&quot;/&gt;&lt;wsp:rsid wsp:val=&quot;006E0CB5&quot;/&gt;&lt;wsp:rsid wsp:val=&quot;006F158C&quot;/&gt;&lt;wsp:rsid wsp:val=&quot;006F46AB&quot;/&gt;&lt;wsp:rsid wsp:val=&quot;006F66E4&quot;/&gt;&lt;wsp:rsid wsp:val=&quot;006F6A9D&quot;/&gt;&lt;wsp:rsid wsp:val=&quot;00701035&quot;/&gt;&lt;wsp:rsid wsp:val=&quot;00703100&quot;/&gt;&lt;wsp:rsid wsp:val=&quot;00704503&quot;/&gt;&lt;wsp:rsid wsp:val=&quot;00705DEC&quot;/&gt;&lt;wsp:rsid wsp:val=&quot;0071097B&quot;/&gt;&lt;wsp:rsid wsp:val=&quot;00717B37&quot;/&gt;&lt;wsp:rsid wsp:val=&quot;00720165&quot;/&gt;&lt;wsp:rsid wsp:val=&quot;00721922&quot;/&gt;&lt;wsp:rsid wsp:val=&quot;00723926&quot;/&gt;&lt;wsp:rsid wsp:val=&quot;007241E7&quot;/&gt;&lt;wsp:rsid wsp:val=&quot;0072659F&quot;/&gt;&lt;wsp:rsid wsp:val=&quot;00727643&quot;/&gt;&lt;wsp:rsid wsp:val=&quot;0073306D&quot;/&gt;&lt;wsp:rsid wsp:val=&quot;00733337&quot;/&gt;&lt;wsp:rsid wsp:val=&quot;00733692&quot;/&gt;&lt;wsp:rsid wsp:val=&quot;00735CE2&quot;/&gt;&lt;wsp:rsid wsp:val=&quot;00740CB3&quot;/&gt;&lt;wsp:rsid wsp:val=&quot;00742AFF&quot;/&gt;&lt;wsp:rsid wsp:val=&quot;00742C29&quot;/&gt;&lt;wsp:rsid wsp:val=&quot;007456DE&quot;/&gt;&lt;wsp:rsid wsp:val=&quot;00745C79&quot;/&gt;&lt;wsp:rsid wsp:val=&quot;00745EDC&quot;/&gt;&lt;wsp:rsid wsp:val=&quot;0074668E&quot;/&gt;&lt;wsp:rsid wsp:val=&quot;0075187B&quot;/&gt;&lt;wsp:rsid wsp:val=&quot;00752F69&quot;/&gt;&lt;wsp:rsid wsp:val=&quot;0075330E&quot;/&gt;&lt;wsp:rsid wsp:val=&quot;00753BED&quot;/&gt;&lt;wsp:rsid wsp:val=&quot;00754C16&quot;/&gt;&lt;wsp:rsid wsp:val=&quot;00756D5A&quot;/&gt;&lt;wsp:rsid wsp:val=&quot;00764BCC&quot;/&gt;&lt;wsp:rsid wsp:val=&quot;00765EF2&quot;/&gt;&lt;wsp:rsid wsp:val=&quot;00766978&quot;/&gt;&lt;wsp:rsid wsp:val=&quot;00767C64&quot;/&gt;&lt;wsp:rsid wsp:val=&quot;0077009D&quot;/&gt;&lt;wsp:rsid wsp:val=&quot;00774B4A&quot;/&gt;&lt;wsp:rsid wsp:val=&quot;007764F5&quot;/&gt;&lt;wsp:rsid wsp:val=&quot;0078053D&quot;/&gt;&lt;wsp:rsid wsp:val=&quot;00780B41&quot;/&gt;&lt;wsp:rsid wsp:val=&quot;00780C2E&quot;/&gt;&lt;wsp:rsid wsp:val=&quot;0078458A&quot;/&gt;&lt;wsp:rsid wsp:val=&quot;00784B99&quot;/&gt;&lt;wsp:rsid wsp:val=&quot;007852FC&quot;/&gt;&lt;wsp:rsid wsp:val=&quot;007868A0&quot;/&gt;&lt;wsp:rsid wsp:val=&quot;007875E1&quot;/&gt;&lt;wsp:rsid wsp:val=&quot;007907CE&quot;/&gt;&lt;wsp:rsid wsp:val=&quot;00791628&quot;/&gt;&lt;wsp:rsid wsp:val=&quot;007932DC&quot;/&gt;&lt;wsp:rsid wsp:val=&quot;00793310&quot;/&gt;&lt;wsp:rsid wsp:val=&quot;00793876&quot;/&gt;&lt;wsp:rsid wsp:val=&quot;0079552B&quot;/&gt;&lt;wsp:rsid wsp:val=&quot;00797B3D&quot;/&gt;&lt;wsp:rsid wsp:val=&quot;007A2CAD&quot;/&gt;&lt;wsp:rsid wsp:val=&quot;007A3F19&quot;/&gt;&lt;wsp:rsid wsp:val=&quot;007A5D1C&quot;/&gt;&lt;wsp:rsid wsp:val=&quot;007A66D0&quot;/&gt;&lt;wsp:rsid wsp:val=&quot;007B0AB8&quot;/&gt;&lt;wsp:rsid wsp:val=&quot;007B29F7&quot;/&gt;&lt;wsp:rsid wsp:val=&quot;007C0C2E&quot;/&gt;&lt;wsp:rsid wsp:val=&quot;007C2714&quot;/&gt;&lt;wsp:rsid wsp:val=&quot;007C3081&quot;/&gt;&lt;wsp:rsid wsp:val=&quot;007D296A&quot;/&gt;&lt;wsp:rsid wsp:val=&quot;007D5E7B&quot;/&gt;&lt;wsp:rsid wsp:val=&quot;007D5EC7&quot;/&gt;&lt;wsp:rsid wsp:val=&quot;007E08D5&quot;/&gt;&lt;wsp:rsid wsp:val=&quot;007E161B&quot;/&gt;&lt;wsp:rsid wsp:val=&quot;007E1EB1&quot;/&gt;&lt;wsp:rsid wsp:val=&quot;007E6827&quot;/&gt;&lt;wsp:rsid wsp:val=&quot;007E6EA8&quot;/&gt;&lt;wsp:rsid wsp:val=&quot;007F147C&quot;/&gt;&lt;wsp:rsid wsp:val=&quot;007F7B82&quot;/&gt;&lt;wsp:rsid wsp:val=&quot;00800D08&quot;/&gt;&lt;wsp:rsid wsp:val=&quot;00814074&quot;/&gt;&lt;wsp:rsid wsp:val=&quot;0082128E&quot;/&gt;&lt;wsp:rsid wsp:val=&quot;00824936&quot;/&gt;&lt;wsp:rsid wsp:val=&quot;00824FBC&quot;/&gt;&lt;wsp:rsid wsp:val=&quot;00827250&quot;/&gt;&lt;wsp:rsid wsp:val=&quot;0082761A&quot;/&gt;&lt;wsp:rsid wsp:val=&quot;0082798A&quot;/&gt;&lt;wsp:rsid wsp:val=&quot;00830E29&quot;/&gt;&lt;wsp:rsid wsp:val=&quot;00833949&quot;/&gt;&lt;wsp:rsid wsp:val=&quot;00836D9A&quot;/&gt;&lt;wsp:rsid wsp:val=&quot;00837CB2&quot;/&gt;&lt;wsp:rsid wsp:val=&quot;00837CC4&quot;/&gt;&lt;wsp:rsid wsp:val=&quot;0086329E&quot;/&gt;&lt;wsp:rsid wsp:val=&quot;008635A8&quot;/&gt;&lt;wsp:rsid wsp:val=&quot;00867299&quot;/&gt;&lt;wsp:rsid wsp:val=&quot;0087134D&quot;/&gt;&lt;wsp:rsid wsp:val=&quot;008722D3&quot;/&gt;&lt;wsp:rsid wsp:val=&quot;00874A2B&quot;/&gt;&lt;wsp:rsid wsp:val=&quot;00877662&quot;/&gt;&lt;wsp:rsid wsp:val=&quot;008855B5&quot;/&gt;&lt;wsp:rsid wsp:val=&quot;00887961&quot;/&gt;&lt;wsp:rsid wsp:val=&quot;00887A1A&quot;/&gt;&lt;wsp:rsid wsp:val=&quot;008925FB&quot;/&gt;&lt;wsp:rsid wsp:val=&quot;0089365F&quot;/&gt;&lt;wsp:rsid wsp:val=&quot;008961E9&quot;/&gt;&lt;wsp:rsid wsp:val=&quot;008966F3&quot;/&gt;&lt;wsp:rsid wsp:val=&quot;008A0A56&quot;/&gt;&lt;wsp:rsid wsp:val=&quot;008A454E&quot;/&gt;&lt;wsp:rsid wsp:val=&quot;008A68B0&quot;/&gt;&lt;wsp:rsid wsp:val=&quot;008B5889&quot;/&gt;&lt;wsp:rsid wsp:val=&quot;008B6E9C&quot;/&gt;&lt;wsp:rsid wsp:val=&quot;008C32B6&quot;/&gt;&lt;wsp:rsid wsp:val=&quot;008C65DA&quot;/&gt;&lt;wsp:rsid wsp:val=&quot;008C6CAF&quot;/&gt;&lt;wsp:rsid wsp:val=&quot;008C7115&quot;/&gt;&lt;wsp:rsid wsp:val=&quot;008D0277&quot;/&gt;&lt;wsp:rsid wsp:val=&quot;008D07F5&quot;/&gt;&lt;wsp:rsid wsp:val=&quot;008D5FF5&quot;/&gt;&lt;wsp:rsid wsp:val=&quot;008D6E10&quot;/&gt;&lt;wsp:rsid wsp:val=&quot;008E0AC1&quot;/&gt;&lt;wsp:rsid wsp:val=&quot;008E0D02&quot;/&gt;&lt;wsp:rsid wsp:val=&quot;008E10AF&quot;/&gt;&lt;wsp:rsid wsp:val=&quot;008E3F9F&quot;/&gt;&lt;wsp:rsid wsp:val=&quot;008E76AE&quot;/&gt;&lt;wsp:rsid wsp:val=&quot;008F063E&quot;/&gt;&lt;wsp:rsid wsp:val=&quot;008F2E5C&quot;/&gt;&lt;wsp:rsid wsp:val=&quot;008F78C8&quot;/&gt;&lt;wsp:rsid wsp:val=&quot;00901CFA&quot;/&gt;&lt;wsp:rsid wsp:val=&quot;00903560&quot;/&gt;&lt;wsp:rsid wsp:val=&quot;009042AA&quot;/&gt;&lt;wsp:rsid wsp:val=&quot;00904603&quot;/&gt;&lt;wsp:rsid wsp:val=&quot;009065BC&quot;/&gt;&lt;wsp:rsid wsp:val=&quot;00907902&quot;/&gt;&lt;wsp:rsid wsp:val=&quot;0091152C&quot;/&gt;&lt;wsp:rsid wsp:val=&quot;00916699&quot;/&gt;&lt;wsp:rsid wsp:val=&quot;009207B8&quot;/&gt;&lt;wsp:rsid wsp:val=&quot;00920DB5&quot;/&gt;&lt;wsp:rsid wsp:val=&quot;00920F57&quot;/&gt;&lt;wsp:rsid wsp:val=&quot;0092134E&quot;/&gt;&lt;wsp:rsid wsp:val=&quot;00922B72&quot;/&gt;&lt;wsp:rsid wsp:val=&quot;00924967&quot;/&gt;&lt;wsp:rsid wsp:val=&quot;00925B80&quot;/&gt;&lt;wsp:rsid wsp:val=&quot;009313FC&quot;/&gt;&lt;wsp:rsid wsp:val=&quot;009346F3&quot;/&gt;&lt;wsp:rsid wsp:val=&quot;00937221&quot;/&gt;&lt;wsp:rsid wsp:val=&quot;009410C9&quot;/&gt;&lt;wsp:rsid wsp:val=&quot;009416DF&quot;/&gt;&lt;wsp:rsid wsp:val=&quot;009452F2&quot;/&gt;&lt;wsp:rsid wsp:val=&quot;009475F3&quot;/&gt;&lt;wsp:rsid wsp:val=&quot;00947AD0&quot;/&gt;&lt;wsp:rsid wsp:val=&quot;0095058D&quot;/&gt;&lt;wsp:rsid wsp:val=&quot;00951AFD&quot;/&gt;&lt;wsp:rsid wsp:val=&quot;00962D78&quot;/&gt;&lt;wsp:rsid wsp:val=&quot;0096712C&quot;/&gt;&lt;wsp:rsid wsp:val=&quot;00967A14&quot;/&gt;&lt;wsp:rsid wsp:val=&quot;0097577C&quot;/&gt;&lt;wsp:rsid wsp:val=&quot;00976100&quot;/&gt;&lt;wsp:rsid wsp:val=&quot;00977386&quot;/&gt;&lt;wsp:rsid wsp:val=&quot;00980397&quot;/&gt;&lt;wsp:rsid wsp:val=&quot;0098099F&quot;/&gt;&lt;wsp:rsid wsp:val=&quot;00980E79&quot;/&gt;&lt;wsp:rsid wsp:val=&quot;009824C6&quot;/&gt;&lt;wsp:rsid wsp:val=&quot;00982820&quot;/&gt;&lt;wsp:rsid wsp:val=&quot;00983239&quot;/&gt;&lt;wsp:rsid wsp:val=&quot;00983CA9&quot;/&gt;&lt;wsp:rsid wsp:val=&quot;009860FA&quot;/&gt;&lt;wsp:rsid wsp:val=&quot;00990147&quot;/&gt;&lt;wsp:rsid wsp:val=&quot;0099106C&quot;/&gt;&lt;wsp:rsid wsp:val=&quot;00995CB7&quot;/&gt;&lt;wsp:rsid wsp:val=&quot;00995E0F&quot;/&gt;&lt;wsp:rsid wsp:val=&quot;009A7939&quot;/&gt;&lt;wsp:rsid wsp:val=&quot;009B0333&quot;/&gt;&lt;wsp:rsid wsp:val=&quot;009B104B&quot;/&gt;&lt;wsp:rsid wsp:val=&quot;009B25C3&quot;/&gt;&lt;wsp:rsid wsp:val=&quot;009B2D30&quot;/&gt;&lt;wsp:rsid wsp:val=&quot;009B6584&quot;/&gt;&lt;wsp:rsid wsp:val=&quot;009B69AE&quot;/&gt;&lt;wsp:rsid wsp:val=&quot;009B6ADD&quot;/&gt;&lt;wsp:rsid wsp:val=&quot;009B6DC7&quot;/&gt;&lt;wsp:rsid wsp:val=&quot;009C2A64&quot;/&gt;&lt;wsp:rsid wsp:val=&quot;009C491F&quot;/&gt;&lt;wsp:rsid wsp:val=&quot;009C5B9E&quot;/&gt;&lt;wsp:rsid wsp:val=&quot;009C5D2C&quot;/&gt;&lt;wsp:rsid wsp:val=&quot;009C68C5&quot;/&gt;&lt;wsp:rsid wsp:val=&quot;009D0902&quot;/&gt;&lt;wsp:rsid wsp:val=&quot;009D0FF7&quot;/&gt;&lt;wsp:rsid wsp:val=&quot;009D452A&quot;/&gt;&lt;wsp:rsid wsp:val=&quot;009D49CB&quot;/&gt;&lt;wsp:rsid wsp:val=&quot;009D624F&quot;/&gt;&lt;wsp:rsid wsp:val=&quot;009E194A&quot;/&gt;&lt;wsp:rsid wsp:val=&quot;009E3D2F&quot;/&gt;&lt;wsp:rsid wsp:val=&quot;009E589A&quot;/&gt;&lt;wsp:rsid wsp:val=&quot;009E66B2&quot;/&gt;&lt;wsp:rsid wsp:val=&quot;009E79D6&quot;/&gt;&lt;wsp:rsid wsp:val=&quot;00A00C6D&quot;/&gt;&lt;wsp:rsid wsp:val=&quot;00A06C59&quot;/&gt;&lt;wsp:rsid wsp:val=&quot;00A119FD&quot;/&gt;&lt;wsp:rsid wsp:val=&quot;00A13E0C&quot;/&gt;&lt;wsp:rsid wsp:val=&quot;00A146F0&quot;/&gt;&lt;wsp:rsid wsp:val=&quot;00A14FD5&quot;/&gt;&lt;wsp:rsid wsp:val=&quot;00A21314&quot;/&gt;&lt;wsp:rsid wsp:val=&quot;00A21CE8&quot;/&gt;&lt;wsp:rsid wsp:val=&quot;00A27AC8&quot;/&gt;&lt;wsp:rsid wsp:val=&quot;00A30E62&quot;/&gt;&lt;wsp:rsid wsp:val=&quot;00A330B9&quot;/&gt;&lt;wsp:rsid wsp:val=&quot;00A376A6&quot;/&gt;&lt;wsp:rsid wsp:val=&quot;00A43A3F&quot;/&gt;&lt;wsp:rsid wsp:val=&quot;00A43D3B&quot;/&gt;&lt;wsp:rsid wsp:val=&quot;00A46282&quot;/&gt;&lt;wsp:rsid wsp:val=&quot;00A46641&quot;/&gt;&lt;wsp:rsid wsp:val=&quot;00A509C8&quot;/&gt;&lt;wsp:rsid wsp:val=&quot;00A50E27&quot;/&gt;&lt;wsp:rsid wsp:val=&quot;00A5278C&quot;/&gt;&lt;wsp:rsid wsp:val=&quot;00A52FFF&quot;/&gt;&lt;wsp:rsid wsp:val=&quot;00A55CEC&quot;/&gt;&lt;wsp:rsid wsp:val=&quot;00A61A7A&quot;/&gt;&lt;wsp:rsid wsp:val=&quot;00A64DE0&quot;/&gt;&lt;wsp:rsid wsp:val=&quot;00A65446&quot;/&gt;&lt;wsp:rsid wsp:val=&quot;00A661C9&quot;/&gt;&lt;wsp:rsid wsp:val=&quot;00A67686&quot;/&gt;&lt;wsp:rsid wsp:val=&quot;00A8034D&quot;/&gt;&lt;wsp:rsid wsp:val=&quot;00A85559&quot;/&gt;&lt;wsp:rsid wsp:val=&quot;00A90E33&quot;/&gt;&lt;wsp:rsid wsp:val=&quot;00A91CE5&quot;/&gt;&lt;wsp:rsid wsp:val=&quot;00A92002&quot;/&gt;&lt;wsp:rsid wsp:val=&quot;00A95C18&quot;/&gt;&lt;wsp:rsid wsp:val=&quot;00A96192&quot;/&gt;&lt;wsp:rsid wsp:val=&quot;00A96B13&quot;/&gt;&lt;wsp:rsid wsp:val=&quot;00A96FDA&quot;/&gt;&lt;wsp:rsid wsp:val=&quot;00AA3D76&quot;/&gt;&lt;wsp:rsid wsp:val=&quot;00AA672C&quot;/&gt;&lt;wsp:rsid wsp:val=&quot;00AA6D3A&quot;/&gt;&lt;wsp:rsid wsp:val=&quot;00AA74CA&quot;/&gt;&lt;wsp:rsid wsp:val=&quot;00AB1DAD&quot;/&gt;&lt;wsp:rsid wsp:val=&quot;00AB256D&quot;/&gt;&lt;wsp:rsid wsp:val=&quot;00AB3A23&quot;/&gt;&lt;wsp:rsid wsp:val=&quot;00AB55F1&quot;/&gt;&lt;wsp:rsid wsp:val=&quot;00AC3781&quot;/&gt;&lt;wsp:rsid wsp:val=&quot;00AC3FD8&quot;/&gt;&lt;wsp:rsid wsp:val=&quot;00AC5461&quot;/&gt;&lt;wsp:rsid wsp:val=&quot;00AD02F4&quot;/&gt;&lt;wsp:rsid wsp:val=&quot;00AD1072&quot;/&gt;&lt;wsp:rsid wsp:val=&quot;00AD17F6&quot;/&gt;&lt;wsp:rsid wsp:val=&quot;00AD2C13&quot;/&gt;&lt;wsp:rsid wsp:val=&quot;00AD4911&quot;/&gt;&lt;wsp:rsid wsp:val=&quot;00AD577C&quot;/&gt;&lt;wsp:rsid wsp:val=&quot;00AD5B3B&quot;/&gt;&lt;wsp:rsid wsp:val=&quot;00AE0EE6&quot;/&gt;&lt;wsp:rsid wsp:val=&quot;00AE2C32&quot;/&gt;&lt;wsp:rsid wsp:val=&quot;00AE2D46&quot;/&gt;&lt;wsp:rsid wsp:val=&quot;00AE63C6&quot;/&gt;&lt;wsp:rsid wsp:val=&quot;00AE6C7D&quot;/&gt;&lt;wsp:rsid wsp:val=&quot;00AF2E17&quot;/&gt;&lt;wsp:rsid wsp:val=&quot;00B02589&quot;/&gt;&lt;wsp:rsid wsp:val=&quot;00B028A1&quot;/&gt;&lt;wsp:rsid wsp:val=&quot;00B046FE&quot;/&gt;&lt;wsp:rsid wsp:val=&quot;00B04877&quot;/&gt;&lt;wsp:rsid wsp:val=&quot;00B05E4D&quot;/&gt;&lt;wsp:rsid wsp:val=&quot;00B07E33&quot;/&gt;&lt;wsp:rsid wsp:val=&quot;00B16867&quot;/&gt;&lt;wsp:rsid wsp:val=&quot;00B178CE&quot;/&gt;&lt;wsp:rsid wsp:val=&quot;00B17C3A&quot;/&gt;&lt;wsp:rsid wsp:val=&quot;00B20710&quot;/&gt;&lt;wsp:rsid wsp:val=&quot;00B231DB&quot;/&gt;&lt;wsp:rsid wsp:val=&quot;00B25276&quot;/&gt;&lt;wsp:rsid wsp:val=&quot;00B31401&quot;/&gt;&lt;wsp:rsid wsp:val=&quot;00B3252B&quot;/&gt;&lt;wsp:rsid wsp:val=&quot;00B327CF&quot;/&gt;&lt;wsp:rsid wsp:val=&quot;00B32D27&quot;/&gt;&lt;wsp:rsid wsp:val=&quot;00B34BC6&quot;/&gt;&lt;wsp:rsid wsp:val=&quot;00B40BD4&quot;/&gt;&lt;wsp:rsid wsp:val=&quot;00B43C3D&quot;/&gt;&lt;wsp:rsid wsp:val=&quot;00B44078&quot;/&gt;&lt;wsp:rsid wsp:val=&quot;00B4408F&quot;/&gt;&lt;wsp:rsid wsp:val=&quot;00B440D0&quot;/&gt;&lt;wsp:rsid wsp:val=&quot;00B45335&quot;/&gt;&lt;wsp:rsid wsp:val=&quot;00B45EB4&quot;/&gt;&lt;wsp:rsid wsp:val=&quot;00B5103D&quot;/&gt;&lt;wsp:rsid wsp:val=&quot;00B51111&quot;/&gt;&lt;wsp:rsid wsp:val=&quot;00B52A7E&quot;/&gt;&lt;wsp:rsid wsp:val=&quot;00B52FEC&quot;/&gt;&lt;wsp:rsid wsp:val=&quot;00B53BEA&quot;/&gt;&lt;wsp:rsid wsp:val=&quot;00B54A9F&quot;/&gt;&lt;wsp:rsid wsp:val=&quot;00B60827&quot;/&gt;&lt;wsp:rsid wsp:val=&quot;00B631C8&quot;/&gt;&lt;wsp:rsid wsp:val=&quot;00B646D2&quot;/&gt;&lt;wsp:rsid wsp:val=&quot;00B64791&quot;/&gt;&lt;wsp:rsid wsp:val=&quot;00B71F28&quot;/&gt;&lt;wsp:rsid wsp:val=&quot;00B721DD&quot;/&gt;&lt;wsp:rsid wsp:val=&quot;00B724DF&quot;/&gt;&lt;wsp:rsid wsp:val=&quot;00B740B1&quot;/&gt;&lt;wsp:rsid wsp:val=&quot;00B7639F&quot;/&gt;&lt;wsp:rsid wsp:val=&quot;00B87CE8&quot;/&gt;&lt;wsp:rsid wsp:val=&quot;00B87DB8&quot;/&gt;&lt;wsp:rsid wsp:val=&quot;00B91EA5&quot;/&gt;&lt;wsp:rsid wsp:val=&quot;00B923D0&quot;/&gt;&lt;wsp:rsid wsp:val=&quot;00B93673&quot;/&gt;&lt;wsp:rsid wsp:val=&quot;00B94690&quot;/&gt;&lt;wsp:rsid wsp:val=&quot;00B95BBC&quot;/&gt;&lt;wsp:rsid wsp:val=&quot;00BA33B9&quot;/&gt;&lt;wsp:rsid wsp:val=&quot;00BA4521&quot;/&gt;&lt;wsp:rsid wsp:val=&quot;00BA5826&quot;/&gt;&lt;wsp:rsid wsp:val=&quot;00BB383E&quot;/&gt;&lt;wsp:rsid wsp:val=&quot;00BB5531&quot;/&gt;&lt;wsp:rsid wsp:val=&quot;00BC23BB&quot;/&gt;&lt;wsp:rsid wsp:val=&quot;00BC2A88&quot;/&gt;&lt;wsp:rsid wsp:val=&quot;00BC7747&quot;/&gt;&lt;wsp:rsid wsp:val=&quot;00BD0EC3&quot;/&gt;&lt;wsp:rsid wsp:val=&quot;00BD106C&quot;/&gt;&lt;wsp:rsid wsp:val=&quot;00BD2286&quot;/&gt;&lt;wsp:rsid wsp:val=&quot;00BD3DEE&quot;/&gt;&lt;wsp:rsid wsp:val=&quot;00BD415A&quot;/&gt;&lt;wsp:rsid wsp:val=&quot;00BD7A7A&quot;/&gt;&lt;wsp:rsid wsp:val=&quot;00BE1476&quot;/&gt;&lt;wsp:rsid wsp:val=&quot;00BE4007&quot;/&gt;&lt;wsp:rsid wsp:val=&quot;00BE42D9&quot;/&gt;&lt;wsp:rsid wsp:val=&quot;00BE42DB&quot;/&gt;&lt;wsp:rsid wsp:val=&quot;00BE45C1&quot;/&gt;&lt;wsp:rsid wsp:val=&quot;00BE5EB3&quot;/&gt;&lt;wsp:rsid wsp:val=&quot;00BE6E97&quot;/&gt;&lt;wsp:rsid wsp:val=&quot;00BF4142&quot;/&gt;&lt;wsp:rsid wsp:val=&quot;00BF50DA&quot;/&gt;&lt;wsp:rsid wsp:val=&quot;00C018F1&quot;/&gt;&lt;wsp:rsid wsp:val=&quot;00C027D6&quot;/&gt;&lt;wsp:rsid wsp:val=&quot;00C028F1&quot;/&gt;&lt;wsp:rsid wsp:val=&quot;00C04F4B&quot;/&gt;&lt;wsp:rsid wsp:val=&quot;00C05A60&quot;/&gt;&lt;wsp:rsid wsp:val=&quot;00C063AC&quot;/&gt;&lt;wsp:rsid wsp:val=&quot;00C07804&quot;/&gt;&lt;wsp:rsid wsp:val=&quot;00C07875&quot;/&gt;&lt;wsp:rsid wsp:val=&quot;00C109F9&quot;/&gt;&lt;wsp:rsid wsp:val=&quot;00C14458&quot;/&gt;&lt;wsp:rsid wsp:val=&quot;00C173C8&quot;/&gt;&lt;wsp:rsid wsp:val=&quot;00C22F0C&quot;/&gt;&lt;wsp:rsid wsp:val=&quot;00C23B80&quot;/&gt;&lt;wsp:rsid wsp:val=&quot;00C24FDB&quot;/&gt;&lt;wsp:rsid wsp:val=&quot;00C25CD3&quot;/&gt;&lt;wsp:rsid wsp:val=&quot;00C32B3C&quot;/&gt;&lt;wsp:rsid wsp:val=&quot;00C35B65&quot;/&gt;&lt;wsp:rsid wsp:val=&quot;00C36940&quot;/&gt;&lt;wsp:rsid wsp:val=&quot;00C37093&quot;/&gt;&lt;wsp:rsid wsp:val=&quot;00C375CA&quot;/&gt;&lt;wsp:rsid wsp:val=&quot;00C37AC7&quot;/&gt;&lt;wsp:rsid wsp:val=&quot;00C42550&quot;/&gt;&lt;wsp:rsid wsp:val=&quot;00C42603&quot;/&gt;&lt;wsp:rsid wsp:val=&quot;00C43119&quot;/&gt;&lt;wsp:rsid wsp:val=&quot;00C44454&quot;/&gt;&lt;wsp:rsid wsp:val=&quot;00C46210&quot;/&gt;&lt;wsp:rsid wsp:val=&quot;00C51BD6&quot;/&gt;&lt;wsp:rsid wsp:val=&quot;00C577EF&quot;/&gt;&lt;wsp:rsid wsp:val=&quot;00C62C8D&quot;/&gt;&lt;wsp:rsid wsp:val=&quot;00C62E8E&quot;/&gt;&lt;wsp:rsid wsp:val=&quot;00C6524E&quot;/&gt;&lt;wsp:rsid wsp:val=&quot;00C706AA&quot;/&gt;&lt;wsp:rsid wsp:val=&quot;00C72A8C&quot;/&gt;&lt;wsp:rsid wsp:val=&quot;00C752A4&quot;/&gt;&lt;wsp:rsid wsp:val=&quot;00C77D7D&quot;/&gt;&lt;wsp:rsid wsp:val=&quot;00C812B0&quot;/&gt;&lt;wsp:rsid wsp:val=&quot;00C87C16&quot;/&gt;&lt;wsp:rsid wsp:val=&quot;00C902AA&quot;/&gt;&lt;wsp:rsid wsp:val=&quot;00C91155&quot;/&gt;&lt;wsp:rsid wsp:val=&quot;00C9262C&quot;/&gt;&lt;wsp:rsid wsp:val=&quot;00C9646F&quot;/&gt;&lt;wsp:rsid wsp:val=&quot;00CA3453&quot;/&gt;&lt;wsp:rsid wsp:val=&quot;00CA4EA2&quot;/&gt;&lt;wsp:rsid wsp:val=&quot;00CB0868&quot;/&gt;&lt;wsp:rsid wsp:val=&quot;00CB1512&quot;/&gt;&lt;wsp:rsid wsp:val=&quot;00CB2E59&quot;/&gt;&lt;wsp:rsid wsp:val=&quot;00CB3414&quot;/&gt;&lt;wsp:rsid wsp:val=&quot;00CB3685&quot;/&gt;&lt;wsp:rsid wsp:val=&quot;00CB5A0D&quot;/&gt;&lt;wsp:rsid wsp:val=&quot;00CB6DC8&quot;/&gt;&lt;wsp:rsid wsp:val=&quot;00CB7909&quot;/&gt;&lt;wsp:rsid wsp:val=&quot;00CC04CA&quot;/&gt;&lt;wsp:rsid wsp:val=&quot;00CC1301&quot;/&gt;&lt;wsp:rsid wsp:val=&quot;00CC5B96&quot;/&gt;&lt;wsp:rsid wsp:val=&quot;00CC7CAD&quot;/&gt;&lt;wsp:rsid wsp:val=&quot;00CC7D25&quot;/&gt;&lt;wsp:rsid wsp:val=&quot;00CD17B5&quot;/&gt;&lt;wsp:rsid wsp:val=&quot;00CD3548&quot;/&gt;&lt;wsp:rsid wsp:val=&quot;00CD36DE&quot;/&gt;&lt;wsp:rsid wsp:val=&quot;00CD3F3F&quot;/&gt;&lt;wsp:rsid wsp:val=&quot;00CD6009&quot;/&gt;&lt;wsp:rsid wsp:val=&quot;00CD7A5E&quot;/&gt;&lt;wsp:rsid wsp:val=&quot;00CE03BF&quot;/&gt;&lt;wsp:rsid wsp:val=&quot;00CE0A03&quot;/&gt;&lt;wsp:rsid wsp:val=&quot;00CE125C&quot;/&gt;&lt;wsp:rsid wsp:val=&quot;00CE1C8B&quot;/&gt;&lt;wsp:rsid wsp:val=&quot;00CE3679&quot;/&gt;&lt;wsp:rsid wsp:val=&quot;00CE7FFA&quot;/&gt;&lt;wsp:rsid wsp:val=&quot;00CF0F3D&quot;/&gt;&lt;wsp:rsid wsp:val=&quot;00CF1D0C&quot;/&gt;&lt;wsp:rsid wsp:val=&quot;00CF3263&quot;/&gt;&lt;wsp:rsid wsp:val=&quot;00CF357A&quot;/&gt;&lt;wsp:rsid wsp:val=&quot;00D003F4&quot;/&gt;&lt;wsp:rsid wsp:val=&quot;00D00877&quot;/&gt;&lt;wsp:rsid wsp:val=&quot;00D00A51&quot;/&gt;&lt;wsp:rsid wsp:val=&quot;00D01105&quot;/&gt;&lt;wsp:rsid wsp:val=&quot;00D03876&quot;/&gt;&lt;wsp:rsid wsp:val=&quot;00D03FBC&quot;/&gt;&lt;wsp:rsid wsp:val=&quot;00D045EB&quot;/&gt;&lt;wsp:rsid wsp:val=&quot;00D06B0E&quot;/&gt;&lt;wsp:rsid wsp:val=&quot;00D11310&quot;/&gt;&lt;wsp:rsid wsp:val=&quot;00D14EAF&quot;/&gt;&lt;wsp:rsid wsp:val=&quot;00D16FB2&quot;/&gt;&lt;wsp:rsid wsp:val=&quot;00D17384&quot;/&gt;&lt;wsp:rsid wsp:val=&quot;00D241F7&quot;/&gt;&lt;wsp:rsid wsp:val=&quot;00D262BA&quot;/&gt;&lt;wsp:rsid wsp:val=&quot;00D274B9&quot;/&gt;&lt;wsp:rsid wsp:val=&quot;00D30694&quot;/&gt;&lt;wsp:rsid wsp:val=&quot;00D3215F&quot;/&gt;&lt;wsp:rsid wsp:val=&quot;00D32776&quot;/&gt;&lt;wsp:rsid wsp:val=&quot;00D331FA&quot;/&gt;&lt;wsp:rsid wsp:val=&quot;00D357B3&quot;/&gt;&lt;wsp:rsid wsp:val=&quot;00D37F3E&quot;/&gt;&lt;wsp:rsid wsp:val=&quot;00D40572&quot;/&gt;&lt;wsp:rsid wsp:val=&quot;00D40C73&quot;/&gt;&lt;wsp:rsid wsp:val=&quot;00D40E92&quot;/&gt;&lt;wsp:rsid wsp:val=&quot;00D40EDC&quot;/&gt;&lt;wsp:rsid wsp:val=&quot;00D4528B&quot;/&gt;&lt;wsp:rsid wsp:val=&quot;00D4735D&quot;/&gt;&lt;wsp:rsid wsp:val=&quot;00D47450&quot;/&gt;&lt;wsp:rsid wsp:val=&quot;00D4757F&quot;/&gt;&lt;wsp:rsid wsp:val=&quot;00D5250C&quot;/&gt;&lt;wsp:rsid wsp:val=&quot;00D546EA&quot;/&gt;&lt;wsp:rsid wsp:val=&quot;00D579F1&quot;/&gt;&lt;wsp:rsid wsp:val=&quot;00D607E7&quot;/&gt;&lt;wsp:rsid wsp:val=&quot;00D63029&quot;/&gt;&lt;wsp:rsid wsp:val=&quot;00D63155&quot;/&gt;&lt;wsp:rsid wsp:val=&quot;00D637DA&quot;/&gt;&lt;wsp:rsid wsp:val=&quot;00D65905&quot;/&gt;&lt;wsp:rsid wsp:val=&quot;00D74CA3&quot;/&gt;&lt;wsp:rsid wsp:val=&quot;00D75910&quot;/&gt;&lt;wsp:rsid wsp:val=&quot;00D76A5E&quot;/&gt;&lt;wsp:rsid wsp:val=&quot;00D8075C&quot;/&gt;&lt;wsp:rsid wsp:val=&quot;00D81A74&quot;/&gt;&lt;wsp:rsid wsp:val=&quot;00D827A2&quot;/&gt;&lt;wsp:rsid wsp:val=&quot;00D83C65&quot;/&gt;&lt;wsp:rsid wsp:val=&quot;00D84E7E&quot;/&gt;&lt;wsp:rsid wsp:val=&quot;00D85127&quot;/&gt;&lt;wsp:rsid wsp:val=&quot;00D91E51&quot;/&gt;&lt;wsp:rsid wsp:val=&quot;00D91E58&quot;/&gt;&lt;wsp:rsid wsp:val=&quot;00D92228&quot;/&gt;&lt;wsp:rsid wsp:val=&quot;00D92C4C&quot;/&gt;&lt;wsp:rsid wsp:val=&quot;00D93247&quot;/&gt;&lt;wsp:rsid wsp:val=&quot;00D977CA&quot;/&gt;&lt;wsp:rsid wsp:val=&quot;00DA0828&quot;/&gt;&lt;wsp:rsid wsp:val=&quot;00DA4860&quot;/&gt;&lt;wsp:rsid wsp:val=&quot;00DA5F05&quot;/&gt;&lt;wsp:rsid wsp:val=&quot;00DA73D8&quot;/&gt;&lt;wsp:rsid wsp:val=&quot;00DB0F39&quot;/&gt;&lt;wsp:rsid wsp:val=&quot;00DB2EF4&quot;/&gt;&lt;wsp:rsid wsp:val=&quot;00DB37EE&quot;/&gt;&lt;wsp:rsid wsp:val=&quot;00DB7216&quot;/&gt;&lt;wsp:rsid wsp:val=&quot;00DB7751&quot;/&gt;&lt;wsp:rsid wsp:val=&quot;00DC2491&quot;/&gt;&lt;wsp:rsid wsp:val=&quot;00DC37E6&quot;/&gt;&lt;wsp:rsid wsp:val=&quot;00DC3F36&quot;/&gt;&lt;wsp:rsid wsp:val=&quot;00DC49D7&quot;/&gt;&lt;wsp:rsid wsp:val=&quot;00DC594A&quot;/&gt;&lt;wsp:rsid wsp:val=&quot;00DC67B1&quot;/&gt;&lt;wsp:rsid wsp:val=&quot;00DD0AD1&quot;/&gt;&lt;wsp:rsid wsp:val=&quot;00DD666C&quot;/&gt;&lt;wsp:rsid wsp:val=&quot;00DD7348&quot;/&gt;&lt;wsp:rsid wsp:val=&quot;00DD7425&quot;/&gt;&lt;wsp:rsid wsp:val=&quot;00DE0EE7&quot;/&gt;&lt;wsp:rsid wsp:val=&quot;00DE4D99&quot;/&gt;&lt;wsp:rsid wsp:val=&quot;00DE524F&quot;/&gt;&lt;wsp:rsid wsp:val=&quot;00DF063B&quot;/&gt;&lt;wsp:rsid wsp:val=&quot;00DF5600&quot;/&gt;&lt;wsp:rsid wsp:val=&quot;00DF69C6&quot;/&gt;&lt;wsp:rsid wsp:val=&quot;00DF6CDB&quot;/&gt;&lt;wsp:rsid wsp:val=&quot;00E008EB&quot;/&gt;&lt;wsp:rsid wsp:val=&quot;00E02462&quot;/&gt;&lt;wsp:rsid wsp:val=&quot;00E04709&quot;/&gt;&lt;wsp:rsid wsp:val=&quot;00E058FA&quot;/&gt;&lt;wsp:rsid wsp:val=&quot;00E07C21&quot;/&gt;&lt;wsp:rsid wsp:val=&quot;00E14832&quot;/&gt;&lt;wsp:rsid wsp:val=&quot;00E20DD9&quot;/&gt;&lt;wsp:rsid wsp:val=&quot;00E2198F&quot;/&gt;&lt;wsp:rsid wsp:val=&quot;00E227AA&quot;/&gt;&lt;wsp:rsid wsp:val=&quot;00E24FD0&quot;/&gt;&lt;wsp:rsid wsp:val=&quot;00E34937&quot;/&gt;&lt;wsp:rsid wsp:val=&quot;00E35B7B&quot;/&gt;&lt;wsp:rsid wsp:val=&quot;00E35F9C&quot;/&gt;&lt;wsp:rsid wsp:val=&quot;00E36031&quot;/&gt;&lt;wsp:rsid wsp:val=&quot;00E37490&quot;/&gt;&lt;wsp:rsid wsp:val=&quot;00E4083B&quot;/&gt;&lt;wsp:rsid wsp:val=&quot;00E4247F&quot;/&gt;&lt;wsp:rsid wsp:val=&quot;00E44CC9&quot;/&gt;&lt;wsp:rsid wsp:val=&quot;00E465C8&quot;/&gt;&lt;wsp:rsid wsp:val=&quot;00E51BFE&quot;/&gt;&lt;wsp:rsid wsp:val=&quot;00E51E20&quot;/&gt;&lt;wsp:rsid wsp:val=&quot;00E527B8&quot;/&gt;&lt;wsp:rsid wsp:val=&quot;00E5729C&quot;/&gt;&lt;wsp:rsid wsp:val=&quot;00E60AF6&quot;/&gt;&lt;wsp:rsid wsp:val=&quot;00E6163F&quot;/&gt;&lt;wsp:rsid wsp:val=&quot;00E61DDC&quot;/&gt;&lt;wsp:rsid wsp:val=&quot;00E64181&quot;/&gt;&lt;wsp:rsid wsp:val=&quot;00E6642D&quot;/&gt;&lt;wsp:rsid wsp:val=&quot;00E83DB1&quot;/&gt;&lt;wsp:rsid wsp:val=&quot;00E8431C&quot;/&gt;&lt;wsp:rsid wsp:val=&quot;00E847B4&quot;/&gt;&lt;wsp:rsid wsp:val=&quot;00E8591A&quot;/&gt;&lt;wsp:rsid wsp:val=&quot;00E86EB6&quot;/&gt;&lt;wsp:rsid wsp:val=&quot;00E9327A&quot;/&gt;&lt;wsp:rsid wsp:val=&quot;00E936D4&quot;/&gt;&lt;wsp:rsid wsp:val=&quot;00E95C81&quot;/&gt;&lt;wsp:rsid wsp:val=&quot;00E9697C&quot;/&gt;&lt;wsp:rsid wsp:val=&quot;00EA005A&quot;/&gt;&lt;wsp:rsid wsp:val=&quot;00EA29BB&quot;/&gt;&lt;wsp:rsid wsp:val=&quot;00EA4AE9&quot;/&gt;&lt;wsp:rsid wsp:val=&quot;00EA7984&quot;/&gt;&lt;wsp:rsid wsp:val=&quot;00EB0213&quot;/&gt;&lt;wsp:rsid wsp:val=&quot;00EB07A7&quot;/&gt;&lt;wsp:rsid wsp:val=&quot;00EB1CB1&quot;/&gt;&lt;wsp:rsid wsp:val=&quot;00EB38FB&quot;/&gt;&lt;wsp:rsid wsp:val=&quot;00EB3A93&quot;/&gt;&lt;wsp:rsid wsp:val=&quot;00EB5E07&quot;/&gt;&lt;wsp:rsid wsp:val=&quot;00EC0AF8&quot;/&gt;&lt;wsp:rsid wsp:val=&quot;00EC115F&quot;/&gt;&lt;wsp:rsid wsp:val=&quot;00EC2EFA&quot;/&gt;&lt;wsp:rsid wsp:val=&quot;00EC37B0&quot;/&gt;&lt;wsp:rsid wsp:val=&quot;00EC6F30&quot;/&gt;&lt;wsp:rsid wsp:val=&quot;00ED06DA&quot;/&gt;&lt;wsp:rsid wsp:val=&quot;00ED10F7&quot;/&gt;&lt;wsp:rsid wsp:val=&quot;00ED1B30&quot;/&gt;&lt;wsp:rsid wsp:val=&quot;00ED28F3&quot;/&gt;&lt;wsp:rsid wsp:val=&quot;00ED3A4C&quot;/&gt;&lt;wsp:rsid wsp:val=&quot;00ED5046&quot;/&gt;&lt;wsp:rsid wsp:val=&quot;00ED5F81&quot;/&gt;&lt;wsp:rsid wsp:val=&quot;00ED600D&quot;/&gt;&lt;wsp:rsid wsp:val=&quot;00EE0CF1&quot;/&gt;&lt;wsp:rsid wsp:val=&quot;00EE1AA3&quot;/&gt;&lt;wsp:rsid wsp:val=&quot;00EE1CA7&quot;/&gt;&lt;wsp:rsid wsp:val=&quot;00EF0344&quot;/&gt;&lt;wsp:rsid wsp:val=&quot;00EF0750&quot;/&gt;&lt;wsp:rsid wsp:val=&quot;00EF1599&quot;/&gt;&lt;wsp:rsid wsp:val=&quot;00EF3DF6&quot;/&gt;&lt;wsp:rsid wsp:val=&quot;00EF43C8&quot;/&gt;&lt;wsp:rsid wsp:val=&quot;00EF4F70&quot;/&gt;&lt;wsp:rsid wsp:val=&quot;00EF58A5&quot;/&gt;&lt;wsp:rsid wsp:val=&quot;00F03E19&quot;/&gt;&lt;wsp:rsid wsp:val=&quot;00F103B4&quot;/&gt;&lt;wsp:rsid wsp:val=&quot;00F117DC&quot;/&gt;&lt;wsp:rsid wsp:val=&quot;00F152DB&quot;/&gt;&lt;wsp:rsid wsp:val=&quot;00F15544&quot;/&gt;&lt;wsp:rsid wsp:val=&quot;00F21C5D&quot;/&gt;&lt;wsp:rsid wsp:val=&quot;00F232EE&quot;/&gt;&lt;wsp:rsid wsp:val=&quot;00F35049&quot;/&gt;&lt;wsp:rsid wsp:val=&quot;00F37F2A&quot;/&gt;&lt;wsp:rsid wsp:val=&quot;00F43C5F&quot;/&gt;&lt;wsp:rsid wsp:val=&quot;00F45984&quot;/&gt;&lt;wsp:rsid wsp:val=&quot;00F46C47&quot;/&gt;&lt;wsp:rsid wsp:val=&quot;00F46DF5&quot;/&gt;&lt;wsp:rsid wsp:val=&quot;00F53A77&quot;/&gt;&lt;wsp:rsid wsp:val=&quot;00F57016&quot;/&gt;&lt;wsp:rsid wsp:val=&quot;00F60C9D&quot;/&gt;&lt;wsp:rsid wsp:val=&quot;00F61268&quot;/&gt;&lt;wsp:rsid wsp:val=&quot;00F67A36&quot;/&gt;&lt;wsp:rsid wsp:val=&quot;00F718DB&quot;/&gt;&lt;wsp:rsid wsp:val=&quot;00F73681&quot;/&gt;&lt;wsp:rsid wsp:val=&quot;00F755C7&quot;/&gt;&lt;wsp:rsid wsp:val=&quot;00F758C2&quot;/&gt;&lt;wsp:rsid wsp:val=&quot;00F7687E&quot;/&gt;&lt;wsp:rsid wsp:val=&quot;00F77BD1&quot;/&gt;&lt;wsp:rsid wsp:val=&quot;00F77BDE&quot;/&gt;&lt;wsp:rsid wsp:val=&quot;00F80804&quot;/&gt;&lt;wsp:rsid wsp:val=&quot;00F81304&quot;/&gt;&lt;wsp:rsid wsp:val=&quot;00F84DD3&quot;/&gt;&lt;wsp:rsid wsp:val=&quot;00F956B6&quot;/&gt;&lt;wsp:rsid wsp:val=&quot;00F96BF2&quot;/&gt;&lt;wsp:rsid wsp:val=&quot;00F96F53&quot;/&gt;&lt;wsp:rsid wsp:val=&quot;00F9705D&quot;/&gt;&lt;wsp:rsid wsp:val=&quot;00F97821&quot;/&gt;&lt;wsp:rsid wsp:val=&quot;00F97F08&quot;/&gt;&lt;wsp:rsid wsp:val=&quot;00FA0981&quot;/&gt;&lt;wsp:rsid wsp:val=&quot;00FA3762&quot;/&gt;&lt;wsp:rsid wsp:val=&quot;00FA6094&quot;/&gt;&lt;wsp:rsid wsp:val=&quot;00FA6380&quot;/&gt;&lt;wsp:rsid wsp:val=&quot;00FA762D&quot;/&gt;&lt;wsp:rsid wsp:val=&quot;00FB260D&quot;/&gt;&lt;wsp:rsid wsp:val=&quot;00FB2A1E&quot;/&gt;&lt;wsp:rsid wsp:val=&quot;00FB6B1B&quot;/&gt;&lt;wsp:rsid wsp:val=&quot;00FC56FC&quot;/&gt;&lt;wsp:rsid wsp:val=&quot;00FC57E7&quot;/&gt;&lt;wsp:rsid wsp:val=&quot;00FD3682&quot;/&gt;&lt;wsp:rsid wsp:val=&quot;00FD7EC5&quot;/&gt;&lt;wsp:rsid wsp:val=&quot;00FD7F11&quot;/&gt;&lt;wsp:rsid wsp:val=&quot;00FD7F7F&quot;/&gt;&lt;wsp:rsid wsp:val=&quot;00FE0579&quot;/&gt;&lt;wsp:rsid wsp:val=&quot;00FE4863&quot;/&gt;&lt;wsp:rsid wsp:val=&quot;00FE4E29&quot;/&gt;&lt;wsp:rsid wsp:val=&quot;00FF04FB&quot;/&gt;&lt;wsp:rsid wsp:val=&quot;00FF433C&quot;/&gt;&lt;/wsp:rsids&gt;&lt;/w:docPr&gt;&lt;w:body&gt;&lt;w:p wsp:rsidR=&quot;00000000&quot; wsp:rsidRDefault=&quot;00A90E33&quot;&gt;&lt;m:oMathPara&gt;&lt;m:oMath&gt;&lt;m:r&gt;&lt;w:rPr&gt;&lt;w:rFonts w:ascii=&quot;Cambria Math&quot; w:h-ansi=&quot;Cambria Math&quot;/&gt;&lt;wx:font wx:val=&quot;Cambria Math&quot;/&gt;&lt;w:i/&gt;&lt;w:sz w:val=&quot;24&quot;/&gt;&lt;w:sz-cs w:val=&quot;24&quot;/&gt;&lt;w:lang w:val=&quot;EN-US&quot;/&gt;&lt;/w:rPr&gt;&lt;m:t&gt;Æ= &lt;/m:t&gt;&lt;/m:r&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P&lt;/m:t&gt;&lt;/m:r&gt;&lt;/m:e&gt;&lt;m:sub&gt;&lt;m:r&gt;&lt;w:rPr&gt;&lt;w:rFonts w:ascii=&quot;Cambria Math&quot; w:h-ansi=&quot;Cambria Math&quot;/&gt;&lt;wx:font wx:val=&quot;Cambria Math&quot;/&gt;&lt;w:i/&gt;&lt;w:sz w:val=&quot;24&quot;/&gt;&lt;w:sz-cs w:val=&quot;24&quot;/&gt;&lt;w:lang w:val=&quot;EN-US&quot;/&gt;&lt;/w:rPr&gt;&lt;m:t&gt;max&lt;/m:t&gt;&lt;/m:r&gt;&lt;/m:sub&gt;&lt;/m:sSub&gt;&lt;/m:num&gt;&lt;m:den&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P&lt;/m:t&gt;&lt;/m:r&gt;&lt;/m:e&gt;&lt;m:sub&gt;&lt;m:r&gt;&lt;w:rPr&gt;&lt;w:rFonts w:ascii=&quot;Cambria Math&quot; w:h-ansi=&quot;Cambria Math&quot;/&gt;&lt;wx:font wx:val=&quot;Cambria Math&quot;/&gt;&lt;w:i/&gt;&lt;w:sz w:val=&quot;24&quot;/&gt;&lt;w:sz-cs w:val=&quot;24&quot;/&gt;&lt;w:lang w:val=&quot;EN-US&quot;/&gt;&lt;/w:rPr&gt;&lt;m:t&gt;in&lt;/m:t&gt;&lt;/m:r&gt;&lt;/m:sub&gt;&lt;/m:sSub&gt;&lt;/m:den&gt;&lt;/m:f&gt;&lt;m:r&gt;&lt;w:rPr&gt;&lt;w:rFonts w:ascii=&quot;Cambria Math&quot; w:h-ansi=&quot;Cambria Math&quot;/&gt;&lt;wx:font wx:val=&quot;Cambria Math&quot;/&gt;&lt;w:i/&gt;&lt;w:sz w:val=&quot;24&quot;/&gt;&lt;w:sz-cs w:val=&quot;24&quot;/&gt;&lt;w:lang w:val=&quot;EN-US&quot;/&gt;&lt;/w:rPr&gt;&lt;m:t&gt;= &lt;/m:t&gt;&lt;/m:r&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lang w:val=&quot;EN-US&quot;/&gt;&lt;/w:rPr&gt;&lt;m:t&gt;sc&lt;/m:t&gt;&lt;/m:r&gt;&lt;/m:sub&gt;&lt;/m:sSub&gt;&lt;m:r&gt;&lt;w:rPr&gt;&lt;w:rFonts w:ascii=&quot;Cambria Math&quot; w:h-ansi=&quot;Cambria Math&quot;/&gt;&lt;wx:font wx:val=&quot;Cambria Math&quot;/&gt;&lt;w:i/&gt;&lt;w:sz w:val=&quot;24&quot;/&gt;&lt;w:sz-cs w:val=&quot;24&quot;/&gt;&lt;w:lang w:val=&quot;EN-US&quot;/&gt;&lt;/w:rPr&gt;&lt;m:t&gt;.  &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V&lt;/m:t&gt;&lt;/m:r&gt;&lt;/m:e&gt;&lt;m:sub&gt;&lt;m:r&gt;&lt;w:rPr&gt;&lt;w:rFonts w:ascii=&quot;Cambria Math&quot; w:h-ansi=&quot;Cambria Math&quot;/&gt;&lt;wx:font wx:val=&quot;Cambria Math&quot;/&gt;&lt;w:i/&gt;&lt;w:sz w:val=&quot;24&quot;/&gt;&lt;w:sz-cs w:val=&quot;24&quot;/&gt;&lt;w:lang w:val=&quot;EN-US&quot;/&gt;&lt;/w:rPr&gt;&lt;m:t&gt;oc&lt;/m:t&gt;&lt;/m:r&gt;&lt;/m:sub&gt;&lt;/m:sSub&gt;&lt;m:r&gt;&lt;w:rPr&gt;&lt;w:rFonts w:ascii=&quot;Cambria Math&quot; w:h-ansi=&quot;Cambria Math&quot;/&gt;&lt;wx:font wx:val=&quot;Cambria Math&quot;/&gt;&lt;w:i/&gt;&lt;w:sz w:val=&quot;24&quot;/&gt;&lt;w:sz-cs w:val=&quot;24&quot;/&gt;&lt;w:lang w:val=&quot;EN-US&quot;/&gt;&lt;/w:rPr&gt;&lt;m:t&gt;.  FF&lt;/m:t&gt;&lt;/m:r&gt;&lt;/m:num&gt;&lt;m:den&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P&lt;/m:t&gt;&lt;/m:r&gt;&lt;/m:e&gt;&lt;m:sub&gt;&lt;m:r&gt;&lt;w:rPr&gt;&lt;w:rFonts w:ascii=&quot;Cambria Math&quot; w:h-ansi=&quot;Cambria Math&quot;/&gt;&lt;wx:font wx:val=&quot;Cambria Math&quot;/&gt;&lt;w:i/&gt;&lt;w:sz w:val=&quot;24&quot;/&gt;&lt;w:sz-cs w:val=&quot;24&quot;/&gt;&lt;w:lang w:val=&quot;EN-US&quot;/&gt;&lt;/w:rPr&gt;&lt;m:t&gt;in&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 o:title="" chromakey="white"/>
          </v:shape>
        </w:pict>
      </w:r>
      <w:r w:rsidRPr="00DB60E4">
        <w:rPr>
          <w:rFonts w:ascii="Times New Roman" w:hAnsi="Times New Roman"/>
          <w:sz w:val="24"/>
          <w:szCs w:val="24"/>
          <w:lang w:val="en-US"/>
        </w:rPr>
        <w:fldChar w:fldCharType="end"/>
      </w:r>
      <w:r w:rsidRPr="00471CA2">
        <w:rPr>
          <w:rFonts w:ascii="Times New Roman" w:hAnsi="Times New Roman"/>
          <w:sz w:val="24"/>
          <w:szCs w:val="24"/>
          <w:lang w:val="en-US"/>
        </w:rPr>
        <w:t xml:space="preserve">                                                                                          </w:t>
      </w:r>
      <w:r w:rsidRPr="00471CA2">
        <w:rPr>
          <w:rFonts w:ascii="Times New Roman" w:hAnsi="Times New Roman"/>
          <w:color w:val="4F81BD"/>
          <w:sz w:val="24"/>
          <w:szCs w:val="24"/>
          <w:lang w:val="en-US"/>
        </w:rPr>
        <w:t>(1)</w:t>
      </w:r>
    </w:p>
    <w:p w:rsidR="009500F6" w:rsidRPr="00471CA2" w:rsidRDefault="009500F6" w:rsidP="00904603">
      <w:pPr>
        <w:autoSpaceDE w:val="0"/>
        <w:autoSpaceDN w:val="0"/>
        <w:adjustRightInd w:val="0"/>
        <w:spacing w:after="0" w:line="480" w:lineRule="auto"/>
        <w:jc w:val="both"/>
        <w:rPr>
          <w:rFonts w:ascii="Times New Roman" w:hAnsi="Times New Roman"/>
          <w:sz w:val="24"/>
          <w:szCs w:val="24"/>
          <w:lang w:val="en-US"/>
        </w:rPr>
      </w:pPr>
    </w:p>
    <w:p w:rsidR="009500F6" w:rsidRPr="00471CA2" w:rsidRDefault="009500F6" w:rsidP="00904603">
      <w:pPr>
        <w:autoSpaceDE w:val="0"/>
        <w:autoSpaceDN w:val="0"/>
        <w:adjustRightInd w:val="0"/>
        <w:spacing w:after="0" w:line="480" w:lineRule="auto"/>
        <w:jc w:val="both"/>
        <w:rPr>
          <w:rFonts w:ascii="Times New Roman" w:hAnsi="Times New Roman"/>
          <w:sz w:val="24"/>
          <w:szCs w:val="24"/>
          <w:lang w:val="en-US"/>
        </w:rPr>
      </w:pPr>
      <w:r w:rsidRPr="00471CA2">
        <w:rPr>
          <w:rFonts w:ascii="Times New Roman" w:hAnsi="Times New Roman"/>
          <w:sz w:val="24"/>
          <w:szCs w:val="24"/>
          <w:lang w:val="en-US"/>
        </w:rPr>
        <w:t xml:space="preserve">where the </w:t>
      </w:r>
      <w:r w:rsidRPr="00471CA2">
        <w:rPr>
          <w:rFonts w:ascii="Times New Roman" w:hAnsi="Times New Roman"/>
          <w:color w:val="000000"/>
          <w:sz w:val="24"/>
          <w:szCs w:val="24"/>
          <w:shd w:val="clear" w:color="auto" w:fill="FFFFFF"/>
          <w:lang w:val="en-US"/>
        </w:rPr>
        <w:t xml:space="preserve">FF is most commonly determined from measurement of the IV curve, </w:t>
      </w:r>
      <w:r w:rsidRPr="00471CA2">
        <w:rPr>
          <w:rFonts w:ascii="Times New Roman" w:hAnsi="Times New Roman"/>
          <w:sz w:val="24"/>
          <w:szCs w:val="24"/>
          <w:lang w:val="en-US"/>
        </w:rPr>
        <w:t xml:space="preserve"> is given by</w:t>
      </w:r>
    </w:p>
    <w:p w:rsidR="009500F6" w:rsidRPr="00904603" w:rsidRDefault="009500F6" w:rsidP="00904603">
      <w:pPr>
        <w:autoSpaceDE w:val="0"/>
        <w:autoSpaceDN w:val="0"/>
        <w:adjustRightInd w:val="0"/>
        <w:spacing w:after="0" w:line="480" w:lineRule="auto"/>
        <w:jc w:val="both"/>
        <w:rPr>
          <w:rFonts w:ascii="Times New Roman" w:hAnsi="Times New Roman"/>
          <w:color w:val="000000"/>
          <w:sz w:val="24"/>
          <w:szCs w:val="24"/>
          <w:lang w:val="en-US"/>
        </w:rPr>
      </w:pPr>
    </w:p>
    <w:p w:rsidR="009500F6" w:rsidRPr="00904603" w:rsidRDefault="009500F6" w:rsidP="00904603">
      <w:pPr>
        <w:autoSpaceDE w:val="0"/>
        <w:autoSpaceDN w:val="0"/>
        <w:adjustRightInd w:val="0"/>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 xml:space="preserve">                    </w:t>
      </w:r>
      <w:r w:rsidRPr="00DB60E4">
        <w:rPr>
          <w:rFonts w:ascii="Times New Roman" w:hAnsi="Times New Roman"/>
          <w:color w:val="000000"/>
          <w:sz w:val="24"/>
          <w:szCs w:val="24"/>
          <w:lang w:val="en-US"/>
        </w:rPr>
        <w:fldChar w:fldCharType="begin"/>
      </w:r>
      <w:r w:rsidRPr="00DB60E4">
        <w:rPr>
          <w:rFonts w:ascii="Times New Roman" w:hAnsi="Times New Roman"/>
          <w:color w:val="000000"/>
          <w:sz w:val="24"/>
          <w:szCs w:val="24"/>
          <w:lang w:val="en-US"/>
        </w:rPr>
        <w:instrText xml:space="preserve"> QUOTE </w:instrText>
      </w:r>
      <w:r>
        <w:pict>
          <v:shape id="_x0000_i1027" type="#_x0000_t75" style="width:81.75pt;height:30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04CD&quot;/&gt;&lt;wsp:rsid wsp:val=&quot;00000766&quot;/&gt;&lt;wsp:rsid wsp:val=&quot;00006B4C&quot;/&gt;&lt;wsp:rsid wsp:val=&quot;0001120D&quot;/&gt;&lt;wsp:rsid wsp:val=&quot;00013179&quot;/&gt;&lt;wsp:rsid wsp:val=&quot;00015001&quot;/&gt;&lt;wsp:rsid wsp:val=&quot;00022EC6&quot;/&gt;&lt;wsp:rsid wsp:val=&quot;000311C1&quot;/&gt;&lt;wsp:rsid wsp:val=&quot;000334E6&quot;/&gt;&lt;wsp:rsid wsp:val=&quot;00034F69&quot;/&gt;&lt;wsp:rsid wsp:val=&quot;00035FA1&quot;/&gt;&lt;wsp:rsid wsp:val=&quot;0003679F&quot;/&gt;&lt;wsp:rsid wsp:val=&quot;000371BF&quot;/&gt;&lt;wsp:rsid wsp:val=&quot;0003790B&quot;/&gt;&lt;wsp:rsid wsp:val=&quot;000403D0&quot;/&gt;&lt;wsp:rsid wsp:val=&quot;00040475&quot;/&gt;&lt;wsp:rsid wsp:val=&quot;00042EBA&quot;/&gt;&lt;wsp:rsid wsp:val=&quot;000436A6&quot;/&gt;&lt;wsp:rsid wsp:val=&quot;00043752&quot;/&gt;&lt;wsp:rsid wsp:val=&quot;00043D01&quot;/&gt;&lt;wsp:rsid wsp:val=&quot;00045563&quot;/&gt;&lt;wsp:rsid wsp:val=&quot;00051FC7&quot;/&gt;&lt;wsp:rsid wsp:val=&quot;000525DD&quot;/&gt;&lt;wsp:rsid wsp:val=&quot;00056ECC&quot;/&gt;&lt;wsp:rsid wsp:val=&quot;00060CE5&quot;/&gt;&lt;wsp:rsid wsp:val=&quot;000621B5&quot;/&gt;&lt;wsp:rsid wsp:val=&quot;000628EB&quot;/&gt;&lt;wsp:rsid wsp:val=&quot;00063955&quot;/&gt;&lt;wsp:rsid wsp:val=&quot;00063EB1&quot;/&gt;&lt;wsp:rsid wsp:val=&quot;00064DA6&quot;/&gt;&lt;wsp:rsid wsp:val=&quot;000658CB&quot;/&gt;&lt;wsp:rsid wsp:val=&quot;000673A3&quot;/&gt;&lt;wsp:rsid wsp:val=&quot;000673AD&quot;/&gt;&lt;wsp:rsid wsp:val=&quot;00075B40&quot;/&gt;&lt;wsp:rsid wsp:val=&quot;00076685&quot;/&gt;&lt;wsp:rsid wsp:val=&quot;0007706B&quot;/&gt;&lt;wsp:rsid wsp:val=&quot;00080418&quot;/&gt;&lt;wsp:rsid wsp:val=&quot;000806F0&quot;/&gt;&lt;wsp:rsid wsp:val=&quot;00081610&quot;/&gt;&lt;wsp:rsid wsp:val=&quot;00082EDA&quot;/&gt;&lt;wsp:rsid wsp:val=&quot;00084D8C&quot;/&gt;&lt;wsp:rsid wsp:val=&quot;000871B2&quot;/&gt;&lt;wsp:rsid wsp:val=&quot;00090F77&quot;/&gt;&lt;wsp:rsid wsp:val=&quot;00091D0E&quot;/&gt;&lt;wsp:rsid wsp:val=&quot;00092112&quot;/&gt;&lt;wsp:rsid wsp:val=&quot;000A0AF0&quot;/&gt;&lt;wsp:rsid wsp:val=&quot;000A719C&quot;/&gt;&lt;wsp:rsid wsp:val=&quot;000A778B&quot;/&gt;&lt;wsp:rsid wsp:val=&quot;000B0E9B&quot;/&gt;&lt;wsp:rsid wsp:val=&quot;000B208C&quot;/&gt;&lt;wsp:rsid wsp:val=&quot;000B2803&quot;/&gt;&lt;wsp:rsid wsp:val=&quot;000B283C&quot;/&gt;&lt;wsp:rsid wsp:val=&quot;000B42FD&quot;/&gt;&lt;wsp:rsid wsp:val=&quot;000C062C&quot;/&gt;&lt;wsp:rsid wsp:val=&quot;000C2CC4&quot;/&gt;&lt;wsp:rsid wsp:val=&quot;000C6172&quot;/&gt;&lt;wsp:rsid wsp:val=&quot;000D0264&quot;/&gt;&lt;wsp:rsid wsp:val=&quot;000D0B13&quot;/&gt;&lt;wsp:rsid wsp:val=&quot;000D2175&quot;/&gt;&lt;wsp:rsid wsp:val=&quot;000D21DC&quot;/&gt;&lt;wsp:rsid wsp:val=&quot;000D300F&quot;/&gt;&lt;wsp:rsid wsp:val=&quot;000D4783&quot;/&gt;&lt;wsp:rsid wsp:val=&quot;000D7595&quot;/&gt;&lt;wsp:rsid wsp:val=&quot;000E09BF&quot;/&gt;&lt;wsp:rsid wsp:val=&quot;000E0F0E&quot;/&gt;&lt;wsp:rsid wsp:val=&quot;000E2518&quot;/&gt;&lt;wsp:rsid wsp:val=&quot;000E28E9&quot;/&gt;&lt;wsp:rsid wsp:val=&quot;000E65F0&quot;/&gt;&lt;wsp:rsid wsp:val=&quot;000E70B0&quot;/&gt;&lt;wsp:rsid wsp:val=&quot;000F2150&quot;/&gt;&lt;wsp:rsid wsp:val=&quot;000F26C7&quot;/&gt;&lt;wsp:rsid wsp:val=&quot;000F43D0&quot;/&gt;&lt;wsp:rsid wsp:val=&quot;000F450E&quot;/&gt;&lt;wsp:rsid wsp:val=&quot;000F4829&quot;/&gt;&lt;wsp:rsid wsp:val=&quot;000F572D&quot;/&gt;&lt;wsp:rsid wsp:val=&quot;000F63CE&quot;/&gt;&lt;wsp:rsid wsp:val=&quot;000F7A41&quot;/&gt;&lt;wsp:rsid wsp:val=&quot;0010031C&quot;/&gt;&lt;wsp:rsid wsp:val=&quot;0010523B&quot;/&gt;&lt;wsp:rsid wsp:val=&quot;0011131C&quot;/&gt;&lt;wsp:rsid wsp:val=&quot;00111491&quot;/&gt;&lt;wsp:rsid wsp:val=&quot;00114687&quot;/&gt;&lt;wsp:rsid wsp:val=&quot;00114892&quot;/&gt;&lt;wsp:rsid wsp:val=&quot;001148AC&quot;/&gt;&lt;wsp:rsid wsp:val=&quot;00115C50&quot;/&gt;&lt;wsp:rsid wsp:val=&quot;001161ED&quot;/&gt;&lt;wsp:rsid wsp:val=&quot;001167A8&quot;/&gt;&lt;wsp:rsid wsp:val=&quot;001206AB&quot;/&gt;&lt;wsp:rsid wsp:val=&quot;001218D8&quot;/&gt;&lt;wsp:rsid wsp:val=&quot;001225ED&quot;/&gt;&lt;wsp:rsid wsp:val=&quot;00124212&quot;/&gt;&lt;wsp:rsid wsp:val=&quot;001247C0&quot;/&gt;&lt;wsp:rsid wsp:val=&quot;00125AF3&quot;/&gt;&lt;wsp:rsid wsp:val=&quot;00127383&quot;/&gt;&lt;wsp:rsid wsp:val=&quot;001372F3&quot;/&gt;&lt;wsp:rsid wsp:val=&quot;001405E8&quot;/&gt;&lt;wsp:rsid wsp:val=&quot;00143181&quot;/&gt;&lt;wsp:rsid wsp:val=&quot;00146A19&quot;/&gt;&lt;wsp:rsid wsp:val=&quot;001508DC&quot;/&gt;&lt;wsp:rsid wsp:val=&quot;00151CEF&quot;/&gt;&lt;wsp:rsid wsp:val=&quot;0015615D&quot;/&gt;&lt;wsp:rsid wsp:val=&quot;00156607&quot;/&gt;&lt;wsp:rsid wsp:val=&quot;00157803&quot;/&gt;&lt;wsp:rsid wsp:val=&quot;00157BDA&quot;/&gt;&lt;wsp:rsid wsp:val=&quot;00157C0A&quot;/&gt;&lt;wsp:rsid wsp:val=&quot;0016161B&quot;/&gt;&lt;wsp:rsid wsp:val=&quot;00162215&quot;/&gt;&lt;wsp:rsid wsp:val=&quot;001652E9&quot;/&gt;&lt;wsp:rsid wsp:val=&quot;00166C39&quot;/&gt;&lt;wsp:rsid wsp:val=&quot;0016745C&quot;/&gt;&lt;wsp:rsid wsp:val=&quot;001713D4&quot;/&gt;&lt;wsp:rsid wsp:val=&quot;001729C3&quot;/&gt;&lt;wsp:rsid wsp:val=&quot;0017495E&quot;/&gt;&lt;wsp:rsid wsp:val=&quot;00181278&quot;/&gt;&lt;wsp:rsid wsp:val=&quot;0018200D&quot;/&gt;&lt;wsp:rsid wsp:val=&quot;00182025&quot;/&gt;&lt;wsp:rsid wsp:val=&quot;0018602B&quot;/&gt;&lt;wsp:rsid wsp:val=&quot;001877A0&quot;/&gt;&lt;wsp:rsid wsp:val=&quot;00190A4C&quot;/&gt;&lt;wsp:rsid wsp:val=&quot;001A0665&quot;/&gt;&lt;wsp:rsid wsp:val=&quot;001A1501&quot;/&gt;&lt;wsp:rsid wsp:val=&quot;001A33F1&quot;/&gt;&lt;wsp:rsid wsp:val=&quot;001A6AB0&quot;/&gt;&lt;wsp:rsid wsp:val=&quot;001A7451&quot;/&gt;&lt;wsp:rsid wsp:val=&quot;001B0C4F&quot;/&gt;&lt;wsp:rsid wsp:val=&quot;001B56F6&quot;/&gt;&lt;wsp:rsid wsp:val=&quot;001B6A76&quot;/&gt;&lt;wsp:rsid wsp:val=&quot;001B6AC3&quot;/&gt;&lt;wsp:rsid wsp:val=&quot;001B6B2C&quot;/&gt;&lt;wsp:rsid wsp:val=&quot;001B7FD3&quot;/&gt;&lt;wsp:rsid wsp:val=&quot;001C0764&quot;/&gt;&lt;wsp:rsid wsp:val=&quot;001D502A&quot;/&gt;&lt;wsp:rsid wsp:val=&quot;001D5ADC&quot;/&gt;&lt;wsp:rsid wsp:val=&quot;001F5455&quot;/&gt;&lt;wsp:rsid wsp:val=&quot;0020068F&quot;/&gt;&lt;wsp:rsid wsp:val=&quot;00211542&quot;/&gt;&lt;wsp:rsid wsp:val=&quot;00221978&quot;/&gt;&lt;wsp:rsid wsp:val=&quot;0022216A&quot;/&gt;&lt;wsp:rsid wsp:val=&quot;00224CD8&quot;/&gt;&lt;wsp:rsid wsp:val=&quot;00225421&quot;/&gt;&lt;wsp:rsid wsp:val=&quot;002348D9&quot;/&gt;&lt;wsp:rsid wsp:val=&quot;00240BF9&quot;/&gt;&lt;wsp:rsid wsp:val=&quot;002425F3&quot;/&gt;&lt;wsp:rsid wsp:val=&quot;002437F0&quot;/&gt;&lt;wsp:rsid wsp:val=&quot;002441B2&quot;/&gt;&lt;wsp:rsid wsp:val=&quot;00245330&quot;/&gt;&lt;wsp:rsid wsp:val=&quot;00245B0C&quot;/&gt;&lt;wsp:rsid wsp:val=&quot;00245C36&quot;/&gt;&lt;wsp:rsid wsp:val=&quot;00245FE3&quot;/&gt;&lt;wsp:rsid wsp:val=&quot;00247093&quot;/&gt;&lt;wsp:rsid wsp:val=&quot;002516FE&quot;/&gt;&lt;wsp:rsid wsp:val=&quot;002517FB&quot;/&gt;&lt;wsp:rsid wsp:val=&quot;00253712&quot;/&gt;&lt;wsp:rsid wsp:val=&quot;002551CE&quot;/&gt;&lt;wsp:rsid wsp:val=&quot;00255B86&quot;/&gt;&lt;wsp:rsid wsp:val=&quot;00263215&quot;/&gt;&lt;wsp:rsid wsp:val=&quot;00263949&quot;/&gt;&lt;wsp:rsid wsp:val=&quot;002648E3&quot;/&gt;&lt;wsp:rsid wsp:val=&quot;0026529E&quot;/&gt;&lt;wsp:rsid wsp:val=&quot;00265C3E&quot;/&gt;&lt;wsp:rsid wsp:val=&quot;00270090&quot;/&gt;&lt;wsp:rsid wsp:val=&quot;00271117&quot;/&gt;&lt;wsp:rsid wsp:val=&quot;00271D2D&quot;/&gt;&lt;wsp:rsid wsp:val=&quot;0027410D&quot;/&gt;&lt;wsp:rsid wsp:val=&quot;0027678F&quot;/&gt;&lt;wsp:rsid wsp:val=&quot;00281CEC&quot;/&gt;&lt;wsp:rsid wsp:val=&quot;00282EB9&quot;/&gt;&lt;wsp:rsid wsp:val=&quot;00283182&quot;/&gt;&lt;wsp:rsid wsp:val=&quot;002865FE&quot;/&gt;&lt;wsp:rsid wsp:val=&quot;002878EA&quot;/&gt;&lt;wsp:rsid wsp:val=&quot;002934C5&quot;/&gt;&lt;wsp:rsid wsp:val=&quot;002B3202&quot;/&gt;&lt;wsp:rsid wsp:val=&quot;002B35EA&quot;/&gt;&lt;wsp:rsid wsp:val=&quot;002B36E0&quot;/&gt;&lt;wsp:rsid wsp:val=&quot;002B41FA&quot;/&gt;&lt;wsp:rsid wsp:val=&quot;002B5D93&quot;/&gt;&lt;wsp:rsid wsp:val=&quot;002B70E1&quot;/&gt;&lt;wsp:rsid wsp:val=&quot;002C0512&quot;/&gt;&lt;wsp:rsid wsp:val=&quot;002C1252&quot;/&gt;&lt;wsp:rsid wsp:val=&quot;002C16F9&quot;/&gt;&lt;wsp:rsid wsp:val=&quot;002C66A0&quot;/&gt;&lt;wsp:rsid wsp:val=&quot;002C70D6&quot;/&gt;&lt;wsp:rsid wsp:val=&quot;002C7E56&quot;/&gt;&lt;wsp:rsid wsp:val=&quot;002D46B6&quot;/&gt;&lt;wsp:rsid wsp:val=&quot;002D492D&quot;/&gt;&lt;wsp:rsid wsp:val=&quot;002D4B25&quot;/&gt;&lt;wsp:rsid wsp:val=&quot;002D70AD&quot;/&gt;&lt;wsp:rsid wsp:val=&quot;002E514B&quot;/&gt;&lt;wsp:rsid wsp:val=&quot;002E611D&quot;/&gt;&lt;wsp:rsid wsp:val=&quot;002E6D28&quot;/&gt;&lt;wsp:rsid wsp:val=&quot;002E7D87&quot;/&gt;&lt;wsp:rsid wsp:val=&quot;002F061F&quot;/&gt;&lt;wsp:rsid wsp:val=&quot;002F3158&quot;/&gt;&lt;wsp:rsid wsp:val=&quot;003001FE&quot;/&gt;&lt;wsp:rsid wsp:val=&quot;00300776&quot;/&gt;&lt;wsp:rsid wsp:val=&quot;0030079A&quot;/&gt;&lt;wsp:rsid wsp:val=&quot;0030267A&quot;/&gt;&lt;wsp:rsid wsp:val=&quot;00304837&quot;/&gt;&lt;wsp:rsid wsp:val=&quot;00310135&quot;/&gt;&lt;wsp:rsid wsp:val=&quot;0031049D&quot;/&gt;&lt;wsp:rsid wsp:val=&quot;00316E7B&quot;/&gt;&lt;wsp:rsid wsp:val=&quot;00317AE6&quot;/&gt;&lt;wsp:rsid wsp:val=&quot;00320216&quot;/&gt;&lt;wsp:rsid wsp:val=&quot;0032074B&quot;/&gt;&lt;wsp:rsid wsp:val=&quot;00321836&quot;/&gt;&lt;wsp:rsid wsp:val=&quot;00323940&quot;/&gt;&lt;wsp:rsid wsp:val=&quot;00324644&quot;/&gt;&lt;wsp:rsid wsp:val=&quot;003275D4&quot;/&gt;&lt;wsp:rsid wsp:val=&quot;003315B3&quot;/&gt;&lt;wsp:rsid wsp:val=&quot;00333AAA&quot;/&gt;&lt;wsp:rsid wsp:val=&quot;0033561D&quot;/&gt;&lt;wsp:rsid wsp:val=&quot;00336A2E&quot;/&gt;&lt;wsp:rsid wsp:val=&quot;00337EB4&quot;/&gt;&lt;wsp:rsid wsp:val=&quot;00343A39&quot;/&gt;&lt;wsp:rsid wsp:val=&quot;00344D3A&quot;/&gt;&lt;wsp:rsid wsp:val=&quot;003457CB&quot;/&gt;&lt;wsp:rsid wsp:val=&quot;00350F3C&quot;/&gt;&lt;wsp:rsid wsp:val=&quot;003529CC&quot;/&gt;&lt;wsp:rsid wsp:val=&quot;003540E4&quot;/&gt;&lt;wsp:rsid wsp:val=&quot;0035517D&quot;/&gt;&lt;wsp:rsid wsp:val=&quot;00355392&quot;/&gt;&lt;wsp:rsid wsp:val=&quot;00356598&quot;/&gt;&lt;wsp:rsid wsp:val=&quot;0036200E&quot;/&gt;&lt;wsp:rsid wsp:val=&quot;003634B5&quot;/&gt;&lt;wsp:rsid wsp:val=&quot;00364396&quot;/&gt;&lt;wsp:rsid wsp:val=&quot;003656D3&quot;/&gt;&lt;wsp:rsid wsp:val=&quot;003661BB&quot;/&gt;&lt;wsp:rsid wsp:val=&quot;00370E8F&quot;/&gt;&lt;wsp:rsid wsp:val=&quot;003735B5&quot;/&gt;&lt;wsp:rsid wsp:val=&quot;00376874&quot;/&gt;&lt;wsp:rsid wsp:val=&quot;00386A54&quot;/&gt;&lt;wsp:rsid wsp:val=&quot;0039039E&quot;/&gt;&lt;wsp:rsid wsp:val=&quot;00391B63&quot;/&gt;&lt;wsp:rsid wsp:val=&quot;003933CD&quot;/&gt;&lt;wsp:rsid wsp:val=&quot;00394966&quot;/&gt;&lt;wsp:rsid wsp:val=&quot;00395E2F&quot;/&gt;&lt;wsp:rsid wsp:val=&quot;00396628&quot;/&gt;&lt;wsp:rsid wsp:val=&quot;0039685F&quot;/&gt;&lt;wsp:rsid wsp:val=&quot;003A1E75&quot;/&gt;&lt;wsp:rsid wsp:val=&quot;003A299F&quot;/&gt;&lt;wsp:rsid wsp:val=&quot;003A3BCC&quot;/&gt;&lt;wsp:rsid wsp:val=&quot;003A5279&quot;/&gt;&lt;wsp:rsid wsp:val=&quot;003A56D9&quot;/&gt;&lt;wsp:rsid wsp:val=&quot;003B1289&quot;/&gt;&lt;wsp:rsid wsp:val=&quot;003B2444&quot;/&gt;&lt;wsp:rsid wsp:val=&quot;003B6DD0&quot;/&gt;&lt;wsp:rsid wsp:val=&quot;003C012A&quot;/&gt;&lt;wsp:rsid wsp:val=&quot;003C1996&quot;/&gt;&lt;wsp:rsid wsp:val=&quot;003C33CD&quot;/&gt;&lt;wsp:rsid wsp:val=&quot;003C5566&quot;/&gt;&lt;wsp:rsid wsp:val=&quot;003C6DC5&quot;/&gt;&lt;wsp:rsid wsp:val=&quot;003D04CD&quot;/&gt;&lt;wsp:rsid wsp:val=&quot;003D76A7&quot;/&gt;&lt;wsp:rsid wsp:val=&quot;003E00EE&quot;/&gt;&lt;wsp:rsid wsp:val=&quot;003E1B7F&quot;/&gt;&lt;wsp:rsid wsp:val=&quot;003E4D00&quot;/&gt;&lt;wsp:rsid wsp:val=&quot;003E6EFE&quot;/&gt;&lt;wsp:rsid wsp:val=&quot;003F1543&quot;/&gt;&lt;wsp:rsid wsp:val=&quot;003F4346&quot;/&gt;&lt;wsp:rsid wsp:val=&quot;003F5DD1&quot;/&gt;&lt;wsp:rsid wsp:val=&quot;003F7DDF&quot;/&gt;&lt;wsp:rsid wsp:val=&quot;004002E0&quot;/&gt;&lt;wsp:rsid wsp:val=&quot;00400A98&quot;/&gt;&lt;wsp:rsid wsp:val=&quot;00401F1C&quot;/&gt;&lt;wsp:rsid wsp:val=&quot;00402660&quot;/&gt;&lt;wsp:rsid wsp:val=&quot;00402F71&quot;/&gt;&lt;wsp:rsid wsp:val=&quot;0040360A&quot;/&gt;&lt;wsp:rsid wsp:val=&quot;00405C52&quot;/&gt;&lt;wsp:rsid wsp:val=&quot;004066B4&quot;/&gt;&lt;wsp:rsid wsp:val=&quot;004117F3&quot;/&gt;&lt;wsp:rsid wsp:val=&quot;0041255B&quot;/&gt;&lt;wsp:rsid wsp:val=&quot;00412B81&quot;/&gt;&lt;wsp:rsid wsp:val=&quot;00413823&quot;/&gt;&lt;wsp:rsid wsp:val=&quot;00413AB4&quot;/&gt;&lt;wsp:rsid wsp:val=&quot;004141D8&quot;/&gt;&lt;wsp:rsid wsp:val=&quot;004166A7&quot;/&gt;&lt;wsp:rsid wsp:val=&quot;00416F5C&quot;/&gt;&lt;wsp:rsid wsp:val=&quot;0042195C&quot;/&gt;&lt;wsp:rsid wsp:val=&quot;004261DC&quot;/&gt;&lt;wsp:rsid wsp:val=&quot;0043271C&quot;/&gt;&lt;wsp:rsid wsp:val=&quot;00434F45&quot;/&gt;&lt;wsp:rsid wsp:val=&quot;00435E74&quot;/&gt;&lt;wsp:rsid wsp:val=&quot;00440434&quot;/&gt;&lt;wsp:rsid wsp:val=&quot;00442234&quot;/&gt;&lt;wsp:rsid wsp:val=&quot;00442251&quot;/&gt;&lt;wsp:rsid wsp:val=&quot;00445E74&quot;/&gt;&lt;wsp:rsid wsp:val=&quot;00446E8B&quot;/&gt;&lt;wsp:rsid wsp:val=&quot;0044789F&quot;/&gt;&lt;wsp:rsid wsp:val=&quot;00447978&quot;/&gt;&lt;wsp:rsid wsp:val=&quot;004508B2&quot;/&gt;&lt;wsp:rsid wsp:val=&quot;0045231E&quot;/&gt;&lt;wsp:rsid wsp:val=&quot;00453E29&quot;/&gt;&lt;wsp:rsid wsp:val=&quot;0046057A&quot;/&gt;&lt;wsp:rsid wsp:val=&quot;00471A1E&quot;/&gt;&lt;wsp:rsid wsp:val=&quot;00471CA2&quot;/&gt;&lt;wsp:rsid wsp:val=&quot;00473251&quot;/&gt;&lt;wsp:rsid wsp:val=&quot;00475484&quot;/&gt;&lt;wsp:rsid wsp:val=&quot;00475E03&quot;/&gt;&lt;wsp:rsid wsp:val=&quot;00476B9D&quot;/&gt;&lt;wsp:rsid wsp:val=&quot;004836E2&quot;/&gt;&lt;wsp:rsid wsp:val=&quot;00485B67&quot;/&gt;&lt;wsp:rsid wsp:val=&quot;00486235&quot;/&gt;&lt;wsp:rsid wsp:val=&quot;0049792D&quot;/&gt;&lt;wsp:rsid wsp:val=&quot;004A0900&quot;/&gt;&lt;wsp:rsid wsp:val=&quot;004A0C71&quot;/&gt;&lt;wsp:rsid wsp:val=&quot;004A63B0&quot;/&gt;&lt;wsp:rsid wsp:val=&quot;004A7448&quot;/&gt;&lt;wsp:rsid wsp:val=&quot;004B060A&quot;/&gt;&lt;wsp:rsid wsp:val=&quot;004B4E0E&quot;/&gt;&lt;wsp:rsid wsp:val=&quot;004B6FCE&quot;/&gt;&lt;wsp:rsid wsp:val=&quot;004B7E72&quot;/&gt;&lt;wsp:rsid wsp:val=&quot;004C1FC7&quot;/&gt;&lt;wsp:rsid wsp:val=&quot;004C2B01&quot;/&gt;&lt;wsp:rsid wsp:val=&quot;004C5D4D&quot;/&gt;&lt;wsp:rsid wsp:val=&quot;004C61AE&quot;/&gt;&lt;wsp:rsid wsp:val=&quot;004D02D3&quot;/&gt;&lt;wsp:rsid wsp:val=&quot;004D0762&quot;/&gt;&lt;wsp:rsid wsp:val=&quot;004D3BFB&quot;/&gt;&lt;wsp:rsid wsp:val=&quot;004E4CAC&quot;/&gt;&lt;wsp:rsid wsp:val=&quot;004E6461&quot;/&gt;&lt;wsp:rsid wsp:val=&quot;004F0F0D&quot;/&gt;&lt;wsp:rsid wsp:val=&quot;004F1D7D&quot;/&gt;&lt;wsp:rsid wsp:val=&quot;004F2D46&quot;/&gt;&lt;wsp:rsid wsp:val=&quot;004F59D5&quot;/&gt;&lt;wsp:rsid wsp:val=&quot;004F6638&quot;/&gt;&lt;wsp:rsid wsp:val=&quot;004F6D2C&quot;/&gt;&lt;wsp:rsid wsp:val=&quot;004F7F90&quot;/&gt;&lt;wsp:rsid wsp:val=&quot;005024A1&quot;/&gt;&lt;wsp:rsid wsp:val=&quot;00502B3F&quot;/&gt;&lt;wsp:rsid wsp:val=&quot;00507088&quot;/&gt;&lt;wsp:rsid wsp:val=&quot;00507701&quot;/&gt;&lt;wsp:rsid wsp:val=&quot;00507A97&quot;/&gt;&lt;wsp:rsid wsp:val=&quot;005130E4&quot;/&gt;&lt;wsp:rsid wsp:val=&quot;0052423A&quot;/&gt;&lt;wsp:rsid wsp:val=&quot;00530D17&quot;/&gt;&lt;wsp:rsid wsp:val=&quot;00531011&quot;/&gt;&lt;wsp:rsid wsp:val=&quot;005335FF&quot;/&gt;&lt;wsp:rsid wsp:val=&quot;00533CEB&quot;/&gt;&lt;wsp:rsid wsp:val=&quot;00534D7F&quot;/&gt;&lt;wsp:rsid wsp:val=&quot;00536851&quot;/&gt;&lt;wsp:rsid wsp:val=&quot;00536F52&quot;/&gt;&lt;wsp:rsid wsp:val=&quot;005370EA&quot;/&gt;&lt;wsp:rsid wsp:val=&quot;00537885&quot;/&gt;&lt;wsp:rsid wsp:val=&quot;005405FD&quot;/&gt;&lt;wsp:rsid wsp:val=&quot;00540B60&quot;/&gt;&lt;wsp:rsid wsp:val=&quot;00541647&quot;/&gt;&lt;wsp:rsid wsp:val=&quot;00544AD1&quot;/&gt;&lt;wsp:rsid wsp:val=&quot;0055044B&quot;/&gt;&lt;wsp:rsid wsp:val=&quot;00550CAE&quot;/&gt;&lt;wsp:rsid wsp:val=&quot;00551E8B&quot;/&gt;&lt;wsp:rsid wsp:val=&quot;00552CCE&quot;/&gt;&lt;wsp:rsid wsp:val=&quot;00557535&quot;/&gt;&lt;wsp:rsid wsp:val=&quot;00562FBE&quot;/&gt;&lt;wsp:rsid wsp:val=&quot;005656D0&quot;/&gt;&lt;wsp:rsid wsp:val=&quot;00570281&quot;/&gt;&lt;wsp:rsid wsp:val=&quot;00571C75&quot;/&gt;&lt;wsp:rsid wsp:val=&quot;00574550&quot;/&gt;&lt;wsp:rsid wsp:val=&quot;00582529&quot;/&gt;&lt;wsp:rsid wsp:val=&quot;0058286E&quot;/&gt;&lt;wsp:rsid wsp:val=&quot;005914FB&quot;/&gt;&lt;wsp:rsid wsp:val=&quot;00593E0B&quot;/&gt;&lt;wsp:rsid wsp:val=&quot;005A260C&quot;/&gt;&lt;wsp:rsid wsp:val=&quot;005A3A5C&quot;/&gt;&lt;wsp:rsid wsp:val=&quot;005A3BA6&quot;/&gt;&lt;wsp:rsid wsp:val=&quot;005A4AD4&quot;/&gt;&lt;wsp:rsid wsp:val=&quot;005B1DCC&quot;/&gt;&lt;wsp:rsid wsp:val=&quot;005B2BF1&quot;/&gt;&lt;wsp:rsid wsp:val=&quot;005B3353&quot;/&gt;&lt;wsp:rsid wsp:val=&quot;005B5089&quot;/&gt;&lt;wsp:rsid wsp:val=&quot;005B7A0F&quot;/&gt;&lt;wsp:rsid wsp:val=&quot;005C2295&quot;/&gt;&lt;wsp:rsid wsp:val=&quot;005C3BAF&quot;/&gt;&lt;wsp:rsid wsp:val=&quot;005C73CE&quot;/&gt;&lt;wsp:rsid wsp:val=&quot;005D0D05&quot;/&gt;&lt;wsp:rsid wsp:val=&quot;005D314A&quot;/&gt;&lt;wsp:rsid wsp:val=&quot;005D387D&quot;/&gt;&lt;wsp:rsid wsp:val=&quot;005D4D5C&quot;/&gt;&lt;wsp:rsid wsp:val=&quot;005D5674&quot;/&gt;&lt;wsp:rsid wsp:val=&quot;005E0B95&quot;/&gt;&lt;wsp:rsid wsp:val=&quot;005F03FC&quot;/&gt;&lt;wsp:rsid wsp:val=&quot;005F1FC6&quot;/&gt;&lt;wsp:rsid wsp:val=&quot;005F4359&quot;/&gt;&lt;wsp:rsid wsp:val=&quot;005F6057&quot;/&gt;&lt;wsp:rsid wsp:val=&quot;00600C61&quot;/&gt;&lt;wsp:rsid wsp:val=&quot;00606076&quot;/&gt;&lt;wsp:rsid wsp:val=&quot;00610D52&quot;/&gt;&lt;wsp:rsid wsp:val=&quot;00612DC3&quot;/&gt;&lt;wsp:rsid wsp:val=&quot;0061427B&quot;/&gt;&lt;wsp:rsid wsp:val=&quot;0061450D&quot;/&gt;&lt;wsp:rsid wsp:val=&quot;00621CC1&quot;/&gt;&lt;wsp:rsid wsp:val=&quot;00622780&quot;/&gt;&lt;wsp:rsid wsp:val=&quot;006227FE&quot;/&gt;&lt;wsp:rsid wsp:val=&quot;00622BF0&quot;/&gt;&lt;wsp:rsid wsp:val=&quot;00623610&quot;/&gt;&lt;wsp:rsid wsp:val=&quot;00623C63&quot;/&gt;&lt;wsp:rsid wsp:val=&quot;006255AC&quot;/&gt;&lt;wsp:rsid wsp:val=&quot;00627808&quot;/&gt;&lt;wsp:rsid wsp:val=&quot;00630C4A&quot;/&gt;&lt;wsp:rsid wsp:val=&quot;0063474C&quot;/&gt;&lt;wsp:rsid wsp:val=&quot;00637661&quot;/&gt;&lt;wsp:rsid wsp:val=&quot;00642825&quot;/&gt;&lt;wsp:rsid wsp:val=&quot;006457A3&quot;/&gt;&lt;wsp:rsid wsp:val=&quot;0065276D&quot;/&gt;&lt;wsp:rsid wsp:val=&quot;00652C67&quot;/&gt;&lt;wsp:rsid wsp:val=&quot;00653C25&quot;/&gt;&lt;wsp:rsid wsp:val=&quot;006552BA&quot;/&gt;&lt;wsp:rsid wsp:val=&quot;00665666&quot;/&gt;&lt;wsp:rsid wsp:val=&quot;0066587E&quot;/&gt;&lt;wsp:rsid wsp:val=&quot;00666C6D&quot;/&gt;&lt;wsp:rsid wsp:val=&quot;0067026C&quot;/&gt;&lt;wsp:rsid wsp:val=&quot;00671945&quot;/&gt;&lt;wsp:rsid wsp:val=&quot;0067264B&quot;/&gt;&lt;wsp:rsid wsp:val=&quot;00672DCE&quot;/&gt;&lt;wsp:rsid wsp:val=&quot;0067389B&quot;/&gt;&lt;wsp:rsid wsp:val=&quot;00675FF8&quot;/&gt;&lt;wsp:rsid wsp:val=&quot;00681721&quot;/&gt;&lt;wsp:rsid wsp:val=&quot;006817B7&quot;/&gt;&lt;wsp:rsid wsp:val=&quot;00683375&quot;/&gt;&lt;wsp:rsid wsp:val=&quot;0069111F&quot;/&gt;&lt;wsp:rsid wsp:val=&quot;00691BB3&quot;/&gt;&lt;wsp:rsid wsp:val=&quot;00692E80&quot;/&gt;&lt;wsp:rsid wsp:val=&quot;00693667&quot;/&gt;&lt;wsp:rsid wsp:val=&quot;006A0EA7&quot;/&gt;&lt;wsp:rsid wsp:val=&quot;006A280D&quot;/&gt;&lt;wsp:rsid wsp:val=&quot;006A2A13&quot;/&gt;&lt;wsp:rsid wsp:val=&quot;006B2D1B&quot;/&gt;&lt;wsp:rsid wsp:val=&quot;006B308B&quot;/&gt;&lt;wsp:rsid wsp:val=&quot;006C0F1D&quot;/&gt;&lt;wsp:rsid wsp:val=&quot;006C3558&quot;/&gt;&lt;wsp:rsid wsp:val=&quot;006C6D8A&quot;/&gt;&lt;wsp:rsid wsp:val=&quot;006C78A2&quot;/&gt;&lt;wsp:rsid wsp:val=&quot;006D17DF&quot;/&gt;&lt;wsp:rsid wsp:val=&quot;006D17F7&quot;/&gt;&lt;wsp:rsid wsp:val=&quot;006D2A72&quot;/&gt;&lt;wsp:rsid wsp:val=&quot;006D3007&quot;/&gt;&lt;wsp:rsid wsp:val=&quot;006D40F8&quot;/&gt;&lt;wsp:rsid wsp:val=&quot;006D49A2&quot;/&gt;&lt;wsp:rsid wsp:val=&quot;006D65A7&quot;/&gt;&lt;wsp:rsid wsp:val=&quot;006D667F&quot;/&gt;&lt;wsp:rsid wsp:val=&quot;006D6808&quot;/&gt;&lt;wsp:rsid wsp:val=&quot;006D6977&quot;/&gt;&lt;wsp:rsid wsp:val=&quot;006D72E3&quot;/&gt;&lt;wsp:rsid wsp:val=&quot;006E0CB5&quot;/&gt;&lt;wsp:rsid wsp:val=&quot;006F158C&quot;/&gt;&lt;wsp:rsid wsp:val=&quot;006F46AB&quot;/&gt;&lt;wsp:rsid wsp:val=&quot;006F66E4&quot;/&gt;&lt;wsp:rsid wsp:val=&quot;006F6A9D&quot;/&gt;&lt;wsp:rsid wsp:val=&quot;00701035&quot;/&gt;&lt;wsp:rsid wsp:val=&quot;00703100&quot;/&gt;&lt;wsp:rsid wsp:val=&quot;00704503&quot;/&gt;&lt;wsp:rsid wsp:val=&quot;00705DEC&quot;/&gt;&lt;wsp:rsid wsp:val=&quot;0071097B&quot;/&gt;&lt;wsp:rsid wsp:val=&quot;00717B37&quot;/&gt;&lt;wsp:rsid wsp:val=&quot;00720165&quot;/&gt;&lt;wsp:rsid wsp:val=&quot;00721922&quot;/&gt;&lt;wsp:rsid wsp:val=&quot;00723926&quot;/&gt;&lt;wsp:rsid wsp:val=&quot;007241E7&quot;/&gt;&lt;wsp:rsid wsp:val=&quot;0072659F&quot;/&gt;&lt;wsp:rsid wsp:val=&quot;00727643&quot;/&gt;&lt;wsp:rsid wsp:val=&quot;0073306D&quot;/&gt;&lt;wsp:rsid wsp:val=&quot;00733337&quot;/&gt;&lt;wsp:rsid wsp:val=&quot;00733692&quot;/&gt;&lt;wsp:rsid wsp:val=&quot;00735CE2&quot;/&gt;&lt;wsp:rsid wsp:val=&quot;00740CB3&quot;/&gt;&lt;wsp:rsid wsp:val=&quot;00742AFF&quot;/&gt;&lt;wsp:rsid wsp:val=&quot;00742C29&quot;/&gt;&lt;wsp:rsid wsp:val=&quot;007456DE&quot;/&gt;&lt;wsp:rsid wsp:val=&quot;00745C79&quot;/&gt;&lt;wsp:rsid wsp:val=&quot;00745EDC&quot;/&gt;&lt;wsp:rsid wsp:val=&quot;0074668E&quot;/&gt;&lt;wsp:rsid wsp:val=&quot;0075187B&quot;/&gt;&lt;wsp:rsid wsp:val=&quot;00752F69&quot;/&gt;&lt;wsp:rsid wsp:val=&quot;0075330E&quot;/&gt;&lt;wsp:rsid wsp:val=&quot;00753BED&quot;/&gt;&lt;wsp:rsid wsp:val=&quot;00754C16&quot;/&gt;&lt;wsp:rsid wsp:val=&quot;00756D5A&quot;/&gt;&lt;wsp:rsid wsp:val=&quot;00764BCC&quot;/&gt;&lt;wsp:rsid wsp:val=&quot;00765EF2&quot;/&gt;&lt;wsp:rsid wsp:val=&quot;00766978&quot;/&gt;&lt;wsp:rsid wsp:val=&quot;00767C64&quot;/&gt;&lt;wsp:rsid wsp:val=&quot;0077009D&quot;/&gt;&lt;wsp:rsid wsp:val=&quot;00774B4A&quot;/&gt;&lt;wsp:rsid wsp:val=&quot;007764F5&quot;/&gt;&lt;wsp:rsid wsp:val=&quot;0078053D&quot;/&gt;&lt;wsp:rsid wsp:val=&quot;00780B41&quot;/&gt;&lt;wsp:rsid wsp:val=&quot;00780C2E&quot;/&gt;&lt;wsp:rsid wsp:val=&quot;0078458A&quot;/&gt;&lt;wsp:rsid wsp:val=&quot;00784B99&quot;/&gt;&lt;wsp:rsid wsp:val=&quot;007852FC&quot;/&gt;&lt;wsp:rsid wsp:val=&quot;007868A0&quot;/&gt;&lt;wsp:rsid wsp:val=&quot;007875E1&quot;/&gt;&lt;wsp:rsid wsp:val=&quot;007907CE&quot;/&gt;&lt;wsp:rsid wsp:val=&quot;00791628&quot;/&gt;&lt;wsp:rsid wsp:val=&quot;007932DC&quot;/&gt;&lt;wsp:rsid wsp:val=&quot;00793310&quot;/&gt;&lt;wsp:rsid wsp:val=&quot;00793876&quot;/&gt;&lt;wsp:rsid wsp:val=&quot;0079552B&quot;/&gt;&lt;wsp:rsid wsp:val=&quot;00797B3D&quot;/&gt;&lt;wsp:rsid wsp:val=&quot;007A2CAD&quot;/&gt;&lt;wsp:rsid wsp:val=&quot;007A3F19&quot;/&gt;&lt;wsp:rsid wsp:val=&quot;007A5D1C&quot;/&gt;&lt;wsp:rsid wsp:val=&quot;007A66D0&quot;/&gt;&lt;wsp:rsid wsp:val=&quot;007B0AB8&quot;/&gt;&lt;wsp:rsid wsp:val=&quot;007B29F7&quot;/&gt;&lt;wsp:rsid wsp:val=&quot;007C0C2E&quot;/&gt;&lt;wsp:rsid wsp:val=&quot;007C2714&quot;/&gt;&lt;wsp:rsid wsp:val=&quot;007C3081&quot;/&gt;&lt;wsp:rsid wsp:val=&quot;007D296A&quot;/&gt;&lt;wsp:rsid wsp:val=&quot;007D5E7B&quot;/&gt;&lt;wsp:rsid wsp:val=&quot;007D5EC7&quot;/&gt;&lt;wsp:rsid wsp:val=&quot;007E08D5&quot;/&gt;&lt;wsp:rsid wsp:val=&quot;007E161B&quot;/&gt;&lt;wsp:rsid wsp:val=&quot;007E1EB1&quot;/&gt;&lt;wsp:rsid wsp:val=&quot;007E6827&quot;/&gt;&lt;wsp:rsid wsp:val=&quot;007E6EA8&quot;/&gt;&lt;wsp:rsid wsp:val=&quot;007F147C&quot;/&gt;&lt;wsp:rsid wsp:val=&quot;007F7B82&quot;/&gt;&lt;wsp:rsid wsp:val=&quot;00800D08&quot;/&gt;&lt;wsp:rsid wsp:val=&quot;00814074&quot;/&gt;&lt;wsp:rsid wsp:val=&quot;0082128E&quot;/&gt;&lt;wsp:rsid wsp:val=&quot;00824936&quot;/&gt;&lt;wsp:rsid wsp:val=&quot;00824FBC&quot;/&gt;&lt;wsp:rsid wsp:val=&quot;00827250&quot;/&gt;&lt;wsp:rsid wsp:val=&quot;0082761A&quot;/&gt;&lt;wsp:rsid wsp:val=&quot;0082798A&quot;/&gt;&lt;wsp:rsid wsp:val=&quot;00830E29&quot;/&gt;&lt;wsp:rsid wsp:val=&quot;00833949&quot;/&gt;&lt;wsp:rsid wsp:val=&quot;00836D9A&quot;/&gt;&lt;wsp:rsid wsp:val=&quot;00837CB2&quot;/&gt;&lt;wsp:rsid wsp:val=&quot;00837CC4&quot;/&gt;&lt;wsp:rsid wsp:val=&quot;0086329E&quot;/&gt;&lt;wsp:rsid wsp:val=&quot;008635A8&quot;/&gt;&lt;wsp:rsid wsp:val=&quot;00867299&quot;/&gt;&lt;wsp:rsid wsp:val=&quot;0087134D&quot;/&gt;&lt;wsp:rsid wsp:val=&quot;008722D3&quot;/&gt;&lt;wsp:rsid wsp:val=&quot;00874A2B&quot;/&gt;&lt;wsp:rsid wsp:val=&quot;00877662&quot;/&gt;&lt;wsp:rsid wsp:val=&quot;008855B5&quot;/&gt;&lt;wsp:rsid wsp:val=&quot;00887961&quot;/&gt;&lt;wsp:rsid wsp:val=&quot;00887A1A&quot;/&gt;&lt;wsp:rsid wsp:val=&quot;008925FB&quot;/&gt;&lt;wsp:rsid wsp:val=&quot;0089365F&quot;/&gt;&lt;wsp:rsid wsp:val=&quot;008961E9&quot;/&gt;&lt;wsp:rsid wsp:val=&quot;008966F3&quot;/&gt;&lt;wsp:rsid wsp:val=&quot;008A0A56&quot;/&gt;&lt;wsp:rsid wsp:val=&quot;008A454E&quot;/&gt;&lt;wsp:rsid wsp:val=&quot;008A68B0&quot;/&gt;&lt;wsp:rsid wsp:val=&quot;008B5889&quot;/&gt;&lt;wsp:rsid wsp:val=&quot;008B6E9C&quot;/&gt;&lt;wsp:rsid wsp:val=&quot;008C32B6&quot;/&gt;&lt;wsp:rsid wsp:val=&quot;008C65DA&quot;/&gt;&lt;wsp:rsid wsp:val=&quot;008C6CAF&quot;/&gt;&lt;wsp:rsid wsp:val=&quot;008C7115&quot;/&gt;&lt;wsp:rsid wsp:val=&quot;008D0277&quot;/&gt;&lt;wsp:rsid wsp:val=&quot;008D07F5&quot;/&gt;&lt;wsp:rsid wsp:val=&quot;008D5FF5&quot;/&gt;&lt;wsp:rsid wsp:val=&quot;008D6E10&quot;/&gt;&lt;wsp:rsid wsp:val=&quot;008E0AC1&quot;/&gt;&lt;wsp:rsid wsp:val=&quot;008E0D02&quot;/&gt;&lt;wsp:rsid wsp:val=&quot;008E10AF&quot;/&gt;&lt;wsp:rsid wsp:val=&quot;008E3F9F&quot;/&gt;&lt;wsp:rsid wsp:val=&quot;008E76AE&quot;/&gt;&lt;wsp:rsid wsp:val=&quot;008F063E&quot;/&gt;&lt;wsp:rsid wsp:val=&quot;008F2E5C&quot;/&gt;&lt;wsp:rsid wsp:val=&quot;008F78C8&quot;/&gt;&lt;wsp:rsid wsp:val=&quot;00901CFA&quot;/&gt;&lt;wsp:rsid wsp:val=&quot;00903560&quot;/&gt;&lt;wsp:rsid wsp:val=&quot;009042AA&quot;/&gt;&lt;wsp:rsid wsp:val=&quot;00904603&quot;/&gt;&lt;wsp:rsid wsp:val=&quot;009065BC&quot;/&gt;&lt;wsp:rsid wsp:val=&quot;00907902&quot;/&gt;&lt;wsp:rsid wsp:val=&quot;0091152C&quot;/&gt;&lt;wsp:rsid wsp:val=&quot;00916699&quot;/&gt;&lt;wsp:rsid wsp:val=&quot;009207B8&quot;/&gt;&lt;wsp:rsid wsp:val=&quot;00920DB5&quot;/&gt;&lt;wsp:rsid wsp:val=&quot;00920F57&quot;/&gt;&lt;wsp:rsid wsp:val=&quot;0092134E&quot;/&gt;&lt;wsp:rsid wsp:val=&quot;00922B72&quot;/&gt;&lt;wsp:rsid wsp:val=&quot;00924967&quot;/&gt;&lt;wsp:rsid wsp:val=&quot;00925B80&quot;/&gt;&lt;wsp:rsid wsp:val=&quot;009313FC&quot;/&gt;&lt;wsp:rsid wsp:val=&quot;009346F3&quot;/&gt;&lt;wsp:rsid wsp:val=&quot;00937221&quot;/&gt;&lt;wsp:rsid wsp:val=&quot;009410C9&quot;/&gt;&lt;wsp:rsid wsp:val=&quot;009416DF&quot;/&gt;&lt;wsp:rsid wsp:val=&quot;009452F2&quot;/&gt;&lt;wsp:rsid wsp:val=&quot;009475F3&quot;/&gt;&lt;wsp:rsid wsp:val=&quot;00947AD0&quot;/&gt;&lt;wsp:rsid wsp:val=&quot;0095058D&quot;/&gt;&lt;wsp:rsid wsp:val=&quot;00951AFD&quot;/&gt;&lt;wsp:rsid wsp:val=&quot;00962D78&quot;/&gt;&lt;wsp:rsid wsp:val=&quot;0096712C&quot;/&gt;&lt;wsp:rsid wsp:val=&quot;00967A14&quot;/&gt;&lt;wsp:rsid wsp:val=&quot;0097577C&quot;/&gt;&lt;wsp:rsid wsp:val=&quot;00976100&quot;/&gt;&lt;wsp:rsid wsp:val=&quot;00977386&quot;/&gt;&lt;wsp:rsid wsp:val=&quot;00980397&quot;/&gt;&lt;wsp:rsid wsp:val=&quot;0098099F&quot;/&gt;&lt;wsp:rsid wsp:val=&quot;00980E79&quot;/&gt;&lt;wsp:rsid wsp:val=&quot;009824C6&quot;/&gt;&lt;wsp:rsid wsp:val=&quot;00982820&quot;/&gt;&lt;wsp:rsid wsp:val=&quot;00983239&quot;/&gt;&lt;wsp:rsid wsp:val=&quot;00983CA9&quot;/&gt;&lt;wsp:rsid wsp:val=&quot;009860FA&quot;/&gt;&lt;wsp:rsid wsp:val=&quot;00990147&quot;/&gt;&lt;wsp:rsid wsp:val=&quot;0099106C&quot;/&gt;&lt;wsp:rsid wsp:val=&quot;00995CB7&quot;/&gt;&lt;wsp:rsid wsp:val=&quot;00995E0F&quot;/&gt;&lt;wsp:rsid wsp:val=&quot;009A7939&quot;/&gt;&lt;wsp:rsid wsp:val=&quot;009B0333&quot;/&gt;&lt;wsp:rsid wsp:val=&quot;009B104B&quot;/&gt;&lt;wsp:rsid wsp:val=&quot;009B25C3&quot;/&gt;&lt;wsp:rsid wsp:val=&quot;009B2D30&quot;/&gt;&lt;wsp:rsid wsp:val=&quot;009B6584&quot;/&gt;&lt;wsp:rsid wsp:val=&quot;009B69AE&quot;/&gt;&lt;wsp:rsid wsp:val=&quot;009B6ADD&quot;/&gt;&lt;wsp:rsid wsp:val=&quot;009B6DC7&quot;/&gt;&lt;wsp:rsid wsp:val=&quot;009C2A64&quot;/&gt;&lt;wsp:rsid wsp:val=&quot;009C491F&quot;/&gt;&lt;wsp:rsid wsp:val=&quot;009C5B9E&quot;/&gt;&lt;wsp:rsid wsp:val=&quot;009C5D2C&quot;/&gt;&lt;wsp:rsid wsp:val=&quot;009C68C5&quot;/&gt;&lt;wsp:rsid wsp:val=&quot;009D0902&quot;/&gt;&lt;wsp:rsid wsp:val=&quot;009D0FF7&quot;/&gt;&lt;wsp:rsid wsp:val=&quot;009D452A&quot;/&gt;&lt;wsp:rsid wsp:val=&quot;009D49CB&quot;/&gt;&lt;wsp:rsid wsp:val=&quot;009D624F&quot;/&gt;&lt;wsp:rsid wsp:val=&quot;009E194A&quot;/&gt;&lt;wsp:rsid wsp:val=&quot;009E3D2F&quot;/&gt;&lt;wsp:rsid wsp:val=&quot;009E589A&quot;/&gt;&lt;wsp:rsid wsp:val=&quot;009E66B2&quot;/&gt;&lt;wsp:rsid wsp:val=&quot;009E79D6&quot;/&gt;&lt;wsp:rsid wsp:val=&quot;00A00C6D&quot;/&gt;&lt;wsp:rsid wsp:val=&quot;00A06C59&quot;/&gt;&lt;wsp:rsid wsp:val=&quot;00A119FD&quot;/&gt;&lt;wsp:rsid wsp:val=&quot;00A13E0C&quot;/&gt;&lt;wsp:rsid wsp:val=&quot;00A146F0&quot;/&gt;&lt;wsp:rsid wsp:val=&quot;00A14FD5&quot;/&gt;&lt;wsp:rsid wsp:val=&quot;00A21314&quot;/&gt;&lt;wsp:rsid wsp:val=&quot;00A21CE8&quot;/&gt;&lt;wsp:rsid wsp:val=&quot;00A27AC8&quot;/&gt;&lt;wsp:rsid wsp:val=&quot;00A30E62&quot;/&gt;&lt;wsp:rsid wsp:val=&quot;00A330B9&quot;/&gt;&lt;wsp:rsid wsp:val=&quot;00A376A6&quot;/&gt;&lt;wsp:rsid wsp:val=&quot;00A43A3F&quot;/&gt;&lt;wsp:rsid wsp:val=&quot;00A43D3B&quot;/&gt;&lt;wsp:rsid wsp:val=&quot;00A46282&quot;/&gt;&lt;wsp:rsid wsp:val=&quot;00A46641&quot;/&gt;&lt;wsp:rsid wsp:val=&quot;00A509C8&quot;/&gt;&lt;wsp:rsid wsp:val=&quot;00A50E27&quot;/&gt;&lt;wsp:rsid wsp:val=&quot;00A5278C&quot;/&gt;&lt;wsp:rsid wsp:val=&quot;00A52FFF&quot;/&gt;&lt;wsp:rsid wsp:val=&quot;00A55CEC&quot;/&gt;&lt;wsp:rsid wsp:val=&quot;00A61A7A&quot;/&gt;&lt;wsp:rsid wsp:val=&quot;00A64DE0&quot;/&gt;&lt;wsp:rsid wsp:val=&quot;00A65446&quot;/&gt;&lt;wsp:rsid wsp:val=&quot;00A661C9&quot;/&gt;&lt;wsp:rsid wsp:val=&quot;00A67686&quot;/&gt;&lt;wsp:rsid wsp:val=&quot;00A8034D&quot;/&gt;&lt;wsp:rsid wsp:val=&quot;00A85559&quot;/&gt;&lt;wsp:rsid wsp:val=&quot;00A91CE5&quot;/&gt;&lt;wsp:rsid wsp:val=&quot;00A92002&quot;/&gt;&lt;wsp:rsid wsp:val=&quot;00A95C18&quot;/&gt;&lt;wsp:rsid wsp:val=&quot;00A96192&quot;/&gt;&lt;wsp:rsid wsp:val=&quot;00A96B13&quot;/&gt;&lt;wsp:rsid wsp:val=&quot;00A96FDA&quot;/&gt;&lt;wsp:rsid wsp:val=&quot;00AA3D76&quot;/&gt;&lt;wsp:rsid wsp:val=&quot;00AA672C&quot;/&gt;&lt;wsp:rsid wsp:val=&quot;00AA6D3A&quot;/&gt;&lt;wsp:rsid wsp:val=&quot;00AA74CA&quot;/&gt;&lt;wsp:rsid wsp:val=&quot;00AB1DAD&quot;/&gt;&lt;wsp:rsid wsp:val=&quot;00AB256D&quot;/&gt;&lt;wsp:rsid wsp:val=&quot;00AB3A23&quot;/&gt;&lt;wsp:rsid wsp:val=&quot;00AB55F1&quot;/&gt;&lt;wsp:rsid wsp:val=&quot;00AC3781&quot;/&gt;&lt;wsp:rsid wsp:val=&quot;00AC3FD8&quot;/&gt;&lt;wsp:rsid wsp:val=&quot;00AC5461&quot;/&gt;&lt;wsp:rsid wsp:val=&quot;00AD02F4&quot;/&gt;&lt;wsp:rsid wsp:val=&quot;00AD1072&quot;/&gt;&lt;wsp:rsid wsp:val=&quot;00AD17F6&quot;/&gt;&lt;wsp:rsid wsp:val=&quot;00AD2C13&quot;/&gt;&lt;wsp:rsid wsp:val=&quot;00AD4911&quot;/&gt;&lt;wsp:rsid wsp:val=&quot;00AD577C&quot;/&gt;&lt;wsp:rsid wsp:val=&quot;00AD5B3B&quot;/&gt;&lt;wsp:rsid wsp:val=&quot;00AE0EE6&quot;/&gt;&lt;wsp:rsid wsp:val=&quot;00AE2C32&quot;/&gt;&lt;wsp:rsid wsp:val=&quot;00AE2D46&quot;/&gt;&lt;wsp:rsid wsp:val=&quot;00AE63C6&quot;/&gt;&lt;wsp:rsid wsp:val=&quot;00AE6C7D&quot;/&gt;&lt;wsp:rsid wsp:val=&quot;00AF2E17&quot;/&gt;&lt;wsp:rsid wsp:val=&quot;00B02589&quot;/&gt;&lt;wsp:rsid wsp:val=&quot;00B028A1&quot;/&gt;&lt;wsp:rsid wsp:val=&quot;00B046FE&quot;/&gt;&lt;wsp:rsid wsp:val=&quot;00B04877&quot;/&gt;&lt;wsp:rsid wsp:val=&quot;00B05E4D&quot;/&gt;&lt;wsp:rsid wsp:val=&quot;00B07E33&quot;/&gt;&lt;wsp:rsid wsp:val=&quot;00B16867&quot;/&gt;&lt;wsp:rsid wsp:val=&quot;00B178CE&quot;/&gt;&lt;wsp:rsid wsp:val=&quot;00B17C3A&quot;/&gt;&lt;wsp:rsid wsp:val=&quot;00B20710&quot;/&gt;&lt;wsp:rsid wsp:val=&quot;00B231DB&quot;/&gt;&lt;wsp:rsid wsp:val=&quot;00B25276&quot;/&gt;&lt;wsp:rsid wsp:val=&quot;00B31401&quot;/&gt;&lt;wsp:rsid wsp:val=&quot;00B3252B&quot;/&gt;&lt;wsp:rsid wsp:val=&quot;00B327CF&quot;/&gt;&lt;wsp:rsid wsp:val=&quot;00B32D27&quot;/&gt;&lt;wsp:rsid wsp:val=&quot;00B34BC6&quot;/&gt;&lt;wsp:rsid wsp:val=&quot;00B40BD4&quot;/&gt;&lt;wsp:rsid wsp:val=&quot;00B43C3D&quot;/&gt;&lt;wsp:rsid wsp:val=&quot;00B44078&quot;/&gt;&lt;wsp:rsid wsp:val=&quot;00B4408F&quot;/&gt;&lt;wsp:rsid wsp:val=&quot;00B440D0&quot;/&gt;&lt;wsp:rsid wsp:val=&quot;00B45335&quot;/&gt;&lt;wsp:rsid wsp:val=&quot;00B45EB4&quot;/&gt;&lt;wsp:rsid wsp:val=&quot;00B5103D&quot;/&gt;&lt;wsp:rsid wsp:val=&quot;00B51111&quot;/&gt;&lt;wsp:rsid wsp:val=&quot;00B52A7E&quot;/&gt;&lt;wsp:rsid wsp:val=&quot;00B52FEC&quot;/&gt;&lt;wsp:rsid wsp:val=&quot;00B53BEA&quot;/&gt;&lt;wsp:rsid wsp:val=&quot;00B54A9F&quot;/&gt;&lt;wsp:rsid wsp:val=&quot;00B60827&quot;/&gt;&lt;wsp:rsid wsp:val=&quot;00B631C8&quot;/&gt;&lt;wsp:rsid wsp:val=&quot;00B646D2&quot;/&gt;&lt;wsp:rsid wsp:val=&quot;00B64791&quot;/&gt;&lt;wsp:rsid wsp:val=&quot;00B71F28&quot;/&gt;&lt;wsp:rsid wsp:val=&quot;00B721DD&quot;/&gt;&lt;wsp:rsid wsp:val=&quot;00B724DF&quot;/&gt;&lt;wsp:rsid wsp:val=&quot;00B740B1&quot;/&gt;&lt;wsp:rsid wsp:val=&quot;00B7639F&quot;/&gt;&lt;wsp:rsid wsp:val=&quot;00B87CE8&quot;/&gt;&lt;wsp:rsid wsp:val=&quot;00B87DB8&quot;/&gt;&lt;wsp:rsid wsp:val=&quot;00B91EA5&quot;/&gt;&lt;wsp:rsid wsp:val=&quot;00B923D0&quot;/&gt;&lt;wsp:rsid wsp:val=&quot;00B93673&quot;/&gt;&lt;wsp:rsid wsp:val=&quot;00B94690&quot;/&gt;&lt;wsp:rsid wsp:val=&quot;00B95BBC&quot;/&gt;&lt;wsp:rsid wsp:val=&quot;00BA33B9&quot;/&gt;&lt;wsp:rsid wsp:val=&quot;00BA4521&quot;/&gt;&lt;wsp:rsid wsp:val=&quot;00BA5826&quot;/&gt;&lt;wsp:rsid wsp:val=&quot;00BB383E&quot;/&gt;&lt;wsp:rsid wsp:val=&quot;00BB5531&quot;/&gt;&lt;wsp:rsid wsp:val=&quot;00BC23BB&quot;/&gt;&lt;wsp:rsid wsp:val=&quot;00BC2A88&quot;/&gt;&lt;wsp:rsid wsp:val=&quot;00BC7747&quot;/&gt;&lt;wsp:rsid wsp:val=&quot;00BD0EC3&quot;/&gt;&lt;wsp:rsid wsp:val=&quot;00BD106C&quot;/&gt;&lt;wsp:rsid wsp:val=&quot;00BD2286&quot;/&gt;&lt;wsp:rsid wsp:val=&quot;00BD3DEE&quot;/&gt;&lt;wsp:rsid wsp:val=&quot;00BD415A&quot;/&gt;&lt;wsp:rsid wsp:val=&quot;00BD7A7A&quot;/&gt;&lt;wsp:rsid wsp:val=&quot;00BE1476&quot;/&gt;&lt;wsp:rsid wsp:val=&quot;00BE4007&quot;/&gt;&lt;wsp:rsid wsp:val=&quot;00BE42D9&quot;/&gt;&lt;wsp:rsid wsp:val=&quot;00BE42DB&quot;/&gt;&lt;wsp:rsid wsp:val=&quot;00BE45C1&quot;/&gt;&lt;wsp:rsid wsp:val=&quot;00BE5EB3&quot;/&gt;&lt;wsp:rsid wsp:val=&quot;00BE6E97&quot;/&gt;&lt;wsp:rsid wsp:val=&quot;00BF4142&quot;/&gt;&lt;wsp:rsid wsp:val=&quot;00BF50DA&quot;/&gt;&lt;wsp:rsid wsp:val=&quot;00C018F1&quot;/&gt;&lt;wsp:rsid wsp:val=&quot;00C027D6&quot;/&gt;&lt;wsp:rsid wsp:val=&quot;00C028F1&quot;/&gt;&lt;wsp:rsid wsp:val=&quot;00C04F4B&quot;/&gt;&lt;wsp:rsid wsp:val=&quot;00C05A60&quot;/&gt;&lt;wsp:rsid wsp:val=&quot;00C063AC&quot;/&gt;&lt;wsp:rsid wsp:val=&quot;00C07804&quot;/&gt;&lt;wsp:rsid wsp:val=&quot;00C07875&quot;/&gt;&lt;wsp:rsid wsp:val=&quot;00C109F9&quot;/&gt;&lt;wsp:rsid wsp:val=&quot;00C14458&quot;/&gt;&lt;wsp:rsid wsp:val=&quot;00C173C8&quot;/&gt;&lt;wsp:rsid wsp:val=&quot;00C22F0C&quot;/&gt;&lt;wsp:rsid wsp:val=&quot;00C23B80&quot;/&gt;&lt;wsp:rsid wsp:val=&quot;00C24FDB&quot;/&gt;&lt;wsp:rsid wsp:val=&quot;00C25CD3&quot;/&gt;&lt;wsp:rsid wsp:val=&quot;00C32B3C&quot;/&gt;&lt;wsp:rsid wsp:val=&quot;00C35B65&quot;/&gt;&lt;wsp:rsid wsp:val=&quot;00C36940&quot;/&gt;&lt;wsp:rsid wsp:val=&quot;00C37093&quot;/&gt;&lt;wsp:rsid wsp:val=&quot;00C375CA&quot;/&gt;&lt;wsp:rsid wsp:val=&quot;00C37AC7&quot;/&gt;&lt;wsp:rsid wsp:val=&quot;00C42550&quot;/&gt;&lt;wsp:rsid wsp:val=&quot;00C42603&quot;/&gt;&lt;wsp:rsid wsp:val=&quot;00C43119&quot;/&gt;&lt;wsp:rsid wsp:val=&quot;00C44454&quot;/&gt;&lt;wsp:rsid wsp:val=&quot;00C46210&quot;/&gt;&lt;wsp:rsid wsp:val=&quot;00C51BD6&quot;/&gt;&lt;wsp:rsid wsp:val=&quot;00C577EF&quot;/&gt;&lt;wsp:rsid wsp:val=&quot;00C62C8D&quot;/&gt;&lt;wsp:rsid wsp:val=&quot;00C62E8E&quot;/&gt;&lt;wsp:rsid wsp:val=&quot;00C6524E&quot;/&gt;&lt;wsp:rsid wsp:val=&quot;00C706AA&quot;/&gt;&lt;wsp:rsid wsp:val=&quot;00C72A8C&quot;/&gt;&lt;wsp:rsid wsp:val=&quot;00C752A4&quot;/&gt;&lt;wsp:rsid wsp:val=&quot;00C77D7D&quot;/&gt;&lt;wsp:rsid wsp:val=&quot;00C812B0&quot;/&gt;&lt;wsp:rsid wsp:val=&quot;00C87C16&quot;/&gt;&lt;wsp:rsid wsp:val=&quot;00C902AA&quot;/&gt;&lt;wsp:rsid wsp:val=&quot;00C91155&quot;/&gt;&lt;wsp:rsid wsp:val=&quot;00C9262C&quot;/&gt;&lt;wsp:rsid wsp:val=&quot;00C9646F&quot;/&gt;&lt;wsp:rsid wsp:val=&quot;00CA3453&quot;/&gt;&lt;wsp:rsid wsp:val=&quot;00CA4EA2&quot;/&gt;&lt;wsp:rsid wsp:val=&quot;00CB0868&quot;/&gt;&lt;wsp:rsid wsp:val=&quot;00CB1512&quot;/&gt;&lt;wsp:rsid wsp:val=&quot;00CB2E59&quot;/&gt;&lt;wsp:rsid wsp:val=&quot;00CB3414&quot;/&gt;&lt;wsp:rsid wsp:val=&quot;00CB3685&quot;/&gt;&lt;wsp:rsid wsp:val=&quot;00CB5A0D&quot;/&gt;&lt;wsp:rsid wsp:val=&quot;00CB6DC8&quot;/&gt;&lt;wsp:rsid wsp:val=&quot;00CB7909&quot;/&gt;&lt;wsp:rsid wsp:val=&quot;00CC04CA&quot;/&gt;&lt;wsp:rsid wsp:val=&quot;00CC1301&quot;/&gt;&lt;wsp:rsid wsp:val=&quot;00CC5B96&quot;/&gt;&lt;wsp:rsid wsp:val=&quot;00CC7CAD&quot;/&gt;&lt;wsp:rsid wsp:val=&quot;00CC7D25&quot;/&gt;&lt;wsp:rsid wsp:val=&quot;00CD17B5&quot;/&gt;&lt;wsp:rsid wsp:val=&quot;00CD3548&quot;/&gt;&lt;wsp:rsid wsp:val=&quot;00CD36DE&quot;/&gt;&lt;wsp:rsid wsp:val=&quot;00CD3F3F&quot;/&gt;&lt;wsp:rsid wsp:val=&quot;00CD6009&quot;/&gt;&lt;wsp:rsid wsp:val=&quot;00CD7A5E&quot;/&gt;&lt;wsp:rsid wsp:val=&quot;00CE03BF&quot;/&gt;&lt;wsp:rsid wsp:val=&quot;00CE0A03&quot;/&gt;&lt;wsp:rsid wsp:val=&quot;00CE125C&quot;/&gt;&lt;wsp:rsid wsp:val=&quot;00CE1C8B&quot;/&gt;&lt;wsp:rsid wsp:val=&quot;00CE3679&quot;/&gt;&lt;wsp:rsid wsp:val=&quot;00CE7FFA&quot;/&gt;&lt;wsp:rsid wsp:val=&quot;00CF0F3D&quot;/&gt;&lt;wsp:rsid wsp:val=&quot;00CF1D0C&quot;/&gt;&lt;wsp:rsid wsp:val=&quot;00CF3263&quot;/&gt;&lt;wsp:rsid wsp:val=&quot;00CF357A&quot;/&gt;&lt;wsp:rsid wsp:val=&quot;00D003F4&quot;/&gt;&lt;wsp:rsid wsp:val=&quot;00D00877&quot;/&gt;&lt;wsp:rsid wsp:val=&quot;00D00A51&quot;/&gt;&lt;wsp:rsid wsp:val=&quot;00D01105&quot;/&gt;&lt;wsp:rsid wsp:val=&quot;00D03876&quot;/&gt;&lt;wsp:rsid wsp:val=&quot;00D03FBC&quot;/&gt;&lt;wsp:rsid wsp:val=&quot;00D045EB&quot;/&gt;&lt;wsp:rsid wsp:val=&quot;00D06B0E&quot;/&gt;&lt;wsp:rsid wsp:val=&quot;00D11310&quot;/&gt;&lt;wsp:rsid wsp:val=&quot;00D14EAF&quot;/&gt;&lt;wsp:rsid wsp:val=&quot;00D16FB2&quot;/&gt;&lt;wsp:rsid wsp:val=&quot;00D17384&quot;/&gt;&lt;wsp:rsid wsp:val=&quot;00D241F7&quot;/&gt;&lt;wsp:rsid wsp:val=&quot;00D262BA&quot;/&gt;&lt;wsp:rsid wsp:val=&quot;00D274B9&quot;/&gt;&lt;wsp:rsid wsp:val=&quot;00D30694&quot;/&gt;&lt;wsp:rsid wsp:val=&quot;00D3215F&quot;/&gt;&lt;wsp:rsid wsp:val=&quot;00D32776&quot;/&gt;&lt;wsp:rsid wsp:val=&quot;00D331FA&quot;/&gt;&lt;wsp:rsid wsp:val=&quot;00D357B3&quot;/&gt;&lt;wsp:rsid wsp:val=&quot;00D37F3E&quot;/&gt;&lt;wsp:rsid wsp:val=&quot;00D40572&quot;/&gt;&lt;wsp:rsid wsp:val=&quot;00D40C73&quot;/&gt;&lt;wsp:rsid wsp:val=&quot;00D40E92&quot;/&gt;&lt;wsp:rsid wsp:val=&quot;00D40EDC&quot;/&gt;&lt;wsp:rsid wsp:val=&quot;00D4528B&quot;/&gt;&lt;wsp:rsid wsp:val=&quot;00D4735D&quot;/&gt;&lt;wsp:rsid wsp:val=&quot;00D47450&quot;/&gt;&lt;wsp:rsid wsp:val=&quot;00D4757F&quot;/&gt;&lt;wsp:rsid wsp:val=&quot;00D5250C&quot;/&gt;&lt;wsp:rsid wsp:val=&quot;00D546EA&quot;/&gt;&lt;wsp:rsid wsp:val=&quot;00D579F1&quot;/&gt;&lt;wsp:rsid wsp:val=&quot;00D607E7&quot;/&gt;&lt;wsp:rsid wsp:val=&quot;00D63029&quot;/&gt;&lt;wsp:rsid wsp:val=&quot;00D63155&quot;/&gt;&lt;wsp:rsid wsp:val=&quot;00D637DA&quot;/&gt;&lt;wsp:rsid wsp:val=&quot;00D65905&quot;/&gt;&lt;wsp:rsid wsp:val=&quot;00D74CA3&quot;/&gt;&lt;wsp:rsid wsp:val=&quot;00D75910&quot;/&gt;&lt;wsp:rsid wsp:val=&quot;00D76A5E&quot;/&gt;&lt;wsp:rsid wsp:val=&quot;00D8075C&quot;/&gt;&lt;wsp:rsid wsp:val=&quot;00D81A74&quot;/&gt;&lt;wsp:rsid wsp:val=&quot;00D827A2&quot;/&gt;&lt;wsp:rsid wsp:val=&quot;00D83C65&quot;/&gt;&lt;wsp:rsid wsp:val=&quot;00D84E7E&quot;/&gt;&lt;wsp:rsid wsp:val=&quot;00D85127&quot;/&gt;&lt;wsp:rsid wsp:val=&quot;00D91E51&quot;/&gt;&lt;wsp:rsid wsp:val=&quot;00D91E58&quot;/&gt;&lt;wsp:rsid wsp:val=&quot;00D92228&quot;/&gt;&lt;wsp:rsid wsp:val=&quot;00D92C4C&quot;/&gt;&lt;wsp:rsid wsp:val=&quot;00D93247&quot;/&gt;&lt;wsp:rsid wsp:val=&quot;00D977CA&quot;/&gt;&lt;wsp:rsid wsp:val=&quot;00DA0828&quot;/&gt;&lt;wsp:rsid wsp:val=&quot;00DA4860&quot;/&gt;&lt;wsp:rsid wsp:val=&quot;00DA5F05&quot;/&gt;&lt;wsp:rsid wsp:val=&quot;00DA73D8&quot;/&gt;&lt;wsp:rsid wsp:val=&quot;00DB0F39&quot;/&gt;&lt;wsp:rsid wsp:val=&quot;00DB2EF4&quot;/&gt;&lt;wsp:rsid wsp:val=&quot;00DB37EE&quot;/&gt;&lt;wsp:rsid wsp:val=&quot;00DB60E4&quot;/&gt;&lt;wsp:rsid wsp:val=&quot;00DB7216&quot;/&gt;&lt;wsp:rsid wsp:val=&quot;00DB7751&quot;/&gt;&lt;wsp:rsid wsp:val=&quot;00DC2491&quot;/&gt;&lt;wsp:rsid wsp:val=&quot;00DC37E6&quot;/&gt;&lt;wsp:rsid wsp:val=&quot;00DC3F36&quot;/&gt;&lt;wsp:rsid wsp:val=&quot;00DC49D7&quot;/&gt;&lt;wsp:rsid wsp:val=&quot;00DC594A&quot;/&gt;&lt;wsp:rsid wsp:val=&quot;00DC67B1&quot;/&gt;&lt;wsp:rsid wsp:val=&quot;00DD0AD1&quot;/&gt;&lt;wsp:rsid wsp:val=&quot;00DD666C&quot;/&gt;&lt;wsp:rsid wsp:val=&quot;00DD7348&quot;/&gt;&lt;wsp:rsid wsp:val=&quot;00DD7425&quot;/&gt;&lt;wsp:rsid wsp:val=&quot;00DE0EE7&quot;/&gt;&lt;wsp:rsid wsp:val=&quot;00DE4D99&quot;/&gt;&lt;wsp:rsid wsp:val=&quot;00DE524F&quot;/&gt;&lt;wsp:rsid wsp:val=&quot;00DF063B&quot;/&gt;&lt;wsp:rsid wsp:val=&quot;00DF5600&quot;/&gt;&lt;wsp:rsid wsp:val=&quot;00DF69C6&quot;/&gt;&lt;wsp:rsid wsp:val=&quot;00DF6CDB&quot;/&gt;&lt;wsp:rsid wsp:val=&quot;00E008EB&quot;/&gt;&lt;wsp:rsid wsp:val=&quot;00E02462&quot;/&gt;&lt;wsp:rsid wsp:val=&quot;00E04709&quot;/&gt;&lt;wsp:rsid wsp:val=&quot;00E058FA&quot;/&gt;&lt;wsp:rsid wsp:val=&quot;00E07C21&quot;/&gt;&lt;wsp:rsid wsp:val=&quot;00E14832&quot;/&gt;&lt;wsp:rsid wsp:val=&quot;00E20DD9&quot;/&gt;&lt;wsp:rsid wsp:val=&quot;00E2198F&quot;/&gt;&lt;wsp:rsid wsp:val=&quot;00E227AA&quot;/&gt;&lt;wsp:rsid wsp:val=&quot;00E24FD0&quot;/&gt;&lt;wsp:rsid wsp:val=&quot;00E34937&quot;/&gt;&lt;wsp:rsid wsp:val=&quot;00E35B7B&quot;/&gt;&lt;wsp:rsid wsp:val=&quot;00E35F9C&quot;/&gt;&lt;wsp:rsid wsp:val=&quot;00E36031&quot;/&gt;&lt;wsp:rsid wsp:val=&quot;00E37490&quot;/&gt;&lt;wsp:rsid wsp:val=&quot;00E4083B&quot;/&gt;&lt;wsp:rsid wsp:val=&quot;00E4247F&quot;/&gt;&lt;wsp:rsid wsp:val=&quot;00E44CC9&quot;/&gt;&lt;wsp:rsid wsp:val=&quot;00E465C8&quot;/&gt;&lt;wsp:rsid wsp:val=&quot;00E51BFE&quot;/&gt;&lt;wsp:rsid wsp:val=&quot;00E51E20&quot;/&gt;&lt;wsp:rsid wsp:val=&quot;00E527B8&quot;/&gt;&lt;wsp:rsid wsp:val=&quot;00E5729C&quot;/&gt;&lt;wsp:rsid wsp:val=&quot;00E60AF6&quot;/&gt;&lt;wsp:rsid wsp:val=&quot;00E6163F&quot;/&gt;&lt;wsp:rsid wsp:val=&quot;00E61DDC&quot;/&gt;&lt;wsp:rsid wsp:val=&quot;00E64181&quot;/&gt;&lt;wsp:rsid wsp:val=&quot;00E6642D&quot;/&gt;&lt;wsp:rsid wsp:val=&quot;00E83DB1&quot;/&gt;&lt;wsp:rsid wsp:val=&quot;00E8431C&quot;/&gt;&lt;wsp:rsid wsp:val=&quot;00E847B4&quot;/&gt;&lt;wsp:rsid wsp:val=&quot;00E8591A&quot;/&gt;&lt;wsp:rsid wsp:val=&quot;00E86EB6&quot;/&gt;&lt;wsp:rsid wsp:val=&quot;00E9327A&quot;/&gt;&lt;wsp:rsid wsp:val=&quot;00E936D4&quot;/&gt;&lt;wsp:rsid wsp:val=&quot;00E95C81&quot;/&gt;&lt;wsp:rsid wsp:val=&quot;00E9697C&quot;/&gt;&lt;wsp:rsid wsp:val=&quot;00EA005A&quot;/&gt;&lt;wsp:rsid wsp:val=&quot;00EA29BB&quot;/&gt;&lt;wsp:rsid wsp:val=&quot;00EA4AE9&quot;/&gt;&lt;wsp:rsid wsp:val=&quot;00EA7984&quot;/&gt;&lt;wsp:rsid wsp:val=&quot;00EB0213&quot;/&gt;&lt;wsp:rsid wsp:val=&quot;00EB07A7&quot;/&gt;&lt;wsp:rsid wsp:val=&quot;00EB1CB1&quot;/&gt;&lt;wsp:rsid wsp:val=&quot;00EB38FB&quot;/&gt;&lt;wsp:rsid wsp:val=&quot;00EB3A93&quot;/&gt;&lt;wsp:rsid wsp:val=&quot;00EB5E07&quot;/&gt;&lt;wsp:rsid wsp:val=&quot;00EC0AF8&quot;/&gt;&lt;wsp:rsid wsp:val=&quot;00EC115F&quot;/&gt;&lt;wsp:rsid wsp:val=&quot;00EC2EFA&quot;/&gt;&lt;wsp:rsid wsp:val=&quot;00EC37B0&quot;/&gt;&lt;wsp:rsid wsp:val=&quot;00EC6F30&quot;/&gt;&lt;wsp:rsid wsp:val=&quot;00ED06DA&quot;/&gt;&lt;wsp:rsid wsp:val=&quot;00ED10F7&quot;/&gt;&lt;wsp:rsid wsp:val=&quot;00ED1B30&quot;/&gt;&lt;wsp:rsid wsp:val=&quot;00ED28F3&quot;/&gt;&lt;wsp:rsid wsp:val=&quot;00ED3A4C&quot;/&gt;&lt;wsp:rsid wsp:val=&quot;00ED5046&quot;/&gt;&lt;wsp:rsid wsp:val=&quot;00ED5F81&quot;/&gt;&lt;wsp:rsid wsp:val=&quot;00ED600D&quot;/&gt;&lt;wsp:rsid wsp:val=&quot;00EE0CF1&quot;/&gt;&lt;wsp:rsid wsp:val=&quot;00EE1AA3&quot;/&gt;&lt;wsp:rsid wsp:val=&quot;00EE1CA7&quot;/&gt;&lt;wsp:rsid wsp:val=&quot;00EF0344&quot;/&gt;&lt;wsp:rsid wsp:val=&quot;00EF0750&quot;/&gt;&lt;wsp:rsid wsp:val=&quot;00EF1599&quot;/&gt;&lt;wsp:rsid wsp:val=&quot;00EF3DF6&quot;/&gt;&lt;wsp:rsid wsp:val=&quot;00EF43C8&quot;/&gt;&lt;wsp:rsid wsp:val=&quot;00EF4F70&quot;/&gt;&lt;wsp:rsid wsp:val=&quot;00EF58A5&quot;/&gt;&lt;wsp:rsid wsp:val=&quot;00F03E19&quot;/&gt;&lt;wsp:rsid wsp:val=&quot;00F103B4&quot;/&gt;&lt;wsp:rsid wsp:val=&quot;00F117DC&quot;/&gt;&lt;wsp:rsid wsp:val=&quot;00F152DB&quot;/&gt;&lt;wsp:rsid wsp:val=&quot;00F15544&quot;/&gt;&lt;wsp:rsid wsp:val=&quot;00F21C5D&quot;/&gt;&lt;wsp:rsid wsp:val=&quot;00F232EE&quot;/&gt;&lt;wsp:rsid wsp:val=&quot;00F35049&quot;/&gt;&lt;wsp:rsid wsp:val=&quot;00F37F2A&quot;/&gt;&lt;wsp:rsid wsp:val=&quot;00F43C5F&quot;/&gt;&lt;wsp:rsid wsp:val=&quot;00F45984&quot;/&gt;&lt;wsp:rsid wsp:val=&quot;00F46C47&quot;/&gt;&lt;wsp:rsid wsp:val=&quot;00F46DF5&quot;/&gt;&lt;wsp:rsid wsp:val=&quot;00F53A77&quot;/&gt;&lt;wsp:rsid wsp:val=&quot;00F57016&quot;/&gt;&lt;wsp:rsid wsp:val=&quot;00F60C9D&quot;/&gt;&lt;wsp:rsid wsp:val=&quot;00F61268&quot;/&gt;&lt;wsp:rsid wsp:val=&quot;00F67A36&quot;/&gt;&lt;wsp:rsid wsp:val=&quot;00F718DB&quot;/&gt;&lt;wsp:rsid wsp:val=&quot;00F73681&quot;/&gt;&lt;wsp:rsid wsp:val=&quot;00F755C7&quot;/&gt;&lt;wsp:rsid wsp:val=&quot;00F758C2&quot;/&gt;&lt;wsp:rsid wsp:val=&quot;00F7687E&quot;/&gt;&lt;wsp:rsid wsp:val=&quot;00F77BD1&quot;/&gt;&lt;wsp:rsid wsp:val=&quot;00F77BDE&quot;/&gt;&lt;wsp:rsid wsp:val=&quot;00F80804&quot;/&gt;&lt;wsp:rsid wsp:val=&quot;00F81304&quot;/&gt;&lt;wsp:rsid wsp:val=&quot;00F84DD3&quot;/&gt;&lt;wsp:rsid wsp:val=&quot;00F956B6&quot;/&gt;&lt;wsp:rsid wsp:val=&quot;00F96BF2&quot;/&gt;&lt;wsp:rsid wsp:val=&quot;00F96F53&quot;/&gt;&lt;wsp:rsid wsp:val=&quot;00F9705D&quot;/&gt;&lt;wsp:rsid wsp:val=&quot;00F97821&quot;/&gt;&lt;wsp:rsid wsp:val=&quot;00F97F08&quot;/&gt;&lt;wsp:rsid wsp:val=&quot;00FA0981&quot;/&gt;&lt;wsp:rsid wsp:val=&quot;00FA3762&quot;/&gt;&lt;wsp:rsid wsp:val=&quot;00FA6094&quot;/&gt;&lt;wsp:rsid wsp:val=&quot;00FA6380&quot;/&gt;&lt;wsp:rsid wsp:val=&quot;00FA762D&quot;/&gt;&lt;wsp:rsid wsp:val=&quot;00FB260D&quot;/&gt;&lt;wsp:rsid wsp:val=&quot;00FB2A1E&quot;/&gt;&lt;wsp:rsid wsp:val=&quot;00FB6B1B&quot;/&gt;&lt;wsp:rsid wsp:val=&quot;00FC56FC&quot;/&gt;&lt;wsp:rsid wsp:val=&quot;00FC57E7&quot;/&gt;&lt;wsp:rsid wsp:val=&quot;00FD3682&quot;/&gt;&lt;wsp:rsid wsp:val=&quot;00FD7EC5&quot;/&gt;&lt;wsp:rsid wsp:val=&quot;00FD7F11&quot;/&gt;&lt;wsp:rsid wsp:val=&quot;00FD7F7F&quot;/&gt;&lt;wsp:rsid wsp:val=&quot;00FE0579&quot;/&gt;&lt;wsp:rsid wsp:val=&quot;00FE4863&quot;/&gt;&lt;wsp:rsid wsp:val=&quot;00FE4E29&quot;/&gt;&lt;wsp:rsid wsp:val=&quot;00FF04FB&quot;/&gt;&lt;wsp:rsid wsp:val=&quot;00FF433C&quot;/&gt;&lt;/wsp:rsids&gt;&lt;/w:docPr&gt;&lt;w:body&gt;&lt;w:p wsp:rsidR=&quot;00000000&quot; wsp:rsidRDefault=&quot;00146A19&quot;&gt;&lt;m:oMathPara&gt;&lt;m:oMath&gt;&lt;m:r&gt;&lt;w:rPr&gt;&lt;w:rFonts w:ascii=&quot;Cambria Math&quot; w:h-ansi=&quot;Cambria Math&quot;/&gt;&lt;wx:font wx:val=&quot;Cambria Math&quot;/&gt;&lt;w:i/&gt;&lt;w:color w:val=&quot;000000&quot;/&gt;&lt;w:sz w:val=&quot;24&quot;/&gt;&lt;w:sz-cs w:val=&quot;24&quot;/&gt;&lt;w:lang w:val=&quot;EN-US&quot;/&gt;&lt;/w:rPr&gt;&lt;m:t&gt;FF=  &lt;/m:t&gt;&lt;/m:r&gt;&lt;m:f&gt;&lt;m:fPr&gt;&lt;m:ctrlPr&gt;&lt;w:rPr&gt;&lt;w:rFonts w:ascii=&quot;Cambria Math&quot; w:h-ansi=&quot;Cambria Math&quot;/&gt;&lt;wx:font wx:val=&quot;Cambria Math&quot;/&gt;&lt;w:i/&gt;&lt;w:color w:val=&quot;000000&quot;/&gt;&lt;w:sz w:val=&quot;24&quot;/&gt;&lt;w:sz-cs w:val=&quot;24&quot;/&gt;&lt;w:lang w:val=&quot;EN-US&quot;/&gt;&lt;/w:rPr&gt;&lt;/m:ctrlPr&gt;&lt;/m:fPr&gt;&lt;m:num&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I&lt;/m:t&gt;&lt;/m:r&gt;&lt;/m:e&gt;&lt;m:sub&gt;&lt;m:r&gt;&lt;w:rPr&gt;&lt;w:rFonts w:ascii=&quot;Cambria Math&quot; w:h-ansi=&quot;Cambria Math&quot;/&gt;&lt;wx:font wx:val=&quot;Cambria Math&quot;/&gt;&lt;w:i/&gt;&lt;w:color w:val=&quot;000000&quot;/&gt;&lt;w:sz w:val=&quot;24&quot;/&gt;&lt;w:sz-cs w:val=&quot;24&quot;/&gt;&lt;w:lang w:val=&quot;EN-US&quot;/&gt;&lt;/w:rPr&gt;&lt;m:t&gt;mp&lt;/m:t&gt;&lt;/m:r&gt;&lt;/m:sub&gt;&lt;/m:sSub&gt;&lt;m:r&gt;&lt;w:rPr&gt;&lt;w:rFonts w:ascii=&quot;Cambria Math&quot; w:h-ansi=&quot;Cambria Math&quot;/&gt;&lt;wx:font wx:val=&quot;Cambria Math&quot;/&gt;&lt;w:i/&gt;&lt;w:color w:val=&quot;000000&quot;/&gt;&lt;w:sz w:val=&quot;24&quot;/&gt;&lt;w:sz-cs w:val=&quot;24&quot;/&gt;&lt;w:lang w:val=&quot;EN-US&quot;/&gt;&lt;/w:rPr&gt;&lt;m:t&gt;. &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V&lt;/m:t&gt;&lt;/m:r&gt;&lt;/m:e&gt;&lt;m:sub&gt;&lt;m:r&gt;&lt;w:rPr&gt;&lt;w:rFonts w:ascii=&quot;Cambria Math&quot; w:h-ansi=&quot;Cambria Math&quot;/&gt;&lt;wx:font wx:val=&quot;Cambria Math&quot;/&gt;&lt;w:i/&gt;&lt;w:color w:val=&quot;000000&quot;/&gt;&lt;w:sz w:val=&quot;24&quot;/&gt;&lt;w:sz-cs w:val=&quot;24&quot;/&gt;&lt;w:lang w:val=&quot;EN-US&quot;/&gt;&lt;/w:rPr&gt;&lt;m:t&gt;mp&lt;/m:t&gt;&lt;/m:r&gt;&lt;/m:sub&gt;&lt;/m:sSub&gt;&lt;/m:num&gt;&lt;m:den&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I&lt;/m:t&gt;&lt;/m:r&gt;&lt;/m:e&gt;&lt;m:sub&gt;&lt;m:r&gt;&lt;w:rPr&gt;&lt;w:rFonts w:ascii=&quot;Cambria Math&quot; w:h-ansi=&quot;Cambria Math&quot;/&gt;&lt;wx:font wx:val=&quot;Cambria Math&quot;/&gt;&lt;w:i/&gt;&lt;w:color w:val=&quot;000000&quot;/&gt;&lt;w:sz w:val=&quot;24&quot;/&gt;&lt;w:sz-cs w:val=&quot;24&quot;/&gt;&lt;w:lang w:val=&quot;EN-US&quot;/&gt;&lt;/w:rPr&gt;&lt;m:t&gt;sc&lt;/m:t&gt;&lt;/m:r&gt;&lt;/m:sub&gt;&lt;/m:sSub&gt;&lt;m:r&gt;&lt;w:rPr&gt;&lt;w:rFonts w:ascii=&quot;Cambria Math&quot; w:h-ansi=&quot;Cambria Math&quot;/&gt;&lt;wx:font wx:val=&quot;Cambria Math&quot;/&gt;&lt;w:i/&gt;&lt;w:color w:val=&quot;000000&quot;/&gt;&lt;w:sz w:val=&quot;24&quot;/&gt;&lt;w:sz-cs w:val=&quot;24&quot;/&gt;&lt;w:lang w:val=&quot;EN-US&quot;/&gt;&lt;/w:rPr&gt;&lt;m:t&gt; .&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 V&lt;/m:t&gt;&lt;/m:r&gt;&lt;/m:e&gt;&lt;m:sub&gt;&lt;m:r&gt;&lt;w:rPr&gt;&lt;w:rFonts w:ascii=&quot;Cambria Math&quot; w:h-ansi=&quot;Cambria Math&quot;/&gt;&lt;wx:font wx:val=&quot;Cambria Math&quot;/&gt;&lt;w:i/&gt;&lt;w:color w:val=&quot;000000&quot;/&gt;&lt;w:sz w:val=&quot;24&quot;/&gt;&lt;w:sz-cs w:val=&quot;24&quot;/&gt;&lt;w:lang w:val=&quot;EN-US&quot;/&gt;&lt;/w:rPr&gt;&lt;m:t&gt;oc&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 o:title="" chromakey="white"/>
          </v:shape>
        </w:pict>
      </w:r>
      <w:r w:rsidRPr="00DB60E4">
        <w:rPr>
          <w:rFonts w:ascii="Times New Roman" w:hAnsi="Times New Roman"/>
          <w:color w:val="000000"/>
          <w:sz w:val="24"/>
          <w:szCs w:val="24"/>
          <w:lang w:val="en-US"/>
        </w:rPr>
        <w:instrText xml:space="preserve"> </w:instrText>
      </w:r>
      <w:r w:rsidRPr="00DB60E4">
        <w:rPr>
          <w:rFonts w:ascii="Times New Roman" w:hAnsi="Times New Roman"/>
          <w:color w:val="000000"/>
          <w:sz w:val="24"/>
          <w:szCs w:val="24"/>
          <w:lang w:val="en-US"/>
        </w:rPr>
        <w:fldChar w:fldCharType="separate"/>
      </w:r>
      <w:r>
        <w:pict>
          <v:shape id="_x0000_i1028" type="#_x0000_t75" style="width:81.75pt;height:30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04CD&quot;/&gt;&lt;wsp:rsid wsp:val=&quot;00000766&quot;/&gt;&lt;wsp:rsid wsp:val=&quot;00006B4C&quot;/&gt;&lt;wsp:rsid wsp:val=&quot;0001120D&quot;/&gt;&lt;wsp:rsid wsp:val=&quot;00013179&quot;/&gt;&lt;wsp:rsid wsp:val=&quot;00015001&quot;/&gt;&lt;wsp:rsid wsp:val=&quot;00022EC6&quot;/&gt;&lt;wsp:rsid wsp:val=&quot;000311C1&quot;/&gt;&lt;wsp:rsid wsp:val=&quot;000334E6&quot;/&gt;&lt;wsp:rsid wsp:val=&quot;00034F69&quot;/&gt;&lt;wsp:rsid wsp:val=&quot;00035FA1&quot;/&gt;&lt;wsp:rsid wsp:val=&quot;0003679F&quot;/&gt;&lt;wsp:rsid wsp:val=&quot;000371BF&quot;/&gt;&lt;wsp:rsid wsp:val=&quot;0003790B&quot;/&gt;&lt;wsp:rsid wsp:val=&quot;000403D0&quot;/&gt;&lt;wsp:rsid wsp:val=&quot;00040475&quot;/&gt;&lt;wsp:rsid wsp:val=&quot;00042EBA&quot;/&gt;&lt;wsp:rsid wsp:val=&quot;000436A6&quot;/&gt;&lt;wsp:rsid wsp:val=&quot;00043752&quot;/&gt;&lt;wsp:rsid wsp:val=&quot;00043D01&quot;/&gt;&lt;wsp:rsid wsp:val=&quot;00045563&quot;/&gt;&lt;wsp:rsid wsp:val=&quot;00051FC7&quot;/&gt;&lt;wsp:rsid wsp:val=&quot;000525DD&quot;/&gt;&lt;wsp:rsid wsp:val=&quot;00056ECC&quot;/&gt;&lt;wsp:rsid wsp:val=&quot;00060CE5&quot;/&gt;&lt;wsp:rsid wsp:val=&quot;000621B5&quot;/&gt;&lt;wsp:rsid wsp:val=&quot;000628EB&quot;/&gt;&lt;wsp:rsid wsp:val=&quot;00063955&quot;/&gt;&lt;wsp:rsid wsp:val=&quot;00063EB1&quot;/&gt;&lt;wsp:rsid wsp:val=&quot;00064DA6&quot;/&gt;&lt;wsp:rsid wsp:val=&quot;000658CB&quot;/&gt;&lt;wsp:rsid wsp:val=&quot;000673A3&quot;/&gt;&lt;wsp:rsid wsp:val=&quot;000673AD&quot;/&gt;&lt;wsp:rsid wsp:val=&quot;00075B40&quot;/&gt;&lt;wsp:rsid wsp:val=&quot;00076685&quot;/&gt;&lt;wsp:rsid wsp:val=&quot;0007706B&quot;/&gt;&lt;wsp:rsid wsp:val=&quot;00080418&quot;/&gt;&lt;wsp:rsid wsp:val=&quot;000806F0&quot;/&gt;&lt;wsp:rsid wsp:val=&quot;00081610&quot;/&gt;&lt;wsp:rsid wsp:val=&quot;00082EDA&quot;/&gt;&lt;wsp:rsid wsp:val=&quot;00084D8C&quot;/&gt;&lt;wsp:rsid wsp:val=&quot;000871B2&quot;/&gt;&lt;wsp:rsid wsp:val=&quot;00090F77&quot;/&gt;&lt;wsp:rsid wsp:val=&quot;00091D0E&quot;/&gt;&lt;wsp:rsid wsp:val=&quot;00092112&quot;/&gt;&lt;wsp:rsid wsp:val=&quot;000A0AF0&quot;/&gt;&lt;wsp:rsid wsp:val=&quot;000A719C&quot;/&gt;&lt;wsp:rsid wsp:val=&quot;000A778B&quot;/&gt;&lt;wsp:rsid wsp:val=&quot;000B0E9B&quot;/&gt;&lt;wsp:rsid wsp:val=&quot;000B208C&quot;/&gt;&lt;wsp:rsid wsp:val=&quot;000B2803&quot;/&gt;&lt;wsp:rsid wsp:val=&quot;000B283C&quot;/&gt;&lt;wsp:rsid wsp:val=&quot;000B42FD&quot;/&gt;&lt;wsp:rsid wsp:val=&quot;000C062C&quot;/&gt;&lt;wsp:rsid wsp:val=&quot;000C2CC4&quot;/&gt;&lt;wsp:rsid wsp:val=&quot;000C6172&quot;/&gt;&lt;wsp:rsid wsp:val=&quot;000D0264&quot;/&gt;&lt;wsp:rsid wsp:val=&quot;000D0B13&quot;/&gt;&lt;wsp:rsid wsp:val=&quot;000D2175&quot;/&gt;&lt;wsp:rsid wsp:val=&quot;000D21DC&quot;/&gt;&lt;wsp:rsid wsp:val=&quot;000D300F&quot;/&gt;&lt;wsp:rsid wsp:val=&quot;000D4783&quot;/&gt;&lt;wsp:rsid wsp:val=&quot;000D7595&quot;/&gt;&lt;wsp:rsid wsp:val=&quot;000E09BF&quot;/&gt;&lt;wsp:rsid wsp:val=&quot;000E0F0E&quot;/&gt;&lt;wsp:rsid wsp:val=&quot;000E2518&quot;/&gt;&lt;wsp:rsid wsp:val=&quot;000E28E9&quot;/&gt;&lt;wsp:rsid wsp:val=&quot;000E65F0&quot;/&gt;&lt;wsp:rsid wsp:val=&quot;000E70B0&quot;/&gt;&lt;wsp:rsid wsp:val=&quot;000F2150&quot;/&gt;&lt;wsp:rsid wsp:val=&quot;000F26C7&quot;/&gt;&lt;wsp:rsid wsp:val=&quot;000F43D0&quot;/&gt;&lt;wsp:rsid wsp:val=&quot;000F450E&quot;/&gt;&lt;wsp:rsid wsp:val=&quot;000F4829&quot;/&gt;&lt;wsp:rsid wsp:val=&quot;000F572D&quot;/&gt;&lt;wsp:rsid wsp:val=&quot;000F63CE&quot;/&gt;&lt;wsp:rsid wsp:val=&quot;000F7A41&quot;/&gt;&lt;wsp:rsid wsp:val=&quot;0010031C&quot;/&gt;&lt;wsp:rsid wsp:val=&quot;0010523B&quot;/&gt;&lt;wsp:rsid wsp:val=&quot;0011131C&quot;/&gt;&lt;wsp:rsid wsp:val=&quot;00111491&quot;/&gt;&lt;wsp:rsid wsp:val=&quot;00114687&quot;/&gt;&lt;wsp:rsid wsp:val=&quot;00114892&quot;/&gt;&lt;wsp:rsid wsp:val=&quot;001148AC&quot;/&gt;&lt;wsp:rsid wsp:val=&quot;00115C50&quot;/&gt;&lt;wsp:rsid wsp:val=&quot;001161ED&quot;/&gt;&lt;wsp:rsid wsp:val=&quot;001167A8&quot;/&gt;&lt;wsp:rsid wsp:val=&quot;001206AB&quot;/&gt;&lt;wsp:rsid wsp:val=&quot;001218D8&quot;/&gt;&lt;wsp:rsid wsp:val=&quot;001225ED&quot;/&gt;&lt;wsp:rsid wsp:val=&quot;00124212&quot;/&gt;&lt;wsp:rsid wsp:val=&quot;001247C0&quot;/&gt;&lt;wsp:rsid wsp:val=&quot;00125AF3&quot;/&gt;&lt;wsp:rsid wsp:val=&quot;00127383&quot;/&gt;&lt;wsp:rsid wsp:val=&quot;001372F3&quot;/&gt;&lt;wsp:rsid wsp:val=&quot;001405E8&quot;/&gt;&lt;wsp:rsid wsp:val=&quot;00143181&quot;/&gt;&lt;wsp:rsid wsp:val=&quot;00146A19&quot;/&gt;&lt;wsp:rsid wsp:val=&quot;001508DC&quot;/&gt;&lt;wsp:rsid wsp:val=&quot;00151CEF&quot;/&gt;&lt;wsp:rsid wsp:val=&quot;0015615D&quot;/&gt;&lt;wsp:rsid wsp:val=&quot;00156607&quot;/&gt;&lt;wsp:rsid wsp:val=&quot;00157803&quot;/&gt;&lt;wsp:rsid wsp:val=&quot;00157BDA&quot;/&gt;&lt;wsp:rsid wsp:val=&quot;00157C0A&quot;/&gt;&lt;wsp:rsid wsp:val=&quot;0016161B&quot;/&gt;&lt;wsp:rsid wsp:val=&quot;00162215&quot;/&gt;&lt;wsp:rsid wsp:val=&quot;001652E9&quot;/&gt;&lt;wsp:rsid wsp:val=&quot;00166C39&quot;/&gt;&lt;wsp:rsid wsp:val=&quot;0016745C&quot;/&gt;&lt;wsp:rsid wsp:val=&quot;001713D4&quot;/&gt;&lt;wsp:rsid wsp:val=&quot;001729C3&quot;/&gt;&lt;wsp:rsid wsp:val=&quot;0017495E&quot;/&gt;&lt;wsp:rsid wsp:val=&quot;00181278&quot;/&gt;&lt;wsp:rsid wsp:val=&quot;0018200D&quot;/&gt;&lt;wsp:rsid wsp:val=&quot;00182025&quot;/&gt;&lt;wsp:rsid wsp:val=&quot;0018602B&quot;/&gt;&lt;wsp:rsid wsp:val=&quot;001877A0&quot;/&gt;&lt;wsp:rsid wsp:val=&quot;00190A4C&quot;/&gt;&lt;wsp:rsid wsp:val=&quot;001A0665&quot;/&gt;&lt;wsp:rsid wsp:val=&quot;001A1501&quot;/&gt;&lt;wsp:rsid wsp:val=&quot;001A33F1&quot;/&gt;&lt;wsp:rsid wsp:val=&quot;001A6AB0&quot;/&gt;&lt;wsp:rsid wsp:val=&quot;001A7451&quot;/&gt;&lt;wsp:rsid wsp:val=&quot;001B0C4F&quot;/&gt;&lt;wsp:rsid wsp:val=&quot;001B56F6&quot;/&gt;&lt;wsp:rsid wsp:val=&quot;001B6A76&quot;/&gt;&lt;wsp:rsid wsp:val=&quot;001B6AC3&quot;/&gt;&lt;wsp:rsid wsp:val=&quot;001B6B2C&quot;/&gt;&lt;wsp:rsid wsp:val=&quot;001B7FD3&quot;/&gt;&lt;wsp:rsid wsp:val=&quot;001C0764&quot;/&gt;&lt;wsp:rsid wsp:val=&quot;001D502A&quot;/&gt;&lt;wsp:rsid wsp:val=&quot;001D5ADC&quot;/&gt;&lt;wsp:rsid wsp:val=&quot;001F5455&quot;/&gt;&lt;wsp:rsid wsp:val=&quot;0020068F&quot;/&gt;&lt;wsp:rsid wsp:val=&quot;00211542&quot;/&gt;&lt;wsp:rsid wsp:val=&quot;00221978&quot;/&gt;&lt;wsp:rsid wsp:val=&quot;0022216A&quot;/&gt;&lt;wsp:rsid wsp:val=&quot;00224CD8&quot;/&gt;&lt;wsp:rsid wsp:val=&quot;00225421&quot;/&gt;&lt;wsp:rsid wsp:val=&quot;002348D9&quot;/&gt;&lt;wsp:rsid wsp:val=&quot;00240BF9&quot;/&gt;&lt;wsp:rsid wsp:val=&quot;002425F3&quot;/&gt;&lt;wsp:rsid wsp:val=&quot;002437F0&quot;/&gt;&lt;wsp:rsid wsp:val=&quot;002441B2&quot;/&gt;&lt;wsp:rsid wsp:val=&quot;00245330&quot;/&gt;&lt;wsp:rsid wsp:val=&quot;00245B0C&quot;/&gt;&lt;wsp:rsid wsp:val=&quot;00245C36&quot;/&gt;&lt;wsp:rsid wsp:val=&quot;00245FE3&quot;/&gt;&lt;wsp:rsid wsp:val=&quot;00247093&quot;/&gt;&lt;wsp:rsid wsp:val=&quot;002516FE&quot;/&gt;&lt;wsp:rsid wsp:val=&quot;002517FB&quot;/&gt;&lt;wsp:rsid wsp:val=&quot;00253712&quot;/&gt;&lt;wsp:rsid wsp:val=&quot;002551CE&quot;/&gt;&lt;wsp:rsid wsp:val=&quot;00255B86&quot;/&gt;&lt;wsp:rsid wsp:val=&quot;00263215&quot;/&gt;&lt;wsp:rsid wsp:val=&quot;00263949&quot;/&gt;&lt;wsp:rsid wsp:val=&quot;002648E3&quot;/&gt;&lt;wsp:rsid wsp:val=&quot;0026529E&quot;/&gt;&lt;wsp:rsid wsp:val=&quot;00265C3E&quot;/&gt;&lt;wsp:rsid wsp:val=&quot;00270090&quot;/&gt;&lt;wsp:rsid wsp:val=&quot;00271117&quot;/&gt;&lt;wsp:rsid wsp:val=&quot;00271D2D&quot;/&gt;&lt;wsp:rsid wsp:val=&quot;0027410D&quot;/&gt;&lt;wsp:rsid wsp:val=&quot;0027678F&quot;/&gt;&lt;wsp:rsid wsp:val=&quot;00281CEC&quot;/&gt;&lt;wsp:rsid wsp:val=&quot;00282EB9&quot;/&gt;&lt;wsp:rsid wsp:val=&quot;00283182&quot;/&gt;&lt;wsp:rsid wsp:val=&quot;002865FE&quot;/&gt;&lt;wsp:rsid wsp:val=&quot;002878EA&quot;/&gt;&lt;wsp:rsid wsp:val=&quot;002934C5&quot;/&gt;&lt;wsp:rsid wsp:val=&quot;002B3202&quot;/&gt;&lt;wsp:rsid wsp:val=&quot;002B35EA&quot;/&gt;&lt;wsp:rsid wsp:val=&quot;002B36E0&quot;/&gt;&lt;wsp:rsid wsp:val=&quot;002B41FA&quot;/&gt;&lt;wsp:rsid wsp:val=&quot;002B5D93&quot;/&gt;&lt;wsp:rsid wsp:val=&quot;002B70E1&quot;/&gt;&lt;wsp:rsid wsp:val=&quot;002C0512&quot;/&gt;&lt;wsp:rsid wsp:val=&quot;002C1252&quot;/&gt;&lt;wsp:rsid wsp:val=&quot;002C16F9&quot;/&gt;&lt;wsp:rsid wsp:val=&quot;002C66A0&quot;/&gt;&lt;wsp:rsid wsp:val=&quot;002C70D6&quot;/&gt;&lt;wsp:rsid wsp:val=&quot;002C7E56&quot;/&gt;&lt;wsp:rsid wsp:val=&quot;002D46B6&quot;/&gt;&lt;wsp:rsid wsp:val=&quot;002D492D&quot;/&gt;&lt;wsp:rsid wsp:val=&quot;002D4B25&quot;/&gt;&lt;wsp:rsid wsp:val=&quot;002D70AD&quot;/&gt;&lt;wsp:rsid wsp:val=&quot;002E514B&quot;/&gt;&lt;wsp:rsid wsp:val=&quot;002E611D&quot;/&gt;&lt;wsp:rsid wsp:val=&quot;002E6D28&quot;/&gt;&lt;wsp:rsid wsp:val=&quot;002E7D87&quot;/&gt;&lt;wsp:rsid wsp:val=&quot;002F061F&quot;/&gt;&lt;wsp:rsid wsp:val=&quot;002F3158&quot;/&gt;&lt;wsp:rsid wsp:val=&quot;003001FE&quot;/&gt;&lt;wsp:rsid wsp:val=&quot;00300776&quot;/&gt;&lt;wsp:rsid wsp:val=&quot;0030079A&quot;/&gt;&lt;wsp:rsid wsp:val=&quot;0030267A&quot;/&gt;&lt;wsp:rsid wsp:val=&quot;00304837&quot;/&gt;&lt;wsp:rsid wsp:val=&quot;00310135&quot;/&gt;&lt;wsp:rsid wsp:val=&quot;0031049D&quot;/&gt;&lt;wsp:rsid wsp:val=&quot;00316E7B&quot;/&gt;&lt;wsp:rsid wsp:val=&quot;00317AE6&quot;/&gt;&lt;wsp:rsid wsp:val=&quot;00320216&quot;/&gt;&lt;wsp:rsid wsp:val=&quot;0032074B&quot;/&gt;&lt;wsp:rsid wsp:val=&quot;00321836&quot;/&gt;&lt;wsp:rsid wsp:val=&quot;00323940&quot;/&gt;&lt;wsp:rsid wsp:val=&quot;00324644&quot;/&gt;&lt;wsp:rsid wsp:val=&quot;003275D4&quot;/&gt;&lt;wsp:rsid wsp:val=&quot;003315B3&quot;/&gt;&lt;wsp:rsid wsp:val=&quot;00333AAA&quot;/&gt;&lt;wsp:rsid wsp:val=&quot;0033561D&quot;/&gt;&lt;wsp:rsid wsp:val=&quot;00336A2E&quot;/&gt;&lt;wsp:rsid wsp:val=&quot;00337EB4&quot;/&gt;&lt;wsp:rsid wsp:val=&quot;00343A39&quot;/&gt;&lt;wsp:rsid wsp:val=&quot;00344D3A&quot;/&gt;&lt;wsp:rsid wsp:val=&quot;003457CB&quot;/&gt;&lt;wsp:rsid wsp:val=&quot;00350F3C&quot;/&gt;&lt;wsp:rsid wsp:val=&quot;003529CC&quot;/&gt;&lt;wsp:rsid wsp:val=&quot;003540E4&quot;/&gt;&lt;wsp:rsid wsp:val=&quot;0035517D&quot;/&gt;&lt;wsp:rsid wsp:val=&quot;00355392&quot;/&gt;&lt;wsp:rsid wsp:val=&quot;00356598&quot;/&gt;&lt;wsp:rsid wsp:val=&quot;0036200E&quot;/&gt;&lt;wsp:rsid wsp:val=&quot;003634B5&quot;/&gt;&lt;wsp:rsid wsp:val=&quot;00364396&quot;/&gt;&lt;wsp:rsid wsp:val=&quot;003656D3&quot;/&gt;&lt;wsp:rsid wsp:val=&quot;003661BB&quot;/&gt;&lt;wsp:rsid wsp:val=&quot;00370E8F&quot;/&gt;&lt;wsp:rsid wsp:val=&quot;003735B5&quot;/&gt;&lt;wsp:rsid wsp:val=&quot;00376874&quot;/&gt;&lt;wsp:rsid wsp:val=&quot;00386A54&quot;/&gt;&lt;wsp:rsid wsp:val=&quot;0039039E&quot;/&gt;&lt;wsp:rsid wsp:val=&quot;00391B63&quot;/&gt;&lt;wsp:rsid wsp:val=&quot;003933CD&quot;/&gt;&lt;wsp:rsid wsp:val=&quot;00394966&quot;/&gt;&lt;wsp:rsid wsp:val=&quot;00395E2F&quot;/&gt;&lt;wsp:rsid wsp:val=&quot;00396628&quot;/&gt;&lt;wsp:rsid wsp:val=&quot;0039685F&quot;/&gt;&lt;wsp:rsid wsp:val=&quot;003A1E75&quot;/&gt;&lt;wsp:rsid wsp:val=&quot;003A299F&quot;/&gt;&lt;wsp:rsid wsp:val=&quot;003A3BCC&quot;/&gt;&lt;wsp:rsid wsp:val=&quot;003A5279&quot;/&gt;&lt;wsp:rsid wsp:val=&quot;003A56D9&quot;/&gt;&lt;wsp:rsid wsp:val=&quot;003B1289&quot;/&gt;&lt;wsp:rsid wsp:val=&quot;003B2444&quot;/&gt;&lt;wsp:rsid wsp:val=&quot;003B6DD0&quot;/&gt;&lt;wsp:rsid wsp:val=&quot;003C012A&quot;/&gt;&lt;wsp:rsid wsp:val=&quot;003C1996&quot;/&gt;&lt;wsp:rsid wsp:val=&quot;003C33CD&quot;/&gt;&lt;wsp:rsid wsp:val=&quot;003C5566&quot;/&gt;&lt;wsp:rsid wsp:val=&quot;003C6DC5&quot;/&gt;&lt;wsp:rsid wsp:val=&quot;003D04CD&quot;/&gt;&lt;wsp:rsid wsp:val=&quot;003D76A7&quot;/&gt;&lt;wsp:rsid wsp:val=&quot;003E00EE&quot;/&gt;&lt;wsp:rsid wsp:val=&quot;003E1B7F&quot;/&gt;&lt;wsp:rsid wsp:val=&quot;003E4D00&quot;/&gt;&lt;wsp:rsid wsp:val=&quot;003E6EFE&quot;/&gt;&lt;wsp:rsid wsp:val=&quot;003F1543&quot;/&gt;&lt;wsp:rsid wsp:val=&quot;003F4346&quot;/&gt;&lt;wsp:rsid wsp:val=&quot;003F5DD1&quot;/&gt;&lt;wsp:rsid wsp:val=&quot;003F7DDF&quot;/&gt;&lt;wsp:rsid wsp:val=&quot;004002E0&quot;/&gt;&lt;wsp:rsid wsp:val=&quot;00400A98&quot;/&gt;&lt;wsp:rsid wsp:val=&quot;00401F1C&quot;/&gt;&lt;wsp:rsid wsp:val=&quot;00402660&quot;/&gt;&lt;wsp:rsid wsp:val=&quot;00402F71&quot;/&gt;&lt;wsp:rsid wsp:val=&quot;0040360A&quot;/&gt;&lt;wsp:rsid wsp:val=&quot;00405C52&quot;/&gt;&lt;wsp:rsid wsp:val=&quot;004066B4&quot;/&gt;&lt;wsp:rsid wsp:val=&quot;004117F3&quot;/&gt;&lt;wsp:rsid wsp:val=&quot;0041255B&quot;/&gt;&lt;wsp:rsid wsp:val=&quot;00412B81&quot;/&gt;&lt;wsp:rsid wsp:val=&quot;00413823&quot;/&gt;&lt;wsp:rsid wsp:val=&quot;00413AB4&quot;/&gt;&lt;wsp:rsid wsp:val=&quot;004141D8&quot;/&gt;&lt;wsp:rsid wsp:val=&quot;004166A7&quot;/&gt;&lt;wsp:rsid wsp:val=&quot;00416F5C&quot;/&gt;&lt;wsp:rsid wsp:val=&quot;0042195C&quot;/&gt;&lt;wsp:rsid wsp:val=&quot;004261DC&quot;/&gt;&lt;wsp:rsid wsp:val=&quot;0043271C&quot;/&gt;&lt;wsp:rsid wsp:val=&quot;00434F45&quot;/&gt;&lt;wsp:rsid wsp:val=&quot;00435E74&quot;/&gt;&lt;wsp:rsid wsp:val=&quot;00440434&quot;/&gt;&lt;wsp:rsid wsp:val=&quot;00442234&quot;/&gt;&lt;wsp:rsid wsp:val=&quot;00442251&quot;/&gt;&lt;wsp:rsid wsp:val=&quot;00445E74&quot;/&gt;&lt;wsp:rsid wsp:val=&quot;00446E8B&quot;/&gt;&lt;wsp:rsid wsp:val=&quot;0044789F&quot;/&gt;&lt;wsp:rsid wsp:val=&quot;00447978&quot;/&gt;&lt;wsp:rsid wsp:val=&quot;004508B2&quot;/&gt;&lt;wsp:rsid wsp:val=&quot;0045231E&quot;/&gt;&lt;wsp:rsid wsp:val=&quot;00453E29&quot;/&gt;&lt;wsp:rsid wsp:val=&quot;0046057A&quot;/&gt;&lt;wsp:rsid wsp:val=&quot;00471A1E&quot;/&gt;&lt;wsp:rsid wsp:val=&quot;00471CA2&quot;/&gt;&lt;wsp:rsid wsp:val=&quot;00473251&quot;/&gt;&lt;wsp:rsid wsp:val=&quot;00475484&quot;/&gt;&lt;wsp:rsid wsp:val=&quot;00475E03&quot;/&gt;&lt;wsp:rsid wsp:val=&quot;00476B9D&quot;/&gt;&lt;wsp:rsid wsp:val=&quot;004836E2&quot;/&gt;&lt;wsp:rsid wsp:val=&quot;00485B67&quot;/&gt;&lt;wsp:rsid wsp:val=&quot;00486235&quot;/&gt;&lt;wsp:rsid wsp:val=&quot;0049792D&quot;/&gt;&lt;wsp:rsid wsp:val=&quot;004A0900&quot;/&gt;&lt;wsp:rsid wsp:val=&quot;004A0C71&quot;/&gt;&lt;wsp:rsid wsp:val=&quot;004A63B0&quot;/&gt;&lt;wsp:rsid wsp:val=&quot;004A7448&quot;/&gt;&lt;wsp:rsid wsp:val=&quot;004B060A&quot;/&gt;&lt;wsp:rsid wsp:val=&quot;004B4E0E&quot;/&gt;&lt;wsp:rsid wsp:val=&quot;004B6FCE&quot;/&gt;&lt;wsp:rsid wsp:val=&quot;004B7E72&quot;/&gt;&lt;wsp:rsid wsp:val=&quot;004C1FC7&quot;/&gt;&lt;wsp:rsid wsp:val=&quot;004C2B01&quot;/&gt;&lt;wsp:rsid wsp:val=&quot;004C5D4D&quot;/&gt;&lt;wsp:rsid wsp:val=&quot;004C61AE&quot;/&gt;&lt;wsp:rsid wsp:val=&quot;004D02D3&quot;/&gt;&lt;wsp:rsid wsp:val=&quot;004D0762&quot;/&gt;&lt;wsp:rsid wsp:val=&quot;004D3BFB&quot;/&gt;&lt;wsp:rsid wsp:val=&quot;004E4CAC&quot;/&gt;&lt;wsp:rsid wsp:val=&quot;004E6461&quot;/&gt;&lt;wsp:rsid wsp:val=&quot;004F0F0D&quot;/&gt;&lt;wsp:rsid wsp:val=&quot;004F1D7D&quot;/&gt;&lt;wsp:rsid wsp:val=&quot;004F2D46&quot;/&gt;&lt;wsp:rsid wsp:val=&quot;004F59D5&quot;/&gt;&lt;wsp:rsid wsp:val=&quot;004F6638&quot;/&gt;&lt;wsp:rsid wsp:val=&quot;004F6D2C&quot;/&gt;&lt;wsp:rsid wsp:val=&quot;004F7F90&quot;/&gt;&lt;wsp:rsid wsp:val=&quot;005024A1&quot;/&gt;&lt;wsp:rsid wsp:val=&quot;00502B3F&quot;/&gt;&lt;wsp:rsid wsp:val=&quot;00507088&quot;/&gt;&lt;wsp:rsid wsp:val=&quot;00507701&quot;/&gt;&lt;wsp:rsid wsp:val=&quot;00507A97&quot;/&gt;&lt;wsp:rsid wsp:val=&quot;005130E4&quot;/&gt;&lt;wsp:rsid wsp:val=&quot;0052423A&quot;/&gt;&lt;wsp:rsid wsp:val=&quot;00530D17&quot;/&gt;&lt;wsp:rsid wsp:val=&quot;00531011&quot;/&gt;&lt;wsp:rsid wsp:val=&quot;005335FF&quot;/&gt;&lt;wsp:rsid wsp:val=&quot;00533CEB&quot;/&gt;&lt;wsp:rsid wsp:val=&quot;00534D7F&quot;/&gt;&lt;wsp:rsid wsp:val=&quot;00536851&quot;/&gt;&lt;wsp:rsid wsp:val=&quot;00536F52&quot;/&gt;&lt;wsp:rsid wsp:val=&quot;005370EA&quot;/&gt;&lt;wsp:rsid wsp:val=&quot;00537885&quot;/&gt;&lt;wsp:rsid wsp:val=&quot;005405FD&quot;/&gt;&lt;wsp:rsid wsp:val=&quot;00540B60&quot;/&gt;&lt;wsp:rsid wsp:val=&quot;00541647&quot;/&gt;&lt;wsp:rsid wsp:val=&quot;00544AD1&quot;/&gt;&lt;wsp:rsid wsp:val=&quot;0055044B&quot;/&gt;&lt;wsp:rsid wsp:val=&quot;00550CAE&quot;/&gt;&lt;wsp:rsid wsp:val=&quot;00551E8B&quot;/&gt;&lt;wsp:rsid wsp:val=&quot;00552CCE&quot;/&gt;&lt;wsp:rsid wsp:val=&quot;00557535&quot;/&gt;&lt;wsp:rsid wsp:val=&quot;00562FBE&quot;/&gt;&lt;wsp:rsid wsp:val=&quot;005656D0&quot;/&gt;&lt;wsp:rsid wsp:val=&quot;00570281&quot;/&gt;&lt;wsp:rsid wsp:val=&quot;00571C75&quot;/&gt;&lt;wsp:rsid wsp:val=&quot;00574550&quot;/&gt;&lt;wsp:rsid wsp:val=&quot;00582529&quot;/&gt;&lt;wsp:rsid wsp:val=&quot;0058286E&quot;/&gt;&lt;wsp:rsid wsp:val=&quot;005914FB&quot;/&gt;&lt;wsp:rsid wsp:val=&quot;00593E0B&quot;/&gt;&lt;wsp:rsid wsp:val=&quot;005A260C&quot;/&gt;&lt;wsp:rsid wsp:val=&quot;005A3A5C&quot;/&gt;&lt;wsp:rsid wsp:val=&quot;005A3BA6&quot;/&gt;&lt;wsp:rsid wsp:val=&quot;005A4AD4&quot;/&gt;&lt;wsp:rsid wsp:val=&quot;005B1DCC&quot;/&gt;&lt;wsp:rsid wsp:val=&quot;005B2BF1&quot;/&gt;&lt;wsp:rsid wsp:val=&quot;005B3353&quot;/&gt;&lt;wsp:rsid wsp:val=&quot;005B5089&quot;/&gt;&lt;wsp:rsid wsp:val=&quot;005B7A0F&quot;/&gt;&lt;wsp:rsid wsp:val=&quot;005C2295&quot;/&gt;&lt;wsp:rsid wsp:val=&quot;005C3BAF&quot;/&gt;&lt;wsp:rsid wsp:val=&quot;005C73CE&quot;/&gt;&lt;wsp:rsid wsp:val=&quot;005D0D05&quot;/&gt;&lt;wsp:rsid wsp:val=&quot;005D314A&quot;/&gt;&lt;wsp:rsid wsp:val=&quot;005D387D&quot;/&gt;&lt;wsp:rsid wsp:val=&quot;005D4D5C&quot;/&gt;&lt;wsp:rsid wsp:val=&quot;005D5674&quot;/&gt;&lt;wsp:rsid wsp:val=&quot;005E0B95&quot;/&gt;&lt;wsp:rsid wsp:val=&quot;005F03FC&quot;/&gt;&lt;wsp:rsid wsp:val=&quot;005F1FC6&quot;/&gt;&lt;wsp:rsid wsp:val=&quot;005F4359&quot;/&gt;&lt;wsp:rsid wsp:val=&quot;005F6057&quot;/&gt;&lt;wsp:rsid wsp:val=&quot;00600C61&quot;/&gt;&lt;wsp:rsid wsp:val=&quot;00606076&quot;/&gt;&lt;wsp:rsid wsp:val=&quot;00610D52&quot;/&gt;&lt;wsp:rsid wsp:val=&quot;00612DC3&quot;/&gt;&lt;wsp:rsid wsp:val=&quot;0061427B&quot;/&gt;&lt;wsp:rsid wsp:val=&quot;0061450D&quot;/&gt;&lt;wsp:rsid wsp:val=&quot;00621CC1&quot;/&gt;&lt;wsp:rsid wsp:val=&quot;00622780&quot;/&gt;&lt;wsp:rsid wsp:val=&quot;006227FE&quot;/&gt;&lt;wsp:rsid wsp:val=&quot;00622BF0&quot;/&gt;&lt;wsp:rsid wsp:val=&quot;00623610&quot;/&gt;&lt;wsp:rsid wsp:val=&quot;00623C63&quot;/&gt;&lt;wsp:rsid wsp:val=&quot;006255AC&quot;/&gt;&lt;wsp:rsid wsp:val=&quot;00627808&quot;/&gt;&lt;wsp:rsid wsp:val=&quot;00630C4A&quot;/&gt;&lt;wsp:rsid wsp:val=&quot;0063474C&quot;/&gt;&lt;wsp:rsid wsp:val=&quot;00637661&quot;/&gt;&lt;wsp:rsid wsp:val=&quot;00642825&quot;/&gt;&lt;wsp:rsid wsp:val=&quot;006457A3&quot;/&gt;&lt;wsp:rsid wsp:val=&quot;0065276D&quot;/&gt;&lt;wsp:rsid wsp:val=&quot;00652C67&quot;/&gt;&lt;wsp:rsid wsp:val=&quot;00653C25&quot;/&gt;&lt;wsp:rsid wsp:val=&quot;006552BA&quot;/&gt;&lt;wsp:rsid wsp:val=&quot;00665666&quot;/&gt;&lt;wsp:rsid wsp:val=&quot;0066587E&quot;/&gt;&lt;wsp:rsid wsp:val=&quot;00666C6D&quot;/&gt;&lt;wsp:rsid wsp:val=&quot;0067026C&quot;/&gt;&lt;wsp:rsid wsp:val=&quot;00671945&quot;/&gt;&lt;wsp:rsid wsp:val=&quot;0067264B&quot;/&gt;&lt;wsp:rsid wsp:val=&quot;00672DCE&quot;/&gt;&lt;wsp:rsid wsp:val=&quot;0067389B&quot;/&gt;&lt;wsp:rsid wsp:val=&quot;00675FF8&quot;/&gt;&lt;wsp:rsid wsp:val=&quot;00681721&quot;/&gt;&lt;wsp:rsid wsp:val=&quot;006817B7&quot;/&gt;&lt;wsp:rsid wsp:val=&quot;00683375&quot;/&gt;&lt;wsp:rsid wsp:val=&quot;0069111F&quot;/&gt;&lt;wsp:rsid wsp:val=&quot;00691BB3&quot;/&gt;&lt;wsp:rsid wsp:val=&quot;00692E80&quot;/&gt;&lt;wsp:rsid wsp:val=&quot;00693667&quot;/&gt;&lt;wsp:rsid wsp:val=&quot;006A0EA7&quot;/&gt;&lt;wsp:rsid wsp:val=&quot;006A280D&quot;/&gt;&lt;wsp:rsid wsp:val=&quot;006A2A13&quot;/&gt;&lt;wsp:rsid wsp:val=&quot;006B2D1B&quot;/&gt;&lt;wsp:rsid wsp:val=&quot;006B308B&quot;/&gt;&lt;wsp:rsid wsp:val=&quot;006C0F1D&quot;/&gt;&lt;wsp:rsid wsp:val=&quot;006C3558&quot;/&gt;&lt;wsp:rsid wsp:val=&quot;006C6D8A&quot;/&gt;&lt;wsp:rsid wsp:val=&quot;006C78A2&quot;/&gt;&lt;wsp:rsid wsp:val=&quot;006D17DF&quot;/&gt;&lt;wsp:rsid wsp:val=&quot;006D17F7&quot;/&gt;&lt;wsp:rsid wsp:val=&quot;006D2A72&quot;/&gt;&lt;wsp:rsid wsp:val=&quot;006D3007&quot;/&gt;&lt;wsp:rsid wsp:val=&quot;006D40F8&quot;/&gt;&lt;wsp:rsid wsp:val=&quot;006D49A2&quot;/&gt;&lt;wsp:rsid wsp:val=&quot;006D65A7&quot;/&gt;&lt;wsp:rsid wsp:val=&quot;006D667F&quot;/&gt;&lt;wsp:rsid wsp:val=&quot;006D6808&quot;/&gt;&lt;wsp:rsid wsp:val=&quot;006D6977&quot;/&gt;&lt;wsp:rsid wsp:val=&quot;006D72E3&quot;/&gt;&lt;wsp:rsid wsp:val=&quot;006E0CB5&quot;/&gt;&lt;wsp:rsid wsp:val=&quot;006F158C&quot;/&gt;&lt;wsp:rsid wsp:val=&quot;006F46AB&quot;/&gt;&lt;wsp:rsid wsp:val=&quot;006F66E4&quot;/&gt;&lt;wsp:rsid wsp:val=&quot;006F6A9D&quot;/&gt;&lt;wsp:rsid wsp:val=&quot;00701035&quot;/&gt;&lt;wsp:rsid wsp:val=&quot;00703100&quot;/&gt;&lt;wsp:rsid wsp:val=&quot;00704503&quot;/&gt;&lt;wsp:rsid wsp:val=&quot;00705DEC&quot;/&gt;&lt;wsp:rsid wsp:val=&quot;0071097B&quot;/&gt;&lt;wsp:rsid wsp:val=&quot;00717B37&quot;/&gt;&lt;wsp:rsid wsp:val=&quot;00720165&quot;/&gt;&lt;wsp:rsid wsp:val=&quot;00721922&quot;/&gt;&lt;wsp:rsid wsp:val=&quot;00723926&quot;/&gt;&lt;wsp:rsid wsp:val=&quot;007241E7&quot;/&gt;&lt;wsp:rsid wsp:val=&quot;0072659F&quot;/&gt;&lt;wsp:rsid wsp:val=&quot;00727643&quot;/&gt;&lt;wsp:rsid wsp:val=&quot;0073306D&quot;/&gt;&lt;wsp:rsid wsp:val=&quot;00733337&quot;/&gt;&lt;wsp:rsid wsp:val=&quot;00733692&quot;/&gt;&lt;wsp:rsid wsp:val=&quot;00735CE2&quot;/&gt;&lt;wsp:rsid wsp:val=&quot;00740CB3&quot;/&gt;&lt;wsp:rsid wsp:val=&quot;00742AFF&quot;/&gt;&lt;wsp:rsid wsp:val=&quot;00742C29&quot;/&gt;&lt;wsp:rsid wsp:val=&quot;007456DE&quot;/&gt;&lt;wsp:rsid wsp:val=&quot;00745C79&quot;/&gt;&lt;wsp:rsid wsp:val=&quot;00745EDC&quot;/&gt;&lt;wsp:rsid wsp:val=&quot;0074668E&quot;/&gt;&lt;wsp:rsid wsp:val=&quot;0075187B&quot;/&gt;&lt;wsp:rsid wsp:val=&quot;00752F69&quot;/&gt;&lt;wsp:rsid wsp:val=&quot;0075330E&quot;/&gt;&lt;wsp:rsid wsp:val=&quot;00753BED&quot;/&gt;&lt;wsp:rsid wsp:val=&quot;00754C16&quot;/&gt;&lt;wsp:rsid wsp:val=&quot;00756D5A&quot;/&gt;&lt;wsp:rsid wsp:val=&quot;00764BCC&quot;/&gt;&lt;wsp:rsid wsp:val=&quot;00765EF2&quot;/&gt;&lt;wsp:rsid wsp:val=&quot;00766978&quot;/&gt;&lt;wsp:rsid wsp:val=&quot;00767C64&quot;/&gt;&lt;wsp:rsid wsp:val=&quot;0077009D&quot;/&gt;&lt;wsp:rsid wsp:val=&quot;00774B4A&quot;/&gt;&lt;wsp:rsid wsp:val=&quot;007764F5&quot;/&gt;&lt;wsp:rsid wsp:val=&quot;0078053D&quot;/&gt;&lt;wsp:rsid wsp:val=&quot;00780B41&quot;/&gt;&lt;wsp:rsid wsp:val=&quot;00780C2E&quot;/&gt;&lt;wsp:rsid wsp:val=&quot;0078458A&quot;/&gt;&lt;wsp:rsid wsp:val=&quot;00784B99&quot;/&gt;&lt;wsp:rsid wsp:val=&quot;007852FC&quot;/&gt;&lt;wsp:rsid wsp:val=&quot;007868A0&quot;/&gt;&lt;wsp:rsid wsp:val=&quot;007875E1&quot;/&gt;&lt;wsp:rsid wsp:val=&quot;007907CE&quot;/&gt;&lt;wsp:rsid wsp:val=&quot;00791628&quot;/&gt;&lt;wsp:rsid wsp:val=&quot;007932DC&quot;/&gt;&lt;wsp:rsid wsp:val=&quot;00793310&quot;/&gt;&lt;wsp:rsid wsp:val=&quot;00793876&quot;/&gt;&lt;wsp:rsid wsp:val=&quot;0079552B&quot;/&gt;&lt;wsp:rsid wsp:val=&quot;00797B3D&quot;/&gt;&lt;wsp:rsid wsp:val=&quot;007A2CAD&quot;/&gt;&lt;wsp:rsid wsp:val=&quot;007A3F19&quot;/&gt;&lt;wsp:rsid wsp:val=&quot;007A5D1C&quot;/&gt;&lt;wsp:rsid wsp:val=&quot;007A66D0&quot;/&gt;&lt;wsp:rsid wsp:val=&quot;007B0AB8&quot;/&gt;&lt;wsp:rsid wsp:val=&quot;007B29F7&quot;/&gt;&lt;wsp:rsid wsp:val=&quot;007C0C2E&quot;/&gt;&lt;wsp:rsid wsp:val=&quot;007C2714&quot;/&gt;&lt;wsp:rsid wsp:val=&quot;007C3081&quot;/&gt;&lt;wsp:rsid wsp:val=&quot;007D296A&quot;/&gt;&lt;wsp:rsid wsp:val=&quot;007D5E7B&quot;/&gt;&lt;wsp:rsid wsp:val=&quot;007D5EC7&quot;/&gt;&lt;wsp:rsid wsp:val=&quot;007E08D5&quot;/&gt;&lt;wsp:rsid wsp:val=&quot;007E161B&quot;/&gt;&lt;wsp:rsid wsp:val=&quot;007E1EB1&quot;/&gt;&lt;wsp:rsid wsp:val=&quot;007E6827&quot;/&gt;&lt;wsp:rsid wsp:val=&quot;007E6EA8&quot;/&gt;&lt;wsp:rsid wsp:val=&quot;007F147C&quot;/&gt;&lt;wsp:rsid wsp:val=&quot;007F7B82&quot;/&gt;&lt;wsp:rsid wsp:val=&quot;00800D08&quot;/&gt;&lt;wsp:rsid wsp:val=&quot;00814074&quot;/&gt;&lt;wsp:rsid wsp:val=&quot;0082128E&quot;/&gt;&lt;wsp:rsid wsp:val=&quot;00824936&quot;/&gt;&lt;wsp:rsid wsp:val=&quot;00824FBC&quot;/&gt;&lt;wsp:rsid wsp:val=&quot;00827250&quot;/&gt;&lt;wsp:rsid wsp:val=&quot;0082761A&quot;/&gt;&lt;wsp:rsid wsp:val=&quot;0082798A&quot;/&gt;&lt;wsp:rsid wsp:val=&quot;00830E29&quot;/&gt;&lt;wsp:rsid wsp:val=&quot;00833949&quot;/&gt;&lt;wsp:rsid wsp:val=&quot;00836D9A&quot;/&gt;&lt;wsp:rsid wsp:val=&quot;00837CB2&quot;/&gt;&lt;wsp:rsid wsp:val=&quot;00837CC4&quot;/&gt;&lt;wsp:rsid wsp:val=&quot;0086329E&quot;/&gt;&lt;wsp:rsid wsp:val=&quot;008635A8&quot;/&gt;&lt;wsp:rsid wsp:val=&quot;00867299&quot;/&gt;&lt;wsp:rsid wsp:val=&quot;0087134D&quot;/&gt;&lt;wsp:rsid wsp:val=&quot;008722D3&quot;/&gt;&lt;wsp:rsid wsp:val=&quot;00874A2B&quot;/&gt;&lt;wsp:rsid wsp:val=&quot;00877662&quot;/&gt;&lt;wsp:rsid wsp:val=&quot;008855B5&quot;/&gt;&lt;wsp:rsid wsp:val=&quot;00887961&quot;/&gt;&lt;wsp:rsid wsp:val=&quot;00887A1A&quot;/&gt;&lt;wsp:rsid wsp:val=&quot;008925FB&quot;/&gt;&lt;wsp:rsid wsp:val=&quot;0089365F&quot;/&gt;&lt;wsp:rsid wsp:val=&quot;008961E9&quot;/&gt;&lt;wsp:rsid wsp:val=&quot;008966F3&quot;/&gt;&lt;wsp:rsid wsp:val=&quot;008A0A56&quot;/&gt;&lt;wsp:rsid wsp:val=&quot;008A454E&quot;/&gt;&lt;wsp:rsid wsp:val=&quot;008A68B0&quot;/&gt;&lt;wsp:rsid wsp:val=&quot;008B5889&quot;/&gt;&lt;wsp:rsid wsp:val=&quot;008B6E9C&quot;/&gt;&lt;wsp:rsid wsp:val=&quot;008C32B6&quot;/&gt;&lt;wsp:rsid wsp:val=&quot;008C65DA&quot;/&gt;&lt;wsp:rsid wsp:val=&quot;008C6CAF&quot;/&gt;&lt;wsp:rsid wsp:val=&quot;008C7115&quot;/&gt;&lt;wsp:rsid wsp:val=&quot;008D0277&quot;/&gt;&lt;wsp:rsid wsp:val=&quot;008D07F5&quot;/&gt;&lt;wsp:rsid wsp:val=&quot;008D5FF5&quot;/&gt;&lt;wsp:rsid wsp:val=&quot;008D6E10&quot;/&gt;&lt;wsp:rsid wsp:val=&quot;008E0AC1&quot;/&gt;&lt;wsp:rsid wsp:val=&quot;008E0D02&quot;/&gt;&lt;wsp:rsid wsp:val=&quot;008E10AF&quot;/&gt;&lt;wsp:rsid wsp:val=&quot;008E3F9F&quot;/&gt;&lt;wsp:rsid wsp:val=&quot;008E76AE&quot;/&gt;&lt;wsp:rsid wsp:val=&quot;008F063E&quot;/&gt;&lt;wsp:rsid wsp:val=&quot;008F2E5C&quot;/&gt;&lt;wsp:rsid wsp:val=&quot;008F78C8&quot;/&gt;&lt;wsp:rsid wsp:val=&quot;00901CFA&quot;/&gt;&lt;wsp:rsid wsp:val=&quot;00903560&quot;/&gt;&lt;wsp:rsid wsp:val=&quot;009042AA&quot;/&gt;&lt;wsp:rsid wsp:val=&quot;00904603&quot;/&gt;&lt;wsp:rsid wsp:val=&quot;009065BC&quot;/&gt;&lt;wsp:rsid wsp:val=&quot;00907902&quot;/&gt;&lt;wsp:rsid wsp:val=&quot;0091152C&quot;/&gt;&lt;wsp:rsid wsp:val=&quot;00916699&quot;/&gt;&lt;wsp:rsid wsp:val=&quot;009207B8&quot;/&gt;&lt;wsp:rsid wsp:val=&quot;00920DB5&quot;/&gt;&lt;wsp:rsid wsp:val=&quot;00920F57&quot;/&gt;&lt;wsp:rsid wsp:val=&quot;0092134E&quot;/&gt;&lt;wsp:rsid wsp:val=&quot;00922B72&quot;/&gt;&lt;wsp:rsid wsp:val=&quot;00924967&quot;/&gt;&lt;wsp:rsid wsp:val=&quot;00925B80&quot;/&gt;&lt;wsp:rsid wsp:val=&quot;009313FC&quot;/&gt;&lt;wsp:rsid wsp:val=&quot;009346F3&quot;/&gt;&lt;wsp:rsid wsp:val=&quot;00937221&quot;/&gt;&lt;wsp:rsid wsp:val=&quot;009410C9&quot;/&gt;&lt;wsp:rsid wsp:val=&quot;009416DF&quot;/&gt;&lt;wsp:rsid wsp:val=&quot;009452F2&quot;/&gt;&lt;wsp:rsid wsp:val=&quot;009475F3&quot;/&gt;&lt;wsp:rsid wsp:val=&quot;00947AD0&quot;/&gt;&lt;wsp:rsid wsp:val=&quot;0095058D&quot;/&gt;&lt;wsp:rsid wsp:val=&quot;00951AFD&quot;/&gt;&lt;wsp:rsid wsp:val=&quot;00962D78&quot;/&gt;&lt;wsp:rsid wsp:val=&quot;0096712C&quot;/&gt;&lt;wsp:rsid wsp:val=&quot;00967A14&quot;/&gt;&lt;wsp:rsid wsp:val=&quot;0097577C&quot;/&gt;&lt;wsp:rsid wsp:val=&quot;00976100&quot;/&gt;&lt;wsp:rsid wsp:val=&quot;00977386&quot;/&gt;&lt;wsp:rsid wsp:val=&quot;00980397&quot;/&gt;&lt;wsp:rsid wsp:val=&quot;0098099F&quot;/&gt;&lt;wsp:rsid wsp:val=&quot;00980E79&quot;/&gt;&lt;wsp:rsid wsp:val=&quot;009824C6&quot;/&gt;&lt;wsp:rsid wsp:val=&quot;00982820&quot;/&gt;&lt;wsp:rsid wsp:val=&quot;00983239&quot;/&gt;&lt;wsp:rsid wsp:val=&quot;00983CA9&quot;/&gt;&lt;wsp:rsid wsp:val=&quot;009860FA&quot;/&gt;&lt;wsp:rsid wsp:val=&quot;00990147&quot;/&gt;&lt;wsp:rsid wsp:val=&quot;0099106C&quot;/&gt;&lt;wsp:rsid wsp:val=&quot;00995CB7&quot;/&gt;&lt;wsp:rsid wsp:val=&quot;00995E0F&quot;/&gt;&lt;wsp:rsid wsp:val=&quot;009A7939&quot;/&gt;&lt;wsp:rsid wsp:val=&quot;009B0333&quot;/&gt;&lt;wsp:rsid wsp:val=&quot;009B104B&quot;/&gt;&lt;wsp:rsid wsp:val=&quot;009B25C3&quot;/&gt;&lt;wsp:rsid wsp:val=&quot;009B2D30&quot;/&gt;&lt;wsp:rsid wsp:val=&quot;009B6584&quot;/&gt;&lt;wsp:rsid wsp:val=&quot;009B69AE&quot;/&gt;&lt;wsp:rsid wsp:val=&quot;009B6ADD&quot;/&gt;&lt;wsp:rsid wsp:val=&quot;009B6DC7&quot;/&gt;&lt;wsp:rsid wsp:val=&quot;009C2A64&quot;/&gt;&lt;wsp:rsid wsp:val=&quot;009C491F&quot;/&gt;&lt;wsp:rsid wsp:val=&quot;009C5B9E&quot;/&gt;&lt;wsp:rsid wsp:val=&quot;009C5D2C&quot;/&gt;&lt;wsp:rsid wsp:val=&quot;009C68C5&quot;/&gt;&lt;wsp:rsid wsp:val=&quot;009D0902&quot;/&gt;&lt;wsp:rsid wsp:val=&quot;009D0FF7&quot;/&gt;&lt;wsp:rsid wsp:val=&quot;009D452A&quot;/&gt;&lt;wsp:rsid wsp:val=&quot;009D49CB&quot;/&gt;&lt;wsp:rsid wsp:val=&quot;009D624F&quot;/&gt;&lt;wsp:rsid wsp:val=&quot;009E194A&quot;/&gt;&lt;wsp:rsid wsp:val=&quot;009E3D2F&quot;/&gt;&lt;wsp:rsid wsp:val=&quot;009E589A&quot;/&gt;&lt;wsp:rsid wsp:val=&quot;009E66B2&quot;/&gt;&lt;wsp:rsid wsp:val=&quot;009E79D6&quot;/&gt;&lt;wsp:rsid wsp:val=&quot;00A00C6D&quot;/&gt;&lt;wsp:rsid wsp:val=&quot;00A06C59&quot;/&gt;&lt;wsp:rsid wsp:val=&quot;00A119FD&quot;/&gt;&lt;wsp:rsid wsp:val=&quot;00A13E0C&quot;/&gt;&lt;wsp:rsid wsp:val=&quot;00A146F0&quot;/&gt;&lt;wsp:rsid wsp:val=&quot;00A14FD5&quot;/&gt;&lt;wsp:rsid wsp:val=&quot;00A21314&quot;/&gt;&lt;wsp:rsid wsp:val=&quot;00A21CE8&quot;/&gt;&lt;wsp:rsid wsp:val=&quot;00A27AC8&quot;/&gt;&lt;wsp:rsid wsp:val=&quot;00A30E62&quot;/&gt;&lt;wsp:rsid wsp:val=&quot;00A330B9&quot;/&gt;&lt;wsp:rsid wsp:val=&quot;00A376A6&quot;/&gt;&lt;wsp:rsid wsp:val=&quot;00A43A3F&quot;/&gt;&lt;wsp:rsid wsp:val=&quot;00A43D3B&quot;/&gt;&lt;wsp:rsid wsp:val=&quot;00A46282&quot;/&gt;&lt;wsp:rsid wsp:val=&quot;00A46641&quot;/&gt;&lt;wsp:rsid wsp:val=&quot;00A509C8&quot;/&gt;&lt;wsp:rsid wsp:val=&quot;00A50E27&quot;/&gt;&lt;wsp:rsid wsp:val=&quot;00A5278C&quot;/&gt;&lt;wsp:rsid wsp:val=&quot;00A52FFF&quot;/&gt;&lt;wsp:rsid wsp:val=&quot;00A55CEC&quot;/&gt;&lt;wsp:rsid wsp:val=&quot;00A61A7A&quot;/&gt;&lt;wsp:rsid wsp:val=&quot;00A64DE0&quot;/&gt;&lt;wsp:rsid wsp:val=&quot;00A65446&quot;/&gt;&lt;wsp:rsid wsp:val=&quot;00A661C9&quot;/&gt;&lt;wsp:rsid wsp:val=&quot;00A67686&quot;/&gt;&lt;wsp:rsid wsp:val=&quot;00A8034D&quot;/&gt;&lt;wsp:rsid wsp:val=&quot;00A85559&quot;/&gt;&lt;wsp:rsid wsp:val=&quot;00A91CE5&quot;/&gt;&lt;wsp:rsid wsp:val=&quot;00A92002&quot;/&gt;&lt;wsp:rsid wsp:val=&quot;00A95C18&quot;/&gt;&lt;wsp:rsid wsp:val=&quot;00A96192&quot;/&gt;&lt;wsp:rsid wsp:val=&quot;00A96B13&quot;/&gt;&lt;wsp:rsid wsp:val=&quot;00A96FDA&quot;/&gt;&lt;wsp:rsid wsp:val=&quot;00AA3D76&quot;/&gt;&lt;wsp:rsid wsp:val=&quot;00AA672C&quot;/&gt;&lt;wsp:rsid wsp:val=&quot;00AA6D3A&quot;/&gt;&lt;wsp:rsid wsp:val=&quot;00AA74CA&quot;/&gt;&lt;wsp:rsid wsp:val=&quot;00AB1DAD&quot;/&gt;&lt;wsp:rsid wsp:val=&quot;00AB256D&quot;/&gt;&lt;wsp:rsid wsp:val=&quot;00AB3A23&quot;/&gt;&lt;wsp:rsid wsp:val=&quot;00AB55F1&quot;/&gt;&lt;wsp:rsid wsp:val=&quot;00AC3781&quot;/&gt;&lt;wsp:rsid wsp:val=&quot;00AC3FD8&quot;/&gt;&lt;wsp:rsid wsp:val=&quot;00AC5461&quot;/&gt;&lt;wsp:rsid wsp:val=&quot;00AD02F4&quot;/&gt;&lt;wsp:rsid wsp:val=&quot;00AD1072&quot;/&gt;&lt;wsp:rsid wsp:val=&quot;00AD17F6&quot;/&gt;&lt;wsp:rsid wsp:val=&quot;00AD2C13&quot;/&gt;&lt;wsp:rsid wsp:val=&quot;00AD4911&quot;/&gt;&lt;wsp:rsid wsp:val=&quot;00AD577C&quot;/&gt;&lt;wsp:rsid wsp:val=&quot;00AD5B3B&quot;/&gt;&lt;wsp:rsid wsp:val=&quot;00AE0EE6&quot;/&gt;&lt;wsp:rsid wsp:val=&quot;00AE2C32&quot;/&gt;&lt;wsp:rsid wsp:val=&quot;00AE2D46&quot;/&gt;&lt;wsp:rsid wsp:val=&quot;00AE63C6&quot;/&gt;&lt;wsp:rsid wsp:val=&quot;00AE6C7D&quot;/&gt;&lt;wsp:rsid wsp:val=&quot;00AF2E17&quot;/&gt;&lt;wsp:rsid wsp:val=&quot;00B02589&quot;/&gt;&lt;wsp:rsid wsp:val=&quot;00B028A1&quot;/&gt;&lt;wsp:rsid wsp:val=&quot;00B046FE&quot;/&gt;&lt;wsp:rsid wsp:val=&quot;00B04877&quot;/&gt;&lt;wsp:rsid wsp:val=&quot;00B05E4D&quot;/&gt;&lt;wsp:rsid wsp:val=&quot;00B07E33&quot;/&gt;&lt;wsp:rsid wsp:val=&quot;00B16867&quot;/&gt;&lt;wsp:rsid wsp:val=&quot;00B178CE&quot;/&gt;&lt;wsp:rsid wsp:val=&quot;00B17C3A&quot;/&gt;&lt;wsp:rsid wsp:val=&quot;00B20710&quot;/&gt;&lt;wsp:rsid wsp:val=&quot;00B231DB&quot;/&gt;&lt;wsp:rsid wsp:val=&quot;00B25276&quot;/&gt;&lt;wsp:rsid wsp:val=&quot;00B31401&quot;/&gt;&lt;wsp:rsid wsp:val=&quot;00B3252B&quot;/&gt;&lt;wsp:rsid wsp:val=&quot;00B327CF&quot;/&gt;&lt;wsp:rsid wsp:val=&quot;00B32D27&quot;/&gt;&lt;wsp:rsid wsp:val=&quot;00B34BC6&quot;/&gt;&lt;wsp:rsid wsp:val=&quot;00B40BD4&quot;/&gt;&lt;wsp:rsid wsp:val=&quot;00B43C3D&quot;/&gt;&lt;wsp:rsid wsp:val=&quot;00B44078&quot;/&gt;&lt;wsp:rsid wsp:val=&quot;00B4408F&quot;/&gt;&lt;wsp:rsid wsp:val=&quot;00B440D0&quot;/&gt;&lt;wsp:rsid wsp:val=&quot;00B45335&quot;/&gt;&lt;wsp:rsid wsp:val=&quot;00B45EB4&quot;/&gt;&lt;wsp:rsid wsp:val=&quot;00B5103D&quot;/&gt;&lt;wsp:rsid wsp:val=&quot;00B51111&quot;/&gt;&lt;wsp:rsid wsp:val=&quot;00B52A7E&quot;/&gt;&lt;wsp:rsid wsp:val=&quot;00B52FEC&quot;/&gt;&lt;wsp:rsid wsp:val=&quot;00B53BEA&quot;/&gt;&lt;wsp:rsid wsp:val=&quot;00B54A9F&quot;/&gt;&lt;wsp:rsid wsp:val=&quot;00B60827&quot;/&gt;&lt;wsp:rsid wsp:val=&quot;00B631C8&quot;/&gt;&lt;wsp:rsid wsp:val=&quot;00B646D2&quot;/&gt;&lt;wsp:rsid wsp:val=&quot;00B64791&quot;/&gt;&lt;wsp:rsid wsp:val=&quot;00B71F28&quot;/&gt;&lt;wsp:rsid wsp:val=&quot;00B721DD&quot;/&gt;&lt;wsp:rsid wsp:val=&quot;00B724DF&quot;/&gt;&lt;wsp:rsid wsp:val=&quot;00B740B1&quot;/&gt;&lt;wsp:rsid wsp:val=&quot;00B7639F&quot;/&gt;&lt;wsp:rsid wsp:val=&quot;00B87CE8&quot;/&gt;&lt;wsp:rsid wsp:val=&quot;00B87DB8&quot;/&gt;&lt;wsp:rsid wsp:val=&quot;00B91EA5&quot;/&gt;&lt;wsp:rsid wsp:val=&quot;00B923D0&quot;/&gt;&lt;wsp:rsid wsp:val=&quot;00B93673&quot;/&gt;&lt;wsp:rsid wsp:val=&quot;00B94690&quot;/&gt;&lt;wsp:rsid wsp:val=&quot;00B95BBC&quot;/&gt;&lt;wsp:rsid wsp:val=&quot;00BA33B9&quot;/&gt;&lt;wsp:rsid wsp:val=&quot;00BA4521&quot;/&gt;&lt;wsp:rsid wsp:val=&quot;00BA5826&quot;/&gt;&lt;wsp:rsid wsp:val=&quot;00BB383E&quot;/&gt;&lt;wsp:rsid wsp:val=&quot;00BB5531&quot;/&gt;&lt;wsp:rsid wsp:val=&quot;00BC23BB&quot;/&gt;&lt;wsp:rsid wsp:val=&quot;00BC2A88&quot;/&gt;&lt;wsp:rsid wsp:val=&quot;00BC7747&quot;/&gt;&lt;wsp:rsid wsp:val=&quot;00BD0EC3&quot;/&gt;&lt;wsp:rsid wsp:val=&quot;00BD106C&quot;/&gt;&lt;wsp:rsid wsp:val=&quot;00BD2286&quot;/&gt;&lt;wsp:rsid wsp:val=&quot;00BD3DEE&quot;/&gt;&lt;wsp:rsid wsp:val=&quot;00BD415A&quot;/&gt;&lt;wsp:rsid wsp:val=&quot;00BD7A7A&quot;/&gt;&lt;wsp:rsid wsp:val=&quot;00BE1476&quot;/&gt;&lt;wsp:rsid wsp:val=&quot;00BE4007&quot;/&gt;&lt;wsp:rsid wsp:val=&quot;00BE42D9&quot;/&gt;&lt;wsp:rsid wsp:val=&quot;00BE42DB&quot;/&gt;&lt;wsp:rsid wsp:val=&quot;00BE45C1&quot;/&gt;&lt;wsp:rsid wsp:val=&quot;00BE5EB3&quot;/&gt;&lt;wsp:rsid wsp:val=&quot;00BE6E97&quot;/&gt;&lt;wsp:rsid wsp:val=&quot;00BF4142&quot;/&gt;&lt;wsp:rsid wsp:val=&quot;00BF50DA&quot;/&gt;&lt;wsp:rsid wsp:val=&quot;00C018F1&quot;/&gt;&lt;wsp:rsid wsp:val=&quot;00C027D6&quot;/&gt;&lt;wsp:rsid wsp:val=&quot;00C028F1&quot;/&gt;&lt;wsp:rsid wsp:val=&quot;00C04F4B&quot;/&gt;&lt;wsp:rsid wsp:val=&quot;00C05A60&quot;/&gt;&lt;wsp:rsid wsp:val=&quot;00C063AC&quot;/&gt;&lt;wsp:rsid wsp:val=&quot;00C07804&quot;/&gt;&lt;wsp:rsid wsp:val=&quot;00C07875&quot;/&gt;&lt;wsp:rsid wsp:val=&quot;00C109F9&quot;/&gt;&lt;wsp:rsid wsp:val=&quot;00C14458&quot;/&gt;&lt;wsp:rsid wsp:val=&quot;00C173C8&quot;/&gt;&lt;wsp:rsid wsp:val=&quot;00C22F0C&quot;/&gt;&lt;wsp:rsid wsp:val=&quot;00C23B80&quot;/&gt;&lt;wsp:rsid wsp:val=&quot;00C24FDB&quot;/&gt;&lt;wsp:rsid wsp:val=&quot;00C25CD3&quot;/&gt;&lt;wsp:rsid wsp:val=&quot;00C32B3C&quot;/&gt;&lt;wsp:rsid wsp:val=&quot;00C35B65&quot;/&gt;&lt;wsp:rsid wsp:val=&quot;00C36940&quot;/&gt;&lt;wsp:rsid wsp:val=&quot;00C37093&quot;/&gt;&lt;wsp:rsid wsp:val=&quot;00C375CA&quot;/&gt;&lt;wsp:rsid wsp:val=&quot;00C37AC7&quot;/&gt;&lt;wsp:rsid wsp:val=&quot;00C42550&quot;/&gt;&lt;wsp:rsid wsp:val=&quot;00C42603&quot;/&gt;&lt;wsp:rsid wsp:val=&quot;00C43119&quot;/&gt;&lt;wsp:rsid wsp:val=&quot;00C44454&quot;/&gt;&lt;wsp:rsid wsp:val=&quot;00C46210&quot;/&gt;&lt;wsp:rsid wsp:val=&quot;00C51BD6&quot;/&gt;&lt;wsp:rsid wsp:val=&quot;00C577EF&quot;/&gt;&lt;wsp:rsid wsp:val=&quot;00C62C8D&quot;/&gt;&lt;wsp:rsid wsp:val=&quot;00C62E8E&quot;/&gt;&lt;wsp:rsid wsp:val=&quot;00C6524E&quot;/&gt;&lt;wsp:rsid wsp:val=&quot;00C706AA&quot;/&gt;&lt;wsp:rsid wsp:val=&quot;00C72A8C&quot;/&gt;&lt;wsp:rsid wsp:val=&quot;00C752A4&quot;/&gt;&lt;wsp:rsid wsp:val=&quot;00C77D7D&quot;/&gt;&lt;wsp:rsid wsp:val=&quot;00C812B0&quot;/&gt;&lt;wsp:rsid wsp:val=&quot;00C87C16&quot;/&gt;&lt;wsp:rsid wsp:val=&quot;00C902AA&quot;/&gt;&lt;wsp:rsid wsp:val=&quot;00C91155&quot;/&gt;&lt;wsp:rsid wsp:val=&quot;00C9262C&quot;/&gt;&lt;wsp:rsid wsp:val=&quot;00C9646F&quot;/&gt;&lt;wsp:rsid wsp:val=&quot;00CA3453&quot;/&gt;&lt;wsp:rsid wsp:val=&quot;00CA4EA2&quot;/&gt;&lt;wsp:rsid wsp:val=&quot;00CB0868&quot;/&gt;&lt;wsp:rsid wsp:val=&quot;00CB1512&quot;/&gt;&lt;wsp:rsid wsp:val=&quot;00CB2E59&quot;/&gt;&lt;wsp:rsid wsp:val=&quot;00CB3414&quot;/&gt;&lt;wsp:rsid wsp:val=&quot;00CB3685&quot;/&gt;&lt;wsp:rsid wsp:val=&quot;00CB5A0D&quot;/&gt;&lt;wsp:rsid wsp:val=&quot;00CB6DC8&quot;/&gt;&lt;wsp:rsid wsp:val=&quot;00CB7909&quot;/&gt;&lt;wsp:rsid wsp:val=&quot;00CC04CA&quot;/&gt;&lt;wsp:rsid wsp:val=&quot;00CC1301&quot;/&gt;&lt;wsp:rsid wsp:val=&quot;00CC5B96&quot;/&gt;&lt;wsp:rsid wsp:val=&quot;00CC7CAD&quot;/&gt;&lt;wsp:rsid wsp:val=&quot;00CC7D25&quot;/&gt;&lt;wsp:rsid wsp:val=&quot;00CD17B5&quot;/&gt;&lt;wsp:rsid wsp:val=&quot;00CD3548&quot;/&gt;&lt;wsp:rsid wsp:val=&quot;00CD36DE&quot;/&gt;&lt;wsp:rsid wsp:val=&quot;00CD3F3F&quot;/&gt;&lt;wsp:rsid wsp:val=&quot;00CD6009&quot;/&gt;&lt;wsp:rsid wsp:val=&quot;00CD7A5E&quot;/&gt;&lt;wsp:rsid wsp:val=&quot;00CE03BF&quot;/&gt;&lt;wsp:rsid wsp:val=&quot;00CE0A03&quot;/&gt;&lt;wsp:rsid wsp:val=&quot;00CE125C&quot;/&gt;&lt;wsp:rsid wsp:val=&quot;00CE1C8B&quot;/&gt;&lt;wsp:rsid wsp:val=&quot;00CE3679&quot;/&gt;&lt;wsp:rsid wsp:val=&quot;00CE7FFA&quot;/&gt;&lt;wsp:rsid wsp:val=&quot;00CF0F3D&quot;/&gt;&lt;wsp:rsid wsp:val=&quot;00CF1D0C&quot;/&gt;&lt;wsp:rsid wsp:val=&quot;00CF3263&quot;/&gt;&lt;wsp:rsid wsp:val=&quot;00CF357A&quot;/&gt;&lt;wsp:rsid wsp:val=&quot;00D003F4&quot;/&gt;&lt;wsp:rsid wsp:val=&quot;00D00877&quot;/&gt;&lt;wsp:rsid wsp:val=&quot;00D00A51&quot;/&gt;&lt;wsp:rsid wsp:val=&quot;00D01105&quot;/&gt;&lt;wsp:rsid wsp:val=&quot;00D03876&quot;/&gt;&lt;wsp:rsid wsp:val=&quot;00D03FBC&quot;/&gt;&lt;wsp:rsid wsp:val=&quot;00D045EB&quot;/&gt;&lt;wsp:rsid wsp:val=&quot;00D06B0E&quot;/&gt;&lt;wsp:rsid wsp:val=&quot;00D11310&quot;/&gt;&lt;wsp:rsid wsp:val=&quot;00D14EAF&quot;/&gt;&lt;wsp:rsid wsp:val=&quot;00D16FB2&quot;/&gt;&lt;wsp:rsid wsp:val=&quot;00D17384&quot;/&gt;&lt;wsp:rsid wsp:val=&quot;00D241F7&quot;/&gt;&lt;wsp:rsid wsp:val=&quot;00D262BA&quot;/&gt;&lt;wsp:rsid wsp:val=&quot;00D274B9&quot;/&gt;&lt;wsp:rsid wsp:val=&quot;00D30694&quot;/&gt;&lt;wsp:rsid wsp:val=&quot;00D3215F&quot;/&gt;&lt;wsp:rsid wsp:val=&quot;00D32776&quot;/&gt;&lt;wsp:rsid wsp:val=&quot;00D331FA&quot;/&gt;&lt;wsp:rsid wsp:val=&quot;00D357B3&quot;/&gt;&lt;wsp:rsid wsp:val=&quot;00D37F3E&quot;/&gt;&lt;wsp:rsid wsp:val=&quot;00D40572&quot;/&gt;&lt;wsp:rsid wsp:val=&quot;00D40C73&quot;/&gt;&lt;wsp:rsid wsp:val=&quot;00D40E92&quot;/&gt;&lt;wsp:rsid wsp:val=&quot;00D40EDC&quot;/&gt;&lt;wsp:rsid wsp:val=&quot;00D4528B&quot;/&gt;&lt;wsp:rsid wsp:val=&quot;00D4735D&quot;/&gt;&lt;wsp:rsid wsp:val=&quot;00D47450&quot;/&gt;&lt;wsp:rsid wsp:val=&quot;00D4757F&quot;/&gt;&lt;wsp:rsid wsp:val=&quot;00D5250C&quot;/&gt;&lt;wsp:rsid wsp:val=&quot;00D546EA&quot;/&gt;&lt;wsp:rsid wsp:val=&quot;00D579F1&quot;/&gt;&lt;wsp:rsid wsp:val=&quot;00D607E7&quot;/&gt;&lt;wsp:rsid wsp:val=&quot;00D63029&quot;/&gt;&lt;wsp:rsid wsp:val=&quot;00D63155&quot;/&gt;&lt;wsp:rsid wsp:val=&quot;00D637DA&quot;/&gt;&lt;wsp:rsid wsp:val=&quot;00D65905&quot;/&gt;&lt;wsp:rsid wsp:val=&quot;00D74CA3&quot;/&gt;&lt;wsp:rsid wsp:val=&quot;00D75910&quot;/&gt;&lt;wsp:rsid wsp:val=&quot;00D76A5E&quot;/&gt;&lt;wsp:rsid wsp:val=&quot;00D8075C&quot;/&gt;&lt;wsp:rsid wsp:val=&quot;00D81A74&quot;/&gt;&lt;wsp:rsid wsp:val=&quot;00D827A2&quot;/&gt;&lt;wsp:rsid wsp:val=&quot;00D83C65&quot;/&gt;&lt;wsp:rsid wsp:val=&quot;00D84E7E&quot;/&gt;&lt;wsp:rsid wsp:val=&quot;00D85127&quot;/&gt;&lt;wsp:rsid wsp:val=&quot;00D91E51&quot;/&gt;&lt;wsp:rsid wsp:val=&quot;00D91E58&quot;/&gt;&lt;wsp:rsid wsp:val=&quot;00D92228&quot;/&gt;&lt;wsp:rsid wsp:val=&quot;00D92C4C&quot;/&gt;&lt;wsp:rsid wsp:val=&quot;00D93247&quot;/&gt;&lt;wsp:rsid wsp:val=&quot;00D977CA&quot;/&gt;&lt;wsp:rsid wsp:val=&quot;00DA0828&quot;/&gt;&lt;wsp:rsid wsp:val=&quot;00DA4860&quot;/&gt;&lt;wsp:rsid wsp:val=&quot;00DA5F05&quot;/&gt;&lt;wsp:rsid wsp:val=&quot;00DA73D8&quot;/&gt;&lt;wsp:rsid wsp:val=&quot;00DB0F39&quot;/&gt;&lt;wsp:rsid wsp:val=&quot;00DB2EF4&quot;/&gt;&lt;wsp:rsid wsp:val=&quot;00DB37EE&quot;/&gt;&lt;wsp:rsid wsp:val=&quot;00DB60E4&quot;/&gt;&lt;wsp:rsid wsp:val=&quot;00DB7216&quot;/&gt;&lt;wsp:rsid wsp:val=&quot;00DB7751&quot;/&gt;&lt;wsp:rsid wsp:val=&quot;00DC2491&quot;/&gt;&lt;wsp:rsid wsp:val=&quot;00DC37E6&quot;/&gt;&lt;wsp:rsid wsp:val=&quot;00DC3F36&quot;/&gt;&lt;wsp:rsid wsp:val=&quot;00DC49D7&quot;/&gt;&lt;wsp:rsid wsp:val=&quot;00DC594A&quot;/&gt;&lt;wsp:rsid wsp:val=&quot;00DC67B1&quot;/&gt;&lt;wsp:rsid wsp:val=&quot;00DD0AD1&quot;/&gt;&lt;wsp:rsid wsp:val=&quot;00DD666C&quot;/&gt;&lt;wsp:rsid wsp:val=&quot;00DD7348&quot;/&gt;&lt;wsp:rsid wsp:val=&quot;00DD7425&quot;/&gt;&lt;wsp:rsid wsp:val=&quot;00DE0EE7&quot;/&gt;&lt;wsp:rsid wsp:val=&quot;00DE4D99&quot;/&gt;&lt;wsp:rsid wsp:val=&quot;00DE524F&quot;/&gt;&lt;wsp:rsid wsp:val=&quot;00DF063B&quot;/&gt;&lt;wsp:rsid wsp:val=&quot;00DF5600&quot;/&gt;&lt;wsp:rsid wsp:val=&quot;00DF69C6&quot;/&gt;&lt;wsp:rsid wsp:val=&quot;00DF6CDB&quot;/&gt;&lt;wsp:rsid wsp:val=&quot;00E008EB&quot;/&gt;&lt;wsp:rsid wsp:val=&quot;00E02462&quot;/&gt;&lt;wsp:rsid wsp:val=&quot;00E04709&quot;/&gt;&lt;wsp:rsid wsp:val=&quot;00E058FA&quot;/&gt;&lt;wsp:rsid wsp:val=&quot;00E07C21&quot;/&gt;&lt;wsp:rsid wsp:val=&quot;00E14832&quot;/&gt;&lt;wsp:rsid wsp:val=&quot;00E20DD9&quot;/&gt;&lt;wsp:rsid wsp:val=&quot;00E2198F&quot;/&gt;&lt;wsp:rsid wsp:val=&quot;00E227AA&quot;/&gt;&lt;wsp:rsid wsp:val=&quot;00E24FD0&quot;/&gt;&lt;wsp:rsid wsp:val=&quot;00E34937&quot;/&gt;&lt;wsp:rsid wsp:val=&quot;00E35B7B&quot;/&gt;&lt;wsp:rsid wsp:val=&quot;00E35F9C&quot;/&gt;&lt;wsp:rsid wsp:val=&quot;00E36031&quot;/&gt;&lt;wsp:rsid wsp:val=&quot;00E37490&quot;/&gt;&lt;wsp:rsid wsp:val=&quot;00E4083B&quot;/&gt;&lt;wsp:rsid wsp:val=&quot;00E4247F&quot;/&gt;&lt;wsp:rsid wsp:val=&quot;00E44CC9&quot;/&gt;&lt;wsp:rsid wsp:val=&quot;00E465C8&quot;/&gt;&lt;wsp:rsid wsp:val=&quot;00E51BFE&quot;/&gt;&lt;wsp:rsid wsp:val=&quot;00E51E20&quot;/&gt;&lt;wsp:rsid wsp:val=&quot;00E527B8&quot;/&gt;&lt;wsp:rsid wsp:val=&quot;00E5729C&quot;/&gt;&lt;wsp:rsid wsp:val=&quot;00E60AF6&quot;/&gt;&lt;wsp:rsid wsp:val=&quot;00E6163F&quot;/&gt;&lt;wsp:rsid wsp:val=&quot;00E61DDC&quot;/&gt;&lt;wsp:rsid wsp:val=&quot;00E64181&quot;/&gt;&lt;wsp:rsid wsp:val=&quot;00E6642D&quot;/&gt;&lt;wsp:rsid wsp:val=&quot;00E83DB1&quot;/&gt;&lt;wsp:rsid wsp:val=&quot;00E8431C&quot;/&gt;&lt;wsp:rsid wsp:val=&quot;00E847B4&quot;/&gt;&lt;wsp:rsid wsp:val=&quot;00E8591A&quot;/&gt;&lt;wsp:rsid wsp:val=&quot;00E86EB6&quot;/&gt;&lt;wsp:rsid wsp:val=&quot;00E9327A&quot;/&gt;&lt;wsp:rsid wsp:val=&quot;00E936D4&quot;/&gt;&lt;wsp:rsid wsp:val=&quot;00E95C81&quot;/&gt;&lt;wsp:rsid wsp:val=&quot;00E9697C&quot;/&gt;&lt;wsp:rsid wsp:val=&quot;00EA005A&quot;/&gt;&lt;wsp:rsid wsp:val=&quot;00EA29BB&quot;/&gt;&lt;wsp:rsid wsp:val=&quot;00EA4AE9&quot;/&gt;&lt;wsp:rsid wsp:val=&quot;00EA7984&quot;/&gt;&lt;wsp:rsid wsp:val=&quot;00EB0213&quot;/&gt;&lt;wsp:rsid wsp:val=&quot;00EB07A7&quot;/&gt;&lt;wsp:rsid wsp:val=&quot;00EB1CB1&quot;/&gt;&lt;wsp:rsid wsp:val=&quot;00EB38FB&quot;/&gt;&lt;wsp:rsid wsp:val=&quot;00EB3A93&quot;/&gt;&lt;wsp:rsid wsp:val=&quot;00EB5E07&quot;/&gt;&lt;wsp:rsid wsp:val=&quot;00EC0AF8&quot;/&gt;&lt;wsp:rsid wsp:val=&quot;00EC115F&quot;/&gt;&lt;wsp:rsid wsp:val=&quot;00EC2EFA&quot;/&gt;&lt;wsp:rsid wsp:val=&quot;00EC37B0&quot;/&gt;&lt;wsp:rsid wsp:val=&quot;00EC6F30&quot;/&gt;&lt;wsp:rsid wsp:val=&quot;00ED06DA&quot;/&gt;&lt;wsp:rsid wsp:val=&quot;00ED10F7&quot;/&gt;&lt;wsp:rsid wsp:val=&quot;00ED1B30&quot;/&gt;&lt;wsp:rsid wsp:val=&quot;00ED28F3&quot;/&gt;&lt;wsp:rsid wsp:val=&quot;00ED3A4C&quot;/&gt;&lt;wsp:rsid wsp:val=&quot;00ED5046&quot;/&gt;&lt;wsp:rsid wsp:val=&quot;00ED5F81&quot;/&gt;&lt;wsp:rsid wsp:val=&quot;00ED600D&quot;/&gt;&lt;wsp:rsid wsp:val=&quot;00EE0CF1&quot;/&gt;&lt;wsp:rsid wsp:val=&quot;00EE1AA3&quot;/&gt;&lt;wsp:rsid wsp:val=&quot;00EE1CA7&quot;/&gt;&lt;wsp:rsid wsp:val=&quot;00EF0344&quot;/&gt;&lt;wsp:rsid wsp:val=&quot;00EF0750&quot;/&gt;&lt;wsp:rsid wsp:val=&quot;00EF1599&quot;/&gt;&lt;wsp:rsid wsp:val=&quot;00EF3DF6&quot;/&gt;&lt;wsp:rsid wsp:val=&quot;00EF43C8&quot;/&gt;&lt;wsp:rsid wsp:val=&quot;00EF4F70&quot;/&gt;&lt;wsp:rsid wsp:val=&quot;00EF58A5&quot;/&gt;&lt;wsp:rsid wsp:val=&quot;00F03E19&quot;/&gt;&lt;wsp:rsid wsp:val=&quot;00F103B4&quot;/&gt;&lt;wsp:rsid wsp:val=&quot;00F117DC&quot;/&gt;&lt;wsp:rsid wsp:val=&quot;00F152DB&quot;/&gt;&lt;wsp:rsid wsp:val=&quot;00F15544&quot;/&gt;&lt;wsp:rsid wsp:val=&quot;00F21C5D&quot;/&gt;&lt;wsp:rsid wsp:val=&quot;00F232EE&quot;/&gt;&lt;wsp:rsid wsp:val=&quot;00F35049&quot;/&gt;&lt;wsp:rsid wsp:val=&quot;00F37F2A&quot;/&gt;&lt;wsp:rsid wsp:val=&quot;00F43C5F&quot;/&gt;&lt;wsp:rsid wsp:val=&quot;00F45984&quot;/&gt;&lt;wsp:rsid wsp:val=&quot;00F46C47&quot;/&gt;&lt;wsp:rsid wsp:val=&quot;00F46DF5&quot;/&gt;&lt;wsp:rsid wsp:val=&quot;00F53A77&quot;/&gt;&lt;wsp:rsid wsp:val=&quot;00F57016&quot;/&gt;&lt;wsp:rsid wsp:val=&quot;00F60C9D&quot;/&gt;&lt;wsp:rsid wsp:val=&quot;00F61268&quot;/&gt;&lt;wsp:rsid wsp:val=&quot;00F67A36&quot;/&gt;&lt;wsp:rsid wsp:val=&quot;00F718DB&quot;/&gt;&lt;wsp:rsid wsp:val=&quot;00F73681&quot;/&gt;&lt;wsp:rsid wsp:val=&quot;00F755C7&quot;/&gt;&lt;wsp:rsid wsp:val=&quot;00F758C2&quot;/&gt;&lt;wsp:rsid wsp:val=&quot;00F7687E&quot;/&gt;&lt;wsp:rsid wsp:val=&quot;00F77BD1&quot;/&gt;&lt;wsp:rsid wsp:val=&quot;00F77BDE&quot;/&gt;&lt;wsp:rsid wsp:val=&quot;00F80804&quot;/&gt;&lt;wsp:rsid wsp:val=&quot;00F81304&quot;/&gt;&lt;wsp:rsid wsp:val=&quot;00F84DD3&quot;/&gt;&lt;wsp:rsid wsp:val=&quot;00F956B6&quot;/&gt;&lt;wsp:rsid wsp:val=&quot;00F96BF2&quot;/&gt;&lt;wsp:rsid wsp:val=&quot;00F96F53&quot;/&gt;&lt;wsp:rsid wsp:val=&quot;00F9705D&quot;/&gt;&lt;wsp:rsid wsp:val=&quot;00F97821&quot;/&gt;&lt;wsp:rsid wsp:val=&quot;00F97F08&quot;/&gt;&lt;wsp:rsid wsp:val=&quot;00FA0981&quot;/&gt;&lt;wsp:rsid wsp:val=&quot;00FA3762&quot;/&gt;&lt;wsp:rsid wsp:val=&quot;00FA6094&quot;/&gt;&lt;wsp:rsid wsp:val=&quot;00FA6380&quot;/&gt;&lt;wsp:rsid wsp:val=&quot;00FA762D&quot;/&gt;&lt;wsp:rsid wsp:val=&quot;00FB260D&quot;/&gt;&lt;wsp:rsid wsp:val=&quot;00FB2A1E&quot;/&gt;&lt;wsp:rsid wsp:val=&quot;00FB6B1B&quot;/&gt;&lt;wsp:rsid wsp:val=&quot;00FC56FC&quot;/&gt;&lt;wsp:rsid wsp:val=&quot;00FC57E7&quot;/&gt;&lt;wsp:rsid wsp:val=&quot;00FD3682&quot;/&gt;&lt;wsp:rsid wsp:val=&quot;00FD7EC5&quot;/&gt;&lt;wsp:rsid wsp:val=&quot;00FD7F11&quot;/&gt;&lt;wsp:rsid wsp:val=&quot;00FD7F7F&quot;/&gt;&lt;wsp:rsid wsp:val=&quot;00FE0579&quot;/&gt;&lt;wsp:rsid wsp:val=&quot;00FE4863&quot;/&gt;&lt;wsp:rsid wsp:val=&quot;00FE4E29&quot;/&gt;&lt;wsp:rsid wsp:val=&quot;00FF04FB&quot;/&gt;&lt;wsp:rsid wsp:val=&quot;00FF433C&quot;/&gt;&lt;/wsp:rsids&gt;&lt;/w:docPr&gt;&lt;w:body&gt;&lt;w:p wsp:rsidR=&quot;00000000&quot; wsp:rsidRDefault=&quot;00146A19&quot;&gt;&lt;m:oMathPara&gt;&lt;m:oMath&gt;&lt;m:r&gt;&lt;w:rPr&gt;&lt;w:rFonts w:ascii=&quot;Cambria Math&quot; w:h-ansi=&quot;Cambria Math&quot;/&gt;&lt;wx:font wx:val=&quot;Cambria Math&quot;/&gt;&lt;w:i/&gt;&lt;w:color w:val=&quot;000000&quot;/&gt;&lt;w:sz w:val=&quot;24&quot;/&gt;&lt;w:sz-cs w:val=&quot;24&quot;/&gt;&lt;w:lang w:val=&quot;EN-US&quot;/&gt;&lt;/w:rPr&gt;&lt;m:t&gt;FF=  &lt;/m:t&gt;&lt;/m:r&gt;&lt;m:f&gt;&lt;m:fPr&gt;&lt;m:ctrlPr&gt;&lt;w:rPr&gt;&lt;w:rFonts w:ascii=&quot;Cambria Math&quot; w:h-ansi=&quot;Cambria Math&quot;/&gt;&lt;wx:font wx:val=&quot;Cambria Math&quot;/&gt;&lt;w:i/&gt;&lt;w:color w:val=&quot;000000&quot;/&gt;&lt;w:sz w:val=&quot;24&quot;/&gt;&lt;w:sz-cs w:val=&quot;24&quot;/&gt;&lt;w:lang w:val=&quot;EN-US&quot;/&gt;&lt;/w:rPr&gt;&lt;/m:ctrlPr&gt;&lt;/m:fPr&gt;&lt;m:num&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I&lt;/m:t&gt;&lt;/m:r&gt;&lt;/m:e&gt;&lt;m:sub&gt;&lt;m:r&gt;&lt;w:rPr&gt;&lt;w:rFonts w:ascii=&quot;Cambria Math&quot; w:h-ansi=&quot;Cambria Math&quot;/&gt;&lt;wx:font wx:val=&quot;Cambria Math&quot;/&gt;&lt;w:i/&gt;&lt;w:color w:val=&quot;000000&quot;/&gt;&lt;w:sz w:val=&quot;24&quot;/&gt;&lt;w:sz-cs w:val=&quot;24&quot;/&gt;&lt;w:lang w:val=&quot;EN-US&quot;/&gt;&lt;/w:rPr&gt;&lt;m:t&gt;mp&lt;/m:t&gt;&lt;/m:r&gt;&lt;/m:sub&gt;&lt;/m:sSub&gt;&lt;m:r&gt;&lt;w:rPr&gt;&lt;w:rFonts w:ascii=&quot;Cambria Math&quot; w:h-ansi=&quot;Cambria Math&quot;/&gt;&lt;wx:font wx:val=&quot;Cambria Math&quot;/&gt;&lt;w:i/&gt;&lt;w:color w:val=&quot;000000&quot;/&gt;&lt;w:sz w:val=&quot;24&quot;/&gt;&lt;w:sz-cs w:val=&quot;24&quot;/&gt;&lt;w:lang w:val=&quot;EN-US&quot;/&gt;&lt;/w:rPr&gt;&lt;m:t&gt;. &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V&lt;/m:t&gt;&lt;/m:r&gt;&lt;/m:e&gt;&lt;m:sub&gt;&lt;m:r&gt;&lt;w:rPr&gt;&lt;w:rFonts w:ascii=&quot;Cambria Math&quot; w:h-ansi=&quot;Cambria Math&quot;/&gt;&lt;wx:font wx:val=&quot;Cambria Math&quot;/&gt;&lt;w:i/&gt;&lt;w:color w:val=&quot;000000&quot;/&gt;&lt;w:sz w:val=&quot;24&quot;/&gt;&lt;w:sz-cs w:val=&quot;24&quot;/&gt;&lt;w:lang w:val=&quot;EN-US&quot;/&gt;&lt;/w:rPr&gt;&lt;m:t&gt;mp&lt;/m:t&gt;&lt;/m:r&gt;&lt;/m:sub&gt;&lt;/m:sSub&gt;&lt;/m:num&gt;&lt;m:den&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I&lt;/m:t&gt;&lt;/m:r&gt;&lt;/m:e&gt;&lt;m:sub&gt;&lt;m:r&gt;&lt;w:rPr&gt;&lt;w:rFonts w:ascii=&quot;Cambria Math&quot; w:h-ansi=&quot;Cambria Math&quot;/&gt;&lt;wx:font wx:val=&quot;Cambria Math&quot;/&gt;&lt;w:i/&gt;&lt;w:color w:val=&quot;000000&quot;/&gt;&lt;w:sz w:val=&quot;24&quot;/&gt;&lt;w:sz-cs w:val=&quot;24&quot;/&gt;&lt;w:lang w:val=&quot;EN-US&quot;/&gt;&lt;/w:rPr&gt;&lt;m:t&gt;sc&lt;/m:t&gt;&lt;/m:r&gt;&lt;/m:sub&gt;&lt;/m:sSub&gt;&lt;m:r&gt;&lt;w:rPr&gt;&lt;w:rFonts w:ascii=&quot;Cambria Math&quot; w:h-ansi=&quot;Cambria Math&quot;/&gt;&lt;wx:font wx:val=&quot;Cambria Math&quot;/&gt;&lt;w:i/&gt;&lt;w:color w:val=&quot;000000&quot;/&gt;&lt;w:sz w:val=&quot;24&quot;/&gt;&lt;w:sz-cs w:val=&quot;24&quot;/&gt;&lt;w:lang w:val=&quot;EN-US&quot;/&gt;&lt;/w:rPr&gt;&lt;m:t&gt; .&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 V&lt;/m:t&gt;&lt;/m:r&gt;&lt;/m:e&gt;&lt;m:sub&gt;&lt;m:r&gt;&lt;w:rPr&gt;&lt;w:rFonts w:ascii=&quot;Cambria Math&quot; w:h-ansi=&quot;Cambria Math&quot;/&gt;&lt;wx:font wx:val=&quot;Cambria Math&quot;/&gt;&lt;w:i/&gt;&lt;w:color w:val=&quot;000000&quot;/&gt;&lt;w:sz w:val=&quot;24&quot;/&gt;&lt;w:sz-cs w:val=&quot;24&quot;/&gt;&lt;w:lang w:val=&quot;EN-US&quot;/&gt;&lt;/w:rPr&gt;&lt;m:t&gt;oc&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 o:title="" chromakey="white"/>
          </v:shape>
        </w:pict>
      </w:r>
      <w:r w:rsidRPr="00DB60E4">
        <w:rPr>
          <w:rFonts w:ascii="Times New Roman" w:hAnsi="Times New Roman"/>
          <w:color w:val="000000"/>
          <w:sz w:val="24"/>
          <w:szCs w:val="24"/>
          <w:lang w:val="en-US"/>
        </w:rPr>
        <w:fldChar w:fldCharType="end"/>
      </w:r>
      <w:r w:rsidRPr="00904603">
        <w:rPr>
          <w:rFonts w:ascii="Times New Roman" w:hAnsi="Times New Roman"/>
          <w:color w:val="000000"/>
          <w:sz w:val="24"/>
          <w:szCs w:val="24"/>
          <w:lang w:val="en-US"/>
        </w:rPr>
        <w:t xml:space="preserve">                                                                                                      (2)</w:t>
      </w:r>
    </w:p>
    <w:p w:rsidR="009500F6" w:rsidRDefault="009500F6" w:rsidP="00904603">
      <w:pPr>
        <w:spacing w:after="0" w:line="480" w:lineRule="auto"/>
        <w:jc w:val="both"/>
        <w:rPr>
          <w:rFonts w:ascii="Times New Roman" w:hAnsi="Times New Roman"/>
          <w:b/>
          <w:color w:val="000000"/>
          <w:sz w:val="24"/>
          <w:szCs w:val="24"/>
          <w:lang w:val="en-US" w:eastAsia="tr-TR"/>
        </w:rPr>
      </w:pPr>
    </w:p>
    <w:p w:rsidR="009500F6" w:rsidRDefault="009500F6" w:rsidP="00904603">
      <w:pPr>
        <w:spacing w:after="0" w:line="480" w:lineRule="auto"/>
        <w:jc w:val="both"/>
        <w:rPr>
          <w:rFonts w:ascii="Times New Roman" w:hAnsi="Times New Roman"/>
          <w:b/>
          <w:color w:val="000000"/>
          <w:sz w:val="24"/>
          <w:szCs w:val="24"/>
          <w:lang w:val="en-US" w:eastAsia="tr-TR"/>
        </w:rPr>
      </w:pPr>
    </w:p>
    <w:p w:rsidR="009500F6" w:rsidRDefault="009500F6" w:rsidP="00904603">
      <w:pPr>
        <w:spacing w:after="0" w:line="480" w:lineRule="auto"/>
        <w:jc w:val="both"/>
        <w:rPr>
          <w:rFonts w:ascii="Times New Roman" w:hAnsi="Times New Roman"/>
          <w:b/>
          <w:color w:val="000000"/>
          <w:sz w:val="24"/>
          <w:szCs w:val="24"/>
          <w:lang w:val="en-US" w:eastAsia="tr-TR"/>
        </w:rPr>
      </w:pPr>
    </w:p>
    <w:p w:rsidR="009500F6" w:rsidRPr="00904603" w:rsidRDefault="009500F6" w:rsidP="00904603">
      <w:pPr>
        <w:spacing w:after="0" w:line="480" w:lineRule="auto"/>
        <w:jc w:val="both"/>
        <w:rPr>
          <w:rFonts w:ascii="Times New Roman" w:hAnsi="Times New Roman"/>
          <w:b/>
          <w:color w:val="000000"/>
          <w:sz w:val="24"/>
          <w:szCs w:val="24"/>
          <w:lang w:val="en-US" w:eastAsia="tr-TR"/>
        </w:rPr>
      </w:pPr>
      <w:r w:rsidRPr="00904603">
        <w:rPr>
          <w:rFonts w:ascii="Times New Roman" w:hAnsi="Times New Roman"/>
          <w:b/>
          <w:color w:val="000000"/>
          <w:sz w:val="24"/>
          <w:szCs w:val="24"/>
          <w:lang w:val="en-US" w:eastAsia="tr-TR"/>
        </w:rPr>
        <w:t xml:space="preserve">2.4 Synthesis </w:t>
      </w:r>
    </w:p>
    <w:p w:rsidR="009500F6" w:rsidRDefault="009500F6" w:rsidP="00904603">
      <w:pPr>
        <w:spacing w:after="0" w:line="480" w:lineRule="auto"/>
        <w:jc w:val="both"/>
        <w:rPr>
          <w:rFonts w:ascii="Times New Roman" w:hAnsi="Times New Roman"/>
          <w:color w:val="000000"/>
          <w:sz w:val="24"/>
          <w:szCs w:val="24"/>
          <w:lang w:val="en-US" w:eastAsia="tr-TR"/>
        </w:rPr>
      </w:pPr>
      <w:r w:rsidRPr="00904603">
        <w:rPr>
          <w:rFonts w:ascii="Times New Roman" w:hAnsi="Times New Roman"/>
          <w:color w:val="000000"/>
          <w:sz w:val="24"/>
          <w:szCs w:val="24"/>
          <w:lang w:val="en-US"/>
        </w:rPr>
        <w:t>The starting compounds 4-(Diphenylamino)benzaldehyde was synthesized and purified according to well-known literature [2</w:t>
      </w:r>
      <w:r>
        <w:rPr>
          <w:rFonts w:ascii="Times New Roman" w:hAnsi="Times New Roman"/>
          <w:color w:val="000000"/>
          <w:sz w:val="24"/>
          <w:szCs w:val="24"/>
          <w:lang w:val="en-US"/>
        </w:rPr>
        <w:t>1</w:t>
      </w:r>
      <w:r w:rsidRPr="00904603">
        <w:rPr>
          <w:rFonts w:ascii="Times New Roman" w:hAnsi="Times New Roman"/>
          <w:color w:val="000000"/>
          <w:sz w:val="24"/>
          <w:szCs w:val="24"/>
          <w:lang w:val="en-US"/>
        </w:rPr>
        <w:t xml:space="preserve">]. </w:t>
      </w:r>
      <w:r w:rsidRPr="00904603">
        <w:rPr>
          <w:rFonts w:ascii="Times New Roman" w:hAnsi="Times New Roman"/>
          <w:color w:val="000000"/>
          <w:sz w:val="24"/>
          <w:szCs w:val="24"/>
          <w:lang w:val="en-US" w:eastAsia="tr-TR"/>
        </w:rPr>
        <w:t xml:space="preserve">The synthetic route of </w:t>
      </w:r>
      <w:r w:rsidRPr="00904603">
        <w:rPr>
          <w:rFonts w:ascii="Times New Roman" w:hAnsi="Times New Roman"/>
          <w:color w:val="000000"/>
          <w:sz w:val="24"/>
          <w:szCs w:val="24"/>
          <w:lang w:val="en-US"/>
        </w:rPr>
        <w:t>phthalonitrile and Zn(II), Ni(II) phthalocyanine derivatives</w:t>
      </w:r>
      <w:r w:rsidRPr="00904603">
        <w:rPr>
          <w:rFonts w:ascii="Times New Roman" w:hAnsi="Times New Roman"/>
          <w:color w:val="000000"/>
          <w:sz w:val="24"/>
          <w:szCs w:val="24"/>
          <w:lang w:val="en-US" w:eastAsia="tr-TR"/>
        </w:rPr>
        <w:t xml:space="preserve"> is shown in </w:t>
      </w:r>
      <w:r w:rsidRPr="00904603">
        <w:rPr>
          <w:rFonts w:ascii="Times New Roman" w:hAnsi="Times New Roman"/>
          <w:b/>
          <w:color w:val="000000"/>
          <w:sz w:val="24"/>
          <w:szCs w:val="24"/>
          <w:lang w:val="en-US" w:eastAsia="tr-TR"/>
        </w:rPr>
        <w:t xml:space="preserve">Schema </w:t>
      </w:r>
      <w:r w:rsidRPr="00471CA2">
        <w:rPr>
          <w:rFonts w:ascii="Times New Roman" w:hAnsi="Times New Roman"/>
          <w:b/>
          <w:color w:val="000000"/>
          <w:sz w:val="24"/>
          <w:szCs w:val="24"/>
          <w:lang w:val="en-US" w:eastAsia="tr-TR"/>
        </w:rPr>
        <w:t>1</w:t>
      </w:r>
      <w:r w:rsidRPr="00471CA2">
        <w:rPr>
          <w:rFonts w:ascii="Times New Roman" w:hAnsi="Times New Roman"/>
          <w:color w:val="000000"/>
          <w:sz w:val="24"/>
          <w:szCs w:val="24"/>
          <w:lang w:val="en-US" w:eastAsia="tr-TR"/>
        </w:rPr>
        <w:t xml:space="preserve">. </w:t>
      </w:r>
    </w:p>
    <w:p w:rsidR="009500F6" w:rsidRDefault="009500F6" w:rsidP="002D46B6">
      <w:pPr>
        <w:spacing w:after="0" w:line="480" w:lineRule="auto"/>
        <w:jc w:val="center"/>
        <w:rPr>
          <w:color w:val="000000"/>
          <w:lang w:val="en-US"/>
        </w:rPr>
      </w:pPr>
      <w:r w:rsidRPr="00904603">
        <w:rPr>
          <w:color w:val="000000"/>
          <w:lang w:val="en-US"/>
        </w:rPr>
        <w:object w:dxaOrig="8275" w:dyaOrig="7464">
          <v:shape id="_x0000_i1029" type="#_x0000_t75" style="width:5in;height:324.75pt" o:ole="">
            <v:imagedata r:id="rId10" o:title=""/>
          </v:shape>
          <o:OLEObject Type="Embed" ProgID="ACD.ChemSketch.20" ShapeID="_x0000_i1029" DrawAspect="Content" ObjectID="_1553184978" r:id="rId11"/>
        </w:object>
      </w:r>
    </w:p>
    <w:p w:rsidR="009500F6" w:rsidRPr="00904603" w:rsidRDefault="009500F6" w:rsidP="002D46B6">
      <w:pPr>
        <w:autoSpaceDE w:val="0"/>
        <w:autoSpaceDN w:val="0"/>
        <w:adjustRightInd w:val="0"/>
        <w:spacing w:after="0" w:line="360" w:lineRule="auto"/>
        <w:jc w:val="both"/>
        <w:rPr>
          <w:rFonts w:ascii="Times New Roman" w:hAnsi="Times New Roman"/>
          <w:color w:val="000000"/>
          <w:sz w:val="24"/>
          <w:szCs w:val="24"/>
          <w:lang w:val="en-US"/>
        </w:rPr>
      </w:pPr>
      <w:r w:rsidRPr="00904603">
        <w:rPr>
          <w:rFonts w:ascii="Times New Roman" w:hAnsi="Times New Roman"/>
          <w:b/>
          <w:bCs/>
          <w:iCs/>
          <w:color w:val="000000"/>
          <w:sz w:val="24"/>
          <w:szCs w:val="24"/>
          <w:lang w:val="en-US"/>
        </w:rPr>
        <w:t>Schema 1.</w:t>
      </w:r>
      <w:r w:rsidRPr="00904603">
        <w:rPr>
          <w:rFonts w:ascii="Times New Roman" w:hAnsi="Times New Roman"/>
          <w:bCs/>
          <w:iCs/>
          <w:color w:val="000000"/>
          <w:sz w:val="24"/>
          <w:szCs w:val="24"/>
          <w:lang w:val="en-US"/>
        </w:rPr>
        <w:t xml:space="preserve"> Synthetic pathway of tetra-</w:t>
      </w:r>
      <w:r w:rsidRPr="00904603">
        <w:rPr>
          <w:rFonts w:ascii="Times New Roman" w:hAnsi="Times New Roman"/>
          <w:color w:val="000000"/>
          <w:sz w:val="24"/>
          <w:szCs w:val="24"/>
          <w:lang w:val="en-US"/>
        </w:rPr>
        <w:t>[4-(diphenylamino)benzylidene] amino substituted phthalonitrile and Zn(II), Ni(II) phthalocyanines derivatives.</w:t>
      </w:r>
    </w:p>
    <w:p w:rsidR="009500F6" w:rsidRPr="00471CA2" w:rsidRDefault="009500F6" w:rsidP="002D46B6">
      <w:pPr>
        <w:spacing w:after="0" w:line="480" w:lineRule="auto"/>
        <w:jc w:val="center"/>
        <w:rPr>
          <w:rFonts w:ascii="Times New Roman" w:hAnsi="Times New Roman"/>
          <w:color w:val="000000"/>
          <w:sz w:val="24"/>
          <w:szCs w:val="24"/>
          <w:lang w:val="en-US" w:eastAsia="tr-TR"/>
        </w:rPr>
      </w:pPr>
    </w:p>
    <w:p w:rsidR="009500F6" w:rsidRPr="00471CA2" w:rsidRDefault="009500F6" w:rsidP="00904603">
      <w:pPr>
        <w:autoSpaceDE w:val="0"/>
        <w:autoSpaceDN w:val="0"/>
        <w:adjustRightInd w:val="0"/>
        <w:spacing w:after="0" w:line="480" w:lineRule="auto"/>
        <w:rPr>
          <w:rFonts w:ascii="Times New Roman" w:hAnsi="Times New Roman"/>
          <w:b/>
          <w:i/>
          <w:color w:val="000000"/>
          <w:sz w:val="24"/>
          <w:szCs w:val="24"/>
          <w:lang w:val="en-US" w:eastAsia="tr-TR"/>
        </w:rPr>
      </w:pPr>
      <w:r w:rsidRPr="00471CA2">
        <w:rPr>
          <w:rFonts w:ascii="Times New Roman" w:hAnsi="Times New Roman"/>
          <w:b/>
          <w:i/>
          <w:sz w:val="24"/>
          <w:szCs w:val="24"/>
          <w:lang w:val="en-US"/>
        </w:rPr>
        <w:t xml:space="preserve">4-[(diphenylamino)benzylidene]imino </w:t>
      </w:r>
      <w:r w:rsidRPr="00471CA2">
        <w:rPr>
          <w:rFonts w:ascii="Times New Roman" w:hAnsi="Times New Roman"/>
          <w:b/>
          <w:i/>
          <w:color w:val="000000"/>
          <w:sz w:val="24"/>
          <w:szCs w:val="24"/>
          <w:lang w:val="en-US" w:eastAsia="tr-TR"/>
        </w:rPr>
        <w:t>phthalonitrile (1)</w:t>
      </w:r>
    </w:p>
    <w:p w:rsidR="009500F6" w:rsidRDefault="009500F6" w:rsidP="00904603">
      <w:pPr>
        <w:autoSpaceDE w:val="0"/>
        <w:autoSpaceDN w:val="0"/>
        <w:adjustRightInd w:val="0"/>
        <w:spacing w:after="0" w:line="480" w:lineRule="auto"/>
        <w:jc w:val="both"/>
        <w:rPr>
          <w:rFonts w:ascii="Times New Roman" w:hAnsi="Times New Roman"/>
          <w:color w:val="000000"/>
          <w:sz w:val="24"/>
          <w:lang w:val="en-US"/>
        </w:rPr>
      </w:pPr>
      <w:r w:rsidRPr="00471CA2">
        <w:rPr>
          <w:rFonts w:ascii="Times New Roman" w:hAnsi="Times New Roman"/>
          <w:sz w:val="24"/>
          <w:szCs w:val="24"/>
          <w:lang w:val="en-US"/>
        </w:rPr>
        <w:t xml:space="preserve">4-aminophthalonitrile (0.22 g, 1.83 mmol) </w:t>
      </w:r>
      <w:r w:rsidRPr="00471CA2">
        <w:rPr>
          <w:rFonts w:ascii="Times New Roman" w:hAnsi="Times New Roman"/>
          <w:color w:val="000000"/>
          <w:sz w:val="24"/>
          <w:szCs w:val="24"/>
          <w:lang w:val="en-US"/>
        </w:rPr>
        <w:t>was dissolved in 10.0 mL dry toluene under N</w:t>
      </w:r>
      <w:r w:rsidRPr="00471CA2">
        <w:rPr>
          <w:rFonts w:ascii="Times New Roman" w:hAnsi="Times New Roman"/>
          <w:color w:val="000000"/>
          <w:sz w:val="24"/>
          <w:szCs w:val="24"/>
          <w:vertAlign w:val="subscript"/>
          <w:lang w:val="en-US"/>
        </w:rPr>
        <w:t>2</w:t>
      </w:r>
      <w:r w:rsidRPr="00471CA2">
        <w:rPr>
          <w:rFonts w:ascii="Times New Roman" w:hAnsi="Times New Roman"/>
          <w:color w:val="000000"/>
          <w:sz w:val="24"/>
          <w:szCs w:val="24"/>
          <w:lang w:val="en-US"/>
        </w:rPr>
        <w:t xml:space="preserve"> atmosphere, and of </w:t>
      </w:r>
      <w:r w:rsidRPr="00471CA2">
        <w:rPr>
          <w:rFonts w:ascii="Times New Roman" w:hAnsi="Times New Roman"/>
          <w:sz w:val="24"/>
          <w:szCs w:val="24"/>
          <w:lang w:val="en-US"/>
        </w:rPr>
        <w:t xml:space="preserve">4-(Diphenylamino)benzaldehyde </w:t>
      </w:r>
      <w:r w:rsidRPr="00471CA2">
        <w:rPr>
          <w:rFonts w:ascii="Times New Roman" w:hAnsi="Times New Roman"/>
          <w:color w:val="000000"/>
          <w:sz w:val="24"/>
          <w:szCs w:val="24"/>
          <w:lang w:val="en-US"/>
        </w:rPr>
        <w:t xml:space="preserve"> </w:t>
      </w:r>
      <w:r w:rsidRPr="00471CA2">
        <w:rPr>
          <w:rFonts w:ascii="Times New Roman" w:hAnsi="Times New Roman"/>
          <w:sz w:val="24"/>
          <w:szCs w:val="24"/>
          <w:lang w:val="en-US"/>
        </w:rPr>
        <w:t>(0.50 g, 1.83 mmol)</w:t>
      </w:r>
      <w:r w:rsidRPr="00471CA2">
        <w:rPr>
          <w:rFonts w:ascii="Times New Roman" w:hAnsi="Times New Roman"/>
          <w:color w:val="000000"/>
          <w:sz w:val="24"/>
          <w:szCs w:val="24"/>
          <w:lang w:val="en-US"/>
        </w:rPr>
        <w:t xml:space="preserve"> was added to mixture. The reaction mixture was stirred under N</w:t>
      </w:r>
      <w:r w:rsidRPr="00471CA2">
        <w:rPr>
          <w:rFonts w:ascii="Times New Roman" w:hAnsi="Times New Roman"/>
          <w:color w:val="000000"/>
          <w:sz w:val="24"/>
          <w:szCs w:val="24"/>
          <w:vertAlign w:val="subscript"/>
          <w:lang w:val="en-US"/>
        </w:rPr>
        <w:t>2</w:t>
      </w:r>
      <w:r w:rsidRPr="00471CA2">
        <w:rPr>
          <w:rFonts w:ascii="Times New Roman" w:hAnsi="Times New Roman"/>
          <w:color w:val="000000"/>
          <w:sz w:val="24"/>
          <w:szCs w:val="24"/>
          <w:lang w:val="en-US"/>
        </w:rPr>
        <w:t xml:space="preserve"> at 120 </w:t>
      </w:r>
      <w:r w:rsidRPr="00471CA2">
        <w:rPr>
          <w:rFonts w:ascii="Times New Roman" w:hAnsi="Times New Roman"/>
          <w:color w:val="000000"/>
          <w:sz w:val="24"/>
          <w:szCs w:val="24"/>
          <w:vertAlign w:val="superscript"/>
          <w:lang w:val="en-US"/>
        </w:rPr>
        <w:t>o</w:t>
      </w:r>
      <w:r w:rsidRPr="00471CA2">
        <w:rPr>
          <w:rFonts w:ascii="Times New Roman" w:hAnsi="Times New Roman"/>
          <w:color w:val="000000"/>
          <w:sz w:val="24"/>
          <w:szCs w:val="24"/>
          <w:lang w:val="en-US"/>
        </w:rPr>
        <w:t xml:space="preserve">C for 24 h </w:t>
      </w:r>
      <w:r w:rsidRPr="00471CA2">
        <w:rPr>
          <w:rFonts w:ascii="Times New Roman" w:hAnsi="Times New Roman"/>
          <w:color w:val="000000"/>
          <w:sz w:val="24"/>
          <w:lang w:val="en-US"/>
        </w:rPr>
        <w:t xml:space="preserve">and progress of the reaction was monitored by TLC on silica, methanol/chloroform 1:5. The solvent was evaporated to 1/2 of the initial volume. </w:t>
      </w:r>
    </w:p>
    <w:p w:rsidR="009500F6" w:rsidRPr="00E937AB" w:rsidRDefault="009500F6" w:rsidP="00904603">
      <w:pPr>
        <w:autoSpaceDE w:val="0"/>
        <w:autoSpaceDN w:val="0"/>
        <w:adjustRightInd w:val="0"/>
        <w:spacing w:after="0" w:line="480" w:lineRule="auto"/>
        <w:jc w:val="both"/>
        <w:rPr>
          <w:rFonts w:ascii="Times New Roman" w:hAnsi="Times New Roman"/>
          <w:color w:val="000000"/>
          <w:sz w:val="24"/>
          <w:szCs w:val="24"/>
          <w:lang w:val="pt-BR" w:eastAsia="tr-TR"/>
        </w:rPr>
      </w:pPr>
      <w:r w:rsidRPr="00471CA2">
        <w:rPr>
          <w:rFonts w:ascii="Times New Roman" w:hAnsi="Times New Roman"/>
          <w:color w:val="000000"/>
          <w:sz w:val="24"/>
          <w:lang w:val="en-US"/>
        </w:rPr>
        <w:t>A yellow precipitate was obtained when the solution was cooled to room temperature. The precipitate was filtered, washed by cold toluene, dried under vacuum and</w:t>
      </w:r>
      <w:r w:rsidRPr="00471CA2">
        <w:rPr>
          <w:rFonts w:ascii="Times New Roman" w:hAnsi="Times New Roman"/>
          <w:color w:val="000000"/>
          <w:sz w:val="24"/>
          <w:szCs w:val="24"/>
          <w:lang w:val="en-US" w:eastAsia="tr-TR"/>
        </w:rPr>
        <w:t xml:space="preserve"> purified by chromatography over a silica gel column a mixture of </w:t>
      </w:r>
      <w:r w:rsidRPr="00471CA2">
        <w:rPr>
          <w:rFonts w:ascii="Times New Roman" w:hAnsi="Times New Roman"/>
          <w:color w:val="000000"/>
          <w:sz w:val="24"/>
          <w:lang w:val="en-US"/>
        </w:rPr>
        <w:t xml:space="preserve">methanol:chloroform </w:t>
      </w:r>
      <w:r w:rsidRPr="00471CA2">
        <w:rPr>
          <w:rFonts w:ascii="Times New Roman" w:hAnsi="Times New Roman"/>
          <w:color w:val="000000"/>
          <w:sz w:val="24"/>
          <w:szCs w:val="24"/>
          <w:lang w:val="en-US" w:eastAsia="tr-TR"/>
        </w:rPr>
        <w:t xml:space="preserve">(1: 5 by volume) as eluents. </w:t>
      </w:r>
      <w:r w:rsidRPr="00E937AB">
        <w:rPr>
          <w:rFonts w:ascii="Times New Roman" w:hAnsi="Times New Roman"/>
          <w:color w:val="000000"/>
          <w:sz w:val="24"/>
          <w:szCs w:val="24"/>
          <w:lang w:val="pt-BR" w:eastAsia="tr-TR"/>
        </w:rPr>
        <w:t>Yield: 0.42 g, 73.32 %. Calc. for C</w:t>
      </w:r>
      <w:r w:rsidRPr="00E937AB">
        <w:rPr>
          <w:rFonts w:ascii="Times New Roman" w:hAnsi="Times New Roman"/>
          <w:color w:val="000000"/>
          <w:sz w:val="24"/>
          <w:szCs w:val="24"/>
          <w:vertAlign w:val="subscript"/>
          <w:lang w:val="pt-BR" w:eastAsia="tr-TR"/>
        </w:rPr>
        <w:t>27</w:t>
      </w:r>
      <w:r w:rsidRPr="00E937AB">
        <w:rPr>
          <w:rFonts w:ascii="Times New Roman" w:hAnsi="Times New Roman"/>
          <w:color w:val="000000"/>
          <w:sz w:val="24"/>
          <w:szCs w:val="24"/>
          <w:lang w:val="pt-BR" w:eastAsia="tr-TR"/>
        </w:rPr>
        <w:t>H</w:t>
      </w:r>
      <w:r w:rsidRPr="00E937AB">
        <w:rPr>
          <w:rFonts w:ascii="Times New Roman" w:hAnsi="Times New Roman"/>
          <w:color w:val="000000"/>
          <w:sz w:val="24"/>
          <w:szCs w:val="24"/>
          <w:vertAlign w:val="subscript"/>
          <w:lang w:val="pt-BR" w:eastAsia="tr-TR"/>
        </w:rPr>
        <w:t>18</w:t>
      </w:r>
      <w:r w:rsidRPr="00E937AB">
        <w:rPr>
          <w:rFonts w:ascii="Times New Roman" w:hAnsi="Times New Roman"/>
          <w:color w:val="000000"/>
          <w:sz w:val="24"/>
          <w:szCs w:val="24"/>
          <w:lang w:val="pt-BR" w:eastAsia="tr-TR"/>
        </w:rPr>
        <w:t>N</w:t>
      </w:r>
      <w:r w:rsidRPr="00E937AB">
        <w:rPr>
          <w:rFonts w:ascii="Times New Roman" w:hAnsi="Times New Roman"/>
          <w:color w:val="000000"/>
          <w:sz w:val="24"/>
          <w:szCs w:val="24"/>
          <w:vertAlign w:val="subscript"/>
          <w:lang w:val="pt-BR" w:eastAsia="tr-TR"/>
        </w:rPr>
        <w:t>4</w:t>
      </w:r>
      <w:r w:rsidRPr="00E937AB">
        <w:rPr>
          <w:rFonts w:ascii="Times New Roman" w:hAnsi="Times New Roman"/>
          <w:color w:val="000000"/>
          <w:sz w:val="24"/>
          <w:szCs w:val="24"/>
          <w:lang w:val="pt-BR" w:eastAsia="tr-TR"/>
        </w:rPr>
        <w:t xml:space="preserve">: C, 81.39; H, 4.55; N, 14.06 %, Found: C, 81.44; H, 4.38; N, 14.11 %. FT-IR (KBr), </w:t>
      </w:r>
      <w:r w:rsidRPr="00471CA2">
        <w:rPr>
          <w:rFonts w:ascii="Times New Roman" w:hAnsi="Times New Roman"/>
          <w:color w:val="000000"/>
          <w:sz w:val="24"/>
          <w:szCs w:val="24"/>
          <w:lang w:val="en-US" w:eastAsia="tr-TR"/>
        </w:rPr>
        <w:t>υ</w:t>
      </w:r>
      <w:r w:rsidRPr="00E937AB">
        <w:rPr>
          <w:rFonts w:ascii="Times New Roman" w:hAnsi="Times New Roman"/>
          <w:color w:val="000000"/>
          <w:sz w:val="24"/>
          <w:szCs w:val="24"/>
          <w:lang w:val="pt-BR" w:eastAsia="tr-TR"/>
        </w:rPr>
        <w:t>/cm</w:t>
      </w:r>
      <w:r w:rsidRPr="00E937AB">
        <w:rPr>
          <w:rFonts w:ascii="Times New Roman" w:hAnsi="Times New Roman"/>
          <w:color w:val="000000"/>
          <w:sz w:val="24"/>
          <w:szCs w:val="24"/>
          <w:vertAlign w:val="superscript"/>
          <w:lang w:val="pt-BR" w:eastAsia="tr-TR"/>
        </w:rPr>
        <w:t>-1</w:t>
      </w:r>
      <w:r w:rsidRPr="00E937AB">
        <w:rPr>
          <w:rFonts w:ascii="Times New Roman" w:hAnsi="Times New Roman"/>
          <w:color w:val="000000"/>
          <w:sz w:val="24"/>
          <w:szCs w:val="24"/>
          <w:lang w:val="pt-BR" w:eastAsia="tr-TR"/>
        </w:rPr>
        <w:t>: 3080-3040 (aromatic-CH), 2975-2858 (aliphatic-CH</w:t>
      </w:r>
      <w:r w:rsidRPr="00E937AB">
        <w:rPr>
          <w:rFonts w:ascii="Times New Roman" w:hAnsi="Times New Roman"/>
          <w:color w:val="000000"/>
          <w:sz w:val="24"/>
          <w:szCs w:val="24"/>
          <w:vertAlign w:val="subscript"/>
          <w:lang w:val="pt-BR" w:eastAsia="tr-TR"/>
        </w:rPr>
        <w:t>2</w:t>
      </w:r>
      <w:r w:rsidRPr="00E937AB">
        <w:rPr>
          <w:rFonts w:ascii="Times New Roman" w:hAnsi="Times New Roman"/>
          <w:color w:val="000000"/>
          <w:sz w:val="24"/>
          <w:szCs w:val="24"/>
          <w:lang w:val="pt-BR" w:eastAsia="tr-TR"/>
        </w:rPr>
        <w:t>), 2226 (C</w:t>
      </w:r>
      <w:r w:rsidRPr="00471CA2">
        <w:rPr>
          <w:rFonts w:ascii="Times New Roman" w:hAnsi="Times New Roman"/>
          <w:color w:val="000000"/>
          <w:sz w:val="24"/>
          <w:szCs w:val="24"/>
          <w:lang w:val="en-US" w:eastAsia="tr-TR"/>
        </w:rPr>
        <w:sym w:font="Symbol" w:char="F0BA"/>
      </w:r>
      <w:r w:rsidRPr="00E937AB">
        <w:rPr>
          <w:rFonts w:ascii="Times New Roman" w:hAnsi="Times New Roman"/>
          <w:color w:val="000000"/>
          <w:sz w:val="24"/>
          <w:szCs w:val="24"/>
          <w:lang w:val="pt-BR" w:eastAsia="tr-TR"/>
        </w:rPr>
        <w:t>N), 1627 (C=N), 1156 (C-N).</w:t>
      </w:r>
      <w:r w:rsidRPr="00E937AB">
        <w:rPr>
          <w:rFonts w:ascii="Times New Roman" w:hAnsi="Times New Roman"/>
          <w:color w:val="FF0000"/>
          <w:sz w:val="24"/>
          <w:szCs w:val="24"/>
          <w:lang w:val="pt-BR" w:eastAsia="tr-TR"/>
        </w:rPr>
        <w:t xml:space="preserve"> </w:t>
      </w:r>
      <w:r w:rsidRPr="00E937AB">
        <w:rPr>
          <w:rFonts w:ascii="Times New Roman" w:hAnsi="Times New Roman"/>
          <w:color w:val="000000"/>
          <w:sz w:val="24"/>
          <w:szCs w:val="24"/>
          <w:vertAlign w:val="superscript"/>
          <w:lang w:val="pt-BR" w:eastAsia="tr-TR"/>
        </w:rPr>
        <w:t>1</w:t>
      </w:r>
      <w:r w:rsidRPr="00E937AB">
        <w:rPr>
          <w:rFonts w:ascii="Times New Roman" w:hAnsi="Times New Roman"/>
          <w:color w:val="000000"/>
          <w:sz w:val="24"/>
          <w:szCs w:val="24"/>
          <w:lang w:val="pt-BR" w:eastAsia="tr-TR"/>
        </w:rPr>
        <w:t>H NMR (CDCl</w:t>
      </w:r>
      <w:r w:rsidRPr="00E937AB">
        <w:rPr>
          <w:rFonts w:ascii="Times New Roman" w:hAnsi="Times New Roman"/>
          <w:color w:val="000000"/>
          <w:sz w:val="24"/>
          <w:szCs w:val="24"/>
          <w:vertAlign w:val="subscript"/>
          <w:lang w:val="pt-BR" w:eastAsia="tr-TR"/>
        </w:rPr>
        <w:t>3</w:t>
      </w:r>
      <w:r w:rsidRPr="00E937AB">
        <w:rPr>
          <w:rFonts w:ascii="Times New Roman" w:hAnsi="Times New Roman"/>
          <w:color w:val="000000"/>
          <w:sz w:val="24"/>
          <w:szCs w:val="24"/>
          <w:lang w:val="pt-BR" w:eastAsia="tr-TR"/>
        </w:rPr>
        <w:t xml:space="preserve">): </w:t>
      </w:r>
      <w:r w:rsidRPr="00471CA2">
        <w:rPr>
          <w:rFonts w:ascii="Times New Roman" w:hAnsi="Times New Roman"/>
          <w:color w:val="000000"/>
          <w:sz w:val="24"/>
          <w:szCs w:val="24"/>
          <w:lang w:val="en-US" w:eastAsia="tr-TR"/>
        </w:rPr>
        <w:t>δ</w:t>
      </w:r>
      <w:r w:rsidRPr="00E937AB">
        <w:rPr>
          <w:rFonts w:ascii="Times New Roman" w:hAnsi="Times New Roman"/>
          <w:color w:val="000000"/>
          <w:sz w:val="24"/>
          <w:szCs w:val="24"/>
          <w:lang w:val="pt-BR" w:eastAsia="tr-TR"/>
        </w:rPr>
        <w:t xml:space="preserve"> (ppm) 8.21 (s, H, HC=N), 7.20 (s,H), 6.90 (d,2H),  7.38-7.60, (d, 4H), 7.1-7.8 (m, 10H): Q-TOF (m/z): 398.45 [M+H]</w:t>
      </w:r>
      <w:r w:rsidRPr="00E937AB">
        <w:rPr>
          <w:rFonts w:ascii="Times New Roman" w:hAnsi="Times New Roman"/>
          <w:color w:val="000000"/>
          <w:sz w:val="24"/>
          <w:szCs w:val="24"/>
          <w:vertAlign w:val="superscript"/>
          <w:lang w:val="pt-BR" w:eastAsia="tr-TR"/>
        </w:rPr>
        <w:t xml:space="preserve"> +</w:t>
      </w:r>
      <w:r w:rsidRPr="00E937AB">
        <w:rPr>
          <w:rFonts w:ascii="Times New Roman" w:hAnsi="Times New Roman"/>
          <w:color w:val="000000"/>
          <w:sz w:val="24"/>
          <w:szCs w:val="24"/>
          <w:lang w:val="pt-BR" w:eastAsia="tr-TR"/>
        </w:rPr>
        <w:t xml:space="preserve">. </w:t>
      </w:r>
    </w:p>
    <w:p w:rsidR="009500F6" w:rsidRPr="00471CA2" w:rsidRDefault="009500F6" w:rsidP="00904603">
      <w:pPr>
        <w:autoSpaceDE w:val="0"/>
        <w:autoSpaceDN w:val="0"/>
        <w:adjustRightInd w:val="0"/>
        <w:spacing w:after="0" w:line="480" w:lineRule="auto"/>
        <w:jc w:val="both"/>
        <w:rPr>
          <w:rFonts w:ascii="Times New Roman" w:hAnsi="Times New Roman"/>
          <w:b/>
          <w:i/>
          <w:color w:val="000000"/>
          <w:sz w:val="24"/>
          <w:szCs w:val="24"/>
          <w:lang w:val="en-US" w:eastAsia="tr-TR"/>
        </w:rPr>
      </w:pPr>
      <w:r w:rsidRPr="00471CA2">
        <w:rPr>
          <w:rFonts w:ascii="Times New Roman" w:hAnsi="Times New Roman"/>
          <w:b/>
          <w:i/>
          <w:sz w:val="24"/>
          <w:szCs w:val="24"/>
          <w:lang w:val="en-US"/>
        </w:rPr>
        <w:t>4-[(diphenylamino)benzylidene]imino</w:t>
      </w:r>
      <w:r w:rsidRPr="00471CA2">
        <w:rPr>
          <w:rFonts w:ascii="Times New Roman" w:hAnsi="Times New Roman"/>
          <w:b/>
          <w:i/>
          <w:color w:val="000000"/>
          <w:sz w:val="24"/>
          <w:szCs w:val="24"/>
          <w:lang w:val="en-US"/>
        </w:rPr>
        <w:t xml:space="preserve"> </w:t>
      </w:r>
      <w:r w:rsidRPr="00471CA2">
        <w:rPr>
          <w:rFonts w:ascii="Times New Roman" w:hAnsi="Times New Roman"/>
          <w:b/>
          <w:i/>
          <w:color w:val="000000"/>
          <w:sz w:val="24"/>
          <w:szCs w:val="24"/>
          <w:lang w:val="en-US" w:eastAsia="tr-TR"/>
        </w:rPr>
        <w:t xml:space="preserve">phthalocyaninato </w:t>
      </w:r>
      <w:r w:rsidRPr="00471CA2">
        <w:rPr>
          <w:rFonts w:ascii="Times New Roman" w:hAnsi="Times New Roman"/>
          <w:b/>
          <w:i/>
          <w:color w:val="000000"/>
          <w:sz w:val="24"/>
          <w:szCs w:val="24"/>
          <w:lang w:val="en-US"/>
        </w:rPr>
        <w:t>Zn(II)</w:t>
      </w:r>
      <w:r w:rsidRPr="00471CA2">
        <w:rPr>
          <w:rFonts w:ascii="Times New Roman" w:hAnsi="Times New Roman"/>
          <w:b/>
          <w:i/>
          <w:color w:val="000000"/>
          <w:sz w:val="24"/>
          <w:szCs w:val="24"/>
          <w:lang w:val="en-US" w:eastAsia="tr-TR"/>
        </w:rPr>
        <w:t xml:space="preserve"> (2) </w:t>
      </w:r>
    </w:p>
    <w:p w:rsidR="009500F6" w:rsidRPr="00E937AB" w:rsidRDefault="009500F6" w:rsidP="00904603">
      <w:pPr>
        <w:autoSpaceDE w:val="0"/>
        <w:autoSpaceDN w:val="0"/>
        <w:adjustRightInd w:val="0"/>
        <w:spacing w:after="0" w:line="480" w:lineRule="auto"/>
        <w:jc w:val="both"/>
        <w:rPr>
          <w:rFonts w:ascii="Times New Roman" w:hAnsi="Times New Roman"/>
          <w:color w:val="000000"/>
          <w:sz w:val="24"/>
          <w:szCs w:val="24"/>
          <w:lang w:val="pt-BR" w:eastAsia="tr-TR"/>
        </w:rPr>
      </w:pPr>
      <w:r w:rsidRPr="00471CA2">
        <w:rPr>
          <w:rFonts w:ascii="Times New Roman" w:hAnsi="Times New Roman"/>
          <w:color w:val="000000"/>
          <w:sz w:val="24"/>
          <w:szCs w:val="24"/>
          <w:lang w:val="en-US" w:eastAsia="tr-TR"/>
        </w:rPr>
        <w:t xml:space="preserve">The </w:t>
      </w:r>
      <w:r w:rsidRPr="00471CA2">
        <w:rPr>
          <w:rFonts w:ascii="Times New Roman" w:hAnsi="Times New Roman"/>
          <w:sz w:val="24"/>
          <w:szCs w:val="24"/>
          <w:lang w:val="en-US"/>
        </w:rPr>
        <w:t xml:space="preserve">4-[(diphenylamino)benzylidene]imino </w:t>
      </w:r>
      <w:r w:rsidRPr="00471CA2">
        <w:rPr>
          <w:rFonts w:ascii="Times New Roman" w:hAnsi="Times New Roman"/>
          <w:color w:val="000000"/>
          <w:sz w:val="24"/>
          <w:szCs w:val="24"/>
          <w:lang w:val="en-US" w:eastAsia="tr-TR"/>
        </w:rPr>
        <w:t>phthalonitrile</w:t>
      </w:r>
      <w:r w:rsidRPr="00471CA2">
        <w:rPr>
          <w:rFonts w:ascii="Times New Roman" w:hAnsi="Times New Roman"/>
          <w:b/>
          <w:color w:val="000000"/>
          <w:sz w:val="24"/>
          <w:szCs w:val="24"/>
          <w:lang w:val="en-US" w:eastAsia="tr-TR"/>
        </w:rPr>
        <w:t xml:space="preserve"> (1)</w:t>
      </w:r>
      <w:r w:rsidRPr="00471CA2">
        <w:rPr>
          <w:rFonts w:ascii="Times New Roman" w:hAnsi="Times New Roman"/>
          <w:color w:val="000000"/>
          <w:sz w:val="24"/>
          <w:szCs w:val="24"/>
          <w:lang w:val="en-US" w:eastAsia="tr-TR"/>
        </w:rPr>
        <w:t xml:space="preserve"> (0.50 g, 1.25 mmol) and </w:t>
      </w:r>
      <w:r>
        <w:rPr>
          <w:rFonts w:ascii="Times New Roman" w:hAnsi="Times New Roman"/>
          <w:color w:val="000000"/>
          <w:sz w:val="24"/>
          <w:szCs w:val="24"/>
          <w:lang w:val="en-US" w:eastAsia="tr-TR"/>
        </w:rPr>
        <w:t>Zn(</w:t>
      </w:r>
      <w:r w:rsidRPr="00471CA2">
        <w:rPr>
          <w:rFonts w:ascii="Times New Roman" w:hAnsi="Times New Roman"/>
          <w:color w:val="000000"/>
          <w:sz w:val="24"/>
          <w:szCs w:val="24"/>
          <w:lang w:val="en-US" w:eastAsia="tr-TR"/>
        </w:rPr>
        <w:t>O</w:t>
      </w:r>
      <w:r>
        <w:rPr>
          <w:rFonts w:ascii="Times New Roman" w:hAnsi="Times New Roman"/>
          <w:color w:val="000000"/>
          <w:sz w:val="24"/>
          <w:szCs w:val="24"/>
          <w:lang w:val="en-US" w:eastAsia="tr-TR"/>
        </w:rPr>
        <w:t>Ac</w:t>
      </w:r>
      <w:r w:rsidRPr="00471CA2">
        <w:rPr>
          <w:rFonts w:ascii="Times New Roman" w:hAnsi="Times New Roman"/>
          <w:color w:val="000000"/>
          <w:sz w:val="24"/>
          <w:szCs w:val="24"/>
          <w:lang w:val="en-US" w:eastAsia="tr-TR"/>
        </w:rPr>
        <w:t>)</w:t>
      </w:r>
      <w:r>
        <w:rPr>
          <w:rFonts w:ascii="Times New Roman" w:hAnsi="Times New Roman"/>
          <w:color w:val="000000"/>
          <w:sz w:val="24"/>
          <w:szCs w:val="24"/>
          <w:vertAlign w:val="subscript"/>
          <w:lang w:val="en-US" w:eastAsia="tr-TR"/>
        </w:rPr>
        <w:t>2</w:t>
      </w:r>
      <w:r>
        <w:rPr>
          <w:rFonts w:ascii="Times New Roman" w:hAnsi="Times New Roman"/>
          <w:color w:val="000000"/>
          <w:sz w:val="24"/>
          <w:szCs w:val="24"/>
          <w:lang w:val="en-US" w:eastAsia="tr-TR"/>
        </w:rPr>
        <w:t xml:space="preserve"> 2H</w:t>
      </w:r>
      <w:r w:rsidRPr="00394966">
        <w:rPr>
          <w:rFonts w:ascii="Times New Roman" w:hAnsi="Times New Roman"/>
          <w:color w:val="000000"/>
          <w:sz w:val="24"/>
          <w:szCs w:val="24"/>
          <w:vertAlign w:val="subscript"/>
          <w:lang w:val="en-US" w:eastAsia="tr-TR"/>
        </w:rPr>
        <w:t>2</w:t>
      </w:r>
      <w:r>
        <w:rPr>
          <w:rFonts w:ascii="Times New Roman" w:hAnsi="Times New Roman"/>
          <w:color w:val="000000"/>
          <w:sz w:val="24"/>
          <w:szCs w:val="24"/>
          <w:lang w:val="en-US" w:eastAsia="tr-TR"/>
        </w:rPr>
        <w:t>O</w:t>
      </w:r>
      <w:r w:rsidRPr="00471CA2">
        <w:rPr>
          <w:rFonts w:ascii="Times New Roman" w:hAnsi="Times New Roman"/>
          <w:color w:val="000000"/>
          <w:sz w:val="24"/>
          <w:szCs w:val="24"/>
          <w:vertAlign w:val="subscript"/>
          <w:lang w:val="en-US" w:eastAsia="tr-TR"/>
        </w:rPr>
        <w:t xml:space="preserve"> </w:t>
      </w:r>
      <w:r w:rsidRPr="00471CA2">
        <w:rPr>
          <w:rFonts w:ascii="Times New Roman" w:hAnsi="Times New Roman"/>
          <w:color w:val="000000"/>
          <w:sz w:val="24"/>
          <w:szCs w:val="24"/>
          <w:lang w:val="en-US" w:eastAsia="tr-TR"/>
        </w:rPr>
        <w:t xml:space="preserve">(0.135 g, 0.62 mmol) in n-pentanol (1.0 mL), in the presence of a drop of </w:t>
      </w:r>
      <w:r w:rsidRPr="00471CA2">
        <w:rPr>
          <w:rFonts w:ascii="Times New Roman" w:hAnsi="Times New Roman"/>
          <w:color w:val="000000"/>
          <w:sz w:val="24"/>
          <w:szCs w:val="24"/>
          <w:lang w:val="en-US"/>
        </w:rPr>
        <w:t xml:space="preserve">1.8-diazabicyclo[5.4.0]undec-7-ene (DBU) was heated and stirred at 140 </w:t>
      </w:r>
      <w:r w:rsidRPr="00471CA2">
        <w:rPr>
          <w:rFonts w:ascii="Times New Roman" w:hAnsi="Times New Roman"/>
          <w:color w:val="000000"/>
          <w:sz w:val="24"/>
          <w:szCs w:val="24"/>
          <w:vertAlign w:val="superscript"/>
          <w:lang w:val="en-US"/>
        </w:rPr>
        <w:t>o</w:t>
      </w:r>
      <w:r w:rsidRPr="00471CA2">
        <w:rPr>
          <w:rFonts w:ascii="Times New Roman" w:hAnsi="Times New Roman"/>
          <w:color w:val="000000"/>
          <w:sz w:val="24"/>
          <w:szCs w:val="24"/>
          <w:lang w:val="en-US"/>
        </w:rPr>
        <w:t>C for 6 h under N</w:t>
      </w:r>
      <w:r w:rsidRPr="00471CA2">
        <w:rPr>
          <w:rFonts w:ascii="Times New Roman" w:hAnsi="Times New Roman"/>
          <w:color w:val="000000"/>
          <w:sz w:val="24"/>
          <w:szCs w:val="24"/>
          <w:vertAlign w:val="subscript"/>
          <w:lang w:val="en-US"/>
        </w:rPr>
        <w:t>2</w:t>
      </w:r>
      <w:r w:rsidRPr="00471CA2">
        <w:rPr>
          <w:rFonts w:ascii="Times New Roman" w:hAnsi="Times New Roman"/>
          <w:color w:val="000000"/>
          <w:sz w:val="24"/>
          <w:szCs w:val="24"/>
          <w:lang w:val="en-US"/>
        </w:rPr>
        <w:t>.</w:t>
      </w:r>
      <w:r w:rsidRPr="00471CA2">
        <w:rPr>
          <w:rFonts w:ascii="Times New Roman" w:hAnsi="Times New Roman"/>
          <w:color w:val="000000"/>
          <w:sz w:val="24"/>
          <w:szCs w:val="24"/>
          <w:lang w:val="en-US" w:eastAsia="tr-TR"/>
        </w:rPr>
        <w:t xml:space="preserve"> </w:t>
      </w:r>
      <w:r w:rsidRPr="00E937AB">
        <w:rPr>
          <w:rFonts w:ascii="Times New Roman" w:hAnsi="Times New Roman"/>
          <w:color w:val="000000"/>
          <w:sz w:val="24"/>
          <w:szCs w:val="24"/>
          <w:lang w:val="pt-BR" w:eastAsia="tr-TR"/>
        </w:rPr>
        <w:t>Yield: 0.060 g, 40.32 %. Calc. for C</w:t>
      </w:r>
      <w:r w:rsidRPr="00E937AB">
        <w:rPr>
          <w:rFonts w:ascii="Times New Roman" w:hAnsi="Times New Roman"/>
          <w:color w:val="000000"/>
          <w:sz w:val="24"/>
          <w:szCs w:val="24"/>
          <w:vertAlign w:val="subscript"/>
          <w:lang w:val="pt-BR" w:eastAsia="tr-TR"/>
        </w:rPr>
        <w:t>108</w:t>
      </w:r>
      <w:r w:rsidRPr="00E937AB">
        <w:rPr>
          <w:rFonts w:ascii="Times New Roman" w:hAnsi="Times New Roman"/>
          <w:color w:val="000000"/>
          <w:sz w:val="24"/>
          <w:szCs w:val="24"/>
          <w:lang w:val="pt-BR" w:eastAsia="tr-TR"/>
        </w:rPr>
        <w:t>H</w:t>
      </w:r>
      <w:r w:rsidRPr="00E937AB">
        <w:rPr>
          <w:rFonts w:ascii="Times New Roman" w:hAnsi="Times New Roman"/>
          <w:color w:val="000000"/>
          <w:sz w:val="24"/>
          <w:szCs w:val="24"/>
          <w:vertAlign w:val="subscript"/>
          <w:lang w:val="pt-BR" w:eastAsia="tr-TR"/>
        </w:rPr>
        <w:t>72</w:t>
      </w:r>
      <w:r w:rsidRPr="00E937AB">
        <w:rPr>
          <w:rFonts w:ascii="Times New Roman" w:hAnsi="Times New Roman"/>
          <w:color w:val="000000"/>
          <w:sz w:val="24"/>
          <w:szCs w:val="24"/>
          <w:lang w:val="pt-BR" w:eastAsia="tr-TR"/>
        </w:rPr>
        <w:t>N</w:t>
      </w:r>
      <w:r w:rsidRPr="00E937AB">
        <w:rPr>
          <w:rFonts w:ascii="Times New Roman" w:hAnsi="Times New Roman"/>
          <w:color w:val="000000"/>
          <w:sz w:val="24"/>
          <w:szCs w:val="24"/>
          <w:vertAlign w:val="subscript"/>
          <w:lang w:val="pt-BR" w:eastAsia="tr-TR"/>
        </w:rPr>
        <w:t>16</w:t>
      </w:r>
      <w:r w:rsidRPr="00E937AB">
        <w:rPr>
          <w:rFonts w:ascii="Times New Roman" w:hAnsi="Times New Roman"/>
          <w:color w:val="000000"/>
          <w:sz w:val="24"/>
          <w:szCs w:val="24"/>
          <w:lang w:val="pt-BR" w:eastAsia="tr-TR"/>
        </w:rPr>
        <w:t xml:space="preserve">: C, 78.18; H, 4.37; N, 13.51 %, Found: C, 78.27; H, 4.28; N, 13.34 %.  FT-IR (KBr), </w:t>
      </w:r>
      <w:r w:rsidRPr="00471CA2">
        <w:rPr>
          <w:rFonts w:ascii="Times New Roman" w:hAnsi="Times New Roman"/>
          <w:color w:val="000000"/>
          <w:sz w:val="24"/>
          <w:szCs w:val="24"/>
          <w:lang w:val="en-US" w:eastAsia="tr-TR"/>
        </w:rPr>
        <w:t>υ</w:t>
      </w:r>
      <w:r w:rsidRPr="00E937AB">
        <w:rPr>
          <w:rFonts w:ascii="Times New Roman" w:hAnsi="Times New Roman"/>
          <w:color w:val="000000"/>
          <w:sz w:val="24"/>
          <w:szCs w:val="24"/>
          <w:lang w:val="pt-BR" w:eastAsia="tr-TR"/>
        </w:rPr>
        <w:t>/cm</w:t>
      </w:r>
      <w:r w:rsidRPr="00E937AB">
        <w:rPr>
          <w:rFonts w:ascii="Times New Roman" w:hAnsi="Times New Roman"/>
          <w:color w:val="000000"/>
          <w:sz w:val="24"/>
          <w:szCs w:val="24"/>
          <w:vertAlign w:val="superscript"/>
          <w:lang w:val="pt-BR" w:eastAsia="tr-TR"/>
        </w:rPr>
        <w:t>-1</w:t>
      </w:r>
      <w:r w:rsidRPr="00E937AB">
        <w:rPr>
          <w:rFonts w:ascii="Times New Roman" w:hAnsi="Times New Roman"/>
          <w:color w:val="000000"/>
          <w:sz w:val="24"/>
          <w:szCs w:val="24"/>
          <w:lang w:val="pt-BR" w:eastAsia="tr-TR"/>
        </w:rPr>
        <w:t>: 3076-3042 (aromatic-CH), 2977-2859 (aliphatic-CH</w:t>
      </w:r>
      <w:r w:rsidRPr="00E937AB">
        <w:rPr>
          <w:rFonts w:ascii="Times New Roman" w:hAnsi="Times New Roman"/>
          <w:color w:val="000000"/>
          <w:sz w:val="24"/>
          <w:szCs w:val="24"/>
          <w:vertAlign w:val="subscript"/>
          <w:lang w:val="pt-BR" w:eastAsia="tr-TR"/>
        </w:rPr>
        <w:t>2</w:t>
      </w:r>
      <w:r w:rsidRPr="00E937AB">
        <w:rPr>
          <w:rFonts w:ascii="Times New Roman" w:hAnsi="Times New Roman"/>
          <w:color w:val="000000"/>
          <w:sz w:val="24"/>
          <w:szCs w:val="24"/>
          <w:lang w:val="pt-BR" w:eastAsia="tr-TR"/>
        </w:rPr>
        <w:t>), 1624 (C=N), 1168 (C-N).</w:t>
      </w:r>
      <w:r w:rsidRPr="00E937AB">
        <w:rPr>
          <w:rFonts w:ascii="Times New Roman" w:hAnsi="Times New Roman"/>
          <w:color w:val="FF0000"/>
          <w:sz w:val="24"/>
          <w:szCs w:val="24"/>
          <w:lang w:val="pt-BR" w:eastAsia="tr-TR"/>
        </w:rPr>
        <w:t xml:space="preserve"> </w:t>
      </w:r>
      <w:r w:rsidRPr="00E937AB">
        <w:rPr>
          <w:rFonts w:ascii="Times New Roman" w:hAnsi="Times New Roman"/>
          <w:color w:val="000000"/>
          <w:sz w:val="24"/>
          <w:szCs w:val="24"/>
          <w:lang w:val="pt-BR" w:eastAsia="tr-TR"/>
        </w:rPr>
        <w:t>MALDI-TOF (m/z): 1659.34 [M + H]</w:t>
      </w:r>
      <w:r w:rsidRPr="00E937AB">
        <w:rPr>
          <w:rFonts w:ascii="Times New Roman" w:hAnsi="Times New Roman"/>
          <w:color w:val="000000"/>
          <w:sz w:val="24"/>
          <w:szCs w:val="24"/>
          <w:vertAlign w:val="superscript"/>
          <w:lang w:val="pt-BR" w:eastAsia="tr-TR"/>
        </w:rPr>
        <w:t>+</w:t>
      </w:r>
    </w:p>
    <w:p w:rsidR="009500F6" w:rsidRPr="00E937AB" w:rsidRDefault="009500F6" w:rsidP="00904603">
      <w:pPr>
        <w:autoSpaceDE w:val="0"/>
        <w:autoSpaceDN w:val="0"/>
        <w:adjustRightInd w:val="0"/>
        <w:spacing w:line="480" w:lineRule="auto"/>
        <w:ind w:left="1"/>
        <w:jc w:val="both"/>
        <w:rPr>
          <w:rFonts w:ascii="Arial" w:hAnsi="Arial" w:cs="Arial"/>
          <w:i/>
          <w:sz w:val="20"/>
          <w:szCs w:val="20"/>
          <w:lang w:val="pt-BR"/>
        </w:rPr>
      </w:pPr>
      <w:r w:rsidRPr="00E937AB">
        <w:rPr>
          <w:rFonts w:ascii="Times New Roman" w:hAnsi="Times New Roman"/>
          <w:b/>
          <w:i/>
          <w:sz w:val="24"/>
          <w:szCs w:val="24"/>
          <w:lang w:val="pt-BR"/>
        </w:rPr>
        <w:t>4-[(diphenylamino)benzylidene]imino</w:t>
      </w:r>
      <w:r w:rsidRPr="00E937AB">
        <w:rPr>
          <w:rFonts w:ascii="Times New Roman" w:hAnsi="Times New Roman"/>
          <w:b/>
          <w:i/>
          <w:color w:val="000000"/>
          <w:sz w:val="24"/>
          <w:szCs w:val="24"/>
          <w:lang w:val="pt-BR"/>
        </w:rPr>
        <w:t xml:space="preserve"> </w:t>
      </w:r>
      <w:r w:rsidRPr="00E937AB">
        <w:rPr>
          <w:rFonts w:ascii="Times New Roman" w:hAnsi="Times New Roman"/>
          <w:b/>
          <w:i/>
          <w:color w:val="000000"/>
          <w:sz w:val="24"/>
          <w:szCs w:val="24"/>
          <w:lang w:val="pt-BR" w:eastAsia="tr-TR"/>
        </w:rPr>
        <w:t xml:space="preserve">phthalocyaninato </w:t>
      </w:r>
      <w:r w:rsidRPr="00E937AB">
        <w:rPr>
          <w:rFonts w:ascii="Times New Roman" w:hAnsi="Times New Roman"/>
          <w:b/>
          <w:i/>
          <w:color w:val="000000"/>
          <w:sz w:val="24"/>
          <w:szCs w:val="24"/>
          <w:lang w:val="pt-BR"/>
        </w:rPr>
        <w:t>Ni(II)</w:t>
      </w:r>
      <w:r w:rsidRPr="00E937AB">
        <w:rPr>
          <w:rFonts w:ascii="Times New Roman" w:hAnsi="Times New Roman"/>
          <w:b/>
          <w:i/>
          <w:color w:val="000000"/>
          <w:sz w:val="24"/>
          <w:szCs w:val="24"/>
          <w:lang w:val="pt-BR" w:eastAsia="tr-TR"/>
        </w:rPr>
        <w:t xml:space="preserve"> (3)</w:t>
      </w:r>
      <w:r w:rsidRPr="00E937AB">
        <w:rPr>
          <w:rFonts w:ascii="Arial" w:hAnsi="Arial" w:cs="Arial"/>
          <w:i/>
          <w:sz w:val="20"/>
          <w:szCs w:val="20"/>
          <w:lang w:val="pt-BR"/>
        </w:rPr>
        <w:t xml:space="preserve"> </w:t>
      </w:r>
    </w:p>
    <w:p w:rsidR="009500F6" w:rsidRDefault="009500F6" w:rsidP="00904603">
      <w:pPr>
        <w:autoSpaceDE w:val="0"/>
        <w:autoSpaceDN w:val="0"/>
        <w:adjustRightInd w:val="0"/>
        <w:spacing w:after="0" w:line="480" w:lineRule="auto"/>
        <w:jc w:val="both"/>
        <w:rPr>
          <w:rFonts w:ascii="Times New Roman" w:hAnsi="Times New Roman"/>
          <w:color w:val="000000"/>
          <w:sz w:val="24"/>
          <w:szCs w:val="24"/>
          <w:vertAlign w:val="superscript"/>
          <w:lang w:val="en-US" w:eastAsia="tr-TR"/>
        </w:rPr>
      </w:pPr>
      <w:r w:rsidRPr="00471CA2">
        <w:rPr>
          <w:rFonts w:ascii="Times New Roman" w:hAnsi="Times New Roman"/>
          <w:color w:val="000000"/>
          <w:sz w:val="24"/>
          <w:szCs w:val="24"/>
          <w:lang w:val="en-US" w:eastAsia="tr-TR"/>
        </w:rPr>
        <w:t xml:space="preserve">The </w:t>
      </w:r>
      <w:r w:rsidRPr="00471CA2">
        <w:rPr>
          <w:rFonts w:ascii="Times New Roman" w:hAnsi="Times New Roman"/>
          <w:sz w:val="24"/>
          <w:szCs w:val="24"/>
          <w:lang w:val="en-US"/>
        </w:rPr>
        <w:t xml:space="preserve">4-[(diphenylamino)benzylidene]imino </w:t>
      </w:r>
      <w:r w:rsidRPr="00471CA2">
        <w:rPr>
          <w:rFonts w:ascii="Times New Roman" w:hAnsi="Times New Roman"/>
          <w:color w:val="000000"/>
          <w:sz w:val="24"/>
          <w:szCs w:val="24"/>
          <w:lang w:val="en-US" w:eastAsia="tr-TR"/>
        </w:rPr>
        <w:t>phthalonitrile</w:t>
      </w:r>
      <w:r w:rsidRPr="00471CA2">
        <w:rPr>
          <w:rFonts w:ascii="Times New Roman" w:hAnsi="Times New Roman"/>
          <w:b/>
          <w:color w:val="000000"/>
          <w:sz w:val="24"/>
          <w:szCs w:val="24"/>
          <w:lang w:val="en-US" w:eastAsia="tr-TR"/>
        </w:rPr>
        <w:t xml:space="preserve"> (1)</w:t>
      </w:r>
      <w:r w:rsidRPr="00471CA2">
        <w:rPr>
          <w:rFonts w:ascii="Times New Roman" w:hAnsi="Times New Roman"/>
          <w:color w:val="000000"/>
          <w:sz w:val="24"/>
          <w:szCs w:val="24"/>
          <w:lang w:val="en-US" w:eastAsia="tr-TR"/>
        </w:rPr>
        <w:t xml:space="preserve"> (0.50 g, 1.25 mmol) and anhydrous </w:t>
      </w:r>
      <w:r>
        <w:rPr>
          <w:rFonts w:ascii="Times New Roman" w:hAnsi="Times New Roman"/>
          <w:color w:val="000000"/>
          <w:sz w:val="24"/>
          <w:szCs w:val="24"/>
          <w:lang w:val="en-US" w:eastAsia="tr-TR"/>
        </w:rPr>
        <w:t>Ni(</w:t>
      </w:r>
      <w:r w:rsidRPr="00471CA2">
        <w:rPr>
          <w:rFonts w:ascii="Times New Roman" w:hAnsi="Times New Roman"/>
          <w:color w:val="000000"/>
          <w:sz w:val="24"/>
          <w:szCs w:val="24"/>
          <w:lang w:val="en-US" w:eastAsia="tr-TR"/>
        </w:rPr>
        <w:t>O</w:t>
      </w:r>
      <w:r>
        <w:rPr>
          <w:rFonts w:ascii="Times New Roman" w:hAnsi="Times New Roman"/>
          <w:color w:val="000000"/>
          <w:sz w:val="24"/>
          <w:szCs w:val="24"/>
          <w:lang w:val="en-US" w:eastAsia="tr-TR"/>
        </w:rPr>
        <w:t>Ac</w:t>
      </w:r>
      <w:r w:rsidRPr="00471CA2">
        <w:rPr>
          <w:rFonts w:ascii="Times New Roman" w:hAnsi="Times New Roman"/>
          <w:color w:val="000000"/>
          <w:sz w:val="24"/>
          <w:szCs w:val="24"/>
          <w:lang w:val="en-US" w:eastAsia="tr-TR"/>
        </w:rPr>
        <w:t>)</w:t>
      </w:r>
      <w:r>
        <w:rPr>
          <w:rFonts w:ascii="Times New Roman" w:hAnsi="Times New Roman"/>
          <w:color w:val="000000"/>
          <w:sz w:val="24"/>
          <w:szCs w:val="24"/>
          <w:vertAlign w:val="subscript"/>
          <w:lang w:val="en-US" w:eastAsia="tr-TR"/>
        </w:rPr>
        <w:t>2</w:t>
      </w:r>
      <w:r>
        <w:rPr>
          <w:rFonts w:ascii="Times New Roman" w:hAnsi="Times New Roman"/>
          <w:color w:val="000000"/>
          <w:sz w:val="24"/>
          <w:szCs w:val="24"/>
          <w:lang w:val="en-US" w:eastAsia="tr-TR"/>
        </w:rPr>
        <w:t xml:space="preserve"> 2H</w:t>
      </w:r>
      <w:r w:rsidRPr="00394966">
        <w:rPr>
          <w:rFonts w:ascii="Times New Roman" w:hAnsi="Times New Roman"/>
          <w:color w:val="000000"/>
          <w:sz w:val="24"/>
          <w:szCs w:val="24"/>
          <w:vertAlign w:val="subscript"/>
          <w:lang w:val="en-US" w:eastAsia="tr-TR"/>
        </w:rPr>
        <w:t>2</w:t>
      </w:r>
      <w:r>
        <w:rPr>
          <w:rFonts w:ascii="Times New Roman" w:hAnsi="Times New Roman"/>
          <w:color w:val="000000"/>
          <w:sz w:val="24"/>
          <w:szCs w:val="24"/>
          <w:lang w:val="en-US" w:eastAsia="tr-TR"/>
        </w:rPr>
        <w:t>O</w:t>
      </w:r>
      <w:r w:rsidRPr="00471CA2">
        <w:rPr>
          <w:rFonts w:ascii="Times New Roman" w:hAnsi="Times New Roman"/>
          <w:color w:val="000000"/>
          <w:sz w:val="24"/>
          <w:szCs w:val="24"/>
          <w:lang w:val="en-US" w:eastAsia="tr-TR"/>
        </w:rPr>
        <w:t xml:space="preserve"> (0.155 g, 0.62 mmol) in n-pentanol (1.0 mL), in the presence of a drop of </w:t>
      </w:r>
      <w:r w:rsidRPr="00471CA2">
        <w:rPr>
          <w:rFonts w:ascii="Times New Roman" w:hAnsi="Times New Roman"/>
          <w:color w:val="000000"/>
          <w:sz w:val="24"/>
          <w:szCs w:val="24"/>
          <w:lang w:val="en-US"/>
        </w:rPr>
        <w:t xml:space="preserve">1.8-diazabicyclo[5.4.0]undec-7-ene (DBU) was heated and stirred at 140 </w:t>
      </w:r>
      <w:r w:rsidRPr="00471CA2">
        <w:rPr>
          <w:rFonts w:ascii="Times New Roman" w:hAnsi="Times New Roman"/>
          <w:color w:val="000000"/>
          <w:sz w:val="24"/>
          <w:szCs w:val="24"/>
          <w:vertAlign w:val="superscript"/>
          <w:lang w:val="en-US"/>
        </w:rPr>
        <w:t>o</w:t>
      </w:r>
      <w:r w:rsidRPr="00471CA2">
        <w:rPr>
          <w:rFonts w:ascii="Times New Roman" w:hAnsi="Times New Roman"/>
          <w:color w:val="000000"/>
          <w:sz w:val="24"/>
          <w:szCs w:val="24"/>
          <w:lang w:val="en-US"/>
        </w:rPr>
        <w:t>C for 8 h under N</w:t>
      </w:r>
      <w:r w:rsidRPr="00471CA2">
        <w:rPr>
          <w:rFonts w:ascii="Times New Roman" w:hAnsi="Times New Roman"/>
          <w:color w:val="000000"/>
          <w:sz w:val="24"/>
          <w:szCs w:val="24"/>
          <w:vertAlign w:val="subscript"/>
          <w:lang w:val="en-US"/>
        </w:rPr>
        <w:t>2</w:t>
      </w:r>
      <w:r w:rsidRPr="00471CA2">
        <w:rPr>
          <w:rFonts w:ascii="Times New Roman" w:hAnsi="Times New Roman"/>
          <w:color w:val="000000"/>
          <w:sz w:val="24"/>
          <w:szCs w:val="24"/>
          <w:lang w:val="en-US"/>
        </w:rPr>
        <w:t>.</w:t>
      </w:r>
      <w:r w:rsidRPr="00471CA2">
        <w:rPr>
          <w:rFonts w:ascii="Times New Roman" w:hAnsi="Times New Roman"/>
          <w:color w:val="000000"/>
          <w:sz w:val="24"/>
          <w:szCs w:val="24"/>
          <w:lang w:val="en-US" w:eastAsia="tr-TR"/>
        </w:rPr>
        <w:t xml:space="preserve"> </w:t>
      </w:r>
      <w:r w:rsidRPr="00E937AB">
        <w:rPr>
          <w:rFonts w:ascii="Times New Roman" w:hAnsi="Times New Roman"/>
          <w:color w:val="000000"/>
          <w:sz w:val="24"/>
          <w:szCs w:val="24"/>
          <w:lang w:val="pt-BR" w:eastAsia="tr-TR"/>
        </w:rPr>
        <w:t>Yield: 0.055 g, 38.82 %. Calc. for C</w:t>
      </w:r>
      <w:r w:rsidRPr="00E937AB">
        <w:rPr>
          <w:rFonts w:ascii="Times New Roman" w:hAnsi="Times New Roman"/>
          <w:color w:val="000000"/>
          <w:sz w:val="24"/>
          <w:szCs w:val="24"/>
          <w:vertAlign w:val="subscript"/>
          <w:lang w:val="pt-BR" w:eastAsia="tr-TR"/>
        </w:rPr>
        <w:t>108</w:t>
      </w:r>
      <w:r w:rsidRPr="00E937AB">
        <w:rPr>
          <w:rFonts w:ascii="Times New Roman" w:hAnsi="Times New Roman"/>
          <w:color w:val="000000"/>
          <w:sz w:val="24"/>
          <w:szCs w:val="24"/>
          <w:lang w:val="pt-BR" w:eastAsia="tr-TR"/>
        </w:rPr>
        <w:t>H</w:t>
      </w:r>
      <w:r w:rsidRPr="00E937AB">
        <w:rPr>
          <w:rFonts w:ascii="Times New Roman" w:hAnsi="Times New Roman"/>
          <w:color w:val="000000"/>
          <w:sz w:val="24"/>
          <w:szCs w:val="24"/>
          <w:vertAlign w:val="subscript"/>
          <w:lang w:val="pt-BR" w:eastAsia="tr-TR"/>
        </w:rPr>
        <w:t>72</w:t>
      </w:r>
      <w:r w:rsidRPr="00E937AB">
        <w:rPr>
          <w:rFonts w:ascii="Times New Roman" w:hAnsi="Times New Roman"/>
          <w:color w:val="000000"/>
          <w:sz w:val="24"/>
          <w:szCs w:val="24"/>
          <w:lang w:val="pt-BR" w:eastAsia="tr-TR"/>
        </w:rPr>
        <w:t>N</w:t>
      </w:r>
      <w:r w:rsidRPr="00E937AB">
        <w:rPr>
          <w:rFonts w:ascii="Times New Roman" w:hAnsi="Times New Roman"/>
          <w:color w:val="000000"/>
          <w:sz w:val="24"/>
          <w:szCs w:val="24"/>
          <w:vertAlign w:val="subscript"/>
          <w:lang w:val="pt-BR" w:eastAsia="tr-TR"/>
        </w:rPr>
        <w:t>16</w:t>
      </w:r>
      <w:r w:rsidRPr="00E937AB">
        <w:rPr>
          <w:rFonts w:ascii="Times New Roman" w:hAnsi="Times New Roman"/>
          <w:color w:val="000000"/>
          <w:sz w:val="24"/>
          <w:szCs w:val="24"/>
          <w:lang w:val="pt-BR" w:eastAsia="tr-TR"/>
        </w:rPr>
        <w:t xml:space="preserve">: C, 78.50; H, 4.39; N, 13.56 %, Found: C, 78.40; H, 4.51; N, 13.54 %. </w:t>
      </w:r>
      <w:r w:rsidRPr="00471CA2">
        <w:rPr>
          <w:rFonts w:ascii="Times New Roman" w:hAnsi="Times New Roman"/>
          <w:color w:val="000000"/>
          <w:sz w:val="24"/>
          <w:szCs w:val="24"/>
          <w:lang w:val="en-US" w:eastAsia="tr-TR"/>
        </w:rPr>
        <w:t>FT-IR (KBr), υ/cm</w:t>
      </w:r>
      <w:r w:rsidRPr="00471CA2">
        <w:rPr>
          <w:rFonts w:ascii="Times New Roman" w:hAnsi="Times New Roman"/>
          <w:color w:val="000000"/>
          <w:sz w:val="24"/>
          <w:szCs w:val="24"/>
          <w:vertAlign w:val="superscript"/>
          <w:lang w:val="en-US" w:eastAsia="tr-TR"/>
        </w:rPr>
        <w:t>-1</w:t>
      </w:r>
      <w:r w:rsidRPr="00471CA2">
        <w:rPr>
          <w:rFonts w:ascii="Times New Roman" w:hAnsi="Times New Roman"/>
          <w:color w:val="000000"/>
          <w:sz w:val="24"/>
          <w:szCs w:val="24"/>
          <w:lang w:val="en-US" w:eastAsia="tr-TR"/>
        </w:rPr>
        <w:t>: 3078-3041 (aromatic-CH), 2974-2855 (aliphatic-CH</w:t>
      </w:r>
      <w:r w:rsidRPr="00471CA2">
        <w:rPr>
          <w:rFonts w:ascii="Times New Roman" w:hAnsi="Times New Roman"/>
          <w:color w:val="000000"/>
          <w:sz w:val="24"/>
          <w:szCs w:val="24"/>
          <w:vertAlign w:val="subscript"/>
          <w:lang w:val="en-US" w:eastAsia="tr-TR"/>
        </w:rPr>
        <w:t>2</w:t>
      </w:r>
      <w:r w:rsidRPr="00471CA2">
        <w:rPr>
          <w:rFonts w:ascii="Times New Roman" w:hAnsi="Times New Roman"/>
          <w:color w:val="000000"/>
          <w:sz w:val="24"/>
          <w:szCs w:val="24"/>
          <w:lang w:val="en-US" w:eastAsia="tr-TR"/>
        </w:rPr>
        <w:t>), 1622 (C=N), 1165 (C-N).</w:t>
      </w:r>
      <w:r w:rsidRPr="00471CA2">
        <w:rPr>
          <w:rFonts w:ascii="Times New Roman" w:hAnsi="Times New Roman"/>
          <w:color w:val="FF0000"/>
          <w:sz w:val="24"/>
          <w:szCs w:val="24"/>
          <w:lang w:val="en-US" w:eastAsia="tr-TR"/>
        </w:rPr>
        <w:t xml:space="preserve"> </w:t>
      </w:r>
      <w:r>
        <w:rPr>
          <w:rFonts w:ascii="Times New Roman" w:hAnsi="Times New Roman"/>
          <w:color w:val="000000"/>
          <w:sz w:val="24"/>
          <w:szCs w:val="24"/>
          <w:lang w:val="en-US" w:eastAsia="tr-TR"/>
        </w:rPr>
        <w:t xml:space="preserve"> MALDI</w:t>
      </w:r>
      <w:r w:rsidRPr="00471CA2">
        <w:rPr>
          <w:rFonts w:ascii="Times New Roman" w:hAnsi="Times New Roman"/>
          <w:color w:val="000000"/>
          <w:sz w:val="24"/>
          <w:szCs w:val="24"/>
          <w:lang w:val="en-US" w:eastAsia="tr-TR"/>
        </w:rPr>
        <w:t>-TOF (m/z): 1652.52 [M + 2H]</w:t>
      </w:r>
      <w:r w:rsidRPr="00471CA2">
        <w:rPr>
          <w:rFonts w:ascii="Times New Roman" w:hAnsi="Times New Roman"/>
          <w:color w:val="000000"/>
          <w:sz w:val="24"/>
          <w:szCs w:val="24"/>
          <w:vertAlign w:val="superscript"/>
          <w:lang w:val="en-US" w:eastAsia="tr-TR"/>
        </w:rPr>
        <w:t>+</w:t>
      </w:r>
      <w:r w:rsidRPr="00471CA2">
        <w:rPr>
          <w:rFonts w:ascii="Times New Roman" w:hAnsi="Times New Roman"/>
          <w:color w:val="000000"/>
          <w:sz w:val="24"/>
          <w:szCs w:val="24"/>
          <w:lang w:val="en-US" w:eastAsia="tr-TR"/>
        </w:rPr>
        <w:t>.</w:t>
      </w:r>
      <w:r w:rsidRPr="00471CA2">
        <w:rPr>
          <w:rFonts w:ascii="Times New Roman" w:hAnsi="Times New Roman"/>
          <w:color w:val="000000"/>
          <w:sz w:val="24"/>
          <w:szCs w:val="24"/>
          <w:vertAlign w:val="superscript"/>
          <w:lang w:val="en-US" w:eastAsia="tr-TR"/>
        </w:rPr>
        <w:t xml:space="preserve"> </w:t>
      </w:r>
    </w:p>
    <w:p w:rsidR="009500F6" w:rsidRPr="00904603" w:rsidRDefault="009500F6" w:rsidP="00904603">
      <w:pPr>
        <w:pStyle w:val="ListParagraph"/>
        <w:numPr>
          <w:ilvl w:val="0"/>
          <w:numId w:val="21"/>
        </w:numPr>
        <w:spacing w:after="0" w:line="480" w:lineRule="auto"/>
        <w:jc w:val="both"/>
        <w:rPr>
          <w:rFonts w:ascii="Times New Roman" w:hAnsi="Times New Roman"/>
          <w:b/>
          <w:color w:val="000000"/>
          <w:sz w:val="24"/>
          <w:szCs w:val="24"/>
          <w:lang w:val="en-US" w:eastAsia="tr-TR"/>
        </w:rPr>
      </w:pPr>
      <w:r w:rsidRPr="00904603">
        <w:rPr>
          <w:rFonts w:ascii="Times New Roman" w:hAnsi="Times New Roman"/>
          <w:b/>
          <w:color w:val="000000"/>
          <w:sz w:val="24"/>
          <w:szCs w:val="24"/>
          <w:lang w:val="en-US" w:eastAsia="tr-TR"/>
        </w:rPr>
        <w:t xml:space="preserve">Results and Discussion </w:t>
      </w:r>
    </w:p>
    <w:p w:rsidR="009500F6" w:rsidRDefault="009500F6" w:rsidP="00904603">
      <w:pPr>
        <w:autoSpaceDE w:val="0"/>
        <w:autoSpaceDN w:val="0"/>
        <w:adjustRightInd w:val="0"/>
        <w:spacing w:after="0" w:line="480" w:lineRule="auto"/>
        <w:jc w:val="both"/>
        <w:rPr>
          <w:rFonts w:ascii="Times New Roman" w:hAnsi="Times New Roman"/>
          <w:color w:val="000000"/>
          <w:sz w:val="24"/>
          <w:szCs w:val="24"/>
          <w:lang w:val="en-US" w:eastAsia="tr-TR"/>
        </w:rPr>
      </w:pPr>
      <w:r w:rsidRPr="00904603">
        <w:rPr>
          <w:rFonts w:ascii="Times New Roman" w:hAnsi="Times New Roman"/>
          <w:color w:val="000000"/>
          <w:sz w:val="24"/>
          <w:szCs w:val="24"/>
          <w:lang w:val="en-US" w:eastAsia="tr-TR"/>
        </w:rPr>
        <w:t xml:space="preserve">The synthesis of new symmetrical </w:t>
      </w:r>
      <w:r w:rsidRPr="00904603">
        <w:rPr>
          <w:rFonts w:ascii="Times New Roman" w:hAnsi="Times New Roman"/>
          <w:color w:val="000000"/>
          <w:sz w:val="24"/>
          <w:szCs w:val="24"/>
          <w:lang w:val="en-US"/>
        </w:rPr>
        <w:t xml:space="preserve">metallo </w:t>
      </w:r>
      <w:r w:rsidRPr="00904603">
        <w:rPr>
          <w:rFonts w:ascii="Times New Roman" w:hAnsi="Times New Roman"/>
          <w:color w:val="000000"/>
          <w:sz w:val="24"/>
          <w:szCs w:val="24"/>
          <w:lang w:val="en-US" w:eastAsia="tr-TR"/>
        </w:rPr>
        <w:t>phthalocyanine was completely characterize</w:t>
      </w:r>
      <w:r>
        <w:rPr>
          <w:rFonts w:ascii="Times New Roman" w:hAnsi="Times New Roman"/>
          <w:color w:val="000000"/>
          <w:sz w:val="24"/>
          <w:szCs w:val="24"/>
          <w:lang w:val="en-US" w:eastAsia="tr-TR"/>
        </w:rPr>
        <w:t>d by FTIR, UV-Vis, H NMR, MS,</w:t>
      </w:r>
      <w:r w:rsidRPr="00904603">
        <w:rPr>
          <w:rFonts w:ascii="Times New Roman" w:hAnsi="Times New Roman"/>
          <w:color w:val="000000"/>
          <w:sz w:val="24"/>
          <w:szCs w:val="24"/>
          <w:lang w:val="en-US" w:eastAsia="tr-TR"/>
        </w:rPr>
        <w:t xml:space="preserve"> as well as fluorescence spectroscopies. Electronic spectra are especially useful to establish the structure of the </w:t>
      </w:r>
      <w:r w:rsidRPr="00904603">
        <w:rPr>
          <w:rFonts w:ascii="Times New Roman" w:hAnsi="Times New Roman"/>
          <w:color w:val="000000"/>
          <w:sz w:val="24"/>
          <w:szCs w:val="24"/>
          <w:lang w:val="en-US"/>
        </w:rPr>
        <w:t xml:space="preserve">metallo </w:t>
      </w:r>
      <w:r w:rsidRPr="00904603">
        <w:rPr>
          <w:rFonts w:ascii="Times New Roman" w:hAnsi="Times New Roman"/>
          <w:color w:val="000000"/>
          <w:sz w:val="24"/>
          <w:szCs w:val="24"/>
          <w:lang w:val="en-US" w:eastAsia="tr-TR"/>
        </w:rPr>
        <w:t>phthalocyanine. The ground state electronic absorpt</w:t>
      </w:r>
      <w:r>
        <w:rPr>
          <w:rFonts w:ascii="Times New Roman" w:hAnsi="Times New Roman"/>
          <w:color w:val="000000"/>
          <w:sz w:val="24"/>
          <w:szCs w:val="24"/>
          <w:lang w:val="en-US" w:eastAsia="tr-TR"/>
        </w:rPr>
        <w:t>ion spectra of the Zn(II) and Ni</w:t>
      </w:r>
      <w:r w:rsidRPr="00904603">
        <w:rPr>
          <w:rFonts w:ascii="Times New Roman" w:hAnsi="Times New Roman"/>
          <w:color w:val="000000"/>
          <w:sz w:val="24"/>
          <w:szCs w:val="24"/>
          <w:lang w:val="en-US" w:eastAsia="tr-TR"/>
        </w:rPr>
        <w:t xml:space="preserve">(II) phthalocyanines as depicted in </w:t>
      </w:r>
      <w:r w:rsidRPr="0020068F">
        <w:rPr>
          <w:rFonts w:ascii="Times New Roman" w:hAnsi="Times New Roman"/>
          <w:color w:val="000000"/>
          <w:sz w:val="24"/>
          <w:szCs w:val="24"/>
          <w:lang w:val="en-US" w:eastAsia="tr-TR"/>
        </w:rPr>
        <w:t xml:space="preserve">Fig. 1 and Fig. 2, respectively. The typical UV-vis </w:t>
      </w:r>
      <w:r w:rsidRPr="0020068F">
        <w:rPr>
          <w:rFonts w:ascii="Times New Roman" w:hAnsi="Times New Roman"/>
          <w:color w:val="000000"/>
          <w:sz w:val="24"/>
          <w:szCs w:val="24"/>
          <w:lang w:val="en-US"/>
        </w:rPr>
        <w:t>absorption</w:t>
      </w:r>
      <w:r w:rsidRPr="0020068F">
        <w:rPr>
          <w:rFonts w:ascii="Times New Roman" w:hAnsi="Times New Roman"/>
          <w:color w:val="000000"/>
          <w:sz w:val="24"/>
          <w:szCs w:val="24"/>
          <w:lang w:val="en-US" w:eastAsia="tr-TR"/>
        </w:rPr>
        <w:t xml:space="preserve"> spectrum of </w:t>
      </w:r>
      <w:r w:rsidRPr="0020068F">
        <w:rPr>
          <w:rFonts w:ascii="Times New Roman" w:hAnsi="Times New Roman"/>
          <w:color w:val="000000"/>
          <w:sz w:val="24"/>
          <w:szCs w:val="24"/>
          <w:lang w:val="en-US"/>
        </w:rPr>
        <w:t xml:space="preserve">metallo </w:t>
      </w:r>
      <w:r w:rsidRPr="0020068F">
        <w:rPr>
          <w:rFonts w:ascii="Times New Roman" w:hAnsi="Times New Roman"/>
          <w:color w:val="000000"/>
          <w:sz w:val="24"/>
          <w:szCs w:val="24"/>
          <w:lang w:val="en-US" w:eastAsia="tr-TR"/>
        </w:rPr>
        <w:t>phthalocyanines exhibited a characteristic by a single Q band in the visible region at 600 nm and 800 nm. It is attributed to the π</w:t>
      </w:r>
      <w:r w:rsidRPr="0020068F">
        <w:rPr>
          <w:rFonts w:ascii="Times New Roman" w:hAnsi="Times New Roman"/>
          <w:color w:val="000000"/>
          <w:sz w:val="24"/>
          <w:szCs w:val="24"/>
          <w:lang w:val="en-US" w:eastAsia="tr-TR"/>
        </w:rPr>
        <w:sym w:font="Symbol" w:char="F0AE"/>
      </w:r>
      <w:r w:rsidRPr="0020068F">
        <w:rPr>
          <w:rFonts w:ascii="Times New Roman" w:hAnsi="Times New Roman"/>
          <w:color w:val="000000"/>
          <w:sz w:val="24"/>
          <w:szCs w:val="24"/>
          <w:lang w:val="en-US" w:eastAsia="tr-TR"/>
        </w:rPr>
        <w:t>π* transitions from the highest occupied molecular orbital (HOMO) to the lowest unoccupied molecular orbital (LUMO) of the Pc</w:t>
      </w:r>
      <w:r w:rsidRPr="0020068F">
        <w:rPr>
          <w:rFonts w:ascii="Times New Roman" w:hAnsi="Times New Roman"/>
          <w:color w:val="000000"/>
          <w:sz w:val="24"/>
          <w:szCs w:val="24"/>
          <w:vertAlign w:val="superscript"/>
          <w:lang w:val="en-US" w:eastAsia="tr-TR"/>
        </w:rPr>
        <w:t>2-</w:t>
      </w:r>
      <w:r w:rsidRPr="0020068F">
        <w:rPr>
          <w:rFonts w:ascii="Times New Roman" w:hAnsi="Times New Roman"/>
          <w:color w:val="000000"/>
          <w:sz w:val="24"/>
          <w:szCs w:val="24"/>
          <w:lang w:val="en-US" w:eastAsia="tr-TR"/>
        </w:rPr>
        <w:t xml:space="preserve"> ring. The absorption spectra of</w:t>
      </w:r>
      <w:r w:rsidRPr="00471CA2">
        <w:rPr>
          <w:rFonts w:ascii="Times New Roman" w:hAnsi="Times New Roman"/>
          <w:color w:val="000000"/>
          <w:sz w:val="24"/>
          <w:szCs w:val="24"/>
          <w:lang w:val="en-US" w:eastAsia="tr-TR"/>
        </w:rPr>
        <w:t xml:space="preserve"> the as-synthesized dyes CHCl</w:t>
      </w:r>
      <w:r w:rsidRPr="00471CA2">
        <w:rPr>
          <w:rFonts w:ascii="Times New Roman" w:hAnsi="Times New Roman"/>
          <w:color w:val="000000"/>
          <w:sz w:val="24"/>
          <w:szCs w:val="24"/>
          <w:vertAlign w:val="subscript"/>
          <w:lang w:val="en-US" w:eastAsia="tr-TR"/>
        </w:rPr>
        <w:t>3</w:t>
      </w:r>
      <w:r w:rsidRPr="00471CA2">
        <w:rPr>
          <w:rFonts w:ascii="Times New Roman" w:hAnsi="Times New Roman"/>
          <w:color w:val="000000"/>
          <w:sz w:val="24"/>
          <w:szCs w:val="24"/>
          <w:lang w:val="en-US" w:eastAsia="tr-TR"/>
        </w:rPr>
        <w:t>, CH</w:t>
      </w:r>
      <w:r w:rsidRPr="00471CA2">
        <w:rPr>
          <w:rFonts w:ascii="Times New Roman" w:hAnsi="Times New Roman"/>
          <w:color w:val="000000"/>
          <w:sz w:val="24"/>
          <w:szCs w:val="24"/>
          <w:vertAlign w:val="subscript"/>
          <w:lang w:val="en-US" w:eastAsia="tr-TR"/>
        </w:rPr>
        <w:t>2</w:t>
      </w:r>
      <w:r w:rsidRPr="00471CA2">
        <w:rPr>
          <w:rFonts w:ascii="Times New Roman" w:hAnsi="Times New Roman"/>
          <w:color w:val="000000"/>
          <w:sz w:val="24"/>
          <w:szCs w:val="24"/>
          <w:lang w:val="en-US" w:eastAsia="tr-TR"/>
        </w:rPr>
        <w:t>Cl</w:t>
      </w:r>
      <w:r w:rsidRPr="00471CA2">
        <w:rPr>
          <w:rFonts w:ascii="Times New Roman" w:hAnsi="Times New Roman"/>
          <w:color w:val="000000"/>
          <w:sz w:val="24"/>
          <w:szCs w:val="24"/>
          <w:vertAlign w:val="subscript"/>
          <w:lang w:val="en-US" w:eastAsia="tr-TR"/>
        </w:rPr>
        <w:t>2</w:t>
      </w:r>
      <w:r w:rsidRPr="00471CA2">
        <w:rPr>
          <w:rFonts w:ascii="Times New Roman" w:hAnsi="Times New Roman"/>
          <w:color w:val="000000"/>
          <w:sz w:val="24"/>
          <w:szCs w:val="24"/>
          <w:lang w:val="en-US" w:eastAsia="tr-TR"/>
        </w:rPr>
        <w:t>, THF, DMF solution, with two distinct absorptions around 320-390 nm and 650-780 nm. The absorption band around 320-390 nm was assigned to a π</w:t>
      </w:r>
      <w:r w:rsidRPr="00471CA2">
        <w:rPr>
          <w:rFonts w:ascii="Times New Roman" w:hAnsi="Times New Roman"/>
          <w:color w:val="000000"/>
          <w:sz w:val="24"/>
          <w:szCs w:val="24"/>
          <w:lang w:val="en-US" w:eastAsia="tr-TR"/>
        </w:rPr>
        <w:sym w:font="Symbol" w:char="F0AE"/>
      </w:r>
      <w:r w:rsidRPr="00471CA2">
        <w:rPr>
          <w:rFonts w:ascii="Times New Roman" w:hAnsi="Times New Roman"/>
          <w:color w:val="000000"/>
          <w:sz w:val="24"/>
          <w:szCs w:val="24"/>
          <w:lang w:val="en-US" w:eastAsia="tr-TR"/>
        </w:rPr>
        <w:t>π* transition; while the absorption band with λ</w:t>
      </w:r>
      <w:r w:rsidRPr="00471CA2">
        <w:rPr>
          <w:rFonts w:ascii="Times New Roman" w:hAnsi="Times New Roman"/>
          <w:color w:val="000000"/>
          <w:sz w:val="24"/>
          <w:szCs w:val="24"/>
          <w:vertAlign w:val="subscript"/>
          <w:lang w:val="en-US" w:eastAsia="tr-TR"/>
        </w:rPr>
        <w:t xml:space="preserve">max </w:t>
      </w:r>
      <w:r w:rsidRPr="00471CA2">
        <w:rPr>
          <w:rFonts w:ascii="Times New Roman" w:hAnsi="Times New Roman"/>
          <w:color w:val="000000"/>
          <w:sz w:val="24"/>
          <w:szCs w:val="24"/>
          <w:lang w:val="en-US" w:eastAsia="tr-TR"/>
        </w:rPr>
        <w:t xml:space="preserve">around 650-780 nm corresponded to an intramolecular charge transfer between the TPA donor part of the molecule and the 18 π electron systems of </w:t>
      </w:r>
      <w:r w:rsidRPr="00471CA2">
        <w:rPr>
          <w:rFonts w:ascii="Times New Roman" w:hAnsi="Times New Roman"/>
          <w:color w:val="000000"/>
          <w:sz w:val="24"/>
          <w:szCs w:val="24"/>
          <w:lang w:val="en-US"/>
        </w:rPr>
        <w:t>phthalocyanine.</w:t>
      </w:r>
      <w:r w:rsidRPr="00471CA2">
        <w:rPr>
          <w:rFonts w:ascii="Times New Roman" w:hAnsi="Times New Roman"/>
          <w:color w:val="000000"/>
          <w:sz w:val="24"/>
          <w:szCs w:val="24"/>
          <w:lang w:val="en-US" w:eastAsia="tr-TR"/>
        </w:rPr>
        <w:t xml:space="preserve">     </w:t>
      </w:r>
    </w:p>
    <w:p w:rsidR="009500F6" w:rsidRPr="00471CA2" w:rsidRDefault="009500F6" w:rsidP="00904603">
      <w:pPr>
        <w:autoSpaceDE w:val="0"/>
        <w:autoSpaceDN w:val="0"/>
        <w:adjustRightInd w:val="0"/>
        <w:spacing w:after="0" w:line="480" w:lineRule="auto"/>
        <w:jc w:val="both"/>
        <w:rPr>
          <w:rFonts w:ascii="Times New Roman" w:hAnsi="Times New Roman"/>
          <w:color w:val="000000"/>
          <w:sz w:val="24"/>
          <w:szCs w:val="24"/>
          <w:lang w:val="en-US" w:eastAsia="tr-TR"/>
        </w:rPr>
      </w:pPr>
    </w:p>
    <w:p w:rsidR="009500F6" w:rsidRPr="00471CA2" w:rsidRDefault="009500F6" w:rsidP="00904603">
      <w:pPr>
        <w:autoSpaceDE w:val="0"/>
        <w:autoSpaceDN w:val="0"/>
        <w:adjustRightInd w:val="0"/>
        <w:spacing w:after="0" w:line="480" w:lineRule="auto"/>
        <w:jc w:val="center"/>
        <w:rPr>
          <w:rFonts w:ascii="Times New Roman" w:hAnsi="Times New Roman"/>
          <w:color w:val="000000"/>
          <w:sz w:val="24"/>
          <w:szCs w:val="24"/>
          <w:lang w:val="en-US" w:eastAsia="tr-TR"/>
        </w:rPr>
      </w:pPr>
      <w:r w:rsidRPr="008F3030">
        <w:rPr>
          <w:noProof/>
          <w:lang w:eastAsia="tr-TR"/>
        </w:rPr>
        <w:object w:dxaOrig="6308" w:dyaOrig="3840">
          <v:shape id="Grafik 9" o:spid="_x0000_i1030" type="#_x0000_t75" style="width:313.5pt;height:198pt;visibility:visible" o:ole="">
            <v:imagedata r:id="rId12" o:title="" croptop="-1143f" cropbottom="-905f" cropleft="-1299f" cropright="-2525f"/>
            <o:lock v:ext="edit" aspectratio="f"/>
          </v:shape>
          <o:OLEObject Type="Embed" ProgID="Excel.Chart.8" ShapeID="Grafik 9" DrawAspect="Content" ObjectID="_1553184979" r:id="rId13"/>
        </w:object>
      </w:r>
    </w:p>
    <w:p w:rsidR="009500F6" w:rsidRPr="00471CA2" w:rsidRDefault="009500F6" w:rsidP="00904603">
      <w:pPr>
        <w:autoSpaceDE w:val="0"/>
        <w:autoSpaceDN w:val="0"/>
        <w:adjustRightInd w:val="0"/>
        <w:spacing w:after="0" w:line="480" w:lineRule="auto"/>
        <w:jc w:val="center"/>
        <w:rPr>
          <w:rFonts w:ascii="Times New Roman" w:hAnsi="Times New Roman"/>
          <w:b/>
          <w:color w:val="000000"/>
          <w:sz w:val="24"/>
          <w:szCs w:val="24"/>
          <w:lang w:val="en-US" w:eastAsia="tr-TR"/>
        </w:rPr>
      </w:pPr>
      <w:r w:rsidRPr="00471CA2">
        <w:rPr>
          <w:rFonts w:ascii="Times New Roman" w:hAnsi="Times New Roman"/>
          <w:b/>
          <w:color w:val="000000"/>
          <w:sz w:val="24"/>
          <w:szCs w:val="24"/>
          <w:lang w:val="en-US" w:eastAsia="tr-TR"/>
        </w:rPr>
        <w:t>Fig. 1</w:t>
      </w:r>
      <w:r>
        <w:rPr>
          <w:rFonts w:ascii="Times New Roman" w:hAnsi="Times New Roman"/>
          <w:b/>
          <w:color w:val="000000"/>
          <w:sz w:val="24"/>
          <w:szCs w:val="24"/>
          <w:lang w:val="en-US" w:eastAsia="tr-TR"/>
        </w:rPr>
        <w:t>.</w:t>
      </w:r>
      <w:r w:rsidRPr="00471CA2">
        <w:rPr>
          <w:rFonts w:ascii="Times New Roman" w:hAnsi="Times New Roman"/>
          <w:color w:val="000000"/>
          <w:sz w:val="24"/>
          <w:szCs w:val="24"/>
          <w:lang w:val="en-US" w:eastAsia="tr-TR"/>
        </w:rPr>
        <w:t xml:space="preserve"> UV-vis </w:t>
      </w:r>
      <w:r w:rsidRPr="00471CA2">
        <w:rPr>
          <w:rFonts w:ascii="Times New Roman" w:hAnsi="Times New Roman"/>
          <w:color w:val="000000"/>
          <w:sz w:val="24"/>
          <w:szCs w:val="24"/>
          <w:lang w:val="en-US"/>
        </w:rPr>
        <w:t>absorption</w:t>
      </w:r>
      <w:r>
        <w:rPr>
          <w:rFonts w:ascii="Times New Roman" w:hAnsi="Times New Roman"/>
          <w:color w:val="000000"/>
          <w:sz w:val="24"/>
          <w:szCs w:val="24"/>
          <w:lang w:val="en-US" w:eastAsia="tr-TR"/>
        </w:rPr>
        <w:t xml:space="preserve"> spectra of compound</w:t>
      </w:r>
      <w:r w:rsidRPr="00471CA2">
        <w:rPr>
          <w:rFonts w:ascii="Times New Roman" w:hAnsi="Times New Roman"/>
          <w:color w:val="000000"/>
          <w:sz w:val="24"/>
          <w:szCs w:val="24"/>
          <w:lang w:val="en-US" w:eastAsia="tr-TR"/>
        </w:rPr>
        <w:t xml:space="preserve"> </w:t>
      </w:r>
      <w:r w:rsidRPr="00471CA2">
        <w:rPr>
          <w:rFonts w:ascii="Times New Roman" w:hAnsi="Times New Roman"/>
          <w:b/>
          <w:color w:val="000000"/>
          <w:sz w:val="24"/>
          <w:szCs w:val="24"/>
          <w:lang w:val="en-US" w:eastAsia="tr-TR"/>
        </w:rPr>
        <w:t>2</w:t>
      </w:r>
    </w:p>
    <w:p w:rsidR="009500F6" w:rsidRPr="00471CA2" w:rsidRDefault="009500F6" w:rsidP="00904603">
      <w:pPr>
        <w:autoSpaceDE w:val="0"/>
        <w:autoSpaceDN w:val="0"/>
        <w:adjustRightInd w:val="0"/>
        <w:spacing w:after="0" w:line="480" w:lineRule="auto"/>
        <w:jc w:val="center"/>
        <w:rPr>
          <w:rFonts w:ascii="Times New Roman" w:hAnsi="Times New Roman"/>
          <w:color w:val="000000"/>
          <w:sz w:val="24"/>
          <w:szCs w:val="24"/>
          <w:lang w:val="en-US" w:eastAsia="tr-TR"/>
        </w:rPr>
      </w:pPr>
      <w:r w:rsidRPr="008F3030">
        <w:rPr>
          <w:noProof/>
          <w:lang w:eastAsia="tr-TR"/>
        </w:rPr>
        <w:object w:dxaOrig="6577" w:dyaOrig="3504">
          <v:shape id="Grafik 3" o:spid="_x0000_i1031" type="#_x0000_t75" style="width:339pt;height:176.25pt;visibility:visible" o:ole="">
            <v:imagedata r:id="rId14" o:title="" croptop="-1440f" cropbottom="-916f" cropleft="-578f" cropright="-1455f"/>
            <o:lock v:ext="edit" aspectratio="f"/>
          </v:shape>
          <o:OLEObject Type="Embed" ProgID="Excel.Chart.8" ShapeID="Grafik 3" DrawAspect="Content" ObjectID="_1553184980" r:id="rId15"/>
        </w:object>
      </w:r>
    </w:p>
    <w:p w:rsidR="009500F6" w:rsidRPr="00471CA2" w:rsidRDefault="009500F6" w:rsidP="00904603">
      <w:pPr>
        <w:autoSpaceDE w:val="0"/>
        <w:autoSpaceDN w:val="0"/>
        <w:adjustRightInd w:val="0"/>
        <w:spacing w:after="0" w:line="480" w:lineRule="auto"/>
        <w:jc w:val="center"/>
        <w:rPr>
          <w:rFonts w:ascii="Times New Roman" w:hAnsi="Times New Roman"/>
          <w:color w:val="000000"/>
          <w:sz w:val="24"/>
          <w:szCs w:val="24"/>
          <w:lang w:val="en-US" w:eastAsia="tr-TR"/>
        </w:rPr>
      </w:pPr>
      <w:r w:rsidRPr="00471CA2">
        <w:rPr>
          <w:rFonts w:ascii="Times New Roman" w:hAnsi="Times New Roman"/>
          <w:b/>
          <w:color w:val="000000"/>
          <w:sz w:val="24"/>
          <w:szCs w:val="24"/>
          <w:lang w:val="en-US" w:eastAsia="tr-TR"/>
        </w:rPr>
        <w:t>Fig. 2</w:t>
      </w:r>
      <w:r>
        <w:rPr>
          <w:rFonts w:ascii="Times New Roman" w:hAnsi="Times New Roman"/>
          <w:b/>
          <w:color w:val="000000"/>
          <w:sz w:val="24"/>
          <w:szCs w:val="24"/>
          <w:lang w:val="en-US" w:eastAsia="tr-TR"/>
        </w:rPr>
        <w:t>.</w:t>
      </w:r>
      <w:r w:rsidRPr="00471CA2">
        <w:rPr>
          <w:rFonts w:ascii="Times New Roman" w:hAnsi="Times New Roman"/>
          <w:color w:val="000000"/>
          <w:sz w:val="24"/>
          <w:szCs w:val="24"/>
          <w:lang w:val="en-US" w:eastAsia="tr-TR"/>
        </w:rPr>
        <w:t xml:space="preserve"> UV-vis </w:t>
      </w:r>
      <w:r w:rsidRPr="00471CA2">
        <w:rPr>
          <w:rFonts w:ascii="Times New Roman" w:hAnsi="Times New Roman"/>
          <w:color w:val="000000"/>
          <w:sz w:val="24"/>
          <w:szCs w:val="24"/>
          <w:lang w:val="en-US"/>
        </w:rPr>
        <w:t>absorption</w:t>
      </w:r>
      <w:r>
        <w:rPr>
          <w:rFonts w:ascii="Times New Roman" w:hAnsi="Times New Roman"/>
          <w:color w:val="000000"/>
          <w:sz w:val="24"/>
          <w:szCs w:val="24"/>
          <w:lang w:val="en-US" w:eastAsia="tr-TR"/>
        </w:rPr>
        <w:t xml:space="preserve"> spectra of compound</w:t>
      </w:r>
      <w:r w:rsidRPr="00471CA2">
        <w:rPr>
          <w:rFonts w:ascii="Times New Roman" w:hAnsi="Times New Roman"/>
          <w:color w:val="000000"/>
          <w:sz w:val="24"/>
          <w:szCs w:val="24"/>
          <w:lang w:val="en-US" w:eastAsia="tr-TR"/>
        </w:rPr>
        <w:t xml:space="preserve"> </w:t>
      </w:r>
      <w:r w:rsidRPr="00471CA2">
        <w:rPr>
          <w:rFonts w:ascii="Times New Roman" w:hAnsi="Times New Roman"/>
          <w:b/>
          <w:color w:val="000000"/>
          <w:sz w:val="24"/>
          <w:szCs w:val="24"/>
          <w:lang w:val="en-US" w:eastAsia="tr-TR"/>
        </w:rPr>
        <w:t>3</w:t>
      </w:r>
    </w:p>
    <w:p w:rsidR="009500F6" w:rsidRPr="00904603" w:rsidRDefault="009500F6" w:rsidP="00904603">
      <w:pPr>
        <w:spacing w:after="0" w:line="480" w:lineRule="auto"/>
        <w:jc w:val="both"/>
        <w:rPr>
          <w:rFonts w:ascii="Times New Roman" w:hAnsi="Times New Roman"/>
          <w:color w:val="000000"/>
          <w:sz w:val="24"/>
          <w:szCs w:val="24"/>
          <w:lang w:val="en-US" w:eastAsia="tr-TR"/>
        </w:rPr>
      </w:pPr>
    </w:p>
    <w:p w:rsidR="009500F6" w:rsidRDefault="009500F6" w:rsidP="00904603">
      <w:pPr>
        <w:spacing w:after="0" w:line="480" w:lineRule="auto"/>
        <w:jc w:val="both"/>
        <w:rPr>
          <w:rFonts w:ascii="Times New Roman" w:hAnsi="Times New Roman"/>
          <w:sz w:val="24"/>
          <w:szCs w:val="24"/>
          <w:lang w:val="en-US"/>
        </w:rPr>
      </w:pPr>
      <w:r w:rsidRPr="00904603">
        <w:rPr>
          <w:rFonts w:ascii="Times New Roman" w:hAnsi="Times New Roman"/>
          <w:color w:val="000000"/>
          <w:sz w:val="24"/>
          <w:szCs w:val="24"/>
          <w:lang w:val="en-US" w:eastAsia="tr-TR"/>
        </w:rPr>
        <w:t xml:space="preserve">FTIR spectroscopy has been proved the nature of </w:t>
      </w:r>
      <w:r w:rsidRPr="00904603">
        <w:rPr>
          <w:rFonts w:ascii="Times New Roman" w:hAnsi="Times New Roman"/>
          <w:color w:val="000000"/>
          <w:sz w:val="24"/>
          <w:szCs w:val="24"/>
          <w:lang w:val="en-US"/>
        </w:rPr>
        <w:t xml:space="preserve">metallo </w:t>
      </w:r>
      <w:r w:rsidRPr="00904603">
        <w:rPr>
          <w:rFonts w:ascii="Times New Roman" w:hAnsi="Times New Roman"/>
          <w:color w:val="000000"/>
          <w:sz w:val="24"/>
          <w:szCs w:val="24"/>
          <w:lang w:val="en-US" w:eastAsia="tr-TR"/>
        </w:rPr>
        <w:t xml:space="preserve">phthalocyanine in tetrapyrrole </w:t>
      </w:r>
      <w:r w:rsidRPr="00471CA2">
        <w:rPr>
          <w:rFonts w:ascii="Times New Roman" w:hAnsi="Times New Roman"/>
          <w:color w:val="000000"/>
          <w:sz w:val="24"/>
          <w:szCs w:val="24"/>
          <w:lang w:val="en-US" w:eastAsia="tr-TR"/>
        </w:rPr>
        <w:t>sandwich complexes. The characteristic vibrations corresponding to C</w:t>
      </w:r>
      <w:r w:rsidRPr="00471CA2">
        <w:rPr>
          <w:rFonts w:ascii="Times New Roman" w:hAnsi="Times New Roman"/>
          <w:color w:val="000000"/>
          <w:sz w:val="24"/>
          <w:szCs w:val="24"/>
          <w:lang w:val="en-US" w:eastAsia="tr-TR"/>
        </w:rPr>
        <w:sym w:font="Symbol" w:char="F0BA"/>
      </w:r>
      <w:r w:rsidRPr="00471CA2">
        <w:rPr>
          <w:rFonts w:ascii="Times New Roman" w:hAnsi="Times New Roman"/>
          <w:color w:val="000000"/>
          <w:sz w:val="24"/>
          <w:szCs w:val="24"/>
          <w:lang w:val="en-US" w:eastAsia="tr-TR"/>
        </w:rPr>
        <w:t>N were observed at 2226 cm</w:t>
      </w:r>
      <w:r w:rsidRPr="00471CA2">
        <w:rPr>
          <w:rFonts w:ascii="Times New Roman" w:hAnsi="Times New Roman"/>
          <w:color w:val="000000"/>
          <w:sz w:val="24"/>
          <w:szCs w:val="24"/>
          <w:vertAlign w:val="superscript"/>
          <w:lang w:val="en-US" w:eastAsia="tr-TR"/>
        </w:rPr>
        <w:t>-1</w:t>
      </w:r>
      <w:r w:rsidRPr="00471CA2">
        <w:rPr>
          <w:rFonts w:ascii="Times New Roman" w:hAnsi="Times New Roman"/>
          <w:color w:val="000000"/>
          <w:sz w:val="24"/>
          <w:szCs w:val="24"/>
          <w:lang w:val="en-US" w:eastAsia="tr-TR"/>
        </w:rPr>
        <w:t xml:space="preserve"> for </w:t>
      </w:r>
      <w:r w:rsidRPr="00471CA2">
        <w:rPr>
          <w:rFonts w:ascii="Times New Roman" w:hAnsi="Times New Roman"/>
          <w:b/>
          <w:color w:val="000000"/>
          <w:sz w:val="24"/>
          <w:szCs w:val="24"/>
          <w:lang w:val="en-US" w:eastAsia="tr-TR"/>
        </w:rPr>
        <w:t xml:space="preserve">1 </w:t>
      </w:r>
      <w:r w:rsidRPr="00471CA2">
        <w:rPr>
          <w:rFonts w:ascii="Times New Roman" w:hAnsi="Times New Roman"/>
          <w:color w:val="000000"/>
          <w:sz w:val="24"/>
          <w:szCs w:val="24"/>
          <w:lang w:val="en-US" w:eastAsia="tr-TR"/>
        </w:rPr>
        <w:t>in the FTIR spectra. The strong C</w:t>
      </w:r>
      <w:r w:rsidRPr="00471CA2">
        <w:rPr>
          <w:rFonts w:ascii="Times New Roman" w:hAnsi="Times New Roman"/>
          <w:color w:val="000000"/>
          <w:sz w:val="24"/>
          <w:szCs w:val="24"/>
          <w:lang w:val="en-US" w:eastAsia="tr-TR"/>
        </w:rPr>
        <w:sym w:font="Symbol" w:char="F0BA"/>
      </w:r>
      <w:r w:rsidRPr="00471CA2">
        <w:rPr>
          <w:rFonts w:ascii="Times New Roman" w:hAnsi="Times New Roman"/>
          <w:color w:val="000000"/>
          <w:sz w:val="24"/>
          <w:szCs w:val="24"/>
          <w:lang w:val="en-US" w:eastAsia="tr-TR"/>
        </w:rPr>
        <w:t xml:space="preserve">N vibrations of </w:t>
      </w:r>
      <w:r w:rsidRPr="00471CA2">
        <w:rPr>
          <w:rFonts w:ascii="Times New Roman" w:hAnsi="Times New Roman"/>
          <w:b/>
          <w:color w:val="000000"/>
          <w:sz w:val="24"/>
          <w:szCs w:val="24"/>
          <w:lang w:val="en-US" w:eastAsia="tr-TR"/>
        </w:rPr>
        <w:t>1</w:t>
      </w:r>
      <w:r w:rsidRPr="00471CA2">
        <w:rPr>
          <w:rFonts w:ascii="Times New Roman" w:hAnsi="Times New Roman"/>
          <w:color w:val="000000"/>
          <w:sz w:val="24"/>
          <w:szCs w:val="24"/>
          <w:lang w:val="en-US" w:eastAsia="tr-TR"/>
        </w:rPr>
        <w:t xml:space="preserve"> were disappeared after conversion to the ZnPc and NiPc. The imines (C=N) vibrations for compounds </w:t>
      </w:r>
      <w:r w:rsidRPr="00471CA2">
        <w:rPr>
          <w:rFonts w:ascii="Times New Roman" w:hAnsi="Times New Roman"/>
          <w:b/>
          <w:color w:val="000000"/>
          <w:sz w:val="24"/>
          <w:szCs w:val="24"/>
          <w:lang w:val="en-US" w:eastAsia="tr-TR"/>
        </w:rPr>
        <w:t>2 and 3</w:t>
      </w:r>
      <w:r w:rsidRPr="00471CA2">
        <w:rPr>
          <w:rFonts w:ascii="Times New Roman" w:hAnsi="Times New Roman"/>
          <w:color w:val="000000"/>
          <w:sz w:val="24"/>
          <w:szCs w:val="24"/>
          <w:lang w:val="en-US" w:eastAsia="tr-TR"/>
        </w:rPr>
        <w:t xml:space="preserve"> were observed at </w:t>
      </w:r>
      <w:r w:rsidRPr="00471CA2">
        <w:rPr>
          <w:rFonts w:ascii="Times New Roman" w:hAnsi="Times New Roman"/>
          <w:sz w:val="24"/>
          <w:szCs w:val="24"/>
          <w:lang w:val="en-US"/>
        </w:rPr>
        <w:t>1624-1622 cm</w:t>
      </w:r>
      <w:r w:rsidRPr="00471CA2">
        <w:rPr>
          <w:rFonts w:ascii="Times New Roman" w:hAnsi="Times New Roman"/>
          <w:sz w:val="24"/>
          <w:szCs w:val="24"/>
          <w:vertAlign w:val="superscript"/>
          <w:lang w:val="en-US"/>
        </w:rPr>
        <w:t>-1</w:t>
      </w:r>
      <w:r w:rsidRPr="00471CA2">
        <w:rPr>
          <w:rFonts w:ascii="Times New Roman" w:hAnsi="Times New Roman"/>
          <w:sz w:val="24"/>
          <w:szCs w:val="24"/>
          <w:lang w:val="en-US"/>
        </w:rPr>
        <w:t xml:space="preserve">, respectively. </w:t>
      </w:r>
    </w:p>
    <w:p w:rsidR="009500F6" w:rsidRDefault="009500F6" w:rsidP="00904603">
      <w:pPr>
        <w:spacing w:after="0" w:line="480" w:lineRule="auto"/>
        <w:jc w:val="both"/>
        <w:rPr>
          <w:rFonts w:ascii="Times New Roman" w:hAnsi="Times New Roman"/>
          <w:sz w:val="24"/>
          <w:szCs w:val="24"/>
          <w:lang w:val="en-US"/>
        </w:rPr>
      </w:pPr>
    </w:p>
    <w:p w:rsidR="009500F6" w:rsidRPr="00471CA2" w:rsidRDefault="009500F6" w:rsidP="00904603">
      <w:pPr>
        <w:autoSpaceDE w:val="0"/>
        <w:autoSpaceDN w:val="0"/>
        <w:adjustRightInd w:val="0"/>
        <w:spacing w:after="0" w:line="480" w:lineRule="auto"/>
        <w:jc w:val="both"/>
        <w:rPr>
          <w:rFonts w:ascii="Times New Roman" w:hAnsi="Times New Roman"/>
          <w:color w:val="000000"/>
          <w:sz w:val="24"/>
          <w:szCs w:val="24"/>
          <w:lang w:val="en-US" w:eastAsia="tr-TR"/>
        </w:rPr>
      </w:pPr>
      <w:r w:rsidRPr="00471CA2">
        <w:rPr>
          <w:rFonts w:ascii="Times New Roman" w:hAnsi="Times New Roman"/>
          <w:sz w:val="24"/>
          <w:szCs w:val="24"/>
          <w:lang w:val="en-US"/>
        </w:rPr>
        <w:t xml:space="preserve">In addition to these verifying results for the structures, the MALDI-TOF mass spectra of compounds </w:t>
      </w:r>
      <w:r w:rsidRPr="00471CA2">
        <w:rPr>
          <w:rFonts w:ascii="Times New Roman" w:hAnsi="Times New Roman"/>
          <w:b/>
          <w:sz w:val="24"/>
          <w:szCs w:val="24"/>
          <w:lang w:val="en-US"/>
        </w:rPr>
        <w:t xml:space="preserve">(1, 2 and 3) </w:t>
      </w:r>
      <w:r w:rsidRPr="00471CA2">
        <w:rPr>
          <w:rFonts w:ascii="Times New Roman" w:hAnsi="Times New Roman"/>
          <w:sz w:val="24"/>
          <w:szCs w:val="24"/>
          <w:lang w:val="en-US"/>
        </w:rPr>
        <w:t>gave the characteristic molecular ion peaks at m/z:</w:t>
      </w:r>
      <w:r w:rsidRPr="00471CA2">
        <w:rPr>
          <w:rFonts w:ascii="Times New Roman" w:hAnsi="Times New Roman"/>
          <w:sz w:val="24"/>
          <w:szCs w:val="24"/>
          <w:lang w:val="en-US" w:eastAsia="tr-TR"/>
        </w:rPr>
        <w:t xml:space="preserve"> </w:t>
      </w:r>
      <w:r w:rsidRPr="00471CA2">
        <w:rPr>
          <w:rFonts w:ascii="Times New Roman" w:hAnsi="Times New Roman"/>
          <w:color w:val="000000"/>
          <w:sz w:val="24"/>
          <w:szCs w:val="24"/>
          <w:lang w:val="en-US" w:eastAsia="tr-TR"/>
        </w:rPr>
        <w:t>398.45 [M+H]</w:t>
      </w:r>
      <w:r w:rsidRPr="00471CA2">
        <w:rPr>
          <w:rFonts w:ascii="Times New Roman" w:hAnsi="Times New Roman"/>
          <w:color w:val="000000"/>
          <w:sz w:val="24"/>
          <w:szCs w:val="24"/>
          <w:vertAlign w:val="superscript"/>
          <w:lang w:val="en-US" w:eastAsia="tr-TR"/>
        </w:rPr>
        <w:t>+</w:t>
      </w:r>
      <w:r w:rsidRPr="00471CA2">
        <w:rPr>
          <w:rFonts w:ascii="Times New Roman" w:hAnsi="Times New Roman"/>
          <w:color w:val="000000"/>
          <w:sz w:val="24"/>
          <w:szCs w:val="24"/>
          <w:lang w:val="en-US" w:eastAsia="tr-TR"/>
        </w:rPr>
        <w:t>, 1659.34 [M + H]</w:t>
      </w:r>
      <w:r w:rsidRPr="00471CA2">
        <w:rPr>
          <w:rFonts w:ascii="Times New Roman" w:hAnsi="Times New Roman"/>
          <w:color w:val="000000"/>
          <w:sz w:val="24"/>
          <w:szCs w:val="24"/>
          <w:vertAlign w:val="superscript"/>
          <w:lang w:val="en-US" w:eastAsia="tr-TR"/>
        </w:rPr>
        <w:t>+</w:t>
      </w:r>
      <w:r w:rsidRPr="00471CA2">
        <w:rPr>
          <w:rFonts w:ascii="Times New Roman" w:hAnsi="Times New Roman"/>
          <w:color w:val="000000"/>
          <w:sz w:val="24"/>
          <w:szCs w:val="24"/>
          <w:lang w:val="en-US" w:eastAsia="tr-TR"/>
        </w:rPr>
        <w:t>, 1652.52 [M + 2H]</w:t>
      </w:r>
      <w:r w:rsidRPr="00471CA2">
        <w:rPr>
          <w:rFonts w:ascii="Times New Roman" w:hAnsi="Times New Roman"/>
          <w:color w:val="000000"/>
          <w:sz w:val="24"/>
          <w:szCs w:val="24"/>
          <w:vertAlign w:val="superscript"/>
          <w:lang w:val="en-US" w:eastAsia="tr-TR"/>
        </w:rPr>
        <w:t>+</w:t>
      </w:r>
      <w:r w:rsidRPr="00471CA2">
        <w:rPr>
          <w:rFonts w:ascii="Times New Roman" w:hAnsi="Times New Roman"/>
          <w:color w:val="000000"/>
          <w:sz w:val="24"/>
          <w:szCs w:val="24"/>
          <w:lang w:val="en-US" w:eastAsia="tr-TR"/>
        </w:rPr>
        <w:t xml:space="preserve"> </w:t>
      </w:r>
      <w:r w:rsidRPr="00471CA2">
        <w:rPr>
          <w:rFonts w:ascii="Times New Roman" w:hAnsi="Times New Roman"/>
          <w:sz w:val="24"/>
          <w:szCs w:val="24"/>
          <w:lang w:val="en-US"/>
        </w:rPr>
        <w:t xml:space="preserve">respectively, confirming the proposed structures </w:t>
      </w:r>
      <w:r w:rsidRPr="00471CA2">
        <w:rPr>
          <w:rFonts w:ascii="Times New Roman" w:hAnsi="Times New Roman"/>
          <w:b/>
          <w:bCs/>
          <w:iCs/>
          <w:color w:val="000000"/>
          <w:sz w:val="24"/>
          <w:szCs w:val="24"/>
          <w:lang w:val="en-US"/>
        </w:rPr>
        <w:t>Schema 1</w:t>
      </w:r>
      <w:r>
        <w:rPr>
          <w:rFonts w:ascii="Times New Roman" w:hAnsi="Times New Roman"/>
          <w:color w:val="000000"/>
          <w:sz w:val="24"/>
          <w:szCs w:val="24"/>
          <w:lang w:val="en-US" w:eastAsia="tr-TR"/>
        </w:rPr>
        <w:t>.</w:t>
      </w:r>
    </w:p>
    <w:p w:rsidR="009500F6" w:rsidRPr="002D492D" w:rsidRDefault="009500F6" w:rsidP="00683375">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Fig.3</w:t>
      </w:r>
      <w:r w:rsidRPr="002D492D">
        <w:rPr>
          <w:rFonts w:ascii="Times New Roman" w:hAnsi="Times New Roman"/>
          <w:color w:val="000000"/>
          <w:sz w:val="24"/>
          <w:szCs w:val="24"/>
          <w:shd w:val="clear" w:color="auto" w:fill="FFFFFF"/>
          <w:lang w:val="en-US"/>
        </w:rPr>
        <w:t xml:space="preserve"> indicates the J-V curves under simulated sunlight and in the dark. It can be seen from Table 1 that the cell efficiency with V</w:t>
      </w:r>
      <w:r w:rsidRPr="002D492D">
        <w:rPr>
          <w:rFonts w:ascii="Times New Roman" w:hAnsi="Times New Roman"/>
          <w:color w:val="000000"/>
          <w:sz w:val="24"/>
          <w:szCs w:val="24"/>
          <w:shd w:val="clear" w:color="auto" w:fill="FFFFFF"/>
          <w:vertAlign w:val="subscript"/>
          <w:lang w:val="en-US"/>
        </w:rPr>
        <w:t>oc</w:t>
      </w:r>
      <w:r w:rsidRPr="002D492D">
        <w:rPr>
          <w:rFonts w:ascii="Times New Roman" w:hAnsi="Times New Roman"/>
          <w:color w:val="000000"/>
          <w:sz w:val="24"/>
          <w:szCs w:val="24"/>
          <w:shd w:val="clear" w:color="auto" w:fill="FFFFFF"/>
          <w:lang w:val="en-US"/>
        </w:rPr>
        <w:t xml:space="preserve"> and J</w:t>
      </w:r>
      <w:r w:rsidRPr="002D492D">
        <w:rPr>
          <w:rFonts w:ascii="Times New Roman" w:hAnsi="Times New Roman"/>
          <w:color w:val="000000"/>
          <w:sz w:val="24"/>
          <w:szCs w:val="24"/>
          <w:shd w:val="clear" w:color="auto" w:fill="FFFFFF"/>
          <w:vertAlign w:val="subscript"/>
          <w:lang w:val="en-US"/>
        </w:rPr>
        <w:t>sc</w:t>
      </w:r>
      <w:r w:rsidRPr="002D492D">
        <w:rPr>
          <w:rFonts w:ascii="Times New Roman" w:hAnsi="Times New Roman"/>
          <w:color w:val="000000"/>
          <w:sz w:val="24"/>
          <w:szCs w:val="24"/>
          <w:shd w:val="clear" w:color="auto" w:fill="FFFFFF"/>
          <w:lang w:val="en-US"/>
        </w:rPr>
        <w:t xml:space="preserve"> has the maximum cell efficiency value in ZnPc derivative in DSSC than NiPc derivative. </w:t>
      </w:r>
    </w:p>
    <w:p w:rsidR="009500F6" w:rsidRDefault="009500F6" w:rsidP="00683375">
      <w:pPr>
        <w:autoSpaceDE w:val="0"/>
        <w:autoSpaceDN w:val="0"/>
        <w:adjustRightInd w:val="0"/>
        <w:spacing w:after="0" w:line="360" w:lineRule="auto"/>
        <w:jc w:val="both"/>
        <w:rPr>
          <w:rFonts w:ascii="Times New Roman" w:hAnsi="Times New Roman"/>
          <w:color w:val="FF0000"/>
          <w:sz w:val="24"/>
          <w:szCs w:val="24"/>
          <w:shd w:val="clear" w:color="auto" w:fill="FFFFFF"/>
          <w:lang w:val="en-US"/>
        </w:rPr>
      </w:pPr>
    </w:p>
    <w:p w:rsidR="009500F6" w:rsidRDefault="009500F6" w:rsidP="00683375">
      <w:pPr>
        <w:autoSpaceDE w:val="0"/>
        <w:autoSpaceDN w:val="0"/>
        <w:adjustRightInd w:val="0"/>
        <w:spacing w:after="0" w:line="360" w:lineRule="auto"/>
        <w:jc w:val="center"/>
        <w:rPr>
          <w:rFonts w:ascii="Times New Roman" w:hAnsi="Times New Roman"/>
          <w:color w:val="FF0000"/>
          <w:sz w:val="24"/>
          <w:szCs w:val="24"/>
          <w:shd w:val="clear" w:color="auto" w:fill="FFFFFF"/>
          <w:lang w:val="en-US"/>
        </w:rPr>
      </w:pPr>
      <w:r w:rsidRPr="00BD3197">
        <w:rPr>
          <w:rFonts w:ascii="Times New Roman" w:hAnsi="Times New Roman"/>
          <w:noProof/>
          <w:color w:val="FF0000"/>
          <w:sz w:val="24"/>
          <w:szCs w:val="24"/>
          <w:shd w:val="clear" w:color="auto" w:fill="FFFFFF"/>
          <w:lang w:eastAsia="tr-TR"/>
        </w:rPr>
        <w:pict>
          <v:shape id="Resim 5" o:spid="_x0000_i1032" type="#_x0000_t75" style="width:345pt;height:270.75pt;visibility:visible">
            <v:imagedata r:id="rId16" o:title="" croptop="4932f" cropbottom="3527f" cropleft="6307f" cropright="7119f"/>
          </v:shape>
        </w:pict>
      </w:r>
    </w:p>
    <w:p w:rsidR="009500F6" w:rsidRDefault="009500F6" w:rsidP="00683375">
      <w:pPr>
        <w:autoSpaceDE w:val="0"/>
        <w:autoSpaceDN w:val="0"/>
        <w:adjustRightInd w:val="0"/>
        <w:spacing w:after="0" w:line="360" w:lineRule="auto"/>
        <w:jc w:val="both"/>
        <w:rPr>
          <w:rFonts w:ascii="Times New Roman" w:hAnsi="Times New Roman"/>
          <w:color w:val="FF0000"/>
          <w:sz w:val="24"/>
          <w:szCs w:val="24"/>
          <w:shd w:val="clear" w:color="auto" w:fill="FFFFFF"/>
          <w:lang w:val="en-US"/>
        </w:rPr>
      </w:pPr>
    </w:p>
    <w:p w:rsidR="009500F6" w:rsidRPr="002D492D" w:rsidRDefault="009500F6" w:rsidP="00683375">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b/>
          <w:color w:val="000000"/>
          <w:sz w:val="24"/>
          <w:szCs w:val="24"/>
          <w:lang w:val="en-US"/>
        </w:rPr>
        <w:t>Fig. 3.</w:t>
      </w:r>
      <w:r w:rsidRPr="002D492D">
        <w:rPr>
          <w:rFonts w:ascii="Times New Roman" w:hAnsi="Times New Roman"/>
          <w:b/>
          <w:color w:val="000000"/>
          <w:sz w:val="24"/>
          <w:szCs w:val="24"/>
          <w:lang w:val="en-US"/>
        </w:rPr>
        <w:t xml:space="preserve"> </w:t>
      </w:r>
      <w:r w:rsidRPr="002D492D">
        <w:rPr>
          <w:rFonts w:ascii="Times New Roman" w:hAnsi="Times New Roman"/>
          <w:color w:val="000000"/>
          <w:sz w:val="24"/>
          <w:szCs w:val="24"/>
          <w:lang w:val="en-US"/>
        </w:rPr>
        <w:t xml:space="preserve">Photocurrent density vs. voltage curves for ZnPc-DSSC and NiPc-DSSC </w:t>
      </w:r>
    </w:p>
    <w:p w:rsidR="009500F6" w:rsidRPr="00A21314" w:rsidRDefault="009500F6" w:rsidP="00683375">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r w:rsidRPr="002D492D">
        <w:rPr>
          <w:rFonts w:ascii="Times New Roman" w:hAnsi="Times New Roman"/>
          <w:color w:val="000000"/>
          <w:sz w:val="24"/>
          <w:szCs w:val="24"/>
          <w:shd w:val="clear" w:color="auto" w:fill="FFFFFF"/>
          <w:lang w:val="en-US"/>
        </w:rPr>
        <w:t>The DSSC parameters, the saturation current density (Jsc), and the open circuit voltage (Voc), of the dev</w:t>
      </w:r>
      <w:r>
        <w:rPr>
          <w:rFonts w:ascii="Times New Roman" w:hAnsi="Times New Roman"/>
          <w:color w:val="000000"/>
          <w:sz w:val="24"/>
          <w:szCs w:val="24"/>
          <w:shd w:val="clear" w:color="auto" w:fill="FFFFFF"/>
          <w:lang w:val="en-US"/>
        </w:rPr>
        <w:t>ices with an effective area of 1</w:t>
      </w:r>
      <w:r w:rsidRPr="002D492D">
        <w:rPr>
          <w:rFonts w:ascii="Times New Roman" w:hAnsi="Times New Roman"/>
          <w:color w:val="000000"/>
          <w:sz w:val="24"/>
          <w:szCs w:val="24"/>
          <w:shd w:val="clear" w:color="auto" w:fill="FFFFFF"/>
          <w:lang w:val="en-US"/>
        </w:rPr>
        <w:t>.</w:t>
      </w:r>
      <w:r>
        <w:rPr>
          <w:rFonts w:ascii="Times New Roman" w:hAnsi="Times New Roman"/>
          <w:color w:val="000000"/>
          <w:sz w:val="24"/>
          <w:szCs w:val="24"/>
          <w:shd w:val="clear" w:color="auto" w:fill="FFFFFF"/>
          <w:lang w:val="en-US"/>
        </w:rPr>
        <w:t>62 cm</w:t>
      </w:r>
      <w:r w:rsidRPr="00D65905">
        <w:rPr>
          <w:rFonts w:ascii="Times New Roman" w:hAnsi="Times New Roman"/>
          <w:color w:val="000000"/>
          <w:sz w:val="24"/>
          <w:szCs w:val="24"/>
          <w:shd w:val="clear" w:color="auto" w:fill="FFFFFF"/>
          <w:vertAlign w:val="superscript"/>
          <w:lang w:val="en-US"/>
        </w:rPr>
        <w:t>2</w:t>
      </w:r>
      <w:r>
        <w:rPr>
          <w:rFonts w:ascii="Times New Roman" w:hAnsi="Times New Roman"/>
          <w:color w:val="000000"/>
          <w:sz w:val="24"/>
          <w:szCs w:val="24"/>
          <w:shd w:val="clear" w:color="auto" w:fill="FFFFFF"/>
          <w:lang w:val="en-US"/>
        </w:rPr>
        <w:t xml:space="preserve"> are represented in Fig. 4</w:t>
      </w:r>
      <w:r w:rsidRPr="002D492D">
        <w:rPr>
          <w:rFonts w:ascii="Times New Roman" w:hAnsi="Times New Roman"/>
          <w:color w:val="000000"/>
          <w:sz w:val="24"/>
          <w:szCs w:val="24"/>
          <w:shd w:val="clear" w:color="auto" w:fill="FFFFFF"/>
          <w:lang w:val="en-US"/>
        </w:rPr>
        <w:t>. By using the values of these parameters, the other parameters such as the fill factor (FF), the conversion efficiency (</w:t>
      </w:r>
      <w:r w:rsidRPr="00D65905">
        <w:rPr>
          <w:rFonts w:ascii="Symbol" w:hAnsi="Symbol"/>
          <w:color w:val="000000"/>
          <w:sz w:val="24"/>
          <w:szCs w:val="24"/>
          <w:shd w:val="clear" w:color="auto" w:fill="FFFFFF"/>
          <w:lang w:val="en-US"/>
        </w:rPr>
        <w:t></w:t>
      </w:r>
      <w:r w:rsidRPr="002D492D">
        <w:rPr>
          <w:rFonts w:ascii="Times New Roman" w:hAnsi="Times New Roman"/>
          <w:color w:val="000000"/>
          <w:sz w:val="24"/>
          <w:szCs w:val="24"/>
          <w:shd w:val="clear" w:color="auto" w:fill="FFFFFF"/>
          <w:lang w:val="en-US"/>
        </w:rPr>
        <w:t>), the current density and the open circuit voltage at the maximum power (Jmp, Vmp), of the devices were calculated and summarized in Table 1. The FF and η were determined using the Eq.1 and Eq.2 as described above in detail. A DSSC assembled with NiPc material had a V</w:t>
      </w:r>
      <w:r w:rsidRPr="004D02D3">
        <w:rPr>
          <w:rFonts w:ascii="Times New Roman" w:hAnsi="Times New Roman"/>
          <w:color w:val="000000"/>
          <w:sz w:val="24"/>
          <w:szCs w:val="24"/>
          <w:shd w:val="clear" w:color="auto" w:fill="FFFFFF"/>
          <w:vertAlign w:val="subscript"/>
          <w:lang w:val="en-US"/>
        </w:rPr>
        <w:t>oc</w:t>
      </w:r>
      <w:r>
        <w:rPr>
          <w:rFonts w:ascii="Times New Roman" w:hAnsi="Times New Roman"/>
          <w:color w:val="000000"/>
          <w:sz w:val="24"/>
          <w:szCs w:val="24"/>
          <w:shd w:val="clear" w:color="auto" w:fill="FFFFFF"/>
          <w:lang w:val="en-US"/>
        </w:rPr>
        <w:t xml:space="preserve"> of 0.422V and Jsc of 2.821</w:t>
      </w:r>
      <w:r w:rsidRPr="002D492D">
        <w:rPr>
          <w:rFonts w:ascii="Times New Roman" w:hAnsi="Times New Roman"/>
          <w:color w:val="000000"/>
          <w:sz w:val="24"/>
          <w:szCs w:val="24"/>
          <w:shd w:val="clear" w:color="auto" w:fill="FFFFFF"/>
          <w:lang w:val="en-US"/>
        </w:rPr>
        <w:t xml:space="preserve"> mA/cm</w:t>
      </w:r>
      <w:r w:rsidRPr="002D492D">
        <w:rPr>
          <w:rFonts w:ascii="Times New Roman" w:hAnsi="Times New Roman"/>
          <w:color w:val="000000"/>
          <w:sz w:val="24"/>
          <w:szCs w:val="24"/>
          <w:shd w:val="clear" w:color="auto" w:fill="FFFFFF"/>
          <w:vertAlign w:val="superscript"/>
          <w:lang w:val="en-US"/>
        </w:rPr>
        <w:t>2</w:t>
      </w:r>
      <w:r w:rsidRPr="002D492D">
        <w:rPr>
          <w:rFonts w:ascii="Times New Roman" w:hAnsi="Times New Roman"/>
          <w:color w:val="000000"/>
          <w:sz w:val="24"/>
          <w:szCs w:val="24"/>
          <w:shd w:val="clear" w:color="auto" w:fill="FFFFFF"/>
          <w:lang w:val="en-US"/>
        </w:rPr>
        <w:t xml:space="preserve"> at an incident light intensity of 100 mW/cm</w:t>
      </w:r>
      <w:r w:rsidRPr="002D492D">
        <w:rPr>
          <w:rFonts w:ascii="Times New Roman" w:hAnsi="Times New Roman"/>
          <w:color w:val="000000"/>
          <w:sz w:val="24"/>
          <w:szCs w:val="24"/>
          <w:shd w:val="clear" w:color="auto" w:fill="FFFFFF"/>
          <w:vertAlign w:val="superscript"/>
          <w:lang w:val="en-US"/>
        </w:rPr>
        <w:t>2</w:t>
      </w:r>
      <w:r w:rsidRPr="002D492D">
        <w:rPr>
          <w:rFonts w:ascii="Times New Roman" w:hAnsi="Times New Roman"/>
          <w:color w:val="000000"/>
          <w:sz w:val="24"/>
          <w:szCs w:val="24"/>
          <w:shd w:val="clear" w:color="auto" w:fill="FFFFFF"/>
          <w:lang w:val="en-US"/>
        </w:rPr>
        <w:t>. The cell efficiency of the NiPc</w:t>
      </w:r>
      <w:r>
        <w:rPr>
          <w:rFonts w:ascii="Times New Roman" w:hAnsi="Times New Roman"/>
          <w:color w:val="000000"/>
          <w:sz w:val="24"/>
          <w:szCs w:val="24"/>
          <w:shd w:val="clear" w:color="auto" w:fill="FFFFFF"/>
          <w:lang w:val="en-US"/>
        </w:rPr>
        <w:t xml:space="preserve"> material was 0.427%. However, it reached 1.139</w:t>
      </w:r>
      <w:r w:rsidRPr="002D492D">
        <w:rPr>
          <w:rFonts w:ascii="Times New Roman" w:hAnsi="Times New Roman"/>
          <w:color w:val="000000"/>
          <w:sz w:val="24"/>
          <w:szCs w:val="24"/>
          <w:shd w:val="clear" w:color="auto" w:fill="FFFFFF"/>
          <w:lang w:val="en-US"/>
        </w:rPr>
        <w:t>% in the DSSC made from the ZnPc photovoltaic film. From this result, it was confirmed that ZnPc</w:t>
      </w:r>
      <w:r>
        <w:rPr>
          <w:rFonts w:ascii="Times New Roman" w:hAnsi="Times New Roman"/>
          <w:color w:val="000000"/>
          <w:sz w:val="24"/>
          <w:szCs w:val="24"/>
          <w:shd w:val="clear" w:color="auto" w:fill="FFFFFF"/>
          <w:lang w:val="en-US"/>
        </w:rPr>
        <w:t xml:space="preserve"> based DSSC has a </w:t>
      </w:r>
      <w:r w:rsidRPr="002D492D">
        <w:rPr>
          <w:rFonts w:ascii="Times New Roman" w:hAnsi="Times New Roman"/>
          <w:color w:val="000000"/>
          <w:sz w:val="24"/>
          <w:szCs w:val="24"/>
          <w:shd w:val="clear" w:color="auto" w:fill="FFFFFF"/>
          <w:lang w:val="en-US"/>
        </w:rPr>
        <w:t>better photovoltaic d</w:t>
      </w:r>
      <w:r>
        <w:rPr>
          <w:rFonts w:ascii="Times New Roman" w:hAnsi="Times New Roman"/>
          <w:color w:val="000000"/>
          <w:sz w:val="24"/>
          <w:szCs w:val="24"/>
          <w:shd w:val="clear" w:color="auto" w:fill="FFFFFF"/>
          <w:lang w:val="en-US"/>
        </w:rPr>
        <w:t>evice than NiPc based</w:t>
      </w:r>
      <w:r w:rsidRPr="00B3252B">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DSSC</w:t>
      </w:r>
      <w:r w:rsidRPr="002D492D">
        <w:rPr>
          <w:rFonts w:ascii="Times New Roman" w:hAnsi="Times New Roman"/>
          <w:color w:val="000000"/>
          <w:sz w:val="24"/>
          <w:szCs w:val="24"/>
          <w:shd w:val="clear" w:color="auto" w:fill="FFFFFF"/>
          <w:lang w:val="en-US"/>
        </w:rPr>
        <w:t xml:space="preserve">. Moreover, it is revealed that ZnPc is the most common donor materials in small molecule organic photovoltaic devices. </w:t>
      </w:r>
    </w:p>
    <w:p w:rsidR="009500F6" w:rsidRDefault="009500F6" w:rsidP="00683375">
      <w:pPr>
        <w:autoSpaceDE w:val="0"/>
        <w:autoSpaceDN w:val="0"/>
        <w:adjustRightInd w:val="0"/>
        <w:spacing w:after="0" w:line="360" w:lineRule="auto"/>
        <w:jc w:val="center"/>
      </w:pPr>
      <w:r>
        <w:rPr>
          <w:noProof/>
          <w:lang w:eastAsia="tr-TR"/>
        </w:rPr>
        <w:pict>
          <v:shape id="Resim 7" o:spid="_x0000_i1033" type="#_x0000_t75" style="width:361.5pt;height:282pt;visibility:visible">
            <v:imagedata r:id="rId17" o:title="" croptop="5376f" cropbottom="2782f" cropleft="6515f" cropright="7431f"/>
          </v:shape>
        </w:pict>
      </w:r>
    </w:p>
    <w:p w:rsidR="009500F6" w:rsidRPr="004D02D3" w:rsidRDefault="009500F6" w:rsidP="00683375">
      <w:pPr>
        <w:autoSpaceDE w:val="0"/>
        <w:autoSpaceDN w:val="0"/>
        <w:adjustRightInd w:val="0"/>
        <w:spacing w:after="0" w:line="360" w:lineRule="auto"/>
        <w:jc w:val="center"/>
        <w:rPr>
          <w:rFonts w:ascii="Times New Roman" w:hAnsi="Times New Roman"/>
          <w:color w:val="000000"/>
          <w:sz w:val="24"/>
          <w:szCs w:val="24"/>
          <w:shd w:val="clear" w:color="auto" w:fill="FFFFFF"/>
          <w:lang w:val="en-US"/>
        </w:rPr>
      </w:pPr>
      <w:r w:rsidRPr="00DC67B1">
        <w:rPr>
          <w:rFonts w:ascii="Times New Roman" w:hAnsi="Times New Roman"/>
          <w:b/>
          <w:color w:val="000000"/>
          <w:sz w:val="24"/>
          <w:szCs w:val="24"/>
          <w:shd w:val="clear" w:color="auto" w:fill="FFFFFF"/>
          <w:lang w:val="en-US"/>
        </w:rPr>
        <w:t>Fig. 4.</w:t>
      </w:r>
      <w:r w:rsidRPr="004D02D3">
        <w:rPr>
          <w:rFonts w:ascii="Times New Roman" w:hAnsi="Times New Roman"/>
          <w:color w:val="000000"/>
          <w:sz w:val="24"/>
          <w:szCs w:val="24"/>
          <w:shd w:val="clear" w:color="auto" w:fill="FFFFFF"/>
          <w:lang w:val="en-US"/>
        </w:rPr>
        <w:t xml:space="preserve"> J-V characteristics of the DSSCs based on NiPc and ZnPc.</w:t>
      </w:r>
    </w:p>
    <w:p w:rsidR="009500F6" w:rsidRPr="004D02D3" w:rsidRDefault="009500F6" w:rsidP="00683375">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p>
    <w:p w:rsidR="009500F6" w:rsidRPr="004D02D3" w:rsidRDefault="009500F6" w:rsidP="00683375">
      <w:pPr>
        <w:autoSpaceDE w:val="0"/>
        <w:autoSpaceDN w:val="0"/>
        <w:adjustRightInd w:val="0"/>
        <w:spacing w:after="0" w:line="240" w:lineRule="auto"/>
        <w:jc w:val="center"/>
        <w:rPr>
          <w:rFonts w:ascii="Times New Roman" w:hAnsi="Times New Roman"/>
          <w:color w:val="000000"/>
          <w:sz w:val="24"/>
          <w:szCs w:val="24"/>
          <w:lang w:val="en-US"/>
        </w:rPr>
      </w:pPr>
      <w:r w:rsidRPr="004D02D3">
        <w:rPr>
          <w:rFonts w:ascii="Times New Roman" w:hAnsi="Times New Roman"/>
          <w:b/>
          <w:color w:val="000000"/>
          <w:sz w:val="24"/>
          <w:szCs w:val="24"/>
          <w:lang w:val="en-US"/>
        </w:rPr>
        <w:t xml:space="preserve">Table 1. </w:t>
      </w:r>
      <w:r w:rsidRPr="004D02D3">
        <w:rPr>
          <w:rFonts w:ascii="Times New Roman" w:hAnsi="Times New Roman"/>
          <w:color w:val="000000"/>
          <w:sz w:val="24"/>
          <w:szCs w:val="24"/>
          <w:lang w:val="en-US"/>
        </w:rPr>
        <w:t>Photovoltaic performance parameters of the DSSCs based on ZnPc and NiPc.</w:t>
      </w:r>
    </w:p>
    <w:p w:rsidR="009500F6" w:rsidRPr="004D02D3" w:rsidRDefault="009500F6" w:rsidP="00683375">
      <w:pPr>
        <w:autoSpaceDE w:val="0"/>
        <w:autoSpaceDN w:val="0"/>
        <w:adjustRightInd w:val="0"/>
        <w:spacing w:after="0" w:line="240" w:lineRule="auto"/>
        <w:jc w:val="center"/>
        <w:rPr>
          <w:rFonts w:ascii="Times New Roman" w:hAnsi="Times New Roman"/>
          <w:color w:val="000000"/>
          <w:sz w:val="24"/>
          <w:szCs w:val="24"/>
          <w:lang w:val="en-US"/>
        </w:rPr>
      </w:pPr>
    </w:p>
    <w:tbl>
      <w:tblPr>
        <w:tblW w:w="0" w:type="auto"/>
        <w:jc w:val="center"/>
        <w:tblBorders>
          <w:top w:val="single" w:sz="8" w:space="0" w:color="auto"/>
          <w:bottom w:val="single" w:sz="8" w:space="0" w:color="auto"/>
        </w:tblBorders>
        <w:tblLook w:val="00A0"/>
      </w:tblPr>
      <w:tblGrid>
        <w:gridCol w:w="1696"/>
        <w:gridCol w:w="1560"/>
        <w:gridCol w:w="1274"/>
        <w:gridCol w:w="1510"/>
        <w:gridCol w:w="1511"/>
      </w:tblGrid>
      <w:tr w:rsidR="009500F6" w:rsidRPr="004D02D3" w:rsidTr="003D0E5B">
        <w:trPr>
          <w:jc w:val="center"/>
        </w:trPr>
        <w:tc>
          <w:tcPr>
            <w:tcW w:w="1696" w:type="dxa"/>
            <w:tcBorders>
              <w:top w:val="single" w:sz="8" w:space="0" w:color="auto"/>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b/>
                <w:bCs/>
                <w:color w:val="000000"/>
                <w:sz w:val="24"/>
                <w:szCs w:val="24"/>
                <w:lang w:val="en-US"/>
              </w:rPr>
            </w:pPr>
            <w:r w:rsidRPr="004D02D3">
              <w:rPr>
                <w:rFonts w:ascii="Times New Roman" w:hAnsi="Times New Roman"/>
                <w:b/>
                <w:bCs/>
                <w:color w:val="000000"/>
                <w:sz w:val="24"/>
                <w:szCs w:val="24"/>
                <w:lang w:val="en-US"/>
              </w:rPr>
              <w:t>Sample Name</w:t>
            </w:r>
          </w:p>
        </w:tc>
        <w:tc>
          <w:tcPr>
            <w:tcW w:w="1560" w:type="dxa"/>
            <w:tcBorders>
              <w:top w:val="single" w:sz="8" w:space="0" w:color="auto"/>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b/>
                <w:bCs/>
                <w:color w:val="000000"/>
                <w:sz w:val="24"/>
                <w:szCs w:val="24"/>
                <w:lang w:val="en-US"/>
              </w:rPr>
            </w:pPr>
            <w:r w:rsidRPr="004D02D3">
              <w:rPr>
                <w:rFonts w:ascii="Times New Roman" w:hAnsi="Times New Roman"/>
                <w:b/>
                <w:bCs/>
                <w:color w:val="000000"/>
                <w:sz w:val="24"/>
                <w:szCs w:val="24"/>
                <w:lang w:val="en-US"/>
              </w:rPr>
              <w:t>J</w:t>
            </w:r>
            <w:r w:rsidRPr="004D02D3">
              <w:rPr>
                <w:rFonts w:ascii="Times New Roman" w:hAnsi="Times New Roman"/>
                <w:b/>
                <w:bCs/>
                <w:color w:val="000000"/>
                <w:sz w:val="24"/>
                <w:szCs w:val="24"/>
                <w:vertAlign w:val="subscript"/>
                <w:lang w:val="en-US"/>
              </w:rPr>
              <w:t>sc</w:t>
            </w:r>
            <w:r w:rsidRPr="004D02D3">
              <w:rPr>
                <w:rFonts w:ascii="Times New Roman" w:hAnsi="Times New Roman"/>
                <w:b/>
                <w:bCs/>
                <w:color w:val="000000"/>
                <w:sz w:val="24"/>
                <w:szCs w:val="24"/>
                <w:lang w:val="en-US"/>
              </w:rPr>
              <w:t xml:space="preserve"> (mA/cm</w:t>
            </w:r>
            <w:r w:rsidRPr="004D02D3">
              <w:rPr>
                <w:rFonts w:ascii="Times New Roman" w:hAnsi="Times New Roman"/>
                <w:b/>
                <w:bCs/>
                <w:color w:val="000000"/>
                <w:sz w:val="24"/>
                <w:szCs w:val="24"/>
                <w:vertAlign w:val="superscript"/>
                <w:lang w:val="en-US"/>
              </w:rPr>
              <w:t>2</w:t>
            </w:r>
            <w:r w:rsidRPr="004D02D3">
              <w:rPr>
                <w:rFonts w:ascii="Times New Roman" w:hAnsi="Times New Roman"/>
                <w:b/>
                <w:bCs/>
                <w:color w:val="000000"/>
                <w:sz w:val="24"/>
                <w:szCs w:val="24"/>
                <w:lang w:val="en-US"/>
              </w:rPr>
              <w:t>)</w:t>
            </w:r>
          </w:p>
        </w:tc>
        <w:tc>
          <w:tcPr>
            <w:tcW w:w="1274" w:type="dxa"/>
            <w:tcBorders>
              <w:top w:val="single" w:sz="8" w:space="0" w:color="auto"/>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b/>
                <w:bCs/>
                <w:color w:val="000000"/>
                <w:sz w:val="24"/>
                <w:szCs w:val="24"/>
                <w:lang w:val="en-US"/>
              </w:rPr>
            </w:pPr>
            <w:r w:rsidRPr="004D02D3">
              <w:rPr>
                <w:rFonts w:ascii="Times New Roman" w:hAnsi="Times New Roman"/>
                <w:b/>
                <w:bCs/>
                <w:color w:val="000000"/>
                <w:sz w:val="24"/>
                <w:szCs w:val="24"/>
                <w:lang w:val="en-US"/>
              </w:rPr>
              <w:t>V</w:t>
            </w:r>
            <w:r w:rsidRPr="004D02D3">
              <w:rPr>
                <w:rFonts w:ascii="Times New Roman" w:hAnsi="Times New Roman"/>
                <w:b/>
                <w:bCs/>
                <w:color w:val="000000"/>
                <w:sz w:val="24"/>
                <w:szCs w:val="24"/>
                <w:vertAlign w:val="subscript"/>
                <w:lang w:val="en-US"/>
              </w:rPr>
              <w:t xml:space="preserve">oc </w:t>
            </w:r>
            <w:r w:rsidRPr="004D02D3">
              <w:rPr>
                <w:rFonts w:ascii="Times New Roman" w:hAnsi="Times New Roman"/>
                <w:b/>
                <w:bCs/>
                <w:color w:val="000000"/>
                <w:sz w:val="24"/>
                <w:szCs w:val="24"/>
                <w:lang w:val="en-US"/>
              </w:rPr>
              <w:t>(V)</w:t>
            </w:r>
          </w:p>
        </w:tc>
        <w:tc>
          <w:tcPr>
            <w:tcW w:w="1510" w:type="dxa"/>
            <w:tcBorders>
              <w:top w:val="single" w:sz="8" w:space="0" w:color="auto"/>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b/>
                <w:bCs/>
                <w:color w:val="000000"/>
                <w:sz w:val="24"/>
                <w:szCs w:val="24"/>
                <w:lang w:val="en-US"/>
              </w:rPr>
            </w:pPr>
            <w:r w:rsidRPr="004D02D3">
              <w:rPr>
                <w:rFonts w:ascii="Times New Roman" w:hAnsi="Times New Roman"/>
                <w:b/>
                <w:bCs/>
                <w:color w:val="000000"/>
                <w:sz w:val="24"/>
                <w:szCs w:val="24"/>
                <w:lang w:val="en-US"/>
              </w:rPr>
              <w:t>FF</w:t>
            </w:r>
          </w:p>
        </w:tc>
        <w:tc>
          <w:tcPr>
            <w:tcW w:w="1511" w:type="dxa"/>
            <w:tcBorders>
              <w:top w:val="single" w:sz="8" w:space="0" w:color="auto"/>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b/>
                <w:bCs/>
                <w:color w:val="000000"/>
                <w:sz w:val="24"/>
                <w:szCs w:val="24"/>
                <w:lang w:val="en-US"/>
              </w:rPr>
            </w:pPr>
            <w:r w:rsidRPr="004D02D3">
              <w:rPr>
                <w:rFonts w:ascii="Times New Roman" w:hAnsi="Times New Roman"/>
                <w:b/>
                <w:bCs/>
                <w:color w:val="000000"/>
                <w:sz w:val="24"/>
                <w:szCs w:val="24"/>
                <w:lang w:val="en-US"/>
              </w:rPr>
              <w:t>η (%)</w:t>
            </w:r>
          </w:p>
        </w:tc>
      </w:tr>
      <w:tr w:rsidR="009500F6" w:rsidRPr="004D02D3" w:rsidTr="003D0E5B">
        <w:trPr>
          <w:jc w:val="center"/>
        </w:trPr>
        <w:tc>
          <w:tcPr>
            <w:tcW w:w="1696" w:type="dxa"/>
            <w:tcBorders>
              <w:top w:val="single" w:sz="8" w:space="0" w:color="auto"/>
            </w:tcBorders>
            <w:shd w:val="clear" w:color="auto" w:fill="F2F2F2"/>
            <w:vAlign w:val="center"/>
          </w:tcPr>
          <w:p w:rsidR="009500F6" w:rsidRPr="004D02D3" w:rsidRDefault="009500F6" w:rsidP="003D0E5B">
            <w:pPr>
              <w:autoSpaceDE w:val="0"/>
              <w:autoSpaceDN w:val="0"/>
              <w:adjustRightInd w:val="0"/>
              <w:spacing w:after="0" w:line="360" w:lineRule="auto"/>
              <w:jc w:val="center"/>
              <w:rPr>
                <w:rFonts w:ascii="Times New Roman" w:hAnsi="Times New Roman"/>
                <w:b/>
                <w:bCs/>
                <w:color w:val="000000"/>
                <w:sz w:val="24"/>
                <w:szCs w:val="24"/>
                <w:lang w:val="en-US"/>
              </w:rPr>
            </w:pPr>
            <w:r w:rsidRPr="004D02D3">
              <w:rPr>
                <w:rFonts w:ascii="Times New Roman" w:hAnsi="Times New Roman"/>
                <w:b/>
                <w:bCs/>
                <w:color w:val="000000"/>
                <w:sz w:val="24"/>
                <w:szCs w:val="24"/>
                <w:lang w:val="en-US"/>
              </w:rPr>
              <w:t>NiPc</w:t>
            </w:r>
          </w:p>
        </w:tc>
        <w:tc>
          <w:tcPr>
            <w:tcW w:w="1560" w:type="dxa"/>
            <w:tcBorders>
              <w:top w:val="single" w:sz="8" w:space="0" w:color="auto"/>
            </w:tcBorders>
            <w:shd w:val="clear" w:color="auto" w:fill="F2F2F2"/>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2.821</w:t>
            </w:r>
          </w:p>
        </w:tc>
        <w:tc>
          <w:tcPr>
            <w:tcW w:w="1274" w:type="dxa"/>
            <w:tcBorders>
              <w:top w:val="single" w:sz="8" w:space="0" w:color="auto"/>
            </w:tcBorders>
            <w:shd w:val="clear" w:color="auto" w:fill="F2F2F2"/>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0.422</w:t>
            </w:r>
          </w:p>
        </w:tc>
        <w:tc>
          <w:tcPr>
            <w:tcW w:w="1510" w:type="dxa"/>
            <w:tcBorders>
              <w:top w:val="single" w:sz="8" w:space="0" w:color="auto"/>
            </w:tcBorders>
            <w:shd w:val="clear" w:color="auto" w:fill="F2F2F2"/>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sidRPr="004D02D3">
              <w:rPr>
                <w:rFonts w:ascii="Times New Roman" w:hAnsi="Times New Roman"/>
                <w:color w:val="000000"/>
                <w:sz w:val="24"/>
                <w:szCs w:val="24"/>
                <w:lang w:val="en-US"/>
              </w:rPr>
              <w:t>0.359</w:t>
            </w:r>
          </w:p>
        </w:tc>
        <w:tc>
          <w:tcPr>
            <w:tcW w:w="1511" w:type="dxa"/>
            <w:tcBorders>
              <w:top w:val="single" w:sz="8" w:space="0" w:color="auto"/>
            </w:tcBorders>
            <w:shd w:val="clear" w:color="auto" w:fill="F2F2F2"/>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0.427</w:t>
            </w:r>
          </w:p>
        </w:tc>
      </w:tr>
      <w:tr w:rsidR="009500F6" w:rsidRPr="004D02D3" w:rsidTr="003D0E5B">
        <w:trPr>
          <w:jc w:val="center"/>
        </w:trPr>
        <w:tc>
          <w:tcPr>
            <w:tcW w:w="1696" w:type="dxa"/>
            <w:tcBorders>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b/>
                <w:bCs/>
                <w:color w:val="000000"/>
                <w:sz w:val="24"/>
                <w:szCs w:val="24"/>
                <w:lang w:val="en-US"/>
              </w:rPr>
            </w:pPr>
            <w:r w:rsidRPr="004D02D3">
              <w:rPr>
                <w:rFonts w:ascii="Times New Roman" w:hAnsi="Times New Roman"/>
                <w:b/>
                <w:bCs/>
                <w:color w:val="000000"/>
                <w:sz w:val="24"/>
                <w:szCs w:val="24"/>
                <w:lang w:val="en-US"/>
              </w:rPr>
              <w:t>ZnPc</w:t>
            </w:r>
          </w:p>
        </w:tc>
        <w:tc>
          <w:tcPr>
            <w:tcW w:w="1560" w:type="dxa"/>
            <w:tcBorders>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4.206</w:t>
            </w:r>
          </w:p>
        </w:tc>
        <w:tc>
          <w:tcPr>
            <w:tcW w:w="1274" w:type="dxa"/>
            <w:tcBorders>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0.52</w:t>
            </w:r>
            <w:r w:rsidRPr="004D02D3">
              <w:rPr>
                <w:rFonts w:ascii="Times New Roman" w:hAnsi="Times New Roman"/>
                <w:color w:val="000000"/>
                <w:sz w:val="24"/>
                <w:szCs w:val="24"/>
                <w:lang w:val="en-US"/>
              </w:rPr>
              <w:t>7</w:t>
            </w:r>
          </w:p>
        </w:tc>
        <w:tc>
          <w:tcPr>
            <w:tcW w:w="1510" w:type="dxa"/>
            <w:tcBorders>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sidRPr="004D02D3">
              <w:rPr>
                <w:rFonts w:ascii="Times New Roman" w:hAnsi="Times New Roman"/>
                <w:color w:val="000000"/>
                <w:sz w:val="24"/>
                <w:szCs w:val="24"/>
                <w:lang w:val="en-US"/>
              </w:rPr>
              <w:t>0.514</w:t>
            </w:r>
          </w:p>
        </w:tc>
        <w:tc>
          <w:tcPr>
            <w:tcW w:w="1511" w:type="dxa"/>
            <w:tcBorders>
              <w:bottom w:val="single" w:sz="8" w:space="0" w:color="auto"/>
            </w:tcBorders>
            <w:vAlign w:val="center"/>
          </w:tcPr>
          <w:p w:rsidR="009500F6" w:rsidRPr="004D02D3" w:rsidRDefault="009500F6" w:rsidP="003D0E5B">
            <w:pPr>
              <w:autoSpaceDE w:val="0"/>
              <w:autoSpaceDN w:val="0"/>
              <w:adjustRightInd w:val="0"/>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1.139</w:t>
            </w:r>
          </w:p>
        </w:tc>
      </w:tr>
    </w:tbl>
    <w:p w:rsidR="009500F6" w:rsidRPr="004D02D3" w:rsidRDefault="009500F6" w:rsidP="00683375">
      <w:pPr>
        <w:spacing w:after="0" w:line="480" w:lineRule="auto"/>
        <w:jc w:val="both"/>
        <w:rPr>
          <w:rFonts w:ascii="Times New Roman" w:eastAsia="GulliverRM" w:hAnsi="Times New Roman"/>
          <w:color w:val="000000"/>
          <w:sz w:val="24"/>
          <w:szCs w:val="24"/>
          <w:lang w:val="en-US"/>
        </w:rPr>
      </w:pPr>
    </w:p>
    <w:p w:rsidR="009500F6" w:rsidRDefault="009500F6" w:rsidP="00683375">
      <w:pPr>
        <w:autoSpaceDE w:val="0"/>
        <w:autoSpaceDN w:val="0"/>
        <w:adjustRightInd w:val="0"/>
        <w:spacing w:after="0" w:line="360" w:lineRule="auto"/>
        <w:jc w:val="both"/>
        <w:rPr>
          <w:rFonts w:ascii="Times New Roman" w:hAnsi="Times New Roman"/>
          <w:color w:val="000000"/>
          <w:sz w:val="24"/>
          <w:szCs w:val="24"/>
          <w:lang w:val="en-US"/>
        </w:rPr>
      </w:pPr>
      <w:r w:rsidRPr="004D02D3">
        <w:rPr>
          <w:rFonts w:ascii="Times New Roman" w:hAnsi="Times New Roman"/>
          <w:color w:val="000000"/>
          <w:sz w:val="24"/>
          <w:szCs w:val="24"/>
          <w:shd w:val="clear" w:color="auto" w:fill="FFFFFF"/>
          <w:lang w:val="en-US"/>
        </w:rPr>
        <w:t xml:space="preserve">In the literature these photovoltaic cell efficiency (PCE) value are compatible with ZnPc and NiPc derivatives in DSSC. </w:t>
      </w:r>
      <w:r w:rsidRPr="004D02D3">
        <w:rPr>
          <w:rFonts w:ascii="Times New Roman" w:hAnsi="Times New Roman"/>
          <w:color w:val="000000"/>
          <w:sz w:val="24"/>
          <w:szCs w:val="24"/>
          <w:lang w:val="en-US"/>
        </w:rPr>
        <w:t xml:space="preserve">Ying Zhou  et al [25] has reported that </w:t>
      </w:r>
      <w:r w:rsidRPr="004D02D3">
        <w:rPr>
          <w:rFonts w:ascii="Times New Roman" w:hAnsi="Times New Roman"/>
          <w:color w:val="000000"/>
          <w:sz w:val="24"/>
          <w:szCs w:val="24"/>
          <w:shd w:val="clear" w:color="auto" w:fill="FFFFFF"/>
          <w:lang w:val="en-US"/>
        </w:rPr>
        <w:t xml:space="preserve"> organic photovoltaic devices using ZnPc prepared at room temperature with different growth rate show same V</w:t>
      </w:r>
      <w:r w:rsidRPr="004D02D3">
        <w:rPr>
          <w:rFonts w:ascii="Times New Roman" w:hAnsi="Times New Roman"/>
          <w:color w:val="000000"/>
          <w:sz w:val="24"/>
          <w:szCs w:val="24"/>
          <w:shd w:val="clear" w:color="auto" w:fill="FFFFFF"/>
          <w:vertAlign w:val="subscript"/>
          <w:lang w:val="en-US"/>
        </w:rPr>
        <w:t>oc</w:t>
      </w:r>
      <w:r w:rsidRPr="004D02D3">
        <w:rPr>
          <w:rFonts w:ascii="Times New Roman" w:hAnsi="Times New Roman"/>
          <w:color w:val="000000"/>
          <w:sz w:val="24"/>
          <w:szCs w:val="24"/>
          <w:shd w:val="clear" w:color="auto" w:fill="FFFFFF"/>
          <w:lang w:val="en-US"/>
        </w:rPr>
        <w:t xml:space="preserve"> of 0.40 V, while higher growth rate also slightly enhance the J</w:t>
      </w:r>
      <w:r w:rsidRPr="004D02D3">
        <w:rPr>
          <w:rFonts w:ascii="Times New Roman" w:hAnsi="Times New Roman"/>
          <w:color w:val="000000"/>
          <w:sz w:val="24"/>
          <w:szCs w:val="24"/>
          <w:shd w:val="clear" w:color="auto" w:fill="FFFFFF"/>
          <w:vertAlign w:val="subscript"/>
          <w:lang w:val="en-US"/>
        </w:rPr>
        <w:t xml:space="preserve">SC </w:t>
      </w:r>
      <w:r w:rsidRPr="004D02D3">
        <w:rPr>
          <w:rFonts w:ascii="Times New Roman" w:hAnsi="Times New Roman"/>
          <w:color w:val="000000"/>
          <w:sz w:val="24"/>
          <w:szCs w:val="24"/>
          <w:shd w:val="clear" w:color="auto" w:fill="FFFFFF"/>
          <w:lang w:val="en-US"/>
        </w:rPr>
        <w:t xml:space="preserve">and FF, resulting in a higher PCE of 1.02%. Moreover, </w:t>
      </w:r>
      <w:r w:rsidRPr="004D02D3">
        <w:rPr>
          <w:rFonts w:ascii="Times New Roman" w:hAnsi="Times New Roman"/>
          <w:color w:val="000000"/>
          <w:sz w:val="24"/>
          <w:szCs w:val="24"/>
          <w:lang w:val="en-US"/>
        </w:rPr>
        <w:t xml:space="preserve">Jaron G. Van Dijken et.al [26] has investigated that </w:t>
      </w:r>
      <w:r w:rsidRPr="004D02D3">
        <w:rPr>
          <w:rFonts w:ascii="Times New Roman" w:hAnsi="Times New Roman"/>
          <w:color w:val="000000"/>
          <w:sz w:val="24"/>
          <w:szCs w:val="24"/>
          <w:shd w:val="clear" w:color="auto" w:fill="FFFFFF"/>
          <w:lang w:val="en-US"/>
        </w:rPr>
        <w:t xml:space="preserve">photovoltaic cell efficiencies are up to 3.0%, compared to an average of 2.3% when using chlorobenzene (CB) as the solvent on the same film, and 2.3% also for bilayer devices when using dichlorobenzene (DCB) as the solvent. Therefore, one can say that the value of cell efficiency depending on structure of film, rough surface, best solvent choice and exposure time. Besides </w:t>
      </w:r>
      <w:r w:rsidRPr="004D02D3">
        <w:rPr>
          <w:rFonts w:ascii="Times New Roman" w:hAnsi="Times New Roman"/>
          <w:color w:val="000000"/>
          <w:sz w:val="24"/>
          <w:szCs w:val="24"/>
          <w:lang w:val="en-US"/>
        </w:rPr>
        <w:t xml:space="preserve">Y. Wan et al has reported that </w:t>
      </w:r>
      <w:r w:rsidRPr="004D02D3">
        <w:rPr>
          <w:rFonts w:ascii="Times New Roman" w:hAnsi="Times New Roman"/>
          <w:color w:val="000000"/>
          <w:sz w:val="24"/>
          <w:szCs w:val="24"/>
          <w:shd w:val="clear" w:color="auto" w:fill="FFFFFF"/>
          <w:lang w:val="en-US"/>
        </w:rPr>
        <w:t>as-prepared ZnPc/MWCNTs composites displayed much higher photovoltaic activity than pure ZnPc under visible light irradiation. Hence they obtained a strong correlation between conduction mechanism and the ZnPc/MWCNTs with high photovoltaic activity will greatly promote their industrial application to eliminate the organic pollutants from wastewater [27]</w:t>
      </w:r>
      <w:r w:rsidRPr="004D02D3">
        <w:rPr>
          <w:rFonts w:ascii="Times New Roman" w:hAnsi="Times New Roman"/>
          <w:color w:val="000000"/>
          <w:sz w:val="24"/>
          <w:szCs w:val="24"/>
          <w:lang w:val="en-US"/>
        </w:rPr>
        <w:t xml:space="preserve">. </w:t>
      </w:r>
    </w:p>
    <w:p w:rsidR="009500F6" w:rsidRPr="004D02D3" w:rsidRDefault="009500F6" w:rsidP="00683375">
      <w:pPr>
        <w:autoSpaceDE w:val="0"/>
        <w:autoSpaceDN w:val="0"/>
        <w:adjustRightInd w:val="0"/>
        <w:spacing w:after="0" w:line="360" w:lineRule="auto"/>
        <w:jc w:val="both"/>
        <w:rPr>
          <w:rFonts w:ascii="Times New Roman" w:hAnsi="Times New Roman"/>
          <w:color w:val="000000"/>
          <w:sz w:val="24"/>
          <w:szCs w:val="24"/>
          <w:lang w:val="en-US"/>
        </w:rPr>
      </w:pPr>
    </w:p>
    <w:p w:rsidR="009500F6" w:rsidRPr="004D02D3" w:rsidRDefault="009500F6" w:rsidP="00683375">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r w:rsidRPr="004D02D3">
        <w:rPr>
          <w:rFonts w:ascii="Times New Roman" w:hAnsi="Times New Roman"/>
          <w:color w:val="000000"/>
          <w:sz w:val="24"/>
          <w:szCs w:val="24"/>
          <w:shd w:val="clear" w:color="auto" w:fill="FFFFFF"/>
          <w:lang w:val="en-US"/>
        </w:rPr>
        <w:t>According to Fi</w:t>
      </w:r>
      <w:r>
        <w:rPr>
          <w:rFonts w:ascii="Times New Roman" w:hAnsi="Times New Roman"/>
          <w:color w:val="000000"/>
          <w:sz w:val="24"/>
          <w:szCs w:val="24"/>
          <w:shd w:val="clear" w:color="auto" w:fill="FFFFFF"/>
          <w:lang w:val="en-US"/>
        </w:rPr>
        <w:t>g. 4</w:t>
      </w:r>
      <w:r w:rsidRPr="004D02D3">
        <w:rPr>
          <w:rFonts w:ascii="Times New Roman" w:hAnsi="Times New Roman"/>
          <w:color w:val="000000"/>
          <w:sz w:val="24"/>
          <w:szCs w:val="24"/>
          <w:shd w:val="clear" w:color="auto" w:fill="FFFFFF"/>
          <w:lang w:val="en-US"/>
        </w:rPr>
        <w:t xml:space="preserve"> and the results given in Table 1, i</w:t>
      </w:r>
      <w:r>
        <w:rPr>
          <w:rFonts w:ascii="Times New Roman" w:hAnsi="Times New Roman"/>
          <w:color w:val="000000"/>
          <w:sz w:val="24"/>
          <w:szCs w:val="24"/>
          <w:shd w:val="clear" w:color="auto" w:fill="FFFFFF"/>
          <w:lang w:val="en-US"/>
        </w:rPr>
        <w:t>mportant outcome can be deduced.</w:t>
      </w:r>
      <w:r w:rsidRPr="004D02D3">
        <w:rPr>
          <w:rFonts w:ascii="Times New Roman" w:hAnsi="Times New Roman"/>
          <w:color w:val="000000"/>
          <w:sz w:val="24"/>
          <w:szCs w:val="24"/>
          <w:shd w:val="clear" w:color="auto" w:fill="FFFFFF"/>
          <w:lang w:val="en-US"/>
        </w:rPr>
        <w:t xml:space="preserve"> Type of the dye; using of ZnPc and NiPc clearly enhanced the properties of the DSSC device. All the parameters of the DSSC devices with ZnPc increased. This may be due to the better light harvesting capacity of ZnPc in the visible region and a broadened absorption band after using ZnPc.</w:t>
      </w:r>
    </w:p>
    <w:p w:rsidR="009500F6" w:rsidRPr="004D02D3" w:rsidRDefault="009500F6" w:rsidP="00683375">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p>
    <w:p w:rsidR="009500F6" w:rsidRPr="004D02D3" w:rsidRDefault="009500F6" w:rsidP="00683375">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Fig.5</w:t>
      </w:r>
      <w:r w:rsidRPr="004D02D3">
        <w:rPr>
          <w:rFonts w:ascii="Times New Roman" w:hAnsi="Times New Roman"/>
          <w:color w:val="000000"/>
          <w:sz w:val="24"/>
          <w:szCs w:val="24"/>
          <w:shd w:val="clear" w:color="auto" w:fill="FFFFFF"/>
          <w:lang w:val="en-US"/>
        </w:rPr>
        <w:t xml:space="preserve"> indicates the I-V curve in the dark (black) and under illumination (red and blue) in logarithmic scale. The black curve is </w:t>
      </w:r>
      <w:r>
        <w:rPr>
          <w:rFonts w:ascii="Times New Roman" w:hAnsi="Times New Roman"/>
          <w:color w:val="000000"/>
          <w:sz w:val="24"/>
          <w:szCs w:val="24"/>
          <w:shd w:val="clear" w:color="auto" w:fill="FFFFFF"/>
          <w:lang w:val="en-US"/>
        </w:rPr>
        <w:t>the dark current with a Jsc of 1</w:t>
      </w:r>
      <w:r w:rsidRPr="004D02D3">
        <w:rPr>
          <w:rFonts w:ascii="Times New Roman" w:hAnsi="Times New Roman"/>
          <w:color w:val="000000"/>
          <w:sz w:val="24"/>
          <w:szCs w:val="24"/>
          <w:shd w:val="clear" w:color="auto" w:fill="FFFFFF"/>
          <w:lang w:val="en-US"/>
        </w:rPr>
        <w:t>.22 mA/cm</w:t>
      </w:r>
      <w:r w:rsidRPr="004D02D3">
        <w:rPr>
          <w:rFonts w:ascii="Times New Roman" w:hAnsi="Times New Roman"/>
          <w:color w:val="000000"/>
          <w:sz w:val="24"/>
          <w:szCs w:val="24"/>
          <w:shd w:val="clear" w:color="auto" w:fill="FFFFFF"/>
          <w:vertAlign w:val="superscript"/>
          <w:lang w:val="en-US"/>
        </w:rPr>
        <w:t>2</w:t>
      </w:r>
      <w:r>
        <w:rPr>
          <w:rFonts w:ascii="Times New Roman" w:hAnsi="Times New Roman"/>
          <w:color w:val="000000"/>
          <w:sz w:val="24"/>
          <w:szCs w:val="24"/>
          <w:shd w:val="clear" w:color="auto" w:fill="FFFFFF"/>
          <w:lang w:val="en-US"/>
        </w:rPr>
        <w:t xml:space="preserve"> at -1</w:t>
      </w:r>
      <w:r w:rsidRPr="004D02D3">
        <w:rPr>
          <w:rFonts w:ascii="Times New Roman" w:hAnsi="Times New Roman"/>
          <w:color w:val="000000"/>
          <w:sz w:val="24"/>
          <w:szCs w:val="24"/>
          <w:shd w:val="clear" w:color="auto" w:fill="FFFFFF"/>
          <w:lang w:val="en-US"/>
        </w:rPr>
        <w:t>V. The red (NiPc) and blue (ZnPc) curves are the photocurrent measured with a V</w:t>
      </w:r>
      <w:r w:rsidRPr="00A96B13">
        <w:rPr>
          <w:rFonts w:ascii="Times New Roman" w:hAnsi="Times New Roman"/>
          <w:color w:val="000000"/>
          <w:sz w:val="24"/>
          <w:szCs w:val="24"/>
          <w:shd w:val="clear" w:color="auto" w:fill="FFFFFF"/>
          <w:vertAlign w:val="subscript"/>
          <w:lang w:val="en-US"/>
        </w:rPr>
        <w:t>oc</w:t>
      </w:r>
      <w:r>
        <w:rPr>
          <w:rFonts w:ascii="Times New Roman" w:hAnsi="Times New Roman"/>
          <w:color w:val="000000"/>
          <w:sz w:val="24"/>
          <w:szCs w:val="24"/>
          <w:shd w:val="clear" w:color="auto" w:fill="FFFFFF"/>
          <w:lang w:val="en-US"/>
        </w:rPr>
        <w:t xml:space="preserve"> of 0.422</w:t>
      </w:r>
      <w:r w:rsidRPr="004D02D3">
        <w:rPr>
          <w:rFonts w:ascii="Times New Roman" w:hAnsi="Times New Roman"/>
          <w:color w:val="000000"/>
          <w:sz w:val="24"/>
          <w:szCs w:val="24"/>
          <w:shd w:val="clear" w:color="auto" w:fill="FFFFFF"/>
          <w:lang w:val="en-US"/>
        </w:rPr>
        <w:t>V and J</w:t>
      </w:r>
      <w:r w:rsidRPr="00A96B13">
        <w:rPr>
          <w:rFonts w:ascii="Times New Roman" w:hAnsi="Times New Roman"/>
          <w:color w:val="000000"/>
          <w:sz w:val="24"/>
          <w:szCs w:val="24"/>
          <w:shd w:val="clear" w:color="auto" w:fill="FFFFFF"/>
          <w:vertAlign w:val="subscript"/>
          <w:lang w:val="en-US"/>
        </w:rPr>
        <w:t>sc</w:t>
      </w:r>
      <w:r>
        <w:rPr>
          <w:rFonts w:ascii="Times New Roman" w:hAnsi="Times New Roman"/>
          <w:color w:val="000000"/>
          <w:sz w:val="24"/>
          <w:szCs w:val="24"/>
          <w:shd w:val="clear" w:color="auto" w:fill="FFFFFF"/>
          <w:lang w:val="en-US"/>
        </w:rPr>
        <w:t xml:space="preserve"> of 2.821</w:t>
      </w:r>
      <w:r w:rsidRPr="004D02D3">
        <w:rPr>
          <w:rFonts w:ascii="Times New Roman" w:hAnsi="Times New Roman"/>
          <w:color w:val="000000"/>
          <w:sz w:val="24"/>
          <w:szCs w:val="24"/>
          <w:shd w:val="clear" w:color="auto" w:fill="FFFFFF"/>
          <w:lang w:val="en-US"/>
        </w:rPr>
        <w:t xml:space="preserve"> mA/cm</w:t>
      </w:r>
      <w:r w:rsidRPr="004D02D3">
        <w:rPr>
          <w:rFonts w:ascii="Times New Roman" w:hAnsi="Times New Roman"/>
          <w:color w:val="000000"/>
          <w:sz w:val="24"/>
          <w:szCs w:val="24"/>
          <w:shd w:val="clear" w:color="auto" w:fill="FFFFFF"/>
          <w:vertAlign w:val="superscript"/>
          <w:lang w:val="en-US"/>
        </w:rPr>
        <w:t>2</w:t>
      </w:r>
      <w:r w:rsidRPr="004D02D3">
        <w:rPr>
          <w:rFonts w:ascii="Times New Roman" w:hAnsi="Times New Roman"/>
          <w:color w:val="000000"/>
          <w:sz w:val="24"/>
          <w:szCs w:val="24"/>
          <w:shd w:val="clear" w:color="auto" w:fill="FFFFFF"/>
          <w:lang w:val="en-US"/>
        </w:rPr>
        <w:t xml:space="preserve"> and a V</w:t>
      </w:r>
      <w:r w:rsidRPr="00A96B13">
        <w:rPr>
          <w:rFonts w:ascii="Times New Roman" w:hAnsi="Times New Roman"/>
          <w:color w:val="000000"/>
          <w:sz w:val="24"/>
          <w:szCs w:val="24"/>
          <w:shd w:val="clear" w:color="auto" w:fill="FFFFFF"/>
          <w:vertAlign w:val="subscript"/>
          <w:lang w:val="en-US"/>
        </w:rPr>
        <w:t>oc</w:t>
      </w:r>
      <w:r>
        <w:rPr>
          <w:rFonts w:ascii="Times New Roman" w:hAnsi="Times New Roman"/>
          <w:color w:val="000000"/>
          <w:sz w:val="24"/>
          <w:szCs w:val="24"/>
          <w:shd w:val="clear" w:color="auto" w:fill="FFFFFF"/>
          <w:lang w:val="en-US"/>
        </w:rPr>
        <w:t xml:space="preserve"> of 0.527V and Jsc of 4.206</w:t>
      </w:r>
      <w:r w:rsidRPr="004D02D3">
        <w:rPr>
          <w:rFonts w:ascii="Times New Roman" w:hAnsi="Times New Roman"/>
          <w:color w:val="000000"/>
          <w:sz w:val="24"/>
          <w:szCs w:val="24"/>
          <w:shd w:val="clear" w:color="auto" w:fill="FFFFFF"/>
          <w:lang w:val="en-US"/>
        </w:rPr>
        <w:t xml:space="preserve"> mA/cm</w:t>
      </w:r>
      <w:r w:rsidRPr="004D02D3">
        <w:rPr>
          <w:rFonts w:ascii="Times New Roman" w:hAnsi="Times New Roman"/>
          <w:color w:val="000000"/>
          <w:sz w:val="24"/>
          <w:szCs w:val="24"/>
          <w:shd w:val="clear" w:color="auto" w:fill="FFFFFF"/>
          <w:vertAlign w:val="superscript"/>
          <w:lang w:val="en-US"/>
        </w:rPr>
        <w:t>2</w:t>
      </w:r>
      <w:r w:rsidRPr="004D02D3">
        <w:rPr>
          <w:rFonts w:ascii="Times New Roman" w:hAnsi="Times New Roman"/>
          <w:color w:val="000000"/>
          <w:sz w:val="24"/>
          <w:szCs w:val="24"/>
          <w:shd w:val="clear" w:color="auto" w:fill="FFFFFF"/>
          <w:lang w:val="en-US"/>
        </w:rPr>
        <w:t xml:space="preserve"> at an incident light intensity of </w:t>
      </w:r>
      <w:r>
        <w:rPr>
          <w:rFonts w:ascii="Times New Roman" w:hAnsi="Times New Roman"/>
          <w:color w:val="000000"/>
          <w:sz w:val="24"/>
          <w:szCs w:val="24"/>
          <w:shd w:val="clear" w:color="auto" w:fill="FFFFFF"/>
          <w:lang w:val="en-US"/>
        </w:rPr>
        <w:t xml:space="preserve">   </w:t>
      </w:r>
      <w:r w:rsidRPr="004D02D3">
        <w:rPr>
          <w:rFonts w:ascii="Times New Roman" w:hAnsi="Times New Roman"/>
          <w:color w:val="000000"/>
          <w:sz w:val="24"/>
          <w:szCs w:val="24"/>
          <w:shd w:val="clear" w:color="auto" w:fill="FFFFFF"/>
          <w:lang w:val="en-US"/>
        </w:rPr>
        <w:t>100 mW/cm</w:t>
      </w:r>
      <w:r w:rsidRPr="004D02D3">
        <w:rPr>
          <w:rFonts w:ascii="Times New Roman" w:hAnsi="Times New Roman"/>
          <w:color w:val="000000"/>
          <w:sz w:val="24"/>
          <w:szCs w:val="24"/>
          <w:shd w:val="clear" w:color="auto" w:fill="FFFFFF"/>
          <w:vertAlign w:val="superscript"/>
          <w:lang w:val="en-US"/>
        </w:rPr>
        <w:t>2</w:t>
      </w:r>
      <w:r w:rsidRPr="004D02D3">
        <w:rPr>
          <w:rFonts w:ascii="Times New Roman" w:hAnsi="Times New Roman"/>
          <w:color w:val="000000"/>
          <w:sz w:val="24"/>
          <w:szCs w:val="24"/>
          <w:shd w:val="clear" w:color="auto" w:fill="FFFFFF"/>
          <w:lang w:val="en-US"/>
        </w:rPr>
        <w:t>.</w:t>
      </w:r>
    </w:p>
    <w:p w:rsidR="009500F6" w:rsidRPr="00DB470F" w:rsidRDefault="009500F6" w:rsidP="00683375">
      <w:pPr>
        <w:autoSpaceDE w:val="0"/>
        <w:autoSpaceDN w:val="0"/>
        <w:adjustRightInd w:val="0"/>
        <w:spacing w:after="0" w:line="360" w:lineRule="auto"/>
        <w:jc w:val="center"/>
        <w:rPr>
          <w:rFonts w:ascii="Times New Roman" w:hAnsi="Times New Roman"/>
          <w:color w:val="FF0000"/>
          <w:sz w:val="24"/>
          <w:szCs w:val="24"/>
          <w:shd w:val="clear" w:color="auto" w:fill="FFFFFF"/>
          <w:lang w:val="en-US"/>
        </w:rPr>
      </w:pPr>
      <w:r w:rsidRPr="00BD3197">
        <w:rPr>
          <w:rFonts w:ascii="Times New Roman" w:hAnsi="Times New Roman"/>
          <w:noProof/>
          <w:color w:val="FF0000"/>
          <w:sz w:val="24"/>
          <w:szCs w:val="24"/>
          <w:shd w:val="clear" w:color="auto" w:fill="FFFFFF"/>
          <w:lang w:eastAsia="tr-TR"/>
        </w:rPr>
        <w:pict>
          <v:shape id="Resim 10" o:spid="_x0000_i1034" type="#_x0000_t75" style="width:294.75pt;height:232.5pt;visibility:visible">
            <v:imagedata r:id="rId18" o:title="" croptop="6127f" cropbottom="3237f" cropleft="4939f" cropright="8167f"/>
          </v:shape>
        </w:pict>
      </w:r>
    </w:p>
    <w:p w:rsidR="009500F6" w:rsidRPr="004D02D3" w:rsidRDefault="009500F6" w:rsidP="00683375">
      <w:pPr>
        <w:autoSpaceDE w:val="0"/>
        <w:autoSpaceDN w:val="0"/>
        <w:adjustRightInd w:val="0"/>
        <w:spacing w:after="0" w:line="360" w:lineRule="auto"/>
        <w:jc w:val="center"/>
        <w:rPr>
          <w:rFonts w:ascii="Times New Roman" w:hAnsi="Times New Roman"/>
          <w:color w:val="000000"/>
          <w:sz w:val="24"/>
          <w:szCs w:val="24"/>
          <w:shd w:val="clear" w:color="auto" w:fill="FFFFFF"/>
          <w:lang w:val="en-US"/>
        </w:rPr>
      </w:pPr>
      <w:r>
        <w:rPr>
          <w:rFonts w:ascii="Times New Roman" w:hAnsi="Times New Roman"/>
          <w:b/>
          <w:color w:val="000000"/>
          <w:sz w:val="24"/>
          <w:szCs w:val="24"/>
          <w:shd w:val="clear" w:color="auto" w:fill="FFFFFF"/>
          <w:lang w:val="en-US"/>
        </w:rPr>
        <w:t>Fig.5</w:t>
      </w:r>
      <w:r w:rsidRPr="00DC67B1">
        <w:rPr>
          <w:rFonts w:ascii="Times New Roman" w:hAnsi="Times New Roman"/>
          <w:b/>
          <w:color w:val="000000"/>
          <w:sz w:val="24"/>
          <w:szCs w:val="24"/>
          <w:shd w:val="clear" w:color="auto" w:fill="FFFFFF"/>
          <w:lang w:val="en-US"/>
        </w:rPr>
        <w:t>.</w:t>
      </w:r>
      <w:r w:rsidRPr="004D02D3">
        <w:rPr>
          <w:rFonts w:ascii="Times New Roman" w:hAnsi="Times New Roman"/>
          <w:color w:val="000000"/>
          <w:sz w:val="24"/>
          <w:szCs w:val="24"/>
          <w:shd w:val="clear" w:color="auto" w:fill="FFFFFF"/>
          <w:lang w:val="en-US"/>
        </w:rPr>
        <w:t xml:space="preserve"> I-V characteristic of DSSC based on NiPc and ZnPc in semi-log plot.</w:t>
      </w:r>
    </w:p>
    <w:p w:rsidR="009500F6" w:rsidRPr="004D02D3" w:rsidRDefault="009500F6" w:rsidP="00683375">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p>
    <w:p w:rsidR="009500F6" w:rsidRDefault="009500F6" w:rsidP="00A21314">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r w:rsidRPr="004D02D3">
        <w:rPr>
          <w:rFonts w:ascii="Times New Roman" w:hAnsi="Times New Roman"/>
          <w:color w:val="000000"/>
          <w:sz w:val="24"/>
          <w:szCs w:val="24"/>
          <w:shd w:val="clear" w:color="auto" w:fill="FFFFFF"/>
          <w:lang w:val="en-US"/>
        </w:rPr>
        <w:t>Clearly, the present results indicate that ZnPc in DSSC plays a significant role in improvement of PV device performances. However NiPc derivative in DSSC due to metallic behavior of nickel in the structures electrochemical reactions run at the interface between nickel phthalocyanine and back contact, which causes electrochemical corrosion of metal.</w:t>
      </w:r>
    </w:p>
    <w:p w:rsidR="009500F6" w:rsidRPr="00A21314" w:rsidRDefault="009500F6" w:rsidP="00A21314">
      <w:pPr>
        <w:autoSpaceDE w:val="0"/>
        <w:autoSpaceDN w:val="0"/>
        <w:adjustRightInd w:val="0"/>
        <w:spacing w:after="0" w:line="360" w:lineRule="auto"/>
        <w:jc w:val="both"/>
        <w:rPr>
          <w:rFonts w:ascii="Times New Roman" w:hAnsi="Times New Roman"/>
          <w:color w:val="000000"/>
          <w:sz w:val="24"/>
          <w:szCs w:val="24"/>
          <w:shd w:val="clear" w:color="auto" w:fill="FFFFFF"/>
          <w:lang w:val="en-US"/>
        </w:rPr>
      </w:pPr>
    </w:p>
    <w:p w:rsidR="009500F6" w:rsidRDefault="009500F6" w:rsidP="00904603">
      <w:pPr>
        <w:spacing w:after="0" w:line="480" w:lineRule="auto"/>
        <w:jc w:val="both"/>
        <w:rPr>
          <w:rFonts w:ascii="Times New Roman" w:hAnsi="Times New Roman"/>
          <w:sz w:val="24"/>
          <w:szCs w:val="24"/>
          <w:lang w:val="en-US"/>
        </w:rPr>
      </w:pPr>
      <w:r w:rsidRPr="00471CA2">
        <w:rPr>
          <w:rFonts w:ascii="Times New Roman" w:eastAsia="GulliverRM" w:hAnsi="Times New Roman"/>
          <w:sz w:val="24"/>
          <w:szCs w:val="24"/>
          <w:lang w:val="en-US"/>
        </w:rPr>
        <w:t xml:space="preserve">Aggregation is mostly described as a coplanar association of rings progressing from monomer to dimer and higher order complexes. It is dependent on the concentration, nature of the solvent, nature of the substituent, complexes metal ions and temperature. High aggregation tendency of phthalocyanine compounds due to the interactions between their 18 π-electron systems often cause weak solubility or insolubility in many solvents. </w:t>
      </w:r>
      <w:r w:rsidRPr="00471CA2">
        <w:rPr>
          <w:rFonts w:ascii="Times New Roman" w:hAnsi="Times New Roman"/>
          <w:sz w:val="24"/>
          <w:szCs w:val="24"/>
          <w:lang w:val="en-US"/>
        </w:rPr>
        <w:t xml:space="preserve">The spectroscopic, photophysical, photochemical </w:t>
      </w:r>
      <w:r w:rsidRPr="00904603">
        <w:rPr>
          <w:rFonts w:ascii="Times New Roman" w:hAnsi="Times New Roman"/>
          <w:color w:val="000000"/>
          <w:sz w:val="24"/>
          <w:szCs w:val="24"/>
          <w:lang w:val="en-US"/>
        </w:rPr>
        <w:t xml:space="preserve">and electrochemical properties of the phthalocyanines </w:t>
      </w:r>
      <w:r w:rsidRPr="00904603">
        <w:rPr>
          <w:rFonts w:ascii="Times New Roman" w:eastAsia="GulliverRM" w:hAnsi="Times New Roman"/>
          <w:color w:val="000000"/>
          <w:sz w:val="24"/>
          <w:szCs w:val="24"/>
          <w:lang w:val="en-US"/>
        </w:rPr>
        <w:t xml:space="preserve">were </w:t>
      </w:r>
      <w:r w:rsidRPr="00904603">
        <w:rPr>
          <w:rFonts w:ascii="Times New Roman" w:hAnsi="Times New Roman"/>
          <w:color w:val="000000"/>
          <w:sz w:val="24"/>
          <w:szCs w:val="24"/>
          <w:lang w:val="en-US"/>
        </w:rPr>
        <w:t>seriously affected by the aggregation</w:t>
      </w:r>
      <w:r w:rsidRPr="00904603">
        <w:rPr>
          <w:rFonts w:ascii="Times New Roman" w:eastAsia="SimSun" w:hAnsi="Times New Roman"/>
          <w:color w:val="000000"/>
          <w:sz w:val="24"/>
          <w:szCs w:val="24"/>
          <w:lang w:val="en-US" w:eastAsia="zh-CN"/>
        </w:rPr>
        <w:t xml:space="preserve"> </w:t>
      </w:r>
      <w:r w:rsidRPr="00904603">
        <w:rPr>
          <w:rFonts w:ascii="Times New Roman" w:eastAsia="GulliverRM" w:hAnsi="Times New Roman"/>
          <w:color w:val="000000"/>
          <w:sz w:val="24"/>
          <w:szCs w:val="24"/>
          <w:lang w:val="en-US"/>
        </w:rPr>
        <w:t>[</w:t>
      </w:r>
      <w:r>
        <w:rPr>
          <w:rFonts w:ascii="Times New Roman" w:eastAsia="GulliverRM" w:hAnsi="Times New Roman"/>
          <w:color w:val="000000"/>
          <w:sz w:val="24"/>
          <w:szCs w:val="24"/>
          <w:lang w:val="en-US"/>
        </w:rPr>
        <w:t>25</w:t>
      </w:r>
      <w:r w:rsidRPr="00904603">
        <w:rPr>
          <w:rFonts w:ascii="Times New Roman" w:eastAsia="GulliverRM" w:hAnsi="Times New Roman"/>
          <w:color w:val="000000"/>
          <w:sz w:val="24"/>
          <w:szCs w:val="24"/>
          <w:lang w:val="en-US"/>
        </w:rPr>
        <w:t>-</w:t>
      </w:r>
      <w:r>
        <w:rPr>
          <w:rFonts w:ascii="Times New Roman" w:eastAsia="GulliverRM" w:hAnsi="Times New Roman"/>
          <w:color w:val="000000"/>
          <w:sz w:val="24"/>
          <w:szCs w:val="24"/>
          <w:lang w:val="en-US"/>
        </w:rPr>
        <w:t>26</w:t>
      </w:r>
      <w:r w:rsidRPr="00904603">
        <w:rPr>
          <w:rFonts w:ascii="Times New Roman" w:eastAsia="GulliverRM" w:hAnsi="Times New Roman"/>
          <w:color w:val="000000"/>
          <w:sz w:val="24"/>
          <w:szCs w:val="24"/>
          <w:lang w:val="en-US"/>
        </w:rPr>
        <w:t xml:space="preserve">]. </w:t>
      </w:r>
      <w:r w:rsidRPr="00904603">
        <w:rPr>
          <w:rFonts w:ascii="Times New Roman" w:hAnsi="Times New Roman"/>
          <w:color w:val="000000"/>
          <w:sz w:val="24"/>
          <w:szCs w:val="24"/>
          <w:lang w:val="en-US"/>
        </w:rPr>
        <w:t>In this study</w:t>
      </w:r>
      <w:r w:rsidRPr="00471CA2">
        <w:rPr>
          <w:rFonts w:ascii="Times New Roman" w:hAnsi="Times New Roman"/>
          <w:sz w:val="24"/>
          <w:szCs w:val="24"/>
          <w:lang w:val="en-US"/>
        </w:rPr>
        <w:t>, the a</w:t>
      </w:r>
      <w:r w:rsidRPr="00471CA2">
        <w:rPr>
          <w:rFonts w:ascii="Times New Roman" w:eastAsia="GulliverRM" w:hAnsi="Times New Roman"/>
          <w:sz w:val="24"/>
          <w:szCs w:val="24"/>
          <w:lang w:val="en-US"/>
        </w:rPr>
        <w:t>ggregation behaviors of phthalocyanines compounds were investigated in different solvents</w:t>
      </w:r>
      <w:r w:rsidRPr="00471CA2">
        <w:rPr>
          <w:rFonts w:ascii="Times New Roman" w:hAnsi="Times New Roman"/>
          <w:sz w:val="24"/>
          <w:szCs w:val="24"/>
          <w:lang w:val="en-US"/>
        </w:rPr>
        <w:t xml:space="preserve"> such as CHCl</w:t>
      </w:r>
      <w:r w:rsidRPr="00471CA2">
        <w:rPr>
          <w:rFonts w:ascii="Times New Roman" w:hAnsi="Times New Roman"/>
          <w:sz w:val="24"/>
          <w:szCs w:val="24"/>
          <w:vertAlign w:val="subscript"/>
          <w:lang w:val="en-US"/>
        </w:rPr>
        <w:t>3</w:t>
      </w:r>
      <w:r w:rsidRPr="00471CA2">
        <w:rPr>
          <w:rFonts w:ascii="Times New Roman" w:hAnsi="Times New Roman"/>
          <w:sz w:val="24"/>
          <w:szCs w:val="24"/>
          <w:lang w:val="en-US"/>
        </w:rPr>
        <w:t>, CH</w:t>
      </w:r>
      <w:r w:rsidRPr="00471CA2">
        <w:rPr>
          <w:rFonts w:ascii="Times New Roman" w:hAnsi="Times New Roman"/>
          <w:sz w:val="24"/>
          <w:szCs w:val="24"/>
          <w:vertAlign w:val="subscript"/>
          <w:lang w:val="en-US"/>
        </w:rPr>
        <w:t>2</w:t>
      </w:r>
      <w:r w:rsidRPr="00471CA2">
        <w:rPr>
          <w:rFonts w:ascii="Times New Roman" w:hAnsi="Times New Roman"/>
          <w:sz w:val="24"/>
          <w:szCs w:val="24"/>
          <w:lang w:val="en-US"/>
        </w:rPr>
        <w:t>Cl</w:t>
      </w:r>
      <w:r w:rsidRPr="00471CA2">
        <w:rPr>
          <w:rFonts w:ascii="Times New Roman" w:hAnsi="Times New Roman"/>
          <w:sz w:val="24"/>
          <w:szCs w:val="24"/>
          <w:vertAlign w:val="subscript"/>
          <w:lang w:val="en-US"/>
        </w:rPr>
        <w:t>2</w:t>
      </w:r>
      <w:r w:rsidRPr="00471CA2">
        <w:rPr>
          <w:rFonts w:ascii="Times New Roman" w:hAnsi="Times New Roman"/>
          <w:sz w:val="24"/>
          <w:szCs w:val="24"/>
          <w:lang w:val="en-US"/>
        </w:rPr>
        <w:t>, DMF and THF. All the synthesized metallo phthalocyanines</w:t>
      </w:r>
      <w:r w:rsidRPr="00471CA2">
        <w:rPr>
          <w:rFonts w:ascii="Times New Roman" w:eastAsia="SimSun" w:hAnsi="Times New Roman"/>
          <w:sz w:val="24"/>
          <w:szCs w:val="24"/>
          <w:lang w:val="en-US" w:eastAsia="zh-CN"/>
        </w:rPr>
        <w:t xml:space="preserve"> </w:t>
      </w:r>
      <w:r w:rsidRPr="00471CA2">
        <w:rPr>
          <w:rFonts w:ascii="Times New Roman" w:eastAsia="GulliverRM" w:hAnsi="Times New Roman"/>
          <w:sz w:val="24"/>
          <w:szCs w:val="24"/>
          <w:lang w:val="en-US"/>
        </w:rPr>
        <w:t>did not any aggregation in</w:t>
      </w:r>
      <w:r w:rsidRPr="00471CA2">
        <w:rPr>
          <w:rFonts w:ascii="Times New Roman" w:hAnsi="Times New Roman"/>
          <w:sz w:val="24"/>
          <w:szCs w:val="24"/>
          <w:lang w:val="en-US"/>
        </w:rPr>
        <w:t xml:space="preserve"> CHCl</w:t>
      </w:r>
      <w:r w:rsidRPr="00471CA2">
        <w:rPr>
          <w:rFonts w:ascii="Times New Roman" w:hAnsi="Times New Roman"/>
          <w:sz w:val="24"/>
          <w:szCs w:val="24"/>
          <w:vertAlign w:val="subscript"/>
          <w:lang w:val="en-US"/>
        </w:rPr>
        <w:t>3</w:t>
      </w:r>
      <w:r w:rsidRPr="00471CA2">
        <w:rPr>
          <w:rFonts w:ascii="Times New Roman" w:hAnsi="Times New Roman"/>
          <w:sz w:val="24"/>
          <w:szCs w:val="24"/>
          <w:lang w:val="en-US"/>
        </w:rPr>
        <w:t>, CH</w:t>
      </w:r>
      <w:r w:rsidRPr="00471CA2">
        <w:rPr>
          <w:rFonts w:ascii="Times New Roman" w:hAnsi="Times New Roman"/>
          <w:sz w:val="24"/>
          <w:szCs w:val="24"/>
          <w:vertAlign w:val="subscript"/>
          <w:lang w:val="en-US"/>
        </w:rPr>
        <w:t>2</w:t>
      </w:r>
      <w:r w:rsidRPr="00471CA2">
        <w:rPr>
          <w:rFonts w:ascii="Times New Roman" w:hAnsi="Times New Roman"/>
          <w:sz w:val="24"/>
          <w:szCs w:val="24"/>
          <w:lang w:val="en-US"/>
        </w:rPr>
        <w:t>Cl</w:t>
      </w:r>
      <w:r w:rsidRPr="00471CA2">
        <w:rPr>
          <w:rFonts w:ascii="Times New Roman" w:hAnsi="Times New Roman"/>
          <w:sz w:val="24"/>
          <w:szCs w:val="24"/>
          <w:vertAlign w:val="subscript"/>
          <w:lang w:val="en-US"/>
        </w:rPr>
        <w:t>2</w:t>
      </w:r>
      <w:r w:rsidRPr="00471CA2">
        <w:rPr>
          <w:rFonts w:ascii="Times New Roman" w:hAnsi="Times New Roman"/>
          <w:sz w:val="24"/>
          <w:szCs w:val="24"/>
          <w:lang w:val="en-US"/>
        </w:rPr>
        <w:t xml:space="preserve">, DMF and THF. </w:t>
      </w:r>
    </w:p>
    <w:p w:rsidR="009500F6" w:rsidRDefault="009500F6" w:rsidP="00904603">
      <w:pPr>
        <w:spacing w:after="0" w:line="480" w:lineRule="auto"/>
        <w:jc w:val="both"/>
        <w:rPr>
          <w:rFonts w:ascii="Times New Roman" w:eastAsia="GulliverRM" w:hAnsi="Times New Roman"/>
          <w:sz w:val="24"/>
          <w:szCs w:val="24"/>
          <w:lang w:val="en-US"/>
        </w:rPr>
      </w:pPr>
    </w:p>
    <w:p w:rsidR="009500F6" w:rsidRDefault="009500F6" w:rsidP="00904603">
      <w:pPr>
        <w:spacing w:after="0" w:line="480" w:lineRule="auto"/>
        <w:jc w:val="both"/>
        <w:rPr>
          <w:rFonts w:ascii="Times New Roman" w:eastAsia="GulliverRM" w:hAnsi="Times New Roman"/>
          <w:spacing w:val="-2"/>
          <w:sz w:val="24"/>
          <w:szCs w:val="24"/>
          <w:lang w:val="en-US"/>
        </w:rPr>
      </w:pPr>
      <w:r w:rsidRPr="00471CA2">
        <w:rPr>
          <w:rFonts w:ascii="Times New Roman" w:eastAsia="GulliverRM" w:hAnsi="Times New Roman"/>
          <w:sz w:val="24"/>
          <w:szCs w:val="24"/>
          <w:lang w:val="en-US"/>
        </w:rPr>
        <w:t xml:space="preserve">The aggregation behavior of </w:t>
      </w:r>
      <w:r w:rsidRPr="00471CA2">
        <w:rPr>
          <w:rFonts w:ascii="Times New Roman" w:eastAsia="SimSun" w:hAnsi="Times New Roman"/>
          <w:sz w:val="24"/>
          <w:szCs w:val="24"/>
          <w:lang w:val="en-US"/>
        </w:rPr>
        <w:t>p</w:t>
      </w:r>
      <w:r w:rsidRPr="00471CA2">
        <w:rPr>
          <w:rFonts w:ascii="Times New Roman" w:hAnsi="Times New Roman"/>
          <w:sz w:val="24"/>
          <w:szCs w:val="24"/>
          <w:lang w:val="en-US"/>
        </w:rPr>
        <w:t>hthalocyanines</w:t>
      </w:r>
      <w:r w:rsidRPr="00471CA2">
        <w:rPr>
          <w:rFonts w:ascii="Times New Roman" w:eastAsia="SimSun" w:hAnsi="Times New Roman"/>
          <w:sz w:val="24"/>
          <w:szCs w:val="24"/>
          <w:lang w:val="en-US" w:eastAsia="zh-CN"/>
        </w:rPr>
        <w:t xml:space="preserve"> </w:t>
      </w:r>
      <w:r w:rsidRPr="00471CA2">
        <w:rPr>
          <w:rFonts w:ascii="Times New Roman" w:eastAsia="GulliverRM" w:hAnsi="Times New Roman"/>
          <w:sz w:val="24"/>
          <w:szCs w:val="24"/>
          <w:lang w:val="en-US"/>
        </w:rPr>
        <w:t xml:space="preserve">compounds were also studied at different concentrations for </w:t>
      </w:r>
      <w:r w:rsidRPr="00471CA2">
        <w:rPr>
          <w:rFonts w:ascii="Times New Roman" w:eastAsia="GulliverRM" w:hAnsi="Times New Roman"/>
          <w:spacing w:val="-2"/>
          <w:sz w:val="24"/>
          <w:szCs w:val="24"/>
          <w:lang w:val="en-US"/>
        </w:rPr>
        <w:t xml:space="preserve">determination of the aggregation depends on concentration </w:t>
      </w:r>
      <w:r w:rsidRPr="00471CA2">
        <w:rPr>
          <w:rFonts w:ascii="Times New Roman" w:eastAsia="GulliverRM" w:hAnsi="Times New Roman"/>
          <w:sz w:val="24"/>
          <w:szCs w:val="24"/>
          <w:lang w:val="en-US"/>
        </w:rPr>
        <w:t>in</w:t>
      </w:r>
      <w:r w:rsidRPr="00471CA2">
        <w:rPr>
          <w:rFonts w:ascii="Times New Roman" w:hAnsi="Times New Roman"/>
          <w:sz w:val="24"/>
          <w:szCs w:val="24"/>
          <w:lang w:val="en-US"/>
        </w:rPr>
        <w:t xml:space="preserve"> CHCl</w:t>
      </w:r>
      <w:r w:rsidRPr="00471CA2">
        <w:rPr>
          <w:rFonts w:ascii="Times New Roman" w:hAnsi="Times New Roman"/>
          <w:sz w:val="24"/>
          <w:szCs w:val="24"/>
          <w:vertAlign w:val="subscript"/>
          <w:lang w:val="en-US"/>
        </w:rPr>
        <w:t>3</w:t>
      </w:r>
      <w:r w:rsidRPr="00471CA2">
        <w:rPr>
          <w:rFonts w:ascii="Times New Roman" w:eastAsia="GulliverRM" w:hAnsi="Times New Roman"/>
          <w:sz w:val="24"/>
          <w:szCs w:val="24"/>
          <w:lang w:val="en-US"/>
        </w:rPr>
        <w:t xml:space="preserve"> </w:t>
      </w:r>
      <w:r>
        <w:rPr>
          <w:rFonts w:ascii="Times New Roman" w:hAnsi="Times New Roman"/>
          <w:b/>
          <w:sz w:val="24"/>
          <w:szCs w:val="24"/>
          <w:lang w:val="en-US"/>
        </w:rPr>
        <w:t>F</w:t>
      </w:r>
      <w:r w:rsidRPr="00471CA2">
        <w:rPr>
          <w:rFonts w:ascii="Times New Roman" w:hAnsi="Times New Roman"/>
          <w:b/>
          <w:sz w:val="24"/>
          <w:szCs w:val="24"/>
          <w:lang w:val="en-US"/>
        </w:rPr>
        <w:t>ig.</w:t>
      </w:r>
      <w:r w:rsidRPr="00471CA2">
        <w:rPr>
          <w:rFonts w:ascii="Times New Roman" w:eastAsia="SimSun" w:hAnsi="Times New Roman"/>
          <w:b/>
          <w:sz w:val="24"/>
          <w:szCs w:val="24"/>
          <w:lang w:val="en-US" w:eastAsia="zh-CN"/>
        </w:rPr>
        <w:t xml:space="preserve"> </w:t>
      </w:r>
      <w:r>
        <w:rPr>
          <w:rFonts w:ascii="Times New Roman" w:hAnsi="Times New Roman"/>
          <w:b/>
          <w:sz w:val="24"/>
          <w:szCs w:val="24"/>
          <w:lang w:val="en-US"/>
        </w:rPr>
        <w:t>6, 7</w:t>
      </w:r>
      <w:r w:rsidRPr="0020068F">
        <w:rPr>
          <w:rFonts w:ascii="Times New Roman" w:hAnsi="Times New Roman"/>
          <w:b/>
          <w:sz w:val="24"/>
          <w:szCs w:val="24"/>
          <w:lang w:val="en-US"/>
        </w:rPr>
        <w:t>.</w:t>
      </w:r>
      <w:r w:rsidRPr="0020068F">
        <w:rPr>
          <w:rFonts w:ascii="Times New Roman" w:eastAsia="GulliverRM" w:hAnsi="Times New Roman"/>
          <w:b/>
          <w:spacing w:val="-2"/>
          <w:sz w:val="24"/>
          <w:szCs w:val="24"/>
          <w:lang w:val="en-US"/>
        </w:rPr>
        <w:t xml:space="preserve"> </w:t>
      </w:r>
      <w:r w:rsidRPr="00471CA2">
        <w:rPr>
          <w:rFonts w:ascii="Times New Roman" w:eastAsia="GulliverRM" w:hAnsi="Times New Roman"/>
          <w:spacing w:val="-2"/>
          <w:sz w:val="24"/>
          <w:szCs w:val="24"/>
          <w:lang w:val="en-US"/>
        </w:rPr>
        <w:t>Metallo p</w:t>
      </w:r>
      <w:r w:rsidRPr="00471CA2">
        <w:rPr>
          <w:rFonts w:ascii="Times New Roman" w:hAnsi="Times New Roman"/>
          <w:spacing w:val="-2"/>
          <w:sz w:val="24"/>
          <w:szCs w:val="24"/>
          <w:lang w:val="en-US"/>
        </w:rPr>
        <w:t>hthalocyanines</w:t>
      </w:r>
      <w:r w:rsidRPr="00471CA2">
        <w:rPr>
          <w:rFonts w:ascii="Times New Roman" w:eastAsia="GulliverRM" w:hAnsi="Times New Roman"/>
          <w:spacing w:val="-2"/>
          <w:sz w:val="24"/>
          <w:szCs w:val="24"/>
          <w:lang w:val="en-US"/>
        </w:rPr>
        <w:t xml:space="preserve"> did not show any aggregation concentration ranges between</w:t>
      </w:r>
      <w:r>
        <w:rPr>
          <w:rFonts w:ascii="Times New Roman" w:eastAsia="GulliverRM" w:hAnsi="Times New Roman"/>
          <w:spacing w:val="-2"/>
          <w:sz w:val="24"/>
          <w:szCs w:val="24"/>
          <w:lang w:val="en-US"/>
        </w:rPr>
        <w:t xml:space="preserve">             </w:t>
      </w:r>
      <w:r w:rsidRPr="00471CA2">
        <w:rPr>
          <w:rFonts w:ascii="Times New Roman" w:eastAsia="GulliverRM" w:hAnsi="Times New Roman"/>
          <w:spacing w:val="-2"/>
          <w:sz w:val="24"/>
          <w:szCs w:val="24"/>
          <w:lang w:val="en-US"/>
        </w:rPr>
        <w:t xml:space="preserve"> 10</w:t>
      </w:r>
      <w:r w:rsidRPr="00471CA2">
        <w:rPr>
          <w:rFonts w:ascii="Times New Roman" w:eastAsia="SimSun" w:hAnsi="Times New Roman"/>
          <w:spacing w:val="-2"/>
          <w:sz w:val="24"/>
          <w:szCs w:val="24"/>
          <w:lang w:val="en-US" w:eastAsia="zh-CN"/>
        </w:rPr>
        <w:t>x</w:t>
      </w:r>
      <w:r w:rsidRPr="00471CA2">
        <w:rPr>
          <w:rFonts w:ascii="Times New Roman" w:eastAsia="GulliverRM" w:hAnsi="Times New Roman"/>
          <w:spacing w:val="-2"/>
          <w:sz w:val="24"/>
          <w:szCs w:val="24"/>
          <w:lang w:val="en-US"/>
        </w:rPr>
        <w:t>10</w:t>
      </w:r>
      <w:r w:rsidRPr="00471CA2">
        <w:rPr>
          <w:rFonts w:ascii="Times New Roman" w:eastAsia="GulliverRM" w:hAnsi="Times New Roman"/>
          <w:spacing w:val="-2"/>
          <w:sz w:val="24"/>
          <w:szCs w:val="24"/>
          <w:vertAlign w:val="superscript"/>
          <w:lang w:val="en-US"/>
        </w:rPr>
        <w:t>-6</w:t>
      </w:r>
      <w:r w:rsidRPr="00471CA2">
        <w:rPr>
          <w:rFonts w:ascii="Times New Roman" w:eastAsia="GulliverRM" w:hAnsi="Times New Roman"/>
          <w:spacing w:val="-2"/>
          <w:sz w:val="24"/>
          <w:szCs w:val="24"/>
          <w:lang w:val="en-US"/>
        </w:rPr>
        <w:t>-20x10</w:t>
      </w:r>
      <w:r w:rsidRPr="00471CA2">
        <w:rPr>
          <w:rFonts w:ascii="Times New Roman" w:eastAsia="GulliverRM" w:hAnsi="Times New Roman"/>
          <w:spacing w:val="-2"/>
          <w:sz w:val="24"/>
          <w:szCs w:val="24"/>
          <w:vertAlign w:val="superscript"/>
          <w:lang w:val="en-US"/>
        </w:rPr>
        <w:t>-6</w:t>
      </w:r>
      <w:r w:rsidRPr="00471CA2">
        <w:rPr>
          <w:rFonts w:ascii="Times New Roman" w:eastAsia="GulliverRM" w:hAnsi="Times New Roman"/>
          <w:spacing w:val="-2"/>
          <w:sz w:val="24"/>
          <w:szCs w:val="24"/>
          <w:lang w:val="en-US"/>
        </w:rPr>
        <w:t xml:space="preserve"> M and 2x10</w:t>
      </w:r>
      <w:r w:rsidRPr="00471CA2">
        <w:rPr>
          <w:rFonts w:ascii="Times New Roman" w:eastAsia="GulliverRM" w:hAnsi="Times New Roman"/>
          <w:spacing w:val="-2"/>
          <w:sz w:val="24"/>
          <w:szCs w:val="24"/>
          <w:vertAlign w:val="superscript"/>
          <w:lang w:val="en-US"/>
        </w:rPr>
        <w:t>-5</w:t>
      </w:r>
      <w:r w:rsidRPr="00471CA2">
        <w:rPr>
          <w:rFonts w:ascii="Times New Roman" w:eastAsia="GulliverRM" w:hAnsi="Times New Roman"/>
          <w:spacing w:val="-2"/>
          <w:sz w:val="24"/>
          <w:szCs w:val="24"/>
          <w:lang w:val="en-US"/>
        </w:rPr>
        <w:t>-12</w:t>
      </w:r>
      <w:r w:rsidRPr="00471CA2">
        <w:rPr>
          <w:rFonts w:ascii="Times New Roman" w:eastAsia="SimSun" w:hAnsi="Times New Roman"/>
          <w:spacing w:val="-2"/>
          <w:sz w:val="24"/>
          <w:szCs w:val="24"/>
          <w:lang w:val="en-US" w:eastAsia="zh-CN"/>
        </w:rPr>
        <w:t>x</w:t>
      </w:r>
      <w:r w:rsidRPr="00471CA2">
        <w:rPr>
          <w:rFonts w:ascii="Times New Roman" w:eastAsia="GulliverRM" w:hAnsi="Times New Roman"/>
          <w:spacing w:val="-2"/>
          <w:sz w:val="24"/>
          <w:szCs w:val="24"/>
          <w:lang w:val="en-US"/>
        </w:rPr>
        <w:t>10</w:t>
      </w:r>
      <w:r w:rsidRPr="00471CA2">
        <w:rPr>
          <w:rFonts w:ascii="Times New Roman" w:eastAsia="GulliverRM" w:hAnsi="Times New Roman"/>
          <w:spacing w:val="-2"/>
          <w:sz w:val="24"/>
          <w:szCs w:val="24"/>
          <w:vertAlign w:val="superscript"/>
          <w:lang w:val="en-US"/>
        </w:rPr>
        <w:t>-5</w:t>
      </w:r>
      <w:r w:rsidRPr="00471CA2">
        <w:rPr>
          <w:rFonts w:ascii="Times New Roman" w:eastAsia="SimSun" w:hAnsi="Times New Roman"/>
          <w:spacing w:val="-2"/>
          <w:sz w:val="24"/>
          <w:szCs w:val="24"/>
          <w:vertAlign w:val="superscript"/>
          <w:lang w:val="en-US" w:eastAsia="zh-CN"/>
        </w:rPr>
        <w:t xml:space="preserve"> </w:t>
      </w:r>
      <w:r w:rsidRPr="00471CA2">
        <w:rPr>
          <w:rFonts w:ascii="Times New Roman" w:eastAsia="GulliverRM" w:hAnsi="Times New Roman"/>
          <w:spacing w:val="-2"/>
          <w:sz w:val="24"/>
          <w:szCs w:val="24"/>
          <w:lang w:val="en-US"/>
        </w:rPr>
        <w:t xml:space="preserve">M. </w:t>
      </w:r>
    </w:p>
    <w:p w:rsidR="009500F6" w:rsidRDefault="009500F6" w:rsidP="00904603">
      <w:pPr>
        <w:spacing w:after="0" w:line="480" w:lineRule="auto"/>
        <w:jc w:val="both"/>
        <w:rPr>
          <w:rFonts w:ascii="Times New Roman" w:eastAsia="GulliverRM" w:hAnsi="Times New Roman"/>
          <w:spacing w:val="-2"/>
          <w:sz w:val="24"/>
          <w:szCs w:val="24"/>
          <w:lang w:val="en-US"/>
        </w:rPr>
      </w:pPr>
    </w:p>
    <w:p w:rsidR="009500F6" w:rsidRPr="00471CA2" w:rsidRDefault="009500F6" w:rsidP="00904603">
      <w:pPr>
        <w:spacing w:after="0" w:line="480" w:lineRule="auto"/>
        <w:jc w:val="both"/>
        <w:rPr>
          <w:rFonts w:ascii="Times New Roman" w:eastAsia="GulliverRM" w:hAnsi="Times New Roman"/>
          <w:sz w:val="24"/>
          <w:szCs w:val="24"/>
          <w:lang w:val="en-US"/>
        </w:rPr>
      </w:pPr>
      <w:r w:rsidRPr="00471CA2">
        <w:rPr>
          <w:rFonts w:ascii="Times New Roman" w:hAnsi="Times New Roman"/>
          <w:spacing w:val="-2"/>
          <w:sz w:val="24"/>
          <w:szCs w:val="24"/>
          <w:lang w:val="en-US"/>
        </w:rPr>
        <w:t xml:space="preserve">For complexes </w:t>
      </w:r>
      <w:r w:rsidRPr="00471CA2">
        <w:rPr>
          <w:rFonts w:ascii="Times New Roman" w:hAnsi="Times New Roman"/>
          <w:b/>
          <w:spacing w:val="-2"/>
          <w:sz w:val="24"/>
          <w:szCs w:val="24"/>
          <w:lang w:val="en-US"/>
        </w:rPr>
        <w:t>2</w:t>
      </w:r>
      <w:r w:rsidRPr="00471CA2">
        <w:rPr>
          <w:rFonts w:ascii="Times New Roman" w:hAnsi="Times New Roman"/>
          <w:spacing w:val="-2"/>
          <w:sz w:val="24"/>
          <w:szCs w:val="24"/>
          <w:lang w:val="en-US"/>
        </w:rPr>
        <w:t xml:space="preserve"> and </w:t>
      </w:r>
      <w:r w:rsidRPr="00471CA2">
        <w:rPr>
          <w:rFonts w:ascii="Times New Roman" w:hAnsi="Times New Roman"/>
          <w:b/>
          <w:spacing w:val="-2"/>
          <w:sz w:val="24"/>
          <w:szCs w:val="24"/>
          <w:lang w:val="en-US"/>
        </w:rPr>
        <w:t>3</w:t>
      </w:r>
      <w:r w:rsidRPr="00471CA2">
        <w:rPr>
          <w:rFonts w:ascii="Times New Roman" w:hAnsi="Times New Roman"/>
          <w:spacing w:val="-2"/>
          <w:sz w:val="24"/>
          <w:szCs w:val="24"/>
          <w:lang w:val="en-US"/>
        </w:rPr>
        <w:t>, as the concentration was increased, the intensity of absorption of the Q band also increased in parallel and there were no new bands (normally blue shifted), which might be attributed to aggregated species, were observed.</w:t>
      </w:r>
    </w:p>
    <w:p w:rsidR="009500F6" w:rsidRPr="00471CA2" w:rsidRDefault="009500F6" w:rsidP="00904603">
      <w:pPr>
        <w:tabs>
          <w:tab w:val="left" w:pos="1875"/>
        </w:tabs>
        <w:spacing w:after="0" w:line="480" w:lineRule="auto"/>
        <w:jc w:val="center"/>
        <w:rPr>
          <w:rFonts w:ascii="Times New Roman" w:hAnsi="Times New Roman"/>
          <w:color w:val="000000"/>
          <w:sz w:val="24"/>
          <w:szCs w:val="24"/>
          <w:lang w:val="en-US" w:eastAsia="tr-TR"/>
        </w:rPr>
      </w:pPr>
      <w:r w:rsidRPr="008F3030">
        <w:rPr>
          <w:noProof/>
          <w:lang w:eastAsia="tr-TR"/>
        </w:rPr>
        <w:object w:dxaOrig="6116" w:dyaOrig="3860">
          <v:shape id="Grafik 6" o:spid="_x0000_i1035" type="#_x0000_t75" style="width:295.5pt;height:192.75pt;visibility:visible" o:ole="">
            <v:imagedata r:id="rId19" o:title="" croptop="-2275f" cropbottom="-951f" cropleft="-1747f" cropright="-75f"/>
            <o:lock v:ext="edit" aspectratio="f"/>
          </v:shape>
          <o:OLEObject Type="Embed" ProgID="Excel.Chart.8" ShapeID="Grafik 6" DrawAspect="Content" ObjectID="_1553184981" r:id="rId20"/>
        </w:object>
      </w:r>
    </w:p>
    <w:p w:rsidR="009500F6" w:rsidRDefault="009500F6" w:rsidP="00904603">
      <w:pPr>
        <w:spacing w:after="0" w:line="480" w:lineRule="auto"/>
        <w:jc w:val="center"/>
        <w:rPr>
          <w:rFonts w:ascii="Times New Roman" w:hAnsi="Times New Roman"/>
          <w:color w:val="000000"/>
          <w:sz w:val="24"/>
          <w:szCs w:val="24"/>
          <w:lang w:val="en-US" w:eastAsia="tr-TR"/>
        </w:rPr>
      </w:pPr>
      <w:r>
        <w:rPr>
          <w:rFonts w:ascii="Times New Roman" w:hAnsi="Times New Roman"/>
          <w:b/>
          <w:sz w:val="24"/>
          <w:szCs w:val="24"/>
          <w:lang w:val="en-US"/>
        </w:rPr>
        <w:t>Fig. 6.</w:t>
      </w:r>
      <w:r w:rsidRPr="00471CA2">
        <w:rPr>
          <w:rFonts w:ascii="Times New Roman" w:hAnsi="Times New Roman"/>
          <w:b/>
          <w:sz w:val="24"/>
          <w:szCs w:val="24"/>
          <w:lang w:val="en-US"/>
        </w:rPr>
        <w:t xml:space="preserve"> </w:t>
      </w:r>
      <w:r w:rsidRPr="00471CA2">
        <w:rPr>
          <w:rFonts w:ascii="Times New Roman" w:hAnsi="Times New Roman"/>
          <w:sz w:val="24"/>
          <w:szCs w:val="24"/>
          <w:lang w:val="en-US"/>
        </w:rPr>
        <w:t xml:space="preserve">UV-vis </w:t>
      </w:r>
      <w:r w:rsidRPr="00471CA2">
        <w:rPr>
          <w:rFonts w:ascii="Times New Roman" w:hAnsi="Times New Roman"/>
          <w:color w:val="000000"/>
          <w:sz w:val="24"/>
          <w:szCs w:val="24"/>
          <w:lang w:val="en-US"/>
        </w:rPr>
        <w:t>absorption</w:t>
      </w:r>
      <w:r w:rsidRPr="00471CA2">
        <w:rPr>
          <w:rFonts w:ascii="Times New Roman" w:hAnsi="Times New Roman"/>
          <w:sz w:val="24"/>
          <w:szCs w:val="24"/>
          <w:lang w:val="en-US"/>
        </w:rPr>
        <w:t xml:space="preserve"> spectra of compound </w:t>
      </w:r>
      <w:r w:rsidRPr="00471CA2">
        <w:rPr>
          <w:rFonts w:ascii="Times New Roman" w:hAnsi="Times New Roman"/>
          <w:b/>
          <w:sz w:val="24"/>
          <w:szCs w:val="24"/>
          <w:lang w:val="en-US"/>
        </w:rPr>
        <w:t>2</w:t>
      </w:r>
      <w:r w:rsidRPr="00471CA2">
        <w:rPr>
          <w:rFonts w:ascii="Times New Roman" w:hAnsi="Times New Roman"/>
          <w:sz w:val="24"/>
          <w:szCs w:val="24"/>
          <w:lang w:val="en-US"/>
        </w:rPr>
        <w:t xml:space="preserve"> in CHCl</w:t>
      </w:r>
      <w:r w:rsidRPr="00471CA2">
        <w:rPr>
          <w:rFonts w:ascii="Times New Roman" w:hAnsi="Times New Roman"/>
          <w:sz w:val="24"/>
          <w:szCs w:val="24"/>
          <w:vertAlign w:val="subscript"/>
          <w:lang w:val="en-US"/>
        </w:rPr>
        <w:t>3</w:t>
      </w:r>
      <w:r w:rsidRPr="00471CA2">
        <w:rPr>
          <w:rFonts w:ascii="Times New Roman" w:hAnsi="Times New Roman"/>
          <w:sz w:val="24"/>
          <w:szCs w:val="24"/>
          <w:lang w:val="en-US"/>
        </w:rPr>
        <w:t xml:space="preserve"> at different concentration</w:t>
      </w:r>
      <w:r w:rsidRPr="00471CA2">
        <w:rPr>
          <w:rFonts w:ascii="Times New Roman" w:hAnsi="Times New Roman"/>
          <w:color w:val="000000"/>
          <w:sz w:val="24"/>
          <w:szCs w:val="24"/>
          <w:lang w:val="en-US" w:eastAsia="tr-TR"/>
        </w:rPr>
        <w:t>.</w:t>
      </w:r>
    </w:p>
    <w:p w:rsidR="009500F6" w:rsidRPr="00471CA2" w:rsidRDefault="009500F6" w:rsidP="00904603">
      <w:pPr>
        <w:spacing w:after="0" w:line="480" w:lineRule="auto"/>
        <w:jc w:val="center"/>
        <w:rPr>
          <w:rFonts w:ascii="Times New Roman" w:hAnsi="Times New Roman"/>
          <w:color w:val="000000"/>
          <w:sz w:val="24"/>
          <w:szCs w:val="24"/>
          <w:lang w:val="en-US" w:eastAsia="tr-TR"/>
        </w:rPr>
      </w:pPr>
      <w:r w:rsidRPr="008F3030">
        <w:rPr>
          <w:noProof/>
          <w:lang w:eastAsia="tr-TR"/>
        </w:rPr>
        <w:object w:dxaOrig="6404" w:dyaOrig="3831">
          <v:shape id="Grafik 2" o:spid="_x0000_i1036" type="#_x0000_t75" style="width:334.5pt;height:204pt;visibility:visible" o:ole="">
            <v:imagedata r:id="rId21" o:title="" croptop="-3284f" cropbottom="-992f" cropleft="-686f" cropright="-2251f"/>
            <o:lock v:ext="edit" aspectratio="f"/>
          </v:shape>
          <o:OLEObject Type="Embed" ProgID="Excel.Chart.8" ShapeID="Grafik 2" DrawAspect="Content" ObjectID="_1553184982" r:id="rId22"/>
        </w:object>
      </w:r>
    </w:p>
    <w:p w:rsidR="009500F6" w:rsidRPr="00471CA2" w:rsidRDefault="009500F6" w:rsidP="00904603">
      <w:pPr>
        <w:spacing w:after="0" w:line="480" w:lineRule="auto"/>
        <w:jc w:val="center"/>
        <w:rPr>
          <w:rFonts w:ascii="Times New Roman" w:hAnsi="Times New Roman"/>
          <w:sz w:val="24"/>
          <w:szCs w:val="24"/>
          <w:lang w:val="en-US"/>
        </w:rPr>
      </w:pPr>
      <w:r>
        <w:rPr>
          <w:rFonts w:ascii="Times New Roman" w:hAnsi="Times New Roman"/>
          <w:b/>
          <w:sz w:val="24"/>
          <w:szCs w:val="24"/>
          <w:lang w:val="en-US"/>
        </w:rPr>
        <w:t>Fig. 7.</w:t>
      </w:r>
      <w:r w:rsidRPr="00471CA2">
        <w:rPr>
          <w:rFonts w:ascii="Times New Roman" w:hAnsi="Times New Roman"/>
          <w:sz w:val="24"/>
          <w:szCs w:val="24"/>
          <w:lang w:val="en-US"/>
        </w:rPr>
        <w:t xml:space="preserve"> UV-vis </w:t>
      </w:r>
      <w:r w:rsidRPr="00471CA2">
        <w:rPr>
          <w:rFonts w:ascii="Times New Roman" w:hAnsi="Times New Roman"/>
          <w:color w:val="000000"/>
          <w:sz w:val="24"/>
          <w:szCs w:val="24"/>
          <w:lang w:val="en-US"/>
        </w:rPr>
        <w:t>absorption</w:t>
      </w:r>
      <w:r w:rsidRPr="00471CA2">
        <w:rPr>
          <w:rFonts w:ascii="Times New Roman" w:hAnsi="Times New Roman"/>
          <w:sz w:val="24"/>
          <w:szCs w:val="24"/>
          <w:lang w:val="en-US"/>
        </w:rPr>
        <w:t xml:space="preserve"> spectra of compound </w:t>
      </w:r>
      <w:r w:rsidRPr="00471CA2">
        <w:rPr>
          <w:rFonts w:ascii="Times New Roman" w:hAnsi="Times New Roman"/>
          <w:b/>
          <w:sz w:val="24"/>
          <w:szCs w:val="24"/>
          <w:lang w:val="en-US"/>
        </w:rPr>
        <w:t>3</w:t>
      </w:r>
      <w:r w:rsidRPr="00471CA2">
        <w:rPr>
          <w:rFonts w:ascii="Times New Roman" w:hAnsi="Times New Roman"/>
          <w:sz w:val="24"/>
          <w:szCs w:val="24"/>
          <w:lang w:val="en-US"/>
        </w:rPr>
        <w:t xml:space="preserve"> in CHCl</w:t>
      </w:r>
      <w:r w:rsidRPr="00471CA2">
        <w:rPr>
          <w:rFonts w:ascii="Times New Roman" w:hAnsi="Times New Roman"/>
          <w:sz w:val="24"/>
          <w:szCs w:val="24"/>
          <w:vertAlign w:val="subscript"/>
          <w:lang w:val="en-US"/>
        </w:rPr>
        <w:t>3</w:t>
      </w:r>
      <w:r w:rsidRPr="00471CA2">
        <w:rPr>
          <w:rFonts w:ascii="Times New Roman" w:hAnsi="Times New Roman"/>
          <w:sz w:val="24"/>
          <w:szCs w:val="24"/>
          <w:lang w:val="en-US"/>
        </w:rPr>
        <w:t xml:space="preserve"> at different concentration.</w:t>
      </w:r>
    </w:p>
    <w:p w:rsidR="009500F6" w:rsidRDefault="009500F6" w:rsidP="00904603">
      <w:pPr>
        <w:autoSpaceDE w:val="0"/>
        <w:autoSpaceDN w:val="0"/>
        <w:adjustRightInd w:val="0"/>
        <w:spacing w:after="0" w:line="480" w:lineRule="auto"/>
        <w:jc w:val="both"/>
        <w:rPr>
          <w:rFonts w:ascii="Times New Roman" w:hAnsi="Times New Roman"/>
          <w:b/>
          <w:color w:val="000000"/>
          <w:sz w:val="24"/>
          <w:szCs w:val="24"/>
          <w:lang w:val="en-US"/>
        </w:rPr>
      </w:pPr>
    </w:p>
    <w:p w:rsidR="009500F6" w:rsidRDefault="009500F6" w:rsidP="00904603">
      <w:pPr>
        <w:autoSpaceDE w:val="0"/>
        <w:autoSpaceDN w:val="0"/>
        <w:adjustRightInd w:val="0"/>
        <w:spacing w:after="0" w:line="480" w:lineRule="auto"/>
        <w:jc w:val="both"/>
        <w:rPr>
          <w:rStyle w:val="hps"/>
          <w:rFonts w:ascii="Times New Roman" w:hAnsi="Times New Roman"/>
          <w:color w:val="000000"/>
          <w:sz w:val="24"/>
          <w:szCs w:val="24"/>
          <w:lang w:val="en-US"/>
        </w:rPr>
      </w:pPr>
      <w:r>
        <w:rPr>
          <w:rFonts w:ascii="Times New Roman" w:hAnsi="Times New Roman"/>
          <w:b/>
          <w:color w:val="000000"/>
          <w:sz w:val="24"/>
          <w:szCs w:val="24"/>
          <w:lang w:val="en-US"/>
        </w:rPr>
        <w:t>Fig. 8</w:t>
      </w:r>
      <w:r w:rsidRPr="00471CA2">
        <w:rPr>
          <w:rFonts w:ascii="Times New Roman" w:hAnsi="Times New Roman"/>
          <w:b/>
          <w:color w:val="000000"/>
          <w:sz w:val="24"/>
          <w:szCs w:val="24"/>
          <w:lang w:val="en-US"/>
        </w:rPr>
        <w:t xml:space="preserve"> and </w:t>
      </w:r>
      <w:r>
        <w:rPr>
          <w:rFonts w:ascii="Times New Roman" w:hAnsi="Times New Roman"/>
          <w:b/>
          <w:color w:val="000000"/>
          <w:sz w:val="24"/>
          <w:szCs w:val="24"/>
          <w:lang w:val="en-US"/>
        </w:rPr>
        <w:t>9</w:t>
      </w:r>
      <w:r w:rsidRPr="00471CA2">
        <w:rPr>
          <w:rFonts w:ascii="Times New Roman" w:hAnsi="Times New Roman"/>
          <w:color w:val="000000"/>
          <w:sz w:val="24"/>
          <w:szCs w:val="24"/>
          <w:lang w:val="en-US"/>
        </w:rPr>
        <w:t xml:space="preserve"> shows absorption, fluorescence emission and excitation spectra of </w:t>
      </w:r>
      <w:r w:rsidRPr="00471CA2">
        <w:rPr>
          <w:rFonts w:ascii="Times New Roman" w:hAnsi="Times New Roman"/>
          <w:sz w:val="24"/>
          <w:szCs w:val="24"/>
          <w:lang w:val="en-US"/>
        </w:rPr>
        <w:t>metallo</w:t>
      </w:r>
      <w:r w:rsidRPr="00471CA2">
        <w:rPr>
          <w:rFonts w:ascii="Times New Roman" w:hAnsi="Times New Roman"/>
          <w:color w:val="000000"/>
          <w:sz w:val="24"/>
          <w:szCs w:val="24"/>
          <w:lang w:val="en-US"/>
        </w:rPr>
        <w:t xml:space="preserve"> </w:t>
      </w:r>
      <w:r w:rsidRPr="00471CA2">
        <w:rPr>
          <w:rFonts w:ascii="Times New Roman" w:hAnsi="Times New Roman"/>
          <w:color w:val="000000"/>
          <w:sz w:val="24"/>
          <w:szCs w:val="24"/>
          <w:lang w:val="en-US" w:eastAsia="tr-TR"/>
        </w:rPr>
        <w:t>phthalocyanines (</w:t>
      </w:r>
      <w:r w:rsidRPr="00471CA2">
        <w:rPr>
          <w:rFonts w:ascii="Times New Roman" w:hAnsi="Times New Roman"/>
          <w:b/>
          <w:color w:val="000000"/>
          <w:sz w:val="24"/>
          <w:szCs w:val="24"/>
          <w:lang w:val="en-US" w:eastAsia="tr-TR"/>
        </w:rPr>
        <w:t>2,3</w:t>
      </w:r>
      <w:r w:rsidRPr="00471CA2">
        <w:rPr>
          <w:rFonts w:ascii="Times New Roman" w:hAnsi="Times New Roman"/>
          <w:color w:val="000000"/>
          <w:sz w:val="24"/>
          <w:szCs w:val="24"/>
          <w:lang w:val="en-US" w:eastAsia="tr-TR"/>
        </w:rPr>
        <w:t>) were obtained at room temperature in CHCl</w:t>
      </w:r>
      <w:r w:rsidRPr="00471CA2">
        <w:rPr>
          <w:rFonts w:ascii="Times New Roman" w:hAnsi="Times New Roman"/>
          <w:color w:val="000000"/>
          <w:sz w:val="24"/>
          <w:szCs w:val="24"/>
          <w:vertAlign w:val="subscript"/>
          <w:lang w:val="en-US" w:eastAsia="tr-TR"/>
        </w:rPr>
        <w:t>3</w:t>
      </w:r>
      <w:r w:rsidRPr="00471CA2">
        <w:rPr>
          <w:rFonts w:ascii="Times New Roman" w:hAnsi="Times New Roman"/>
          <w:color w:val="000000"/>
          <w:sz w:val="24"/>
          <w:szCs w:val="24"/>
          <w:lang w:val="en-US" w:eastAsia="tr-TR"/>
        </w:rPr>
        <w:t>, CH</w:t>
      </w:r>
      <w:r w:rsidRPr="00471CA2">
        <w:rPr>
          <w:rFonts w:ascii="Times New Roman" w:hAnsi="Times New Roman"/>
          <w:color w:val="000000"/>
          <w:sz w:val="24"/>
          <w:szCs w:val="24"/>
          <w:vertAlign w:val="subscript"/>
          <w:lang w:val="en-US" w:eastAsia="tr-TR"/>
        </w:rPr>
        <w:t>2</w:t>
      </w:r>
      <w:r w:rsidRPr="00471CA2">
        <w:rPr>
          <w:rFonts w:ascii="Times New Roman" w:hAnsi="Times New Roman"/>
          <w:color w:val="000000"/>
          <w:sz w:val="24"/>
          <w:szCs w:val="24"/>
          <w:lang w:val="en-US" w:eastAsia="tr-TR"/>
        </w:rPr>
        <w:t>Cl</w:t>
      </w:r>
      <w:r w:rsidRPr="00471CA2">
        <w:rPr>
          <w:rFonts w:ascii="Times New Roman" w:hAnsi="Times New Roman"/>
          <w:color w:val="000000"/>
          <w:sz w:val="24"/>
          <w:szCs w:val="24"/>
          <w:vertAlign w:val="subscript"/>
          <w:lang w:val="en-US" w:eastAsia="tr-TR"/>
        </w:rPr>
        <w:t>2</w:t>
      </w:r>
      <w:r w:rsidRPr="00471CA2">
        <w:rPr>
          <w:rFonts w:ascii="Times New Roman" w:hAnsi="Times New Roman"/>
          <w:color w:val="000000"/>
          <w:sz w:val="24"/>
          <w:szCs w:val="24"/>
          <w:lang w:val="en-US" w:eastAsia="tr-TR"/>
        </w:rPr>
        <w:t xml:space="preserve">, THF. The </w:t>
      </w:r>
      <w:r w:rsidRPr="00471CA2">
        <w:rPr>
          <w:rFonts w:ascii="Times New Roman" w:hAnsi="Times New Roman"/>
          <w:color w:val="000000"/>
          <w:sz w:val="24"/>
          <w:szCs w:val="24"/>
          <w:lang w:val="en-US"/>
        </w:rPr>
        <w:t>fluorescence</w:t>
      </w:r>
      <w:r w:rsidRPr="00471CA2">
        <w:rPr>
          <w:rFonts w:ascii="Times New Roman" w:hAnsi="Times New Roman"/>
          <w:color w:val="000000"/>
          <w:sz w:val="24"/>
          <w:szCs w:val="24"/>
          <w:lang w:val="en-US" w:eastAsia="tr-TR"/>
        </w:rPr>
        <w:t xml:space="preserve"> emission maximum was observed at 721 nm for </w:t>
      </w:r>
      <w:r w:rsidRPr="00471CA2">
        <w:rPr>
          <w:rFonts w:ascii="Times New Roman" w:hAnsi="Times New Roman"/>
          <w:b/>
          <w:color w:val="000000"/>
          <w:sz w:val="24"/>
          <w:szCs w:val="24"/>
          <w:lang w:val="en-US" w:eastAsia="tr-TR"/>
        </w:rPr>
        <w:t>2</w:t>
      </w:r>
      <w:r w:rsidRPr="00471CA2">
        <w:rPr>
          <w:rFonts w:ascii="Times New Roman" w:hAnsi="Times New Roman"/>
          <w:color w:val="000000"/>
          <w:sz w:val="24"/>
          <w:szCs w:val="24"/>
          <w:lang w:val="en-US" w:eastAsia="tr-TR"/>
        </w:rPr>
        <w:t xml:space="preserve">, 721 nm for </w:t>
      </w:r>
      <w:r w:rsidRPr="00471CA2">
        <w:rPr>
          <w:rFonts w:ascii="Times New Roman" w:hAnsi="Times New Roman"/>
          <w:b/>
          <w:color w:val="000000"/>
          <w:sz w:val="24"/>
          <w:szCs w:val="24"/>
          <w:lang w:val="en-US" w:eastAsia="tr-TR"/>
        </w:rPr>
        <w:t xml:space="preserve">3 </w:t>
      </w:r>
      <w:r w:rsidRPr="00471CA2">
        <w:rPr>
          <w:rFonts w:ascii="Times New Roman" w:hAnsi="Times New Roman"/>
          <w:color w:val="000000"/>
          <w:sz w:val="24"/>
          <w:szCs w:val="24"/>
          <w:lang w:val="en-US" w:eastAsia="tr-TR"/>
        </w:rPr>
        <w:t>in</w:t>
      </w:r>
      <w:r w:rsidRPr="00471CA2">
        <w:rPr>
          <w:rFonts w:ascii="Times New Roman" w:hAnsi="Times New Roman"/>
          <w:b/>
          <w:color w:val="000000"/>
          <w:sz w:val="24"/>
          <w:szCs w:val="24"/>
          <w:lang w:val="en-US" w:eastAsia="tr-TR"/>
        </w:rPr>
        <w:t xml:space="preserve"> </w:t>
      </w:r>
      <w:r w:rsidRPr="00471CA2">
        <w:rPr>
          <w:rFonts w:ascii="Times New Roman" w:hAnsi="Times New Roman"/>
          <w:color w:val="000000"/>
          <w:sz w:val="24"/>
          <w:szCs w:val="24"/>
          <w:lang w:val="en-US" w:eastAsia="tr-TR"/>
        </w:rPr>
        <w:t>CHCl</w:t>
      </w:r>
      <w:r w:rsidRPr="00471CA2">
        <w:rPr>
          <w:rFonts w:ascii="Times New Roman" w:hAnsi="Times New Roman"/>
          <w:color w:val="000000"/>
          <w:sz w:val="24"/>
          <w:szCs w:val="24"/>
          <w:vertAlign w:val="subscript"/>
          <w:lang w:val="en-US" w:eastAsia="tr-TR"/>
        </w:rPr>
        <w:t>3</w:t>
      </w:r>
      <w:r w:rsidRPr="00471CA2">
        <w:rPr>
          <w:rFonts w:ascii="Times New Roman" w:hAnsi="Times New Roman"/>
          <w:color w:val="000000"/>
          <w:sz w:val="24"/>
          <w:szCs w:val="24"/>
          <w:lang w:val="en-US" w:eastAsia="tr-TR"/>
        </w:rPr>
        <w:t xml:space="preserve">. The excitation spectrum obtained by exciting emission maximum shows a maximum at 704 nm for </w:t>
      </w:r>
      <w:r w:rsidRPr="00471CA2">
        <w:rPr>
          <w:rFonts w:ascii="Times New Roman" w:hAnsi="Times New Roman"/>
          <w:b/>
          <w:color w:val="000000"/>
          <w:sz w:val="24"/>
          <w:szCs w:val="24"/>
          <w:lang w:val="en-US" w:eastAsia="tr-TR"/>
        </w:rPr>
        <w:t>2</w:t>
      </w:r>
      <w:r w:rsidRPr="00471CA2">
        <w:rPr>
          <w:rFonts w:ascii="Times New Roman" w:hAnsi="Times New Roman"/>
          <w:color w:val="000000"/>
          <w:sz w:val="24"/>
          <w:szCs w:val="24"/>
          <w:lang w:val="en-US" w:eastAsia="tr-TR"/>
        </w:rPr>
        <w:t xml:space="preserve">, 714 nm for </w:t>
      </w:r>
      <w:r w:rsidRPr="00471CA2">
        <w:rPr>
          <w:rFonts w:ascii="Times New Roman" w:hAnsi="Times New Roman"/>
          <w:b/>
          <w:color w:val="000000"/>
          <w:sz w:val="24"/>
          <w:szCs w:val="24"/>
          <w:lang w:val="en-US" w:eastAsia="tr-TR"/>
        </w:rPr>
        <w:t xml:space="preserve">3 </w:t>
      </w:r>
      <w:r w:rsidRPr="00471CA2">
        <w:rPr>
          <w:rFonts w:ascii="Times New Roman" w:hAnsi="Times New Roman"/>
          <w:color w:val="000000"/>
          <w:sz w:val="24"/>
          <w:szCs w:val="24"/>
          <w:lang w:val="en-US" w:eastAsia="tr-TR"/>
        </w:rPr>
        <w:t>in</w:t>
      </w:r>
      <w:r w:rsidRPr="00471CA2">
        <w:rPr>
          <w:rFonts w:ascii="Times New Roman" w:hAnsi="Times New Roman"/>
          <w:b/>
          <w:color w:val="000000"/>
          <w:sz w:val="24"/>
          <w:szCs w:val="24"/>
          <w:lang w:val="en-US" w:eastAsia="tr-TR"/>
        </w:rPr>
        <w:t xml:space="preserve"> </w:t>
      </w:r>
      <w:r w:rsidRPr="00471CA2">
        <w:rPr>
          <w:rFonts w:ascii="Times New Roman" w:hAnsi="Times New Roman"/>
          <w:color w:val="000000"/>
          <w:sz w:val="24"/>
          <w:szCs w:val="24"/>
          <w:lang w:val="en-US" w:eastAsia="tr-TR"/>
        </w:rPr>
        <w:t>CHCl</w:t>
      </w:r>
      <w:r w:rsidRPr="00471CA2">
        <w:rPr>
          <w:rFonts w:ascii="Times New Roman" w:hAnsi="Times New Roman"/>
          <w:color w:val="000000"/>
          <w:sz w:val="24"/>
          <w:szCs w:val="24"/>
          <w:vertAlign w:val="subscript"/>
          <w:lang w:val="en-US" w:eastAsia="tr-TR"/>
        </w:rPr>
        <w:t>3</w:t>
      </w:r>
      <w:r w:rsidRPr="00471CA2">
        <w:rPr>
          <w:rFonts w:ascii="Times New Roman" w:hAnsi="Times New Roman"/>
          <w:color w:val="000000"/>
          <w:sz w:val="24"/>
          <w:szCs w:val="24"/>
          <w:lang w:val="en-US" w:eastAsia="tr-TR"/>
        </w:rPr>
        <w:t xml:space="preserve">. </w:t>
      </w:r>
      <w:r w:rsidRPr="00471CA2">
        <w:rPr>
          <w:rStyle w:val="hps"/>
          <w:rFonts w:ascii="Times New Roman" w:hAnsi="Times New Roman"/>
          <w:color w:val="000000"/>
          <w:sz w:val="24"/>
          <w:szCs w:val="24"/>
          <w:lang w:val="en-US"/>
        </w:rPr>
        <w:t xml:space="preserve">The observed Stokes shifts were within the region observed for </w:t>
      </w:r>
      <w:r w:rsidRPr="00471CA2">
        <w:rPr>
          <w:rFonts w:ascii="Times New Roman" w:hAnsi="Times New Roman"/>
          <w:sz w:val="24"/>
          <w:szCs w:val="24"/>
          <w:lang w:val="en-US"/>
        </w:rPr>
        <w:t>metallo</w:t>
      </w:r>
      <w:r w:rsidRPr="00471CA2">
        <w:rPr>
          <w:rFonts w:ascii="Times New Roman" w:hAnsi="Times New Roman"/>
          <w:color w:val="000000"/>
          <w:sz w:val="24"/>
          <w:szCs w:val="24"/>
          <w:lang w:val="en-US" w:eastAsia="tr-TR"/>
        </w:rPr>
        <w:t xml:space="preserve"> phthalocyanines [</w:t>
      </w:r>
      <w:r>
        <w:rPr>
          <w:rFonts w:ascii="Times New Roman" w:hAnsi="Times New Roman"/>
          <w:color w:val="000000"/>
          <w:sz w:val="24"/>
          <w:szCs w:val="24"/>
          <w:lang w:val="en-US" w:eastAsia="tr-TR"/>
        </w:rPr>
        <w:t>27</w:t>
      </w:r>
      <w:r w:rsidRPr="00904603">
        <w:rPr>
          <w:rFonts w:ascii="Times New Roman" w:hAnsi="Times New Roman"/>
          <w:color w:val="000000"/>
          <w:sz w:val="24"/>
          <w:szCs w:val="24"/>
          <w:lang w:val="en-US" w:eastAsia="tr-TR"/>
        </w:rPr>
        <w:t>].</w:t>
      </w:r>
      <w:r w:rsidRPr="00904603">
        <w:rPr>
          <w:rStyle w:val="hps"/>
          <w:rFonts w:ascii="Times New Roman" w:hAnsi="Times New Roman"/>
          <w:color w:val="000000"/>
          <w:sz w:val="24"/>
          <w:szCs w:val="24"/>
          <w:lang w:val="en-US"/>
        </w:rPr>
        <w:t xml:space="preserve"> </w:t>
      </w:r>
    </w:p>
    <w:p w:rsidR="009500F6" w:rsidRDefault="009500F6" w:rsidP="00904603">
      <w:pPr>
        <w:autoSpaceDE w:val="0"/>
        <w:autoSpaceDN w:val="0"/>
        <w:adjustRightInd w:val="0"/>
        <w:spacing w:after="0" w:line="480" w:lineRule="auto"/>
        <w:jc w:val="both"/>
        <w:rPr>
          <w:rStyle w:val="hps"/>
          <w:rFonts w:ascii="Times New Roman" w:hAnsi="Times New Roman"/>
          <w:color w:val="000000"/>
          <w:sz w:val="24"/>
          <w:szCs w:val="24"/>
          <w:lang w:val="en-US"/>
        </w:rPr>
      </w:pPr>
    </w:p>
    <w:p w:rsidR="009500F6" w:rsidRDefault="009500F6" w:rsidP="00904603">
      <w:pPr>
        <w:autoSpaceDE w:val="0"/>
        <w:autoSpaceDN w:val="0"/>
        <w:adjustRightInd w:val="0"/>
        <w:spacing w:after="0" w:line="480" w:lineRule="auto"/>
        <w:jc w:val="both"/>
        <w:rPr>
          <w:rStyle w:val="hps"/>
          <w:rFonts w:ascii="Times New Roman" w:hAnsi="Times New Roman"/>
          <w:color w:val="000000"/>
          <w:sz w:val="24"/>
          <w:szCs w:val="24"/>
          <w:lang w:val="en-US"/>
        </w:rPr>
      </w:pPr>
      <w:r w:rsidRPr="00471CA2">
        <w:rPr>
          <w:rFonts w:ascii="Times New Roman" w:hAnsi="Times New Roman"/>
          <w:color w:val="000000"/>
          <w:sz w:val="24"/>
          <w:szCs w:val="24"/>
          <w:lang w:val="en-US"/>
        </w:rPr>
        <w:t>The fluorescence</w:t>
      </w:r>
      <w:r w:rsidRPr="00471CA2">
        <w:rPr>
          <w:rStyle w:val="hps"/>
          <w:rFonts w:ascii="Times New Roman" w:hAnsi="Times New Roman"/>
          <w:color w:val="000000"/>
          <w:sz w:val="24"/>
          <w:szCs w:val="24"/>
          <w:lang w:val="en-US"/>
        </w:rPr>
        <w:t xml:space="preserve"> excitation</w:t>
      </w:r>
      <w:r w:rsidRPr="00471CA2">
        <w:rPr>
          <w:rFonts w:ascii="Times New Roman" w:hAnsi="Times New Roman"/>
          <w:color w:val="000000"/>
          <w:sz w:val="24"/>
          <w:szCs w:val="24"/>
          <w:lang w:val="en-US"/>
        </w:rPr>
        <w:t xml:space="preserve"> and emission</w:t>
      </w:r>
      <w:r w:rsidRPr="00471CA2">
        <w:rPr>
          <w:rStyle w:val="hps"/>
          <w:rFonts w:ascii="Times New Roman" w:hAnsi="Times New Roman"/>
          <w:color w:val="000000"/>
          <w:sz w:val="24"/>
          <w:szCs w:val="24"/>
          <w:lang w:val="en-US"/>
        </w:rPr>
        <w:t xml:space="preserve"> spectra of the complexes are typical </w:t>
      </w:r>
      <w:r w:rsidRPr="00471CA2">
        <w:rPr>
          <w:rFonts w:ascii="Times New Roman" w:hAnsi="Times New Roman"/>
          <w:color w:val="000000"/>
          <w:sz w:val="24"/>
          <w:szCs w:val="24"/>
          <w:lang w:val="en-US" w:eastAsia="tr-TR"/>
        </w:rPr>
        <w:t>phthalocyanines</w:t>
      </w:r>
      <w:r w:rsidRPr="00471CA2">
        <w:rPr>
          <w:rStyle w:val="hps"/>
          <w:rFonts w:ascii="Times New Roman" w:hAnsi="Times New Roman"/>
          <w:color w:val="000000"/>
          <w:sz w:val="24"/>
          <w:szCs w:val="24"/>
          <w:lang w:val="en-US"/>
        </w:rPr>
        <w:t xml:space="preserve"> complexes, with Stokes shifts (</w:t>
      </w:r>
      <w:r w:rsidRPr="00471CA2">
        <w:rPr>
          <w:rFonts w:ascii="Times New Roman" w:hAnsi="Times New Roman"/>
          <w:color w:val="000000"/>
          <w:kern w:val="24"/>
          <w:sz w:val="24"/>
          <w:szCs w:val="24"/>
          <w:lang w:val="en-US"/>
        </w:rPr>
        <w:t>λ</w:t>
      </w:r>
      <w:r w:rsidRPr="00471CA2">
        <w:rPr>
          <w:rFonts w:ascii="Times New Roman" w:hAnsi="Times New Roman"/>
          <w:color w:val="000000"/>
          <w:kern w:val="24"/>
          <w:position w:val="-10"/>
          <w:sz w:val="24"/>
          <w:szCs w:val="24"/>
          <w:vertAlign w:val="subscript"/>
          <w:lang w:val="en-US"/>
        </w:rPr>
        <w:t>emis</w:t>
      </w:r>
      <w:r w:rsidRPr="00471CA2">
        <w:rPr>
          <w:rStyle w:val="hps"/>
          <w:rFonts w:ascii="Times New Roman" w:hAnsi="Times New Roman"/>
          <w:color w:val="000000"/>
          <w:sz w:val="24"/>
          <w:szCs w:val="24"/>
          <w:lang w:val="en-US"/>
        </w:rPr>
        <w:t>-</w:t>
      </w:r>
      <w:r w:rsidRPr="00471CA2">
        <w:rPr>
          <w:rFonts w:ascii="Times New Roman" w:hAnsi="Times New Roman"/>
          <w:color w:val="000000"/>
          <w:kern w:val="24"/>
          <w:sz w:val="24"/>
          <w:szCs w:val="24"/>
          <w:lang w:val="en-US"/>
        </w:rPr>
        <w:t xml:space="preserve"> λ</w:t>
      </w:r>
      <w:r w:rsidRPr="00471CA2">
        <w:rPr>
          <w:rFonts w:ascii="Times New Roman" w:hAnsi="Times New Roman"/>
          <w:color w:val="000000"/>
          <w:kern w:val="24"/>
          <w:position w:val="-10"/>
          <w:sz w:val="24"/>
          <w:szCs w:val="24"/>
          <w:vertAlign w:val="subscript"/>
          <w:lang w:val="en-US"/>
        </w:rPr>
        <w:t>exc</w:t>
      </w:r>
      <w:r w:rsidRPr="00471CA2">
        <w:rPr>
          <w:rStyle w:val="hps"/>
          <w:rFonts w:ascii="Times New Roman" w:hAnsi="Times New Roman"/>
          <w:color w:val="000000"/>
          <w:sz w:val="24"/>
          <w:szCs w:val="24"/>
          <w:lang w:val="en-US"/>
        </w:rPr>
        <w:t>) ranging from 18 to 7 nm. The fluorescence quantum yields (</w:t>
      </w:r>
      <w:r w:rsidRPr="00471CA2">
        <w:rPr>
          <w:rFonts w:ascii="Times New Roman" w:hAnsi="Times New Roman"/>
          <w:bCs/>
          <w:color w:val="000000"/>
          <w:sz w:val="24"/>
          <w:szCs w:val="24"/>
          <w:lang w:val="en-US"/>
        </w:rPr>
        <w:sym w:font="Symbol" w:char="F046"/>
      </w:r>
      <w:r w:rsidRPr="00471CA2">
        <w:rPr>
          <w:rFonts w:ascii="Times New Roman" w:hAnsi="Times New Roman"/>
          <w:bCs/>
          <w:color w:val="000000"/>
          <w:sz w:val="24"/>
          <w:szCs w:val="24"/>
          <w:vertAlign w:val="subscript"/>
          <w:lang w:val="en-US"/>
        </w:rPr>
        <w:sym w:font="Symbol" w:char="F046"/>
      </w:r>
      <w:r w:rsidRPr="00471CA2">
        <w:rPr>
          <w:rFonts w:ascii="Times New Roman" w:hAnsi="Times New Roman"/>
          <w:bCs/>
          <w:color w:val="000000"/>
          <w:sz w:val="24"/>
          <w:szCs w:val="24"/>
          <w:lang w:val="en-US"/>
        </w:rPr>
        <w:t>)</w:t>
      </w:r>
      <w:r w:rsidRPr="00471CA2">
        <w:rPr>
          <w:rFonts w:ascii="Times New Roman" w:hAnsi="Times New Roman"/>
          <w:b/>
          <w:bCs/>
          <w:color w:val="000000"/>
          <w:sz w:val="24"/>
          <w:szCs w:val="24"/>
          <w:lang w:val="en-US"/>
        </w:rPr>
        <w:t xml:space="preserve"> </w:t>
      </w:r>
      <w:r w:rsidRPr="00471CA2">
        <w:rPr>
          <w:rFonts w:ascii="Times New Roman" w:hAnsi="Times New Roman"/>
          <w:bCs/>
          <w:color w:val="000000"/>
          <w:sz w:val="24"/>
          <w:szCs w:val="24"/>
          <w:lang w:val="en-US"/>
        </w:rPr>
        <w:t>of zinc (II) (</w:t>
      </w:r>
      <w:r w:rsidRPr="00471CA2">
        <w:rPr>
          <w:rFonts w:ascii="Times New Roman" w:hAnsi="Times New Roman"/>
          <w:b/>
          <w:bCs/>
          <w:color w:val="000000"/>
          <w:sz w:val="24"/>
          <w:szCs w:val="24"/>
          <w:lang w:val="en-US"/>
        </w:rPr>
        <w:t>2</w:t>
      </w:r>
      <w:r w:rsidRPr="00471CA2">
        <w:rPr>
          <w:rFonts w:ascii="Times New Roman" w:hAnsi="Times New Roman"/>
          <w:bCs/>
          <w:color w:val="000000"/>
          <w:sz w:val="24"/>
          <w:szCs w:val="24"/>
          <w:lang w:val="en-US"/>
        </w:rPr>
        <w:t>) and nickel (II) (</w:t>
      </w:r>
      <w:r w:rsidRPr="00471CA2">
        <w:rPr>
          <w:rFonts w:ascii="Times New Roman" w:hAnsi="Times New Roman"/>
          <w:b/>
          <w:bCs/>
          <w:color w:val="000000"/>
          <w:sz w:val="24"/>
          <w:szCs w:val="24"/>
          <w:lang w:val="en-US"/>
        </w:rPr>
        <w:t>3</w:t>
      </w:r>
      <w:r w:rsidRPr="00471CA2">
        <w:rPr>
          <w:rFonts w:ascii="Times New Roman" w:hAnsi="Times New Roman"/>
          <w:bCs/>
          <w:color w:val="000000"/>
          <w:sz w:val="24"/>
          <w:szCs w:val="24"/>
          <w:lang w:val="en-US"/>
        </w:rPr>
        <w:t xml:space="preserve">) </w:t>
      </w:r>
      <w:r w:rsidRPr="00471CA2">
        <w:rPr>
          <w:rFonts w:ascii="Times New Roman" w:hAnsi="Times New Roman"/>
          <w:color w:val="000000"/>
          <w:sz w:val="24"/>
          <w:szCs w:val="24"/>
          <w:lang w:val="en-US" w:eastAsia="tr-TR"/>
        </w:rPr>
        <w:t xml:space="preserve">phthalocyanines </w:t>
      </w:r>
      <w:r w:rsidRPr="00471CA2">
        <w:rPr>
          <w:rFonts w:ascii="Times New Roman" w:hAnsi="Times New Roman"/>
          <w:bCs/>
          <w:color w:val="000000"/>
          <w:sz w:val="24"/>
          <w:szCs w:val="24"/>
          <w:lang w:val="en-US"/>
        </w:rPr>
        <w:t xml:space="preserve">were studied in </w:t>
      </w:r>
      <w:r w:rsidRPr="00471CA2">
        <w:rPr>
          <w:rFonts w:ascii="Times New Roman" w:hAnsi="Times New Roman"/>
          <w:color w:val="000000"/>
          <w:sz w:val="24"/>
          <w:szCs w:val="24"/>
          <w:lang w:val="en-US" w:eastAsia="tr-TR"/>
        </w:rPr>
        <w:t>CHCl</w:t>
      </w:r>
      <w:r w:rsidRPr="00471CA2">
        <w:rPr>
          <w:rFonts w:ascii="Times New Roman" w:hAnsi="Times New Roman"/>
          <w:color w:val="000000"/>
          <w:sz w:val="24"/>
          <w:szCs w:val="24"/>
          <w:vertAlign w:val="subscript"/>
          <w:lang w:val="en-US" w:eastAsia="tr-TR"/>
        </w:rPr>
        <w:t>3</w:t>
      </w:r>
      <w:r w:rsidRPr="00471CA2">
        <w:rPr>
          <w:rFonts w:ascii="Times New Roman" w:hAnsi="Times New Roman"/>
          <w:color w:val="000000"/>
          <w:sz w:val="24"/>
          <w:szCs w:val="24"/>
          <w:lang w:val="en-US" w:eastAsia="tr-TR"/>
        </w:rPr>
        <w:t xml:space="preserve">. As shown in </w:t>
      </w:r>
      <w:r w:rsidRPr="00090F77">
        <w:rPr>
          <w:rFonts w:ascii="Times New Roman" w:hAnsi="Times New Roman"/>
          <w:color w:val="000000"/>
          <w:sz w:val="24"/>
          <w:szCs w:val="24"/>
          <w:lang w:val="en-US" w:eastAsia="tr-TR"/>
        </w:rPr>
        <w:t>Table 2</w:t>
      </w:r>
      <w:r w:rsidRPr="00471CA2">
        <w:rPr>
          <w:rFonts w:ascii="Times New Roman" w:hAnsi="Times New Roman"/>
          <w:color w:val="000000"/>
          <w:sz w:val="24"/>
          <w:szCs w:val="24"/>
          <w:lang w:val="en-US" w:eastAsia="tr-TR"/>
        </w:rPr>
        <w:t xml:space="preserve">, the </w:t>
      </w:r>
      <w:r w:rsidRPr="00471CA2">
        <w:rPr>
          <w:rFonts w:ascii="Times New Roman" w:hAnsi="Times New Roman"/>
          <w:bCs/>
          <w:color w:val="000000"/>
          <w:sz w:val="24"/>
          <w:szCs w:val="24"/>
          <w:lang w:val="en-US"/>
        </w:rPr>
        <w:sym w:font="Symbol" w:char="F046"/>
      </w:r>
      <w:r w:rsidRPr="00471CA2">
        <w:rPr>
          <w:rFonts w:ascii="Times New Roman" w:hAnsi="Times New Roman"/>
          <w:bCs/>
          <w:color w:val="000000"/>
          <w:sz w:val="24"/>
          <w:szCs w:val="24"/>
          <w:vertAlign w:val="subscript"/>
          <w:lang w:val="en-US"/>
        </w:rPr>
        <w:sym w:font="Symbol" w:char="F046"/>
      </w:r>
      <w:r w:rsidRPr="00471CA2">
        <w:rPr>
          <w:rFonts w:ascii="Times New Roman" w:hAnsi="Times New Roman"/>
          <w:bCs/>
          <w:color w:val="000000"/>
          <w:sz w:val="24"/>
          <w:szCs w:val="24"/>
          <w:vertAlign w:val="subscript"/>
          <w:lang w:val="en-US"/>
        </w:rPr>
        <w:t xml:space="preserve"> </w:t>
      </w:r>
      <w:r w:rsidRPr="00471CA2">
        <w:rPr>
          <w:rFonts w:ascii="Times New Roman" w:hAnsi="Times New Roman"/>
          <w:bCs/>
          <w:color w:val="000000"/>
          <w:sz w:val="24"/>
          <w:szCs w:val="24"/>
          <w:lang w:val="en-US"/>
        </w:rPr>
        <w:t xml:space="preserve"> value of zinc (II) and nickel (II) </w:t>
      </w:r>
      <w:r w:rsidRPr="00471CA2">
        <w:rPr>
          <w:rFonts w:ascii="Times New Roman" w:hAnsi="Times New Roman"/>
          <w:color w:val="000000"/>
          <w:sz w:val="24"/>
          <w:szCs w:val="24"/>
          <w:lang w:val="en-US" w:eastAsia="tr-TR"/>
        </w:rPr>
        <w:t>phthalocyanine complexes are lower than typical of phthalocyanine complexes</w:t>
      </w:r>
      <w:r w:rsidRPr="00471CA2">
        <w:rPr>
          <w:rStyle w:val="hps"/>
          <w:rFonts w:ascii="Times New Roman" w:hAnsi="Times New Roman"/>
          <w:color w:val="000000"/>
          <w:sz w:val="24"/>
          <w:szCs w:val="24"/>
          <w:lang w:val="en-US"/>
        </w:rPr>
        <w:t xml:space="preserve">. </w:t>
      </w:r>
    </w:p>
    <w:p w:rsidR="009500F6" w:rsidRPr="00471CA2" w:rsidRDefault="009500F6" w:rsidP="007E161B">
      <w:pPr>
        <w:autoSpaceDE w:val="0"/>
        <w:autoSpaceDN w:val="0"/>
        <w:adjustRightInd w:val="0"/>
        <w:spacing w:after="0" w:line="480" w:lineRule="auto"/>
        <w:jc w:val="center"/>
        <w:rPr>
          <w:rFonts w:ascii="Times New Roman" w:hAnsi="Times New Roman"/>
          <w:color w:val="000000"/>
          <w:sz w:val="24"/>
          <w:szCs w:val="24"/>
          <w:lang w:val="en-US" w:eastAsia="tr-TR"/>
        </w:rPr>
      </w:pPr>
      <w:r>
        <w:rPr>
          <w:noProof/>
          <w:lang w:eastAsia="tr-TR"/>
        </w:rPr>
        <w:pict>
          <v:shape id="Grafik 4" o:spid="_x0000_i1037" type="#_x0000_t75" style="width:323.2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">
            <v:imagedata r:id="rId23" o:title="" croptop="-5062f" cropbottom="-857f" cropleft="-717f" cropright="-13725f"/>
            <o:lock v:ext="edit" aspectratio="f"/>
          </v:shape>
        </w:pict>
      </w:r>
    </w:p>
    <w:p w:rsidR="009500F6" w:rsidRPr="00471CA2" w:rsidRDefault="009500F6" w:rsidP="00904603">
      <w:pPr>
        <w:spacing w:after="0" w:line="480" w:lineRule="auto"/>
        <w:jc w:val="center"/>
        <w:rPr>
          <w:rFonts w:ascii="Times New Roman" w:hAnsi="Times New Roman"/>
          <w:color w:val="000000"/>
          <w:sz w:val="24"/>
          <w:szCs w:val="24"/>
          <w:lang w:val="en-US"/>
        </w:rPr>
      </w:pPr>
      <w:r w:rsidRPr="00471CA2">
        <w:rPr>
          <w:rFonts w:ascii="Times New Roman" w:hAnsi="Times New Roman"/>
          <w:b/>
          <w:color w:val="000000"/>
          <w:sz w:val="24"/>
          <w:szCs w:val="24"/>
          <w:lang w:val="en-US"/>
        </w:rPr>
        <w:t>Fig</w:t>
      </w:r>
      <w:r>
        <w:rPr>
          <w:rFonts w:ascii="Times New Roman" w:hAnsi="Times New Roman"/>
          <w:b/>
          <w:color w:val="000000"/>
          <w:sz w:val="24"/>
          <w:szCs w:val="24"/>
          <w:lang w:val="en-US"/>
        </w:rPr>
        <w:t>. 8.</w:t>
      </w:r>
      <w:r w:rsidRPr="00471CA2">
        <w:rPr>
          <w:rFonts w:ascii="Times New Roman" w:hAnsi="Times New Roman"/>
          <w:color w:val="000000"/>
          <w:sz w:val="24"/>
          <w:szCs w:val="24"/>
          <w:lang w:val="en-US"/>
        </w:rPr>
        <w:t xml:space="preserve"> Absorption, excitation and emission spectra of the compounds </w:t>
      </w:r>
      <w:r w:rsidRPr="00471CA2">
        <w:rPr>
          <w:rFonts w:ascii="Times New Roman" w:hAnsi="Times New Roman"/>
          <w:b/>
          <w:color w:val="000000"/>
          <w:sz w:val="24"/>
          <w:szCs w:val="24"/>
          <w:lang w:val="en-US"/>
        </w:rPr>
        <w:t>2</w:t>
      </w:r>
      <w:r w:rsidRPr="00471CA2">
        <w:rPr>
          <w:rFonts w:ascii="Times New Roman" w:hAnsi="Times New Roman"/>
          <w:color w:val="000000"/>
          <w:sz w:val="24"/>
          <w:szCs w:val="24"/>
          <w:lang w:val="en-US"/>
        </w:rPr>
        <w:t xml:space="preserve"> in CHCl</w:t>
      </w:r>
      <w:r w:rsidRPr="00471CA2">
        <w:rPr>
          <w:rFonts w:ascii="Times New Roman" w:hAnsi="Times New Roman"/>
          <w:color w:val="000000"/>
          <w:sz w:val="24"/>
          <w:szCs w:val="24"/>
          <w:vertAlign w:val="subscript"/>
          <w:lang w:val="en-US"/>
        </w:rPr>
        <w:t>3</w:t>
      </w:r>
      <w:r w:rsidRPr="00471CA2">
        <w:rPr>
          <w:rFonts w:ascii="Times New Roman" w:hAnsi="Times New Roman"/>
          <w:color w:val="000000"/>
          <w:sz w:val="24"/>
          <w:szCs w:val="24"/>
          <w:lang w:val="en-US"/>
        </w:rPr>
        <w:t xml:space="preserve"> </w:t>
      </w:r>
    </w:p>
    <w:p w:rsidR="009500F6" w:rsidRPr="00471CA2" w:rsidRDefault="009500F6" w:rsidP="00904603">
      <w:pPr>
        <w:autoSpaceDE w:val="0"/>
        <w:autoSpaceDN w:val="0"/>
        <w:adjustRightInd w:val="0"/>
        <w:spacing w:after="0" w:line="480" w:lineRule="auto"/>
        <w:jc w:val="center"/>
        <w:rPr>
          <w:rFonts w:ascii="Times New Roman" w:hAnsi="Times New Roman"/>
          <w:color w:val="000000"/>
          <w:sz w:val="24"/>
          <w:szCs w:val="24"/>
          <w:lang w:val="en-US"/>
        </w:rPr>
      </w:pPr>
      <w:r w:rsidRPr="008F3030">
        <w:rPr>
          <w:noProof/>
          <w:lang w:eastAsia="tr-TR"/>
        </w:rPr>
        <w:object w:dxaOrig="6365" w:dyaOrig="3869">
          <v:shape id="Grafik 1" o:spid="_x0000_i1038" type="#_x0000_t75" style="width:311.25pt;height:200.25pt;visibility:visible" o:ole="">
            <v:imagedata r:id="rId24" o:title="" croptop="-2439f" cropbottom="-3422f" cropleft="-597f" cropright="-1987f"/>
            <o:lock v:ext="edit" aspectratio="f"/>
          </v:shape>
          <o:OLEObject Type="Embed" ProgID="Excel.Chart.8" ShapeID="Grafik 1" DrawAspect="Content" ObjectID="_1553184983" r:id="rId25"/>
        </w:object>
      </w:r>
    </w:p>
    <w:p w:rsidR="009500F6" w:rsidRDefault="009500F6" w:rsidP="00904603">
      <w:pPr>
        <w:tabs>
          <w:tab w:val="left" w:pos="2790"/>
        </w:tabs>
        <w:spacing w:line="480" w:lineRule="auto"/>
        <w:jc w:val="center"/>
        <w:rPr>
          <w:rFonts w:ascii="Times New Roman" w:hAnsi="Times New Roman"/>
          <w:color w:val="000000"/>
          <w:sz w:val="24"/>
          <w:szCs w:val="24"/>
          <w:vertAlign w:val="subscript"/>
          <w:lang w:val="en-US"/>
        </w:rPr>
      </w:pPr>
      <w:r w:rsidRPr="00471CA2">
        <w:rPr>
          <w:rFonts w:ascii="Times New Roman" w:hAnsi="Times New Roman"/>
          <w:b/>
          <w:color w:val="000000"/>
          <w:sz w:val="24"/>
          <w:szCs w:val="24"/>
          <w:lang w:val="en-US"/>
        </w:rPr>
        <w:t>Fig</w:t>
      </w:r>
      <w:r>
        <w:rPr>
          <w:rFonts w:ascii="Times New Roman" w:hAnsi="Times New Roman"/>
          <w:b/>
          <w:color w:val="000000"/>
          <w:sz w:val="24"/>
          <w:szCs w:val="24"/>
          <w:lang w:val="en-US"/>
        </w:rPr>
        <w:t>. 9.</w:t>
      </w:r>
      <w:r w:rsidRPr="00471CA2">
        <w:rPr>
          <w:rFonts w:ascii="Times New Roman" w:hAnsi="Times New Roman"/>
          <w:b/>
          <w:color w:val="000000"/>
          <w:sz w:val="24"/>
          <w:szCs w:val="24"/>
          <w:lang w:val="en-US"/>
        </w:rPr>
        <w:t xml:space="preserve"> </w:t>
      </w:r>
      <w:r w:rsidRPr="00471CA2">
        <w:rPr>
          <w:rFonts w:ascii="Times New Roman" w:hAnsi="Times New Roman"/>
          <w:color w:val="000000"/>
          <w:sz w:val="24"/>
          <w:szCs w:val="24"/>
          <w:lang w:val="en-US"/>
        </w:rPr>
        <w:t>Absorption</w:t>
      </w:r>
      <w:r w:rsidRPr="008925FB">
        <w:rPr>
          <w:rFonts w:ascii="Times New Roman" w:hAnsi="Times New Roman"/>
          <w:color w:val="000000"/>
          <w:sz w:val="24"/>
          <w:szCs w:val="24"/>
          <w:lang w:val="en-US"/>
        </w:rPr>
        <w:t>,</w:t>
      </w:r>
      <w:r w:rsidRPr="00471CA2">
        <w:rPr>
          <w:rFonts w:ascii="Times New Roman" w:hAnsi="Times New Roman"/>
          <w:b/>
          <w:color w:val="000000"/>
          <w:sz w:val="24"/>
          <w:szCs w:val="24"/>
          <w:lang w:val="en-US"/>
        </w:rPr>
        <w:t xml:space="preserve"> </w:t>
      </w:r>
      <w:r w:rsidRPr="00471CA2">
        <w:rPr>
          <w:rFonts w:ascii="Times New Roman" w:hAnsi="Times New Roman"/>
          <w:color w:val="000000"/>
          <w:sz w:val="24"/>
          <w:szCs w:val="24"/>
          <w:lang w:val="en-US"/>
        </w:rPr>
        <w:t xml:space="preserve">excitation and emission spectra of the compounds </w:t>
      </w:r>
      <w:r w:rsidRPr="00471CA2">
        <w:rPr>
          <w:rFonts w:ascii="Times New Roman" w:hAnsi="Times New Roman"/>
          <w:b/>
          <w:color w:val="000000"/>
          <w:sz w:val="24"/>
          <w:szCs w:val="24"/>
          <w:lang w:val="en-US"/>
        </w:rPr>
        <w:t>3</w:t>
      </w:r>
      <w:r w:rsidRPr="00471CA2">
        <w:rPr>
          <w:rFonts w:ascii="Times New Roman" w:hAnsi="Times New Roman"/>
          <w:color w:val="000000"/>
          <w:sz w:val="24"/>
          <w:szCs w:val="24"/>
          <w:lang w:val="en-US"/>
        </w:rPr>
        <w:t xml:space="preserve"> in CHCl</w:t>
      </w:r>
      <w:r w:rsidRPr="00471CA2">
        <w:rPr>
          <w:rFonts w:ascii="Times New Roman" w:hAnsi="Times New Roman"/>
          <w:color w:val="000000"/>
          <w:sz w:val="24"/>
          <w:szCs w:val="24"/>
          <w:vertAlign w:val="subscript"/>
          <w:lang w:val="en-US"/>
        </w:rPr>
        <w:t>3.</w:t>
      </w:r>
    </w:p>
    <w:p w:rsidR="009500F6" w:rsidRDefault="009500F6" w:rsidP="00904603">
      <w:pPr>
        <w:tabs>
          <w:tab w:val="left" w:pos="2790"/>
        </w:tabs>
        <w:spacing w:line="480" w:lineRule="auto"/>
        <w:jc w:val="center"/>
        <w:rPr>
          <w:rFonts w:ascii="Times New Roman" w:hAnsi="Times New Roman"/>
          <w:color w:val="000000"/>
          <w:sz w:val="24"/>
          <w:szCs w:val="24"/>
          <w:vertAlign w:val="subscript"/>
          <w:lang w:val="en-US"/>
        </w:rPr>
      </w:pPr>
    </w:p>
    <w:p w:rsidR="009500F6" w:rsidRDefault="009500F6" w:rsidP="0020068F">
      <w:pPr>
        <w:spacing w:after="0" w:line="360" w:lineRule="auto"/>
        <w:jc w:val="both"/>
        <w:rPr>
          <w:rFonts w:ascii="Times New Roman" w:hAnsi="Times New Roman"/>
          <w:sz w:val="24"/>
          <w:szCs w:val="24"/>
          <w:lang w:val="en-US"/>
        </w:rPr>
      </w:pPr>
      <w:r w:rsidRPr="00471CA2">
        <w:rPr>
          <w:rFonts w:ascii="Times New Roman" w:hAnsi="Times New Roman"/>
          <w:b/>
          <w:color w:val="000000"/>
          <w:sz w:val="24"/>
          <w:szCs w:val="24"/>
          <w:lang w:val="en-US"/>
        </w:rPr>
        <w:t>Table 2</w:t>
      </w:r>
      <w:r w:rsidRPr="00090F77">
        <w:rPr>
          <w:rFonts w:ascii="Times New Roman" w:hAnsi="Times New Roman"/>
          <w:b/>
          <w:color w:val="000000"/>
          <w:sz w:val="24"/>
          <w:szCs w:val="24"/>
          <w:lang w:val="en-US"/>
        </w:rPr>
        <w:t>.</w:t>
      </w:r>
      <w:r w:rsidRPr="00471CA2">
        <w:rPr>
          <w:rFonts w:ascii="Times New Roman" w:hAnsi="Times New Roman"/>
          <w:color w:val="000000"/>
          <w:sz w:val="24"/>
          <w:szCs w:val="24"/>
          <w:lang w:val="en-US"/>
        </w:rPr>
        <w:t xml:space="preserve"> Absorption, </w:t>
      </w:r>
      <w:r w:rsidRPr="00471CA2">
        <w:rPr>
          <w:rFonts w:ascii="Times New Roman" w:hAnsi="Times New Roman"/>
          <w:sz w:val="24"/>
          <w:szCs w:val="24"/>
          <w:lang w:val="en-US"/>
        </w:rPr>
        <w:t xml:space="preserve">emission and excitation spectral data for compounds </w:t>
      </w:r>
      <w:r w:rsidRPr="00471CA2">
        <w:rPr>
          <w:rFonts w:ascii="Times New Roman" w:hAnsi="Times New Roman"/>
          <w:b/>
          <w:sz w:val="24"/>
          <w:szCs w:val="24"/>
          <w:lang w:val="en-US"/>
        </w:rPr>
        <w:t>2</w:t>
      </w:r>
      <w:r w:rsidRPr="00471CA2">
        <w:rPr>
          <w:rFonts w:ascii="Times New Roman" w:hAnsi="Times New Roman"/>
          <w:sz w:val="24"/>
          <w:szCs w:val="24"/>
          <w:lang w:val="en-US"/>
        </w:rPr>
        <w:t xml:space="preserve"> and </w:t>
      </w:r>
      <w:r w:rsidRPr="00471CA2">
        <w:rPr>
          <w:rFonts w:ascii="Times New Roman" w:hAnsi="Times New Roman"/>
          <w:b/>
          <w:sz w:val="24"/>
          <w:szCs w:val="24"/>
          <w:lang w:val="en-US"/>
        </w:rPr>
        <w:t>3</w:t>
      </w:r>
      <w:r w:rsidRPr="00471CA2">
        <w:rPr>
          <w:rFonts w:ascii="Times New Roman" w:hAnsi="Times New Roman"/>
          <w:sz w:val="24"/>
          <w:szCs w:val="24"/>
          <w:lang w:val="en-US"/>
        </w:rPr>
        <w:t xml:space="preserve"> in different solvents.</w:t>
      </w:r>
    </w:p>
    <w:tbl>
      <w:tblPr>
        <w:tblW w:w="9127" w:type="dxa"/>
        <w:jc w:val="center"/>
        <w:tblBorders>
          <w:top w:val="single" w:sz="4" w:space="0" w:color="auto"/>
          <w:bottom w:val="single" w:sz="4" w:space="0" w:color="auto"/>
        </w:tblBorders>
        <w:tblCellMar>
          <w:left w:w="70" w:type="dxa"/>
          <w:right w:w="70" w:type="dxa"/>
        </w:tblCellMar>
        <w:tblLook w:val="00A0"/>
      </w:tblPr>
      <w:tblGrid>
        <w:gridCol w:w="901"/>
        <w:gridCol w:w="993"/>
        <w:gridCol w:w="1616"/>
        <w:gridCol w:w="1620"/>
        <w:gridCol w:w="1592"/>
        <w:gridCol w:w="1386"/>
        <w:gridCol w:w="1001"/>
        <w:gridCol w:w="18"/>
      </w:tblGrid>
      <w:tr w:rsidR="009500F6" w:rsidRPr="00471CA2" w:rsidTr="00B4408F">
        <w:trPr>
          <w:gridAfter w:val="1"/>
          <w:wAfter w:w="18" w:type="dxa"/>
          <w:trHeight w:val="340"/>
          <w:jc w:val="center"/>
        </w:trPr>
        <w:tc>
          <w:tcPr>
            <w:tcW w:w="901" w:type="dxa"/>
            <w:tcBorders>
              <w:top w:val="single" w:sz="4" w:space="0" w:color="auto"/>
              <w:bottom w:val="single" w:sz="4" w:space="0" w:color="auto"/>
            </w:tcBorders>
            <w:noWrap/>
            <w:vAlign w:val="center"/>
          </w:tcPr>
          <w:p w:rsidR="009500F6" w:rsidRPr="00471CA2" w:rsidRDefault="009500F6" w:rsidP="00904603">
            <w:pPr>
              <w:spacing w:after="0" w:line="480" w:lineRule="auto"/>
              <w:jc w:val="center"/>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t>Sample</w:t>
            </w:r>
          </w:p>
        </w:tc>
        <w:tc>
          <w:tcPr>
            <w:tcW w:w="993" w:type="dxa"/>
            <w:tcBorders>
              <w:top w:val="single" w:sz="4" w:space="0" w:color="auto"/>
              <w:bottom w:val="single" w:sz="4" w:space="0" w:color="auto"/>
            </w:tcBorders>
            <w:noWrap/>
            <w:vAlign w:val="center"/>
          </w:tcPr>
          <w:p w:rsidR="009500F6" w:rsidRPr="00471CA2" w:rsidRDefault="009500F6" w:rsidP="00904603">
            <w:pPr>
              <w:spacing w:after="0" w:line="480" w:lineRule="auto"/>
              <w:jc w:val="center"/>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t>Solvent</w:t>
            </w:r>
          </w:p>
        </w:tc>
        <w:tc>
          <w:tcPr>
            <w:tcW w:w="1616" w:type="dxa"/>
            <w:tcBorders>
              <w:top w:val="single" w:sz="4" w:space="0" w:color="auto"/>
              <w:bottom w:val="single" w:sz="4" w:space="0" w:color="auto"/>
            </w:tcBorders>
            <w:noWrap/>
            <w:vAlign w:val="center"/>
          </w:tcPr>
          <w:p w:rsidR="009500F6" w:rsidRPr="00471CA2" w:rsidRDefault="009500F6" w:rsidP="00904603">
            <w:pPr>
              <w:spacing w:after="0" w:line="480" w:lineRule="auto"/>
              <w:jc w:val="center"/>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t>λ</w:t>
            </w:r>
            <w:r w:rsidRPr="00471CA2">
              <w:rPr>
                <w:rFonts w:ascii="Times New Roman" w:hAnsi="Times New Roman"/>
                <w:b/>
                <w:bCs/>
                <w:color w:val="000000"/>
                <w:sz w:val="24"/>
                <w:szCs w:val="24"/>
                <w:vertAlign w:val="subscript"/>
                <w:lang w:val="en-US"/>
              </w:rPr>
              <w:t xml:space="preserve">B </w:t>
            </w:r>
            <w:r w:rsidRPr="00471CA2">
              <w:rPr>
                <w:rFonts w:ascii="Times New Roman" w:hAnsi="Times New Roman"/>
                <w:b/>
                <w:bCs/>
                <w:color w:val="000000"/>
                <w:sz w:val="24"/>
                <w:szCs w:val="24"/>
                <w:lang w:val="en-US"/>
              </w:rPr>
              <w:t>(Abs)/ nm</w:t>
            </w:r>
          </w:p>
        </w:tc>
        <w:tc>
          <w:tcPr>
            <w:tcW w:w="1620" w:type="dxa"/>
            <w:tcBorders>
              <w:top w:val="single" w:sz="4" w:space="0" w:color="auto"/>
              <w:bottom w:val="single" w:sz="4" w:space="0" w:color="auto"/>
            </w:tcBorders>
            <w:noWrap/>
            <w:vAlign w:val="center"/>
          </w:tcPr>
          <w:p w:rsidR="009500F6" w:rsidRPr="00471CA2" w:rsidRDefault="009500F6" w:rsidP="00904603">
            <w:pPr>
              <w:spacing w:after="0" w:line="480" w:lineRule="auto"/>
              <w:jc w:val="center"/>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t>λ</w:t>
            </w:r>
            <w:r w:rsidRPr="00471CA2">
              <w:rPr>
                <w:rFonts w:ascii="Times New Roman" w:hAnsi="Times New Roman"/>
                <w:b/>
                <w:bCs/>
                <w:color w:val="000000"/>
                <w:sz w:val="24"/>
                <w:szCs w:val="24"/>
                <w:vertAlign w:val="subscript"/>
                <w:lang w:val="en-US"/>
              </w:rPr>
              <w:t xml:space="preserve">B </w:t>
            </w:r>
            <w:r w:rsidRPr="00471CA2">
              <w:rPr>
                <w:rFonts w:ascii="Times New Roman" w:hAnsi="Times New Roman"/>
                <w:b/>
                <w:bCs/>
                <w:color w:val="000000"/>
                <w:sz w:val="24"/>
                <w:szCs w:val="24"/>
                <w:lang w:val="en-US"/>
              </w:rPr>
              <w:t>(Ems) /nm</w:t>
            </w:r>
          </w:p>
        </w:tc>
        <w:tc>
          <w:tcPr>
            <w:tcW w:w="1592" w:type="dxa"/>
            <w:tcBorders>
              <w:top w:val="single" w:sz="4" w:space="0" w:color="auto"/>
              <w:bottom w:val="single" w:sz="4" w:space="0" w:color="auto"/>
            </w:tcBorders>
            <w:noWrap/>
            <w:vAlign w:val="center"/>
          </w:tcPr>
          <w:p w:rsidR="009500F6" w:rsidRPr="00471CA2" w:rsidRDefault="009500F6" w:rsidP="00904603">
            <w:pPr>
              <w:spacing w:after="0" w:line="480" w:lineRule="auto"/>
              <w:jc w:val="center"/>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t>λ</w:t>
            </w:r>
            <w:r w:rsidRPr="00471CA2">
              <w:rPr>
                <w:rFonts w:ascii="Times New Roman" w:hAnsi="Times New Roman"/>
                <w:b/>
                <w:bCs/>
                <w:color w:val="000000"/>
                <w:sz w:val="24"/>
                <w:szCs w:val="24"/>
                <w:vertAlign w:val="subscript"/>
                <w:lang w:val="en-US"/>
              </w:rPr>
              <w:t xml:space="preserve">B </w:t>
            </w:r>
            <w:r w:rsidRPr="00471CA2">
              <w:rPr>
                <w:rFonts w:ascii="Times New Roman" w:hAnsi="Times New Roman"/>
                <w:b/>
                <w:bCs/>
                <w:color w:val="000000"/>
                <w:sz w:val="24"/>
                <w:szCs w:val="24"/>
                <w:lang w:val="en-US"/>
              </w:rPr>
              <w:t>(Exc) / nm</w:t>
            </w:r>
          </w:p>
        </w:tc>
        <w:tc>
          <w:tcPr>
            <w:tcW w:w="1386" w:type="dxa"/>
            <w:tcBorders>
              <w:top w:val="single" w:sz="4" w:space="0" w:color="auto"/>
              <w:bottom w:val="single" w:sz="4" w:space="0" w:color="auto"/>
            </w:tcBorders>
            <w:noWrap/>
            <w:vAlign w:val="center"/>
          </w:tcPr>
          <w:p w:rsidR="009500F6" w:rsidRPr="00471CA2" w:rsidRDefault="009500F6" w:rsidP="00904603">
            <w:pPr>
              <w:spacing w:after="0" w:line="480" w:lineRule="auto"/>
              <w:jc w:val="center"/>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t>∆λ</w:t>
            </w:r>
            <w:r w:rsidRPr="00471CA2">
              <w:rPr>
                <w:rFonts w:ascii="Times New Roman" w:hAnsi="Times New Roman"/>
                <w:b/>
                <w:bCs/>
                <w:color w:val="000000"/>
                <w:sz w:val="24"/>
                <w:szCs w:val="24"/>
                <w:vertAlign w:val="subscript"/>
                <w:lang w:val="en-US"/>
              </w:rPr>
              <w:t>Stokes</w:t>
            </w:r>
            <w:r w:rsidRPr="00471CA2">
              <w:rPr>
                <w:rFonts w:ascii="Times New Roman" w:hAnsi="Times New Roman"/>
                <w:b/>
                <w:bCs/>
                <w:color w:val="000000"/>
                <w:sz w:val="24"/>
                <w:szCs w:val="24"/>
                <w:lang w:val="en-US"/>
              </w:rPr>
              <w:t>/nm</w:t>
            </w:r>
          </w:p>
        </w:tc>
        <w:tc>
          <w:tcPr>
            <w:tcW w:w="1001" w:type="dxa"/>
            <w:tcBorders>
              <w:top w:val="single" w:sz="4" w:space="0" w:color="auto"/>
              <w:bottom w:val="single" w:sz="4" w:space="0" w:color="auto"/>
            </w:tcBorders>
            <w:noWrap/>
            <w:vAlign w:val="center"/>
          </w:tcPr>
          <w:p w:rsidR="009500F6" w:rsidRPr="00471CA2" w:rsidRDefault="009500F6" w:rsidP="00904603">
            <w:pPr>
              <w:spacing w:after="0" w:line="480" w:lineRule="auto"/>
              <w:jc w:val="center"/>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sym w:font="Symbol" w:char="F046"/>
            </w:r>
            <w:r w:rsidRPr="00471CA2">
              <w:rPr>
                <w:rFonts w:ascii="Times New Roman" w:hAnsi="Times New Roman"/>
                <w:b/>
                <w:bCs/>
                <w:color w:val="000000"/>
                <w:sz w:val="24"/>
                <w:szCs w:val="24"/>
                <w:vertAlign w:val="subscript"/>
                <w:lang w:val="en-US"/>
              </w:rPr>
              <w:sym w:font="Symbol" w:char="F046"/>
            </w:r>
            <w:r w:rsidRPr="00471CA2">
              <w:rPr>
                <w:rFonts w:ascii="Times New Roman" w:hAnsi="Times New Roman"/>
                <w:b/>
                <w:bCs/>
                <w:color w:val="000000"/>
                <w:sz w:val="24"/>
                <w:szCs w:val="24"/>
                <w:lang w:val="en-US"/>
              </w:rPr>
              <w:sym w:font="Symbol" w:char="F020"/>
            </w:r>
          </w:p>
        </w:tc>
      </w:tr>
      <w:tr w:rsidR="009500F6" w:rsidRPr="00471CA2" w:rsidTr="00FC57E7">
        <w:trPr>
          <w:trHeight w:val="340"/>
          <w:jc w:val="center"/>
        </w:trPr>
        <w:tc>
          <w:tcPr>
            <w:tcW w:w="901" w:type="dxa"/>
            <w:noWrap/>
            <w:vAlign w:val="center"/>
          </w:tcPr>
          <w:p w:rsidR="009500F6" w:rsidRPr="00471CA2" w:rsidRDefault="009500F6" w:rsidP="00904603">
            <w:pPr>
              <w:spacing w:after="0" w:line="480" w:lineRule="auto"/>
              <w:jc w:val="center"/>
              <w:rPr>
                <w:rFonts w:ascii="Times New Roman" w:hAnsi="Times New Roman"/>
                <w:b/>
                <w:color w:val="000000"/>
                <w:lang w:val="en-US"/>
              </w:rPr>
            </w:pPr>
            <w:r w:rsidRPr="00471CA2">
              <w:rPr>
                <w:rFonts w:ascii="Times New Roman" w:hAnsi="Times New Roman"/>
                <w:b/>
                <w:color w:val="000000"/>
                <w:lang w:val="en-US"/>
              </w:rPr>
              <w:t>Zn</w:t>
            </w:r>
          </w:p>
        </w:tc>
        <w:tc>
          <w:tcPr>
            <w:tcW w:w="993" w:type="dxa"/>
            <w:noWrap/>
            <w:vAlign w:val="center"/>
          </w:tcPr>
          <w:p w:rsidR="009500F6" w:rsidRPr="00471CA2" w:rsidRDefault="009500F6" w:rsidP="00904603">
            <w:pPr>
              <w:spacing w:after="0" w:line="480" w:lineRule="auto"/>
              <w:rPr>
                <w:rFonts w:ascii="Times New Roman" w:hAnsi="Times New Roman"/>
                <w:color w:val="000000"/>
                <w:lang w:val="en-US"/>
              </w:rPr>
            </w:pPr>
            <w:r w:rsidRPr="00471CA2">
              <w:rPr>
                <w:rFonts w:ascii="Times New Roman" w:hAnsi="Times New Roman"/>
                <w:color w:val="000000"/>
                <w:lang w:val="en-US"/>
              </w:rPr>
              <w:t>CHCl</w:t>
            </w:r>
            <w:r w:rsidRPr="00471CA2">
              <w:rPr>
                <w:rFonts w:ascii="Times New Roman" w:hAnsi="Times New Roman"/>
                <w:color w:val="000000"/>
                <w:vertAlign w:val="subscript"/>
                <w:lang w:val="en-US"/>
              </w:rPr>
              <w:t>3</w:t>
            </w:r>
          </w:p>
        </w:tc>
        <w:tc>
          <w:tcPr>
            <w:tcW w:w="1616" w:type="dxa"/>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706 (4.36)</w:t>
            </w:r>
          </w:p>
        </w:tc>
        <w:tc>
          <w:tcPr>
            <w:tcW w:w="1620" w:type="dxa"/>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721</w:t>
            </w:r>
          </w:p>
        </w:tc>
        <w:tc>
          <w:tcPr>
            <w:tcW w:w="1592"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704</w:t>
            </w:r>
          </w:p>
        </w:tc>
        <w:tc>
          <w:tcPr>
            <w:tcW w:w="1386" w:type="dxa"/>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17</w:t>
            </w:r>
          </w:p>
        </w:tc>
        <w:tc>
          <w:tcPr>
            <w:tcW w:w="1019" w:type="dxa"/>
            <w:gridSpan w:val="2"/>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0.0134</w:t>
            </w:r>
          </w:p>
        </w:tc>
      </w:tr>
      <w:tr w:rsidR="009500F6" w:rsidRPr="00471CA2" w:rsidTr="00FC57E7">
        <w:trPr>
          <w:trHeight w:val="340"/>
          <w:jc w:val="center"/>
        </w:trPr>
        <w:tc>
          <w:tcPr>
            <w:tcW w:w="901" w:type="dxa"/>
            <w:noWrap/>
            <w:vAlign w:val="center"/>
          </w:tcPr>
          <w:p w:rsidR="009500F6" w:rsidRPr="00471CA2" w:rsidRDefault="009500F6" w:rsidP="00904603">
            <w:pPr>
              <w:spacing w:after="0" w:line="480" w:lineRule="auto"/>
              <w:jc w:val="center"/>
              <w:rPr>
                <w:rFonts w:ascii="Times New Roman" w:hAnsi="Times New Roman"/>
                <w:b/>
                <w:color w:val="000000"/>
                <w:lang w:val="en-US"/>
              </w:rPr>
            </w:pPr>
          </w:p>
        </w:tc>
        <w:tc>
          <w:tcPr>
            <w:tcW w:w="993" w:type="dxa"/>
            <w:noWrap/>
            <w:vAlign w:val="center"/>
          </w:tcPr>
          <w:p w:rsidR="009500F6" w:rsidRPr="00471CA2" w:rsidRDefault="009500F6" w:rsidP="00904603">
            <w:pPr>
              <w:spacing w:after="0" w:line="480" w:lineRule="auto"/>
              <w:rPr>
                <w:rFonts w:ascii="Times New Roman" w:hAnsi="Times New Roman"/>
                <w:color w:val="000000"/>
                <w:lang w:val="en-US"/>
              </w:rPr>
            </w:pPr>
            <w:r w:rsidRPr="00471CA2">
              <w:rPr>
                <w:rFonts w:ascii="Times New Roman" w:hAnsi="Times New Roman"/>
                <w:color w:val="000000"/>
                <w:lang w:val="en-US"/>
              </w:rPr>
              <w:t>CH</w:t>
            </w:r>
            <w:r w:rsidRPr="00471CA2">
              <w:rPr>
                <w:rFonts w:ascii="Times New Roman" w:hAnsi="Times New Roman"/>
                <w:color w:val="000000"/>
                <w:vertAlign w:val="subscript"/>
                <w:lang w:val="en-US"/>
              </w:rPr>
              <w:t>2</w:t>
            </w:r>
            <w:r w:rsidRPr="00471CA2">
              <w:rPr>
                <w:rFonts w:ascii="Times New Roman" w:hAnsi="Times New Roman"/>
                <w:color w:val="000000"/>
                <w:lang w:val="en-US"/>
              </w:rPr>
              <w:t>Cl</w:t>
            </w:r>
            <w:r w:rsidRPr="00471CA2">
              <w:rPr>
                <w:rFonts w:ascii="Times New Roman" w:hAnsi="Times New Roman"/>
                <w:color w:val="000000"/>
                <w:vertAlign w:val="subscript"/>
                <w:lang w:val="en-US"/>
              </w:rPr>
              <w:t>2</w:t>
            </w:r>
          </w:p>
        </w:tc>
        <w:tc>
          <w:tcPr>
            <w:tcW w:w="1616"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706 (4.34)</w:t>
            </w:r>
          </w:p>
        </w:tc>
        <w:tc>
          <w:tcPr>
            <w:tcW w:w="1620"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721</w:t>
            </w:r>
          </w:p>
        </w:tc>
        <w:tc>
          <w:tcPr>
            <w:tcW w:w="1592"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704</w:t>
            </w:r>
          </w:p>
        </w:tc>
        <w:tc>
          <w:tcPr>
            <w:tcW w:w="1386" w:type="dxa"/>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17</w:t>
            </w:r>
          </w:p>
        </w:tc>
        <w:tc>
          <w:tcPr>
            <w:tcW w:w="1019" w:type="dxa"/>
            <w:gridSpan w:val="2"/>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0.0273</w:t>
            </w:r>
          </w:p>
        </w:tc>
      </w:tr>
      <w:tr w:rsidR="009500F6" w:rsidRPr="00471CA2" w:rsidTr="005F4359">
        <w:trPr>
          <w:trHeight w:val="340"/>
          <w:jc w:val="center"/>
        </w:trPr>
        <w:tc>
          <w:tcPr>
            <w:tcW w:w="901" w:type="dxa"/>
            <w:noWrap/>
            <w:vAlign w:val="center"/>
          </w:tcPr>
          <w:p w:rsidR="009500F6" w:rsidRPr="00471CA2" w:rsidRDefault="009500F6" w:rsidP="00904603">
            <w:pPr>
              <w:spacing w:after="0" w:line="480" w:lineRule="auto"/>
              <w:jc w:val="center"/>
              <w:rPr>
                <w:rFonts w:ascii="Times New Roman" w:hAnsi="Times New Roman"/>
                <w:b/>
                <w:color w:val="000000"/>
                <w:lang w:val="en-US"/>
              </w:rPr>
            </w:pPr>
          </w:p>
        </w:tc>
        <w:tc>
          <w:tcPr>
            <w:tcW w:w="993" w:type="dxa"/>
            <w:noWrap/>
            <w:vAlign w:val="center"/>
          </w:tcPr>
          <w:p w:rsidR="009500F6" w:rsidRPr="00471CA2" w:rsidRDefault="009500F6" w:rsidP="00904603">
            <w:pPr>
              <w:spacing w:after="0" w:line="480" w:lineRule="auto"/>
              <w:rPr>
                <w:rFonts w:ascii="Times New Roman" w:hAnsi="Times New Roman"/>
                <w:color w:val="000000"/>
                <w:lang w:val="en-US"/>
              </w:rPr>
            </w:pPr>
            <w:r w:rsidRPr="00471CA2">
              <w:rPr>
                <w:rFonts w:ascii="Times New Roman" w:hAnsi="Times New Roman"/>
                <w:color w:val="000000"/>
                <w:lang w:val="en-US"/>
              </w:rPr>
              <w:t>THF</w:t>
            </w:r>
          </w:p>
        </w:tc>
        <w:tc>
          <w:tcPr>
            <w:tcW w:w="1616"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701 (4.38)</w:t>
            </w:r>
          </w:p>
        </w:tc>
        <w:tc>
          <w:tcPr>
            <w:tcW w:w="1620"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721</w:t>
            </w:r>
          </w:p>
        </w:tc>
        <w:tc>
          <w:tcPr>
            <w:tcW w:w="1592"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703</w:t>
            </w:r>
          </w:p>
        </w:tc>
        <w:tc>
          <w:tcPr>
            <w:tcW w:w="1386" w:type="dxa"/>
            <w:tcBorders>
              <w:bottom w:val="single" w:sz="4" w:space="0" w:color="auto"/>
            </w:tcBorders>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18</w:t>
            </w:r>
          </w:p>
        </w:tc>
        <w:tc>
          <w:tcPr>
            <w:tcW w:w="1019" w:type="dxa"/>
            <w:gridSpan w:val="2"/>
            <w:tcBorders>
              <w:bottom w:val="single" w:sz="4" w:space="0" w:color="auto"/>
            </w:tcBorders>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0.0040</w:t>
            </w:r>
          </w:p>
        </w:tc>
      </w:tr>
      <w:tr w:rsidR="009500F6" w:rsidRPr="00471CA2" w:rsidTr="00B4408F">
        <w:trPr>
          <w:trHeight w:val="340"/>
          <w:jc w:val="center"/>
        </w:trPr>
        <w:tc>
          <w:tcPr>
            <w:tcW w:w="901" w:type="dxa"/>
            <w:tcBorders>
              <w:top w:val="single" w:sz="4" w:space="0" w:color="auto"/>
            </w:tcBorders>
            <w:noWrap/>
            <w:vAlign w:val="center"/>
          </w:tcPr>
          <w:p w:rsidR="009500F6" w:rsidRPr="00471CA2" w:rsidRDefault="009500F6" w:rsidP="00904603">
            <w:pPr>
              <w:spacing w:after="0" w:line="480" w:lineRule="auto"/>
              <w:jc w:val="center"/>
              <w:rPr>
                <w:rFonts w:ascii="Times New Roman" w:hAnsi="Times New Roman"/>
                <w:b/>
                <w:color w:val="000000"/>
                <w:lang w:val="en-US"/>
              </w:rPr>
            </w:pPr>
            <w:r w:rsidRPr="00471CA2">
              <w:rPr>
                <w:rFonts w:ascii="Times New Roman" w:hAnsi="Times New Roman"/>
                <w:b/>
                <w:color w:val="000000"/>
                <w:lang w:val="en-US"/>
              </w:rPr>
              <w:t>Ni</w:t>
            </w:r>
          </w:p>
        </w:tc>
        <w:tc>
          <w:tcPr>
            <w:tcW w:w="993" w:type="dxa"/>
            <w:tcBorders>
              <w:top w:val="single" w:sz="4" w:space="0" w:color="auto"/>
            </w:tcBorders>
            <w:noWrap/>
            <w:vAlign w:val="center"/>
          </w:tcPr>
          <w:p w:rsidR="009500F6" w:rsidRPr="00471CA2" w:rsidRDefault="009500F6" w:rsidP="00904603">
            <w:pPr>
              <w:spacing w:after="0" w:line="480" w:lineRule="auto"/>
              <w:rPr>
                <w:rFonts w:ascii="Times New Roman" w:hAnsi="Times New Roman"/>
                <w:color w:val="000000"/>
                <w:lang w:val="en-US"/>
              </w:rPr>
            </w:pPr>
            <w:r w:rsidRPr="00471CA2">
              <w:rPr>
                <w:rFonts w:ascii="Times New Roman" w:hAnsi="Times New Roman"/>
                <w:color w:val="000000"/>
                <w:lang w:val="en-US"/>
              </w:rPr>
              <w:t>CHCl</w:t>
            </w:r>
            <w:r w:rsidRPr="00471CA2">
              <w:rPr>
                <w:rFonts w:ascii="Times New Roman" w:hAnsi="Times New Roman"/>
                <w:color w:val="000000"/>
                <w:vertAlign w:val="subscript"/>
                <w:lang w:val="en-US"/>
              </w:rPr>
              <w:t>3</w:t>
            </w:r>
          </w:p>
        </w:tc>
        <w:tc>
          <w:tcPr>
            <w:tcW w:w="1616" w:type="dxa"/>
            <w:tcBorders>
              <w:top w:val="single" w:sz="4" w:space="0" w:color="auto"/>
            </w:tcBorders>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707 (4.71)</w:t>
            </w:r>
          </w:p>
        </w:tc>
        <w:tc>
          <w:tcPr>
            <w:tcW w:w="1620" w:type="dxa"/>
            <w:tcBorders>
              <w:top w:val="single" w:sz="4" w:space="0" w:color="auto"/>
            </w:tcBorders>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721</w:t>
            </w:r>
          </w:p>
        </w:tc>
        <w:tc>
          <w:tcPr>
            <w:tcW w:w="1592" w:type="dxa"/>
            <w:tcBorders>
              <w:top w:val="single" w:sz="4" w:space="0" w:color="auto"/>
            </w:tcBorders>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714</w:t>
            </w:r>
          </w:p>
        </w:tc>
        <w:tc>
          <w:tcPr>
            <w:tcW w:w="1386" w:type="dxa"/>
            <w:tcBorders>
              <w:top w:val="single" w:sz="4" w:space="0" w:color="auto"/>
            </w:tcBorders>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w:t>
            </w:r>
          </w:p>
        </w:tc>
        <w:tc>
          <w:tcPr>
            <w:tcW w:w="1019" w:type="dxa"/>
            <w:gridSpan w:val="2"/>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0.0247</w:t>
            </w:r>
          </w:p>
        </w:tc>
      </w:tr>
      <w:tr w:rsidR="009500F6" w:rsidRPr="00471CA2" w:rsidTr="00B4408F">
        <w:trPr>
          <w:trHeight w:val="340"/>
          <w:jc w:val="center"/>
        </w:trPr>
        <w:tc>
          <w:tcPr>
            <w:tcW w:w="901" w:type="dxa"/>
            <w:noWrap/>
            <w:vAlign w:val="center"/>
          </w:tcPr>
          <w:p w:rsidR="009500F6" w:rsidRPr="00471CA2" w:rsidRDefault="009500F6" w:rsidP="00904603">
            <w:pPr>
              <w:spacing w:after="0" w:line="480" w:lineRule="auto"/>
              <w:jc w:val="center"/>
              <w:rPr>
                <w:rFonts w:ascii="Times New Roman" w:hAnsi="Times New Roman"/>
                <w:b/>
                <w:color w:val="000000"/>
                <w:lang w:val="en-US"/>
              </w:rPr>
            </w:pPr>
          </w:p>
        </w:tc>
        <w:tc>
          <w:tcPr>
            <w:tcW w:w="993" w:type="dxa"/>
            <w:noWrap/>
            <w:vAlign w:val="center"/>
          </w:tcPr>
          <w:p w:rsidR="009500F6" w:rsidRPr="00471CA2" w:rsidRDefault="009500F6" w:rsidP="00904603">
            <w:pPr>
              <w:spacing w:after="0" w:line="480" w:lineRule="auto"/>
              <w:rPr>
                <w:rFonts w:ascii="Times New Roman" w:hAnsi="Times New Roman"/>
                <w:color w:val="000000"/>
                <w:lang w:val="en-US"/>
              </w:rPr>
            </w:pPr>
            <w:r w:rsidRPr="00471CA2">
              <w:rPr>
                <w:rFonts w:ascii="Times New Roman" w:hAnsi="Times New Roman"/>
                <w:color w:val="000000"/>
                <w:lang w:val="en-US"/>
              </w:rPr>
              <w:t>CH</w:t>
            </w:r>
            <w:r w:rsidRPr="00471CA2">
              <w:rPr>
                <w:rFonts w:ascii="Times New Roman" w:hAnsi="Times New Roman"/>
                <w:color w:val="000000"/>
                <w:vertAlign w:val="subscript"/>
                <w:lang w:val="en-US"/>
              </w:rPr>
              <w:t>2</w:t>
            </w:r>
            <w:r w:rsidRPr="00471CA2">
              <w:rPr>
                <w:rFonts w:ascii="Times New Roman" w:hAnsi="Times New Roman"/>
                <w:color w:val="000000"/>
                <w:lang w:val="en-US"/>
              </w:rPr>
              <w:t>Cl</w:t>
            </w:r>
            <w:r w:rsidRPr="00471CA2">
              <w:rPr>
                <w:rFonts w:ascii="Times New Roman" w:hAnsi="Times New Roman"/>
                <w:color w:val="000000"/>
                <w:vertAlign w:val="subscript"/>
                <w:lang w:val="en-US"/>
              </w:rPr>
              <w:t>2</w:t>
            </w:r>
          </w:p>
        </w:tc>
        <w:tc>
          <w:tcPr>
            <w:tcW w:w="1616" w:type="dxa"/>
            <w:noWrap/>
            <w:vAlign w:val="center"/>
          </w:tcPr>
          <w:p w:rsidR="009500F6" w:rsidRPr="00471CA2" w:rsidRDefault="009500F6" w:rsidP="00904603">
            <w:pPr>
              <w:spacing w:after="0" w:line="480" w:lineRule="auto"/>
              <w:jc w:val="center"/>
              <w:rPr>
                <w:rFonts w:ascii="Times New Roman" w:hAnsi="Times New Roman"/>
                <w:color w:val="FF0000"/>
                <w:lang w:val="en-US"/>
              </w:rPr>
            </w:pPr>
            <w:r w:rsidRPr="00471CA2">
              <w:rPr>
                <w:rFonts w:ascii="Times New Roman" w:hAnsi="Times New Roman"/>
                <w:color w:val="000000"/>
                <w:lang w:val="en-US"/>
              </w:rPr>
              <w:t>707 (4.58)</w:t>
            </w:r>
          </w:p>
        </w:tc>
        <w:tc>
          <w:tcPr>
            <w:tcW w:w="1620" w:type="dxa"/>
            <w:noWrap/>
            <w:vAlign w:val="center"/>
          </w:tcPr>
          <w:p w:rsidR="009500F6" w:rsidRPr="00471CA2" w:rsidRDefault="009500F6" w:rsidP="00904603">
            <w:pPr>
              <w:spacing w:after="0" w:line="480" w:lineRule="auto"/>
              <w:jc w:val="center"/>
              <w:rPr>
                <w:rFonts w:ascii="Times New Roman" w:hAnsi="Times New Roman"/>
                <w:color w:val="FF0000"/>
                <w:lang w:val="en-US"/>
              </w:rPr>
            </w:pPr>
            <w:r w:rsidRPr="00471CA2">
              <w:rPr>
                <w:rFonts w:ascii="Times New Roman" w:hAnsi="Times New Roman"/>
                <w:lang w:val="en-US"/>
              </w:rPr>
              <w:t>722</w:t>
            </w:r>
          </w:p>
        </w:tc>
        <w:tc>
          <w:tcPr>
            <w:tcW w:w="1592" w:type="dxa"/>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714</w:t>
            </w:r>
          </w:p>
        </w:tc>
        <w:tc>
          <w:tcPr>
            <w:tcW w:w="1386" w:type="dxa"/>
            <w:noWrap/>
            <w:vAlign w:val="center"/>
          </w:tcPr>
          <w:p w:rsidR="009500F6" w:rsidRPr="00471CA2" w:rsidRDefault="009500F6" w:rsidP="00904603">
            <w:pPr>
              <w:spacing w:after="0" w:line="480" w:lineRule="auto"/>
              <w:jc w:val="center"/>
              <w:rPr>
                <w:rFonts w:ascii="Times New Roman" w:hAnsi="Times New Roman"/>
                <w:color w:val="FF0000"/>
                <w:lang w:val="en-US"/>
              </w:rPr>
            </w:pPr>
            <w:r w:rsidRPr="00471CA2">
              <w:rPr>
                <w:rFonts w:ascii="Times New Roman" w:hAnsi="Times New Roman"/>
                <w:lang w:val="en-US"/>
              </w:rPr>
              <w:t>8</w:t>
            </w:r>
          </w:p>
        </w:tc>
        <w:tc>
          <w:tcPr>
            <w:tcW w:w="1019" w:type="dxa"/>
            <w:gridSpan w:val="2"/>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0.0222</w:t>
            </w:r>
          </w:p>
        </w:tc>
      </w:tr>
      <w:tr w:rsidR="009500F6" w:rsidRPr="00471CA2" w:rsidTr="00B4408F">
        <w:trPr>
          <w:trHeight w:val="255"/>
          <w:jc w:val="center"/>
        </w:trPr>
        <w:tc>
          <w:tcPr>
            <w:tcW w:w="901" w:type="dxa"/>
            <w:tcBorders>
              <w:bottom w:val="single" w:sz="4" w:space="0" w:color="auto"/>
            </w:tcBorders>
            <w:noWrap/>
            <w:vAlign w:val="center"/>
          </w:tcPr>
          <w:p w:rsidR="009500F6" w:rsidRPr="00471CA2" w:rsidRDefault="009500F6" w:rsidP="00904603">
            <w:pPr>
              <w:spacing w:after="0" w:line="480" w:lineRule="auto"/>
              <w:rPr>
                <w:rFonts w:ascii="Times New Roman" w:hAnsi="Times New Roman"/>
                <w:b/>
                <w:color w:val="000000"/>
                <w:lang w:val="en-US"/>
              </w:rPr>
            </w:pPr>
          </w:p>
        </w:tc>
        <w:tc>
          <w:tcPr>
            <w:tcW w:w="993" w:type="dxa"/>
            <w:tcBorders>
              <w:bottom w:val="single" w:sz="4" w:space="0" w:color="auto"/>
            </w:tcBorders>
            <w:noWrap/>
            <w:vAlign w:val="center"/>
          </w:tcPr>
          <w:p w:rsidR="009500F6" w:rsidRPr="00471CA2" w:rsidRDefault="009500F6" w:rsidP="00904603">
            <w:pPr>
              <w:spacing w:after="0" w:line="480" w:lineRule="auto"/>
              <w:rPr>
                <w:rFonts w:ascii="Times New Roman" w:hAnsi="Times New Roman"/>
                <w:color w:val="000000"/>
                <w:lang w:val="en-US"/>
              </w:rPr>
            </w:pPr>
            <w:r w:rsidRPr="00471CA2">
              <w:rPr>
                <w:rFonts w:ascii="Times New Roman" w:hAnsi="Times New Roman"/>
                <w:color w:val="000000"/>
                <w:lang w:val="en-US"/>
              </w:rPr>
              <w:t>THF</w:t>
            </w:r>
          </w:p>
        </w:tc>
        <w:tc>
          <w:tcPr>
            <w:tcW w:w="1616" w:type="dxa"/>
            <w:tcBorders>
              <w:bottom w:val="single" w:sz="4" w:space="0" w:color="auto"/>
            </w:tcBorders>
            <w:noWrap/>
            <w:vAlign w:val="center"/>
          </w:tcPr>
          <w:p w:rsidR="009500F6" w:rsidRPr="00471CA2" w:rsidRDefault="009500F6" w:rsidP="00904603">
            <w:pPr>
              <w:spacing w:after="0" w:line="480" w:lineRule="auto"/>
              <w:jc w:val="center"/>
              <w:rPr>
                <w:rFonts w:ascii="Times New Roman" w:hAnsi="Times New Roman"/>
                <w:color w:val="FF0000"/>
                <w:lang w:val="en-US"/>
              </w:rPr>
            </w:pPr>
            <w:r w:rsidRPr="00471CA2">
              <w:rPr>
                <w:rFonts w:ascii="Times New Roman" w:hAnsi="Times New Roman"/>
                <w:color w:val="000000"/>
                <w:lang w:val="en-US"/>
              </w:rPr>
              <w:t>704 (4.62)</w:t>
            </w:r>
          </w:p>
        </w:tc>
        <w:tc>
          <w:tcPr>
            <w:tcW w:w="1620" w:type="dxa"/>
            <w:tcBorders>
              <w:bottom w:val="single" w:sz="4" w:space="0" w:color="auto"/>
            </w:tcBorders>
            <w:noWrap/>
            <w:vAlign w:val="center"/>
          </w:tcPr>
          <w:p w:rsidR="009500F6" w:rsidRPr="00471CA2" w:rsidRDefault="009500F6" w:rsidP="00904603">
            <w:pPr>
              <w:spacing w:after="0" w:line="480" w:lineRule="auto"/>
              <w:jc w:val="center"/>
              <w:rPr>
                <w:rFonts w:ascii="Times New Roman" w:hAnsi="Times New Roman"/>
                <w:color w:val="FF0000"/>
                <w:lang w:val="en-US"/>
              </w:rPr>
            </w:pPr>
            <w:r w:rsidRPr="00471CA2">
              <w:rPr>
                <w:rFonts w:ascii="Times New Roman" w:hAnsi="Times New Roman"/>
                <w:lang w:val="en-US"/>
              </w:rPr>
              <w:t>724</w:t>
            </w:r>
          </w:p>
        </w:tc>
        <w:tc>
          <w:tcPr>
            <w:tcW w:w="1592" w:type="dxa"/>
            <w:tcBorders>
              <w:bottom w:val="single" w:sz="4" w:space="0" w:color="auto"/>
            </w:tcBorders>
            <w:noWrap/>
            <w:vAlign w:val="center"/>
          </w:tcPr>
          <w:p w:rsidR="009500F6" w:rsidRPr="00471CA2" w:rsidRDefault="009500F6" w:rsidP="00904603">
            <w:pPr>
              <w:spacing w:after="0" w:line="480" w:lineRule="auto"/>
              <w:jc w:val="center"/>
              <w:rPr>
                <w:rFonts w:ascii="Times New Roman" w:hAnsi="Times New Roman"/>
                <w:color w:val="000000"/>
                <w:lang w:val="en-US"/>
              </w:rPr>
            </w:pPr>
            <w:r w:rsidRPr="00471CA2">
              <w:rPr>
                <w:rFonts w:ascii="Times New Roman" w:hAnsi="Times New Roman"/>
                <w:color w:val="000000"/>
                <w:lang w:val="en-US"/>
              </w:rPr>
              <w:t>717</w:t>
            </w:r>
          </w:p>
        </w:tc>
        <w:tc>
          <w:tcPr>
            <w:tcW w:w="1386" w:type="dxa"/>
            <w:tcBorders>
              <w:bottom w:val="single" w:sz="4" w:space="0" w:color="auto"/>
            </w:tcBorders>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7</w:t>
            </w:r>
          </w:p>
        </w:tc>
        <w:tc>
          <w:tcPr>
            <w:tcW w:w="1019" w:type="dxa"/>
            <w:gridSpan w:val="2"/>
            <w:tcBorders>
              <w:bottom w:val="single" w:sz="4" w:space="0" w:color="auto"/>
            </w:tcBorders>
            <w:noWrap/>
            <w:vAlign w:val="center"/>
          </w:tcPr>
          <w:p w:rsidR="009500F6" w:rsidRPr="00471CA2" w:rsidRDefault="009500F6" w:rsidP="00904603">
            <w:pPr>
              <w:spacing w:after="0" w:line="480" w:lineRule="auto"/>
              <w:jc w:val="center"/>
              <w:rPr>
                <w:rFonts w:ascii="Times New Roman" w:hAnsi="Times New Roman"/>
                <w:lang w:val="en-US"/>
              </w:rPr>
            </w:pPr>
            <w:r w:rsidRPr="00471CA2">
              <w:rPr>
                <w:rFonts w:ascii="Times New Roman" w:hAnsi="Times New Roman"/>
                <w:lang w:val="en-US"/>
              </w:rPr>
              <w:t>0.0134</w:t>
            </w:r>
          </w:p>
        </w:tc>
      </w:tr>
    </w:tbl>
    <w:p w:rsidR="009500F6" w:rsidRPr="00471CA2" w:rsidRDefault="009500F6" w:rsidP="00C027D6">
      <w:pPr>
        <w:spacing w:after="0" w:line="360" w:lineRule="auto"/>
        <w:jc w:val="both"/>
        <w:rPr>
          <w:rFonts w:ascii="Times New Roman" w:hAnsi="Times New Roman"/>
          <w:b/>
          <w:color w:val="000000"/>
          <w:sz w:val="24"/>
          <w:szCs w:val="24"/>
          <w:lang w:val="en-US"/>
        </w:rPr>
      </w:pPr>
    </w:p>
    <w:p w:rsidR="009500F6" w:rsidRDefault="009500F6" w:rsidP="00904603">
      <w:pPr>
        <w:spacing w:after="0" w:line="480" w:lineRule="auto"/>
        <w:jc w:val="both"/>
        <w:rPr>
          <w:rFonts w:ascii="Times New Roman" w:hAnsi="Times New Roman"/>
          <w:b/>
          <w:color w:val="000000"/>
          <w:sz w:val="24"/>
          <w:szCs w:val="24"/>
          <w:lang w:val="en-US"/>
        </w:rPr>
      </w:pPr>
    </w:p>
    <w:p w:rsidR="009500F6" w:rsidRPr="00471CA2" w:rsidRDefault="009500F6" w:rsidP="00904603">
      <w:pPr>
        <w:spacing w:after="0" w:line="480" w:lineRule="auto"/>
        <w:jc w:val="both"/>
        <w:rPr>
          <w:rFonts w:ascii="Times New Roman" w:hAnsi="Times New Roman"/>
          <w:b/>
          <w:color w:val="000000"/>
          <w:sz w:val="24"/>
          <w:szCs w:val="24"/>
          <w:lang w:val="en-US"/>
        </w:rPr>
      </w:pPr>
      <w:r w:rsidRPr="00471CA2">
        <w:rPr>
          <w:rFonts w:ascii="Times New Roman" w:hAnsi="Times New Roman"/>
          <w:b/>
          <w:color w:val="000000"/>
          <w:sz w:val="24"/>
          <w:szCs w:val="24"/>
          <w:lang w:val="en-US"/>
        </w:rPr>
        <w:t>Conclusion</w:t>
      </w:r>
    </w:p>
    <w:p w:rsidR="009500F6" w:rsidRPr="003C5566" w:rsidRDefault="009500F6" w:rsidP="00904603">
      <w:pPr>
        <w:autoSpaceDE w:val="0"/>
        <w:autoSpaceDN w:val="0"/>
        <w:adjustRightInd w:val="0"/>
        <w:spacing w:after="0" w:line="480" w:lineRule="auto"/>
        <w:jc w:val="both"/>
        <w:rPr>
          <w:rFonts w:ascii="Times New Roman" w:hAnsi="Times New Roman"/>
          <w:color w:val="000000"/>
          <w:sz w:val="24"/>
          <w:szCs w:val="24"/>
          <w:lang w:val="en-US"/>
        </w:rPr>
      </w:pPr>
      <w:r w:rsidRPr="00904603">
        <w:rPr>
          <w:rFonts w:ascii="Times New Roman" w:hAnsi="Times New Roman"/>
          <w:color w:val="000000"/>
          <w:sz w:val="24"/>
          <w:szCs w:val="24"/>
          <w:lang w:val="en-US"/>
        </w:rPr>
        <w:t xml:space="preserve">In this study, we have successfully designed </w:t>
      </w:r>
      <w:r w:rsidRPr="00904603">
        <w:rPr>
          <w:rFonts w:ascii="Times New Roman" w:hAnsi="Times New Roman"/>
          <w:color w:val="000000"/>
          <w:sz w:val="24"/>
          <w:szCs w:val="24"/>
          <w:lang w:val="en-US" w:eastAsia="tr-TR"/>
        </w:rPr>
        <w:t xml:space="preserve">Zn (II) and Ni (II) phthalocyanine complexes that contain donors with triphenylamine and tetrapyrroles bridged by an imine fragment. </w:t>
      </w:r>
      <w:r w:rsidRPr="00904603">
        <w:rPr>
          <w:rFonts w:ascii="Times New Roman" w:hAnsi="Times New Roman"/>
          <w:color w:val="000000"/>
          <w:sz w:val="24"/>
          <w:szCs w:val="24"/>
          <w:lang w:val="en-US"/>
        </w:rPr>
        <w:t xml:space="preserve">Metallo </w:t>
      </w:r>
      <w:r w:rsidRPr="00904603">
        <w:rPr>
          <w:rFonts w:ascii="Times New Roman" w:hAnsi="Times New Roman"/>
          <w:color w:val="000000"/>
          <w:sz w:val="24"/>
          <w:szCs w:val="24"/>
          <w:lang w:val="en-US" w:eastAsia="tr-TR"/>
        </w:rPr>
        <w:t>phthalocyanines</w:t>
      </w:r>
      <w:r w:rsidRPr="00904603">
        <w:rPr>
          <w:rFonts w:ascii="Times New Roman" w:hAnsi="Times New Roman"/>
          <w:color w:val="000000"/>
          <w:sz w:val="24"/>
          <w:szCs w:val="24"/>
          <w:lang w:val="en-US"/>
        </w:rPr>
        <w:t xml:space="preserve"> derivatives in polar organic solvents are enhancing. The spectral and </w:t>
      </w:r>
      <w:r w:rsidRPr="00471CA2">
        <w:rPr>
          <w:rFonts w:ascii="Times New Roman" w:hAnsi="Times New Roman"/>
          <w:color w:val="000000"/>
          <w:sz w:val="24"/>
          <w:szCs w:val="24"/>
          <w:lang w:val="en-US"/>
        </w:rPr>
        <w:t>fluorescence properties of the</w:t>
      </w:r>
      <w:r w:rsidRPr="00471CA2">
        <w:rPr>
          <w:rFonts w:ascii="Times New Roman" w:hAnsi="Times New Roman"/>
          <w:sz w:val="24"/>
          <w:szCs w:val="24"/>
          <w:lang w:val="en-US"/>
        </w:rPr>
        <w:t xml:space="preserve"> metallo</w:t>
      </w:r>
      <w:r w:rsidRPr="00471CA2">
        <w:rPr>
          <w:rFonts w:ascii="Times New Roman" w:hAnsi="Times New Roman"/>
          <w:color w:val="000000"/>
          <w:sz w:val="24"/>
          <w:szCs w:val="24"/>
          <w:lang w:val="en-US"/>
        </w:rPr>
        <w:t xml:space="preserve"> </w:t>
      </w:r>
      <w:r w:rsidRPr="00471CA2">
        <w:rPr>
          <w:rFonts w:ascii="Times New Roman" w:hAnsi="Times New Roman"/>
          <w:color w:val="000000"/>
          <w:sz w:val="24"/>
          <w:szCs w:val="24"/>
          <w:lang w:val="en-US" w:eastAsia="tr-TR"/>
        </w:rPr>
        <w:t>phthalocyanines</w:t>
      </w:r>
      <w:r w:rsidRPr="00471CA2">
        <w:rPr>
          <w:rFonts w:ascii="Times New Roman" w:hAnsi="Times New Roman"/>
          <w:color w:val="000000"/>
          <w:sz w:val="24"/>
          <w:szCs w:val="24"/>
          <w:lang w:val="en-US"/>
        </w:rPr>
        <w:t xml:space="preserve"> were investigated in </w:t>
      </w:r>
      <w:r w:rsidRPr="00471CA2">
        <w:rPr>
          <w:rFonts w:ascii="Times New Roman" w:hAnsi="Times New Roman"/>
          <w:color w:val="000000"/>
          <w:sz w:val="24"/>
          <w:szCs w:val="24"/>
          <w:lang w:val="en-US" w:eastAsia="tr-TR"/>
        </w:rPr>
        <w:t>CHCl</w:t>
      </w:r>
      <w:r w:rsidRPr="00471CA2">
        <w:rPr>
          <w:rFonts w:ascii="Times New Roman" w:hAnsi="Times New Roman"/>
          <w:color w:val="000000"/>
          <w:sz w:val="24"/>
          <w:szCs w:val="24"/>
          <w:vertAlign w:val="subscript"/>
          <w:lang w:val="en-US" w:eastAsia="tr-TR"/>
        </w:rPr>
        <w:t>3</w:t>
      </w:r>
      <w:r w:rsidRPr="00471CA2">
        <w:rPr>
          <w:rFonts w:ascii="Times New Roman" w:hAnsi="Times New Roman"/>
          <w:color w:val="000000"/>
          <w:sz w:val="24"/>
          <w:szCs w:val="24"/>
          <w:lang w:val="en-US" w:eastAsia="tr-TR"/>
        </w:rPr>
        <w:t>, CH</w:t>
      </w:r>
      <w:r w:rsidRPr="00471CA2">
        <w:rPr>
          <w:rFonts w:ascii="Times New Roman" w:hAnsi="Times New Roman"/>
          <w:color w:val="000000"/>
          <w:sz w:val="24"/>
          <w:szCs w:val="24"/>
          <w:vertAlign w:val="subscript"/>
          <w:lang w:val="en-US" w:eastAsia="tr-TR"/>
        </w:rPr>
        <w:t>2</w:t>
      </w:r>
      <w:r w:rsidRPr="00471CA2">
        <w:rPr>
          <w:rFonts w:ascii="Times New Roman" w:hAnsi="Times New Roman"/>
          <w:color w:val="000000"/>
          <w:sz w:val="24"/>
          <w:szCs w:val="24"/>
          <w:lang w:val="en-US" w:eastAsia="tr-TR"/>
        </w:rPr>
        <w:t>Cl</w:t>
      </w:r>
      <w:r w:rsidRPr="00471CA2">
        <w:rPr>
          <w:rFonts w:ascii="Times New Roman" w:hAnsi="Times New Roman"/>
          <w:color w:val="000000"/>
          <w:sz w:val="24"/>
          <w:szCs w:val="24"/>
          <w:vertAlign w:val="subscript"/>
          <w:lang w:val="en-US" w:eastAsia="tr-TR"/>
        </w:rPr>
        <w:t>2</w:t>
      </w:r>
      <w:r w:rsidRPr="00471CA2">
        <w:rPr>
          <w:rFonts w:ascii="Times New Roman" w:hAnsi="Times New Roman"/>
          <w:color w:val="000000"/>
          <w:sz w:val="24"/>
          <w:szCs w:val="24"/>
          <w:lang w:val="en-US" w:eastAsia="tr-TR"/>
        </w:rPr>
        <w:t>, THF. The metallo phthalocyanines</w:t>
      </w:r>
      <w:r w:rsidRPr="00471CA2">
        <w:rPr>
          <w:rFonts w:ascii="Times New Roman" w:eastAsia="GulliverRM" w:hAnsi="Times New Roman"/>
          <w:color w:val="000000"/>
          <w:sz w:val="24"/>
          <w:szCs w:val="24"/>
          <w:lang w:val="en-US" w:eastAsia="tr-TR"/>
        </w:rPr>
        <w:t xml:space="preserve"> did not show any aggregation concentration ranges between 10x10</w:t>
      </w:r>
      <w:r w:rsidRPr="00471CA2">
        <w:rPr>
          <w:rFonts w:ascii="Times New Roman" w:eastAsia="GulliverRM" w:hAnsi="Times New Roman"/>
          <w:color w:val="000000"/>
          <w:sz w:val="24"/>
          <w:szCs w:val="24"/>
          <w:vertAlign w:val="superscript"/>
          <w:lang w:val="en-US" w:eastAsia="tr-TR"/>
        </w:rPr>
        <w:t>-6</w:t>
      </w:r>
      <w:r w:rsidRPr="00471CA2">
        <w:rPr>
          <w:rFonts w:ascii="Times New Roman" w:eastAsia="GulliverRM" w:hAnsi="Times New Roman"/>
          <w:color w:val="000000"/>
          <w:sz w:val="24"/>
          <w:szCs w:val="24"/>
          <w:lang w:val="en-US" w:eastAsia="tr-TR"/>
        </w:rPr>
        <w:t>- 20x10</w:t>
      </w:r>
      <w:r w:rsidRPr="00471CA2">
        <w:rPr>
          <w:rFonts w:ascii="Times New Roman" w:eastAsia="GulliverRM" w:hAnsi="Times New Roman"/>
          <w:color w:val="000000"/>
          <w:sz w:val="24"/>
          <w:szCs w:val="24"/>
          <w:vertAlign w:val="superscript"/>
          <w:lang w:val="en-US" w:eastAsia="tr-TR"/>
        </w:rPr>
        <w:t>-6</w:t>
      </w:r>
      <w:r w:rsidRPr="00471CA2">
        <w:rPr>
          <w:rFonts w:ascii="Times New Roman" w:eastAsia="GulliverRM" w:hAnsi="Times New Roman"/>
          <w:color w:val="000000"/>
          <w:sz w:val="24"/>
          <w:szCs w:val="24"/>
          <w:lang w:val="en-US" w:eastAsia="tr-TR"/>
        </w:rPr>
        <w:t xml:space="preserve"> M and 2x10</w:t>
      </w:r>
      <w:r w:rsidRPr="00471CA2">
        <w:rPr>
          <w:rFonts w:ascii="Times New Roman" w:eastAsia="GulliverRM" w:hAnsi="Times New Roman"/>
          <w:color w:val="000000"/>
          <w:sz w:val="24"/>
          <w:szCs w:val="24"/>
          <w:vertAlign w:val="superscript"/>
          <w:lang w:val="en-US" w:eastAsia="tr-TR"/>
        </w:rPr>
        <w:t>-5</w:t>
      </w:r>
      <w:r w:rsidRPr="00471CA2">
        <w:rPr>
          <w:rFonts w:ascii="Times New Roman" w:eastAsia="GulliverRM" w:hAnsi="Times New Roman"/>
          <w:color w:val="000000"/>
          <w:sz w:val="24"/>
          <w:szCs w:val="24"/>
          <w:lang w:val="en-US" w:eastAsia="tr-TR"/>
        </w:rPr>
        <w:t>-12x10</w:t>
      </w:r>
      <w:r w:rsidRPr="00471CA2">
        <w:rPr>
          <w:rFonts w:ascii="Times New Roman" w:eastAsia="GulliverRM" w:hAnsi="Times New Roman"/>
          <w:color w:val="000000"/>
          <w:sz w:val="24"/>
          <w:szCs w:val="24"/>
          <w:vertAlign w:val="superscript"/>
          <w:lang w:val="en-US" w:eastAsia="tr-TR"/>
        </w:rPr>
        <w:t>-5</w:t>
      </w:r>
      <w:r w:rsidRPr="00471CA2">
        <w:rPr>
          <w:rFonts w:ascii="Times New Roman" w:eastAsia="GulliverRM" w:hAnsi="Times New Roman"/>
          <w:color w:val="000000"/>
          <w:sz w:val="24"/>
          <w:szCs w:val="24"/>
          <w:lang w:val="en-US" w:eastAsia="tr-TR"/>
        </w:rPr>
        <w:t xml:space="preserve"> M. </w:t>
      </w:r>
      <w:r w:rsidRPr="00904603">
        <w:rPr>
          <w:rStyle w:val="hps"/>
          <w:rFonts w:ascii="Times New Roman" w:hAnsi="Times New Roman"/>
          <w:color w:val="000000"/>
          <w:sz w:val="24"/>
          <w:szCs w:val="24"/>
          <w:lang w:val="en-US"/>
        </w:rPr>
        <w:t>The fluorescence quantum yields (</w:t>
      </w:r>
      <w:r w:rsidRPr="00904603">
        <w:rPr>
          <w:rFonts w:ascii="Times New Roman" w:hAnsi="Times New Roman"/>
          <w:bCs/>
          <w:color w:val="000000"/>
          <w:sz w:val="24"/>
          <w:szCs w:val="24"/>
          <w:lang w:val="en-US"/>
        </w:rPr>
        <w:sym w:font="Symbol" w:char="F046"/>
      </w:r>
      <w:r w:rsidRPr="00904603">
        <w:rPr>
          <w:rFonts w:ascii="Times New Roman" w:hAnsi="Times New Roman"/>
          <w:bCs/>
          <w:color w:val="000000"/>
          <w:sz w:val="24"/>
          <w:szCs w:val="24"/>
          <w:vertAlign w:val="subscript"/>
          <w:lang w:val="en-US"/>
        </w:rPr>
        <w:sym w:font="Symbol" w:char="F046"/>
      </w:r>
      <w:r w:rsidRPr="00904603">
        <w:rPr>
          <w:rFonts w:ascii="Times New Roman" w:hAnsi="Times New Roman"/>
          <w:bCs/>
          <w:color w:val="000000"/>
          <w:sz w:val="24"/>
          <w:szCs w:val="24"/>
          <w:lang w:val="en-US"/>
        </w:rPr>
        <w:t xml:space="preserve">) value of zinc (II) and nickel (II) </w:t>
      </w:r>
      <w:r w:rsidRPr="00904603">
        <w:rPr>
          <w:rFonts w:ascii="Times New Roman" w:hAnsi="Times New Roman"/>
          <w:color w:val="000000"/>
          <w:sz w:val="24"/>
          <w:szCs w:val="24"/>
          <w:lang w:val="en-US" w:eastAsia="tr-TR"/>
        </w:rPr>
        <w:t>phthalocyanine complexes are lower than typical of phthalocyanine complexes</w:t>
      </w:r>
      <w:r w:rsidRPr="00904603">
        <w:rPr>
          <w:rStyle w:val="hps"/>
          <w:rFonts w:ascii="Times New Roman" w:hAnsi="Times New Roman"/>
          <w:color w:val="000000"/>
          <w:sz w:val="24"/>
          <w:szCs w:val="24"/>
          <w:lang w:val="en-US"/>
        </w:rPr>
        <w:t xml:space="preserve">. </w:t>
      </w:r>
      <w:r w:rsidRPr="00904603">
        <w:rPr>
          <w:rFonts w:ascii="Times New Roman" w:hAnsi="Times New Roman"/>
          <w:color w:val="000000"/>
          <w:sz w:val="24"/>
          <w:szCs w:val="24"/>
          <w:lang w:val="en-US"/>
        </w:rPr>
        <w:t xml:space="preserve">Fluorescence emission peaks were observed two the complexes feature similar fluorescence emission. </w:t>
      </w:r>
      <w:r w:rsidRPr="00904603">
        <w:rPr>
          <w:rFonts w:ascii="Times New Roman" w:eastAsia="GulliverRM" w:hAnsi="Times New Roman"/>
          <w:color w:val="000000"/>
          <w:sz w:val="24"/>
          <w:szCs w:val="24"/>
          <w:lang w:val="en-US" w:eastAsia="tr-TR"/>
        </w:rPr>
        <w:t xml:space="preserve">Photovoltaic performance in our ZnPc and NiPc in DSSCs appears to be strongly related to their structure, morphology and rough surface. </w:t>
      </w:r>
      <w:r w:rsidRPr="00E20DD9">
        <w:rPr>
          <w:rFonts w:ascii="Times New Roman" w:eastAsia="GulliverRM" w:hAnsi="Times New Roman"/>
          <w:color w:val="000000"/>
          <w:sz w:val="24"/>
          <w:szCs w:val="24"/>
          <w:lang w:val="en-US" w:eastAsia="tr-TR"/>
        </w:rPr>
        <w:t>Our best result in this work is achieved with a ZnPc film in DSSC, which exhibits photov</w:t>
      </w:r>
      <w:r>
        <w:rPr>
          <w:rFonts w:ascii="Times New Roman" w:eastAsia="GulliverRM" w:hAnsi="Times New Roman"/>
          <w:color w:val="000000"/>
          <w:sz w:val="24"/>
          <w:szCs w:val="24"/>
          <w:lang w:val="en-US" w:eastAsia="tr-TR"/>
        </w:rPr>
        <w:t>oltaic efficiency of up to 1.139</w:t>
      </w:r>
      <w:r w:rsidRPr="00E20DD9">
        <w:rPr>
          <w:rFonts w:ascii="Times New Roman" w:eastAsia="GulliverRM" w:hAnsi="Times New Roman"/>
          <w:color w:val="000000"/>
          <w:sz w:val="24"/>
          <w:szCs w:val="24"/>
          <w:lang w:val="en-US" w:eastAsia="tr-TR"/>
        </w:rPr>
        <w:t xml:space="preserve">% whereas NiPc film in a DSSC shows </w:t>
      </w:r>
      <w:r>
        <w:rPr>
          <w:rFonts w:ascii="Times New Roman" w:eastAsia="GulliverRM" w:hAnsi="Times New Roman"/>
          <w:color w:val="000000"/>
          <w:sz w:val="24"/>
          <w:szCs w:val="24"/>
          <w:lang w:val="en-US" w:eastAsia="tr-TR"/>
        </w:rPr>
        <w:t>photovoltaic efficiency of 0.427</w:t>
      </w:r>
      <w:r w:rsidRPr="00E20DD9">
        <w:rPr>
          <w:rFonts w:ascii="Times New Roman" w:eastAsia="GulliverRM" w:hAnsi="Times New Roman"/>
          <w:color w:val="000000"/>
          <w:sz w:val="24"/>
          <w:szCs w:val="24"/>
          <w:lang w:val="en-US" w:eastAsia="tr-TR"/>
        </w:rPr>
        <w:t>%</w:t>
      </w:r>
      <w:r w:rsidRPr="00E20DD9">
        <w:rPr>
          <w:rFonts w:ascii="Times New Roman" w:hAnsi="Times New Roman"/>
          <w:color w:val="000000"/>
          <w:sz w:val="24"/>
          <w:szCs w:val="24"/>
          <w:lang w:val="en-US"/>
        </w:rPr>
        <w:t xml:space="preserve">. It was confirmed that ZnPc metallo phthalocyanine in DSSC is a better device than NiPc in DSSC. </w:t>
      </w:r>
      <w:r w:rsidRPr="00471CA2">
        <w:rPr>
          <w:rFonts w:ascii="Times New Roman" w:hAnsi="Times New Roman"/>
          <w:color w:val="000000"/>
          <w:sz w:val="24"/>
          <w:szCs w:val="24"/>
          <w:lang w:val="en-US"/>
        </w:rPr>
        <w:t xml:space="preserve">Further modifications on electron donor and </w:t>
      </w:r>
      <w:r w:rsidRPr="00471CA2">
        <w:rPr>
          <w:rFonts w:ascii="Times New Roman" w:eastAsia="GulliverRM" w:hAnsi="Times New Roman"/>
          <w:color w:val="000000"/>
          <w:sz w:val="24"/>
          <w:szCs w:val="24"/>
          <w:lang w:val="en-US"/>
        </w:rPr>
        <w:t>π-conjugation system of these two compounds which may improve the solar cell performance are in progress and will be published soon.</w:t>
      </w:r>
    </w:p>
    <w:p w:rsidR="009500F6" w:rsidRDefault="009500F6" w:rsidP="00904603">
      <w:pPr>
        <w:spacing w:after="0" w:line="480" w:lineRule="auto"/>
        <w:jc w:val="both"/>
        <w:rPr>
          <w:rFonts w:ascii="Times New Roman" w:hAnsi="Times New Roman"/>
          <w:b/>
          <w:bCs/>
          <w:color w:val="000000"/>
          <w:sz w:val="24"/>
          <w:szCs w:val="24"/>
          <w:lang w:val="en-US"/>
        </w:rPr>
      </w:pPr>
    </w:p>
    <w:p w:rsidR="009500F6" w:rsidRPr="00471CA2" w:rsidRDefault="009500F6" w:rsidP="00904603">
      <w:pPr>
        <w:spacing w:after="0" w:line="480" w:lineRule="auto"/>
        <w:jc w:val="both"/>
        <w:rPr>
          <w:rFonts w:ascii="Times New Roman" w:hAnsi="Times New Roman"/>
          <w:b/>
          <w:bCs/>
          <w:color w:val="000000"/>
          <w:sz w:val="24"/>
          <w:szCs w:val="24"/>
          <w:lang w:val="en-US"/>
        </w:rPr>
      </w:pPr>
      <w:r w:rsidRPr="00471CA2">
        <w:rPr>
          <w:rFonts w:ascii="Times New Roman" w:hAnsi="Times New Roman"/>
          <w:b/>
          <w:bCs/>
          <w:color w:val="000000"/>
          <w:sz w:val="24"/>
          <w:szCs w:val="24"/>
          <w:lang w:val="en-US"/>
        </w:rPr>
        <w:t>Acknowledgements</w:t>
      </w:r>
    </w:p>
    <w:p w:rsidR="009500F6" w:rsidRPr="00471CA2" w:rsidRDefault="009500F6" w:rsidP="00904603">
      <w:pPr>
        <w:spacing w:after="0" w:line="480" w:lineRule="auto"/>
        <w:jc w:val="both"/>
        <w:rPr>
          <w:rFonts w:ascii="Times New Roman" w:hAnsi="Times New Roman"/>
          <w:b/>
          <w:bCs/>
          <w:color w:val="000000"/>
          <w:sz w:val="24"/>
          <w:szCs w:val="24"/>
          <w:lang w:val="en-US"/>
        </w:rPr>
      </w:pPr>
      <w:r w:rsidRPr="00471CA2">
        <w:rPr>
          <w:rFonts w:ascii="Times New Roman" w:hAnsi="Times New Roman"/>
          <w:sz w:val="24"/>
          <w:szCs w:val="24"/>
          <w:lang w:val="en-US"/>
        </w:rPr>
        <w:t xml:space="preserve">This research has been supported by </w:t>
      </w:r>
      <w:r w:rsidRPr="00471CA2">
        <w:rPr>
          <w:rFonts w:ascii="Times New Roman" w:hAnsi="Times New Roman"/>
          <w:iCs/>
          <w:sz w:val="24"/>
          <w:szCs w:val="24"/>
          <w:lang w:val="en-US"/>
        </w:rPr>
        <w:t>the Scientific and Technological Research Council of Turkey (TUBITAK),</w:t>
      </w:r>
      <w:r w:rsidRPr="00471CA2">
        <w:rPr>
          <w:rFonts w:ascii="Times New Roman" w:hAnsi="Times New Roman"/>
          <w:sz w:val="24"/>
          <w:szCs w:val="24"/>
          <w:lang w:val="en-US"/>
        </w:rPr>
        <w:t xml:space="preserve"> Project Number: </w:t>
      </w:r>
      <w:r w:rsidRPr="00471CA2">
        <w:rPr>
          <w:rFonts w:ascii="Times New Roman" w:hAnsi="Times New Roman"/>
          <w:iCs/>
          <w:sz w:val="24"/>
          <w:szCs w:val="24"/>
          <w:lang w:val="en-US"/>
        </w:rPr>
        <w:t>113Z910 project</w:t>
      </w:r>
    </w:p>
    <w:p w:rsidR="009500F6" w:rsidRDefault="009500F6" w:rsidP="00904603">
      <w:pPr>
        <w:spacing w:after="0" w:line="480" w:lineRule="auto"/>
        <w:jc w:val="both"/>
        <w:rPr>
          <w:rFonts w:ascii="Times New Roman" w:hAnsi="Times New Roman"/>
          <w:b/>
          <w:bCs/>
          <w:color w:val="000000"/>
          <w:sz w:val="24"/>
          <w:szCs w:val="24"/>
          <w:lang w:val="en-US"/>
        </w:rPr>
      </w:pPr>
    </w:p>
    <w:p w:rsidR="009500F6" w:rsidRPr="000A0AF0" w:rsidRDefault="009500F6" w:rsidP="00904603">
      <w:pPr>
        <w:spacing w:after="0" w:line="480" w:lineRule="auto"/>
        <w:jc w:val="both"/>
        <w:rPr>
          <w:rFonts w:ascii="Times New Roman" w:hAnsi="Times New Roman"/>
          <w:b/>
          <w:bCs/>
          <w:color w:val="000000"/>
          <w:sz w:val="24"/>
          <w:szCs w:val="24"/>
          <w:lang w:val="en-US"/>
        </w:rPr>
      </w:pPr>
      <w:r w:rsidRPr="000A0AF0">
        <w:rPr>
          <w:rFonts w:ascii="Times New Roman" w:hAnsi="Times New Roman"/>
          <w:b/>
          <w:bCs/>
          <w:color w:val="000000"/>
          <w:sz w:val="24"/>
          <w:szCs w:val="24"/>
          <w:lang w:val="en-US"/>
        </w:rPr>
        <w:t>References</w:t>
      </w:r>
    </w:p>
    <w:p w:rsidR="009500F6" w:rsidRPr="00447978" w:rsidRDefault="009500F6" w:rsidP="00B93673">
      <w:pPr>
        <w:widowControl w:val="0"/>
        <w:numPr>
          <w:ilvl w:val="0"/>
          <w:numId w:val="1"/>
        </w:numPr>
        <w:suppressAutoHyphens/>
        <w:autoSpaceDE w:val="0"/>
        <w:autoSpaceDN w:val="0"/>
        <w:adjustRightInd w:val="0"/>
        <w:spacing w:after="0" w:line="240" w:lineRule="auto"/>
        <w:jc w:val="both"/>
        <w:rPr>
          <w:rFonts w:ascii="Times New Roman" w:hAnsi="Times New Roman"/>
          <w:color w:val="000000"/>
          <w:sz w:val="24"/>
          <w:szCs w:val="24"/>
        </w:rPr>
      </w:pPr>
      <w:r w:rsidRPr="00447978">
        <w:rPr>
          <w:rFonts w:ascii="Times New Roman" w:hAnsi="Times New Roman"/>
          <w:color w:val="000000"/>
          <w:sz w:val="24"/>
          <w:szCs w:val="24"/>
        </w:rPr>
        <w:t>B. O’Regan, M. Gratzel, “A low-cost, high-efficiency solar cell based on dyesensitised colloidal TiO</w:t>
      </w:r>
      <w:r w:rsidRPr="00447978">
        <w:rPr>
          <w:rFonts w:ascii="Times New Roman" w:hAnsi="Times New Roman"/>
          <w:color w:val="000000"/>
          <w:sz w:val="24"/>
          <w:szCs w:val="24"/>
          <w:vertAlign w:val="subscript"/>
        </w:rPr>
        <w:t>2</w:t>
      </w:r>
      <w:r w:rsidRPr="00447978">
        <w:rPr>
          <w:rFonts w:ascii="Times New Roman" w:hAnsi="Times New Roman"/>
          <w:color w:val="000000"/>
          <w:sz w:val="24"/>
          <w:szCs w:val="24"/>
        </w:rPr>
        <w:t xml:space="preserve"> films”, </w:t>
      </w:r>
      <w:r w:rsidRPr="00447978">
        <w:rPr>
          <w:rFonts w:ascii="Times New Roman" w:hAnsi="Times New Roman"/>
          <w:bCs/>
          <w:iCs/>
          <w:color w:val="000000"/>
          <w:sz w:val="24"/>
          <w:szCs w:val="24"/>
        </w:rPr>
        <w:t>Nature</w:t>
      </w:r>
      <w:r w:rsidRPr="00447978">
        <w:rPr>
          <w:rFonts w:ascii="Times New Roman" w:hAnsi="Times New Roman"/>
          <w:color w:val="000000"/>
          <w:sz w:val="24"/>
          <w:szCs w:val="24"/>
        </w:rPr>
        <w:t>, 353 (1991), 737-740.</w:t>
      </w:r>
    </w:p>
    <w:p w:rsidR="009500F6" w:rsidRPr="00447978" w:rsidRDefault="009500F6" w:rsidP="00B93673">
      <w:pPr>
        <w:widowControl w:val="0"/>
        <w:suppressAutoHyphens/>
        <w:autoSpaceDE w:val="0"/>
        <w:autoSpaceDN w:val="0"/>
        <w:adjustRightInd w:val="0"/>
        <w:ind w:left="360"/>
        <w:jc w:val="both"/>
        <w:rPr>
          <w:rFonts w:ascii="Times New Roman" w:hAnsi="Times New Roman"/>
          <w:color w:val="000000"/>
          <w:sz w:val="24"/>
          <w:szCs w:val="24"/>
        </w:rPr>
      </w:pPr>
    </w:p>
    <w:p w:rsidR="009500F6" w:rsidRPr="00447978" w:rsidRDefault="009500F6" w:rsidP="00B93673">
      <w:pPr>
        <w:widowControl w:val="0"/>
        <w:numPr>
          <w:ilvl w:val="0"/>
          <w:numId w:val="1"/>
        </w:numPr>
        <w:suppressAutoHyphens/>
        <w:autoSpaceDE w:val="0"/>
        <w:autoSpaceDN w:val="0"/>
        <w:adjustRightInd w:val="0"/>
        <w:spacing w:after="0" w:line="240" w:lineRule="auto"/>
        <w:jc w:val="both"/>
        <w:rPr>
          <w:rFonts w:ascii="Times New Roman" w:hAnsi="Times New Roman"/>
          <w:b/>
          <w:bCs/>
          <w:i/>
          <w:iCs/>
          <w:color w:val="000000"/>
          <w:sz w:val="24"/>
          <w:szCs w:val="24"/>
        </w:rPr>
      </w:pPr>
      <w:r w:rsidRPr="00447978">
        <w:rPr>
          <w:rFonts w:ascii="Times New Roman" w:hAnsi="Times New Roman"/>
          <w:color w:val="000000"/>
          <w:sz w:val="24"/>
          <w:szCs w:val="24"/>
        </w:rPr>
        <w:t xml:space="preserve">M. Gratzel, “Dye-sensitized solar cells”, </w:t>
      </w:r>
      <w:r w:rsidRPr="00447978">
        <w:rPr>
          <w:rFonts w:ascii="Times New Roman" w:hAnsi="Times New Roman"/>
          <w:bCs/>
          <w:iCs/>
          <w:color w:val="000000"/>
          <w:sz w:val="24"/>
          <w:szCs w:val="24"/>
        </w:rPr>
        <w:t>Journal of Photochemistry and Photobiology C: Photochemistry Reviews</w:t>
      </w:r>
      <w:r w:rsidRPr="00447978">
        <w:rPr>
          <w:rFonts w:ascii="Times New Roman" w:hAnsi="Times New Roman"/>
          <w:iCs/>
          <w:color w:val="000000"/>
          <w:sz w:val="24"/>
          <w:szCs w:val="24"/>
        </w:rPr>
        <w:t>,</w:t>
      </w:r>
      <w:r w:rsidRPr="00447978">
        <w:rPr>
          <w:rFonts w:ascii="Times New Roman" w:hAnsi="Times New Roman"/>
          <w:i/>
          <w:iCs/>
          <w:color w:val="000000"/>
          <w:sz w:val="24"/>
          <w:szCs w:val="24"/>
        </w:rPr>
        <w:t xml:space="preserve"> </w:t>
      </w:r>
      <w:r w:rsidRPr="00447978">
        <w:rPr>
          <w:rFonts w:ascii="Times New Roman" w:hAnsi="Times New Roman"/>
          <w:color w:val="000000"/>
          <w:sz w:val="24"/>
          <w:szCs w:val="24"/>
        </w:rPr>
        <w:t xml:space="preserve">4 (2003), 145-153. </w:t>
      </w:r>
    </w:p>
    <w:p w:rsidR="009500F6" w:rsidRPr="00447978" w:rsidRDefault="009500F6" w:rsidP="00B93673">
      <w:pPr>
        <w:pStyle w:val="ListParagraph"/>
        <w:widowControl w:val="0"/>
        <w:suppressAutoHyphens/>
        <w:autoSpaceDE w:val="0"/>
        <w:autoSpaceDN w:val="0"/>
        <w:adjustRightInd w:val="0"/>
        <w:spacing w:after="0" w:line="240" w:lineRule="auto"/>
        <w:ind w:left="0"/>
        <w:jc w:val="both"/>
        <w:rPr>
          <w:rFonts w:ascii="Times New Roman" w:hAnsi="Times New Roman"/>
          <w:color w:val="000000"/>
          <w:sz w:val="24"/>
          <w:szCs w:val="24"/>
          <w:lang w:val="en-US"/>
        </w:rPr>
      </w:pPr>
    </w:p>
    <w:p w:rsidR="009500F6" w:rsidRPr="00447978" w:rsidRDefault="009500F6" w:rsidP="00B93673">
      <w:pPr>
        <w:pStyle w:val="ListParagraph"/>
        <w:widowControl w:val="0"/>
        <w:suppressAutoHyphens/>
        <w:autoSpaceDE w:val="0"/>
        <w:autoSpaceDN w:val="0"/>
        <w:adjustRightInd w:val="0"/>
        <w:spacing w:after="0" w:line="240" w:lineRule="auto"/>
        <w:ind w:left="0"/>
        <w:jc w:val="both"/>
        <w:rPr>
          <w:rFonts w:ascii="Times New Roman" w:hAnsi="Times New Roman"/>
          <w:bCs/>
          <w:iCs/>
          <w:color w:val="000000"/>
          <w:sz w:val="24"/>
          <w:szCs w:val="24"/>
          <w:lang w:val="en-US"/>
        </w:rPr>
      </w:pPr>
    </w:p>
    <w:p w:rsidR="009500F6" w:rsidRPr="00447978" w:rsidRDefault="009500F6" w:rsidP="00B93673">
      <w:pPr>
        <w:numPr>
          <w:ilvl w:val="0"/>
          <w:numId w:val="1"/>
        </w:numPr>
        <w:spacing w:after="0" w:line="240" w:lineRule="auto"/>
        <w:jc w:val="both"/>
        <w:rPr>
          <w:rFonts w:ascii="Times New Roman" w:hAnsi="Times New Roman"/>
          <w:sz w:val="24"/>
          <w:szCs w:val="24"/>
        </w:rPr>
      </w:pPr>
      <w:r w:rsidRPr="00447978">
        <w:rPr>
          <w:rFonts w:ascii="Times New Roman" w:hAnsi="Times New Roman"/>
          <w:sz w:val="24"/>
          <w:szCs w:val="24"/>
        </w:rPr>
        <w:t>R.K. Kanaparthi, J. Kandhadi, L. Giribabu “Metal-free organic dyes for dye-sensitized solar cells” Tetrahedron, 68 (2012), 8383-8393</w:t>
      </w:r>
    </w:p>
    <w:p w:rsidR="009500F6" w:rsidRPr="00447978" w:rsidRDefault="009500F6" w:rsidP="00B93673">
      <w:pPr>
        <w:pStyle w:val="ListParagraph"/>
        <w:widowControl w:val="0"/>
        <w:suppressAutoHyphens/>
        <w:autoSpaceDE w:val="0"/>
        <w:autoSpaceDN w:val="0"/>
        <w:adjustRightInd w:val="0"/>
        <w:spacing w:after="0" w:line="240" w:lineRule="auto"/>
        <w:ind w:left="0"/>
        <w:jc w:val="both"/>
        <w:rPr>
          <w:rFonts w:ascii="Times New Roman" w:hAnsi="Times New Roman"/>
          <w:bCs/>
          <w:iCs/>
          <w:color w:val="000000"/>
          <w:sz w:val="24"/>
          <w:szCs w:val="24"/>
          <w:lang w:val="en-US"/>
        </w:rPr>
      </w:pPr>
    </w:p>
    <w:p w:rsidR="009500F6" w:rsidRDefault="009500F6" w:rsidP="00B93673">
      <w:pPr>
        <w:numPr>
          <w:ilvl w:val="0"/>
          <w:numId w:val="1"/>
        </w:numPr>
        <w:autoSpaceDE w:val="0"/>
        <w:autoSpaceDN w:val="0"/>
        <w:adjustRightInd w:val="0"/>
        <w:spacing w:after="0" w:line="240" w:lineRule="auto"/>
        <w:jc w:val="both"/>
        <w:rPr>
          <w:rFonts w:ascii="Times New Roman" w:hAnsi="Times New Roman"/>
          <w:sz w:val="24"/>
          <w:szCs w:val="24"/>
        </w:rPr>
      </w:pPr>
      <w:r w:rsidRPr="00447978">
        <w:rPr>
          <w:rFonts w:ascii="Times New Roman" w:hAnsi="Times New Roman"/>
          <w:sz w:val="24"/>
          <w:szCs w:val="24"/>
        </w:rPr>
        <w:t xml:space="preserve">G. Wu, F. Kong, J. Li, W. Chen, X. Fang, C. Zhang, Q. Chen, X. Zhang, S. Dai, “Influence of different acceptor groups in julolidine-based organic dye-sensitized solar cells”, Dyes and Pigments, 99 (2013), 653-660. </w:t>
      </w:r>
    </w:p>
    <w:p w:rsidR="009500F6" w:rsidRPr="00447978" w:rsidRDefault="009500F6" w:rsidP="00447978">
      <w:pPr>
        <w:autoSpaceDE w:val="0"/>
        <w:autoSpaceDN w:val="0"/>
        <w:adjustRightInd w:val="0"/>
        <w:spacing w:after="0" w:line="240" w:lineRule="auto"/>
        <w:jc w:val="both"/>
        <w:rPr>
          <w:rFonts w:ascii="Times New Roman" w:hAnsi="Times New Roman"/>
          <w:sz w:val="24"/>
          <w:szCs w:val="24"/>
        </w:rPr>
      </w:pPr>
    </w:p>
    <w:p w:rsidR="009500F6" w:rsidRPr="00447978" w:rsidRDefault="009500F6" w:rsidP="00B45335">
      <w:pPr>
        <w:widowControl w:val="0"/>
        <w:numPr>
          <w:ilvl w:val="0"/>
          <w:numId w:val="1"/>
        </w:numPr>
        <w:suppressAutoHyphen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 Kay</w:t>
      </w:r>
      <w:r w:rsidRPr="00447978">
        <w:rPr>
          <w:rFonts w:ascii="Times New Roman" w:hAnsi="Times New Roman"/>
          <w:color w:val="000000"/>
          <w:sz w:val="24"/>
          <w:szCs w:val="24"/>
        </w:rPr>
        <w:t xml:space="preserve">, </w:t>
      </w:r>
      <w:r>
        <w:rPr>
          <w:rFonts w:ascii="Times New Roman" w:hAnsi="Times New Roman"/>
          <w:color w:val="000000"/>
          <w:sz w:val="24"/>
          <w:szCs w:val="24"/>
        </w:rPr>
        <w:t>M. Graetzel</w:t>
      </w:r>
      <w:r w:rsidRPr="00447978">
        <w:rPr>
          <w:rFonts w:ascii="Times New Roman" w:hAnsi="Times New Roman"/>
          <w:color w:val="000000"/>
          <w:sz w:val="24"/>
          <w:szCs w:val="24"/>
        </w:rPr>
        <w:t>, “Photosensitisation of TiO</w:t>
      </w:r>
      <w:r w:rsidRPr="00E936D4">
        <w:rPr>
          <w:rFonts w:ascii="Times New Roman" w:hAnsi="Times New Roman"/>
          <w:color w:val="000000"/>
          <w:sz w:val="24"/>
          <w:szCs w:val="24"/>
          <w:vertAlign w:val="subscript"/>
        </w:rPr>
        <w:t>2</w:t>
      </w:r>
      <w:r w:rsidRPr="00447978">
        <w:rPr>
          <w:rFonts w:ascii="Times New Roman" w:hAnsi="Times New Roman"/>
          <w:color w:val="000000"/>
          <w:sz w:val="24"/>
          <w:szCs w:val="24"/>
        </w:rPr>
        <w:t xml:space="preserve"> solarcells with chlorophyll derivatives and related natural porphyrins” </w:t>
      </w:r>
      <w:r w:rsidRPr="00447978">
        <w:rPr>
          <w:rFonts w:ascii="Times New Roman" w:hAnsi="Times New Roman"/>
          <w:bCs/>
          <w:iCs/>
          <w:color w:val="000000"/>
          <w:sz w:val="24"/>
          <w:szCs w:val="24"/>
        </w:rPr>
        <w:t>J.Phys. Chem.,</w:t>
      </w:r>
      <w:r w:rsidRPr="00447978">
        <w:rPr>
          <w:rFonts w:ascii="Times New Roman" w:hAnsi="Times New Roman"/>
          <w:b/>
          <w:bCs/>
          <w:i/>
          <w:iCs/>
          <w:color w:val="000000"/>
          <w:sz w:val="24"/>
          <w:szCs w:val="24"/>
        </w:rPr>
        <w:t xml:space="preserve"> </w:t>
      </w:r>
      <w:r>
        <w:rPr>
          <w:rFonts w:ascii="Times New Roman" w:hAnsi="Times New Roman"/>
          <w:color w:val="000000"/>
          <w:sz w:val="24"/>
          <w:szCs w:val="24"/>
        </w:rPr>
        <w:t>97(23)</w:t>
      </w:r>
      <w:r w:rsidRPr="00447978">
        <w:rPr>
          <w:rFonts w:ascii="Times New Roman" w:hAnsi="Times New Roman"/>
          <w:color w:val="000000"/>
          <w:sz w:val="24"/>
          <w:szCs w:val="24"/>
        </w:rPr>
        <w:t xml:space="preserve"> </w:t>
      </w:r>
      <w:r>
        <w:rPr>
          <w:rFonts w:ascii="Times New Roman" w:hAnsi="Times New Roman"/>
          <w:color w:val="000000"/>
          <w:sz w:val="24"/>
          <w:szCs w:val="24"/>
        </w:rPr>
        <w:t>(</w:t>
      </w:r>
      <w:r w:rsidRPr="00447978">
        <w:rPr>
          <w:rFonts w:ascii="Times New Roman" w:hAnsi="Times New Roman"/>
          <w:color w:val="000000"/>
          <w:sz w:val="24"/>
          <w:szCs w:val="24"/>
        </w:rPr>
        <w:t>1993).</w:t>
      </w:r>
      <w:r>
        <w:rPr>
          <w:rFonts w:ascii="Times New Roman" w:hAnsi="Times New Roman"/>
          <w:color w:val="000000"/>
          <w:sz w:val="24"/>
          <w:szCs w:val="24"/>
        </w:rPr>
        <w:t>6272-6277.</w:t>
      </w:r>
    </w:p>
    <w:p w:rsidR="009500F6" w:rsidRPr="00447978" w:rsidRDefault="009500F6" w:rsidP="00B93673">
      <w:pPr>
        <w:autoSpaceDE w:val="0"/>
        <w:autoSpaceDN w:val="0"/>
        <w:adjustRightInd w:val="0"/>
        <w:jc w:val="both"/>
        <w:rPr>
          <w:rFonts w:ascii="Times New Roman" w:hAnsi="Times New Roman"/>
          <w:sz w:val="24"/>
          <w:szCs w:val="24"/>
        </w:rPr>
      </w:pPr>
    </w:p>
    <w:p w:rsidR="009500F6" w:rsidRPr="00447978" w:rsidRDefault="009500F6" w:rsidP="00B93673">
      <w:pPr>
        <w:widowControl w:val="0"/>
        <w:numPr>
          <w:ilvl w:val="0"/>
          <w:numId w:val="1"/>
        </w:numPr>
        <w:suppressAutoHyphen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H. Tributsch</w:t>
      </w:r>
      <w:r w:rsidRPr="00447978">
        <w:rPr>
          <w:rFonts w:ascii="Times New Roman" w:hAnsi="Times New Roman"/>
          <w:color w:val="000000"/>
          <w:sz w:val="24"/>
          <w:szCs w:val="24"/>
        </w:rPr>
        <w:t xml:space="preserve">, "Dye sensitization solar cells: a critical assessment of the learning curve", </w:t>
      </w:r>
      <w:r w:rsidRPr="00447978">
        <w:rPr>
          <w:rFonts w:ascii="Times New Roman" w:hAnsi="Times New Roman"/>
          <w:bCs/>
          <w:iCs/>
          <w:color w:val="000000"/>
          <w:sz w:val="24"/>
          <w:szCs w:val="24"/>
        </w:rPr>
        <w:t>Coordination Chemistry Reviews</w:t>
      </w:r>
      <w:r w:rsidRPr="00447978">
        <w:rPr>
          <w:rFonts w:ascii="Times New Roman" w:hAnsi="Times New Roman"/>
          <w:color w:val="000000"/>
          <w:sz w:val="24"/>
          <w:szCs w:val="24"/>
        </w:rPr>
        <w:t>, 248(13) (2004), 1511-1530.</w:t>
      </w:r>
    </w:p>
    <w:p w:rsidR="009500F6" w:rsidRPr="00447978" w:rsidRDefault="009500F6" w:rsidP="00B93673">
      <w:pPr>
        <w:widowControl w:val="0"/>
        <w:suppressAutoHyphens/>
        <w:autoSpaceDE w:val="0"/>
        <w:autoSpaceDN w:val="0"/>
        <w:adjustRightInd w:val="0"/>
        <w:ind w:left="360"/>
        <w:jc w:val="both"/>
        <w:rPr>
          <w:rFonts w:ascii="Times New Roman" w:hAnsi="Times New Roman"/>
          <w:color w:val="000000"/>
          <w:sz w:val="24"/>
          <w:szCs w:val="24"/>
        </w:rPr>
      </w:pPr>
    </w:p>
    <w:p w:rsidR="009500F6" w:rsidRDefault="009500F6" w:rsidP="00B93673">
      <w:pPr>
        <w:numPr>
          <w:ilvl w:val="0"/>
          <w:numId w:val="1"/>
        </w:numPr>
        <w:autoSpaceDE w:val="0"/>
        <w:autoSpaceDN w:val="0"/>
        <w:adjustRightInd w:val="0"/>
        <w:spacing w:after="0" w:line="240" w:lineRule="auto"/>
        <w:jc w:val="both"/>
        <w:rPr>
          <w:rFonts w:ascii="Times New Roman" w:hAnsi="Times New Roman"/>
          <w:sz w:val="24"/>
          <w:szCs w:val="24"/>
        </w:rPr>
      </w:pPr>
      <w:r w:rsidRPr="00447978">
        <w:rPr>
          <w:rFonts w:ascii="Times New Roman" w:hAnsi="Times New Roman"/>
          <w:sz w:val="24"/>
          <w:szCs w:val="24"/>
        </w:rPr>
        <w:t>L. Wang, M. Liang, Y. Zhang, F. Cheng, X. Wang, Z. Sun, S. Xue, “Influence of donor and bridge structure in D-A-π-A indoline dyes on the photovoltaic properties of dye-sensitized solar cells employing iodine/cobalt electrolyte”, Dyes and Pigments, 101 (2014), 270-279.</w:t>
      </w:r>
    </w:p>
    <w:p w:rsidR="009500F6" w:rsidRPr="00447978" w:rsidRDefault="009500F6" w:rsidP="00447978">
      <w:pPr>
        <w:autoSpaceDE w:val="0"/>
        <w:autoSpaceDN w:val="0"/>
        <w:adjustRightInd w:val="0"/>
        <w:spacing w:after="0" w:line="240" w:lineRule="auto"/>
        <w:jc w:val="both"/>
        <w:rPr>
          <w:rFonts w:ascii="Times New Roman" w:hAnsi="Times New Roman"/>
          <w:sz w:val="24"/>
          <w:szCs w:val="24"/>
        </w:rPr>
      </w:pPr>
    </w:p>
    <w:p w:rsidR="009500F6" w:rsidRDefault="009500F6" w:rsidP="00B45335">
      <w:pPr>
        <w:widowControl w:val="0"/>
        <w:numPr>
          <w:ilvl w:val="0"/>
          <w:numId w:val="1"/>
        </w:numPr>
        <w:suppressAutoHyphens/>
        <w:autoSpaceDE w:val="0"/>
        <w:autoSpaceDN w:val="0"/>
        <w:adjustRightInd w:val="0"/>
        <w:spacing w:after="0" w:line="240" w:lineRule="auto"/>
        <w:jc w:val="both"/>
        <w:rPr>
          <w:rFonts w:ascii="Times New Roman" w:hAnsi="Times New Roman"/>
          <w:color w:val="000000"/>
          <w:sz w:val="24"/>
          <w:szCs w:val="24"/>
        </w:rPr>
      </w:pPr>
      <w:r w:rsidRPr="00447978">
        <w:rPr>
          <w:rFonts w:ascii="Times New Roman" w:hAnsi="Times New Roman"/>
          <w:color w:val="000000"/>
          <w:sz w:val="24"/>
          <w:szCs w:val="24"/>
        </w:rPr>
        <w:t xml:space="preserve">Hwang S, Lee J.H., Park C., Lee H., Kim C., Park C., Lee M.H., Lee W., Park J., Kim K., Park N.G., Kim C., “A highly efficient organic sensitizer for dye-sensitized solar cells” </w:t>
      </w:r>
      <w:r w:rsidRPr="00447978">
        <w:rPr>
          <w:rFonts w:ascii="Times New Roman" w:hAnsi="Times New Roman"/>
          <w:bCs/>
          <w:iCs/>
          <w:color w:val="000000"/>
          <w:sz w:val="24"/>
          <w:szCs w:val="24"/>
        </w:rPr>
        <w:t xml:space="preserve">Chem.Commun., </w:t>
      </w:r>
      <w:r>
        <w:rPr>
          <w:rFonts w:ascii="Times New Roman" w:hAnsi="Times New Roman"/>
          <w:color w:val="000000"/>
          <w:sz w:val="24"/>
          <w:szCs w:val="24"/>
        </w:rPr>
        <w:t>14(46)</w:t>
      </w:r>
      <w:r w:rsidRPr="008A454E">
        <w:rPr>
          <w:rFonts w:ascii="Times New Roman" w:hAnsi="Times New Roman"/>
          <w:color w:val="000000"/>
          <w:sz w:val="24"/>
          <w:szCs w:val="24"/>
        </w:rPr>
        <w:t xml:space="preserve"> </w:t>
      </w:r>
      <w:r>
        <w:rPr>
          <w:rFonts w:ascii="Times New Roman" w:hAnsi="Times New Roman"/>
          <w:color w:val="000000"/>
          <w:sz w:val="24"/>
          <w:szCs w:val="24"/>
        </w:rPr>
        <w:t>(2007) 4887-4889.</w:t>
      </w:r>
      <w:r w:rsidRPr="00447978">
        <w:rPr>
          <w:rFonts w:ascii="Times New Roman" w:hAnsi="Times New Roman"/>
          <w:color w:val="000000"/>
          <w:sz w:val="24"/>
          <w:szCs w:val="24"/>
        </w:rPr>
        <w:t xml:space="preserve"> </w:t>
      </w:r>
    </w:p>
    <w:p w:rsidR="009500F6" w:rsidRPr="00447978" w:rsidRDefault="009500F6" w:rsidP="00447978">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9500F6" w:rsidRPr="00447978" w:rsidRDefault="009500F6" w:rsidP="00B45335">
      <w:pPr>
        <w:pStyle w:val="WW-NormalWeb1"/>
        <w:numPr>
          <w:ilvl w:val="0"/>
          <w:numId w:val="1"/>
        </w:numPr>
        <w:tabs>
          <w:tab w:val="left" w:pos="-1384"/>
          <w:tab w:val="left" w:pos="601"/>
        </w:tabs>
        <w:spacing w:before="0" w:after="0"/>
        <w:jc w:val="both"/>
        <w:rPr>
          <w:noProof/>
          <w:color w:val="000000"/>
        </w:rPr>
      </w:pPr>
      <w:r>
        <w:rPr>
          <w:noProof/>
          <w:color w:val="000000"/>
        </w:rPr>
        <w:t>P.C. Kao</w:t>
      </w:r>
      <w:r w:rsidRPr="00447978">
        <w:rPr>
          <w:noProof/>
          <w:color w:val="000000"/>
        </w:rPr>
        <w:t xml:space="preserve">, </w:t>
      </w:r>
      <w:r>
        <w:rPr>
          <w:noProof/>
          <w:color w:val="000000"/>
        </w:rPr>
        <w:t>S.Y. Chu</w:t>
      </w:r>
      <w:r w:rsidRPr="00447978">
        <w:rPr>
          <w:noProof/>
          <w:color w:val="000000"/>
        </w:rPr>
        <w:t xml:space="preserve">, </w:t>
      </w:r>
      <w:r>
        <w:rPr>
          <w:noProof/>
          <w:color w:val="000000"/>
        </w:rPr>
        <w:t>S.J. Liu</w:t>
      </w:r>
      <w:r w:rsidRPr="00447978">
        <w:rPr>
          <w:noProof/>
          <w:color w:val="000000"/>
        </w:rPr>
        <w:t xml:space="preserve">, </w:t>
      </w:r>
      <w:r>
        <w:rPr>
          <w:noProof/>
          <w:color w:val="000000"/>
        </w:rPr>
        <w:t>Z.X. You</w:t>
      </w:r>
      <w:r w:rsidRPr="00447978">
        <w:rPr>
          <w:noProof/>
          <w:color w:val="000000"/>
        </w:rPr>
        <w:t xml:space="preserve">, </w:t>
      </w:r>
      <w:r>
        <w:rPr>
          <w:noProof/>
          <w:color w:val="000000"/>
        </w:rPr>
        <w:t>C.A.Chuang</w:t>
      </w:r>
      <w:r w:rsidRPr="00447978">
        <w:rPr>
          <w:noProof/>
          <w:color w:val="000000"/>
        </w:rPr>
        <w:t>, “Improved Performance of Organic Light-Emitting Diodes Using a Metal-Phthalocyanine Hole-Injection Layer”, Journal of the Electrochemical Society</w:t>
      </w:r>
      <w:r>
        <w:rPr>
          <w:noProof/>
          <w:color w:val="000000"/>
        </w:rPr>
        <w:t>, 153(6)</w:t>
      </w:r>
      <w:r w:rsidRPr="008A454E">
        <w:rPr>
          <w:noProof/>
          <w:color w:val="000000"/>
        </w:rPr>
        <w:t xml:space="preserve"> </w:t>
      </w:r>
      <w:r>
        <w:rPr>
          <w:noProof/>
          <w:color w:val="000000"/>
        </w:rPr>
        <w:t xml:space="preserve">(2006) </w:t>
      </w:r>
      <w:r w:rsidRPr="00447978">
        <w:rPr>
          <w:noProof/>
          <w:color w:val="000000"/>
        </w:rPr>
        <w:t>122-</w:t>
      </w:r>
      <w:r>
        <w:rPr>
          <w:noProof/>
          <w:color w:val="000000"/>
        </w:rPr>
        <w:t>126.</w:t>
      </w:r>
      <w:r w:rsidRPr="00447978">
        <w:rPr>
          <w:noProof/>
          <w:color w:val="000000"/>
        </w:rPr>
        <w:t xml:space="preserve"> </w:t>
      </w:r>
    </w:p>
    <w:p w:rsidR="009500F6" w:rsidRPr="00447978" w:rsidRDefault="009500F6" w:rsidP="00B45335">
      <w:pPr>
        <w:pStyle w:val="WW-NormalWeb1"/>
        <w:tabs>
          <w:tab w:val="left" w:pos="-1384"/>
          <w:tab w:val="left" w:pos="601"/>
        </w:tabs>
        <w:spacing w:before="0" w:after="0"/>
        <w:jc w:val="both"/>
        <w:rPr>
          <w:noProof/>
          <w:color w:val="000000"/>
        </w:rPr>
      </w:pPr>
    </w:p>
    <w:p w:rsidR="009500F6" w:rsidRPr="00447978" w:rsidRDefault="009500F6" w:rsidP="00B45335">
      <w:pPr>
        <w:pStyle w:val="WW-NormalWeb1"/>
        <w:numPr>
          <w:ilvl w:val="0"/>
          <w:numId w:val="1"/>
        </w:numPr>
        <w:tabs>
          <w:tab w:val="left" w:pos="-1384"/>
          <w:tab w:val="left" w:pos="601"/>
        </w:tabs>
        <w:spacing w:before="0" w:after="0"/>
        <w:jc w:val="both"/>
        <w:rPr>
          <w:noProof/>
          <w:color w:val="000000"/>
        </w:rPr>
      </w:pPr>
      <w:r>
        <w:rPr>
          <w:noProof/>
          <w:color w:val="000000"/>
        </w:rPr>
        <w:t>M. Yanagisawa</w:t>
      </w:r>
      <w:r w:rsidRPr="00447978">
        <w:rPr>
          <w:noProof/>
          <w:color w:val="000000"/>
        </w:rPr>
        <w:t xml:space="preserve">, </w:t>
      </w:r>
      <w:r>
        <w:rPr>
          <w:noProof/>
          <w:color w:val="000000"/>
        </w:rPr>
        <w:t>F. Korodi</w:t>
      </w:r>
      <w:r w:rsidRPr="00447978">
        <w:rPr>
          <w:noProof/>
          <w:color w:val="000000"/>
        </w:rPr>
        <w:t xml:space="preserve">, </w:t>
      </w:r>
      <w:r>
        <w:rPr>
          <w:noProof/>
          <w:color w:val="000000"/>
        </w:rPr>
        <w:t xml:space="preserve">J. </w:t>
      </w:r>
      <w:r w:rsidRPr="00447978">
        <w:rPr>
          <w:noProof/>
          <w:color w:val="000000"/>
        </w:rPr>
        <w:t>Bergq</w:t>
      </w:r>
      <w:r>
        <w:rPr>
          <w:noProof/>
          <w:color w:val="000000"/>
        </w:rPr>
        <w:t>uist</w:t>
      </w:r>
      <w:r w:rsidRPr="00447978">
        <w:rPr>
          <w:noProof/>
          <w:color w:val="000000"/>
        </w:rPr>
        <w:t xml:space="preserve">, </w:t>
      </w:r>
      <w:r>
        <w:rPr>
          <w:noProof/>
          <w:color w:val="000000"/>
        </w:rPr>
        <w:t>A. Holmberg</w:t>
      </w:r>
      <w:r w:rsidRPr="00447978">
        <w:rPr>
          <w:noProof/>
          <w:color w:val="000000"/>
        </w:rPr>
        <w:t xml:space="preserve">, </w:t>
      </w:r>
      <w:r>
        <w:rPr>
          <w:noProof/>
          <w:color w:val="000000"/>
        </w:rPr>
        <w:t>A. Hagfeldt</w:t>
      </w:r>
      <w:r w:rsidRPr="00447978">
        <w:rPr>
          <w:noProof/>
          <w:color w:val="000000"/>
        </w:rPr>
        <w:t xml:space="preserve">, </w:t>
      </w:r>
      <w:r>
        <w:rPr>
          <w:noProof/>
          <w:color w:val="000000"/>
        </w:rPr>
        <w:t>B. Akermark</w:t>
      </w:r>
      <w:r w:rsidRPr="00447978">
        <w:rPr>
          <w:noProof/>
          <w:color w:val="000000"/>
        </w:rPr>
        <w:t xml:space="preserve">, </w:t>
      </w:r>
      <w:r>
        <w:rPr>
          <w:noProof/>
          <w:color w:val="000000"/>
        </w:rPr>
        <w:t>L.C.Sun</w:t>
      </w:r>
      <w:r w:rsidRPr="00447978">
        <w:rPr>
          <w:noProof/>
          <w:color w:val="000000"/>
        </w:rPr>
        <w:t>, “Synthesis of Phthalocyanines with two Carboxylic Acid Groups and Their Utilization in Solar Cells Based on Nanostructured TiO</w:t>
      </w:r>
      <w:r w:rsidRPr="00447978">
        <w:rPr>
          <w:noProof/>
          <w:color w:val="000000"/>
          <w:vertAlign w:val="subscript"/>
        </w:rPr>
        <w:t>2</w:t>
      </w:r>
      <w:r w:rsidRPr="00447978">
        <w:rPr>
          <w:noProof/>
          <w:color w:val="000000"/>
        </w:rPr>
        <w:t>”, Journal of Porphyrins and Phthalocyanines</w:t>
      </w:r>
      <w:r>
        <w:rPr>
          <w:noProof/>
          <w:color w:val="000000"/>
        </w:rPr>
        <w:t>, 8(</w:t>
      </w:r>
      <w:r w:rsidRPr="00447978">
        <w:rPr>
          <w:noProof/>
          <w:color w:val="000000"/>
        </w:rPr>
        <w:t>10</w:t>
      </w:r>
      <w:r>
        <w:rPr>
          <w:noProof/>
          <w:color w:val="000000"/>
        </w:rPr>
        <w:t>)</w:t>
      </w:r>
      <w:r w:rsidRPr="00447978">
        <w:rPr>
          <w:noProof/>
          <w:color w:val="000000"/>
        </w:rPr>
        <w:t xml:space="preserve"> </w:t>
      </w:r>
      <w:r>
        <w:rPr>
          <w:noProof/>
          <w:color w:val="000000"/>
        </w:rPr>
        <w:t>(2004)</w:t>
      </w:r>
      <w:r w:rsidRPr="00447978">
        <w:rPr>
          <w:noProof/>
          <w:color w:val="000000"/>
        </w:rPr>
        <w:t xml:space="preserve"> 1228-</w:t>
      </w:r>
      <w:r>
        <w:rPr>
          <w:noProof/>
          <w:color w:val="000000"/>
        </w:rPr>
        <w:t>1235.</w:t>
      </w:r>
      <w:r w:rsidRPr="00447978">
        <w:rPr>
          <w:noProof/>
          <w:color w:val="000000"/>
        </w:rPr>
        <w:t xml:space="preserve"> </w:t>
      </w:r>
    </w:p>
    <w:p w:rsidR="009500F6" w:rsidRPr="00447978" w:rsidRDefault="009500F6" w:rsidP="00B93673">
      <w:pPr>
        <w:pStyle w:val="ListParagraph"/>
        <w:spacing w:line="240" w:lineRule="auto"/>
        <w:jc w:val="both"/>
        <w:rPr>
          <w:rFonts w:ascii="Times New Roman" w:hAnsi="Times New Roman"/>
          <w:sz w:val="24"/>
          <w:szCs w:val="24"/>
        </w:rPr>
      </w:pPr>
    </w:p>
    <w:p w:rsidR="009500F6" w:rsidRPr="00447978" w:rsidRDefault="009500F6" w:rsidP="00B93673">
      <w:pPr>
        <w:numPr>
          <w:ilvl w:val="0"/>
          <w:numId w:val="1"/>
        </w:numPr>
        <w:autoSpaceDE w:val="0"/>
        <w:autoSpaceDN w:val="0"/>
        <w:adjustRightInd w:val="0"/>
        <w:spacing w:after="0" w:line="240" w:lineRule="auto"/>
        <w:jc w:val="both"/>
        <w:rPr>
          <w:rFonts w:ascii="Times New Roman" w:hAnsi="Times New Roman"/>
          <w:sz w:val="24"/>
          <w:szCs w:val="24"/>
        </w:rPr>
      </w:pPr>
      <w:r w:rsidRPr="00447978">
        <w:rPr>
          <w:rFonts w:ascii="Times New Roman" w:hAnsi="Times New Roman"/>
          <w:sz w:val="24"/>
          <w:szCs w:val="24"/>
        </w:rPr>
        <w:t>S. Kim, D. Kim,  H. Choi, M.S. Kang, K. Song, S. O. Kang  and J. Ko, “Enhanced photovoltaic performance and long-term stability of quasi-solid-state dye-sensitized solar cells via molecular engineering”, Chem. Commun., (2008) 4951-4953.</w:t>
      </w:r>
    </w:p>
    <w:p w:rsidR="009500F6" w:rsidRPr="00447978" w:rsidRDefault="009500F6" w:rsidP="00B93673">
      <w:pPr>
        <w:autoSpaceDE w:val="0"/>
        <w:autoSpaceDN w:val="0"/>
        <w:adjustRightInd w:val="0"/>
        <w:jc w:val="both"/>
        <w:rPr>
          <w:rFonts w:ascii="Times New Roman" w:hAnsi="Times New Roman"/>
          <w:sz w:val="24"/>
          <w:szCs w:val="24"/>
        </w:rPr>
      </w:pPr>
    </w:p>
    <w:p w:rsidR="009500F6" w:rsidRPr="00447978" w:rsidRDefault="009500F6" w:rsidP="00B93673">
      <w:pPr>
        <w:widowControl w:val="0"/>
        <w:numPr>
          <w:ilvl w:val="0"/>
          <w:numId w:val="1"/>
        </w:numPr>
        <w:suppressAutoHyphens/>
        <w:autoSpaceDE w:val="0"/>
        <w:autoSpaceDN w:val="0"/>
        <w:adjustRightInd w:val="0"/>
        <w:spacing w:after="0" w:line="240" w:lineRule="auto"/>
        <w:jc w:val="both"/>
        <w:rPr>
          <w:rFonts w:ascii="Times New Roman" w:hAnsi="Times New Roman"/>
          <w:color w:val="000000"/>
          <w:sz w:val="24"/>
          <w:szCs w:val="24"/>
        </w:rPr>
      </w:pPr>
      <w:r w:rsidRPr="00447978">
        <w:rPr>
          <w:rFonts w:ascii="Times New Roman" w:hAnsi="Times New Roman"/>
          <w:color w:val="000000"/>
          <w:sz w:val="24"/>
          <w:szCs w:val="24"/>
        </w:rPr>
        <w:t xml:space="preserve">Z. Ji, K. Yu-He, L. Hai-Bin, G. Yun, W. Yong, S. Zhong-Min, “How to design proper p-spacer order of the D-π-A dyes for DSSCs, A density functional response”, Dyes and Pigments, 95(2012) 313-321. </w:t>
      </w:r>
    </w:p>
    <w:p w:rsidR="009500F6" w:rsidRPr="00447978" w:rsidRDefault="009500F6" w:rsidP="00B93673">
      <w:pPr>
        <w:pStyle w:val="ListParagraph"/>
        <w:spacing w:line="240" w:lineRule="auto"/>
        <w:jc w:val="both"/>
        <w:rPr>
          <w:rFonts w:ascii="Times New Roman" w:hAnsi="Times New Roman"/>
          <w:color w:val="000000"/>
          <w:sz w:val="24"/>
          <w:szCs w:val="24"/>
        </w:rPr>
      </w:pPr>
    </w:p>
    <w:p w:rsidR="009500F6" w:rsidRPr="00447978" w:rsidRDefault="009500F6" w:rsidP="00B93673">
      <w:pPr>
        <w:numPr>
          <w:ilvl w:val="0"/>
          <w:numId w:val="1"/>
        </w:numPr>
        <w:spacing w:after="0" w:line="240" w:lineRule="auto"/>
        <w:jc w:val="both"/>
        <w:rPr>
          <w:rFonts w:ascii="Times New Roman" w:hAnsi="Times New Roman"/>
          <w:sz w:val="24"/>
          <w:szCs w:val="24"/>
        </w:rPr>
      </w:pPr>
      <w:r w:rsidRPr="00447978">
        <w:rPr>
          <w:rFonts w:ascii="Times New Roman" w:hAnsi="Times New Roman"/>
          <w:sz w:val="24"/>
          <w:szCs w:val="24"/>
        </w:rPr>
        <w:t>Y. Wu, W. Zhu “Organic sensitizers from D–π–A to D–A–π–A: effect of the internal electron-withdrawing units on molecular absorption, energy levels and photovoltaic performance</w:t>
      </w:r>
      <w:r>
        <w:rPr>
          <w:rFonts w:ascii="Times New Roman" w:hAnsi="Times New Roman"/>
          <w:sz w:val="24"/>
          <w:szCs w:val="24"/>
        </w:rPr>
        <w:t>s” Chem Soc Rev, 42 (2013)</w:t>
      </w:r>
      <w:r w:rsidRPr="00447978">
        <w:rPr>
          <w:rFonts w:ascii="Times New Roman" w:hAnsi="Times New Roman"/>
          <w:sz w:val="24"/>
          <w:szCs w:val="24"/>
        </w:rPr>
        <w:t xml:space="preserve"> 2039-2058.</w:t>
      </w:r>
    </w:p>
    <w:p w:rsidR="009500F6" w:rsidRPr="00447978" w:rsidRDefault="009500F6" w:rsidP="00B93673">
      <w:pPr>
        <w:autoSpaceDE w:val="0"/>
        <w:autoSpaceDN w:val="0"/>
        <w:adjustRightInd w:val="0"/>
        <w:jc w:val="both"/>
        <w:rPr>
          <w:rFonts w:ascii="Times New Roman" w:hAnsi="Times New Roman"/>
          <w:color w:val="000000"/>
          <w:sz w:val="24"/>
          <w:szCs w:val="24"/>
        </w:rPr>
      </w:pPr>
    </w:p>
    <w:p w:rsidR="009500F6" w:rsidRPr="00447978" w:rsidRDefault="009500F6" w:rsidP="00B93673">
      <w:pPr>
        <w:widowControl w:val="0"/>
        <w:numPr>
          <w:ilvl w:val="0"/>
          <w:numId w:val="1"/>
        </w:numPr>
        <w:suppressAutoHyphens/>
        <w:autoSpaceDE w:val="0"/>
        <w:autoSpaceDN w:val="0"/>
        <w:adjustRightInd w:val="0"/>
        <w:spacing w:after="0" w:line="240" w:lineRule="auto"/>
        <w:jc w:val="both"/>
        <w:rPr>
          <w:rFonts w:ascii="Times New Roman" w:hAnsi="Times New Roman"/>
          <w:color w:val="000000"/>
          <w:sz w:val="24"/>
          <w:szCs w:val="24"/>
        </w:rPr>
      </w:pPr>
      <w:r w:rsidRPr="00447978">
        <w:rPr>
          <w:rFonts w:ascii="Times New Roman" w:hAnsi="Times New Roman"/>
          <w:color w:val="000000"/>
          <w:sz w:val="24"/>
          <w:szCs w:val="24"/>
        </w:rPr>
        <w:t>W. Ling, S. Ping, C. Zhencai, L. Xinping, H. Yuanshuai, L. Chunyan, C. Pan, Z. Bin, TT. Songting, “Effects of the acceptors in triphenylamine-based D</w:t>
      </w:r>
      <w:r w:rsidRPr="00447978">
        <w:rPr>
          <w:rFonts w:ascii="Times New Roman" w:hAnsi="Times New Roman"/>
          <w:sz w:val="24"/>
          <w:szCs w:val="24"/>
        </w:rPr>
        <w:t>-</w:t>
      </w:r>
      <w:r w:rsidRPr="00447978">
        <w:rPr>
          <w:rFonts w:ascii="Times New Roman" w:hAnsi="Times New Roman"/>
          <w:color w:val="000000"/>
          <w:sz w:val="24"/>
          <w:szCs w:val="24"/>
        </w:rPr>
        <w:t xml:space="preserve">π-A-π-A dyes on photophysical, electrochemical, and photovoltaic properties”, Journal of Power Sources, 246 </w:t>
      </w:r>
      <w:r>
        <w:rPr>
          <w:rFonts w:ascii="Times New Roman" w:hAnsi="Times New Roman"/>
          <w:color w:val="000000"/>
          <w:sz w:val="24"/>
          <w:szCs w:val="24"/>
        </w:rPr>
        <w:t>(2014)</w:t>
      </w:r>
      <w:r w:rsidRPr="00447978">
        <w:rPr>
          <w:rFonts w:ascii="Times New Roman" w:hAnsi="Times New Roman"/>
          <w:color w:val="000000"/>
          <w:sz w:val="24"/>
          <w:szCs w:val="24"/>
        </w:rPr>
        <w:t xml:space="preserve"> 831-839. </w:t>
      </w:r>
    </w:p>
    <w:p w:rsidR="009500F6" w:rsidRPr="00447978" w:rsidRDefault="009500F6" w:rsidP="00B93673">
      <w:pPr>
        <w:widowControl w:val="0"/>
        <w:suppressAutoHyphens/>
        <w:autoSpaceDE w:val="0"/>
        <w:autoSpaceDN w:val="0"/>
        <w:adjustRightInd w:val="0"/>
        <w:jc w:val="both"/>
        <w:rPr>
          <w:rFonts w:ascii="Times New Roman" w:hAnsi="Times New Roman"/>
          <w:color w:val="000000"/>
          <w:sz w:val="24"/>
          <w:szCs w:val="24"/>
        </w:rPr>
      </w:pPr>
    </w:p>
    <w:p w:rsidR="009500F6" w:rsidRPr="00447978" w:rsidRDefault="009500F6" w:rsidP="00B93673">
      <w:pPr>
        <w:numPr>
          <w:ilvl w:val="0"/>
          <w:numId w:val="1"/>
        </w:numPr>
        <w:spacing w:after="0" w:line="240" w:lineRule="auto"/>
        <w:ind w:left="357" w:hanging="357"/>
        <w:jc w:val="both"/>
        <w:rPr>
          <w:rFonts w:ascii="Times New Roman" w:hAnsi="Times New Roman"/>
          <w:sz w:val="24"/>
          <w:szCs w:val="24"/>
        </w:rPr>
      </w:pPr>
      <w:r w:rsidRPr="00447978">
        <w:rPr>
          <w:rFonts w:ascii="Times New Roman" w:hAnsi="Times New Roman"/>
          <w:sz w:val="24"/>
          <w:szCs w:val="24"/>
        </w:rPr>
        <w:t>J.L. Song, P. Amaladass, S.H. Wen, K.K. Pasunooti, A. Li, Y.L. Yu, et al. “Aryl/hetero-arylethyne bridged dyes: the effect of planar π-bridge on the performance of dye sensitized solar ce</w:t>
      </w:r>
      <w:r>
        <w:rPr>
          <w:rFonts w:ascii="Times New Roman" w:hAnsi="Times New Roman"/>
          <w:sz w:val="24"/>
          <w:szCs w:val="24"/>
        </w:rPr>
        <w:t>lls” New J Chem, 35 (2011)</w:t>
      </w:r>
      <w:r w:rsidRPr="00447978">
        <w:rPr>
          <w:rFonts w:ascii="Times New Roman" w:hAnsi="Times New Roman"/>
          <w:sz w:val="24"/>
          <w:szCs w:val="24"/>
        </w:rPr>
        <w:t xml:space="preserve"> 127-136.</w:t>
      </w:r>
    </w:p>
    <w:p w:rsidR="009500F6" w:rsidRPr="00447978" w:rsidRDefault="009500F6" w:rsidP="00B93673">
      <w:pPr>
        <w:jc w:val="both"/>
        <w:rPr>
          <w:rFonts w:ascii="Times New Roman" w:hAnsi="Times New Roman"/>
          <w:sz w:val="24"/>
          <w:szCs w:val="24"/>
        </w:rPr>
      </w:pPr>
    </w:p>
    <w:p w:rsidR="009500F6" w:rsidRPr="00447978" w:rsidRDefault="009500F6" w:rsidP="00B93673">
      <w:pPr>
        <w:widowControl w:val="0"/>
        <w:numPr>
          <w:ilvl w:val="0"/>
          <w:numId w:val="1"/>
        </w:numPr>
        <w:suppressAutoHyphens/>
        <w:autoSpaceDE w:val="0"/>
        <w:autoSpaceDN w:val="0"/>
        <w:adjustRightInd w:val="0"/>
        <w:spacing w:after="0" w:line="240" w:lineRule="auto"/>
        <w:ind w:left="357" w:hanging="357"/>
        <w:jc w:val="both"/>
        <w:rPr>
          <w:rFonts w:ascii="Times New Roman" w:hAnsi="Times New Roman"/>
          <w:color w:val="000000"/>
          <w:sz w:val="24"/>
          <w:szCs w:val="24"/>
        </w:rPr>
      </w:pPr>
      <w:r w:rsidRPr="00447978">
        <w:rPr>
          <w:rFonts w:ascii="Times New Roman" w:hAnsi="Times New Roman"/>
          <w:color w:val="000000"/>
          <w:sz w:val="24"/>
          <w:szCs w:val="24"/>
        </w:rPr>
        <w:t>S. Ping, L. Xinping, J. Shenghui, W. Ling, Y. Ling, Y. Dandan, Z. Bin, T. Songting, “Synthesis of new N, N-diphenylhydrazone dyes for solar cells: Effects of thiophene-derived π-conjugated bridge”, Dyes and Pigments, 92</w:t>
      </w:r>
      <w:r>
        <w:rPr>
          <w:rFonts w:ascii="Times New Roman" w:hAnsi="Times New Roman"/>
          <w:color w:val="000000"/>
          <w:sz w:val="24"/>
          <w:szCs w:val="24"/>
        </w:rPr>
        <w:t xml:space="preserve"> (2012) </w:t>
      </w:r>
      <w:r w:rsidRPr="00447978">
        <w:rPr>
          <w:rFonts w:ascii="Times New Roman" w:hAnsi="Times New Roman"/>
          <w:color w:val="000000"/>
          <w:sz w:val="24"/>
          <w:szCs w:val="24"/>
        </w:rPr>
        <w:t xml:space="preserve">1042-1051. </w:t>
      </w:r>
    </w:p>
    <w:p w:rsidR="009500F6" w:rsidRPr="00447978" w:rsidRDefault="009500F6" w:rsidP="00B45335">
      <w:pPr>
        <w:pStyle w:val="ListParagraph"/>
        <w:rPr>
          <w:rFonts w:ascii="Times New Roman" w:hAnsi="Times New Roman"/>
          <w:color w:val="000000"/>
          <w:sz w:val="24"/>
          <w:szCs w:val="24"/>
        </w:rPr>
      </w:pPr>
    </w:p>
    <w:p w:rsidR="009500F6" w:rsidRPr="0092134E" w:rsidRDefault="009500F6" w:rsidP="00447978">
      <w:pPr>
        <w:pStyle w:val="ListParagraph"/>
        <w:widowControl w:val="0"/>
        <w:numPr>
          <w:ilvl w:val="0"/>
          <w:numId w:val="1"/>
        </w:numPr>
        <w:suppressAutoHyphen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A. Erdogmus</w:t>
      </w:r>
      <w:r w:rsidRPr="00447978">
        <w:rPr>
          <w:rFonts w:ascii="Times New Roman" w:hAnsi="Times New Roman"/>
          <w:sz w:val="24"/>
          <w:szCs w:val="24"/>
        </w:rPr>
        <w:t>, Nyokong T.,</w:t>
      </w:r>
      <w:r w:rsidRPr="00447978">
        <w:rPr>
          <w:rFonts w:ascii="Times New Roman" w:hAnsi="Times New Roman"/>
          <w:b/>
          <w:sz w:val="24"/>
          <w:szCs w:val="24"/>
        </w:rPr>
        <w:t xml:space="preserve"> </w:t>
      </w:r>
      <w:r w:rsidRPr="00447978">
        <w:rPr>
          <w:rFonts w:ascii="Times New Roman" w:hAnsi="Times New Roman"/>
          <w:sz w:val="24"/>
          <w:szCs w:val="24"/>
        </w:rPr>
        <w:t>“Synthesis of zinc phthalocyanine derivatives with improved photophysicochemical properties in aqueous media”, Journal of Moleculer Structure</w:t>
      </w:r>
      <w:r>
        <w:rPr>
          <w:rFonts w:ascii="Times New Roman" w:hAnsi="Times New Roman"/>
          <w:sz w:val="24"/>
          <w:szCs w:val="24"/>
        </w:rPr>
        <w:t>, 977</w:t>
      </w:r>
      <w:r w:rsidRPr="00756D5A">
        <w:rPr>
          <w:rFonts w:ascii="Times New Roman" w:hAnsi="Times New Roman"/>
          <w:sz w:val="24"/>
          <w:szCs w:val="24"/>
        </w:rPr>
        <w:t xml:space="preserve"> </w:t>
      </w:r>
      <w:r>
        <w:rPr>
          <w:rFonts w:ascii="Times New Roman" w:hAnsi="Times New Roman"/>
          <w:sz w:val="24"/>
          <w:szCs w:val="24"/>
        </w:rPr>
        <w:t>(2010) 26-38.</w:t>
      </w:r>
    </w:p>
    <w:p w:rsidR="009500F6" w:rsidRPr="0092134E" w:rsidRDefault="009500F6" w:rsidP="0092134E">
      <w:pPr>
        <w:pStyle w:val="ListParagraph"/>
        <w:rPr>
          <w:rFonts w:ascii="Times New Roman" w:hAnsi="Times New Roman"/>
          <w:color w:val="000000"/>
          <w:sz w:val="24"/>
          <w:szCs w:val="24"/>
        </w:rPr>
      </w:pPr>
    </w:p>
    <w:p w:rsidR="009500F6" w:rsidRPr="00447978" w:rsidRDefault="009500F6" w:rsidP="00DC49D7">
      <w:pPr>
        <w:pStyle w:val="ListParagraph"/>
        <w:numPr>
          <w:ilvl w:val="0"/>
          <w:numId w:val="1"/>
        </w:numPr>
        <w:spacing w:line="240" w:lineRule="auto"/>
        <w:ind w:left="357" w:hanging="357"/>
        <w:jc w:val="both"/>
        <w:rPr>
          <w:lang w:val="en-US"/>
        </w:rPr>
      </w:pPr>
      <w:r>
        <w:rPr>
          <w:rFonts w:ascii="Times New Roman" w:hAnsi="Times New Roman"/>
          <w:sz w:val="24"/>
          <w:szCs w:val="24"/>
        </w:rPr>
        <w:t>A. Erdogmus</w:t>
      </w:r>
      <w:r w:rsidRPr="00447978">
        <w:rPr>
          <w:rFonts w:ascii="Times New Roman" w:hAnsi="Times New Roman"/>
          <w:sz w:val="24"/>
          <w:szCs w:val="24"/>
        </w:rPr>
        <w:t>, Nyokong T.,</w:t>
      </w:r>
      <w:r w:rsidRPr="00447978">
        <w:rPr>
          <w:rFonts w:ascii="Times New Roman" w:hAnsi="Times New Roman"/>
          <w:b/>
          <w:sz w:val="24"/>
          <w:szCs w:val="24"/>
        </w:rPr>
        <w:t xml:space="preserve"> </w:t>
      </w:r>
      <w:r w:rsidRPr="00447978">
        <w:rPr>
          <w:rStyle w:val="Strong"/>
          <w:rFonts w:ascii="Times New Roman" w:hAnsi="Times New Roman"/>
          <w:b w:val="0"/>
          <w:iCs/>
          <w:sz w:val="24"/>
          <w:szCs w:val="24"/>
        </w:rPr>
        <w:t>“</w:t>
      </w:r>
      <w:r w:rsidRPr="00447978">
        <w:rPr>
          <w:rFonts w:ascii="Times New Roman" w:hAnsi="Times New Roman"/>
          <w:bCs/>
          <w:color w:val="000000"/>
          <w:sz w:val="24"/>
          <w:szCs w:val="24"/>
        </w:rPr>
        <w:t>New soluble methylendioxy-phenoxy-substituted zinc phthalocyanine derivatives: Synthesis, photophysical and photochemical studies”</w:t>
      </w:r>
      <w:r w:rsidRPr="00447978">
        <w:rPr>
          <w:rStyle w:val="Strong"/>
          <w:rFonts w:ascii="Times New Roman" w:hAnsi="Times New Roman"/>
          <w:iCs/>
          <w:sz w:val="24"/>
          <w:szCs w:val="24"/>
        </w:rPr>
        <w:t xml:space="preserve"> </w:t>
      </w:r>
      <w:r w:rsidRPr="00CD7A5E">
        <w:rPr>
          <w:rStyle w:val="Strong"/>
          <w:rFonts w:ascii="Times New Roman" w:hAnsi="Times New Roman"/>
          <w:b w:val="0"/>
          <w:iCs/>
          <w:sz w:val="24"/>
          <w:szCs w:val="24"/>
        </w:rPr>
        <w:t>Polyhedron, 28</w:t>
      </w:r>
      <w:r>
        <w:rPr>
          <w:rStyle w:val="Strong"/>
          <w:rFonts w:ascii="Times New Roman" w:hAnsi="Times New Roman"/>
          <w:b w:val="0"/>
          <w:iCs/>
          <w:sz w:val="24"/>
          <w:szCs w:val="24"/>
        </w:rPr>
        <w:t>(</w:t>
      </w:r>
      <w:r w:rsidRPr="00447978">
        <w:rPr>
          <w:rStyle w:val="Strong"/>
          <w:rFonts w:ascii="Times New Roman" w:hAnsi="Times New Roman"/>
          <w:b w:val="0"/>
          <w:iCs/>
          <w:sz w:val="24"/>
          <w:szCs w:val="24"/>
        </w:rPr>
        <w:t>14</w:t>
      </w:r>
      <w:r>
        <w:rPr>
          <w:rStyle w:val="Strong"/>
          <w:rFonts w:ascii="Times New Roman" w:hAnsi="Times New Roman"/>
          <w:b w:val="0"/>
          <w:iCs/>
          <w:sz w:val="24"/>
          <w:szCs w:val="24"/>
        </w:rPr>
        <w:t>)</w:t>
      </w:r>
      <w:r w:rsidRPr="00447978">
        <w:rPr>
          <w:rStyle w:val="Strong"/>
          <w:rFonts w:ascii="Times New Roman" w:hAnsi="Times New Roman"/>
          <w:b w:val="0"/>
          <w:iCs/>
          <w:sz w:val="24"/>
          <w:szCs w:val="24"/>
        </w:rPr>
        <w:t xml:space="preserve"> </w:t>
      </w:r>
      <w:r>
        <w:rPr>
          <w:rFonts w:ascii="Times New Roman" w:hAnsi="Times New Roman"/>
          <w:iCs/>
          <w:sz w:val="24"/>
          <w:szCs w:val="24"/>
        </w:rPr>
        <w:t xml:space="preserve">(2009) </w:t>
      </w:r>
      <w:r w:rsidRPr="00447978">
        <w:rPr>
          <w:rFonts w:ascii="Times New Roman" w:hAnsi="Times New Roman"/>
          <w:iCs/>
          <w:sz w:val="24"/>
          <w:szCs w:val="24"/>
        </w:rPr>
        <w:t>2855-2862</w:t>
      </w:r>
      <w:r>
        <w:rPr>
          <w:rFonts w:ascii="Times New Roman" w:hAnsi="Times New Roman"/>
          <w:iCs/>
          <w:sz w:val="24"/>
          <w:szCs w:val="24"/>
        </w:rPr>
        <w:t>.</w:t>
      </w:r>
      <w:r w:rsidRPr="00447978">
        <w:rPr>
          <w:rFonts w:ascii="Times New Roman" w:hAnsi="Times New Roman"/>
          <w:iCs/>
          <w:sz w:val="24"/>
          <w:szCs w:val="24"/>
        </w:rPr>
        <w:t xml:space="preserve"> </w:t>
      </w:r>
    </w:p>
    <w:p w:rsidR="009500F6" w:rsidRPr="00447978" w:rsidRDefault="009500F6" w:rsidP="00B45335">
      <w:pPr>
        <w:pStyle w:val="ListParagraph"/>
        <w:rPr>
          <w:rFonts w:ascii="Times New Roman" w:hAnsi="Times New Roman"/>
          <w:color w:val="000000"/>
          <w:sz w:val="24"/>
          <w:szCs w:val="24"/>
        </w:rPr>
      </w:pPr>
    </w:p>
    <w:p w:rsidR="009500F6" w:rsidRPr="00447978" w:rsidRDefault="009500F6" w:rsidP="007A3F19">
      <w:pPr>
        <w:pStyle w:val="ListParagraph"/>
        <w:numPr>
          <w:ilvl w:val="0"/>
          <w:numId w:val="1"/>
        </w:numPr>
        <w:shd w:val="clear" w:color="auto" w:fill="FFFFFF"/>
        <w:spacing w:before="100" w:beforeAutospacing="1" w:after="100" w:afterAutospacing="1" w:line="240" w:lineRule="auto"/>
        <w:ind w:left="357" w:right="391" w:hanging="357"/>
        <w:jc w:val="both"/>
        <w:rPr>
          <w:rFonts w:ascii="Times New Roman" w:eastAsia="Arial Unicode MS" w:hAnsi="Times New Roman"/>
          <w:color w:val="000000"/>
          <w:sz w:val="24"/>
          <w:szCs w:val="24"/>
          <w:lang w:val="en-US" w:eastAsia="tr-TR"/>
        </w:rPr>
      </w:pPr>
      <w:r>
        <w:rPr>
          <w:rFonts w:ascii="Times New Roman" w:eastAsia="Arial Unicode MS" w:hAnsi="Times New Roman"/>
          <w:color w:val="000000"/>
          <w:sz w:val="24"/>
          <w:szCs w:val="24"/>
          <w:lang w:val="en-US" w:eastAsia="tr-TR"/>
        </w:rPr>
        <w:t>L. Hu</w:t>
      </w:r>
      <w:r w:rsidRPr="00447978">
        <w:rPr>
          <w:rFonts w:ascii="Times New Roman" w:eastAsia="Arial Unicode MS" w:hAnsi="Times New Roman"/>
          <w:color w:val="000000"/>
          <w:sz w:val="24"/>
          <w:szCs w:val="24"/>
          <w:lang w:val="en-US" w:eastAsia="tr-TR"/>
        </w:rPr>
        <w:t xml:space="preserve">, </w:t>
      </w:r>
      <w:r>
        <w:rPr>
          <w:rFonts w:ascii="Times New Roman" w:eastAsia="Arial Unicode MS" w:hAnsi="Times New Roman"/>
          <w:color w:val="000000"/>
          <w:sz w:val="24"/>
          <w:szCs w:val="24"/>
          <w:lang w:val="en-US" w:eastAsia="tr-TR"/>
        </w:rPr>
        <w:t>S. Dai</w:t>
      </w:r>
      <w:r w:rsidRPr="00447978">
        <w:rPr>
          <w:rFonts w:ascii="Times New Roman" w:eastAsia="Arial Unicode MS" w:hAnsi="Times New Roman"/>
          <w:color w:val="000000"/>
          <w:sz w:val="24"/>
          <w:szCs w:val="24"/>
          <w:lang w:val="en-US" w:eastAsia="tr-TR"/>
        </w:rPr>
        <w:t xml:space="preserve">, </w:t>
      </w:r>
      <w:r>
        <w:rPr>
          <w:rFonts w:ascii="Times New Roman" w:eastAsia="Arial Unicode MS" w:hAnsi="Times New Roman"/>
          <w:color w:val="000000"/>
          <w:sz w:val="24"/>
          <w:szCs w:val="24"/>
          <w:lang w:val="en-US" w:eastAsia="tr-TR"/>
        </w:rPr>
        <w:t>J. Weng</w:t>
      </w:r>
      <w:r w:rsidRPr="00447978">
        <w:rPr>
          <w:rFonts w:ascii="Times New Roman" w:eastAsia="Arial Unicode MS" w:hAnsi="Times New Roman"/>
          <w:color w:val="000000"/>
          <w:sz w:val="24"/>
          <w:szCs w:val="24"/>
          <w:lang w:val="en-US" w:eastAsia="tr-TR"/>
        </w:rPr>
        <w:t xml:space="preserve">, </w:t>
      </w:r>
      <w:r>
        <w:rPr>
          <w:rFonts w:ascii="Times New Roman" w:eastAsia="Arial Unicode MS" w:hAnsi="Times New Roman"/>
          <w:color w:val="000000"/>
          <w:sz w:val="24"/>
          <w:szCs w:val="24"/>
          <w:lang w:val="en-US" w:eastAsia="tr-TR"/>
        </w:rPr>
        <w:t>S. Xiao</w:t>
      </w:r>
      <w:r w:rsidRPr="00447978">
        <w:rPr>
          <w:rFonts w:ascii="Times New Roman" w:eastAsia="Arial Unicode MS" w:hAnsi="Times New Roman"/>
          <w:color w:val="000000"/>
          <w:sz w:val="24"/>
          <w:szCs w:val="24"/>
          <w:lang w:val="en-US" w:eastAsia="tr-TR"/>
        </w:rPr>
        <w:t xml:space="preserve">, </w:t>
      </w:r>
      <w:r>
        <w:rPr>
          <w:rFonts w:ascii="Times New Roman" w:eastAsia="Arial Unicode MS" w:hAnsi="Times New Roman"/>
          <w:color w:val="000000"/>
          <w:sz w:val="24"/>
          <w:szCs w:val="24"/>
          <w:lang w:val="en-US" w:eastAsia="tr-TR"/>
        </w:rPr>
        <w:t>Y. Sui</w:t>
      </w:r>
      <w:r w:rsidRPr="00447978">
        <w:rPr>
          <w:rFonts w:ascii="Times New Roman" w:eastAsia="Arial Unicode MS" w:hAnsi="Times New Roman"/>
          <w:color w:val="000000"/>
          <w:sz w:val="24"/>
          <w:szCs w:val="24"/>
          <w:lang w:val="en-US" w:eastAsia="tr-TR"/>
        </w:rPr>
        <w:t xml:space="preserve">, </w:t>
      </w:r>
      <w:r>
        <w:rPr>
          <w:rFonts w:ascii="Times New Roman" w:eastAsia="Arial Unicode MS" w:hAnsi="Times New Roman"/>
          <w:color w:val="000000"/>
          <w:sz w:val="24"/>
          <w:szCs w:val="24"/>
          <w:lang w:val="en-US" w:eastAsia="tr-TR"/>
        </w:rPr>
        <w:t>Y. Huang</w:t>
      </w:r>
      <w:r w:rsidRPr="00447978">
        <w:rPr>
          <w:rFonts w:ascii="Times New Roman" w:eastAsia="Arial Unicode MS" w:hAnsi="Times New Roman"/>
          <w:color w:val="000000"/>
          <w:sz w:val="24"/>
          <w:szCs w:val="24"/>
          <w:lang w:val="en-US" w:eastAsia="tr-TR"/>
        </w:rPr>
        <w:t>,</w:t>
      </w:r>
      <w:r>
        <w:rPr>
          <w:rFonts w:ascii="Times New Roman" w:eastAsia="Arial Unicode MS" w:hAnsi="Times New Roman"/>
          <w:color w:val="000000"/>
          <w:sz w:val="24"/>
          <w:szCs w:val="24"/>
          <w:lang w:val="en-US" w:eastAsia="tr-TR"/>
        </w:rPr>
        <w:t xml:space="preserve"> </w:t>
      </w:r>
      <w:r w:rsidRPr="007A3F19">
        <w:rPr>
          <w:rFonts w:ascii="Times New Roman" w:eastAsia="Arial Unicode MS" w:hAnsi="Times New Roman"/>
          <w:color w:val="000000"/>
          <w:sz w:val="24"/>
          <w:szCs w:val="24"/>
          <w:lang w:val="en-US" w:eastAsia="tr-TR"/>
        </w:rPr>
        <w:t>“</w:t>
      </w:r>
      <w:hyperlink r:id="rId26" w:history="1">
        <w:r w:rsidRPr="007A3F19">
          <w:rPr>
            <w:rStyle w:val="Hyperlink"/>
            <w:rFonts w:ascii="Times New Roman" w:hAnsi="Times New Roman"/>
            <w:color w:val="000000"/>
            <w:sz w:val="24"/>
            <w:szCs w:val="24"/>
            <w:u w:val="none"/>
            <w:shd w:val="clear" w:color="auto" w:fill="FFFFFF"/>
          </w:rPr>
          <w:t>Microstructure design of nanoporous TiO</w:t>
        </w:r>
        <w:r w:rsidRPr="007A3F19">
          <w:rPr>
            <w:rStyle w:val="Hyperlink"/>
            <w:rFonts w:ascii="Times New Roman" w:hAnsi="Times New Roman"/>
            <w:color w:val="000000"/>
            <w:sz w:val="24"/>
            <w:szCs w:val="24"/>
            <w:u w:val="none"/>
            <w:shd w:val="clear" w:color="auto" w:fill="FFFFFF"/>
            <w:vertAlign w:val="subscript"/>
          </w:rPr>
          <w:t>2</w:t>
        </w:r>
        <w:r w:rsidRPr="007A3F19">
          <w:rPr>
            <w:rStyle w:val="Hyperlink"/>
            <w:rFonts w:ascii="Times New Roman" w:hAnsi="Times New Roman"/>
            <w:color w:val="000000"/>
            <w:sz w:val="24"/>
            <w:szCs w:val="24"/>
            <w:u w:val="none"/>
            <w:shd w:val="clear" w:color="auto" w:fill="FFFFFF"/>
          </w:rPr>
          <w:t xml:space="preserve"> photoelectrodes for dye-sensitized solar cell modules</w:t>
        </w:r>
      </w:hyperlink>
      <w:r w:rsidRPr="007A3F19">
        <w:rPr>
          <w:rFonts w:ascii="Times New Roman" w:hAnsi="Times New Roman"/>
          <w:color w:val="000000"/>
          <w:sz w:val="24"/>
          <w:szCs w:val="24"/>
        </w:rPr>
        <w:t>”</w:t>
      </w:r>
      <w:r w:rsidRPr="007A3F19">
        <w:rPr>
          <w:rFonts w:ascii="Times New Roman" w:eastAsia="Arial Unicode MS" w:hAnsi="Times New Roman"/>
          <w:color w:val="000000"/>
          <w:sz w:val="24"/>
          <w:szCs w:val="24"/>
          <w:lang w:val="en-US" w:eastAsia="tr-TR"/>
        </w:rPr>
        <w:t xml:space="preserve"> </w:t>
      </w:r>
      <w:r w:rsidRPr="00447978">
        <w:rPr>
          <w:rFonts w:ascii="Times New Roman" w:eastAsia="Arial Unicode MS" w:hAnsi="Times New Roman"/>
          <w:color w:val="000000"/>
          <w:sz w:val="24"/>
          <w:szCs w:val="24"/>
          <w:lang w:val="en-US" w:eastAsia="tr-TR"/>
        </w:rPr>
        <w:t>J. Phys. Chem. B 111 (2006) 358</w:t>
      </w:r>
      <w:r>
        <w:rPr>
          <w:rFonts w:ascii="Times New Roman" w:eastAsia="Arial Unicode MS" w:hAnsi="Times New Roman"/>
          <w:color w:val="000000"/>
          <w:sz w:val="24"/>
          <w:szCs w:val="24"/>
          <w:lang w:val="en-US" w:eastAsia="tr-TR"/>
        </w:rPr>
        <w:t>-362</w:t>
      </w:r>
      <w:r w:rsidRPr="00447978">
        <w:rPr>
          <w:rFonts w:ascii="Times New Roman" w:eastAsia="Arial Unicode MS" w:hAnsi="Times New Roman"/>
          <w:color w:val="000000"/>
          <w:sz w:val="24"/>
          <w:szCs w:val="24"/>
          <w:lang w:val="en-US" w:eastAsia="tr-TR"/>
        </w:rPr>
        <w:t>.</w:t>
      </w:r>
    </w:p>
    <w:p w:rsidR="009500F6" w:rsidRPr="00447978" w:rsidRDefault="009500F6" w:rsidP="00B45335">
      <w:pPr>
        <w:pStyle w:val="ListParagraph"/>
        <w:widowControl w:val="0"/>
        <w:suppressAutoHyphens/>
        <w:autoSpaceDE w:val="0"/>
        <w:autoSpaceDN w:val="0"/>
        <w:adjustRightInd w:val="0"/>
        <w:spacing w:after="0" w:line="240" w:lineRule="auto"/>
        <w:ind w:left="360"/>
        <w:jc w:val="both"/>
        <w:rPr>
          <w:rFonts w:ascii="Times New Roman" w:hAnsi="Times New Roman"/>
          <w:color w:val="000000"/>
          <w:sz w:val="24"/>
          <w:szCs w:val="24"/>
        </w:rPr>
      </w:pPr>
    </w:p>
    <w:p w:rsidR="009500F6" w:rsidRPr="00447978" w:rsidRDefault="009500F6" w:rsidP="00B45335">
      <w:pPr>
        <w:pStyle w:val="ListParagraph"/>
        <w:numPr>
          <w:ilvl w:val="0"/>
          <w:numId w:val="1"/>
        </w:numPr>
        <w:shd w:val="clear" w:color="auto" w:fill="FFFFFF"/>
        <w:spacing w:before="100" w:beforeAutospacing="1" w:after="100" w:afterAutospacing="1" w:line="240" w:lineRule="auto"/>
        <w:ind w:right="393"/>
        <w:jc w:val="both"/>
        <w:rPr>
          <w:rFonts w:ascii="Times New Roman" w:eastAsia="Arial Unicode MS" w:hAnsi="Times New Roman"/>
          <w:color w:val="000000"/>
          <w:sz w:val="24"/>
          <w:szCs w:val="24"/>
          <w:lang w:val="en-US" w:eastAsia="tr-TR"/>
        </w:rPr>
      </w:pPr>
      <w:r w:rsidRPr="00447978">
        <w:rPr>
          <w:rFonts w:ascii="Times New Roman" w:eastAsia="Arial Unicode MS" w:hAnsi="Times New Roman"/>
          <w:color w:val="000000"/>
          <w:sz w:val="24"/>
          <w:szCs w:val="24"/>
          <w:lang w:val="en-US" w:eastAsia="tr-TR"/>
        </w:rPr>
        <w:t>G.P. Smestad, “</w:t>
      </w:r>
      <w:r w:rsidRPr="00447978">
        <w:rPr>
          <w:rFonts w:ascii="Times New Roman" w:hAnsi="Times New Roman"/>
          <w:color w:val="000000"/>
          <w:sz w:val="24"/>
          <w:szCs w:val="24"/>
          <w:shd w:val="clear" w:color="auto" w:fill="FFFFFF"/>
        </w:rPr>
        <w:t>Education and</w:t>
      </w:r>
      <w:r w:rsidRPr="00447978">
        <w:rPr>
          <w:rStyle w:val="apple-converted-space"/>
          <w:rFonts w:ascii="Times New Roman" w:hAnsi="Times New Roman"/>
          <w:color w:val="000000"/>
          <w:sz w:val="24"/>
          <w:szCs w:val="24"/>
          <w:shd w:val="clear" w:color="auto" w:fill="FFFFFF"/>
        </w:rPr>
        <w:t> </w:t>
      </w:r>
      <w:r w:rsidRPr="00447978">
        <w:rPr>
          <w:rStyle w:val="Emphasis"/>
          <w:rFonts w:ascii="Times New Roman" w:hAnsi="Times New Roman"/>
          <w:bCs/>
          <w:i/>
          <w:iCs/>
          <w:color w:val="000000"/>
          <w:sz w:val="24"/>
          <w:szCs w:val="24"/>
          <w:shd w:val="clear" w:color="auto" w:fill="FFFFFF"/>
        </w:rPr>
        <w:t>solar</w:t>
      </w:r>
      <w:r w:rsidRPr="00447978">
        <w:rPr>
          <w:rStyle w:val="apple-converted-space"/>
          <w:rFonts w:ascii="Times New Roman" w:hAnsi="Times New Roman"/>
          <w:color w:val="000000"/>
          <w:sz w:val="24"/>
          <w:szCs w:val="24"/>
          <w:shd w:val="clear" w:color="auto" w:fill="FFFFFF"/>
        </w:rPr>
        <w:t> </w:t>
      </w:r>
      <w:r w:rsidRPr="00447978">
        <w:rPr>
          <w:rFonts w:ascii="Times New Roman" w:hAnsi="Times New Roman"/>
          <w:color w:val="000000"/>
          <w:sz w:val="24"/>
          <w:szCs w:val="24"/>
          <w:shd w:val="clear" w:color="auto" w:fill="FFFFFF"/>
        </w:rPr>
        <w:t xml:space="preserve">conversion: demonstrating electron transfer” </w:t>
      </w:r>
      <w:r w:rsidRPr="00447978">
        <w:rPr>
          <w:rFonts w:ascii="Times New Roman" w:eastAsia="Arial Unicode MS" w:hAnsi="Times New Roman"/>
          <w:color w:val="000000"/>
          <w:sz w:val="24"/>
          <w:szCs w:val="24"/>
          <w:lang w:val="en-US" w:eastAsia="tr-TR"/>
        </w:rPr>
        <w:t>Solar Energy Materials and Solar Cells 55 (1998) 157-168.</w:t>
      </w:r>
    </w:p>
    <w:p w:rsidR="009500F6" w:rsidRPr="00447978" w:rsidRDefault="009500F6" w:rsidP="00B45335">
      <w:pPr>
        <w:pStyle w:val="ListParagraph"/>
        <w:shd w:val="clear" w:color="auto" w:fill="FFFFFF"/>
        <w:spacing w:before="100" w:beforeAutospacing="1" w:after="100" w:afterAutospacing="1" w:line="240" w:lineRule="auto"/>
        <w:ind w:left="360" w:right="393"/>
        <w:jc w:val="both"/>
        <w:rPr>
          <w:rFonts w:ascii="Times New Roman" w:eastAsia="Arial Unicode MS" w:hAnsi="Times New Roman"/>
          <w:color w:val="000000"/>
          <w:sz w:val="24"/>
          <w:szCs w:val="24"/>
          <w:lang w:val="en-US" w:eastAsia="tr-TR"/>
        </w:rPr>
      </w:pPr>
    </w:p>
    <w:p w:rsidR="009500F6" w:rsidRPr="00447978" w:rsidRDefault="009500F6" w:rsidP="00B45335">
      <w:pPr>
        <w:pStyle w:val="ListParagraph"/>
        <w:numPr>
          <w:ilvl w:val="0"/>
          <w:numId w:val="1"/>
        </w:numPr>
        <w:shd w:val="clear" w:color="auto" w:fill="FFFFFF"/>
        <w:spacing w:beforeAutospacing="1" w:after="0" w:afterAutospacing="1" w:line="480" w:lineRule="auto"/>
        <w:ind w:right="393"/>
        <w:jc w:val="both"/>
        <w:rPr>
          <w:rFonts w:ascii="Times New Roman" w:eastAsia="Arial Unicode MS" w:hAnsi="Times New Roman"/>
          <w:color w:val="000000"/>
          <w:sz w:val="24"/>
          <w:szCs w:val="24"/>
          <w:lang w:val="en-US" w:eastAsia="tr-TR"/>
        </w:rPr>
      </w:pPr>
      <w:r>
        <w:rPr>
          <w:rFonts w:ascii="Times New Roman" w:eastAsia="Arial Unicode MS" w:hAnsi="Times New Roman"/>
          <w:color w:val="000000"/>
          <w:sz w:val="24"/>
          <w:szCs w:val="24"/>
          <w:lang w:val="en-US" w:eastAsia="tr-TR"/>
        </w:rPr>
        <w:t>J.B. Yuan</w:t>
      </w:r>
      <w:r w:rsidRPr="00447978">
        <w:rPr>
          <w:rFonts w:ascii="Times New Roman" w:eastAsia="Arial Unicode MS" w:hAnsi="Times New Roman"/>
          <w:color w:val="000000"/>
          <w:sz w:val="24"/>
          <w:szCs w:val="24"/>
          <w:lang w:val="en-US" w:eastAsia="tr-TR"/>
        </w:rPr>
        <w:t xml:space="preserve">, </w:t>
      </w:r>
      <w:r>
        <w:rPr>
          <w:rFonts w:ascii="Times New Roman" w:eastAsia="Arial Unicode MS" w:hAnsi="Times New Roman"/>
          <w:color w:val="000000"/>
          <w:sz w:val="24"/>
          <w:szCs w:val="24"/>
          <w:lang w:val="en-US" w:eastAsia="tr-TR"/>
        </w:rPr>
        <w:t>M.L. Louis</w:t>
      </w:r>
      <w:r w:rsidRPr="00447978">
        <w:rPr>
          <w:rFonts w:ascii="Times New Roman" w:eastAsia="Arial Unicode MS" w:hAnsi="Times New Roman"/>
          <w:color w:val="000000"/>
          <w:sz w:val="24"/>
          <w:szCs w:val="24"/>
          <w:lang w:val="en-US" w:eastAsia="tr-TR"/>
        </w:rPr>
        <w:t xml:space="preserve">, </w:t>
      </w:r>
      <w:r>
        <w:rPr>
          <w:rFonts w:ascii="Times New Roman" w:eastAsia="Arial Unicode MS" w:hAnsi="Times New Roman"/>
          <w:color w:val="000000"/>
          <w:sz w:val="24"/>
          <w:szCs w:val="24"/>
          <w:lang w:val="en-US" w:eastAsia="tr-TR"/>
        </w:rPr>
        <w:t>M. Gong</w:t>
      </w:r>
      <w:r w:rsidRPr="00447978">
        <w:rPr>
          <w:rFonts w:ascii="Times New Roman" w:eastAsia="Arial Unicode MS" w:hAnsi="Times New Roman"/>
          <w:color w:val="000000"/>
          <w:sz w:val="24"/>
          <w:szCs w:val="24"/>
          <w:lang w:val="en-US" w:eastAsia="tr-TR"/>
        </w:rPr>
        <w:t>, Tetrahedron Letters 45 (2004) 6361</w:t>
      </w:r>
    </w:p>
    <w:p w:rsidR="009500F6" w:rsidRDefault="009500F6" w:rsidP="00DD7348">
      <w:pPr>
        <w:pStyle w:val="ListParagraph"/>
        <w:numPr>
          <w:ilvl w:val="0"/>
          <w:numId w:val="1"/>
        </w:numPr>
        <w:shd w:val="clear" w:color="auto" w:fill="FFFFFF"/>
        <w:spacing w:before="100" w:beforeAutospacing="1" w:after="100" w:afterAutospacing="1" w:line="240" w:lineRule="auto"/>
        <w:ind w:left="357" w:right="391" w:hanging="357"/>
        <w:jc w:val="both"/>
        <w:rPr>
          <w:rFonts w:ascii="Times New Roman" w:eastAsia="SimSun" w:hAnsi="Times New Roman"/>
          <w:color w:val="000000"/>
          <w:sz w:val="24"/>
          <w:szCs w:val="24"/>
          <w:lang w:val="en-US"/>
        </w:rPr>
      </w:pPr>
      <w:r>
        <w:rPr>
          <w:rFonts w:ascii="Times New Roman" w:eastAsia="SimSun" w:hAnsi="Times New Roman"/>
          <w:color w:val="000000"/>
          <w:sz w:val="24"/>
          <w:szCs w:val="24"/>
          <w:lang w:val="en-US"/>
        </w:rPr>
        <w:t>Z. Ying</w:t>
      </w:r>
      <w:r w:rsidRPr="00447978">
        <w:rPr>
          <w:rFonts w:ascii="Times New Roman" w:eastAsia="SimSun" w:hAnsi="Times New Roman"/>
          <w:color w:val="000000"/>
          <w:sz w:val="24"/>
          <w:szCs w:val="24"/>
          <w:lang w:val="en-US"/>
        </w:rPr>
        <w:t xml:space="preserve"> et al.,</w:t>
      </w:r>
      <w:r>
        <w:rPr>
          <w:rFonts w:ascii="Times New Roman" w:eastAsia="SimSun" w:hAnsi="Times New Roman"/>
          <w:color w:val="000000"/>
          <w:sz w:val="24"/>
          <w:szCs w:val="24"/>
          <w:lang w:val="en-US"/>
        </w:rPr>
        <w:t xml:space="preserve"> </w:t>
      </w:r>
      <w:r w:rsidRPr="00DD7348">
        <w:rPr>
          <w:rFonts w:ascii="Times New Roman" w:eastAsia="SimSun" w:hAnsi="Times New Roman"/>
          <w:color w:val="000000"/>
          <w:sz w:val="24"/>
          <w:szCs w:val="24"/>
          <w:lang w:val="en-US"/>
        </w:rPr>
        <w:t>“</w:t>
      </w:r>
      <w:hyperlink r:id="rId27" w:history="1">
        <w:r w:rsidRPr="00DD7348">
          <w:rPr>
            <w:rStyle w:val="Hyperlink"/>
            <w:rFonts w:ascii="Times New Roman" w:hAnsi="Times New Roman"/>
            <w:color w:val="000000"/>
            <w:sz w:val="24"/>
            <w:szCs w:val="24"/>
            <w:u w:val="none"/>
            <w:shd w:val="clear" w:color="auto" w:fill="FFFFFF"/>
          </w:rPr>
          <w:t>Controlled growth of ZnPc thin films for photovoltaic appplications</w:t>
        </w:r>
      </w:hyperlink>
      <w:r w:rsidRPr="00DD7348">
        <w:rPr>
          <w:rFonts w:ascii="Times New Roman" w:hAnsi="Times New Roman"/>
          <w:color w:val="000000"/>
          <w:sz w:val="24"/>
          <w:szCs w:val="24"/>
        </w:rPr>
        <w:t>”</w:t>
      </w:r>
      <w:r w:rsidRPr="00DD7348">
        <w:rPr>
          <w:rFonts w:ascii="Times New Roman" w:eastAsia="SimSun" w:hAnsi="Times New Roman"/>
          <w:color w:val="000000"/>
          <w:sz w:val="24"/>
          <w:szCs w:val="24"/>
          <w:lang w:val="en-US"/>
        </w:rPr>
        <w:t xml:space="preserve"> </w:t>
      </w:r>
      <w:r w:rsidRPr="00447978">
        <w:rPr>
          <w:rFonts w:ascii="Times New Roman" w:eastAsia="SimSun" w:hAnsi="Times New Roman"/>
          <w:color w:val="000000"/>
          <w:sz w:val="24"/>
          <w:szCs w:val="24"/>
          <w:lang w:val="en-US"/>
        </w:rPr>
        <w:t>Physics Procedia 14 (2011) 221-252</w:t>
      </w:r>
      <w:r>
        <w:rPr>
          <w:rFonts w:ascii="Times New Roman" w:eastAsia="SimSun" w:hAnsi="Times New Roman"/>
          <w:color w:val="000000"/>
          <w:sz w:val="24"/>
          <w:szCs w:val="24"/>
          <w:lang w:val="en-US"/>
        </w:rPr>
        <w:t>.</w:t>
      </w:r>
    </w:p>
    <w:p w:rsidR="009500F6" w:rsidRPr="00447978" w:rsidRDefault="009500F6" w:rsidP="00DD7348">
      <w:pPr>
        <w:pStyle w:val="ListParagraph"/>
        <w:shd w:val="clear" w:color="auto" w:fill="FFFFFF"/>
        <w:spacing w:before="100" w:beforeAutospacing="1" w:after="100" w:afterAutospacing="1" w:line="240" w:lineRule="auto"/>
        <w:ind w:left="357" w:right="391"/>
        <w:jc w:val="both"/>
        <w:rPr>
          <w:rFonts w:ascii="Times New Roman" w:eastAsia="SimSun" w:hAnsi="Times New Roman"/>
          <w:color w:val="000000"/>
          <w:sz w:val="24"/>
          <w:szCs w:val="24"/>
          <w:lang w:val="en-US"/>
        </w:rPr>
      </w:pPr>
    </w:p>
    <w:p w:rsidR="009500F6" w:rsidRPr="0055044B" w:rsidRDefault="009500F6" w:rsidP="000D2175">
      <w:pPr>
        <w:pStyle w:val="ListParagraph"/>
        <w:numPr>
          <w:ilvl w:val="0"/>
          <w:numId w:val="1"/>
        </w:numPr>
        <w:shd w:val="clear" w:color="auto" w:fill="FFFFFF"/>
        <w:spacing w:before="100" w:beforeAutospacing="1" w:after="100" w:afterAutospacing="1" w:line="240" w:lineRule="auto"/>
        <w:ind w:left="357" w:right="391" w:hanging="357"/>
        <w:jc w:val="both"/>
        <w:rPr>
          <w:rFonts w:ascii="Times New Roman" w:eastAsia="SimSun" w:hAnsi="Times New Roman"/>
          <w:color w:val="000000"/>
          <w:sz w:val="24"/>
          <w:szCs w:val="24"/>
          <w:lang w:val="en-US"/>
        </w:rPr>
      </w:pPr>
      <w:r>
        <w:rPr>
          <w:rFonts w:ascii="Times" w:hAnsi="Times" w:cs="Times"/>
          <w:color w:val="000000"/>
          <w:sz w:val="26"/>
          <w:szCs w:val="26"/>
          <w:shd w:val="clear" w:color="auto" w:fill="FFFFFF"/>
        </w:rPr>
        <w:t>J. G. van Dijken, M. D. Fleischauer, and M. J. Brett, “Solvent effects on ZnPc thin films and their role in fabrication of nanostructured organic solar cells,”</w:t>
      </w:r>
      <w:r>
        <w:rPr>
          <w:rStyle w:val="apple-converted-space"/>
          <w:rFonts w:ascii="Times" w:hAnsi="Times" w:cs="Times"/>
          <w:color w:val="000000"/>
          <w:sz w:val="26"/>
          <w:szCs w:val="26"/>
          <w:shd w:val="clear" w:color="auto" w:fill="FFFFFF"/>
        </w:rPr>
        <w:t> </w:t>
      </w:r>
      <w:r>
        <w:rPr>
          <w:rFonts w:ascii="Minion W08 Italic" w:hAnsi="Minion W08 Italic"/>
          <w:color w:val="000000"/>
          <w:sz w:val="26"/>
          <w:szCs w:val="26"/>
          <w:shd w:val="clear" w:color="auto" w:fill="FFFFFF"/>
        </w:rPr>
        <w:t>Organic Electronics</w:t>
      </w:r>
      <w:r>
        <w:rPr>
          <w:rFonts w:ascii="Times" w:hAnsi="Times" w:cs="Times"/>
          <w:color w:val="000000"/>
          <w:sz w:val="26"/>
          <w:szCs w:val="26"/>
          <w:shd w:val="clear" w:color="auto" w:fill="FFFFFF"/>
        </w:rPr>
        <w:t>, 12(12) (2011) 2111-2119.</w:t>
      </w:r>
    </w:p>
    <w:p w:rsidR="009500F6" w:rsidRDefault="009500F6" w:rsidP="0055044B">
      <w:pPr>
        <w:pStyle w:val="Heading1"/>
        <w:widowControl w:val="0"/>
        <w:numPr>
          <w:ilvl w:val="0"/>
          <w:numId w:val="1"/>
        </w:numPr>
        <w:shd w:val="clear" w:color="auto" w:fill="FFFFFF"/>
        <w:tabs>
          <w:tab w:val="left" w:pos="851"/>
        </w:tabs>
        <w:spacing w:before="120" w:after="120" w:line="240" w:lineRule="auto"/>
        <w:ind w:left="357" w:hanging="357"/>
        <w:contextualSpacing/>
        <w:jc w:val="both"/>
        <w:rPr>
          <w:b w:val="0"/>
          <w:bCs w:val="0"/>
          <w:sz w:val="24"/>
          <w:szCs w:val="24"/>
          <w:lang w:val="en-US"/>
        </w:rPr>
      </w:pPr>
      <w:r>
        <w:rPr>
          <w:b w:val="0"/>
          <w:bCs w:val="0"/>
          <w:sz w:val="24"/>
          <w:szCs w:val="24"/>
          <w:lang w:val="en-US"/>
        </w:rPr>
        <w:t xml:space="preserve">R. </w:t>
      </w:r>
      <w:r w:rsidRPr="00447978">
        <w:rPr>
          <w:b w:val="0"/>
          <w:bCs w:val="0"/>
          <w:sz w:val="24"/>
          <w:szCs w:val="24"/>
          <w:lang w:val="en-US"/>
        </w:rPr>
        <w:t xml:space="preserve">Zhou, </w:t>
      </w:r>
      <w:r>
        <w:rPr>
          <w:b w:val="0"/>
          <w:bCs w:val="0"/>
          <w:sz w:val="24"/>
          <w:szCs w:val="24"/>
          <w:lang w:val="en-US"/>
        </w:rPr>
        <w:t xml:space="preserve">F. </w:t>
      </w:r>
      <w:r w:rsidRPr="00447978">
        <w:rPr>
          <w:b w:val="0"/>
          <w:bCs w:val="0"/>
          <w:sz w:val="24"/>
          <w:szCs w:val="24"/>
          <w:lang w:val="en-US"/>
        </w:rPr>
        <w:t>Josse,</w:t>
      </w:r>
      <w:r>
        <w:rPr>
          <w:b w:val="0"/>
          <w:bCs w:val="0"/>
          <w:sz w:val="24"/>
          <w:szCs w:val="24"/>
          <w:lang w:val="en-US"/>
        </w:rPr>
        <w:t xml:space="preserve"> W. </w:t>
      </w:r>
      <w:r w:rsidRPr="00447978">
        <w:rPr>
          <w:b w:val="0"/>
          <w:bCs w:val="0"/>
          <w:sz w:val="24"/>
          <w:szCs w:val="24"/>
          <w:lang w:val="en-US"/>
        </w:rPr>
        <w:t>Göpel,</w:t>
      </w:r>
      <w:r>
        <w:rPr>
          <w:b w:val="0"/>
          <w:bCs w:val="0"/>
          <w:sz w:val="24"/>
          <w:szCs w:val="24"/>
          <w:lang w:val="en-US"/>
        </w:rPr>
        <w:t xml:space="preserve"> Z.Z</w:t>
      </w:r>
      <w:r w:rsidRPr="00447978">
        <w:rPr>
          <w:b w:val="0"/>
          <w:bCs w:val="0"/>
          <w:sz w:val="24"/>
          <w:szCs w:val="24"/>
          <w:lang w:val="en-US"/>
        </w:rPr>
        <w:t xml:space="preserve"> Öztürk and </w:t>
      </w:r>
      <w:r>
        <w:rPr>
          <w:b w:val="0"/>
          <w:bCs w:val="0"/>
          <w:sz w:val="24"/>
          <w:szCs w:val="24"/>
          <w:lang w:val="en-US"/>
        </w:rPr>
        <w:t xml:space="preserve">Ö. </w:t>
      </w:r>
      <w:r w:rsidRPr="00447978">
        <w:rPr>
          <w:b w:val="0"/>
          <w:bCs w:val="0"/>
          <w:sz w:val="24"/>
          <w:szCs w:val="24"/>
          <w:lang w:val="en-US"/>
        </w:rPr>
        <w:t>Bekaroğlu,</w:t>
      </w:r>
      <w:r>
        <w:rPr>
          <w:b w:val="0"/>
          <w:bCs w:val="0"/>
          <w:sz w:val="24"/>
          <w:szCs w:val="24"/>
          <w:lang w:val="en-US"/>
        </w:rPr>
        <w:t xml:space="preserve"> </w:t>
      </w:r>
      <w:r w:rsidRPr="0055044B">
        <w:rPr>
          <w:b w:val="0"/>
          <w:bCs w:val="0"/>
          <w:color w:val="000000"/>
          <w:sz w:val="24"/>
          <w:szCs w:val="24"/>
          <w:lang w:val="en-US"/>
        </w:rPr>
        <w:t>“</w:t>
      </w:r>
      <w:hyperlink r:id="rId28" w:history="1">
        <w:r w:rsidRPr="0055044B">
          <w:rPr>
            <w:rStyle w:val="Hyperlink"/>
            <w:b w:val="0"/>
            <w:color w:val="000000"/>
            <w:sz w:val="24"/>
            <w:szCs w:val="24"/>
            <w:u w:val="none"/>
            <w:shd w:val="clear" w:color="auto" w:fill="FFFFFF"/>
          </w:rPr>
          <w:t>Phthalocyanines as sensitive materials for chemical sensors</w:t>
        </w:r>
      </w:hyperlink>
      <w:r w:rsidRPr="0055044B">
        <w:rPr>
          <w:b w:val="0"/>
          <w:color w:val="000000"/>
          <w:sz w:val="24"/>
          <w:szCs w:val="24"/>
        </w:rPr>
        <w:t xml:space="preserve">” </w:t>
      </w:r>
      <w:r w:rsidRPr="00447978">
        <w:rPr>
          <w:b w:val="0"/>
          <w:bCs w:val="0"/>
          <w:sz w:val="24"/>
          <w:szCs w:val="24"/>
          <w:lang w:val="en-US"/>
        </w:rPr>
        <w:t>Appl. Organometallic Chem. 10</w:t>
      </w:r>
      <w:r>
        <w:rPr>
          <w:b w:val="0"/>
          <w:bCs w:val="0"/>
          <w:sz w:val="24"/>
          <w:szCs w:val="24"/>
          <w:lang w:val="en-US"/>
        </w:rPr>
        <w:t>(8)</w:t>
      </w:r>
      <w:r w:rsidRPr="00447978">
        <w:rPr>
          <w:b w:val="0"/>
          <w:bCs w:val="0"/>
          <w:sz w:val="24"/>
          <w:szCs w:val="24"/>
          <w:lang w:val="en-US"/>
        </w:rPr>
        <w:t xml:space="preserve"> (1996) 557</w:t>
      </w:r>
      <w:r>
        <w:rPr>
          <w:b w:val="0"/>
          <w:bCs w:val="0"/>
          <w:sz w:val="24"/>
          <w:szCs w:val="24"/>
          <w:lang w:val="en-US"/>
        </w:rPr>
        <w:t>-577</w:t>
      </w:r>
      <w:r w:rsidRPr="00447978">
        <w:rPr>
          <w:b w:val="0"/>
          <w:bCs w:val="0"/>
          <w:sz w:val="24"/>
          <w:szCs w:val="24"/>
          <w:lang w:val="en-US"/>
        </w:rPr>
        <w:t>.</w:t>
      </w:r>
    </w:p>
    <w:p w:rsidR="009500F6" w:rsidRDefault="009500F6" w:rsidP="00CC00F6">
      <w:pPr>
        <w:pStyle w:val="ListParagraph"/>
        <w:numPr>
          <w:ilvl w:val="0"/>
          <w:numId w:val="1"/>
        </w:numPr>
        <w:spacing w:line="240" w:lineRule="auto"/>
        <w:ind w:left="357" w:hanging="357"/>
        <w:jc w:val="both"/>
        <w:rPr>
          <w:lang w:val="en-US"/>
        </w:rPr>
      </w:pPr>
      <w:r>
        <w:rPr>
          <w:rFonts w:ascii="Times New Roman" w:hAnsi="Times New Roman"/>
          <w:color w:val="000000"/>
          <w:sz w:val="24"/>
          <w:szCs w:val="24"/>
        </w:rPr>
        <w:t>M. Liang</w:t>
      </w:r>
      <w:r w:rsidRPr="00447978">
        <w:rPr>
          <w:rFonts w:ascii="Times New Roman" w:hAnsi="Times New Roman"/>
          <w:color w:val="000000"/>
          <w:sz w:val="24"/>
          <w:szCs w:val="24"/>
        </w:rPr>
        <w:t xml:space="preserve">, </w:t>
      </w:r>
      <w:r>
        <w:rPr>
          <w:rFonts w:ascii="Times New Roman" w:hAnsi="Times New Roman"/>
          <w:color w:val="000000"/>
          <w:sz w:val="24"/>
          <w:szCs w:val="24"/>
        </w:rPr>
        <w:t>W. Xu</w:t>
      </w:r>
      <w:r w:rsidRPr="00447978">
        <w:rPr>
          <w:rFonts w:ascii="Times New Roman" w:hAnsi="Times New Roman"/>
          <w:color w:val="000000"/>
          <w:sz w:val="24"/>
          <w:szCs w:val="24"/>
        </w:rPr>
        <w:t xml:space="preserve">, </w:t>
      </w:r>
      <w:r>
        <w:rPr>
          <w:rFonts w:ascii="Times New Roman" w:hAnsi="Times New Roman"/>
          <w:color w:val="000000"/>
          <w:sz w:val="24"/>
          <w:szCs w:val="24"/>
        </w:rPr>
        <w:t>F. Cai</w:t>
      </w:r>
      <w:r w:rsidRPr="00447978">
        <w:rPr>
          <w:rFonts w:ascii="Times New Roman" w:hAnsi="Times New Roman"/>
          <w:color w:val="000000"/>
          <w:sz w:val="24"/>
          <w:szCs w:val="24"/>
        </w:rPr>
        <w:t xml:space="preserve">, </w:t>
      </w:r>
      <w:r>
        <w:rPr>
          <w:rFonts w:ascii="Times New Roman" w:hAnsi="Times New Roman"/>
          <w:color w:val="000000"/>
          <w:sz w:val="24"/>
          <w:szCs w:val="24"/>
        </w:rPr>
        <w:t>P. Chen</w:t>
      </w:r>
      <w:r w:rsidRPr="00447978">
        <w:rPr>
          <w:rFonts w:ascii="Times New Roman" w:hAnsi="Times New Roman"/>
          <w:color w:val="000000"/>
          <w:sz w:val="24"/>
          <w:szCs w:val="24"/>
        </w:rPr>
        <w:t>,</w:t>
      </w:r>
      <w:r>
        <w:rPr>
          <w:rFonts w:ascii="Times New Roman" w:hAnsi="Times New Roman"/>
          <w:color w:val="000000"/>
          <w:sz w:val="24"/>
          <w:szCs w:val="24"/>
        </w:rPr>
        <w:t xml:space="preserve"> B. Peng</w:t>
      </w:r>
      <w:r w:rsidRPr="00447978">
        <w:rPr>
          <w:rFonts w:ascii="Times New Roman" w:hAnsi="Times New Roman"/>
          <w:color w:val="000000"/>
          <w:sz w:val="24"/>
          <w:szCs w:val="24"/>
        </w:rPr>
        <w:t xml:space="preserve">, </w:t>
      </w:r>
      <w:r>
        <w:rPr>
          <w:rFonts w:ascii="Times New Roman" w:hAnsi="Times New Roman"/>
          <w:color w:val="000000"/>
          <w:sz w:val="24"/>
          <w:szCs w:val="24"/>
        </w:rPr>
        <w:t>J. Chen</w:t>
      </w:r>
      <w:r w:rsidRPr="00447978">
        <w:rPr>
          <w:rFonts w:ascii="Times New Roman" w:hAnsi="Times New Roman"/>
          <w:color w:val="000000"/>
          <w:sz w:val="24"/>
          <w:szCs w:val="24"/>
        </w:rPr>
        <w:t xml:space="preserve">, </w:t>
      </w:r>
      <w:r>
        <w:rPr>
          <w:rFonts w:ascii="Times New Roman" w:hAnsi="Times New Roman"/>
          <w:color w:val="000000"/>
          <w:sz w:val="24"/>
          <w:szCs w:val="24"/>
        </w:rPr>
        <w:t xml:space="preserve">Z. </w:t>
      </w:r>
      <w:r w:rsidRPr="00447978">
        <w:rPr>
          <w:rFonts w:ascii="Times New Roman" w:hAnsi="Times New Roman"/>
          <w:color w:val="000000"/>
          <w:sz w:val="24"/>
          <w:szCs w:val="24"/>
        </w:rPr>
        <w:t>L</w:t>
      </w:r>
      <w:r>
        <w:rPr>
          <w:rFonts w:ascii="Times New Roman" w:hAnsi="Times New Roman"/>
          <w:color w:val="000000"/>
          <w:sz w:val="24"/>
          <w:szCs w:val="24"/>
        </w:rPr>
        <w:t>i</w:t>
      </w:r>
      <w:r w:rsidRPr="00447978">
        <w:rPr>
          <w:rFonts w:ascii="Times New Roman" w:hAnsi="Times New Roman"/>
          <w:color w:val="000000"/>
          <w:sz w:val="24"/>
          <w:szCs w:val="24"/>
        </w:rPr>
        <w:t xml:space="preserve">, “New Triphenylamine-Based Organic Dyes for Efficient Dye-Sensitized Solar Cells”, </w:t>
      </w:r>
      <w:r>
        <w:rPr>
          <w:rFonts w:ascii="Times New Roman" w:hAnsi="Times New Roman"/>
          <w:bCs/>
          <w:iCs/>
          <w:color w:val="000000"/>
          <w:sz w:val="24"/>
          <w:szCs w:val="24"/>
        </w:rPr>
        <w:t>J., Phys. Chem. C.</w:t>
      </w:r>
      <w:r w:rsidRPr="00E61DDC">
        <w:rPr>
          <w:rFonts w:ascii="Times New Roman" w:hAnsi="Times New Roman"/>
          <w:color w:val="000000"/>
          <w:sz w:val="24"/>
          <w:szCs w:val="24"/>
        </w:rPr>
        <w:t>111</w:t>
      </w:r>
      <w:r>
        <w:rPr>
          <w:rFonts w:ascii="Times New Roman" w:hAnsi="Times New Roman"/>
          <w:color w:val="000000"/>
          <w:sz w:val="24"/>
          <w:szCs w:val="24"/>
        </w:rPr>
        <w:t>(2007) 4465-4472.</w:t>
      </w:r>
    </w:p>
    <w:p w:rsidR="009500F6" w:rsidRPr="00CC00F6" w:rsidRDefault="009500F6" w:rsidP="00CC00F6">
      <w:pPr>
        <w:pStyle w:val="ListParagraph"/>
        <w:spacing w:line="240" w:lineRule="auto"/>
        <w:ind w:left="0"/>
        <w:jc w:val="both"/>
        <w:rPr>
          <w:lang w:val="en-US"/>
        </w:rPr>
      </w:pPr>
    </w:p>
    <w:p w:rsidR="009500F6" w:rsidRPr="00447978" w:rsidRDefault="009500F6" w:rsidP="00DC49D7">
      <w:pPr>
        <w:pStyle w:val="ListParagraph"/>
        <w:numPr>
          <w:ilvl w:val="0"/>
          <w:numId w:val="1"/>
        </w:numPr>
        <w:spacing w:line="240" w:lineRule="auto"/>
        <w:ind w:left="357" w:hanging="357"/>
        <w:jc w:val="both"/>
        <w:rPr>
          <w:lang w:val="en-US"/>
        </w:rPr>
      </w:pPr>
      <w:r>
        <w:rPr>
          <w:rFonts w:ascii="Times New Roman" w:hAnsi="Times New Roman"/>
          <w:sz w:val="24"/>
          <w:szCs w:val="24"/>
        </w:rPr>
        <w:t>A. Erdogmus</w:t>
      </w:r>
      <w:r w:rsidRPr="00447978">
        <w:rPr>
          <w:rFonts w:ascii="Times New Roman" w:hAnsi="Times New Roman"/>
          <w:sz w:val="24"/>
          <w:szCs w:val="24"/>
        </w:rPr>
        <w:t xml:space="preserve">, </w:t>
      </w:r>
      <w:r>
        <w:rPr>
          <w:rFonts w:ascii="Times New Roman" w:hAnsi="Times New Roman"/>
          <w:sz w:val="24"/>
          <w:szCs w:val="24"/>
        </w:rPr>
        <w:t xml:space="preserve">M. Sharon, L. </w:t>
      </w:r>
      <w:r w:rsidRPr="00447978">
        <w:rPr>
          <w:rFonts w:ascii="Times New Roman" w:hAnsi="Times New Roman"/>
          <w:sz w:val="24"/>
          <w:szCs w:val="24"/>
        </w:rPr>
        <w:t xml:space="preserve">Christian, </w:t>
      </w:r>
      <w:r>
        <w:rPr>
          <w:rFonts w:ascii="Times New Roman" w:hAnsi="Times New Roman"/>
          <w:sz w:val="24"/>
          <w:szCs w:val="24"/>
        </w:rPr>
        <w:t>T. Nyokong</w:t>
      </w:r>
      <w:r w:rsidRPr="00447978">
        <w:rPr>
          <w:rFonts w:ascii="Times New Roman" w:hAnsi="Times New Roman"/>
          <w:sz w:val="24"/>
          <w:szCs w:val="24"/>
        </w:rPr>
        <w:t>, "Photophysical properties of newly synthesized fluorinated zinc phthalocyanines in the presence of CdTe quantum dots and the accompanying energy transfer processes</w:t>
      </w:r>
      <w:r w:rsidRPr="00E61DDC">
        <w:rPr>
          <w:rFonts w:ascii="Times New Roman" w:hAnsi="Times New Roman"/>
          <w:sz w:val="24"/>
          <w:szCs w:val="24"/>
        </w:rPr>
        <w:t xml:space="preserve">", Journal of Photochemistry and Photobiology A: Chemistry, </w:t>
      </w:r>
      <w:r w:rsidRPr="00447978">
        <w:rPr>
          <w:rFonts w:ascii="Times New Roman" w:hAnsi="Times New Roman"/>
          <w:sz w:val="24"/>
          <w:szCs w:val="24"/>
        </w:rPr>
        <w:t>210</w:t>
      </w:r>
      <w:r>
        <w:rPr>
          <w:rFonts w:ascii="Times New Roman" w:hAnsi="Times New Roman"/>
          <w:sz w:val="24"/>
          <w:szCs w:val="24"/>
        </w:rPr>
        <w:t xml:space="preserve"> </w:t>
      </w:r>
      <w:r w:rsidRPr="00447978">
        <w:rPr>
          <w:rFonts w:ascii="Times New Roman" w:hAnsi="Times New Roman"/>
          <w:sz w:val="24"/>
          <w:szCs w:val="24"/>
        </w:rPr>
        <w:t>(2010)</w:t>
      </w:r>
      <w:r>
        <w:rPr>
          <w:rFonts w:ascii="Times New Roman" w:hAnsi="Times New Roman"/>
          <w:sz w:val="24"/>
          <w:szCs w:val="24"/>
        </w:rPr>
        <w:t xml:space="preserve"> 200-208.</w:t>
      </w:r>
      <w:r w:rsidRPr="00447978">
        <w:rPr>
          <w:rFonts w:ascii="Times New Roman" w:hAnsi="Times New Roman"/>
          <w:sz w:val="24"/>
          <w:szCs w:val="24"/>
        </w:rPr>
        <w:t xml:space="preserve"> </w:t>
      </w:r>
    </w:p>
    <w:p w:rsidR="009500F6" w:rsidRPr="00447978" w:rsidRDefault="009500F6" w:rsidP="00447978">
      <w:pPr>
        <w:pStyle w:val="ListParagraph"/>
        <w:rPr>
          <w:rFonts w:ascii="Times New Roman" w:hAnsi="Times New Roman"/>
          <w:caps/>
          <w:sz w:val="24"/>
          <w:szCs w:val="24"/>
        </w:rPr>
      </w:pPr>
    </w:p>
    <w:p w:rsidR="009500F6" w:rsidRPr="00DC49D7" w:rsidRDefault="009500F6" w:rsidP="00447978">
      <w:pPr>
        <w:pStyle w:val="ListParagraph"/>
        <w:numPr>
          <w:ilvl w:val="0"/>
          <w:numId w:val="1"/>
        </w:numPr>
        <w:jc w:val="both"/>
        <w:rPr>
          <w:color w:val="000000"/>
          <w:lang w:val="en-US"/>
        </w:rPr>
      </w:pPr>
      <w:r w:rsidRPr="00DC49D7">
        <w:rPr>
          <w:rFonts w:ascii="Times New Roman" w:hAnsi="Times New Roman"/>
          <w:color w:val="000000"/>
          <w:sz w:val="24"/>
          <w:szCs w:val="24"/>
        </w:rPr>
        <w:t>A. Erdogmus, T. Nyokong,</w:t>
      </w:r>
      <w:r w:rsidRPr="00DC49D7">
        <w:rPr>
          <w:rFonts w:ascii="Times New Roman" w:hAnsi="Times New Roman"/>
          <w:b/>
          <w:color w:val="000000"/>
          <w:sz w:val="24"/>
          <w:szCs w:val="24"/>
        </w:rPr>
        <w:t xml:space="preserve"> </w:t>
      </w:r>
      <w:r w:rsidRPr="00DC49D7">
        <w:rPr>
          <w:rFonts w:ascii="Times New Roman" w:hAnsi="Times New Roman"/>
          <w:bCs/>
          <w:color w:val="000000"/>
          <w:sz w:val="24"/>
          <w:szCs w:val="24"/>
        </w:rPr>
        <w:t xml:space="preserve">“Synthesis, photophysical and photochemical properties of novel soluble tetra[4-(thiophen-3yl)-phenoxy]phthalocyaninato zinc(II) and Ti(IV)O complexes” Inorganica Chimica Acta, 362 </w:t>
      </w:r>
      <w:r w:rsidRPr="00DC49D7">
        <w:rPr>
          <w:rFonts w:ascii="Times New Roman" w:hAnsi="Times New Roman"/>
          <w:color w:val="000000"/>
          <w:sz w:val="24"/>
          <w:szCs w:val="24"/>
        </w:rPr>
        <w:t xml:space="preserve">(2009) 4875-4883. </w:t>
      </w:r>
    </w:p>
    <w:p w:rsidR="009500F6" w:rsidRPr="00447978" w:rsidRDefault="009500F6" w:rsidP="00447978">
      <w:pPr>
        <w:pStyle w:val="ListParagraph"/>
        <w:rPr>
          <w:rFonts w:ascii="Times New Roman" w:hAnsi="Times New Roman"/>
          <w:sz w:val="24"/>
          <w:szCs w:val="24"/>
        </w:rPr>
      </w:pPr>
    </w:p>
    <w:p w:rsidR="009500F6" w:rsidRPr="00447978" w:rsidRDefault="009500F6" w:rsidP="00F96F53">
      <w:pPr>
        <w:pStyle w:val="ListParagraph"/>
        <w:rPr>
          <w:rFonts w:ascii="Times New Roman" w:hAnsi="Times New Roman"/>
          <w:bCs/>
          <w:color w:val="000000"/>
          <w:sz w:val="24"/>
          <w:szCs w:val="24"/>
        </w:rPr>
      </w:pPr>
    </w:p>
    <w:p w:rsidR="009500F6" w:rsidRPr="00447978" w:rsidRDefault="009500F6" w:rsidP="00904603">
      <w:pPr>
        <w:shd w:val="clear" w:color="auto" w:fill="FFFFFF"/>
        <w:spacing w:beforeAutospacing="1" w:after="0" w:afterAutospacing="1" w:line="480" w:lineRule="auto"/>
        <w:ind w:right="393"/>
        <w:jc w:val="both"/>
        <w:rPr>
          <w:rFonts w:ascii="Times New Roman" w:eastAsia="Arial Unicode MS" w:hAnsi="Times New Roman"/>
          <w:color w:val="252525"/>
          <w:sz w:val="24"/>
          <w:szCs w:val="24"/>
          <w:lang w:val="en-US" w:eastAsia="tr-TR"/>
        </w:rPr>
      </w:pPr>
    </w:p>
    <w:sectPr w:rsidR="009500F6" w:rsidRPr="00447978" w:rsidSect="006D49A2">
      <w:pgSz w:w="11906" w:h="16838"/>
      <w:pgMar w:top="1276" w:right="1274" w:bottom="993"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0F6" w:rsidRDefault="009500F6" w:rsidP="002934C5">
      <w:pPr>
        <w:spacing w:after="0" w:line="240" w:lineRule="auto"/>
      </w:pPr>
      <w:r>
        <w:separator/>
      </w:r>
    </w:p>
  </w:endnote>
  <w:endnote w:type="continuationSeparator" w:id="0">
    <w:p w:rsidR="009500F6" w:rsidRDefault="009500F6" w:rsidP="00293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Figure 1:">
    <w:altName w:val="Times New Roman"/>
    <w:panose1 w:val="00000000000000000000"/>
    <w:charset w:val="00"/>
    <w:family w:val="roman"/>
    <w:notTrueType/>
    <w:pitch w:val="default"/>
    <w:sig w:usb0="00000003" w:usb1="00000000" w:usb2="00000000" w:usb3="00000000" w:csb0="00000001" w:csb1="00000000"/>
  </w:font>
  <w:font w:name="Figure 1.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Times">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l?r ??fc"/>
    <w:panose1 w:val="02020609040205080304"/>
    <w:charset w:val="80"/>
    <w:family w:val="modern"/>
    <w:pitch w:val="fixed"/>
    <w:sig w:usb0="A00002BF" w:usb1="68C7FCFB" w:usb2="00000010" w:usb3="00000000" w:csb0="0002009F" w:csb1="00000000"/>
  </w:font>
  <w:font w:name="Verdana">
    <w:panose1 w:val="020B0604030504040204"/>
    <w:charset w:val="A2"/>
    <w:family w:val="swiss"/>
    <w:pitch w:val="variable"/>
    <w:sig w:usb0="20000287" w:usb1="00000000" w:usb2="00000000" w:usb3="00000000" w:csb0="0000019F" w:csb1="00000000"/>
  </w:font>
  <w:font w:name="SimSun">
    <w:altName w:val="??¨¬?"/>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GulliverRM">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nion W08 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0F6" w:rsidRDefault="009500F6" w:rsidP="002934C5">
      <w:pPr>
        <w:spacing w:after="0" w:line="240" w:lineRule="auto"/>
      </w:pPr>
      <w:r>
        <w:separator/>
      </w:r>
    </w:p>
  </w:footnote>
  <w:footnote w:type="continuationSeparator" w:id="0">
    <w:p w:rsidR="009500F6" w:rsidRDefault="009500F6" w:rsidP="002934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36F6"/>
    <w:multiLevelType w:val="multilevel"/>
    <w:tmpl w:val="1BCCA64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7155457"/>
    <w:multiLevelType w:val="hybridMultilevel"/>
    <w:tmpl w:val="3F5AB91C"/>
    <w:lvl w:ilvl="0" w:tplc="0409000F">
      <w:start w:val="3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6B97318"/>
    <w:multiLevelType w:val="multilevel"/>
    <w:tmpl w:val="9CE0BBD4"/>
    <w:lvl w:ilvl="0">
      <w:start w:val="1"/>
      <w:numFmt w:val="decimal"/>
      <w:lvlText w:val="%1."/>
      <w:lvlJc w:val="left"/>
      <w:pPr>
        <w:tabs>
          <w:tab w:val="num" w:pos="454"/>
        </w:tabs>
        <w:ind w:left="454" w:hanging="454"/>
      </w:pPr>
      <w:rPr>
        <w:rFonts w:cs="Times New Roman"/>
        <w:color w:val="000000"/>
      </w:rPr>
    </w:lvl>
    <w:lvl w:ilvl="1">
      <w:start w:val="1"/>
      <w:numFmt w:val="decimal"/>
      <w:lvlText w:val="%1.%2"/>
      <w:lvlJc w:val="left"/>
      <w:pPr>
        <w:tabs>
          <w:tab w:val="num" w:pos="578"/>
        </w:tabs>
        <w:ind w:left="578" w:hanging="578"/>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2">
      <w:start w:val="1"/>
      <w:numFmt w:val="decimal"/>
      <w:lvlText w:val="%1.%2.%3"/>
      <w:lvlJc w:val="left"/>
      <w:pPr>
        <w:tabs>
          <w:tab w:val="num" w:pos="1004"/>
        </w:tabs>
        <w:ind w:left="1004" w:hanging="720"/>
      </w:pPr>
      <w:rPr>
        <w:rFonts w:cs="Times New Roman"/>
        <w:b/>
        <w:i w:val="0"/>
      </w:rPr>
    </w:lvl>
    <w:lvl w:ilvl="3">
      <w:start w:val="1"/>
      <w:numFmt w:val="decimal"/>
      <w:lvlText w:val="%1.%2.%3.%4"/>
      <w:lvlJc w:val="left"/>
      <w:pPr>
        <w:tabs>
          <w:tab w:val="num" w:pos="1080"/>
        </w:tabs>
        <w:ind w:left="839" w:hanging="839"/>
      </w:pPr>
      <w:rPr>
        <w:rFonts w:ascii="Calibri" w:hAnsi="Calibri"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170E1B3D"/>
    <w:multiLevelType w:val="hybridMultilevel"/>
    <w:tmpl w:val="74F2E116"/>
    <w:lvl w:ilvl="0" w:tplc="0409000F">
      <w:start w:val="1"/>
      <w:numFmt w:val="decimal"/>
      <w:lvlText w:val="%1."/>
      <w:lvlJc w:val="left"/>
      <w:pPr>
        <w:tabs>
          <w:tab w:val="num" w:pos="720"/>
        </w:tabs>
        <w:ind w:left="720" w:hanging="360"/>
      </w:pPr>
      <w:rPr>
        <w:rFonts w:cs="Times New Roman"/>
      </w:rPr>
    </w:lvl>
    <w:lvl w:ilvl="1" w:tplc="387A2C9C">
      <w:start w:val="1"/>
      <w:numFmt w:val="upperRoman"/>
      <w:lvlText w:val="%2."/>
      <w:lvlJc w:val="left"/>
      <w:pPr>
        <w:tabs>
          <w:tab w:val="num" w:pos="1800"/>
        </w:tabs>
        <w:ind w:left="1800" w:hanging="720"/>
      </w:pPr>
      <w:rPr>
        <w:rFonts w:cs="Times New Roman" w:hint="default"/>
      </w:rPr>
    </w:lvl>
    <w:lvl w:ilvl="2" w:tplc="0409000F">
      <w:start w:val="1"/>
      <w:numFmt w:val="decimal"/>
      <w:lvlText w:val="%3."/>
      <w:lvlJc w:val="left"/>
      <w:pPr>
        <w:tabs>
          <w:tab w:val="num" w:pos="720"/>
        </w:tabs>
        <w:ind w:left="72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C8A0898"/>
    <w:multiLevelType w:val="hybridMultilevel"/>
    <w:tmpl w:val="EDB4C472"/>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5">
    <w:nsid w:val="1DF87A2B"/>
    <w:multiLevelType w:val="hybridMultilevel"/>
    <w:tmpl w:val="C908C6CC"/>
    <w:lvl w:ilvl="0" w:tplc="2108715E">
      <w:start w:val="1"/>
      <w:numFmt w:val="decimal"/>
      <w:lvlText w:val="Fig.%1"/>
      <w:lvlJc w:val="left"/>
      <w:pPr>
        <w:tabs>
          <w:tab w:val="num" w:pos="1045"/>
        </w:tabs>
        <w:ind w:left="1045" w:hanging="360"/>
      </w:pPr>
      <w:rPr>
        <w:rFonts w:ascii="Figure 1:" w:hAnsi="Figure 1:" w:cs="Times New Roman" w:hint="default"/>
        <w:b/>
        <w:i w:val="0"/>
        <w:strike w:val="0"/>
        <w:dstrike w:val="0"/>
        <w:sz w:val="24"/>
        <w:szCs w:val="24"/>
        <w:vertAlign w:val="baseline"/>
      </w:rPr>
    </w:lvl>
    <w:lvl w:ilvl="1" w:tplc="04090019">
      <w:start w:val="1"/>
      <w:numFmt w:val="lowerLetter"/>
      <w:lvlText w:val="%2."/>
      <w:lvlJc w:val="left"/>
      <w:pPr>
        <w:tabs>
          <w:tab w:val="num" w:pos="1765"/>
        </w:tabs>
        <w:ind w:left="1765" w:hanging="360"/>
      </w:pPr>
      <w:rPr>
        <w:rFonts w:cs="Times New Roman"/>
      </w:rPr>
    </w:lvl>
    <w:lvl w:ilvl="2" w:tplc="0409001B" w:tentative="1">
      <w:start w:val="1"/>
      <w:numFmt w:val="lowerRoman"/>
      <w:lvlText w:val="%3."/>
      <w:lvlJc w:val="right"/>
      <w:pPr>
        <w:tabs>
          <w:tab w:val="num" w:pos="2485"/>
        </w:tabs>
        <w:ind w:left="2485" w:hanging="180"/>
      </w:pPr>
      <w:rPr>
        <w:rFonts w:cs="Times New Roman"/>
      </w:rPr>
    </w:lvl>
    <w:lvl w:ilvl="3" w:tplc="0409000F" w:tentative="1">
      <w:start w:val="1"/>
      <w:numFmt w:val="decimal"/>
      <w:lvlText w:val="%4."/>
      <w:lvlJc w:val="left"/>
      <w:pPr>
        <w:tabs>
          <w:tab w:val="num" w:pos="3205"/>
        </w:tabs>
        <w:ind w:left="3205" w:hanging="360"/>
      </w:pPr>
      <w:rPr>
        <w:rFonts w:cs="Times New Roman"/>
      </w:rPr>
    </w:lvl>
    <w:lvl w:ilvl="4" w:tplc="04090019" w:tentative="1">
      <w:start w:val="1"/>
      <w:numFmt w:val="lowerLetter"/>
      <w:lvlText w:val="%5."/>
      <w:lvlJc w:val="left"/>
      <w:pPr>
        <w:tabs>
          <w:tab w:val="num" w:pos="3925"/>
        </w:tabs>
        <w:ind w:left="3925" w:hanging="360"/>
      </w:pPr>
      <w:rPr>
        <w:rFonts w:cs="Times New Roman"/>
      </w:rPr>
    </w:lvl>
    <w:lvl w:ilvl="5" w:tplc="0409001B" w:tentative="1">
      <w:start w:val="1"/>
      <w:numFmt w:val="lowerRoman"/>
      <w:lvlText w:val="%6."/>
      <w:lvlJc w:val="right"/>
      <w:pPr>
        <w:tabs>
          <w:tab w:val="num" w:pos="4645"/>
        </w:tabs>
        <w:ind w:left="4645" w:hanging="180"/>
      </w:pPr>
      <w:rPr>
        <w:rFonts w:cs="Times New Roman"/>
      </w:rPr>
    </w:lvl>
    <w:lvl w:ilvl="6" w:tplc="0409000F" w:tentative="1">
      <w:start w:val="1"/>
      <w:numFmt w:val="decimal"/>
      <w:lvlText w:val="%7."/>
      <w:lvlJc w:val="left"/>
      <w:pPr>
        <w:tabs>
          <w:tab w:val="num" w:pos="5365"/>
        </w:tabs>
        <w:ind w:left="5365" w:hanging="360"/>
      </w:pPr>
      <w:rPr>
        <w:rFonts w:cs="Times New Roman"/>
      </w:rPr>
    </w:lvl>
    <w:lvl w:ilvl="7" w:tplc="04090019" w:tentative="1">
      <w:start w:val="1"/>
      <w:numFmt w:val="lowerLetter"/>
      <w:lvlText w:val="%8."/>
      <w:lvlJc w:val="left"/>
      <w:pPr>
        <w:tabs>
          <w:tab w:val="num" w:pos="6085"/>
        </w:tabs>
        <w:ind w:left="6085" w:hanging="360"/>
      </w:pPr>
      <w:rPr>
        <w:rFonts w:cs="Times New Roman"/>
      </w:rPr>
    </w:lvl>
    <w:lvl w:ilvl="8" w:tplc="0409001B" w:tentative="1">
      <w:start w:val="1"/>
      <w:numFmt w:val="lowerRoman"/>
      <w:lvlText w:val="%9."/>
      <w:lvlJc w:val="right"/>
      <w:pPr>
        <w:tabs>
          <w:tab w:val="num" w:pos="6805"/>
        </w:tabs>
        <w:ind w:left="6805" w:hanging="180"/>
      </w:pPr>
      <w:rPr>
        <w:rFonts w:cs="Times New Roman"/>
      </w:rPr>
    </w:lvl>
  </w:abstractNum>
  <w:abstractNum w:abstractNumId="6">
    <w:nsid w:val="209E1750"/>
    <w:multiLevelType w:val="hybridMultilevel"/>
    <w:tmpl w:val="1A70C124"/>
    <w:lvl w:ilvl="0" w:tplc="5334434C">
      <w:start w:val="1"/>
      <w:numFmt w:val="none"/>
      <w:lvlText w:val="Figure 1.1:"/>
      <w:lvlJc w:val="left"/>
      <w:pPr>
        <w:tabs>
          <w:tab w:val="num" w:pos="1080"/>
        </w:tabs>
        <w:ind w:left="1080" w:hanging="360"/>
      </w:pPr>
      <w:rPr>
        <w:rFonts w:ascii="Figure 1.1:" w:hAnsi="Figure 1.1:"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695662F"/>
    <w:multiLevelType w:val="hybridMultilevel"/>
    <w:tmpl w:val="50181732"/>
    <w:lvl w:ilvl="0" w:tplc="6268AF8C">
      <w:start w:val="1"/>
      <w:numFmt w:val="decimal"/>
      <w:lvlText w:val="%1."/>
      <w:lvlJc w:val="left"/>
      <w:pPr>
        <w:ind w:left="360" w:hanging="360"/>
      </w:pPr>
      <w:rPr>
        <w:rFonts w:cs="Times New Roman" w:hint="default"/>
        <w:b w:val="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8">
    <w:nsid w:val="2BD1363D"/>
    <w:multiLevelType w:val="hybridMultilevel"/>
    <w:tmpl w:val="9E8CEC52"/>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9">
    <w:nsid w:val="38D57C91"/>
    <w:multiLevelType w:val="hybridMultilevel"/>
    <w:tmpl w:val="891A4C86"/>
    <w:lvl w:ilvl="0" w:tplc="5334434C">
      <w:start w:val="1"/>
      <w:numFmt w:val="none"/>
      <w:lvlText w:val="Figure 1.1:"/>
      <w:lvlJc w:val="left"/>
      <w:pPr>
        <w:tabs>
          <w:tab w:val="num" w:pos="720"/>
        </w:tabs>
        <w:ind w:left="720" w:hanging="360"/>
      </w:pPr>
      <w:rPr>
        <w:rFonts w:ascii="Figure 1.1:" w:hAnsi="Figure 1.1:"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6EF0178"/>
    <w:multiLevelType w:val="hybridMultilevel"/>
    <w:tmpl w:val="68223E02"/>
    <w:lvl w:ilvl="0" w:tplc="55562E50">
      <w:start w:val="1"/>
      <w:numFmt w:val="decimal"/>
      <w:lvlText w:val="%1."/>
      <w:lvlJc w:val="left"/>
      <w:pPr>
        <w:tabs>
          <w:tab w:val="num" w:pos="960"/>
        </w:tabs>
        <w:ind w:left="960" w:hanging="360"/>
      </w:pPr>
      <w:rPr>
        <w:rFonts w:ascii="Times New Roman" w:hAnsi="Times New Roman" w:cs="Times New Roman" w:hint="default"/>
        <w:b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51573AD6"/>
    <w:multiLevelType w:val="hybridMultilevel"/>
    <w:tmpl w:val="F6769B7A"/>
    <w:lvl w:ilvl="0" w:tplc="AF140096">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55F44378"/>
    <w:multiLevelType w:val="hybridMultilevel"/>
    <w:tmpl w:val="50181732"/>
    <w:lvl w:ilvl="0" w:tplc="6268AF8C">
      <w:start w:val="1"/>
      <w:numFmt w:val="decimal"/>
      <w:lvlText w:val="%1."/>
      <w:lvlJc w:val="left"/>
      <w:pPr>
        <w:ind w:left="360" w:hanging="360"/>
      </w:pPr>
      <w:rPr>
        <w:rFonts w:cs="Times New Roman" w:hint="default"/>
        <w:b w:val="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3">
    <w:nsid w:val="5B713634"/>
    <w:multiLevelType w:val="hybridMultilevel"/>
    <w:tmpl w:val="46825346"/>
    <w:lvl w:ilvl="0" w:tplc="07FA7708">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4">
    <w:nsid w:val="5F7F5CC8"/>
    <w:multiLevelType w:val="hybridMultilevel"/>
    <w:tmpl w:val="258CE0D4"/>
    <w:lvl w:ilvl="0" w:tplc="B0CC0CAE">
      <w:start w:val="1"/>
      <w:numFmt w:val="lowerRoman"/>
      <w:lvlText w:val="(%1)"/>
      <w:lvlJc w:val="left"/>
      <w:pPr>
        <w:tabs>
          <w:tab w:val="num" w:pos="1080"/>
        </w:tabs>
        <w:ind w:left="1080" w:hanging="720"/>
      </w:pPr>
      <w:rPr>
        <w:rFonts w:cs="Times New Roman" w:hint="default"/>
        <w:b w:val="0"/>
        <w:color w:val="00000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57B7962"/>
    <w:multiLevelType w:val="hybridMultilevel"/>
    <w:tmpl w:val="D6A29AE6"/>
    <w:lvl w:ilvl="0" w:tplc="0409000F">
      <w:start w:val="4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E5C15BD"/>
    <w:multiLevelType w:val="hybridMultilevel"/>
    <w:tmpl w:val="354AE6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0C93042"/>
    <w:multiLevelType w:val="hybridMultilevel"/>
    <w:tmpl w:val="4542519E"/>
    <w:lvl w:ilvl="0" w:tplc="91E46004">
      <w:start w:val="26"/>
      <w:numFmt w:val="decimal"/>
      <w:lvlText w:val="%1."/>
      <w:lvlJc w:val="left"/>
      <w:pPr>
        <w:tabs>
          <w:tab w:val="num" w:pos="360"/>
        </w:tabs>
        <w:ind w:left="36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8">
    <w:nsid w:val="75D652E0"/>
    <w:multiLevelType w:val="multilevel"/>
    <w:tmpl w:val="1A70C124"/>
    <w:lvl w:ilvl="0">
      <w:start w:val="1"/>
      <w:numFmt w:val="none"/>
      <w:lvlText w:val="Figure 1.1:"/>
      <w:lvlJc w:val="left"/>
      <w:pPr>
        <w:tabs>
          <w:tab w:val="num" w:pos="1080"/>
        </w:tabs>
        <w:ind w:left="1080" w:hanging="360"/>
      </w:pPr>
      <w:rPr>
        <w:rFonts w:ascii="Figure 1.1:" w:hAnsi="Figure 1.1:"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9">
    <w:nsid w:val="7A16627C"/>
    <w:multiLevelType w:val="hybridMultilevel"/>
    <w:tmpl w:val="4A18EAC2"/>
    <w:lvl w:ilvl="0" w:tplc="891437A6">
      <w:start w:val="1"/>
      <w:numFmt w:val="decimal"/>
      <w:lvlText w:val="%1."/>
      <w:lvlJc w:val="left"/>
      <w:pPr>
        <w:tabs>
          <w:tab w:val="num" w:pos="840"/>
        </w:tabs>
        <w:ind w:left="840" w:hanging="480"/>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3"/>
  </w:num>
  <w:num w:numId="3">
    <w:abstractNumId w:val="16"/>
  </w:num>
  <w:num w:numId="4">
    <w:abstractNumId w:val="9"/>
  </w:num>
  <w:num w:numId="5">
    <w:abstractNumId w:val="0"/>
  </w:num>
  <w:num w:numId="6">
    <w:abstractNumId w:val="6"/>
  </w:num>
  <w:num w:numId="7">
    <w:abstractNumId w:val="18"/>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4"/>
  </w:num>
  <w:num w:numId="12">
    <w:abstractNumId w:val="15"/>
  </w:num>
  <w:num w:numId="13">
    <w:abstractNumId w:val="11"/>
  </w:num>
  <w:num w:numId="14">
    <w:abstractNumId w:val="19"/>
  </w:num>
  <w:num w:numId="15">
    <w:abstractNumId w:val="17"/>
  </w:num>
  <w:num w:numId="16">
    <w:abstractNumId w:val="10"/>
  </w:num>
  <w:num w:numId="17">
    <w:abstractNumId w:val="4"/>
  </w:num>
  <w:num w:numId="18">
    <w:abstractNumId w:val="2"/>
  </w:num>
  <w:num w:numId="19">
    <w:abstractNumId w:val="12"/>
  </w:num>
  <w:num w:numId="20">
    <w:abstractNumId w:val="7"/>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04CD"/>
    <w:rsid w:val="00000766"/>
    <w:rsid w:val="00006B4C"/>
    <w:rsid w:val="0001120D"/>
    <w:rsid w:val="00013179"/>
    <w:rsid w:val="00015001"/>
    <w:rsid w:val="00022EC6"/>
    <w:rsid w:val="000311C1"/>
    <w:rsid w:val="000334E6"/>
    <w:rsid w:val="00034F69"/>
    <w:rsid w:val="00035FA1"/>
    <w:rsid w:val="0003679F"/>
    <w:rsid w:val="000371BF"/>
    <w:rsid w:val="0003790B"/>
    <w:rsid w:val="000403D0"/>
    <w:rsid w:val="00040475"/>
    <w:rsid w:val="00042EBA"/>
    <w:rsid w:val="000436A6"/>
    <w:rsid w:val="00043752"/>
    <w:rsid w:val="00043D01"/>
    <w:rsid w:val="00045563"/>
    <w:rsid w:val="00051FC7"/>
    <w:rsid w:val="000525DD"/>
    <w:rsid w:val="00056ECC"/>
    <w:rsid w:val="00060CE5"/>
    <w:rsid w:val="000621B5"/>
    <w:rsid w:val="000628EB"/>
    <w:rsid w:val="00063955"/>
    <w:rsid w:val="00063EB1"/>
    <w:rsid w:val="00064DA6"/>
    <w:rsid w:val="000658CB"/>
    <w:rsid w:val="000673A3"/>
    <w:rsid w:val="000673AD"/>
    <w:rsid w:val="00075B40"/>
    <w:rsid w:val="00076685"/>
    <w:rsid w:val="0007706B"/>
    <w:rsid w:val="00080418"/>
    <w:rsid w:val="000806F0"/>
    <w:rsid w:val="00081610"/>
    <w:rsid w:val="00082EDA"/>
    <w:rsid w:val="00084D8C"/>
    <w:rsid w:val="000871B2"/>
    <w:rsid w:val="00090F77"/>
    <w:rsid w:val="00091D0E"/>
    <w:rsid w:val="00092112"/>
    <w:rsid w:val="000A0AF0"/>
    <w:rsid w:val="000A719C"/>
    <w:rsid w:val="000A778B"/>
    <w:rsid w:val="000B0E9B"/>
    <w:rsid w:val="000B208C"/>
    <w:rsid w:val="000B2803"/>
    <w:rsid w:val="000B283C"/>
    <w:rsid w:val="000B42FD"/>
    <w:rsid w:val="000C062C"/>
    <w:rsid w:val="000C2CC4"/>
    <w:rsid w:val="000C6172"/>
    <w:rsid w:val="000D0264"/>
    <w:rsid w:val="000D0B13"/>
    <w:rsid w:val="000D2175"/>
    <w:rsid w:val="000D21DC"/>
    <w:rsid w:val="000D300F"/>
    <w:rsid w:val="000D4783"/>
    <w:rsid w:val="000D7595"/>
    <w:rsid w:val="000E09BF"/>
    <w:rsid w:val="000E0F0E"/>
    <w:rsid w:val="000E2518"/>
    <w:rsid w:val="000E28E9"/>
    <w:rsid w:val="000E65F0"/>
    <w:rsid w:val="000E70B0"/>
    <w:rsid w:val="000F2150"/>
    <w:rsid w:val="000F26C7"/>
    <w:rsid w:val="000F43D0"/>
    <w:rsid w:val="000F450E"/>
    <w:rsid w:val="000F4829"/>
    <w:rsid w:val="000F572D"/>
    <w:rsid w:val="000F63CE"/>
    <w:rsid w:val="000F7A41"/>
    <w:rsid w:val="0010031C"/>
    <w:rsid w:val="0010523B"/>
    <w:rsid w:val="0011131C"/>
    <w:rsid w:val="00111491"/>
    <w:rsid w:val="00114687"/>
    <w:rsid w:val="00114892"/>
    <w:rsid w:val="001148AC"/>
    <w:rsid w:val="00115C50"/>
    <w:rsid w:val="001161ED"/>
    <w:rsid w:val="001167A8"/>
    <w:rsid w:val="001206AB"/>
    <w:rsid w:val="001218D8"/>
    <w:rsid w:val="001225ED"/>
    <w:rsid w:val="00124212"/>
    <w:rsid w:val="001247C0"/>
    <w:rsid w:val="00125AF3"/>
    <w:rsid w:val="00127383"/>
    <w:rsid w:val="001372F3"/>
    <w:rsid w:val="001405E8"/>
    <w:rsid w:val="00143181"/>
    <w:rsid w:val="001508DC"/>
    <w:rsid w:val="00151CEF"/>
    <w:rsid w:val="0015615D"/>
    <w:rsid w:val="00156607"/>
    <w:rsid w:val="00157803"/>
    <w:rsid w:val="00157BDA"/>
    <w:rsid w:val="00157C0A"/>
    <w:rsid w:val="0016161B"/>
    <w:rsid w:val="00162215"/>
    <w:rsid w:val="001652E9"/>
    <w:rsid w:val="00166C39"/>
    <w:rsid w:val="0016745C"/>
    <w:rsid w:val="001713D4"/>
    <w:rsid w:val="001729C3"/>
    <w:rsid w:val="0017495E"/>
    <w:rsid w:val="00181278"/>
    <w:rsid w:val="0018200D"/>
    <w:rsid w:val="00182025"/>
    <w:rsid w:val="0018602B"/>
    <w:rsid w:val="001877A0"/>
    <w:rsid w:val="00190A4C"/>
    <w:rsid w:val="001A0665"/>
    <w:rsid w:val="001A1501"/>
    <w:rsid w:val="001A33F1"/>
    <w:rsid w:val="001A6AB0"/>
    <w:rsid w:val="001A7451"/>
    <w:rsid w:val="001B0C4F"/>
    <w:rsid w:val="001B56F6"/>
    <w:rsid w:val="001B6A76"/>
    <w:rsid w:val="001B6AC3"/>
    <w:rsid w:val="001B6B2C"/>
    <w:rsid w:val="001B7FD3"/>
    <w:rsid w:val="001C0764"/>
    <w:rsid w:val="001D502A"/>
    <w:rsid w:val="001D5ADC"/>
    <w:rsid w:val="001F5455"/>
    <w:rsid w:val="0020068F"/>
    <w:rsid w:val="00211542"/>
    <w:rsid w:val="00221978"/>
    <w:rsid w:val="0022216A"/>
    <w:rsid w:val="00224CD8"/>
    <w:rsid w:val="00225421"/>
    <w:rsid w:val="002348D9"/>
    <w:rsid w:val="00240BF9"/>
    <w:rsid w:val="002425F3"/>
    <w:rsid w:val="002437F0"/>
    <w:rsid w:val="002441B2"/>
    <w:rsid w:val="00245330"/>
    <w:rsid w:val="00245B0C"/>
    <w:rsid w:val="00245C36"/>
    <w:rsid w:val="00245FE3"/>
    <w:rsid w:val="00247093"/>
    <w:rsid w:val="002516FE"/>
    <w:rsid w:val="002517FB"/>
    <w:rsid w:val="00253712"/>
    <w:rsid w:val="002551CE"/>
    <w:rsid w:val="00255B86"/>
    <w:rsid w:val="00263215"/>
    <w:rsid w:val="00263949"/>
    <w:rsid w:val="002648E3"/>
    <w:rsid w:val="0026529E"/>
    <w:rsid w:val="00265C3E"/>
    <w:rsid w:val="00270090"/>
    <w:rsid w:val="00271117"/>
    <w:rsid w:val="00271D2D"/>
    <w:rsid w:val="0027410D"/>
    <w:rsid w:val="0027678F"/>
    <w:rsid w:val="00281CEC"/>
    <w:rsid w:val="00282EB9"/>
    <w:rsid w:val="00283182"/>
    <w:rsid w:val="002865FE"/>
    <w:rsid w:val="002878EA"/>
    <w:rsid w:val="002934C5"/>
    <w:rsid w:val="002B3202"/>
    <w:rsid w:val="002B35EA"/>
    <w:rsid w:val="002B36E0"/>
    <w:rsid w:val="002B41FA"/>
    <w:rsid w:val="002B5D93"/>
    <w:rsid w:val="002B70E1"/>
    <w:rsid w:val="002C0512"/>
    <w:rsid w:val="002C1252"/>
    <w:rsid w:val="002C16F9"/>
    <w:rsid w:val="002C66A0"/>
    <w:rsid w:val="002C70D6"/>
    <w:rsid w:val="002C7E56"/>
    <w:rsid w:val="002D46B6"/>
    <w:rsid w:val="002D492D"/>
    <w:rsid w:val="002D4B25"/>
    <w:rsid w:val="002D70AD"/>
    <w:rsid w:val="002E514B"/>
    <w:rsid w:val="002E611D"/>
    <w:rsid w:val="002E6D28"/>
    <w:rsid w:val="002E7D87"/>
    <w:rsid w:val="002F061F"/>
    <w:rsid w:val="002F3158"/>
    <w:rsid w:val="003001FE"/>
    <w:rsid w:val="00300776"/>
    <w:rsid w:val="0030079A"/>
    <w:rsid w:val="0030267A"/>
    <w:rsid w:val="00304837"/>
    <w:rsid w:val="00310135"/>
    <w:rsid w:val="0031049D"/>
    <w:rsid w:val="00316E7B"/>
    <w:rsid w:val="00317AE6"/>
    <w:rsid w:val="00320216"/>
    <w:rsid w:val="0032074B"/>
    <w:rsid w:val="00321836"/>
    <w:rsid w:val="00323940"/>
    <w:rsid w:val="00324644"/>
    <w:rsid w:val="003275D4"/>
    <w:rsid w:val="003315B3"/>
    <w:rsid w:val="00333AAA"/>
    <w:rsid w:val="0033561D"/>
    <w:rsid w:val="00336A2E"/>
    <w:rsid w:val="00337EB4"/>
    <w:rsid w:val="00343A39"/>
    <w:rsid w:val="00344D3A"/>
    <w:rsid w:val="003457CB"/>
    <w:rsid w:val="00350F3C"/>
    <w:rsid w:val="003529CC"/>
    <w:rsid w:val="003540E4"/>
    <w:rsid w:val="0035517D"/>
    <w:rsid w:val="00355392"/>
    <w:rsid w:val="00356598"/>
    <w:rsid w:val="0036200E"/>
    <w:rsid w:val="003634B5"/>
    <w:rsid w:val="00364396"/>
    <w:rsid w:val="003656D3"/>
    <w:rsid w:val="003661BB"/>
    <w:rsid w:val="00370E8F"/>
    <w:rsid w:val="003735B5"/>
    <w:rsid w:val="00376874"/>
    <w:rsid w:val="00386A54"/>
    <w:rsid w:val="0039039E"/>
    <w:rsid w:val="00391B63"/>
    <w:rsid w:val="003933CD"/>
    <w:rsid w:val="00394966"/>
    <w:rsid w:val="00395E2F"/>
    <w:rsid w:val="00396628"/>
    <w:rsid w:val="0039685F"/>
    <w:rsid w:val="003A1E75"/>
    <w:rsid w:val="003A299F"/>
    <w:rsid w:val="003A3BCC"/>
    <w:rsid w:val="003A5279"/>
    <w:rsid w:val="003A56D9"/>
    <w:rsid w:val="003B1289"/>
    <w:rsid w:val="003B2444"/>
    <w:rsid w:val="003B6DD0"/>
    <w:rsid w:val="003C012A"/>
    <w:rsid w:val="003C1996"/>
    <w:rsid w:val="003C33CD"/>
    <w:rsid w:val="003C5566"/>
    <w:rsid w:val="003C6DC5"/>
    <w:rsid w:val="003D04CD"/>
    <w:rsid w:val="003D0E5B"/>
    <w:rsid w:val="003D76A7"/>
    <w:rsid w:val="003E00EE"/>
    <w:rsid w:val="003E1B7F"/>
    <w:rsid w:val="003E4D00"/>
    <w:rsid w:val="003E6EFE"/>
    <w:rsid w:val="003F1543"/>
    <w:rsid w:val="003F4346"/>
    <w:rsid w:val="003F5DD1"/>
    <w:rsid w:val="003F7DDF"/>
    <w:rsid w:val="004002E0"/>
    <w:rsid w:val="00400A98"/>
    <w:rsid w:val="00401F1C"/>
    <w:rsid w:val="00402660"/>
    <w:rsid w:val="00402F71"/>
    <w:rsid w:val="0040360A"/>
    <w:rsid w:val="00405C52"/>
    <w:rsid w:val="004066B4"/>
    <w:rsid w:val="004117F3"/>
    <w:rsid w:val="0041255B"/>
    <w:rsid w:val="00412B81"/>
    <w:rsid w:val="00413823"/>
    <w:rsid w:val="00413AB4"/>
    <w:rsid w:val="004141D8"/>
    <w:rsid w:val="004166A7"/>
    <w:rsid w:val="00416F5C"/>
    <w:rsid w:val="0042195C"/>
    <w:rsid w:val="004261DC"/>
    <w:rsid w:val="0043271C"/>
    <w:rsid w:val="00434F45"/>
    <w:rsid w:val="00435E74"/>
    <w:rsid w:val="00440434"/>
    <w:rsid w:val="00442234"/>
    <w:rsid w:val="00442251"/>
    <w:rsid w:val="00445E74"/>
    <w:rsid w:val="00446E8B"/>
    <w:rsid w:val="0044789F"/>
    <w:rsid w:val="00447978"/>
    <w:rsid w:val="004508B2"/>
    <w:rsid w:val="0045231E"/>
    <w:rsid w:val="00453E29"/>
    <w:rsid w:val="0046057A"/>
    <w:rsid w:val="00471A1E"/>
    <w:rsid w:val="00471CA2"/>
    <w:rsid w:val="00473251"/>
    <w:rsid w:val="00475484"/>
    <w:rsid w:val="00475E03"/>
    <w:rsid w:val="00476B9D"/>
    <w:rsid w:val="004836E2"/>
    <w:rsid w:val="00485B67"/>
    <w:rsid w:val="00486235"/>
    <w:rsid w:val="0049792D"/>
    <w:rsid w:val="004A0900"/>
    <w:rsid w:val="004A0C71"/>
    <w:rsid w:val="004A63B0"/>
    <w:rsid w:val="004A7448"/>
    <w:rsid w:val="004B060A"/>
    <w:rsid w:val="004B4E0E"/>
    <w:rsid w:val="004B6FCE"/>
    <w:rsid w:val="004B7E72"/>
    <w:rsid w:val="004C1FC7"/>
    <w:rsid w:val="004C2B01"/>
    <w:rsid w:val="004C5D4D"/>
    <w:rsid w:val="004C61AE"/>
    <w:rsid w:val="004D02D3"/>
    <w:rsid w:val="004D0762"/>
    <w:rsid w:val="004D3BFB"/>
    <w:rsid w:val="004E4CAC"/>
    <w:rsid w:val="004E6461"/>
    <w:rsid w:val="004F0F0D"/>
    <w:rsid w:val="004F1D7D"/>
    <w:rsid w:val="004F2D46"/>
    <w:rsid w:val="004F59D5"/>
    <w:rsid w:val="004F6638"/>
    <w:rsid w:val="004F6D2C"/>
    <w:rsid w:val="004F7F90"/>
    <w:rsid w:val="005024A1"/>
    <w:rsid w:val="00502B3F"/>
    <w:rsid w:val="00507088"/>
    <w:rsid w:val="00507701"/>
    <w:rsid w:val="00507A97"/>
    <w:rsid w:val="005130E4"/>
    <w:rsid w:val="0052423A"/>
    <w:rsid w:val="00530D17"/>
    <w:rsid w:val="00531011"/>
    <w:rsid w:val="005335FF"/>
    <w:rsid w:val="00533CEB"/>
    <w:rsid w:val="00534D7F"/>
    <w:rsid w:val="00536851"/>
    <w:rsid w:val="00536F52"/>
    <w:rsid w:val="005370EA"/>
    <w:rsid w:val="00537885"/>
    <w:rsid w:val="005405FD"/>
    <w:rsid w:val="00540B60"/>
    <w:rsid w:val="00541647"/>
    <w:rsid w:val="00544AD1"/>
    <w:rsid w:val="0055044B"/>
    <w:rsid w:val="00550CAE"/>
    <w:rsid w:val="00551E8B"/>
    <w:rsid w:val="00552CCE"/>
    <w:rsid w:val="00557535"/>
    <w:rsid w:val="00562FBE"/>
    <w:rsid w:val="005656D0"/>
    <w:rsid w:val="00570281"/>
    <w:rsid w:val="00571C75"/>
    <w:rsid w:val="00574550"/>
    <w:rsid w:val="00582529"/>
    <w:rsid w:val="0058286E"/>
    <w:rsid w:val="005914FB"/>
    <w:rsid w:val="00593E0B"/>
    <w:rsid w:val="005A260C"/>
    <w:rsid w:val="005A3A5C"/>
    <w:rsid w:val="005A3BA6"/>
    <w:rsid w:val="005A4AD4"/>
    <w:rsid w:val="005B1DCC"/>
    <w:rsid w:val="005B2BF1"/>
    <w:rsid w:val="005B3353"/>
    <w:rsid w:val="005B5089"/>
    <w:rsid w:val="005B7A0F"/>
    <w:rsid w:val="005C2295"/>
    <w:rsid w:val="005C3BAF"/>
    <w:rsid w:val="005C73CE"/>
    <w:rsid w:val="005D0D05"/>
    <w:rsid w:val="005D314A"/>
    <w:rsid w:val="005D387D"/>
    <w:rsid w:val="005D4D5C"/>
    <w:rsid w:val="005D5674"/>
    <w:rsid w:val="005E0B95"/>
    <w:rsid w:val="005F03FC"/>
    <w:rsid w:val="005F1FC6"/>
    <w:rsid w:val="005F4359"/>
    <w:rsid w:val="005F6057"/>
    <w:rsid w:val="00600C61"/>
    <w:rsid w:val="00606076"/>
    <w:rsid w:val="00610D52"/>
    <w:rsid w:val="00612DC3"/>
    <w:rsid w:val="0061427B"/>
    <w:rsid w:val="0061450D"/>
    <w:rsid w:val="00621CC1"/>
    <w:rsid w:val="00622780"/>
    <w:rsid w:val="006227FE"/>
    <w:rsid w:val="00622BF0"/>
    <w:rsid w:val="00623610"/>
    <w:rsid w:val="00623C63"/>
    <w:rsid w:val="006255AC"/>
    <w:rsid w:val="00627808"/>
    <w:rsid w:val="00630C4A"/>
    <w:rsid w:val="0063474C"/>
    <w:rsid w:val="00637661"/>
    <w:rsid w:val="00642825"/>
    <w:rsid w:val="006457A3"/>
    <w:rsid w:val="00646460"/>
    <w:rsid w:val="0065276D"/>
    <w:rsid w:val="00652C67"/>
    <w:rsid w:val="00653C25"/>
    <w:rsid w:val="006552BA"/>
    <w:rsid w:val="00665666"/>
    <w:rsid w:val="0066587E"/>
    <w:rsid w:val="00666C6D"/>
    <w:rsid w:val="0067026C"/>
    <w:rsid w:val="00671945"/>
    <w:rsid w:val="0067264B"/>
    <w:rsid w:val="00672DCE"/>
    <w:rsid w:val="0067389B"/>
    <w:rsid w:val="00675FF8"/>
    <w:rsid w:val="00681721"/>
    <w:rsid w:val="006817B7"/>
    <w:rsid w:val="00683375"/>
    <w:rsid w:val="00687946"/>
    <w:rsid w:val="0069111F"/>
    <w:rsid w:val="00691BB3"/>
    <w:rsid w:val="00692E80"/>
    <w:rsid w:val="00693667"/>
    <w:rsid w:val="006A0EA7"/>
    <w:rsid w:val="006A280D"/>
    <w:rsid w:val="006A2A13"/>
    <w:rsid w:val="006B2D1B"/>
    <w:rsid w:val="006B308B"/>
    <w:rsid w:val="006C0F1D"/>
    <w:rsid w:val="006C3558"/>
    <w:rsid w:val="006C6D8A"/>
    <w:rsid w:val="006C78A2"/>
    <w:rsid w:val="006D17DF"/>
    <w:rsid w:val="006D17F7"/>
    <w:rsid w:val="006D2A72"/>
    <w:rsid w:val="006D3007"/>
    <w:rsid w:val="006D40F8"/>
    <w:rsid w:val="006D49A2"/>
    <w:rsid w:val="006D65A7"/>
    <w:rsid w:val="006D667F"/>
    <w:rsid w:val="006D6808"/>
    <w:rsid w:val="006D6977"/>
    <w:rsid w:val="006D72E3"/>
    <w:rsid w:val="006E0CB5"/>
    <w:rsid w:val="006F158C"/>
    <w:rsid w:val="006F46AB"/>
    <w:rsid w:val="006F66E4"/>
    <w:rsid w:val="006F6A9D"/>
    <w:rsid w:val="00701035"/>
    <w:rsid w:val="00703100"/>
    <w:rsid w:val="00704503"/>
    <w:rsid w:val="00705DEC"/>
    <w:rsid w:val="0071097B"/>
    <w:rsid w:val="00717B37"/>
    <w:rsid w:val="00720165"/>
    <w:rsid w:val="00721922"/>
    <w:rsid w:val="00723926"/>
    <w:rsid w:val="007241E7"/>
    <w:rsid w:val="00724510"/>
    <w:rsid w:val="0072659F"/>
    <w:rsid w:val="00727643"/>
    <w:rsid w:val="0073306D"/>
    <w:rsid w:val="00733337"/>
    <w:rsid w:val="00733692"/>
    <w:rsid w:val="00735CE2"/>
    <w:rsid w:val="00740CB3"/>
    <w:rsid w:val="00742AFF"/>
    <w:rsid w:val="00742C29"/>
    <w:rsid w:val="007456DE"/>
    <w:rsid w:val="00745C79"/>
    <w:rsid w:val="00745EDC"/>
    <w:rsid w:val="0074668E"/>
    <w:rsid w:val="0075187B"/>
    <w:rsid w:val="00752F69"/>
    <w:rsid w:val="0075330E"/>
    <w:rsid w:val="00753BED"/>
    <w:rsid w:val="00754C16"/>
    <w:rsid w:val="00756D5A"/>
    <w:rsid w:val="00764BCC"/>
    <w:rsid w:val="00765EF2"/>
    <w:rsid w:val="00766978"/>
    <w:rsid w:val="00767C64"/>
    <w:rsid w:val="0077009D"/>
    <w:rsid w:val="00774B4A"/>
    <w:rsid w:val="007764F5"/>
    <w:rsid w:val="0078053D"/>
    <w:rsid w:val="00780B41"/>
    <w:rsid w:val="00780C2E"/>
    <w:rsid w:val="0078458A"/>
    <w:rsid w:val="00784B99"/>
    <w:rsid w:val="007852FC"/>
    <w:rsid w:val="007868A0"/>
    <w:rsid w:val="007875E1"/>
    <w:rsid w:val="007907CE"/>
    <w:rsid w:val="00791628"/>
    <w:rsid w:val="007932DC"/>
    <w:rsid w:val="00793310"/>
    <w:rsid w:val="00793876"/>
    <w:rsid w:val="0079552B"/>
    <w:rsid w:val="00797B3D"/>
    <w:rsid w:val="007A2CAD"/>
    <w:rsid w:val="007A3F19"/>
    <w:rsid w:val="007A5D1C"/>
    <w:rsid w:val="007A66D0"/>
    <w:rsid w:val="007B0AB8"/>
    <w:rsid w:val="007B29F7"/>
    <w:rsid w:val="007C0C2E"/>
    <w:rsid w:val="007C2714"/>
    <w:rsid w:val="007C3081"/>
    <w:rsid w:val="007D296A"/>
    <w:rsid w:val="007D34D1"/>
    <w:rsid w:val="007D5E7B"/>
    <w:rsid w:val="007D5EC7"/>
    <w:rsid w:val="007E08D5"/>
    <w:rsid w:val="007E161B"/>
    <w:rsid w:val="007E1EB1"/>
    <w:rsid w:val="007E6827"/>
    <w:rsid w:val="007E6EA8"/>
    <w:rsid w:val="007F147C"/>
    <w:rsid w:val="007F7B82"/>
    <w:rsid w:val="00800D08"/>
    <w:rsid w:val="00814074"/>
    <w:rsid w:val="0082128E"/>
    <w:rsid w:val="00824936"/>
    <w:rsid w:val="00824FBC"/>
    <w:rsid w:val="00827250"/>
    <w:rsid w:val="0082761A"/>
    <w:rsid w:val="0082798A"/>
    <w:rsid w:val="00830E29"/>
    <w:rsid w:val="00833949"/>
    <w:rsid w:val="00836D9A"/>
    <w:rsid w:val="00837CB2"/>
    <w:rsid w:val="00837CC4"/>
    <w:rsid w:val="0086329E"/>
    <w:rsid w:val="008635A8"/>
    <w:rsid w:val="00867299"/>
    <w:rsid w:val="00867DD9"/>
    <w:rsid w:val="0087134D"/>
    <w:rsid w:val="008722D3"/>
    <w:rsid w:val="00874A2B"/>
    <w:rsid w:val="00877662"/>
    <w:rsid w:val="008855B5"/>
    <w:rsid w:val="00887961"/>
    <w:rsid w:val="00887A1A"/>
    <w:rsid w:val="008925FB"/>
    <w:rsid w:val="0089365F"/>
    <w:rsid w:val="008961E9"/>
    <w:rsid w:val="008966F3"/>
    <w:rsid w:val="008A0A56"/>
    <w:rsid w:val="008A3682"/>
    <w:rsid w:val="008A454E"/>
    <w:rsid w:val="008A68B0"/>
    <w:rsid w:val="008B5889"/>
    <w:rsid w:val="008B6E9C"/>
    <w:rsid w:val="008C32B6"/>
    <w:rsid w:val="008C65DA"/>
    <w:rsid w:val="008C6CAF"/>
    <w:rsid w:val="008C7115"/>
    <w:rsid w:val="008D0277"/>
    <w:rsid w:val="008D07F5"/>
    <w:rsid w:val="008D5FF5"/>
    <w:rsid w:val="008D6E10"/>
    <w:rsid w:val="008E0AC1"/>
    <w:rsid w:val="008E0D02"/>
    <w:rsid w:val="008E10AF"/>
    <w:rsid w:val="008E3F9F"/>
    <w:rsid w:val="008E76AE"/>
    <w:rsid w:val="008F063E"/>
    <w:rsid w:val="008F2E5C"/>
    <w:rsid w:val="008F3030"/>
    <w:rsid w:val="008F78C8"/>
    <w:rsid w:val="00901CFA"/>
    <w:rsid w:val="00903560"/>
    <w:rsid w:val="009042AA"/>
    <w:rsid w:val="00904345"/>
    <w:rsid w:val="00904603"/>
    <w:rsid w:val="009065BC"/>
    <w:rsid w:val="00907902"/>
    <w:rsid w:val="0091152C"/>
    <w:rsid w:val="00916699"/>
    <w:rsid w:val="009207B8"/>
    <w:rsid w:val="00920DB5"/>
    <w:rsid w:val="00920F57"/>
    <w:rsid w:val="0092134E"/>
    <w:rsid w:val="00922B72"/>
    <w:rsid w:val="00924967"/>
    <w:rsid w:val="00925B80"/>
    <w:rsid w:val="009313FC"/>
    <w:rsid w:val="009346F3"/>
    <w:rsid w:val="00937221"/>
    <w:rsid w:val="009410C9"/>
    <w:rsid w:val="009416DF"/>
    <w:rsid w:val="009452F2"/>
    <w:rsid w:val="009475F3"/>
    <w:rsid w:val="00947AD0"/>
    <w:rsid w:val="009500F6"/>
    <w:rsid w:val="0095058D"/>
    <w:rsid w:val="00951AFD"/>
    <w:rsid w:val="00962D78"/>
    <w:rsid w:val="0096712C"/>
    <w:rsid w:val="00967A14"/>
    <w:rsid w:val="0097577C"/>
    <w:rsid w:val="00976100"/>
    <w:rsid w:val="00977386"/>
    <w:rsid w:val="00980397"/>
    <w:rsid w:val="0098099F"/>
    <w:rsid w:val="00980E79"/>
    <w:rsid w:val="009824C6"/>
    <w:rsid w:val="00982820"/>
    <w:rsid w:val="00983239"/>
    <w:rsid w:val="00983CA9"/>
    <w:rsid w:val="009860FA"/>
    <w:rsid w:val="00990147"/>
    <w:rsid w:val="0099106C"/>
    <w:rsid w:val="0099256C"/>
    <w:rsid w:val="00995CB7"/>
    <w:rsid w:val="00995E0F"/>
    <w:rsid w:val="009A7939"/>
    <w:rsid w:val="009B0333"/>
    <w:rsid w:val="009B104B"/>
    <w:rsid w:val="009B25C3"/>
    <w:rsid w:val="009B2D30"/>
    <w:rsid w:val="009B6584"/>
    <w:rsid w:val="009B69AE"/>
    <w:rsid w:val="009B6ADD"/>
    <w:rsid w:val="009B6DC7"/>
    <w:rsid w:val="009C2A64"/>
    <w:rsid w:val="009C491F"/>
    <w:rsid w:val="009C5B9E"/>
    <w:rsid w:val="009C5D2C"/>
    <w:rsid w:val="009C68C5"/>
    <w:rsid w:val="009D0902"/>
    <w:rsid w:val="009D0FF7"/>
    <w:rsid w:val="009D452A"/>
    <w:rsid w:val="009D49CB"/>
    <w:rsid w:val="009D624F"/>
    <w:rsid w:val="009E194A"/>
    <w:rsid w:val="009E3D2F"/>
    <w:rsid w:val="009E589A"/>
    <w:rsid w:val="009E66B2"/>
    <w:rsid w:val="009E79D6"/>
    <w:rsid w:val="00A00C6D"/>
    <w:rsid w:val="00A06C59"/>
    <w:rsid w:val="00A119FD"/>
    <w:rsid w:val="00A13E0C"/>
    <w:rsid w:val="00A146F0"/>
    <w:rsid w:val="00A14FD5"/>
    <w:rsid w:val="00A21314"/>
    <w:rsid w:val="00A21CE8"/>
    <w:rsid w:val="00A27AC8"/>
    <w:rsid w:val="00A30E62"/>
    <w:rsid w:val="00A330B9"/>
    <w:rsid w:val="00A376A6"/>
    <w:rsid w:val="00A43A3F"/>
    <w:rsid w:val="00A43D3B"/>
    <w:rsid w:val="00A46282"/>
    <w:rsid w:val="00A46641"/>
    <w:rsid w:val="00A509C8"/>
    <w:rsid w:val="00A50E27"/>
    <w:rsid w:val="00A5278C"/>
    <w:rsid w:val="00A52FFF"/>
    <w:rsid w:val="00A55CEC"/>
    <w:rsid w:val="00A61A7A"/>
    <w:rsid w:val="00A64DE0"/>
    <w:rsid w:val="00A65446"/>
    <w:rsid w:val="00A661C9"/>
    <w:rsid w:val="00A67686"/>
    <w:rsid w:val="00A8034D"/>
    <w:rsid w:val="00A85559"/>
    <w:rsid w:val="00A91CE5"/>
    <w:rsid w:val="00A92002"/>
    <w:rsid w:val="00A95C18"/>
    <w:rsid w:val="00A96192"/>
    <w:rsid w:val="00A96B13"/>
    <w:rsid w:val="00A96FDA"/>
    <w:rsid w:val="00AA3D76"/>
    <w:rsid w:val="00AA672C"/>
    <w:rsid w:val="00AA6D3A"/>
    <w:rsid w:val="00AA74CA"/>
    <w:rsid w:val="00AB1DAD"/>
    <w:rsid w:val="00AB256D"/>
    <w:rsid w:val="00AB3A23"/>
    <w:rsid w:val="00AB55F1"/>
    <w:rsid w:val="00AC3781"/>
    <w:rsid w:val="00AC3FD8"/>
    <w:rsid w:val="00AC5461"/>
    <w:rsid w:val="00AD02F4"/>
    <w:rsid w:val="00AD1072"/>
    <w:rsid w:val="00AD17F6"/>
    <w:rsid w:val="00AD2C13"/>
    <w:rsid w:val="00AD4911"/>
    <w:rsid w:val="00AD577C"/>
    <w:rsid w:val="00AD5B3B"/>
    <w:rsid w:val="00AE0EE6"/>
    <w:rsid w:val="00AE2C32"/>
    <w:rsid w:val="00AE2D46"/>
    <w:rsid w:val="00AE63C6"/>
    <w:rsid w:val="00AE6C7D"/>
    <w:rsid w:val="00AF2E17"/>
    <w:rsid w:val="00B02589"/>
    <w:rsid w:val="00B028A1"/>
    <w:rsid w:val="00B046FE"/>
    <w:rsid w:val="00B04877"/>
    <w:rsid w:val="00B05E4D"/>
    <w:rsid w:val="00B07E33"/>
    <w:rsid w:val="00B16867"/>
    <w:rsid w:val="00B178CE"/>
    <w:rsid w:val="00B17C3A"/>
    <w:rsid w:val="00B20710"/>
    <w:rsid w:val="00B231DB"/>
    <w:rsid w:val="00B25276"/>
    <w:rsid w:val="00B31401"/>
    <w:rsid w:val="00B3252B"/>
    <w:rsid w:val="00B327CF"/>
    <w:rsid w:val="00B32D27"/>
    <w:rsid w:val="00B34BC6"/>
    <w:rsid w:val="00B40BD4"/>
    <w:rsid w:val="00B43C3D"/>
    <w:rsid w:val="00B44078"/>
    <w:rsid w:val="00B4408F"/>
    <w:rsid w:val="00B440D0"/>
    <w:rsid w:val="00B45335"/>
    <w:rsid w:val="00B45EB4"/>
    <w:rsid w:val="00B5103D"/>
    <w:rsid w:val="00B51111"/>
    <w:rsid w:val="00B52A7E"/>
    <w:rsid w:val="00B52FEC"/>
    <w:rsid w:val="00B53BEA"/>
    <w:rsid w:val="00B54A9F"/>
    <w:rsid w:val="00B60827"/>
    <w:rsid w:val="00B631C8"/>
    <w:rsid w:val="00B646D2"/>
    <w:rsid w:val="00B64791"/>
    <w:rsid w:val="00B71F28"/>
    <w:rsid w:val="00B721DD"/>
    <w:rsid w:val="00B724DF"/>
    <w:rsid w:val="00B740B1"/>
    <w:rsid w:val="00B7639F"/>
    <w:rsid w:val="00B87CE8"/>
    <w:rsid w:val="00B87DB8"/>
    <w:rsid w:val="00B91EA5"/>
    <w:rsid w:val="00B923D0"/>
    <w:rsid w:val="00B93673"/>
    <w:rsid w:val="00B94690"/>
    <w:rsid w:val="00B95BBC"/>
    <w:rsid w:val="00BA33B9"/>
    <w:rsid w:val="00BA4521"/>
    <w:rsid w:val="00BA5826"/>
    <w:rsid w:val="00BB383E"/>
    <w:rsid w:val="00BB5531"/>
    <w:rsid w:val="00BC23BB"/>
    <w:rsid w:val="00BC2A88"/>
    <w:rsid w:val="00BC7747"/>
    <w:rsid w:val="00BD0EC3"/>
    <w:rsid w:val="00BD106C"/>
    <w:rsid w:val="00BD2286"/>
    <w:rsid w:val="00BD3197"/>
    <w:rsid w:val="00BD3DEE"/>
    <w:rsid w:val="00BD415A"/>
    <w:rsid w:val="00BD7A7A"/>
    <w:rsid w:val="00BE1476"/>
    <w:rsid w:val="00BE4007"/>
    <w:rsid w:val="00BE42D9"/>
    <w:rsid w:val="00BE42DB"/>
    <w:rsid w:val="00BE45C1"/>
    <w:rsid w:val="00BE5EB3"/>
    <w:rsid w:val="00BE6E97"/>
    <w:rsid w:val="00BF4142"/>
    <w:rsid w:val="00BF50DA"/>
    <w:rsid w:val="00C018F1"/>
    <w:rsid w:val="00C027D6"/>
    <w:rsid w:val="00C028F1"/>
    <w:rsid w:val="00C04F4B"/>
    <w:rsid w:val="00C05A60"/>
    <w:rsid w:val="00C063AC"/>
    <w:rsid w:val="00C07804"/>
    <w:rsid w:val="00C07875"/>
    <w:rsid w:val="00C109F9"/>
    <w:rsid w:val="00C14458"/>
    <w:rsid w:val="00C173C8"/>
    <w:rsid w:val="00C22F0C"/>
    <w:rsid w:val="00C23B80"/>
    <w:rsid w:val="00C24FDB"/>
    <w:rsid w:val="00C25CD3"/>
    <w:rsid w:val="00C32B3C"/>
    <w:rsid w:val="00C35B65"/>
    <w:rsid w:val="00C36940"/>
    <w:rsid w:val="00C37093"/>
    <w:rsid w:val="00C375CA"/>
    <w:rsid w:val="00C37AC7"/>
    <w:rsid w:val="00C42550"/>
    <w:rsid w:val="00C42603"/>
    <w:rsid w:val="00C43119"/>
    <w:rsid w:val="00C44454"/>
    <w:rsid w:val="00C46210"/>
    <w:rsid w:val="00C51BD6"/>
    <w:rsid w:val="00C577EF"/>
    <w:rsid w:val="00C62C8D"/>
    <w:rsid w:val="00C62E8E"/>
    <w:rsid w:val="00C6524E"/>
    <w:rsid w:val="00C706AA"/>
    <w:rsid w:val="00C72A8C"/>
    <w:rsid w:val="00C752A4"/>
    <w:rsid w:val="00C77D7D"/>
    <w:rsid w:val="00C812B0"/>
    <w:rsid w:val="00C87C16"/>
    <w:rsid w:val="00C902AA"/>
    <w:rsid w:val="00C91155"/>
    <w:rsid w:val="00C9262C"/>
    <w:rsid w:val="00C9646F"/>
    <w:rsid w:val="00CA3453"/>
    <w:rsid w:val="00CA4EA2"/>
    <w:rsid w:val="00CB0868"/>
    <w:rsid w:val="00CB1512"/>
    <w:rsid w:val="00CB2E59"/>
    <w:rsid w:val="00CB3414"/>
    <w:rsid w:val="00CB3685"/>
    <w:rsid w:val="00CB5A0D"/>
    <w:rsid w:val="00CB6DC8"/>
    <w:rsid w:val="00CB7909"/>
    <w:rsid w:val="00CC00F6"/>
    <w:rsid w:val="00CC04CA"/>
    <w:rsid w:val="00CC1301"/>
    <w:rsid w:val="00CC5B96"/>
    <w:rsid w:val="00CC7CAD"/>
    <w:rsid w:val="00CC7D25"/>
    <w:rsid w:val="00CD17B5"/>
    <w:rsid w:val="00CD3548"/>
    <w:rsid w:val="00CD36DE"/>
    <w:rsid w:val="00CD3F3F"/>
    <w:rsid w:val="00CD6009"/>
    <w:rsid w:val="00CD7A5E"/>
    <w:rsid w:val="00CE03BF"/>
    <w:rsid w:val="00CE0A03"/>
    <w:rsid w:val="00CE125C"/>
    <w:rsid w:val="00CE1C8B"/>
    <w:rsid w:val="00CE3679"/>
    <w:rsid w:val="00CE7FFA"/>
    <w:rsid w:val="00CF0F3D"/>
    <w:rsid w:val="00CF1D0C"/>
    <w:rsid w:val="00CF3263"/>
    <w:rsid w:val="00CF357A"/>
    <w:rsid w:val="00D003F4"/>
    <w:rsid w:val="00D00877"/>
    <w:rsid w:val="00D00A51"/>
    <w:rsid w:val="00D01105"/>
    <w:rsid w:val="00D03876"/>
    <w:rsid w:val="00D03FBC"/>
    <w:rsid w:val="00D045EB"/>
    <w:rsid w:val="00D06B0E"/>
    <w:rsid w:val="00D11310"/>
    <w:rsid w:val="00D14EAF"/>
    <w:rsid w:val="00D16FB2"/>
    <w:rsid w:val="00D17384"/>
    <w:rsid w:val="00D241F7"/>
    <w:rsid w:val="00D262BA"/>
    <w:rsid w:val="00D274B9"/>
    <w:rsid w:val="00D30694"/>
    <w:rsid w:val="00D3215F"/>
    <w:rsid w:val="00D32776"/>
    <w:rsid w:val="00D331FA"/>
    <w:rsid w:val="00D357B3"/>
    <w:rsid w:val="00D37F3E"/>
    <w:rsid w:val="00D40572"/>
    <w:rsid w:val="00D40C73"/>
    <w:rsid w:val="00D40E92"/>
    <w:rsid w:val="00D40EDC"/>
    <w:rsid w:val="00D4528B"/>
    <w:rsid w:val="00D4735D"/>
    <w:rsid w:val="00D47450"/>
    <w:rsid w:val="00D4757F"/>
    <w:rsid w:val="00D5250C"/>
    <w:rsid w:val="00D546EA"/>
    <w:rsid w:val="00D579F1"/>
    <w:rsid w:val="00D607E7"/>
    <w:rsid w:val="00D63029"/>
    <w:rsid w:val="00D63155"/>
    <w:rsid w:val="00D637DA"/>
    <w:rsid w:val="00D65905"/>
    <w:rsid w:val="00D74CA3"/>
    <w:rsid w:val="00D74F68"/>
    <w:rsid w:val="00D75910"/>
    <w:rsid w:val="00D76A5E"/>
    <w:rsid w:val="00D8075C"/>
    <w:rsid w:val="00D81A74"/>
    <w:rsid w:val="00D827A2"/>
    <w:rsid w:val="00D83C65"/>
    <w:rsid w:val="00D84E7E"/>
    <w:rsid w:val="00D85127"/>
    <w:rsid w:val="00D91E51"/>
    <w:rsid w:val="00D91E58"/>
    <w:rsid w:val="00D92228"/>
    <w:rsid w:val="00D92C4C"/>
    <w:rsid w:val="00D93247"/>
    <w:rsid w:val="00D977CA"/>
    <w:rsid w:val="00DA0828"/>
    <w:rsid w:val="00DA4860"/>
    <w:rsid w:val="00DA5F05"/>
    <w:rsid w:val="00DA73D8"/>
    <w:rsid w:val="00DB0F39"/>
    <w:rsid w:val="00DB2EF4"/>
    <w:rsid w:val="00DB37EE"/>
    <w:rsid w:val="00DB470F"/>
    <w:rsid w:val="00DB60E4"/>
    <w:rsid w:val="00DB7216"/>
    <w:rsid w:val="00DB7751"/>
    <w:rsid w:val="00DC2491"/>
    <w:rsid w:val="00DC37E6"/>
    <w:rsid w:val="00DC3F36"/>
    <w:rsid w:val="00DC49D7"/>
    <w:rsid w:val="00DC594A"/>
    <w:rsid w:val="00DC67B1"/>
    <w:rsid w:val="00DD0AD1"/>
    <w:rsid w:val="00DD666C"/>
    <w:rsid w:val="00DD7348"/>
    <w:rsid w:val="00DD7425"/>
    <w:rsid w:val="00DE0EE7"/>
    <w:rsid w:val="00DE4D99"/>
    <w:rsid w:val="00DE524F"/>
    <w:rsid w:val="00DF063B"/>
    <w:rsid w:val="00DF5600"/>
    <w:rsid w:val="00DF69C6"/>
    <w:rsid w:val="00DF6CDB"/>
    <w:rsid w:val="00E008EB"/>
    <w:rsid w:val="00E02462"/>
    <w:rsid w:val="00E04709"/>
    <w:rsid w:val="00E058FA"/>
    <w:rsid w:val="00E07C21"/>
    <w:rsid w:val="00E14832"/>
    <w:rsid w:val="00E20DD9"/>
    <w:rsid w:val="00E2198F"/>
    <w:rsid w:val="00E227AA"/>
    <w:rsid w:val="00E24FD0"/>
    <w:rsid w:val="00E34937"/>
    <w:rsid w:val="00E35B7B"/>
    <w:rsid w:val="00E35F9C"/>
    <w:rsid w:val="00E36031"/>
    <w:rsid w:val="00E37490"/>
    <w:rsid w:val="00E4083B"/>
    <w:rsid w:val="00E4247F"/>
    <w:rsid w:val="00E44CC9"/>
    <w:rsid w:val="00E465C8"/>
    <w:rsid w:val="00E51BFE"/>
    <w:rsid w:val="00E51E20"/>
    <w:rsid w:val="00E527B8"/>
    <w:rsid w:val="00E5729C"/>
    <w:rsid w:val="00E60AF6"/>
    <w:rsid w:val="00E6163F"/>
    <w:rsid w:val="00E61DDC"/>
    <w:rsid w:val="00E64181"/>
    <w:rsid w:val="00E6642D"/>
    <w:rsid w:val="00E83DB1"/>
    <w:rsid w:val="00E8431C"/>
    <w:rsid w:val="00E847B4"/>
    <w:rsid w:val="00E8591A"/>
    <w:rsid w:val="00E86EB6"/>
    <w:rsid w:val="00E9327A"/>
    <w:rsid w:val="00E936D4"/>
    <w:rsid w:val="00E937AB"/>
    <w:rsid w:val="00E95C81"/>
    <w:rsid w:val="00E9697C"/>
    <w:rsid w:val="00EA005A"/>
    <w:rsid w:val="00EA29BB"/>
    <w:rsid w:val="00EA4AE9"/>
    <w:rsid w:val="00EA7984"/>
    <w:rsid w:val="00EB0213"/>
    <w:rsid w:val="00EB07A7"/>
    <w:rsid w:val="00EB1CB1"/>
    <w:rsid w:val="00EB38FB"/>
    <w:rsid w:val="00EB3A93"/>
    <w:rsid w:val="00EB5E07"/>
    <w:rsid w:val="00EC0AF8"/>
    <w:rsid w:val="00EC115F"/>
    <w:rsid w:val="00EC2EFA"/>
    <w:rsid w:val="00EC37B0"/>
    <w:rsid w:val="00EC6F30"/>
    <w:rsid w:val="00ED06DA"/>
    <w:rsid w:val="00ED10F7"/>
    <w:rsid w:val="00ED1B30"/>
    <w:rsid w:val="00ED28F3"/>
    <w:rsid w:val="00ED3A4C"/>
    <w:rsid w:val="00ED5046"/>
    <w:rsid w:val="00ED5F81"/>
    <w:rsid w:val="00ED600D"/>
    <w:rsid w:val="00EE0CF1"/>
    <w:rsid w:val="00EE1AA3"/>
    <w:rsid w:val="00EE1CA7"/>
    <w:rsid w:val="00EF0344"/>
    <w:rsid w:val="00EF0750"/>
    <w:rsid w:val="00EF1599"/>
    <w:rsid w:val="00EF3DF6"/>
    <w:rsid w:val="00EF43C8"/>
    <w:rsid w:val="00EF4F70"/>
    <w:rsid w:val="00EF58A5"/>
    <w:rsid w:val="00F03E19"/>
    <w:rsid w:val="00F103B4"/>
    <w:rsid w:val="00F117DC"/>
    <w:rsid w:val="00F152DB"/>
    <w:rsid w:val="00F15544"/>
    <w:rsid w:val="00F21C5D"/>
    <w:rsid w:val="00F232EE"/>
    <w:rsid w:val="00F35049"/>
    <w:rsid w:val="00F37F2A"/>
    <w:rsid w:val="00F43C5F"/>
    <w:rsid w:val="00F45984"/>
    <w:rsid w:val="00F46C47"/>
    <w:rsid w:val="00F46DF5"/>
    <w:rsid w:val="00F53A77"/>
    <w:rsid w:val="00F57016"/>
    <w:rsid w:val="00F60C9D"/>
    <w:rsid w:val="00F61268"/>
    <w:rsid w:val="00F67A36"/>
    <w:rsid w:val="00F718DB"/>
    <w:rsid w:val="00F73681"/>
    <w:rsid w:val="00F755C7"/>
    <w:rsid w:val="00F758C2"/>
    <w:rsid w:val="00F7687E"/>
    <w:rsid w:val="00F77BD1"/>
    <w:rsid w:val="00F77BDE"/>
    <w:rsid w:val="00F80804"/>
    <w:rsid w:val="00F81304"/>
    <w:rsid w:val="00F84DD3"/>
    <w:rsid w:val="00F956B6"/>
    <w:rsid w:val="00F96BF2"/>
    <w:rsid w:val="00F96F53"/>
    <w:rsid w:val="00F9705D"/>
    <w:rsid w:val="00F97821"/>
    <w:rsid w:val="00F97F08"/>
    <w:rsid w:val="00FA0981"/>
    <w:rsid w:val="00FA3762"/>
    <w:rsid w:val="00FA6094"/>
    <w:rsid w:val="00FA6380"/>
    <w:rsid w:val="00FA762D"/>
    <w:rsid w:val="00FB260D"/>
    <w:rsid w:val="00FB2A1E"/>
    <w:rsid w:val="00FB6B1B"/>
    <w:rsid w:val="00FC520F"/>
    <w:rsid w:val="00FC56FC"/>
    <w:rsid w:val="00FC57E7"/>
    <w:rsid w:val="00FD3682"/>
    <w:rsid w:val="00FD7EC5"/>
    <w:rsid w:val="00FD7F11"/>
    <w:rsid w:val="00FD7F7F"/>
    <w:rsid w:val="00FE0579"/>
    <w:rsid w:val="00FE4863"/>
    <w:rsid w:val="00FE4E29"/>
    <w:rsid w:val="00FF04FB"/>
    <w:rsid w:val="00FF433C"/>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F572D"/>
    <w:pPr>
      <w:spacing w:after="200" w:line="276" w:lineRule="auto"/>
    </w:pPr>
    <w:rPr>
      <w:lang w:eastAsia="en-US"/>
    </w:rPr>
  </w:style>
  <w:style w:type="paragraph" w:styleId="Heading1">
    <w:name w:val="heading 1"/>
    <w:basedOn w:val="Normal"/>
    <w:next w:val="Normal"/>
    <w:link w:val="Heading1Char"/>
    <w:uiPriority w:val="99"/>
    <w:qFormat/>
    <w:rsid w:val="002437F0"/>
    <w:pPr>
      <w:keepNext/>
      <w:spacing w:after="0" w:line="360" w:lineRule="auto"/>
      <w:jc w:val="center"/>
      <w:outlineLvl w:val="0"/>
    </w:pPr>
    <w:rPr>
      <w:rFonts w:ascii="Times New Roman" w:eastAsia="Times New Roman" w:hAnsi="Times New Roman"/>
      <w:b/>
      <w:bCs/>
      <w:sz w:val="23"/>
      <w:szCs w:val="23"/>
      <w:lang w:val="en-GB"/>
    </w:rPr>
  </w:style>
  <w:style w:type="paragraph" w:styleId="Heading2">
    <w:name w:val="heading 2"/>
    <w:basedOn w:val="Normal"/>
    <w:next w:val="Normal"/>
    <w:link w:val="Heading2Char"/>
    <w:uiPriority w:val="99"/>
    <w:qFormat/>
    <w:rsid w:val="002437F0"/>
    <w:pPr>
      <w:keepNext/>
      <w:spacing w:after="0" w:line="480" w:lineRule="auto"/>
      <w:jc w:val="both"/>
      <w:outlineLvl w:val="1"/>
    </w:pPr>
    <w:rPr>
      <w:rFonts w:ascii="Times New Roman" w:eastAsia="Times New Roman" w:hAnsi="Times New Roman"/>
      <w:b/>
      <w:sz w:val="24"/>
      <w:szCs w:val="28"/>
      <w:lang w:val="en-US"/>
    </w:rPr>
  </w:style>
  <w:style w:type="paragraph" w:styleId="Heading3">
    <w:name w:val="heading 3"/>
    <w:basedOn w:val="Normal"/>
    <w:next w:val="Normal"/>
    <w:link w:val="Heading3Char"/>
    <w:uiPriority w:val="99"/>
    <w:qFormat/>
    <w:rsid w:val="002437F0"/>
    <w:pPr>
      <w:keepNext/>
      <w:spacing w:after="0" w:line="240" w:lineRule="auto"/>
      <w:jc w:val="both"/>
      <w:outlineLvl w:val="2"/>
    </w:pPr>
    <w:rPr>
      <w:rFonts w:ascii="Times New Roman" w:eastAsia="Times New Roman" w:hAnsi="Times New Roman"/>
      <w:i/>
      <w:iCs/>
      <w:sz w:val="24"/>
      <w:szCs w:val="28"/>
      <w:lang w:val="en-US"/>
    </w:rPr>
  </w:style>
  <w:style w:type="paragraph" w:styleId="Heading4">
    <w:name w:val="heading 4"/>
    <w:basedOn w:val="Normal"/>
    <w:next w:val="Normal"/>
    <w:link w:val="Heading4Char"/>
    <w:uiPriority w:val="99"/>
    <w:qFormat/>
    <w:rsid w:val="002C70D6"/>
    <w:pPr>
      <w:keepNext/>
      <w:widowControl w:val="0"/>
      <w:tabs>
        <w:tab w:val="left" w:pos="839"/>
        <w:tab w:val="num" w:pos="1080"/>
      </w:tabs>
      <w:spacing w:before="360" w:after="120" w:line="360" w:lineRule="auto"/>
      <w:ind w:left="839" w:hanging="839"/>
      <w:jc w:val="both"/>
      <w:outlineLvl w:val="3"/>
    </w:pPr>
    <w:rPr>
      <w:rFonts w:eastAsia="Times New Roman"/>
      <w:b/>
      <w:iCs/>
      <w:sz w:val="24"/>
      <w:szCs w:val="20"/>
    </w:rPr>
  </w:style>
  <w:style w:type="paragraph" w:styleId="Heading7">
    <w:name w:val="heading 7"/>
    <w:basedOn w:val="Normal"/>
    <w:next w:val="Normal"/>
    <w:link w:val="Heading7Char"/>
    <w:uiPriority w:val="99"/>
    <w:qFormat/>
    <w:rsid w:val="002C70D6"/>
    <w:pPr>
      <w:widowControl w:val="0"/>
      <w:tabs>
        <w:tab w:val="left" w:pos="851"/>
        <w:tab w:val="num" w:pos="1296"/>
        <w:tab w:val="right" w:pos="9072"/>
      </w:tabs>
      <w:spacing w:before="240" w:after="60" w:line="240" w:lineRule="auto"/>
      <w:ind w:left="1296" w:hanging="1296"/>
      <w:jc w:val="both"/>
      <w:outlineLvl w:val="6"/>
    </w:pPr>
    <w:rPr>
      <w:rFonts w:ascii="Arial" w:eastAsia="Times New Roman" w:hAnsi="Arial"/>
      <w:iCs/>
      <w:sz w:val="20"/>
      <w:szCs w:val="20"/>
    </w:rPr>
  </w:style>
  <w:style w:type="paragraph" w:styleId="Heading8">
    <w:name w:val="heading 8"/>
    <w:basedOn w:val="Normal"/>
    <w:next w:val="Normal"/>
    <w:link w:val="Heading8Char"/>
    <w:uiPriority w:val="99"/>
    <w:qFormat/>
    <w:rsid w:val="002C70D6"/>
    <w:pPr>
      <w:widowControl w:val="0"/>
      <w:tabs>
        <w:tab w:val="left" w:pos="851"/>
        <w:tab w:val="num" w:pos="1440"/>
        <w:tab w:val="right" w:pos="9072"/>
      </w:tabs>
      <w:spacing w:before="240" w:after="60" w:line="240" w:lineRule="auto"/>
      <w:ind w:left="1440" w:hanging="1440"/>
      <w:jc w:val="both"/>
      <w:outlineLvl w:val="7"/>
    </w:pPr>
    <w:rPr>
      <w:rFonts w:ascii="Arial" w:eastAsia="Times New Roman" w:hAnsi="Arial"/>
      <w:i/>
      <w:iCs/>
      <w:sz w:val="20"/>
      <w:szCs w:val="20"/>
    </w:rPr>
  </w:style>
  <w:style w:type="paragraph" w:styleId="Heading9">
    <w:name w:val="heading 9"/>
    <w:basedOn w:val="Normal"/>
    <w:next w:val="Normal"/>
    <w:link w:val="Heading9Char"/>
    <w:uiPriority w:val="99"/>
    <w:qFormat/>
    <w:rsid w:val="002C70D6"/>
    <w:pPr>
      <w:widowControl w:val="0"/>
      <w:tabs>
        <w:tab w:val="left" w:pos="851"/>
        <w:tab w:val="num" w:pos="1584"/>
        <w:tab w:val="right" w:pos="9072"/>
      </w:tabs>
      <w:spacing w:before="240" w:after="60" w:line="240" w:lineRule="auto"/>
      <w:ind w:left="1584" w:hanging="1584"/>
      <w:jc w:val="both"/>
      <w:outlineLvl w:val="8"/>
    </w:pPr>
    <w:rPr>
      <w:rFonts w:ascii="Arial" w:eastAsia="Times New Roman" w:hAnsi="Arial"/>
      <w:b/>
      <w:i/>
      <w:iCs/>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37F0"/>
    <w:rPr>
      <w:rFonts w:ascii="Times New Roman" w:hAnsi="Times New Roman" w:cs="Times New Roman"/>
      <w:b/>
      <w:bCs/>
      <w:sz w:val="23"/>
      <w:szCs w:val="23"/>
      <w:lang w:val="en-GB"/>
    </w:rPr>
  </w:style>
  <w:style w:type="character" w:customStyle="1" w:styleId="Heading2Char">
    <w:name w:val="Heading 2 Char"/>
    <w:basedOn w:val="DefaultParagraphFont"/>
    <w:link w:val="Heading2"/>
    <w:uiPriority w:val="99"/>
    <w:locked/>
    <w:rsid w:val="002437F0"/>
    <w:rPr>
      <w:rFonts w:ascii="Times New Roman" w:hAnsi="Times New Roman" w:cs="Times New Roman"/>
      <w:b/>
      <w:sz w:val="28"/>
      <w:szCs w:val="28"/>
      <w:lang w:val="en-US"/>
    </w:rPr>
  </w:style>
  <w:style w:type="character" w:customStyle="1" w:styleId="Heading3Char">
    <w:name w:val="Heading 3 Char"/>
    <w:basedOn w:val="DefaultParagraphFont"/>
    <w:link w:val="Heading3"/>
    <w:uiPriority w:val="99"/>
    <w:locked/>
    <w:rsid w:val="002437F0"/>
    <w:rPr>
      <w:rFonts w:ascii="Times New Roman" w:hAnsi="Times New Roman" w:cs="Times New Roman"/>
      <w:i/>
      <w:iCs/>
      <w:sz w:val="28"/>
      <w:szCs w:val="28"/>
      <w:lang w:val="en-US"/>
    </w:rPr>
  </w:style>
  <w:style w:type="character" w:customStyle="1" w:styleId="Heading4Char">
    <w:name w:val="Heading 4 Char"/>
    <w:basedOn w:val="DefaultParagraphFont"/>
    <w:link w:val="Heading4"/>
    <w:uiPriority w:val="99"/>
    <w:locked/>
    <w:rsid w:val="002C70D6"/>
    <w:rPr>
      <w:rFonts w:ascii="Calibri" w:hAnsi="Calibri" w:cs="Times New Roman"/>
      <w:b/>
      <w:iCs/>
      <w:sz w:val="20"/>
      <w:szCs w:val="20"/>
    </w:rPr>
  </w:style>
  <w:style w:type="character" w:customStyle="1" w:styleId="Heading7Char">
    <w:name w:val="Heading 7 Char"/>
    <w:basedOn w:val="DefaultParagraphFont"/>
    <w:link w:val="Heading7"/>
    <w:uiPriority w:val="99"/>
    <w:locked/>
    <w:rsid w:val="002C70D6"/>
    <w:rPr>
      <w:rFonts w:ascii="Arial" w:hAnsi="Arial" w:cs="Times New Roman"/>
      <w:iCs/>
      <w:sz w:val="20"/>
      <w:szCs w:val="20"/>
    </w:rPr>
  </w:style>
  <w:style w:type="character" w:customStyle="1" w:styleId="Heading8Char">
    <w:name w:val="Heading 8 Char"/>
    <w:basedOn w:val="DefaultParagraphFont"/>
    <w:link w:val="Heading8"/>
    <w:uiPriority w:val="99"/>
    <w:locked/>
    <w:rsid w:val="002C70D6"/>
    <w:rPr>
      <w:rFonts w:ascii="Arial" w:hAnsi="Arial" w:cs="Times New Roman"/>
      <w:i/>
      <w:iCs/>
      <w:sz w:val="20"/>
      <w:szCs w:val="20"/>
    </w:rPr>
  </w:style>
  <w:style w:type="character" w:customStyle="1" w:styleId="Heading9Char">
    <w:name w:val="Heading 9 Char"/>
    <w:basedOn w:val="DefaultParagraphFont"/>
    <w:link w:val="Heading9"/>
    <w:uiPriority w:val="99"/>
    <w:locked/>
    <w:rsid w:val="002C70D6"/>
    <w:rPr>
      <w:rFonts w:ascii="Arial" w:hAnsi="Arial" w:cs="Times New Roman"/>
      <w:b/>
      <w:i/>
      <w:iCs/>
      <w:sz w:val="20"/>
      <w:szCs w:val="20"/>
    </w:rPr>
  </w:style>
  <w:style w:type="character" w:customStyle="1" w:styleId="shorttext">
    <w:name w:val="short_text"/>
    <w:uiPriority w:val="99"/>
    <w:rsid w:val="0065276D"/>
  </w:style>
  <w:style w:type="character" w:customStyle="1" w:styleId="hps">
    <w:name w:val="hps"/>
    <w:uiPriority w:val="99"/>
    <w:rsid w:val="0065276D"/>
  </w:style>
  <w:style w:type="paragraph" w:styleId="BalloonText">
    <w:name w:val="Balloon Text"/>
    <w:basedOn w:val="Normal"/>
    <w:link w:val="BalloonTextChar"/>
    <w:uiPriority w:val="99"/>
    <w:semiHidden/>
    <w:rsid w:val="00995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5CB7"/>
    <w:rPr>
      <w:rFonts w:ascii="Tahoma" w:hAnsi="Tahoma" w:cs="Tahoma"/>
      <w:sz w:val="16"/>
      <w:szCs w:val="16"/>
    </w:rPr>
  </w:style>
  <w:style w:type="paragraph" w:customStyle="1" w:styleId="JPP08maintext">
    <w:name w:val="JPP08_main_text"/>
    <w:uiPriority w:val="99"/>
    <w:rsid w:val="002437F0"/>
    <w:pPr>
      <w:spacing w:line="480" w:lineRule="auto"/>
      <w:ind w:firstLine="227"/>
      <w:jc w:val="both"/>
    </w:pPr>
    <w:rPr>
      <w:rFonts w:ascii="Times" w:eastAsia="Times New Roman" w:hAnsi="Times"/>
      <w:noProof/>
      <w:color w:val="000000"/>
      <w:sz w:val="24"/>
      <w:szCs w:val="23"/>
      <w:lang w:val="en-US" w:eastAsia="en-US"/>
    </w:rPr>
  </w:style>
  <w:style w:type="paragraph" w:styleId="BodyText">
    <w:name w:val="Body Text"/>
    <w:basedOn w:val="Normal"/>
    <w:link w:val="BodyTextChar"/>
    <w:uiPriority w:val="99"/>
    <w:rsid w:val="002437F0"/>
    <w:pPr>
      <w:spacing w:after="0" w:line="240" w:lineRule="auto"/>
      <w:jc w:val="both"/>
    </w:pPr>
    <w:rPr>
      <w:rFonts w:ascii="Times New Roman" w:eastAsia="Times New Roman" w:hAnsi="Times New Roman"/>
      <w:sz w:val="32"/>
      <w:szCs w:val="32"/>
      <w:lang w:val="en-GB"/>
    </w:rPr>
  </w:style>
  <w:style w:type="character" w:customStyle="1" w:styleId="BodyTextChar">
    <w:name w:val="Body Text Char"/>
    <w:basedOn w:val="DefaultParagraphFont"/>
    <w:link w:val="BodyText"/>
    <w:uiPriority w:val="99"/>
    <w:locked/>
    <w:rsid w:val="002437F0"/>
    <w:rPr>
      <w:rFonts w:ascii="Times New Roman" w:hAnsi="Times New Roman" w:cs="Times New Roman"/>
      <w:sz w:val="32"/>
      <w:szCs w:val="32"/>
      <w:lang w:val="en-GB"/>
    </w:rPr>
  </w:style>
  <w:style w:type="paragraph" w:customStyle="1" w:styleId="JPP08titleB">
    <w:name w:val="JPP08_title_B"/>
    <w:uiPriority w:val="99"/>
    <w:rsid w:val="002437F0"/>
    <w:pPr>
      <w:spacing w:before="240" w:after="120" w:line="360" w:lineRule="auto"/>
      <w:jc w:val="both"/>
    </w:pPr>
    <w:rPr>
      <w:rFonts w:ascii="Times" w:eastAsia="Times New Roman" w:hAnsi="Times"/>
      <w:b/>
      <w:bCs/>
      <w:noProof/>
      <w:sz w:val="20"/>
      <w:szCs w:val="20"/>
      <w:lang w:val="en-GB" w:eastAsia="en-US"/>
    </w:rPr>
  </w:style>
  <w:style w:type="paragraph" w:customStyle="1" w:styleId="JPP09reference">
    <w:name w:val="JPP09_reference"/>
    <w:basedOn w:val="Normal"/>
    <w:uiPriority w:val="99"/>
    <w:rsid w:val="002437F0"/>
    <w:pPr>
      <w:spacing w:after="0" w:line="360" w:lineRule="auto"/>
      <w:ind w:left="425" w:hanging="425"/>
      <w:jc w:val="both"/>
    </w:pPr>
    <w:rPr>
      <w:rFonts w:ascii="Times" w:eastAsia="Times New Roman" w:hAnsi="Times"/>
      <w:noProof/>
      <w:sz w:val="20"/>
      <w:szCs w:val="20"/>
      <w:lang w:val="en-GB"/>
    </w:rPr>
  </w:style>
  <w:style w:type="character" w:styleId="Hyperlink">
    <w:name w:val="Hyperlink"/>
    <w:basedOn w:val="DefaultParagraphFont"/>
    <w:uiPriority w:val="99"/>
    <w:rsid w:val="002437F0"/>
    <w:rPr>
      <w:rFonts w:cs="Times New Roman"/>
      <w:color w:val="993300"/>
      <w:u w:val="single"/>
    </w:rPr>
  </w:style>
  <w:style w:type="paragraph" w:styleId="Footer">
    <w:name w:val="footer"/>
    <w:basedOn w:val="Normal"/>
    <w:link w:val="FooterChar"/>
    <w:uiPriority w:val="99"/>
    <w:rsid w:val="002437F0"/>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uiPriority w:val="99"/>
    <w:locked/>
    <w:rsid w:val="002437F0"/>
    <w:rPr>
      <w:rFonts w:ascii="Times New Roman" w:hAnsi="Times New Roman" w:cs="Times New Roman"/>
      <w:sz w:val="24"/>
      <w:szCs w:val="24"/>
      <w:lang w:val="en-US"/>
    </w:rPr>
  </w:style>
  <w:style w:type="character" w:styleId="PageNumber">
    <w:name w:val="page number"/>
    <w:basedOn w:val="DefaultParagraphFont"/>
    <w:uiPriority w:val="99"/>
    <w:rsid w:val="002437F0"/>
    <w:rPr>
      <w:rFonts w:cs="Times New Roman"/>
    </w:rPr>
  </w:style>
  <w:style w:type="paragraph" w:styleId="BodyTextIndent">
    <w:name w:val="Body Text Indent"/>
    <w:basedOn w:val="Normal"/>
    <w:link w:val="BodyTextIndentChar"/>
    <w:uiPriority w:val="99"/>
    <w:rsid w:val="002437F0"/>
    <w:pPr>
      <w:spacing w:after="0" w:line="240" w:lineRule="auto"/>
      <w:ind w:left="900" w:hanging="540"/>
      <w:jc w:val="both"/>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uiPriority w:val="99"/>
    <w:locked/>
    <w:rsid w:val="002437F0"/>
    <w:rPr>
      <w:rFonts w:ascii="Times New Roman" w:hAnsi="Times New Roman" w:cs="Times New Roman"/>
      <w:sz w:val="24"/>
      <w:szCs w:val="24"/>
      <w:lang w:val="en-US"/>
    </w:rPr>
  </w:style>
  <w:style w:type="character" w:styleId="FollowedHyperlink">
    <w:name w:val="FollowedHyperlink"/>
    <w:basedOn w:val="DefaultParagraphFont"/>
    <w:uiPriority w:val="99"/>
    <w:rsid w:val="002437F0"/>
    <w:rPr>
      <w:rFonts w:cs="Times New Roman"/>
      <w:color w:val="800080"/>
      <w:u w:val="single"/>
    </w:rPr>
  </w:style>
  <w:style w:type="paragraph" w:styleId="BodyTextIndent2">
    <w:name w:val="Body Text Indent 2"/>
    <w:basedOn w:val="Normal"/>
    <w:link w:val="BodyTextIndent2Char"/>
    <w:uiPriority w:val="99"/>
    <w:rsid w:val="002437F0"/>
    <w:pPr>
      <w:tabs>
        <w:tab w:val="left" w:pos="1080"/>
      </w:tabs>
      <w:spacing w:after="0" w:line="240" w:lineRule="auto"/>
      <w:ind w:left="1080" w:hanging="720"/>
      <w:jc w:val="both"/>
    </w:pPr>
    <w:rPr>
      <w:rFonts w:ascii="Times New Roman" w:eastAsia="Times New Roman" w:hAnsi="Times New Roman"/>
      <w:color w:val="000000"/>
      <w:sz w:val="24"/>
      <w:szCs w:val="24"/>
      <w:lang w:val="en-US"/>
    </w:rPr>
  </w:style>
  <w:style w:type="character" w:customStyle="1" w:styleId="BodyTextIndent2Char">
    <w:name w:val="Body Text Indent 2 Char"/>
    <w:basedOn w:val="DefaultParagraphFont"/>
    <w:link w:val="BodyTextIndent2"/>
    <w:uiPriority w:val="99"/>
    <w:locked/>
    <w:rsid w:val="002437F0"/>
    <w:rPr>
      <w:rFonts w:ascii="Times New Roman" w:hAnsi="Times New Roman" w:cs="Times New Roman"/>
      <w:color w:val="000000"/>
      <w:sz w:val="24"/>
      <w:szCs w:val="24"/>
      <w:lang w:val="en-US"/>
    </w:rPr>
  </w:style>
  <w:style w:type="paragraph" w:styleId="BodyTextIndent3">
    <w:name w:val="Body Text Indent 3"/>
    <w:basedOn w:val="Normal"/>
    <w:link w:val="BodyTextIndent3Char"/>
    <w:uiPriority w:val="99"/>
    <w:rsid w:val="002437F0"/>
    <w:pPr>
      <w:tabs>
        <w:tab w:val="num" w:pos="1440"/>
      </w:tabs>
      <w:spacing w:after="0" w:line="240" w:lineRule="auto"/>
      <w:ind w:left="1440" w:hanging="1080"/>
      <w:jc w:val="both"/>
    </w:pPr>
    <w:rPr>
      <w:rFonts w:ascii="Times New Roman" w:eastAsia="Times New Roman" w:hAnsi="Times New Roman"/>
      <w:sz w:val="24"/>
      <w:szCs w:val="24"/>
      <w:lang w:val="en-US"/>
    </w:rPr>
  </w:style>
  <w:style w:type="character" w:customStyle="1" w:styleId="BodyTextIndent3Char">
    <w:name w:val="Body Text Indent 3 Char"/>
    <w:basedOn w:val="DefaultParagraphFont"/>
    <w:link w:val="BodyTextIndent3"/>
    <w:uiPriority w:val="99"/>
    <w:locked/>
    <w:rsid w:val="002437F0"/>
    <w:rPr>
      <w:rFonts w:ascii="Times New Roman" w:hAnsi="Times New Roman" w:cs="Times New Roman"/>
      <w:sz w:val="24"/>
      <w:szCs w:val="24"/>
      <w:lang w:val="en-US"/>
    </w:rPr>
  </w:style>
  <w:style w:type="paragraph" w:customStyle="1" w:styleId="JPP02authorname">
    <w:name w:val="JPP02_author_name"/>
    <w:next w:val="PlainText"/>
    <w:uiPriority w:val="99"/>
    <w:rsid w:val="002437F0"/>
    <w:pPr>
      <w:spacing w:after="240" w:line="360" w:lineRule="auto"/>
    </w:pPr>
    <w:rPr>
      <w:rFonts w:ascii="Arial" w:eastAsia="Times New Roman" w:hAnsi="Arial"/>
      <w:b/>
      <w:noProof/>
      <w:sz w:val="24"/>
      <w:szCs w:val="20"/>
    </w:rPr>
  </w:style>
  <w:style w:type="paragraph" w:styleId="PlainText">
    <w:name w:val="Plain Text"/>
    <w:basedOn w:val="Normal"/>
    <w:link w:val="PlainTextChar"/>
    <w:uiPriority w:val="99"/>
    <w:rsid w:val="002437F0"/>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locked/>
    <w:rsid w:val="002437F0"/>
    <w:rPr>
      <w:rFonts w:ascii="Courier New" w:hAnsi="Courier New" w:cs="Courier New"/>
      <w:sz w:val="20"/>
      <w:szCs w:val="20"/>
      <w:lang w:val="en-US"/>
    </w:rPr>
  </w:style>
  <w:style w:type="paragraph" w:customStyle="1" w:styleId="JPP03authoraddress">
    <w:name w:val="JPP03_author_address"/>
    <w:uiPriority w:val="99"/>
    <w:rsid w:val="002437F0"/>
    <w:pPr>
      <w:spacing w:after="200" w:line="360" w:lineRule="auto"/>
    </w:pPr>
    <w:rPr>
      <w:rFonts w:ascii="Times" w:eastAsia="Times New Roman" w:hAnsi="Times"/>
      <w:i/>
      <w:noProof/>
      <w:sz w:val="20"/>
      <w:szCs w:val="20"/>
    </w:rPr>
  </w:style>
  <w:style w:type="paragraph" w:customStyle="1" w:styleId="JPP05abstract">
    <w:name w:val="JPP05_abstract"/>
    <w:uiPriority w:val="99"/>
    <w:rsid w:val="002437F0"/>
    <w:pPr>
      <w:spacing w:before="360" w:line="360" w:lineRule="auto"/>
      <w:ind w:left="567" w:right="567"/>
      <w:jc w:val="both"/>
    </w:pPr>
    <w:rPr>
      <w:rFonts w:ascii="Times" w:eastAsia="Times New Roman" w:hAnsi="Times"/>
      <w:noProof/>
      <w:sz w:val="20"/>
      <w:szCs w:val="20"/>
    </w:rPr>
  </w:style>
  <w:style w:type="paragraph" w:customStyle="1" w:styleId="JPP06keywords">
    <w:name w:val="JPP06_keywords"/>
    <w:uiPriority w:val="99"/>
    <w:rsid w:val="002437F0"/>
    <w:pPr>
      <w:spacing w:before="120" w:after="360" w:line="360" w:lineRule="auto"/>
      <w:ind w:left="567" w:right="567"/>
      <w:jc w:val="both"/>
    </w:pPr>
    <w:rPr>
      <w:rFonts w:ascii="Times" w:eastAsia="Times New Roman" w:hAnsi="Times"/>
      <w:noProof/>
      <w:sz w:val="20"/>
      <w:szCs w:val="20"/>
    </w:rPr>
  </w:style>
  <w:style w:type="paragraph" w:customStyle="1" w:styleId="JPP07correspondence">
    <w:name w:val="JPP07_correspondence"/>
    <w:uiPriority w:val="99"/>
    <w:rsid w:val="002437F0"/>
    <w:pPr>
      <w:spacing w:line="360" w:lineRule="auto"/>
      <w:jc w:val="both"/>
    </w:pPr>
    <w:rPr>
      <w:rFonts w:ascii="Times" w:eastAsia="Times New Roman" w:hAnsi="Times"/>
      <w:noProof/>
      <w:sz w:val="18"/>
      <w:szCs w:val="20"/>
    </w:rPr>
  </w:style>
  <w:style w:type="paragraph" w:customStyle="1" w:styleId="JPP01title">
    <w:name w:val="JPP01_title"/>
    <w:uiPriority w:val="99"/>
    <w:rsid w:val="002437F0"/>
    <w:pPr>
      <w:spacing w:before="360" w:after="360" w:line="360" w:lineRule="exact"/>
      <w:jc w:val="both"/>
    </w:pPr>
    <w:rPr>
      <w:rFonts w:ascii="Arial" w:eastAsia="Times New Roman" w:hAnsi="Arial"/>
      <w:b/>
      <w:noProof/>
      <w:sz w:val="32"/>
      <w:szCs w:val="20"/>
    </w:rPr>
  </w:style>
  <w:style w:type="character" w:customStyle="1" w:styleId="JPP08titleC">
    <w:name w:val="JPP08_title_C"/>
    <w:uiPriority w:val="99"/>
    <w:rsid w:val="002437F0"/>
    <w:rPr>
      <w:rFonts w:ascii="Times" w:hAnsi="Times"/>
      <w:b/>
      <w:i/>
      <w:color w:val="auto"/>
      <w:sz w:val="20"/>
      <w:u w:val="none"/>
      <w:vertAlign w:val="baseline"/>
    </w:rPr>
  </w:style>
  <w:style w:type="character" w:styleId="CommentReference">
    <w:name w:val="annotation reference"/>
    <w:basedOn w:val="DefaultParagraphFont"/>
    <w:uiPriority w:val="99"/>
    <w:semiHidden/>
    <w:rsid w:val="002437F0"/>
    <w:rPr>
      <w:rFonts w:cs="Times New Roman"/>
      <w:sz w:val="16"/>
    </w:rPr>
  </w:style>
  <w:style w:type="paragraph" w:styleId="CommentText">
    <w:name w:val="annotation text"/>
    <w:basedOn w:val="Normal"/>
    <w:link w:val="CommentTextChar"/>
    <w:uiPriority w:val="99"/>
    <w:semiHidden/>
    <w:rsid w:val="002437F0"/>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semiHidden/>
    <w:locked/>
    <w:rsid w:val="002437F0"/>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2437F0"/>
    <w:rPr>
      <w:b/>
      <w:bCs/>
    </w:rPr>
  </w:style>
  <w:style w:type="character" w:customStyle="1" w:styleId="CommentSubjectChar">
    <w:name w:val="Comment Subject Char"/>
    <w:basedOn w:val="CommentTextChar"/>
    <w:link w:val="CommentSubject"/>
    <w:uiPriority w:val="99"/>
    <w:semiHidden/>
    <w:locked/>
    <w:rsid w:val="002437F0"/>
    <w:rPr>
      <w:b/>
      <w:bCs/>
    </w:rPr>
  </w:style>
  <w:style w:type="paragraph" w:styleId="EndnoteText">
    <w:name w:val="endnote text"/>
    <w:basedOn w:val="Normal"/>
    <w:link w:val="EndnoteTextChar"/>
    <w:uiPriority w:val="99"/>
    <w:semiHidden/>
    <w:rsid w:val="002437F0"/>
    <w:pPr>
      <w:spacing w:line="240" w:lineRule="auto"/>
      <w:jc w:val="both"/>
    </w:pPr>
    <w:rPr>
      <w:rFonts w:ascii="Times" w:eastAsia="Times New Roman" w:hAnsi="Times"/>
      <w:sz w:val="20"/>
      <w:szCs w:val="20"/>
      <w:lang w:val="en-US" w:eastAsia="fr-FR"/>
    </w:rPr>
  </w:style>
  <w:style w:type="character" w:customStyle="1" w:styleId="EndnoteTextChar">
    <w:name w:val="Endnote Text Char"/>
    <w:basedOn w:val="DefaultParagraphFont"/>
    <w:link w:val="EndnoteText"/>
    <w:uiPriority w:val="99"/>
    <w:semiHidden/>
    <w:locked/>
    <w:rsid w:val="002437F0"/>
    <w:rPr>
      <w:rFonts w:ascii="Times" w:hAnsi="Times" w:cs="Times New Roman"/>
      <w:sz w:val="20"/>
      <w:szCs w:val="20"/>
      <w:lang w:val="en-US" w:eastAsia="fr-FR"/>
    </w:rPr>
  </w:style>
  <w:style w:type="paragraph" w:styleId="Header">
    <w:name w:val="header"/>
    <w:basedOn w:val="Normal"/>
    <w:link w:val="HeaderChar"/>
    <w:uiPriority w:val="99"/>
    <w:rsid w:val="002437F0"/>
    <w:pPr>
      <w:widowControl w:val="0"/>
      <w:tabs>
        <w:tab w:val="center" w:pos="4153"/>
        <w:tab w:val="right" w:pos="8306"/>
      </w:tabs>
      <w:spacing w:after="0" w:line="240" w:lineRule="auto"/>
    </w:pPr>
    <w:rPr>
      <w:rFonts w:ascii="Courier" w:eastAsia="Times New Roman" w:hAnsi="Courier"/>
      <w:sz w:val="24"/>
      <w:szCs w:val="20"/>
      <w:lang w:val="en-US"/>
    </w:rPr>
  </w:style>
  <w:style w:type="character" w:customStyle="1" w:styleId="HeaderChar">
    <w:name w:val="Header Char"/>
    <w:basedOn w:val="DefaultParagraphFont"/>
    <w:link w:val="Header"/>
    <w:uiPriority w:val="99"/>
    <w:locked/>
    <w:rsid w:val="002437F0"/>
    <w:rPr>
      <w:rFonts w:ascii="Courier" w:hAnsi="Courier" w:cs="Times New Roman"/>
      <w:snapToGrid w:val="0"/>
      <w:sz w:val="20"/>
      <w:szCs w:val="20"/>
      <w:lang w:val="en-US"/>
    </w:rPr>
  </w:style>
  <w:style w:type="table" w:styleId="TableGrid">
    <w:name w:val="Table Grid"/>
    <w:basedOn w:val="TableNormal"/>
    <w:uiPriority w:val="99"/>
    <w:rsid w:val="002437F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Line">
    <w:name w:val="Title Line"/>
    <w:basedOn w:val="Normal"/>
    <w:uiPriority w:val="99"/>
    <w:rsid w:val="002437F0"/>
    <w:pPr>
      <w:spacing w:after="0" w:line="360" w:lineRule="auto"/>
      <w:jc w:val="center"/>
    </w:pPr>
    <w:rPr>
      <w:rFonts w:ascii="Arial" w:eastAsia="Times New Roman" w:hAnsi="Arial"/>
      <w:b/>
      <w:sz w:val="28"/>
      <w:szCs w:val="20"/>
      <w:lang w:val="de-DE"/>
    </w:rPr>
  </w:style>
  <w:style w:type="paragraph" w:customStyle="1" w:styleId="02PaperAuthors">
    <w:name w:val="02 Paper Authors"/>
    <w:uiPriority w:val="99"/>
    <w:rsid w:val="002437F0"/>
    <w:pPr>
      <w:spacing w:line="240" w:lineRule="exact"/>
    </w:pPr>
    <w:rPr>
      <w:rFonts w:ascii="Times New Roman" w:eastAsia="Times New Roman" w:hAnsi="Times New Roman"/>
      <w:b/>
      <w:noProof/>
      <w:lang w:val="en-GB" w:eastAsia="en-GB"/>
    </w:rPr>
  </w:style>
  <w:style w:type="paragraph" w:customStyle="1" w:styleId="E1AuthorAddresses">
    <w:name w:val="E1 Author Addresses"/>
    <w:uiPriority w:val="99"/>
    <w:rsid w:val="002437F0"/>
    <w:pPr>
      <w:spacing w:line="190" w:lineRule="exact"/>
    </w:pPr>
    <w:rPr>
      <w:rFonts w:ascii="Times New Roman" w:eastAsia="Times New Roman" w:hAnsi="Times New Roman"/>
      <w:i/>
      <w:sz w:val="16"/>
      <w:szCs w:val="20"/>
      <w:lang w:val="en-GB" w:eastAsia="en-GB"/>
    </w:rPr>
  </w:style>
  <w:style w:type="paragraph" w:customStyle="1" w:styleId="03Abstract">
    <w:name w:val="03 Abstract"/>
    <w:next w:val="Normal"/>
    <w:uiPriority w:val="99"/>
    <w:rsid w:val="002437F0"/>
    <w:pPr>
      <w:spacing w:after="240" w:line="240" w:lineRule="exact"/>
      <w:ind w:right="2268"/>
    </w:pPr>
    <w:rPr>
      <w:rFonts w:ascii="Times New Roman" w:eastAsia="Times New Roman" w:hAnsi="Times New Roman"/>
      <w:noProof/>
      <w:spacing w:val="5"/>
      <w:sz w:val="18"/>
      <w:szCs w:val="18"/>
      <w:lang w:val="en-GB" w:eastAsia="en-GB"/>
    </w:rPr>
  </w:style>
  <w:style w:type="paragraph" w:customStyle="1" w:styleId="08ArticleText">
    <w:name w:val="08 Article Text"/>
    <w:autoRedefine/>
    <w:uiPriority w:val="99"/>
    <w:rsid w:val="002437F0"/>
    <w:pPr>
      <w:tabs>
        <w:tab w:val="left" w:pos="198"/>
      </w:tabs>
      <w:jc w:val="both"/>
    </w:pPr>
    <w:rPr>
      <w:rFonts w:ascii="Times New Roman" w:eastAsia="Times New Roman" w:hAnsi="Times New Roman"/>
      <w:noProof/>
      <w:spacing w:val="4"/>
      <w:sz w:val="18"/>
      <w:szCs w:val="18"/>
      <w:lang w:val="en-GB" w:eastAsia="en-GB"/>
    </w:rPr>
  </w:style>
  <w:style w:type="paragraph" w:customStyle="1" w:styleId="06CHeading">
    <w:name w:val="06 C Heading"/>
    <w:next w:val="Normal"/>
    <w:uiPriority w:val="99"/>
    <w:rsid w:val="002437F0"/>
    <w:pPr>
      <w:spacing w:line="200" w:lineRule="exact"/>
      <w:jc w:val="both"/>
    </w:pPr>
    <w:rPr>
      <w:rFonts w:ascii="Times New Roman" w:eastAsia="Times New Roman" w:hAnsi="Times New Roman"/>
      <w:b/>
      <w:noProof/>
      <w:sz w:val="18"/>
      <w:szCs w:val="20"/>
      <w:lang w:val="en-GB" w:eastAsia="en-GB"/>
    </w:rPr>
  </w:style>
  <w:style w:type="paragraph" w:customStyle="1" w:styleId="05BHeading">
    <w:name w:val="05 B Heading"/>
    <w:next w:val="Normal"/>
    <w:uiPriority w:val="99"/>
    <w:rsid w:val="002437F0"/>
    <w:pPr>
      <w:spacing w:before="120" w:after="120" w:line="200" w:lineRule="exact"/>
      <w:jc w:val="both"/>
    </w:pPr>
    <w:rPr>
      <w:rFonts w:ascii="Times New Roman" w:eastAsia="Times New Roman" w:hAnsi="Times New Roman"/>
      <w:b/>
      <w:noProof/>
      <w:sz w:val="18"/>
      <w:szCs w:val="20"/>
      <w:lang w:val="en-GB" w:eastAsia="en-GB"/>
    </w:rPr>
  </w:style>
  <w:style w:type="character" w:customStyle="1" w:styleId="P1Char">
    <w:name w:val="P1 Char"/>
    <w:uiPriority w:val="99"/>
    <w:rsid w:val="002437F0"/>
    <w:rPr>
      <w:rFonts w:eastAsia="MS Mincho"/>
      <w:sz w:val="14"/>
      <w:lang w:val="en-GB" w:eastAsia="ja-JP"/>
    </w:rPr>
  </w:style>
  <w:style w:type="character" w:customStyle="1" w:styleId="NormalGirintiChar">
    <w:name w:val="Normal Girinti Char"/>
    <w:uiPriority w:val="99"/>
    <w:rsid w:val="002437F0"/>
    <w:rPr>
      <w:sz w:val="24"/>
      <w:lang w:val="en-GB" w:eastAsia="en-GB"/>
    </w:rPr>
  </w:style>
  <w:style w:type="paragraph" w:customStyle="1" w:styleId="E3References">
    <w:name w:val="E3 References"/>
    <w:uiPriority w:val="99"/>
    <w:rsid w:val="002437F0"/>
    <w:pPr>
      <w:tabs>
        <w:tab w:val="left" w:pos="284"/>
      </w:tabs>
      <w:spacing w:line="190" w:lineRule="exact"/>
      <w:ind w:left="284" w:hanging="284"/>
      <w:jc w:val="both"/>
    </w:pPr>
    <w:rPr>
      <w:rFonts w:ascii="Times New Roman" w:eastAsia="Times New Roman" w:hAnsi="Times New Roman"/>
      <w:noProof/>
      <w:sz w:val="16"/>
      <w:szCs w:val="20"/>
      <w:lang w:val="en-GB" w:eastAsia="en-GB"/>
    </w:rPr>
  </w:style>
  <w:style w:type="paragraph" w:customStyle="1" w:styleId="E2References">
    <w:name w:val="E2 References"/>
    <w:uiPriority w:val="99"/>
    <w:rsid w:val="002437F0"/>
    <w:pPr>
      <w:tabs>
        <w:tab w:val="left" w:pos="284"/>
      </w:tabs>
      <w:spacing w:line="180" w:lineRule="exact"/>
      <w:ind w:left="284" w:hanging="284"/>
      <w:jc w:val="both"/>
    </w:pPr>
    <w:rPr>
      <w:rFonts w:ascii="Times New Roman" w:eastAsia="Times New Roman" w:hAnsi="Times New Roman"/>
      <w:noProof/>
      <w:sz w:val="16"/>
      <w:szCs w:val="20"/>
      <w:lang w:val="en-GB" w:eastAsia="en-GB"/>
    </w:rPr>
  </w:style>
  <w:style w:type="character" w:customStyle="1" w:styleId="E2ReferencesChar">
    <w:name w:val="E2 References Char"/>
    <w:uiPriority w:val="99"/>
    <w:rsid w:val="002437F0"/>
    <w:rPr>
      <w:noProof/>
      <w:sz w:val="16"/>
      <w:lang w:val="en-GB" w:eastAsia="en-GB"/>
    </w:rPr>
  </w:style>
  <w:style w:type="paragraph" w:customStyle="1" w:styleId="10Singlecolumntable">
    <w:name w:val="10 Single column table"/>
    <w:uiPriority w:val="99"/>
    <w:rsid w:val="002437F0"/>
    <w:pPr>
      <w:spacing w:line="180" w:lineRule="exact"/>
      <w:jc w:val="both"/>
    </w:pPr>
    <w:rPr>
      <w:rFonts w:ascii="Times New Roman" w:eastAsia="Times New Roman" w:hAnsi="Times New Roman"/>
      <w:noProof/>
      <w:sz w:val="16"/>
      <w:szCs w:val="20"/>
      <w:lang w:val="en-GB" w:eastAsia="en-GB"/>
    </w:rPr>
  </w:style>
  <w:style w:type="paragraph" w:customStyle="1" w:styleId="11Doublecolumntable">
    <w:name w:val="11 Double column table"/>
    <w:uiPriority w:val="99"/>
    <w:rsid w:val="002437F0"/>
    <w:pPr>
      <w:spacing w:line="180" w:lineRule="exact"/>
      <w:jc w:val="both"/>
    </w:pPr>
    <w:rPr>
      <w:rFonts w:ascii="Times New Roman" w:eastAsia="Times New Roman" w:hAnsi="Times New Roman"/>
      <w:noProof/>
      <w:sz w:val="16"/>
      <w:szCs w:val="20"/>
      <w:lang w:val="en-GB" w:eastAsia="en-GB"/>
    </w:rPr>
  </w:style>
  <w:style w:type="character" w:styleId="Strong">
    <w:name w:val="Strong"/>
    <w:basedOn w:val="DefaultParagraphFont"/>
    <w:uiPriority w:val="99"/>
    <w:qFormat/>
    <w:rsid w:val="002437F0"/>
    <w:rPr>
      <w:rFonts w:cs="Times New Roman"/>
      <w:b/>
    </w:rPr>
  </w:style>
  <w:style w:type="character" w:customStyle="1" w:styleId="nlmarticle-title">
    <w:name w:val="nlm_article-title"/>
    <w:basedOn w:val="DefaultParagraphFont"/>
    <w:uiPriority w:val="99"/>
    <w:rsid w:val="002437F0"/>
    <w:rPr>
      <w:rFonts w:cs="Times New Roman"/>
    </w:rPr>
  </w:style>
  <w:style w:type="character" w:customStyle="1" w:styleId="hit">
    <w:name w:val="hit"/>
    <w:uiPriority w:val="99"/>
    <w:rsid w:val="002437F0"/>
    <w:rPr>
      <w:b/>
      <w:color w:val="FF0000"/>
    </w:rPr>
  </w:style>
  <w:style w:type="paragraph" w:styleId="ListParagraph">
    <w:name w:val="List Paragraph"/>
    <w:basedOn w:val="Normal"/>
    <w:uiPriority w:val="99"/>
    <w:qFormat/>
    <w:rsid w:val="002437F0"/>
    <w:pPr>
      <w:ind w:left="720"/>
      <w:contextualSpacing/>
    </w:pPr>
  </w:style>
  <w:style w:type="character" w:customStyle="1" w:styleId="bluetitle1">
    <w:name w:val="bluetitle1"/>
    <w:uiPriority w:val="99"/>
    <w:rsid w:val="002437F0"/>
    <w:rPr>
      <w:rFonts w:ascii="Arial" w:hAnsi="Arial"/>
      <w:b/>
      <w:i/>
      <w:color w:val="0000CC"/>
      <w:sz w:val="18"/>
    </w:rPr>
  </w:style>
  <w:style w:type="paragraph" w:customStyle="1" w:styleId="DaraltlmMetin">
    <w:name w:val="Daraltılmış Metin"/>
    <w:basedOn w:val="Normal"/>
    <w:uiPriority w:val="99"/>
    <w:rsid w:val="002437F0"/>
    <w:pPr>
      <w:widowControl w:val="0"/>
      <w:tabs>
        <w:tab w:val="right" w:pos="9072"/>
      </w:tabs>
      <w:spacing w:before="60" w:after="120" w:line="240" w:lineRule="auto"/>
      <w:jc w:val="both"/>
    </w:pPr>
    <w:rPr>
      <w:rFonts w:ascii="Times New Roman" w:eastAsia="Times New Roman" w:hAnsi="Times New Roman"/>
      <w:sz w:val="24"/>
      <w:szCs w:val="24"/>
      <w:lang w:eastAsia="tr-TR"/>
    </w:rPr>
  </w:style>
  <w:style w:type="character" w:customStyle="1" w:styleId="schriftd1">
    <w:name w:val="schriftd1"/>
    <w:uiPriority w:val="99"/>
    <w:rsid w:val="002437F0"/>
    <w:rPr>
      <w:rFonts w:ascii="Verdana" w:hAnsi="Verdana"/>
      <w:b/>
      <w:color w:val="000000"/>
      <w:sz w:val="18"/>
    </w:rPr>
  </w:style>
  <w:style w:type="paragraph" w:customStyle="1" w:styleId="paragraftez3s6">
    <w:name w:val="paragraf tez ö3 s6"/>
    <w:basedOn w:val="Normal"/>
    <w:link w:val="paragraftez3s6Char"/>
    <w:uiPriority w:val="99"/>
    <w:rsid w:val="002437F0"/>
    <w:pPr>
      <w:spacing w:before="60" w:after="120" w:line="360" w:lineRule="auto"/>
      <w:jc w:val="both"/>
    </w:pPr>
    <w:rPr>
      <w:rFonts w:ascii="Times New Roman" w:hAnsi="Times New Roman"/>
      <w:sz w:val="24"/>
      <w:szCs w:val="20"/>
      <w:lang w:eastAsia="tr-TR"/>
    </w:rPr>
  </w:style>
  <w:style w:type="character" w:customStyle="1" w:styleId="paragraftez3s6Char">
    <w:name w:val="paragraf tez ö3 s6 Char"/>
    <w:link w:val="paragraftez3s6"/>
    <w:uiPriority w:val="99"/>
    <w:locked/>
    <w:rsid w:val="002437F0"/>
    <w:rPr>
      <w:rFonts w:ascii="Times New Roman" w:hAnsi="Times New Roman"/>
      <w:sz w:val="24"/>
    </w:rPr>
  </w:style>
  <w:style w:type="character" w:styleId="Emphasis">
    <w:name w:val="Emphasis"/>
    <w:basedOn w:val="DefaultParagraphFont"/>
    <w:uiPriority w:val="99"/>
    <w:qFormat/>
    <w:rsid w:val="002437F0"/>
    <w:rPr>
      <w:rFonts w:cs="Times New Roman"/>
      <w:b/>
    </w:rPr>
  </w:style>
  <w:style w:type="character" w:customStyle="1" w:styleId="ft">
    <w:name w:val="ft"/>
    <w:uiPriority w:val="99"/>
    <w:rsid w:val="002437F0"/>
  </w:style>
  <w:style w:type="paragraph" w:styleId="NormalWeb">
    <w:name w:val="Normal (Web)"/>
    <w:basedOn w:val="Normal"/>
    <w:uiPriority w:val="99"/>
    <w:rsid w:val="002437F0"/>
    <w:pPr>
      <w:spacing w:before="100" w:beforeAutospacing="1" w:after="100" w:afterAutospacing="1" w:line="240" w:lineRule="auto"/>
    </w:pPr>
    <w:rPr>
      <w:rFonts w:ascii="Times New Roman" w:eastAsia="Times New Roman" w:hAnsi="Times New Roman"/>
      <w:sz w:val="24"/>
      <w:szCs w:val="24"/>
      <w:lang w:eastAsia="tr-TR"/>
    </w:rPr>
  </w:style>
  <w:style w:type="character" w:styleId="PlaceholderText">
    <w:name w:val="Placeholder Text"/>
    <w:basedOn w:val="DefaultParagraphFont"/>
    <w:uiPriority w:val="99"/>
    <w:semiHidden/>
    <w:rsid w:val="0001120D"/>
    <w:rPr>
      <w:rFonts w:cs="Times New Roman"/>
      <w:color w:val="808080"/>
    </w:rPr>
  </w:style>
  <w:style w:type="paragraph" w:styleId="Caption">
    <w:name w:val="caption"/>
    <w:basedOn w:val="Normal"/>
    <w:next w:val="Normal"/>
    <w:uiPriority w:val="99"/>
    <w:qFormat/>
    <w:rsid w:val="009207B8"/>
    <w:pPr>
      <w:spacing w:before="120" w:after="240" w:line="240" w:lineRule="auto"/>
      <w:jc w:val="center"/>
    </w:pPr>
    <w:rPr>
      <w:rFonts w:eastAsia="Times New Roman"/>
      <w:bCs/>
      <w:iCs/>
      <w:sz w:val="24"/>
      <w:szCs w:val="20"/>
      <w:lang w:eastAsia="tr-TR"/>
    </w:rPr>
  </w:style>
  <w:style w:type="paragraph" w:customStyle="1" w:styleId="-1">
    <w:name w:val="参考文献-1"/>
    <w:basedOn w:val="Normal"/>
    <w:uiPriority w:val="99"/>
    <w:rsid w:val="00837CC4"/>
    <w:pPr>
      <w:tabs>
        <w:tab w:val="num" w:pos="420"/>
      </w:tabs>
      <w:adjustRightInd w:val="0"/>
      <w:snapToGrid w:val="0"/>
      <w:spacing w:after="0" w:line="288" w:lineRule="auto"/>
      <w:ind w:left="420" w:hanging="420"/>
      <w:jc w:val="both"/>
    </w:pPr>
    <w:rPr>
      <w:rFonts w:ascii="Times New Roman" w:eastAsia="SimSun" w:hAnsi="Times New Roman"/>
      <w:sz w:val="18"/>
      <w:szCs w:val="18"/>
      <w:lang w:val="en-US"/>
    </w:rPr>
  </w:style>
  <w:style w:type="character" w:customStyle="1" w:styleId="st">
    <w:name w:val="st"/>
    <w:basedOn w:val="DefaultParagraphFont"/>
    <w:uiPriority w:val="99"/>
    <w:rsid w:val="001D5ADC"/>
    <w:rPr>
      <w:rFonts w:cs="Times New Roman"/>
    </w:rPr>
  </w:style>
  <w:style w:type="character" w:customStyle="1" w:styleId="referencetext1">
    <w:name w:val="referencetext1"/>
    <w:uiPriority w:val="99"/>
    <w:rsid w:val="002C70D6"/>
  </w:style>
  <w:style w:type="table" w:customStyle="1" w:styleId="PlainTable11">
    <w:name w:val="Plain Table 11"/>
    <w:uiPriority w:val="99"/>
    <w:rsid w:val="00ED1B30"/>
    <w:rPr>
      <w:sz w:val="20"/>
      <w:szCs w:val="20"/>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WW-NormalWeb1">
    <w:name w:val="WW-Normal (Web)1"/>
    <w:basedOn w:val="Normal"/>
    <w:uiPriority w:val="99"/>
    <w:rsid w:val="002B36E0"/>
    <w:pPr>
      <w:spacing w:before="280" w:after="119" w:line="240" w:lineRule="auto"/>
    </w:pPr>
    <w:rPr>
      <w:rFonts w:ascii="Times New Roman" w:eastAsia="Times New Roman" w:hAnsi="Times New Roman"/>
      <w:sz w:val="24"/>
      <w:szCs w:val="24"/>
      <w:lang w:eastAsia="ar-SA"/>
    </w:rPr>
  </w:style>
  <w:style w:type="character" w:customStyle="1" w:styleId="apple-converted-space">
    <w:name w:val="apple-converted-space"/>
    <w:basedOn w:val="DefaultParagraphFont"/>
    <w:uiPriority w:val="99"/>
    <w:rsid w:val="00C51BD6"/>
    <w:rPr>
      <w:rFonts w:cs="Times New Roman"/>
    </w:rPr>
  </w:style>
</w:styles>
</file>

<file path=word/webSettings.xml><?xml version="1.0" encoding="utf-8"?>
<w:webSettings xmlns:r="http://schemas.openxmlformats.org/officeDocument/2006/relationships" xmlns:w="http://schemas.openxmlformats.org/wordprocessingml/2006/main">
  <w:divs>
    <w:div w:id="935095200">
      <w:marLeft w:val="0"/>
      <w:marRight w:val="0"/>
      <w:marTop w:val="0"/>
      <w:marBottom w:val="0"/>
      <w:divBdr>
        <w:top w:val="none" w:sz="0" w:space="0" w:color="auto"/>
        <w:left w:val="none" w:sz="0" w:space="0" w:color="auto"/>
        <w:bottom w:val="none" w:sz="0" w:space="0" w:color="auto"/>
        <w:right w:val="none" w:sz="0" w:space="0" w:color="auto"/>
      </w:divBdr>
    </w:div>
    <w:div w:id="9350952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hyperlink" Target="https://scholar.google.com/citations?view_op=view_citation&amp;hl=en&amp;user=CCdUd0cAAAAJ&amp;citation_for_view=CCdUd0cAAAAJ:_FxGoFyzp5QC"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ierden@yildiz.edu.tr"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hyperlink" Target="https://scholar.google.com.tr/citations?view_op=view_citation&amp;hl=tr&amp;user=EEQa7MwAAAAJ&amp;citation_for_view=EEQa7MwAAAAJ:u5HHmVD_uO8C" TargetMode="Externa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hyperlink" Target="https://scholar.google.co.jp/citations?view_op=view_citation&amp;hl=ja&amp;user=NPcFIzMAAAAJ&amp;citation_for_view=NPcFIzMAAAAJ:qjMakFHDy7s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49</TotalTime>
  <Pages>17</Pages>
  <Words>3916</Words>
  <Characters>22327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Synthesis of D-π-D Derivated Phthalocyanines for Dye-Sensitized Solar Cell, Investigation of Spectroscopic and Electrical Properties</dc:title>
  <dc:subject/>
  <dc:creator>Casper</dc:creator>
  <cp:keywords/>
  <dc:description/>
  <cp:lastModifiedBy>İbrahim ERDEN</cp:lastModifiedBy>
  <cp:revision>17</cp:revision>
  <cp:lastPrinted>2016-06-03T10:05:00Z</cp:lastPrinted>
  <dcterms:created xsi:type="dcterms:W3CDTF">2016-06-09T19:06:00Z</dcterms:created>
  <dcterms:modified xsi:type="dcterms:W3CDTF">2017-04-08T16:29:00Z</dcterms:modified>
</cp:coreProperties>
</file>