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60AE6A" w14:textId="0228F8E5" w:rsidR="00A469F2" w:rsidRPr="003557E8" w:rsidRDefault="00F5389B" w:rsidP="00A469F2">
      <w:pPr>
        <w:spacing w:after="0" w:line="240" w:lineRule="auto"/>
        <w:jc w:val="center"/>
        <w:rPr>
          <w:rFonts w:cs="Times New Roman"/>
          <w:b/>
          <w:sz w:val="28"/>
          <w:szCs w:val="28"/>
        </w:rPr>
      </w:pPr>
      <w:r w:rsidRPr="003557E8">
        <w:rPr>
          <w:rFonts w:cs="Times New Roman"/>
          <w:b/>
          <w:sz w:val="28"/>
          <w:szCs w:val="28"/>
        </w:rPr>
        <w:t>A Special Type of Time-Dependent Deformation in Clays: Osmotic Compression</w:t>
      </w:r>
    </w:p>
    <w:p w14:paraId="7D5FFAAE" w14:textId="77777777" w:rsidR="00A469F2" w:rsidRPr="003557E8" w:rsidRDefault="00A469F2" w:rsidP="00A469F2">
      <w:pPr>
        <w:spacing w:after="0" w:line="240" w:lineRule="auto"/>
        <w:jc w:val="center"/>
        <w:rPr>
          <w:rFonts w:cs="Times New Roman"/>
          <w:b/>
          <w:sz w:val="28"/>
          <w:szCs w:val="28"/>
        </w:rPr>
      </w:pPr>
    </w:p>
    <w:p w14:paraId="1C3D9F0D" w14:textId="7262FB42" w:rsidR="00A469F2" w:rsidRPr="00B967E3" w:rsidRDefault="00F5389B" w:rsidP="00A469F2">
      <w:pPr>
        <w:spacing w:after="0" w:line="240" w:lineRule="auto"/>
        <w:jc w:val="center"/>
        <w:rPr>
          <w:rFonts w:cs="Times New Roman"/>
          <w:b/>
          <w:szCs w:val="24"/>
        </w:rPr>
      </w:pPr>
      <w:r w:rsidRPr="003557E8">
        <w:rPr>
          <w:rFonts w:cs="Times New Roman"/>
          <w:b/>
          <w:szCs w:val="24"/>
        </w:rPr>
        <w:t xml:space="preserve">Uğur Eren YURTCAN </w:t>
      </w:r>
      <w:r w:rsidR="00E45090" w:rsidRPr="003557E8">
        <w:rPr>
          <w:rFonts w:cs="Times New Roman"/>
          <w:b/>
          <w:szCs w:val="24"/>
          <w:vertAlign w:val="superscript"/>
        </w:rPr>
        <w:t>¹</w:t>
      </w:r>
      <w:r w:rsidR="007F5A2F" w:rsidRPr="003557E8">
        <w:rPr>
          <w:rFonts w:cs="Times New Roman"/>
          <w:b/>
          <w:szCs w:val="24"/>
          <w:vertAlign w:val="superscript"/>
        </w:rPr>
        <w:t>*</w:t>
      </w:r>
    </w:p>
    <w:p w14:paraId="505F3161" w14:textId="77777777" w:rsidR="00A469F2" w:rsidRPr="00B967E3" w:rsidRDefault="00A469F2" w:rsidP="00A469F2">
      <w:pPr>
        <w:spacing w:after="0" w:line="240" w:lineRule="auto"/>
        <w:jc w:val="center"/>
        <w:rPr>
          <w:rFonts w:cs="Times New Roman"/>
          <w:b/>
          <w:szCs w:val="24"/>
        </w:rPr>
      </w:pPr>
      <w:bookmarkStart w:id="0" w:name="_GoBack"/>
      <w:bookmarkEnd w:id="0"/>
    </w:p>
    <w:p w14:paraId="55651F5D" w14:textId="73B3F61D" w:rsidR="007F5A2F" w:rsidRPr="003557E8" w:rsidRDefault="007F5A2F" w:rsidP="001722A5">
      <w:pPr>
        <w:spacing w:after="0" w:line="240" w:lineRule="auto"/>
        <w:jc w:val="center"/>
        <w:rPr>
          <w:rFonts w:cs="Times New Roman"/>
          <w:sz w:val="20"/>
          <w:szCs w:val="20"/>
        </w:rPr>
      </w:pPr>
      <w:r w:rsidRPr="003557E8">
        <w:rPr>
          <w:rFonts w:cs="Times New Roman"/>
          <w:szCs w:val="24"/>
          <w:vertAlign w:val="superscript"/>
        </w:rPr>
        <w:t>¹</w:t>
      </w:r>
      <w:r w:rsidR="00F42937" w:rsidRPr="003557E8">
        <w:rPr>
          <w:rFonts w:cs="Times New Roman"/>
          <w:szCs w:val="24"/>
          <w:vertAlign w:val="superscript"/>
        </w:rPr>
        <w:t>*</w:t>
      </w:r>
      <w:r w:rsidRPr="003557E8">
        <w:rPr>
          <w:rFonts w:cs="Times New Roman"/>
          <w:szCs w:val="24"/>
        </w:rPr>
        <w:t xml:space="preserve"> </w:t>
      </w:r>
      <w:r w:rsidR="00F5389B" w:rsidRPr="00B967E3">
        <w:rPr>
          <w:rFonts w:cs="Times New Roman"/>
          <w:sz w:val="20"/>
          <w:szCs w:val="20"/>
        </w:rPr>
        <w:t>Bingöl Üniversitesi, Teknik Bilimler Meslek Yüksek Okulu, Bingöl, Türkiy</w:t>
      </w:r>
      <w:r w:rsidRPr="00B967E3">
        <w:rPr>
          <w:rFonts w:cs="Times New Roman"/>
          <w:sz w:val="20"/>
          <w:szCs w:val="20"/>
        </w:rPr>
        <w:t>e</w:t>
      </w:r>
      <w:r w:rsidR="002235E1" w:rsidRPr="003557E8">
        <w:rPr>
          <w:rFonts w:cs="Times New Roman"/>
          <w:sz w:val="20"/>
          <w:szCs w:val="20"/>
        </w:rPr>
        <w:t>.</w:t>
      </w:r>
    </w:p>
    <w:p w14:paraId="2371159E" w14:textId="046FD0D4" w:rsidR="007F5A2F" w:rsidRPr="003557E8" w:rsidRDefault="00E45090" w:rsidP="003F12F3">
      <w:pPr>
        <w:spacing w:after="0" w:line="240" w:lineRule="auto"/>
        <w:jc w:val="center"/>
        <w:rPr>
          <w:rFonts w:cs="Times New Roman"/>
          <w:sz w:val="20"/>
          <w:szCs w:val="20"/>
        </w:rPr>
      </w:pPr>
      <w:r w:rsidRPr="003557E8">
        <w:rPr>
          <w:rFonts w:cs="Times New Roman"/>
          <w:sz w:val="20"/>
          <w:szCs w:val="20"/>
        </w:rPr>
        <w:t xml:space="preserve">ORCID No: </w:t>
      </w:r>
      <w:hyperlink r:id="rId8" w:history="1">
        <w:r w:rsidR="003F12F3" w:rsidRPr="003F12F3">
          <w:rPr>
            <w:rStyle w:val="Kpr"/>
            <w:rFonts w:cs="Times New Roman"/>
            <w:color w:val="auto"/>
            <w:sz w:val="20"/>
            <w:szCs w:val="20"/>
            <w:u w:val="none"/>
          </w:rPr>
          <w:t>0000-0001-5040-</w:t>
        </w:r>
      </w:hyperlink>
      <w:r w:rsidR="003F12F3" w:rsidRPr="003F12F3">
        <w:rPr>
          <w:rStyle w:val="Kpr"/>
          <w:rFonts w:cs="Times New Roman"/>
          <w:color w:val="auto"/>
          <w:sz w:val="20"/>
          <w:szCs w:val="20"/>
          <w:u w:val="none"/>
        </w:rPr>
        <w:t>2786</w:t>
      </w:r>
      <w:r w:rsidRPr="003557E8">
        <w:rPr>
          <w:rFonts w:cs="Times New Roman"/>
          <w:sz w:val="20"/>
          <w:szCs w:val="20"/>
        </w:rPr>
        <w:t>,</w:t>
      </w:r>
      <w:r w:rsidR="002552F6" w:rsidRPr="003557E8">
        <w:rPr>
          <w:rFonts w:cs="Times New Roman"/>
          <w:sz w:val="20"/>
          <w:szCs w:val="20"/>
        </w:rPr>
        <w:t xml:space="preserve"> e-mail:</w:t>
      </w:r>
      <w:r w:rsidRPr="003557E8">
        <w:rPr>
          <w:rFonts w:cs="Times New Roman"/>
          <w:sz w:val="20"/>
          <w:szCs w:val="20"/>
        </w:rPr>
        <w:t xml:space="preserve"> </w:t>
      </w:r>
      <w:r w:rsidR="003F12F3">
        <w:rPr>
          <w:rFonts w:cs="Times New Roman"/>
          <w:sz w:val="20"/>
          <w:szCs w:val="20"/>
        </w:rPr>
        <w:t>ueyurtcan@bingol.edu.tr</w:t>
      </w:r>
    </w:p>
    <w:p w14:paraId="49F9BD8A" w14:textId="50A49A0C" w:rsidR="00A469F2" w:rsidRPr="003557E8" w:rsidRDefault="00A469F2" w:rsidP="00A469F2">
      <w:pPr>
        <w:spacing w:after="0" w:line="240" w:lineRule="auto"/>
        <w:jc w:val="center"/>
        <w:rPr>
          <w:rFonts w:cs="Times New Roman"/>
          <w:szCs w:val="24"/>
          <w:lang w:val="en-US"/>
        </w:rPr>
      </w:pPr>
    </w:p>
    <w:p w14:paraId="55B6ABD4" w14:textId="5DA2D856" w:rsidR="00F5389B" w:rsidRPr="003557E8" w:rsidRDefault="00F5389B" w:rsidP="00A469F2">
      <w:pPr>
        <w:spacing w:after="0" w:line="240" w:lineRule="auto"/>
        <w:jc w:val="center"/>
        <w:rPr>
          <w:rFonts w:cs="Times New Roman"/>
          <w:szCs w:val="24"/>
          <w:lang w:val="en-US"/>
        </w:rPr>
      </w:pPr>
    </w:p>
    <w:p w14:paraId="4B52390D" w14:textId="77777777" w:rsidR="00F5389B" w:rsidRPr="003557E8" w:rsidRDefault="00F5389B" w:rsidP="00A469F2">
      <w:pPr>
        <w:spacing w:after="0" w:line="240" w:lineRule="auto"/>
        <w:jc w:val="center"/>
        <w:rPr>
          <w:rFonts w:cs="Times New Roman"/>
          <w:sz w:val="20"/>
          <w:szCs w:val="20"/>
        </w:rPr>
      </w:pPr>
    </w:p>
    <w:p w14:paraId="63532FE3" w14:textId="65E5D0E4" w:rsidR="00B83A41" w:rsidRPr="003557E8" w:rsidRDefault="00B83A41" w:rsidP="001A6C3E">
      <w:pPr>
        <w:spacing w:after="0" w:line="240" w:lineRule="auto"/>
        <w:jc w:val="center"/>
        <w:rPr>
          <w:rFonts w:cs="Times New Roman"/>
          <w:sz w:val="20"/>
          <w:szCs w:val="20"/>
        </w:rPr>
      </w:pPr>
      <w:r w:rsidRPr="003557E8">
        <w:rPr>
          <w:rFonts w:cs="Times New Roman"/>
          <w:sz w:val="20"/>
          <w:szCs w:val="20"/>
        </w:rPr>
        <w:t>(Alınış/</w:t>
      </w:r>
      <w:r w:rsidRPr="003557E8">
        <w:rPr>
          <w:rFonts w:cs="Times New Roman"/>
          <w:color w:val="767171" w:themeColor="background2" w:themeShade="80"/>
          <w:sz w:val="20"/>
          <w:szCs w:val="20"/>
        </w:rPr>
        <w:t>Arrival</w:t>
      </w:r>
      <w:r w:rsidR="001A6C3E">
        <w:rPr>
          <w:rFonts w:cs="Times New Roman"/>
          <w:sz w:val="20"/>
          <w:szCs w:val="20"/>
        </w:rPr>
        <w:t>: 08</w:t>
      </w:r>
      <w:r w:rsidR="00BD3EC3" w:rsidRPr="003557E8">
        <w:rPr>
          <w:rFonts w:cs="Times New Roman"/>
          <w:sz w:val="20"/>
          <w:szCs w:val="20"/>
        </w:rPr>
        <w:t>.</w:t>
      </w:r>
      <w:r w:rsidR="001A6C3E">
        <w:rPr>
          <w:rFonts w:cs="Times New Roman"/>
          <w:sz w:val="20"/>
          <w:szCs w:val="20"/>
        </w:rPr>
        <w:t>02</w:t>
      </w:r>
      <w:r w:rsidRPr="003557E8">
        <w:rPr>
          <w:rFonts w:cs="Times New Roman"/>
          <w:sz w:val="20"/>
          <w:szCs w:val="20"/>
        </w:rPr>
        <w:t>.202</w:t>
      </w:r>
      <w:r w:rsidR="001A6C3E">
        <w:rPr>
          <w:rFonts w:cs="Times New Roman"/>
          <w:sz w:val="20"/>
          <w:szCs w:val="20"/>
        </w:rPr>
        <w:t>3</w:t>
      </w:r>
      <w:r w:rsidRPr="003557E8">
        <w:rPr>
          <w:rFonts w:cs="Times New Roman"/>
          <w:sz w:val="20"/>
          <w:szCs w:val="20"/>
        </w:rPr>
        <w:t>, Kabul/</w:t>
      </w:r>
      <w:r w:rsidRPr="003557E8">
        <w:rPr>
          <w:rFonts w:cs="Times New Roman"/>
          <w:color w:val="767171" w:themeColor="background2" w:themeShade="80"/>
          <w:sz w:val="20"/>
          <w:szCs w:val="20"/>
        </w:rPr>
        <w:t>Acceptance</w:t>
      </w:r>
      <w:r w:rsidR="001A6C3E">
        <w:rPr>
          <w:rFonts w:cs="Times New Roman"/>
          <w:sz w:val="20"/>
          <w:szCs w:val="20"/>
        </w:rPr>
        <w:t>: 14.06</w:t>
      </w:r>
      <w:r w:rsidRPr="003557E8">
        <w:rPr>
          <w:rFonts w:cs="Times New Roman"/>
          <w:sz w:val="20"/>
          <w:szCs w:val="20"/>
        </w:rPr>
        <w:t>.202</w:t>
      </w:r>
      <w:r w:rsidR="001A6C3E">
        <w:rPr>
          <w:rFonts w:cs="Times New Roman"/>
          <w:sz w:val="20"/>
          <w:szCs w:val="20"/>
        </w:rPr>
        <w:t>3</w:t>
      </w:r>
      <w:r w:rsidRPr="003557E8">
        <w:rPr>
          <w:rFonts w:cs="Times New Roman"/>
          <w:sz w:val="20"/>
          <w:szCs w:val="20"/>
        </w:rPr>
        <w:t>, Yayınlanma/</w:t>
      </w:r>
      <w:r w:rsidRPr="003557E8">
        <w:rPr>
          <w:rFonts w:cs="Times New Roman"/>
          <w:color w:val="767171" w:themeColor="background2" w:themeShade="80"/>
          <w:sz w:val="20"/>
          <w:szCs w:val="20"/>
        </w:rPr>
        <w:t>Published</w:t>
      </w:r>
      <w:r w:rsidR="001A6C3E">
        <w:rPr>
          <w:rFonts w:cs="Times New Roman"/>
          <w:sz w:val="20"/>
          <w:szCs w:val="20"/>
        </w:rPr>
        <w:t>: 15</w:t>
      </w:r>
      <w:r w:rsidR="00335169" w:rsidRPr="003557E8">
        <w:rPr>
          <w:rFonts w:cs="Times New Roman"/>
          <w:sz w:val="20"/>
          <w:szCs w:val="20"/>
        </w:rPr>
        <w:t>.</w:t>
      </w:r>
      <w:r w:rsidR="001A6C3E">
        <w:rPr>
          <w:rFonts w:cs="Times New Roman"/>
          <w:sz w:val="20"/>
          <w:szCs w:val="20"/>
        </w:rPr>
        <w:t>06</w:t>
      </w:r>
      <w:r w:rsidRPr="003557E8">
        <w:rPr>
          <w:rFonts w:cs="Times New Roman"/>
          <w:sz w:val="20"/>
          <w:szCs w:val="20"/>
        </w:rPr>
        <w:t>.202</w:t>
      </w:r>
      <w:r w:rsidR="001A6C3E">
        <w:rPr>
          <w:rFonts w:cs="Times New Roman"/>
          <w:sz w:val="20"/>
          <w:szCs w:val="20"/>
        </w:rPr>
        <w:t>3</w:t>
      </w:r>
      <w:r w:rsidRPr="003557E8">
        <w:rPr>
          <w:rFonts w:cs="Times New Roman"/>
          <w:sz w:val="20"/>
          <w:szCs w:val="20"/>
        </w:rPr>
        <w:t>)</w:t>
      </w:r>
    </w:p>
    <w:p w14:paraId="3B841C41" w14:textId="77777777" w:rsidR="00A469F2" w:rsidRPr="003557E8" w:rsidRDefault="00A469F2" w:rsidP="00A469F2">
      <w:pPr>
        <w:spacing w:after="0" w:line="240" w:lineRule="auto"/>
        <w:jc w:val="center"/>
        <w:rPr>
          <w:rFonts w:cs="Times New Roman"/>
          <w:sz w:val="20"/>
          <w:szCs w:val="20"/>
        </w:rPr>
      </w:pPr>
    </w:p>
    <w:p w14:paraId="6D56F523" w14:textId="6DD67C35" w:rsidR="00A2239C" w:rsidRPr="003557E8" w:rsidRDefault="00F5389B" w:rsidP="001722A5">
      <w:pPr>
        <w:spacing w:after="0" w:line="240" w:lineRule="auto"/>
        <w:jc w:val="both"/>
        <w:rPr>
          <w:rFonts w:cs="Times New Roman"/>
          <w:b/>
          <w:szCs w:val="24"/>
          <w:lang w:val="en-US"/>
        </w:rPr>
      </w:pPr>
      <w:r w:rsidRPr="003557E8">
        <w:rPr>
          <w:rFonts w:cs="Times New Roman"/>
          <w:b/>
          <w:szCs w:val="24"/>
          <w:lang w:val="en-US"/>
        </w:rPr>
        <w:t>Abstract</w:t>
      </w:r>
    </w:p>
    <w:p w14:paraId="2882B7FB" w14:textId="787EC62E" w:rsidR="00735F8C" w:rsidRPr="003557E8" w:rsidRDefault="00F5389B" w:rsidP="00A469F2">
      <w:pPr>
        <w:spacing w:after="0" w:line="240" w:lineRule="auto"/>
        <w:jc w:val="both"/>
        <w:rPr>
          <w:rFonts w:cs="Times New Roman"/>
          <w:szCs w:val="24"/>
        </w:rPr>
      </w:pPr>
      <w:bookmarkStart w:id="1" w:name="_Hlk88241576"/>
      <w:r w:rsidRPr="003557E8">
        <w:rPr>
          <w:rFonts w:cs="Times New Roman"/>
          <w:szCs w:val="24"/>
        </w:rPr>
        <w:t xml:space="preserve">Many studies on the chemical interaction of clay are carried out by ensuring that the clay samples are completely exposed to the chemical effect. However, the contact of clays with pollutants is a gradual process that takes time, including the infiltration process. For example, with tsunamis, it </w:t>
      </w:r>
      <w:r w:rsidR="0085345D" w:rsidRPr="003557E8">
        <w:rPr>
          <w:rFonts w:cs="Times New Roman"/>
          <w:szCs w:val="24"/>
        </w:rPr>
        <w:t xml:space="preserve">is </w:t>
      </w:r>
      <w:r w:rsidRPr="003557E8">
        <w:rPr>
          <w:rFonts w:cs="Times New Roman"/>
          <w:szCs w:val="24"/>
        </w:rPr>
        <w:t>possible for clay soils, which have been away from the effect of salt water for years, to meet with sea water</w:t>
      </w:r>
      <w:r w:rsidR="0085345D" w:rsidRPr="003557E8">
        <w:rPr>
          <w:rFonts w:cs="Times New Roman"/>
          <w:szCs w:val="24"/>
        </w:rPr>
        <w:t xml:space="preserve"> again</w:t>
      </w:r>
      <w:r w:rsidRPr="003557E8">
        <w:rPr>
          <w:rFonts w:cs="Times New Roman"/>
          <w:szCs w:val="24"/>
        </w:rPr>
        <w:t xml:space="preserve">, although it is marine clay. </w:t>
      </w:r>
      <w:r w:rsidR="0085345D" w:rsidRPr="003557E8">
        <w:rPr>
          <w:rFonts w:cs="Times New Roman"/>
          <w:szCs w:val="24"/>
        </w:rPr>
        <w:t>Therefore, structures built on clay soils that interact with sea water. may experience</w:t>
      </w:r>
      <w:r w:rsidRPr="003557E8">
        <w:rPr>
          <w:rFonts w:cs="Times New Roman"/>
          <w:szCs w:val="24"/>
        </w:rPr>
        <w:t xml:space="preserve"> additional settlements</w:t>
      </w:r>
      <w:r w:rsidR="0085345D" w:rsidRPr="003557E8">
        <w:rPr>
          <w:rFonts w:cs="Times New Roman"/>
          <w:szCs w:val="24"/>
        </w:rPr>
        <w:t>.</w:t>
      </w:r>
      <w:r w:rsidRPr="003557E8">
        <w:rPr>
          <w:rFonts w:cs="Times New Roman"/>
          <w:szCs w:val="24"/>
        </w:rPr>
        <w:t xml:space="preserve"> </w:t>
      </w:r>
      <w:r w:rsidR="0085345D" w:rsidRPr="003557E8">
        <w:rPr>
          <w:rFonts w:cs="Times New Roman"/>
          <w:szCs w:val="24"/>
        </w:rPr>
        <w:t xml:space="preserve"> For such cases, </w:t>
      </w:r>
      <w:r w:rsidRPr="003557E8">
        <w:rPr>
          <w:rFonts w:cs="Times New Roman"/>
          <w:szCs w:val="24"/>
        </w:rPr>
        <w:t xml:space="preserve"> it </w:t>
      </w:r>
      <w:r w:rsidR="0085345D" w:rsidRPr="003557E8">
        <w:rPr>
          <w:rFonts w:cs="Times New Roman"/>
          <w:szCs w:val="24"/>
        </w:rPr>
        <w:t>is</w:t>
      </w:r>
      <w:r w:rsidRPr="003557E8">
        <w:rPr>
          <w:rFonts w:cs="Times New Roman"/>
          <w:szCs w:val="24"/>
        </w:rPr>
        <w:t xml:space="preserve"> </w:t>
      </w:r>
      <w:r w:rsidR="0085345D" w:rsidRPr="003557E8">
        <w:rPr>
          <w:rFonts w:cs="Times New Roman"/>
          <w:szCs w:val="24"/>
        </w:rPr>
        <w:t>essential</w:t>
      </w:r>
      <w:r w:rsidRPr="003557E8">
        <w:rPr>
          <w:rFonts w:cs="Times New Roman"/>
          <w:szCs w:val="24"/>
        </w:rPr>
        <w:t xml:space="preserve"> to understand</w:t>
      </w:r>
      <w:r w:rsidR="0085345D" w:rsidRPr="003557E8">
        <w:rPr>
          <w:rFonts w:cs="Times New Roman"/>
          <w:szCs w:val="24"/>
        </w:rPr>
        <w:t xml:space="preserve"> the basic concepts of </w:t>
      </w:r>
      <w:r w:rsidRPr="003557E8">
        <w:rPr>
          <w:rFonts w:cs="Times New Roman"/>
          <w:szCs w:val="24"/>
        </w:rPr>
        <w:t xml:space="preserve"> osmotic compression phenomenon</w:t>
      </w:r>
      <w:r w:rsidR="0085345D" w:rsidRPr="003557E8">
        <w:rPr>
          <w:rFonts w:cs="Times New Roman"/>
          <w:szCs w:val="24"/>
        </w:rPr>
        <w:t xml:space="preserve"> whic is specific to</w:t>
      </w:r>
      <w:r w:rsidRPr="003557E8">
        <w:rPr>
          <w:rFonts w:cs="Times New Roman"/>
          <w:szCs w:val="24"/>
        </w:rPr>
        <w:t xml:space="preserve"> clay soils. Within the scope of th</w:t>
      </w:r>
      <w:r w:rsidR="0085345D" w:rsidRPr="003557E8">
        <w:rPr>
          <w:rFonts w:cs="Times New Roman"/>
          <w:szCs w:val="24"/>
        </w:rPr>
        <w:t>is</w:t>
      </w:r>
      <w:r w:rsidRPr="003557E8">
        <w:rPr>
          <w:rFonts w:cs="Times New Roman"/>
          <w:szCs w:val="24"/>
        </w:rPr>
        <w:t xml:space="preserve"> study, osmotic compression</w:t>
      </w:r>
      <w:r w:rsidR="0085345D" w:rsidRPr="003557E8">
        <w:rPr>
          <w:rFonts w:cs="Times New Roman"/>
          <w:szCs w:val="24"/>
        </w:rPr>
        <w:t>which</w:t>
      </w:r>
      <w:r w:rsidRPr="003557E8">
        <w:rPr>
          <w:rFonts w:cs="Times New Roman"/>
          <w:szCs w:val="24"/>
        </w:rPr>
        <w:t xml:space="preserve"> is a special type of time-dependent deformation</w:t>
      </w:r>
      <w:r w:rsidR="0085345D" w:rsidRPr="003557E8">
        <w:rPr>
          <w:rFonts w:cs="Times New Roman"/>
          <w:szCs w:val="24"/>
        </w:rPr>
        <w:t xml:space="preserve"> and</w:t>
      </w:r>
      <w:r w:rsidRPr="003557E8">
        <w:rPr>
          <w:rFonts w:cs="Times New Roman"/>
          <w:szCs w:val="24"/>
        </w:rPr>
        <w:t xml:space="preserve"> specific to clays, is discussed</w:t>
      </w:r>
      <w:r w:rsidR="00633D50" w:rsidRPr="003557E8">
        <w:rPr>
          <w:rFonts w:cs="Times New Roman"/>
          <w:szCs w:val="24"/>
        </w:rPr>
        <w:t xml:space="preserve"> by considering</w:t>
      </w:r>
      <w:r w:rsidRPr="003557E8">
        <w:rPr>
          <w:rFonts w:cs="Times New Roman"/>
          <w:szCs w:val="24"/>
        </w:rPr>
        <w:t xml:space="preserve"> the water retention mechanisms of the clay, the structure and fabric, the principles of time-dependent deformation behavior, the basic mechanisms of the osmotic effect in clays, the estimation of osmotic compression and the usability of the related theory.</w:t>
      </w:r>
    </w:p>
    <w:p w14:paraId="1932F5A7" w14:textId="77777777" w:rsidR="00A469F2" w:rsidRPr="003557E8" w:rsidRDefault="00A469F2" w:rsidP="00A469F2">
      <w:pPr>
        <w:spacing w:after="0" w:line="240" w:lineRule="auto"/>
        <w:jc w:val="both"/>
        <w:rPr>
          <w:rFonts w:cs="Times New Roman"/>
          <w:szCs w:val="24"/>
        </w:rPr>
      </w:pPr>
    </w:p>
    <w:bookmarkEnd w:id="1"/>
    <w:p w14:paraId="478BC346" w14:textId="47CADF42" w:rsidR="001722A5" w:rsidRPr="003557E8" w:rsidRDefault="00F5389B" w:rsidP="00A469F2">
      <w:pPr>
        <w:spacing w:after="0" w:line="240" w:lineRule="auto"/>
        <w:jc w:val="both"/>
        <w:rPr>
          <w:rFonts w:cs="Times New Roman"/>
          <w:szCs w:val="24"/>
        </w:rPr>
      </w:pPr>
      <w:r w:rsidRPr="003557E8">
        <w:rPr>
          <w:rFonts w:cs="Times New Roman"/>
          <w:b/>
          <w:szCs w:val="24"/>
          <w:lang w:val="en-US"/>
        </w:rPr>
        <w:t>Keywords:</w:t>
      </w:r>
      <w:r w:rsidR="00A2239C" w:rsidRPr="003557E8">
        <w:rPr>
          <w:rFonts w:cs="Times New Roman"/>
          <w:b/>
          <w:szCs w:val="24"/>
        </w:rPr>
        <w:t xml:space="preserve"> </w:t>
      </w:r>
      <w:r w:rsidRPr="003557E8">
        <w:rPr>
          <w:rFonts w:cs="Times New Roman"/>
          <w:szCs w:val="24"/>
        </w:rPr>
        <w:t>Osmotic compression, clay-chemical interaction, consolidation, water adsorption</w:t>
      </w:r>
    </w:p>
    <w:p w14:paraId="6384D521" w14:textId="77777777" w:rsidR="00A469F2" w:rsidRPr="003557E8" w:rsidRDefault="00A469F2" w:rsidP="00A469F2">
      <w:pPr>
        <w:spacing w:after="0" w:line="240" w:lineRule="auto"/>
        <w:jc w:val="both"/>
        <w:rPr>
          <w:rFonts w:cs="Times New Roman"/>
          <w:szCs w:val="24"/>
        </w:rPr>
      </w:pPr>
    </w:p>
    <w:p w14:paraId="3C04D2CE" w14:textId="74CCC8A9" w:rsidR="001722A5" w:rsidRPr="003557E8" w:rsidRDefault="00F5389B" w:rsidP="00A469F2">
      <w:pPr>
        <w:spacing w:after="0" w:line="240" w:lineRule="auto"/>
        <w:jc w:val="center"/>
        <w:rPr>
          <w:rFonts w:cs="Times New Roman"/>
          <w:b/>
          <w:sz w:val="28"/>
          <w:szCs w:val="28"/>
        </w:rPr>
      </w:pPr>
      <w:r w:rsidRPr="003557E8">
        <w:rPr>
          <w:rFonts w:cs="Times New Roman"/>
          <w:b/>
          <w:sz w:val="28"/>
          <w:szCs w:val="28"/>
        </w:rPr>
        <w:t>Killerde Özel Bir Zamana Bağlı Deformasyon Türü: Ozmotik Sıkışma</w:t>
      </w:r>
    </w:p>
    <w:p w14:paraId="14B84E40" w14:textId="77777777" w:rsidR="00A469F2" w:rsidRPr="003557E8" w:rsidRDefault="00A469F2" w:rsidP="00A469F2">
      <w:pPr>
        <w:spacing w:after="0" w:line="240" w:lineRule="auto"/>
        <w:jc w:val="center"/>
        <w:rPr>
          <w:rFonts w:cs="Times New Roman"/>
          <w:b/>
          <w:sz w:val="28"/>
          <w:szCs w:val="28"/>
        </w:rPr>
      </w:pPr>
    </w:p>
    <w:p w14:paraId="6D56F528" w14:textId="03753880" w:rsidR="00A2239C" w:rsidRPr="00D6022C" w:rsidRDefault="00F5389B" w:rsidP="001722A5">
      <w:pPr>
        <w:spacing w:after="0" w:line="240" w:lineRule="auto"/>
        <w:jc w:val="both"/>
        <w:rPr>
          <w:rFonts w:cs="Times New Roman"/>
          <w:b/>
          <w:szCs w:val="24"/>
        </w:rPr>
      </w:pPr>
      <w:r w:rsidRPr="00D6022C">
        <w:rPr>
          <w:rFonts w:cs="Times New Roman"/>
          <w:b/>
          <w:szCs w:val="24"/>
        </w:rPr>
        <w:t>Öz</w:t>
      </w:r>
    </w:p>
    <w:p w14:paraId="23D8895F" w14:textId="635909F0" w:rsidR="007509AA" w:rsidRPr="003557E8" w:rsidRDefault="00F5389B" w:rsidP="00A469F2">
      <w:pPr>
        <w:spacing w:after="0" w:line="240" w:lineRule="auto"/>
        <w:jc w:val="both"/>
        <w:rPr>
          <w:rFonts w:cs="Times New Roman"/>
          <w:szCs w:val="24"/>
        </w:rPr>
      </w:pPr>
      <w:r w:rsidRPr="003557E8">
        <w:rPr>
          <w:rFonts w:cs="Times New Roman"/>
          <w:szCs w:val="24"/>
        </w:rPr>
        <w:t>Kil kimyasal etkileşimi üzerine yapılan birçok çalışma, kil numunelerin tamamen kimyasal etkisine maruz kalması sağlanarak yürütülmektedir. Ancak killerin kirleticilerle teması, sızma sürecinin de dahil olduğu zaman alan tedrici bir süreçtir. Örneğin tsunamilerle denizel kil olmasına rağmen yıllarca tuzlu su etkisinden uzak olan kil zeminlerin deniz suyuyla buluşması olası hale gelmektedir. Deniz suyu ile etkileşime geçen kil zeminler üzerinde inşa edilmiş yapılarda ilave oturmalar gerçekleşmesi olası hale gelmektedir. Bu nedenle kil zeminlerde görülebilen ozmotik sıkışma olgusunun iyi anlaşılması önem kazanmaktadır. Çalışma kapsamında killere özel bir davranış olan zamana bağlı deformasyonun özel bir türü olan ozmotik sıkışma konu alınmıştır. Kapsamlı bir konu olan kilin ozmotik etkiyle sıkışması, kilin su tutma mekanizmaları, yapı ve doku, zamana bağlı deformasyon davranışının esasları, killerde ozmotik etkinin temel mekanizmaları, ozmotik sıkışmanın tahmini ve ilgili teorinin kullanılabilirliği izah edilmeye çalışılmıştır.</w:t>
      </w:r>
    </w:p>
    <w:p w14:paraId="2336C119" w14:textId="77777777" w:rsidR="00A469F2" w:rsidRPr="003557E8" w:rsidRDefault="00A469F2" w:rsidP="00A469F2">
      <w:pPr>
        <w:spacing w:after="0" w:line="240" w:lineRule="auto"/>
        <w:jc w:val="both"/>
        <w:rPr>
          <w:rFonts w:cs="Times New Roman"/>
          <w:szCs w:val="24"/>
        </w:rPr>
      </w:pPr>
    </w:p>
    <w:p w14:paraId="6D56F52B" w14:textId="6C87B7F8" w:rsidR="00A2239C" w:rsidRPr="00D6022C" w:rsidRDefault="00F5389B" w:rsidP="00146964">
      <w:pPr>
        <w:spacing w:after="0" w:line="240" w:lineRule="auto"/>
        <w:jc w:val="both"/>
        <w:rPr>
          <w:rFonts w:cs="Times New Roman"/>
          <w:szCs w:val="24"/>
        </w:rPr>
      </w:pPr>
      <w:r w:rsidRPr="00D6022C">
        <w:rPr>
          <w:rFonts w:cs="Times New Roman"/>
          <w:b/>
          <w:szCs w:val="24"/>
        </w:rPr>
        <w:t xml:space="preserve">Anahtar Kelimeler: </w:t>
      </w:r>
      <w:r w:rsidR="00A2239C" w:rsidRPr="00D6022C">
        <w:rPr>
          <w:rFonts w:cs="Times New Roman"/>
          <w:b/>
          <w:szCs w:val="24"/>
        </w:rPr>
        <w:t xml:space="preserve"> </w:t>
      </w:r>
      <w:r w:rsidRPr="00D6022C">
        <w:rPr>
          <w:rFonts w:cs="Times New Roman"/>
          <w:szCs w:val="24"/>
        </w:rPr>
        <w:t>Ozmotik sıkışma, kil-kimyasal etkileşim, konsolidasyon, su adsorpsiyonu</w:t>
      </w:r>
    </w:p>
    <w:p w14:paraId="37D607D8" w14:textId="77777777" w:rsidR="00146964" w:rsidRPr="003557E8" w:rsidRDefault="00146964" w:rsidP="00146964">
      <w:pPr>
        <w:spacing w:after="0" w:line="240" w:lineRule="auto"/>
        <w:jc w:val="both"/>
        <w:rPr>
          <w:rFonts w:cs="Times New Roman"/>
          <w:szCs w:val="24"/>
        </w:rPr>
      </w:pPr>
    </w:p>
    <w:p w14:paraId="5525B1A8" w14:textId="50AAF77B" w:rsidR="007F55FB" w:rsidRPr="003557E8" w:rsidRDefault="00A2239C" w:rsidP="003F12F3">
      <w:pPr>
        <w:pStyle w:val="Balk1"/>
      </w:pPr>
      <w:r w:rsidRPr="003557E8">
        <w:lastRenderedPageBreak/>
        <w:t xml:space="preserve">1. </w:t>
      </w:r>
      <w:r w:rsidR="00F5389B" w:rsidRPr="003557E8">
        <w:t>INTRODUCTION</w:t>
      </w:r>
    </w:p>
    <w:p w14:paraId="044A3D82" w14:textId="0D20DF93" w:rsidR="007F55FB" w:rsidRPr="003557E8" w:rsidRDefault="007F55FB" w:rsidP="007F55FB">
      <w:pPr>
        <w:jc w:val="both"/>
        <w:rPr>
          <w:rFonts w:cs="Times New Roman"/>
          <w:color w:val="000000"/>
          <w:szCs w:val="24"/>
          <w:lang w:val="en-US"/>
        </w:rPr>
      </w:pPr>
      <w:r w:rsidRPr="003557E8">
        <w:rPr>
          <w:rFonts w:cs="Times New Roman"/>
          <w:color w:val="000000"/>
          <w:szCs w:val="24"/>
          <w:lang w:val="en-US"/>
        </w:rPr>
        <w:t>Under geostatic loading conditions, total stress state of any point in the soil medium is in equilibrium with effective stress and hydrostatic porewater pressure (</w:t>
      </w:r>
      <w:r w:rsidRPr="003557E8">
        <w:rPr>
          <w:rFonts w:cs="Times New Roman"/>
          <w:color w:val="000000"/>
          <w:szCs w:val="24"/>
          <w:lang w:val="en-US"/>
        </w:rPr>
        <w:sym w:font="Symbol" w:char="F073"/>
      </w:r>
      <w:r w:rsidRPr="003557E8">
        <w:rPr>
          <w:rFonts w:cs="Times New Roman"/>
          <w:color w:val="000000"/>
          <w:szCs w:val="24"/>
          <w:lang w:val="en-US"/>
        </w:rPr>
        <w:t>=</w:t>
      </w:r>
      <w:r w:rsidRPr="003557E8">
        <w:rPr>
          <w:rFonts w:cs="Times New Roman"/>
          <w:color w:val="000000"/>
          <w:szCs w:val="24"/>
          <w:lang w:val="en-US"/>
        </w:rPr>
        <w:sym w:font="Symbol" w:char="F073"/>
      </w:r>
      <w:r w:rsidRPr="003557E8">
        <w:rPr>
          <w:rFonts w:cs="Times New Roman"/>
          <w:color w:val="000000"/>
          <w:szCs w:val="24"/>
          <w:lang w:val="en-US"/>
        </w:rPr>
        <w:t>’+u</w:t>
      </w:r>
      <w:r w:rsidRPr="003557E8">
        <w:rPr>
          <w:rFonts w:cs="Times New Roman"/>
          <w:color w:val="000000"/>
          <w:szCs w:val="24"/>
          <w:vertAlign w:val="subscript"/>
          <w:lang w:val="en-US"/>
        </w:rPr>
        <w:t>hydrostatic</w:t>
      </w:r>
      <w:r w:rsidRPr="003557E8">
        <w:rPr>
          <w:rFonts w:cs="Times New Roman"/>
          <w:color w:val="000000"/>
          <w:szCs w:val="24"/>
          <w:lang w:val="en-US"/>
        </w:rPr>
        <w:t>). When soil medium is exposed to additional stress, depending upon the permeability and drainage boundary conditions of the medium, it may not be completely transmitted to the soil skeleton in the first place. In cases when drainage occurs very slowly, the additional stress is first met by the porewater resulting in sudden increase in pore water pressure. This additional porewater pressure in excess of hydrostatic pressure is called excess porewater pressure (Δu</w:t>
      </w:r>
      <w:r w:rsidRPr="003557E8">
        <w:rPr>
          <w:rFonts w:cs="Times New Roman"/>
          <w:color w:val="000000"/>
          <w:szCs w:val="24"/>
          <w:vertAlign w:val="subscript"/>
          <w:lang w:val="en-US"/>
        </w:rPr>
        <w:t>excess</w:t>
      </w:r>
      <w:r w:rsidRPr="003557E8">
        <w:rPr>
          <w:rFonts w:cs="Times New Roman"/>
          <w:color w:val="000000"/>
          <w:szCs w:val="24"/>
          <w:lang w:val="en-US"/>
        </w:rPr>
        <w:t>). As time goes on, drainage occurs and excess pore water pressure decreases. The additional stress once carried by the porewater is then transferred to the soil skeleton s a new internal force balance is formed. When enough time has passed, excesspore water pressure is completely dissipated and the entire load is carried by the soil skeleton. While the excess pore water pressure decreases the void ratio decreases as well and consequently, settlement occurs. However, this settlement takes place depending on the drainage conditions of the pore water and the deformation of the soil structure over time. Due to the low permeability of the soil, the delay between the application of the load and the drainage of the pore water, thus during settlement, corresponds to the time-dependent deformation.</w:t>
      </w:r>
    </w:p>
    <w:p w14:paraId="4B862009" w14:textId="77A49C7F" w:rsidR="007F55FB" w:rsidRPr="003557E8" w:rsidRDefault="00C01C5C" w:rsidP="008A3071">
      <w:pPr>
        <w:spacing w:after="0"/>
        <w:jc w:val="both"/>
        <w:rPr>
          <w:rFonts w:cs="Times New Roman"/>
          <w:color w:val="000000"/>
          <w:szCs w:val="24"/>
          <w:lang w:val="en-US"/>
        </w:rPr>
      </w:pPr>
      <w:r w:rsidRPr="003557E8">
        <w:rPr>
          <w:rFonts w:cs="Times New Roman"/>
          <w:szCs w:val="24"/>
        </w:rPr>
        <w:t xml:space="preserve">In classical soil mechanics, the time-dependent deformation of clays is basically handled under the headings of consolidation and secondary compression. The axial deformation of cohesive soils under load is described in a time-dependent theoretical expression. Here, the structural load is meant rather than the chemomechanical load effect. </w:t>
      </w:r>
      <w:r w:rsidR="007F55FB" w:rsidRPr="003557E8">
        <w:rPr>
          <w:rFonts w:cs="Times New Roman"/>
          <w:szCs w:val="24"/>
          <w:lang w:val="en-US"/>
        </w:rPr>
        <w:t>The drainage time of porewater is one of the key points in the deformation of clays under load.</w:t>
      </w:r>
      <w:r w:rsidR="00AC40BF" w:rsidRPr="003557E8">
        <w:rPr>
          <w:rFonts w:cs="Times New Roman"/>
          <w:szCs w:val="24"/>
          <w:lang w:val="en-US"/>
        </w:rPr>
        <w:t xml:space="preserve"> The soil deforms faster than until the excess pore water pressure is dissipated. </w:t>
      </w:r>
      <w:r w:rsidR="007F55FB" w:rsidRPr="003557E8">
        <w:rPr>
          <w:rFonts w:cs="Times New Roman"/>
          <w:szCs w:val="24"/>
          <w:lang w:val="en-US"/>
        </w:rPr>
        <w:t>Afterwards, a settlement process which can be</w:t>
      </w:r>
      <w:r w:rsidR="00AC40BF" w:rsidRPr="003557E8">
        <w:rPr>
          <w:rFonts w:cs="Times New Roman"/>
          <w:szCs w:val="24"/>
          <w:lang w:val="en-US"/>
        </w:rPr>
        <w:t xml:space="preserve"> </w:t>
      </w:r>
      <w:r w:rsidR="007F55FB" w:rsidRPr="003557E8">
        <w:rPr>
          <w:rFonts w:cs="Times New Roman"/>
          <w:szCs w:val="24"/>
          <w:lang w:val="en-US"/>
        </w:rPr>
        <w:t>defined as non-ending begins to take place.</w:t>
      </w:r>
      <w:r w:rsidR="007F55FB" w:rsidRPr="003557E8">
        <w:t xml:space="preserve"> </w:t>
      </w:r>
      <w:r w:rsidR="007F55FB" w:rsidRPr="003557E8">
        <w:rPr>
          <w:rFonts w:cs="Times New Roman"/>
          <w:szCs w:val="24"/>
          <w:lang w:val="en-US"/>
        </w:rPr>
        <w:t>During settlement of clay, the pore water drains faster than the adsorbed water which brings about two different processes in the deformation of clay soils; (i) consolidation and (ii) secondary compression</w:t>
      </w:r>
      <w:r w:rsidRPr="003557E8">
        <w:rPr>
          <w:rFonts w:cs="Times New Roman"/>
          <w:szCs w:val="24"/>
          <w:lang w:val="en-US"/>
        </w:rPr>
        <w:t xml:space="preserve"> (Figure</w:t>
      </w:r>
      <w:r w:rsidR="00075DDB" w:rsidRPr="003557E8">
        <w:rPr>
          <w:rFonts w:cs="Times New Roman"/>
          <w:szCs w:val="24"/>
          <w:lang w:val="en-US"/>
        </w:rPr>
        <w:t xml:space="preserve"> </w:t>
      </w:r>
      <w:r w:rsidRPr="003557E8">
        <w:rPr>
          <w:rFonts w:cs="Times New Roman"/>
          <w:szCs w:val="24"/>
          <w:lang w:val="en-US"/>
        </w:rPr>
        <w:t>1)</w:t>
      </w:r>
      <w:r w:rsidR="007F55FB" w:rsidRPr="003557E8">
        <w:rPr>
          <w:rFonts w:cs="Times New Roman"/>
          <w:szCs w:val="24"/>
          <w:lang w:val="en-US"/>
        </w:rPr>
        <w:t xml:space="preserve">. Consolidation occurs when free pore water leaves the environment as it drains. Secondary compression includes deformation in the structure, re-equilibrium of internal forces, drainage of adsorbed water, and different mechanisms that have not yet been clearly explained </w:t>
      </w:r>
      <w:sdt>
        <w:sdtPr>
          <w:rPr>
            <w:rFonts w:cs="Times New Roman"/>
            <w:color w:val="000000"/>
            <w:szCs w:val="24"/>
            <w:lang w:val="en-US"/>
          </w:rPr>
          <w:tag w:val="MENDELEY_CITATION_v3_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"/>
          <w:id w:val="343146852"/>
          <w:placeholder>
            <w:docPart w:val="D811D75A12B84ABFA178C161A0BCAB71"/>
          </w:placeholder>
        </w:sdtPr>
        <w:sdtEndPr/>
        <w:sdtContent>
          <w:r w:rsidR="00D45A98" w:rsidRPr="003557E8">
            <w:rPr>
              <w:rFonts w:cs="Times New Roman"/>
              <w:color w:val="000000"/>
              <w:szCs w:val="24"/>
              <w:lang w:val="en-US"/>
            </w:rPr>
            <w:t>[1,2]</w:t>
          </w:r>
        </w:sdtContent>
      </w:sdt>
      <w:r w:rsidR="007F55FB" w:rsidRPr="003557E8">
        <w:rPr>
          <w:rFonts w:cs="Times New Roman"/>
          <w:color w:val="000000"/>
          <w:szCs w:val="24"/>
          <w:lang w:val="en-US"/>
        </w:rPr>
        <w:t>. Therefore, identification of how clay soil adsorbs water and the related mechanisms is of great importance in terms of compression behavior.</w:t>
      </w:r>
    </w:p>
    <w:p w14:paraId="3CC34A75" w14:textId="77777777" w:rsidR="007F55FB" w:rsidRPr="003557E8" w:rsidRDefault="007F55FB" w:rsidP="007F55FB">
      <w:pPr>
        <w:jc w:val="center"/>
        <w:rPr>
          <w:rFonts w:cs="Times New Roman"/>
          <w:szCs w:val="24"/>
          <w:lang w:val="en-US"/>
        </w:rPr>
      </w:pPr>
      <w:r w:rsidRPr="003557E8">
        <w:rPr>
          <w:rFonts w:cs="Times New Roman"/>
          <w:noProof/>
          <w:szCs w:val="24"/>
          <w:lang w:eastAsia="tr-TR"/>
        </w:rPr>
        <w:drawing>
          <wp:inline distT="0" distB="0" distL="0" distR="0" wp14:anchorId="45087DD0" wp14:editId="676DE66B">
            <wp:extent cx="3240000" cy="1886351"/>
            <wp:effectExtent l="0" t="0" r="0" b="0"/>
            <wp:docPr id="592277452" name="Resim 592277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40000" cy="1886351"/>
                    </a:xfrm>
                    <a:prstGeom prst="rect">
                      <a:avLst/>
                    </a:prstGeom>
                    <a:noFill/>
                    <a:ln>
                      <a:noFill/>
                    </a:ln>
                  </pic:spPr>
                </pic:pic>
              </a:graphicData>
            </a:graphic>
          </wp:inline>
        </w:drawing>
      </w:r>
    </w:p>
    <w:p w14:paraId="2B0C379B" w14:textId="552D238D" w:rsidR="007F55FB" w:rsidRPr="003557E8" w:rsidRDefault="007F55FB" w:rsidP="007F55FB">
      <w:pPr>
        <w:jc w:val="center"/>
        <w:rPr>
          <w:rFonts w:cs="Times New Roman"/>
          <w:sz w:val="20"/>
          <w:szCs w:val="20"/>
          <w:lang w:val="en-US"/>
        </w:rPr>
      </w:pPr>
      <w:r w:rsidRPr="003557E8">
        <w:rPr>
          <w:rFonts w:cs="Times New Roman"/>
          <w:b/>
          <w:bCs/>
          <w:sz w:val="20"/>
          <w:szCs w:val="20"/>
          <w:lang w:val="en-US"/>
        </w:rPr>
        <w:t xml:space="preserve">Figure </w:t>
      </w:r>
      <w:r w:rsidR="00C01C5C" w:rsidRPr="003557E8">
        <w:rPr>
          <w:rFonts w:cs="Times New Roman"/>
          <w:b/>
          <w:bCs/>
          <w:sz w:val="20"/>
          <w:szCs w:val="20"/>
          <w:lang w:val="en-US"/>
        </w:rPr>
        <w:t>1</w:t>
      </w:r>
      <w:r w:rsidRPr="003557E8">
        <w:rPr>
          <w:rFonts w:cs="Times New Roman"/>
          <w:b/>
          <w:bCs/>
          <w:sz w:val="20"/>
          <w:szCs w:val="20"/>
          <w:lang w:val="en-US"/>
        </w:rPr>
        <w:t>.</w:t>
      </w:r>
      <w:r w:rsidRPr="003557E8">
        <w:rPr>
          <w:rFonts w:cs="Times New Roman"/>
          <w:sz w:val="20"/>
          <w:szCs w:val="20"/>
          <w:lang w:val="en-US"/>
        </w:rPr>
        <w:t xml:space="preserve"> Load-logarithm time graph obtained by uniaxial loading test for clay soils.</w:t>
      </w:r>
    </w:p>
    <w:p w14:paraId="517EE489" w14:textId="5FF6FD63" w:rsidR="00543531" w:rsidRPr="003557E8" w:rsidRDefault="007F55FB" w:rsidP="008A3071">
      <w:pPr>
        <w:jc w:val="both"/>
        <w:rPr>
          <w:rFonts w:cs="Times New Roman"/>
          <w:szCs w:val="24"/>
        </w:rPr>
      </w:pPr>
      <w:r w:rsidRPr="003557E8">
        <w:rPr>
          <w:rFonts w:cs="Times New Roman"/>
          <w:szCs w:val="24"/>
          <w:lang w:val="en-US"/>
        </w:rPr>
        <w:lastRenderedPageBreak/>
        <w:t>In summary,</w:t>
      </w:r>
      <w:r w:rsidR="00AC40BF" w:rsidRPr="003557E8">
        <w:rPr>
          <w:rFonts w:cs="Times New Roman"/>
          <w:szCs w:val="24"/>
          <w:lang w:val="en-US"/>
        </w:rPr>
        <w:t xml:space="preserve"> </w:t>
      </w:r>
      <w:r w:rsidRPr="003557E8">
        <w:rPr>
          <w:rFonts w:cs="Times New Roman"/>
          <w:szCs w:val="24"/>
          <w:lang w:val="en-US"/>
        </w:rPr>
        <w:t>time-dependent deformation of clay soils represents</w:t>
      </w:r>
      <w:r w:rsidR="00AC40BF" w:rsidRPr="003557E8">
        <w:rPr>
          <w:rFonts w:cs="Times New Roman"/>
          <w:szCs w:val="24"/>
          <w:lang w:val="en-US"/>
        </w:rPr>
        <w:t xml:space="preserve"> </w:t>
      </w:r>
      <w:r w:rsidRPr="003557E8">
        <w:rPr>
          <w:rFonts w:cs="Times New Roman"/>
          <w:szCs w:val="24"/>
          <w:lang w:val="en-US"/>
        </w:rPr>
        <w:t xml:space="preserve">the compression behavior that occurs when free and/or adsorbed water is drained depending on the effect of an external load. On the other hand, osmotic effect caused by the increase in the salt concentration in the pore water creates an external load effect in the clay soil, causing the pore water to drain and creates a compression effect. In many ways, it is very similar to time-dependent deformation. </w:t>
      </w:r>
      <w:r w:rsidR="00F5389B" w:rsidRPr="003557E8">
        <w:rPr>
          <w:rFonts w:cs="Times New Roman"/>
          <w:szCs w:val="24"/>
        </w:rPr>
        <w:t>Within the scope of th</w:t>
      </w:r>
      <w:r w:rsidR="00A80D9B" w:rsidRPr="003557E8">
        <w:rPr>
          <w:rFonts w:cs="Times New Roman"/>
          <w:szCs w:val="24"/>
        </w:rPr>
        <w:t>is</w:t>
      </w:r>
      <w:r w:rsidR="00F5389B" w:rsidRPr="003557E8">
        <w:rPr>
          <w:rFonts w:cs="Times New Roman"/>
          <w:szCs w:val="24"/>
        </w:rPr>
        <w:t xml:space="preserve"> article,  osmotic consolidation, </w:t>
      </w:r>
      <w:r w:rsidR="00E02811" w:rsidRPr="003557E8">
        <w:rPr>
          <w:rFonts w:cs="Times New Roman"/>
          <w:szCs w:val="24"/>
        </w:rPr>
        <w:t>which is s</w:t>
      </w:r>
      <w:r w:rsidR="00F5389B" w:rsidRPr="003557E8">
        <w:rPr>
          <w:rFonts w:cs="Times New Roman"/>
          <w:szCs w:val="24"/>
        </w:rPr>
        <w:t xml:space="preserve">pecific to clay soils, </w:t>
      </w:r>
      <w:r w:rsidR="00E02811" w:rsidRPr="003557E8">
        <w:rPr>
          <w:rFonts w:cs="Times New Roman"/>
          <w:szCs w:val="24"/>
        </w:rPr>
        <w:t>and which occurs under</w:t>
      </w:r>
      <w:r w:rsidR="00F5389B" w:rsidRPr="003557E8">
        <w:rPr>
          <w:rFonts w:cs="Times New Roman"/>
          <w:szCs w:val="24"/>
        </w:rPr>
        <w:t xml:space="preserve"> the effect of hydromechanical load caused by osmotic rather than axial external load</w:t>
      </w:r>
      <w:r w:rsidR="00A80D9B" w:rsidRPr="003557E8">
        <w:rPr>
          <w:rFonts w:cs="Times New Roman"/>
          <w:szCs w:val="24"/>
        </w:rPr>
        <w:t xml:space="preserve"> will be explained</w:t>
      </w:r>
    </w:p>
    <w:p w14:paraId="6EC5BDD1" w14:textId="49E518CD" w:rsidR="008E0257" w:rsidRPr="003557E8" w:rsidRDefault="00F5389B" w:rsidP="003F12F3">
      <w:pPr>
        <w:pStyle w:val="Balk1"/>
      </w:pPr>
      <w:r w:rsidRPr="003557E8">
        <w:t>2. TIME DEPENDENT DEFORMATION</w:t>
      </w:r>
    </w:p>
    <w:p w14:paraId="0C122F65" w14:textId="37D74DBF" w:rsidR="00543531" w:rsidRPr="003557E8" w:rsidRDefault="00F5389B">
      <w:pPr>
        <w:pStyle w:val="Balk2"/>
      </w:pPr>
      <w:r w:rsidRPr="003557E8">
        <w:t xml:space="preserve"> Free / Adsorbed Pore Water and Double Diffuse Layer Concept</w:t>
      </w:r>
    </w:p>
    <w:p w14:paraId="23159244" w14:textId="77777777" w:rsidR="00F5389B" w:rsidRPr="003F12F3" w:rsidRDefault="00F5389B" w:rsidP="00F5389B">
      <w:pPr>
        <w:spacing w:after="0"/>
        <w:jc w:val="both"/>
        <w:rPr>
          <w:rFonts w:cs="Times New Roman"/>
          <w:bCs/>
          <w:szCs w:val="24"/>
        </w:rPr>
      </w:pPr>
      <w:bookmarkStart w:id="2" w:name="_Hlk126759625"/>
    </w:p>
    <w:p w14:paraId="4B087953" w14:textId="46FE0A1C" w:rsidR="00F5389B" w:rsidRPr="003557E8" w:rsidRDefault="00F5389B" w:rsidP="00F5389B">
      <w:pPr>
        <w:jc w:val="both"/>
        <w:rPr>
          <w:rFonts w:cs="Times New Roman"/>
          <w:bCs/>
          <w:iCs/>
          <w:szCs w:val="24"/>
          <w:lang w:val="en-US"/>
        </w:rPr>
      </w:pPr>
      <w:r w:rsidRPr="003557E8">
        <w:rPr>
          <w:rFonts w:cs="Times New Roman"/>
          <w:bCs/>
          <w:szCs w:val="24"/>
          <w:lang w:val="en-US"/>
        </w:rPr>
        <w:t xml:space="preserve">The interaction of clay with water, </w:t>
      </w:r>
      <w:r w:rsidR="00EC3293" w:rsidRPr="003557E8">
        <w:rPr>
          <w:rFonts w:cs="Times New Roman"/>
          <w:bCs/>
          <w:szCs w:val="24"/>
          <w:lang w:val="en-US"/>
        </w:rPr>
        <w:t>which includes</w:t>
      </w:r>
      <w:r w:rsidRPr="003557E8">
        <w:rPr>
          <w:rFonts w:cs="Times New Roman"/>
          <w:bCs/>
          <w:szCs w:val="24"/>
          <w:lang w:val="en-US"/>
        </w:rPr>
        <w:t xml:space="preserve"> the intermolecular forces and electromagnetic forces</w:t>
      </w:r>
      <w:r w:rsidR="00EC3293" w:rsidRPr="003557E8">
        <w:rPr>
          <w:rFonts w:cs="Times New Roman"/>
          <w:bCs/>
          <w:szCs w:val="24"/>
          <w:lang w:val="en-US"/>
        </w:rPr>
        <w:t xml:space="preserve"> g</w:t>
      </w:r>
      <w:r w:rsidR="00F81137" w:rsidRPr="003557E8">
        <w:rPr>
          <w:rFonts w:cs="Times New Roman"/>
          <w:bCs/>
          <w:szCs w:val="24"/>
          <w:lang w:val="en-US"/>
        </w:rPr>
        <w:t>enerated by adsorption of water</w:t>
      </w:r>
      <w:r w:rsidRPr="003557E8">
        <w:rPr>
          <w:rFonts w:cs="Times New Roman"/>
          <w:bCs/>
          <w:szCs w:val="24"/>
          <w:lang w:val="en-US"/>
        </w:rPr>
        <w:t xml:space="preserve">, and water retention mechanisms </w:t>
      </w:r>
      <w:r w:rsidR="00EC3293" w:rsidRPr="003557E8">
        <w:rPr>
          <w:rFonts w:cs="Times New Roman"/>
          <w:bCs/>
          <w:szCs w:val="24"/>
          <w:lang w:val="en-US"/>
        </w:rPr>
        <w:t>are fundamental for the</w:t>
      </w:r>
      <w:r w:rsidRPr="003557E8">
        <w:rPr>
          <w:rFonts w:cs="Times New Roman"/>
          <w:bCs/>
          <w:szCs w:val="24"/>
          <w:lang w:val="en-US"/>
        </w:rPr>
        <w:t xml:space="preserve"> </w:t>
      </w:r>
      <w:r w:rsidR="00EC3293" w:rsidRPr="003557E8">
        <w:rPr>
          <w:rFonts w:cs="Times New Roman"/>
          <w:bCs/>
          <w:szCs w:val="24"/>
          <w:lang w:val="en-US"/>
        </w:rPr>
        <w:t xml:space="preserve">mechanical </w:t>
      </w:r>
      <w:r w:rsidRPr="003557E8">
        <w:rPr>
          <w:rFonts w:cs="Times New Roman"/>
          <w:bCs/>
          <w:szCs w:val="24"/>
          <w:lang w:val="en-US"/>
        </w:rPr>
        <w:t xml:space="preserve">behavior of clay. </w:t>
      </w:r>
      <w:r w:rsidR="00D45A98" w:rsidRPr="003557E8">
        <w:rPr>
          <w:rFonts w:cs="Times New Roman"/>
          <w:bCs/>
          <w:szCs w:val="24"/>
          <w:lang w:val="en-US"/>
        </w:rPr>
        <w:t>T</w:t>
      </w:r>
      <w:r w:rsidRPr="003557E8">
        <w:rPr>
          <w:rFonts w:cs="Times New Roman"/>
          <w:bCs/>
          <w:szCs w:val="24"/>
          <w:lang w:val="en-US"/>
        </w:rPr>
        <w:t>here are different water retention mechanisms; hydrogen bond, hydration of exchangeable cations, osmosis retention, charged surface – dipole interaction, london dispersion force retention and capillary condensation (</w:t>
      </w:r>
      <w:r w:rsidR="00D45A98" w:rsidRPr="003557E8">
        <w:rPr>
          <w:rFonts w:cs="Times New Roman"/>
          <w:bCs/>
          <w:szCs w:val="24"/>
          <w:lang w:val="en-US"/>
        </w:rPr>
        <w:t>F</w:t>
      </w:r>
      <w:r w:rsidRPr="003557E8">
        <w:rPr>
          <w:rFonts w:cs="Times New Roman"/>
          <w:bCs/>
          <w:szCs w:val="24"/>
          <w:lang w:val="en-US"/>
        </w:rPr>
        <w:t>igure</w:t>
      </w:r>
      <w:r w:rsidR="00D45A98" w:rsidRPr="003557E8">
        <w:rPr>
          <w:rFonts w:cs="Times New Roman"/>
          <w:bCs/>
          <w:szCs w:val="24"/>
          <w:lang w:val="en-US"/>
        </w:rPr>
        <w:t xml:space="preserve"> 2</w:t>
      </w:r>
      <w:r w:rsidRPr="003557E8">
        <w:rPr>
          <w:rFonts w:cs="Times New Roman"/>
          <w:bCs/>
          <w:szCs w:val="24"/>
          <w:lang w:val="en-US"/>
        </w:rPr>
        <w:t>)</w:t>
      </w:r>
      <w:r w:rsidR="00D45A98" w:rsidRPr="003557E8">
        <w:rPr>
          <w:rFonts w:cs="Times New Roman"/>
          <w:bCs/>
          <w:color w:val="000000"/>
          <w:szCs w:val="24"/>
          <w:lang w:val="en-US"/>
        </w:rPr>
        <w:t xml:space="preserve"> </w:t>
      </w:r>
      <w:sdt>
        <w:sdtPr>
          <w:rPr>
            <w:rFonts w:cs="Times New Roman"/>
            <w:bCs/>
            <w:color w:val="000000"/>
            <w:szCs w:val="24"/>
            <w:lang w:val="en-US"/>
          </w:rPr>
          <w:tag w:val="MENDELEY_CITATION_v3_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"/>
          <w:id w:val="-1686049884"/>
          <w:placeholder>
            <w:docPart w:val="8C0DDDB9E0474447A91FE9E11C65CB7D"/>
          </w:placeholder>
        </w:sdtPr>
        <w:sdtEndPr>
          <w:rPr>
            <w:bCs w:val="0"/>
          </w:rPr>
        </w:sdtEndPr>
        <w:sdtContent>
          <w:r w:rsidR="00D45A98" w:rsidRPr="003557E8">
            <w:rPr>
              <w:rFonts w:eastAsia="Times New Roman"/>
              <w:color w:val="000000"/>
            </w:rPr>
            <w:t>[3]</w:t>
          </w:r>
        </w:sdtContent>
      </w:sdt>
      <w:r w:rsidRPr="003557E8">
        <w:rPr>
          <w:rFonts w:cs="Times New Roman"/>
          <w:bCs/>
          <w:szCs w:val="24"/>
          <w:lang w:val="en-US"/>
        </w:rPr>
        <w:t xml:space="preserve">. The void water </w:t>
      </w:r>
      <w:r w:rsidR="00445FB8" w:rsidRPr="003557E8">
        <w:rPr>
          <w:rFonts w:cs="Times New Roman"/>
          <w:bCs/>
          <w:szCs w:val="24"/>
          <w:lang w:val="en-US"/>
        </w:rPr>
        <w:t>held by</w:t>
      </w:r>
      <w:r w:rsidRPr="003557E8">
        <w:rPr>
          <w:rFonts w:cs="Times New Roman"/>
          <w:bCs/>
          <w:szCs w:val="24"/>
          <w:lang w:val="en-US"/>
        </w:rPr>
        <w:t xml:space="preserve"> clay </w:t>
      </w:r>
      <w:r w:rsidR="00445FB8" w:rsidRPr="003557E8">
        <w:rPr>
          <w:rFonts w:cs="Times New Roman"/>
          <w:bCs/>
          <w:szCs w:val="24"/>
          <w:lang w:val="en-US"/>
        </w:rPr>
        <w:t>due to</w:t>
      </w:r>
      <w:r w:rsidRPr="003557E8">
        <w:rPr>
          <w:rFonts w:cs="Times New Roman"/>
          <w:bCs/>
          <w:szCs w:val="24"/>
          <w:lang w:val="en-US"/>
        </w:rPr>
        <w:t xml:space="preserve"> aforementioned mechanisms is called adsorbed water. </w:t>
      </w:r>
      <w:r w:rsidR="00DD1400" w:rsidRPr="003557E8">
        <w:rPr>
          <w:rFonts w:cs="Times New Roman"/>
          <w:bCs/>
          <w:iCs/>
          <w:szCs w:val="24"/>
          <w:lang w:val="en-US"/>
        </w:rPr>
        <w:t xml:space="preserve">On the other hand, water </w:t>
      </w:r>
      <w:r w:rsidR="00780D7F" w:rsidRPr="003557E8">
        <w:rPr>
          <w:rFonts w:cs="Times New Roman"/>
          <w:bCs/>
          <w:iCs/>
          <w:szCs w:val="24"/>
          <w:lang w:val="en-US"/>
        </w:rPr>
        <w:t xml:space="preserve">unaffected by void </w:t>
      </w:r>
      <w:r w:rsidR="00DD1400" w:rsidRPr="003557E8">
        <w:rPr>
          <w:rFonts w:cs="Times New Roman"/>
          <w:bCs/>
          <w:iCs/>
          <w:szCs w:val="24"/>
          <w:lang w:val="en-US"/>
        </w:rPr>
        <w:t xml:space="preserve">water and </w:t>
      </w:r>
      <w:r w:rsidR="00780D7F" w:rsidRPr="003557E8">
        <w:rPr>
          <w:rFonts w:cs="Times New Roman"/>
          <w:bCs/>
          <w:iCs/>
          <w:szCs w:val="24"/>
          <w:lang w:val="en-US"/>
        </w:rPr>
        <w:t xml:space="preserve">which </w:t>
      </w:r>
      <w:r w:rsidR="00DD1400" w:rsidRPr="003557E8">
        <w:rPr>
          <w:rFonts w:cs="Times New Roman"/>
          <w:bCs/>
          <w:iCs/>
          <w:szCs w:val="24"/>
          <w:lang w:val="en-US"/>
        </w:rPr>
        <w:t>can move freely in the ground voids is called free pore water.</w:t>
      </w:r>
      <w:r w:rsidR="00780D7F" w:rsidRPr="003557E8">
        <w:rPr>
          <w:rFonts w:cs="Times New Roman"/>
          <w:bCs/>
          <w:szCs w:val="24"/>
          <w:lang w:val="en-US"/>
        </w:rPr>
        <w:t xml:space="preserve"> </w:t>
      </w:r>
      <w:r w:rsidRPr="003557E8">
        <w:rPr>
          <w:rFonts w:cs="Times New Roman"/>
          <w:bCs/>
          <w:szCs w:val="24"/>
          <w:lang w:val="en-US"/>
        </w:rPr>
        <w:t xml:space="preserve">Clay's affinity for water prevents </w:t>
      </w:r>
      <w:r w:rsidR="00DD1400" w:rsidRPr="003557E8">
        <w:rPr>
          <w:rFonts w:cs="Times New Roman"/>
          <w:bCs/>
          <w:szCs w:val="24"/>
          <w:lang w:val="en-US"/>
        </w:rPr>
        <w:t xml:space="preserve">movement of </w:t>
      </w:r>
      <w:r w:rsidRPr="003557E8">
        <w:rPr>
          <w:rFonts w:cs="Times New Roman"/>
          <w:bCs/>
          <w:szCs w:val="24"/>
          <w:lang w:val="en-US"/>
        </w:rPr>
        <w:t xml:space="preserve">water easily under load. </w:t>
      </w:r>
      <w:r w:rsidRPr="003557E8">
        <w:rPr>
          <w:rFonts w:cs="Times New Roman"/>
          <w:bCs/>
          <w:iCs/>
          <w:szCs w:val="24"/>
          <w:lang w:val="en-US"/>
        </w:rPr>
        <w:t xml:space="preserve">In particular, the water retention behavior has an important effect on the compression behavior of clay under load. </w:t>
      </w:r>
    </w:p>
    <w:p w14:paraId="1F23339B" w14:textId="77777777" w:rsidR="00F5389B" w:rsidRPr="003557E8" w:rsidRDefault="00F5389B" w:rsidP="00F5389B">
      <w:pPr>
        <w:rPr>
          <w:rFonts w:cs="Times New Roman"/>
          <w:bCs/>
          <w:szCs w:val="24"/>
          <w:lang w:val="en-US"/>
        </w:rPr>
      </w:pPr>
      <w:r w:rsidRPr="003557E8">
        <w:rPr>
          <w:rFonts w:cs="Times New Roman"/>
          <w:bCs/>
          <w:noProof/>
          <w:szCs w:val="24"/>
          <w:lang w:eastAsia="tr-TR"/>
        </w:rPr>
        <w:drawing>
          <wp:inline distT="0" distB="0" distL="0" distR="0" wp14:anchorId="2855F4AA" wp14:editId="0497D309">
            <wp:extent cx="5759450" cy="2102485"/>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2102485"/>
                    </a:xfrm>
                    <a:prstGeom prst="rect">
                      <a:avLst/>
                    </a:prstGeom>
                    <a:noFill/>
                    <a:ln>
                      <a:noFill/>
                    </a:ln>
                  </pic:spPr>
                </pic:pic>
              </a:graphicData>
            </a:graphic>
          </wp:inline>
        </w:drawing>
      </w:r>
    </w:p>
    <w:p w14:paraId="247F7B9B" w14:textId="769D96D1" w:rsidR="00F5389B" w:rsidRPr="003557E8" w:rsidRDefault="00F5389B" w:rsidP="00F5389B">
      <w:pPr>
        <w:jc w:val="both"/>
        <w:rPr>
          <w:rFonts w:cs="Times New Roman"/>
          <w:bCs/>
          <w:i/>
          <w:iCs/>
          <w:sz w:val="20"/>
          <w:szCs w:val="20"/>
          <w:lang w:val="en-US"/>
        </w:rPr>
      </w:pPr>
      <w:bookmarkStart w:id="3" w:name="_Toc110163636"/>
      <w:r w:rsidRPr="003557E8">
        <w:rPr>
          <w:rFonts w:cs="Times New Roman"/>
          <w:b/>
          <w:bCs/>
          <w:sz w:val="20"/>
          <w:szCs w:val="20"/>
          <w:lang w:val="en-US"/>
        </w:rPr>
        <w:t xml:space="preserve">Figure </w:t>
      </w:r>
      <w:r w:rsidR="00D45A98" w:rsidRPr="003557E8">
        <w:rPr>
          <w:rFonts w:cs="Times New Roman"/>
          <w:b/>
          <w:bCs/>
          <w:i/>
          <w:iCs/>
          <w:sz w:val="20"/>
          <w:szCs w:val="20"/>
          <w:lang w:val="en-US"/>
        </w:rPr>
        <w:t>2</w:t>
      </w:r>
      <w:r w:rsidRPr="003557E8">
        <w:rPr>
          <w:rFonts w:cs="Times New Roman"/>
          <w:b/>
          <w:bCs/>
          <w:sz w:val="20"/>
          <w:szCs w:val="20"/>
          <w:lang w:val="en-US"/>
        </w:rPr>
        <w:t>.</w:t>
      </w:r>
      <w:r w:rsidRPr="003557E8">
        <w:rPr>
          <w:rFonts w:cs="Times New Roman"/>
          <w:sz w:val="20"/>
          <w:szCs w:val="20"/>
          <w:lang w:val="en-US"/>
        </w:rPr>
        <w:t xml:space="preserve"> </w:t>
      </w:r>
      <w:bookmarkEnd w:id="3"/>
      <w:r w:rsidR="00832EC1" w:rsidRPr="003557E8">
        <w:rPr>
          <w:rFonts w:cs="Times New Roman"/>
          <w:sz w:val="20"/>
          <w:szCs w:val="20"/>
          <w:lang w:val="en-US"/>
        </w:rPr>
        <w:t>W</w:t>
      </w:r>
      <w:r w:rsidRPr="003557E8">
        <w:rPr>
          <w:rFonts w:cs="Times New Roman"/>
          <w:sz w:val="20"/>
          <w:szCs w:val="20"/>
          <w:lang w:val="en-US"/>
        </w:rPr>
        <w:t xml:space="preserve">ater retention mechanisms </w:t>
      </w:r>
      <w:r w:rsidR="00832EC1" w:rsidRPr="003557E8">
        <w:rPr>
          <w:rFonts w:cs="Times New Roman"/>
          <w:sz w:val="20"/>
          <w:szCs w:val="20"/>
          <w:lang w:val="en-US"/>
        </w:rPr>
        <w:t>for</w:t>
      </w:r>
      <w:r w:rsidRPr="003557E8">
        <w:rPr>
          <w:rFonts w:cs="Times New Roman"/>
          <w:sz w:val="20"/>
          <w:szCs w:val="20"/>
          <w:lang w:val="en-US"/>
        </w:rPr>
        <w:t xml:space="preserve"> clay: (a) hydrogen bonding, (b) ion hydration, (c) osmosis retention, (d) dipole attraction </w:t>
      </w:r>
      <w:sdt>
        <w:sdtPr>
          <w:rPr>
            <w:rFonts w:cs="Times New Roman"/>
            <w:color w:val="000000"/>
            <w:sz w:val="20"/>
            <w:szCs w:val="20"/>
            <w:lang w:val="en-US"/>
          </w:rPr>
          <w:tag w:val="MENDELEY_CITATION_v3_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"/>
          <w:id w:val="-993566275"/>
          <w:placeholder>
            <w:docPart w:val="B58A620E7BCC46AABDD7FDD1362A5CFE"/>
          </w:placeholder>
        </w:sdtPr>
        <w:sdtEndPr/>
        <w:sdtContent>
          <w:r w:rsidR="00D45A98" w:rsidRPr="003557E8">
            <w:rPr>
              <w:rFonts w:eastAsia="Times New Roman"/>
              <w:color w:val="000000"/>
            </w:rPr>
            <w:t>[3]</w:t>
          </w:r>
        </w:sdtContent>
      </w:sdt>
    </w:p>
    <w:p w14:paraId="79B30DF9" w14:textId="39B016D4" w:rsidR="00F5389B" w:rsidRPr="003557E8" w:rsidRDefault="00F5389B" w:rsidP="003F12F3">
      <w:pPr>
        <w:jc w:val="both"/>
        <w:rPr>
          <w:rFonts w:cs="Times New Roman"/>
          <w:color w:val="000000"/>
          <w:szCs w:val="24"/>
          <w:lang w:val="en-US"/>
        </w:rPr>
      </w:pPr>
      <w:r w:rsidRPr="003557E8">
        <w:rPr>
          <w:rFonts w:cs="Times New Roman"/>
          <w:color w:val="000000"/>
          <w:szCs w:val="24"/>
          <w:lang w:val="en-US"/>
        </w:rPr>
        <w:t>The adsorbed water on the clay surface is in dynamic equilibrium with the effect of the internal forces in equilibrium and is called the double diffuse layer (DDL). The negatively charged clay surface attracts the oppositely charged ions</w:t>
      </w:r>
      <w:r w:rsidR="005F731C" w:rsidRPr="003557E8">
        <w:rPr>
          <w:rFonts w:cs="Times New Roman"/>
          <w:color w:val="000000"/>
          <w:szCs w:val="24"/>
          <w:lang w:val="en-US"/>
        </w:rPr>
        <w:t xml:space="preserve"> due to</w:t>
      </w:r>
      <w:r w:rsidRPr="003557E8">
        <w:rPr>
          <w:rFonts w:cs="Times New Roman"/>
          <w:color w:val="000000"/>
          <w:szCs w:val="24"/>
          <w:lang w:val="en-US"/>
        </w:rPr>
        <w:t xml:space="preserve"> Couloumb attractive forces, while the osmotic pressure forces push the oppositely charged ions away from the surface. The dynamic balance created by these two opposing forces creates the double diffuse layer (DDL). The </w:t>
      </w:r>
      <w:r w:rsidR="008A0D1C" w:rsidRPr="003557E8">
        <w:rPr>
          <w:rFonts w:cs="Times New Roman"/>
          <w:color w:val="000000"/>
          <w:szCs w:val="24"/>
          <w:lang w:val="en-US"/>
        </w:rPr>
        <w:t xml:space="preserve">general </w:t>
      </w:r>
      <w:r w:rsidRPr="003557E8">
        <w:rPr>
          <w:rFonts w:cs="Times New Roman"/>
          <w:color w:val="000000"/>
          <w:szCs w:val="24"/>
          <w:lang w:val="en-US"/>
        </w:rPr>
        <w:t xml:space="preserve">view of double diffusion layers is shown in </w:t>
      </w:r>
      <w:r w:rsidR="008A0D1C" w:rsidRPr="003557E8">
        <w:rPr>
          <w:rFonts w:cs="Times New Roman"/>
          <w:color w:val="000000"/>
          <w:szCs w:val="24"/>
          <w:lang w:val="en-US"/>
        </w:rPr>
        <w:t>F</w:t>
      </w:r>
      <w:r w:rsidRPr="003557E8">
        <w:rPr>
          <w:rFonts w:cs="Times New Roman"/>
          <w:color w:val="000000"/>
          <w:szCs w:val="24"/>
          <w:lang w:val="en-US"/>
        </w:rPr>
        <w:t>igure</w:t>
      </w:r>
      <w:r w:rsidR="00D45A98" w:rsidRPr="003557E8">
        <w:rPr>
          <w:rFonts w:cs="Times New Roman"/>
          <w:color w:val="000000"/>
          <w:szCs w:val="24"/>
          <w:lang w:val="en-US"/>
        </w:rPr>
        <w:t xml:space="preserve"> 3</w:t>
      </w:r>
      <w:r w:rsidRPr="003557E8">
        <w:rPr>
          <w:rFonts w:cs="Times New Roman"/>
          <w:color w:val="000000"/>
          <w:szCs w:val="24"/>
          <w:lang w:val="en-US"/>
        </w:rPr>
        <w:t>. The density of oppositely charged ions increase as they approach the surface. The densit</w:t>
      </w:r>
      <w:r w:rsidR="008A0D1C" w:rsidRPr="003557E8">
        <w:rPr>
          <w:rFonts w:cs="Times New Roman"/>
          <w:color w:val="000000"/>
          <w:szCs w:val="24"/>
          <w:lang w:val="en-US"/>
        </w:rPr>
        <w:t>y</w:t>
      </w:r>
      <w:r w:rsidRPr="003557E8">
        <w:rPr>
          <w:rFonts w:cs="Times New Roman"/>
          <w:color w:val="000000"/>
          <w:szCs w:val="24"/>
          <w:lang w:val="en-US"/>
        </w:rPr>
        <w:t xml:space="preserve"> of the </w:t>
      </w:r>
      <w:r w:rsidR="008A0D1C" w:rsidRPr="003557E8">
        <w:rPr>
          <w:rFonts w:cs="Times New Roman"/>
          <w:color w:val="000000"/>
          <w:szCs w:val="24"/>
          <w:lang w:val="en-US"/>
        </w:rPr>
        <w:t xml:space="preserve">positively </w:t>
      </w:r>
      <w:r w:rsidRPr="003557E8">
        <w:rPr>
          <w:rFonts w:cs="Times New Roman"/>
          <w:color w:val="000000"/>
          <w:szCs w:val="24"/>
          <w:lang w:val="en-US"/>
        </w:rPr>
        <w:t xml:space="preserve">charged ions </w:t>
      </w:r>
      <w:r w:rsidR="00E315C0" w:rsidRPr="003557E8">
        <w:rPr>
          <w:rFonts w:cs="Times New Roman"/>
          <w:color w:val="000000"/>
          <w:szCs w:val="24"/>
          <w:lang w:val="en-US"/>
        </w:rPr>
        <w:t xml:space="preserve">is less </w:t>
      </w:r>
      <w:r w:rsidR="00E315C0" w:rsidRPr="003557E8">
        <w:rPr>
          <w:rFonts w:cs="Times New Roman"/>
          <w:color w:val="000000"/>
          <w:szCs w:val="24"/>
          <w:lang w:val="en-US"/>
        </w:rPr>
        <w:lastRenderedPageBreak/>
        <w:t xml:space="preserve">compared to </w:t>
      </w:r>
      <w:r w:rsidRPr="003557E8">
        <w:rPr>
          <w:rFonts w:cs="Times New Roman"/>
          <w:color w:val="000000"/>
          <w:szCs w:val="24"/>
          <w:lang w:val="en-US"/>
        </w:rPr>
        <w:t>oppositely charged ions. When moving away from the double layer boundary, the ion density reaches the ion concentration (C</w:t>
      </w:r>
      <w:r w:rsidRPr="003557E8">
        <w:rPr>
          <w:rFonts w:cs="Times New Roman"/>
          <w:color w:val="000000"/>
          <w:szCs w:val="24"/>
          <w:vertAlign w:val="superscript"/>
          <w:lang w:val="en-US"/>
        </w:rPr>
        <w:t>ꝏ</w:t>
      </w:r>
      <w:r w:rsidRPr="003557E8">
        <w:rPr>
          <w:rFonts w:cs="Times New Roman"/>
          <w:color w:val="000000"/>
          <w:szCs w:val="24"/>
          <w:lang w:val="en-US"/>
        </w:rPr>
        <w:t>) in the free solution (not absorbed) (Figure</w:t>
      </w:r>
      <w:r w:rsidR="00D45A98" w:rsidRPr="003557E8">
        <w:rPr>
          <w:rFonts w:cs="Times New Roman"/>
          <w:color w:val="000000"/>
          <w:szCs w:val="24"/>
          <w:lang w:val="en-US"/>
        </w:rPr>
        <w:t xml:space="preserve"> 3</w:t>
      </w:r>
      <w:r w:rsidRPr="003557E8">
        <w:rPr>
          <w:rFonts w:cs="Times New Roman"/>
          <w:color w:val="000000"/>
          <w:szCs w:val="24"/>
          <w:lang w:val="en-US"/>
        </w:rPr>
        <w:t>)</w:t>
      </w:r>
    </w:p>
    <w:p w14:paraId="652C145F" w14:textId="77777777" w:rsidR="00F5389B" w:rsidRPr="003557E8" w:rsidRDefault="00F5389B" w:rsidP="00F5389B">
      <w:pPr>
        <w:jc w:val="center"/>
        <w:rPr>
          <w:rFonts w:cs="Times New Roman"/>
          <w:szCs w:val="24"/>
          <w:lang w:val="en-US"/>
        </w:rPr>
      </w:pPr>
      <w:r w:rsidRPr="003557E8">
        <w:rPr>
          <w:rFonts w:cs="Times New Roman"/>
          <w:noProof/>
          <w:szCs w:val="24"/>
          <w:lang w:eastAsia="tr-TR"/>
        </w:rPr>
        <w:drawing>
          <wp:inline distT="0" distB="0" distL="0" distR="0" wp14:anchorId="4F87B95D" wp14:editId="24DF0E5C">
            <wp:extent cx="2880000" cy="296189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80000" cy="2961895"/>
                    </a:xfrm>
                    <a:prstGeom prst="rect">
                      <a:avLst/>
                    </a:prstGeom>
                  </pic:spPr>
                </pic:pic>
              </a:graphicData>
            </a:graphic>
          </wp:inline>
        </w:drawing>
      </w:r>
    </w:p>
    <w:p w14:paraId="671677B8" w14:textId="0CC36CB8" w:rsidR="00F5389B" w:rsidRPr="003557E8" w:rsidRDefault="00F5389B" w:rsidP="00F5389B">
      <w:pPr>
        <w:jc w:val="center"/>
        <w:rPr>
          <w:rFonts w:cs="Times New Roman"/>
          <w:i/>
          <w:iCs/>
          <w:sz w:val="20"/>
          <w:szCs w:val="20"/>
          <w:lang w:val="en-US"/>
        </w:rPr>
      </w:pPr>
      <w:bookmarkStart w:id="4" w:name="_Toc110163637"/>
      <w:r w:rsidRPr="003557E8">
        <w:rPr>
          <w:rFonts w:cs="Times New Roman"/>
          <w:b/>
          <w:bCs/>
          <w:sz w:val="20"/>
          <w:szCs w:val="20"/>
          <w:lang w:val="en-US"/>
        </w:rPr>
        <w:t xml:space="preserve">Figure </w:t>
      </w:r>
      <w:r w:rsidR="00D45A98" w:rsidRPr="003557E8">
        <w:rPr>
          <w:rFonts w:cs="Times New Roman"/>
          <w:b/>
          <w:bCs/>
          <w:i/>
          <w:iCs/>
          <w:sz w:val="20"/>
          <w:szCs w:val="20"/>
          <w:lang w:val="en-US"/>
        </w:rPr>
        <w:t>3</w:t>
      </w:r>
      <w:r w:rsidRPr="003557E8">
        <w:rPr>
          <w:rFonts w:cs="Times New Roman"/>
          <w:b/>
          <w:bCs/>
          <w:sz w:val="20"/>
          <w:szCs w:val="20"/>
          <w:lang w:val="en-US"/>
        </w:rPr>
        <w:t>.</w:t>
      </w:r>
      <w:r w:rsidRPr="003557E8">
        <w:rPr>
          <w:rFonts w:cs="Times New Roman"/>
          <w:sz w:val="20"/>
          <w:szCs w:val="20"/>
          <w:lang w:val="en-US"/>
        </w:rPr>
        <w:t xml:space="preserve"> Stern and Gouy – Chapman Layers </w:t>
      </w:r>
      <w:sdt>
        <w:sdtPr>
          <w:rPr>
            <w:rFonts w:cs="Times New Roman"/>
            <w:iCs/>
            <w:color w:val="000000"/>
            <w:sz w:val="20"/>
            <w:szCs w:val="20"/>
            <w:lang w:val="en-US"/>
          </w:rPr>
          <w:tag w:val="MENDELEY_CITATION_v3_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"/>
          <w:id w:val="1811667514"/>
          <w:placeholder>
            <w:docPart w:val="B58A620E7BCC46AABDD7FDD1362A5CFE"/>
          </w:placeholder>
        </w:sdtPr>
        <w:sdtEndPr/>
        <w:sdtContent>
          <w:r w:rsidR="00D45A98" w:rsidRPr="003557E8">
            <w:rPr>
              <w:rFonts w:cs="Times New Roman"/>
              <w:iCs/>
              <w:color w:val="000000"/>
              <w:sz w:val="20"/>
              <w:szCs w:val="20"/>
              <w:lang w:val="en-US"/>
            </w:rPr>
            <w:t>[4]</w:t>
          </w:r>
        </w:sdtContent>
      </w:sdt>
      <w:bookmarkEnd w:id="4"/>
    </w:p>
    <w:p w14:paraId="0D3C1ED9" w14:textId="1FCE7D12" w:rsidR="00F5389B" w:rsidRPr="003F12F3" w:rsidRDefault="00F5389B" w:rsidP="003F12F3">
      <w:pPr>
        <w:jc w:val="both"/>
        <w:rPr>
          <w:rFonts w:cs="Times New Roman"/>
          <w:color w:val="000000"/>
          <w:szCs w:val="24"/>
          <w:lang w:val="en-US"/>
        </w:rPr>
      </w:pPr>
      <w:r w:rsidRPr="003557E8">
        <w:rPr>
          <w:rFonts w:cs="Times New Roman"/>
          <w:bCs/>
          <w:szCs w:val="24"/>
          <w:lang w:val="en-US"/>
        </w:rPr>
        <w:t>The double diffused layer thickness is highly affected by the electrolyte density in the solvent. With the increase in the electrolyte density, the area</w:t>
      </w:r>
      <w:r w:rsidR="00CD3A2E" w:rsidRPr="003557E8">
        <w:rPr>
          <w:rFonts w:cs="Times New Roman"/>
          <w:bCs/>
          <w:szCs w:val="24"/>
          <w:lang w:val="en-US"/>
        </w:rPr>
        <w:t xml:space="preserve"> affected by</w:t>
      </w:r>
      <w:r w:rsidRPr="003557E8">
        <w:rPr>
          <w:rFonts w:cs="Times New Roman"/>
          <w:bCs/>
          <w:szCs w:val="24"/>
          <w:lang w:val="en-US"/>
        </w:rPr>
        <w:t xml:space="preserve"> the double layer (thickness of DDL), will decrease due to the </w:t>
      </w:r>
      <w:r w:rsidR="00CD3A2E" w:rsidRPr="003557E8">
        <w:rPr>
          <w:rFonts w:cs="Times New Roman"/>
          <w:bCs/>
          <w:szCs w:val="24"/>
          <w:lang w:val="en-US"/>
        </w:rPr>
        <w:t xml:space="preserve">charge </w:t>
      </w:r>
      <w:r w:rsidRPr="003557E8">
        <w:rPr>
          <w:rFonts w:cs="Times New Roman"/>
          <w:bCs/>
          <w:szCs w:val="24"/>
          <w:lang w:val="en-US"/>
        </w:rPr>
        <w:t>increas</w:t>
      </w:r>
      <w:r w:rsidR="00CD3A2E" w:rsidRPr="003557E8">
        <w:rPr>
          <w:rFonts w:cs="Times New Roman"/>
          <w:bCs/>
          <w:szCs w:val="24"/>
          <w:lang w:val="en-US"/>
        </w:rPr>
        <w:t>ing</w:t>
      </w:r>
      <w:r w:rsidRPr="003557E8">
        <w:rPr>
          <w:rFonts w:cs="Times New Roman"/>
          <w:bCs/>
          <w:szCs w:val="24"/>
          <w:lang w:val="en-US"/>
        </w:rPr>
        <w:t xml:space="preserve"> on the liquid-solid contact surface on the surface (Figure</w:t>
      </w:r>
      <w:r w:rsidR="00D45A98" w:rsidRPr="003557E8">
        <w:rPr>
          <w:rFonts w:cs="Times New Roman"/>
          <w:bCs/>
          <w:szCs w:val="24"/>
          <w:lang w:val="en-US"/>
        </w:rPr>
        <w:t xml:space="preserve"> </w:t>
      </w:r>
      <w:r w:rsidRPr="003557E8">
        <w:rPr>
          <w:rFonts w:cs="Times New Roman"/>
          <w:bCs/>
          <w:szCs w:val="24"/>
          <w:lang w:val="en-US"/>
        </w:rPr>
        <w:t xml:space="preserve">). The </w:t>
      </w:r>
      <w:r w:rsidR="0078737E" w:rsidRPr="003557E8">
        <w:rPr>
          <w:rFonts w:cs="Times New Roman"/>
          <w:bCs/>
          <w:szCs w:val="24"/>
          <w:lang w:val="en-US"/>
        </w:rPr>
        <w:t xml:space="preserve">reduction of the </w:t>
      </w:r>
      <w:r w:rsidRPr="003557E8">
        <w:rPr>
          <w:rFonts w:cs="Times New Roman"/>
          <w:bCs/>
          <w:szCs w:val="24"/>
          <w:lang w:val="en-US"/>
        </w:rPr>
        <w:t>double diffused layer thickness</w:t>
      </w:r>
      <w:r w:rsidR="0078737E" w:rsidRPr="003557E8">
        <w:rPr>
          <w:rFonts w:cs="Times New Roman"/>
          <w:bCs/>
          <w:szCs w:val="24"/>
          <w:lang w:val="en-US"/>
        </w:rPr>
        <w:t xml:space="preserve"> due to</w:t>
      </w:r>
      <w:r w:rsidRPr="003557E8">
        <w:rPr>
          <w:rFonts w:cs="Times New Roman"/>
          <w:bCs/>
          <w:szCs w:val="24"/>
          <w:lang w:val="en-US"/>
        </w:rPr>
        <w:t xml:space="preserve"> electrolytes can be listed as follows according to their composition: 1:1&lt;1:2=2:1&lt;2:2&lt;1:3=3:1. Divalent and trivalent ions are more effective </w:t>
      </w:r>
      <w:r w:rsidR="00CD3A2E" w:rsidRPr="003557E8">
        <w:rPr>
          <w:rFonts w:cs="Times New Roman"/>
          <w:bCs/>
          <w:szCs w:val="24"/>
          <w:lang w:val="en-US"/>
        </w:rPr>
        <w:t xml:space="preserve">for </w:t>
      </w:r>
      <w:r w:rsidRPr="003557E8">
        <w:rPr>
          <w:rFonts w:cs="Times New Roman"/>
          <w:bCs/>
          <w:szCs w:val="24"/>
          <w:lang w:val="en-US"/>
        </w:rPr>
        <w:t xml:space="preserve">lowering the surface potential </w:t>
      </w:r>
      <w:sdt>
        <w:sdtPr>
          <w:rPr>
            <w:rFonts w:cs="Times New Roman"/>
            <w:bCs/>
            <w:color w:val="000000"/>
            <w:szCs w:val="24"/>
            <w:lang w:val="en-US"/>
          </w:rPr>
          <w:tag w:val="MENDELEY_CITATION_v3_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"/>
          <w:id w:val="-1011227468"/>
          <w:placeholder>
            <w:docPart w:val="424473B2001941F897EB2178B8FFD80B"/>
          </w:placeholder>
        </w:sdtPr>
        <w:sdtEndPr>
          <w:rPr>
            <w:bCs w:val="0"/>
          </w:rPr>
        </w:sdtEndPr>
        <w:sdtContent>
          <w:r w:rsidR="00D45A98" w:rsidRPr="003557E8">
            <w:rPr>
              <w:rFonts w:eastAsia="Times New Roman" w:cs="Times New Roman"/>
              <w:color w:val="000000"/>
              <w:szCs w:val="24"/>
            </w:rPr>
            <w:t>[4,5]</w:t>
          </w:r>
        </w:sdtContent>
      </w:sdt>
      <w:r w:rsidRPr="003557E8">
        <w:rPr>
          <w:rFonts w:cs="Times New Roman"/>
          <w:color w:val="000000"/>
          <w:szCs w:val="24"/>
          <w:lang w:val="en-US"/>
        </w:rPr>
        <w:t xml:space="preserve">. </w:t>
      </w:r>
    </w:p>
    <w:p w14:paraId="567810D2" w14:textId="77777777" w:rsidR="00F5389B" w:rsidRPr="003557E8" w:rsidRDefault="00F5389B" w:rsidP="00F5389B">
      <w:pPr>
        <w:jc w:val="center"/>
        <w:rPr>
          <w:rFonts w:cs="Times New Roman"/>
          <w:bCs/>
          <w:szCs w:val="24"/>
          <w:lang w:val="en-US"/>
        </w:rPr>
      </w:pPr>
      <w:bookmarkStart w:id="5" w:name="_Hlk109919075"/>
      <w:r w:rsidRPr="003557E8">
        <w:rPr>
          <w:rFonts w:cs="Times New Roman"/>
          <w:bCs/>
          <w:noProof/>
          <w:szCs w:val="24"/>
          <w:lang w:eastAsia="tr-TR"/>
        </w:rPr>
        <w:lastRenderedPageBreak/>
        <w:drawing>
          <wp:inline distT="0" distB="0" distL="0" distR="0" wp14:anchorId="1C36B6A4" wp14:editId="098F6939">
            <wp:extent cx="4320000" cy="4010884"/>
            <wp:effectExtent l="0" t="0" r="4445" b="889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0000" cy="4010884"/>
                    </a:xfrm>
                    <a:prstGeom prst="rect">
                      <a:avLst/>
                    </a:prstGeom>
                    <a:noFill/>
                    <a:ln>
                      <a:noFill/>
                    </a:ln>
                  </pic:spPr>
                </pic:pic>
              </a:graphicData>
            </a:graphic>
          </wp:inline>
        </w:drawing>
      </w:r>
    </w:p>
    <w:p w14:paraId="572A25A6" w14:textId="42E58081" w:rsidR="00F5389B" w:rsidRPr="003557E8" w:rsidRDefault="00F5389B" w:rsidP="00F5389B">
      <w:pPr>
        <w:jc w:val="center"/>
        <w:rPr>
          <w:rFonts w:cs="Times New Roman"/>
          <w:i/>
          <w:iCs/>
          <w:sz w:val="20"/>
          <w:szCs w:val="20"/>
          <w:lang w:val="en-US"/>
        </w:rPr>
      </w:pPr>
      <w:bookmarkStart w:id="6" w:name="_Toc110163638"/>
      <w:r w:rsidRPr="003557E8">
        <w:rPr>
          <w:rFonts w:cs="Times New Roman"/>
          <w:b/>
          <w:bCs/>
          <w:sz w:val="20"/>
          <w:szCs w:val="20"/>
          <w:lang w:val="en-US"/>
        </w:rPr>
        <w:t xml:space="preserve">Figure </w:t>
      </w:r>
      <w:r w:rsidR="00D54249" w:rsidRPr="003557E8">
        <w:rPr>
          <w:rFonts w:cs="Times New Roman"/>
          <w:b/>
          <w:bCs/>
          <w:sz w:val="20"/>
          <w:szCs w:val="20"/>
          <w:lang w:val="en-US"/>
        </w:rPr>
        <w:t>4</w:t>
      </w:r>
      <w:r w:rsidRPr="003557E8">
        <w:rPr>
          <w:rFonts w:cs="Times New Roman"/>
          <w:b/>
          <w:bCs/>
          <w:sz w:val="20"/>
          <w:szCs w:val="20"/>
          <w:lang w:val="en-US"/>
        </w:rPr>
        <w:t>.</w:t>
      </w:r>
      <w:r w:rsidRPr="003557E8">
        <w:rPr>
          <w:rFonts w:cs="Times New Roman"/>
          <w:sz w:val="20"/>
          <w:szCs w:val="20"/>
          <w:lang w:val="en-US"/>
        </w:rPr>
        <w:t xml:space="preserve"> (a) Multilayer arrangement of water and ions near the clay surface (b) Damping of the surface potential with distance </w:t>
      </w:r>
      <w:sdt>
        <w:sdtPr>
          <w:rPr>
            <w:rFonts w:cs="Times New Roman"/>
            <w:iCs/>
            <w:color w:val="000000"/>
            <w:sz w:val="20"/>
            <w:szCs w:val="20"/>
            <w:lang w:val="en-US"/>
          </w:rPr>
          <w:tag w:val="MENDELEY_CITATION_v3_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"/>
          <w:id w:val="2014947116"/>
          <w:placeholder>
            <w:docPart w:val="B58A620E7BCC46AABDD7FDD1362A5CFE"/>
          </w:placeholder>
        </w:sdtPr>
        <w:sdtEndPr/>
        <w:sdtContent>
          <w:r w:rsidR="00D45A98" w:rsidRPr="003557E8">
            <w:rPr>
              <w:rFonts w:eastAsia="Times New Roman"/>
              <w:color w:val="000000"/>
            </w:rPr>
            <w:t>[3]</w:t>
          </w:r>
        </w:sdtContent>
      </w:sdt>
      <w:bookmarkEnd w:id="6"/>
    </w:p>
    <w:bookmarkEnd w:id="5"/>
    <w:p w14:paraId="06F33796" w14:textId="3376447E" w:rsidR="00F5389B" w:rsidRPr="003557E8" w:rsidRDefault="00F5389B" w:rsidP="00F5389B">
      <w:pPr>
        <w:jc w:val="both"/>
        <w:rPr>
          <w:rFonts w:cs="Times New Roman"/>
          <w:bCs/>
          <w:szCs w:val="24"/>
          <w:lang w:val="en-US"/>
        </w:rPr>
      </w:pPr>
      <w:r w:rsidRPr="003557E8">
        <w:rPr>
          <w:rFonts w:cs="Times New Roman"/>
          <w:bCs/>
          <w:szCs w:val="24"/>
          <w:lang w:val="en-US"/>
        </w:rPr>
        <w:t>It shows the distribution of water and ions adjacent to the clay surface according to the hypothetical model proposed in Figure</w:t>
      </w:r>
      <w:r w:rsidR="00D54249" w:rsidRPr="003557E8">
        <w:rPr>
          <w:rFonts w:cs="Times New Roman"/>
          <w:bCs/>
          <w:szCs w:val="24"/>
          <w:lang w:val="en-US"/>
        </w:rPr>
        <w:t xml:space="preserve"> 4</w:t>
      </w:r>
      <w:r w:rsidRPr="003557E8">
        <w:rPr>
          <w:rFonts w:cs="Times New Roman"/>
          <w:bCs/>
          <w:szCs w:val="24"/>
          <w:lang w:val="en-US"/>
        </w:rPr>
        <w:t xml:space="preserve">. In this way, the α plane is formed by the water molecule dipoles on the clay surface. Inner surface cations are already in this plane on this surface. The β plane is the plane of the hydrated ions closest to the surface. The D plane is the beginning of the diffuse layer. The 1/κ (debye length) plane is within the diffuse zone. The ζ plane is the shear plane that moves with the bound water and cations and particles and separates the remaining water and cations from the pore water in the electrokinetic flow </w:t>
      </w:r>
      <w:sdt>
        <w:sdtPr>
          <w:rPr>
            <w:rFonts w:cs="Times New Roman"/>
            <w:bCs/>
            <w:color w:val="000000"/>
            <w:szCs w:val="24"/>
            <w:lang w:val="en-US"/>
          </w:rPr>
          <w:tag w:val="MENDELEY_CITATION_v3_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"/>
          <w:id w:val="-119456679"/>
          <w:placeholder>
            <w:docPart w:val="B58A620E7BCC46AABDD7FDD1362A5CFE"/>
          </w:placeholder>
        </w:sdtPr>
        <w:sdtEndPr/>
        <w:sdtContent>
          <w:r w:rsidR="00D45A98" w:rsidRPr="003557E8">
            <w:rPr>
              <w:rFonts w:eastAsia="Times New Roman"/>
              <w:color w:val="000000"/>
            </w:rPr>
            <w:t>[3]</w:t>
          </w:r>
        </w:sdtContent>
      </w:sdt>
      <w:r w:rsidRPr="003557E8">
        <w:rPr>
          <w:rFonts w:cs="Times New Roman"/>
          <w:bCs/>
          <w:szCs w:val="24"/>
          <w:lang w:val="en-US"/>
        </w:rPr>
        <w:t>. The Debye length can be calculated with the help of the following equation:</w:t>
      </w:r>
    </w:p>
    <w:p w14:paraId="3BA826A5" w14:textId="77777777" w:rsidR="00F5389B" w:rsidRPr="003557E8" w:rsidRDefault="00900504" w:rsidP="00F5389B">
      <w:pPr>
        <w:tabs>
          <w:tab w:val="left" w:pos="7513"/>
        </w:tabs>
        <w:ind w:firstLine="567"/>
        <w:jc w:val="both"/>
        <w:rPr>
          <w:rFonts w:cs="Times New Roman"/>
          <w:bCs/>
          <w:szCs w:val="24"/>
          <w:lang w:val="en-US"/>
        </w:rPr>
      </w:pPr>
      <m:oMath>
        <m:f>
          <m:fPr>
            <m:ctrlPr>
              <w:rPr>
                <w:rFonts w:ascii="Cambria Math" w:hAnsi="Cambria Math" w:cs="Times New Roman"/>
                <w:bCs/>
                <w:i/>
                <w:szCs w:val="24"/>
                <w:lang w:val="en-US"/>
              </w:rPr>
            </m:ctrlPr>
          </m:fPr>
          <m:num>
            <m:r>
              <w:rPr>
                <w:rFonts w:ascii="Cambria Math" w:hAnsi="Cambria Math" w:cs="Times New Roman"/>
                <w:szCs w:val="24"/>
                <w:lang w:val="en-US"/>
              </w:rPr>
              <m:t>1</m:t>
            </m:r>
          </m:num>
          <m:den>
            <m:r>
              <w:rPr>
                <w:rFonts w:ascii="Cambria Math" w:hAnsi="Cambria Math" w:cs="Times New Roman"/>
                <w:szCs w:val="24"/>
                <w:lang w:val="en-US"/>
              </w:rPr>
              <m:t>κ</m:t>
            </m:r>
          </m:den>
        </m:f>
        <m:r>
          <w:rPr>
            <w:rFonts w:ascii="Cambria Math" w:hAnsi="Cambria Math" w:cs="Times New Roman"/>
            <w:szCs w:val="24"/>
            <w:lang w:val="en-US"/>
          </w:rPr>
          <m:t>=</m:t>
        </m:r>
        <m:sSup>
          <m:sSupPr>
            <m:ctrlPr>
              <w:rPr>
                <w:rFonts w:ascii="Cambria Math" w:hAnsi="Cambria Math" w:cs="Times New Roman"/>
                <w:bCs/>
                <w:i/>
                <w:szCs w:val="24"/>
                <w:lang w:val="en-US"/>
              </w:rPr>
            </m:ctrlPr>
          </m:sSupPr>
          <m:e>
            <m:d>
              <m:dPr>
                <m:ctrlPr>
                  <w:rPr>
                    <w:rFonts w:ascii="Cambria Math" w:hAnsi="Cambria Math" w:cs="Times New Roman"/>
                    <w:bCs/>
                    <w:i/>
                    <w:szCs w:val="24"/>
                    <w:lang w:val="en-US"/>
                  </w:rPr>
                </m:ctrlPr>
              </m:dPr>
              <m:e>
                <m:f>
                  <m:fPr>
                    <m:ctrlPr>
                      <w:rPr>
                        <w:rFonts w:ascii="Cambria Math" w:hAnsi="Cambria Math" w:cs="Times New Roman"/>
                        <w:bCs/>
                        <w:i/>
                        <w:szCs w:val="24"/>
                        <w:lang w:val="en-US"/>
                      </w:rPr>
                    </m:ctrlPr>
                  </m:fPr>
                  <m:num>
                    <m:r>
                      <w:rPr>
                        <w:rFonts w:ascii="Cambria Math" w:hAnsi="Cambria Math" w:cs="Times New Roman"/>
                        <w:szCs w:val="24"/>
                        <w:lang w:val="en-US"/>
                      </w:rPr>
                      <m:t>DkT</m:t>
                    </m:r>
                  </m:num>
                  <m:den>
                    <m:r>
                      <w:rPr>
                        <w:rFonts w:ascii="Cambria Math" w:hAnsi="Cambria Math" w:cs="Times New Roman"/>
                        <w:szCs w:val="24"/>
                        <w:lang w:val="en-US"/>
                      </w:rPr>
                      <m:t>8π</m:t>
                    </m:r>
                    <m:sSub>
                      <m:sSubPr>
                        <m:ctrlPr>
                          <w:rPr>
                            <w:rFonts w:ascii="Cambria Math" w:hAnsi="Cambria Math" w:cs="Times New Roman"/>
                            <w:bCs/>
                            <w:i/>
                            <w:szCs w:val="24"/>
                            <w:lang w:val="en-US"/>
                          </w:rPr>
                        </m:ctrlPr>
                      </m:sSubPr>
                      <m:e>
                        <m:r>
                          <w:rPr>
                            <w:rFonts w:ascii="Cambria Math" w:hAnsi="Cambria Math" w:cs="Times New Roman"/>
                            <w:szCs w:val="24"/>
                            <w:lang w:val="en-US"/>
                          </w:rPr>
                          <m:t>n</m:t>
                        </m:r>
                      </m:e>
                      <m:sub>
                        <m:r>
                          <w:rPr>
                            <w:rFonts w:ascii="Cambria Math" w:hAnsi="Cambria Math" w:cs="Times New Roman"/>
                            <w:szCs w:val="24"/>
                            <w:lang w:val="en-US"/>
                          </w:rPr>
                          <m:t>o</m:t>
                        </m:r>
                      </m:sub>
                    </m:sSub>
                    <m:sSup>
                      <m:sSupPr>
                        <m:ctrlPr>
                          <w:rPr>
                            <w:rFonts w:ascii="Cambria Math" w:hAnsi="Cambria Math" w:cs="Times New Roman"/>
                            <w:bCs/>
                            <w:i/>
                            <w:szCs w:val="24"/>
                            <w:lang w:val="en-US"/>
                          </w:rPr>
                        </m:ctrlPr>
                      </m:sSupPr>
                      <m:e>
                        <m:r>
                          <w:rPr>
                            <w:rFonts w:ascii="Cambria Math" w:hAnsi="Cambria Math" w:cs="Times New Roman"/>
                            <w:szCs w:val="24"/>
                            <w:lang w:val="en-US"/>
                          </w:rPr>
                          <m:t>ϵ</m:t>
                        </m:r>
                      </m:e>
                      <m:sup>
                        <m:r>
                          <w:rPr>
                            <w:rFonts w:ascii="Cambria Math" w:hAnsi="Cambria Math" w:cs="Times New Roman"/>
                            <w:szCs w:val="24"/>
                            <w:lang w:val="en-US"/>
                          </w:rPr>
                          <m:t>2</m:t>
                        </m:r>
                      </m:sup>
                    </m:sSup>
                    <m:sSup>
                      <m:sSupPr>
                        <m:ctrlPr>
                          <w:rPr>
                            <w:rFonts w:ascii="Cambria Math" w:hAnsi="Cambria Math" w:cs="Times New Roman"/>
                            <w:bCs/>
                            <w:i/>
                            <w:szCs w:val="24"/>
                            <w:lang w:val="en-US"/>
                          </w:rPr>
                        </m:ctrlPr>
                      </m:sSupPr>
                      <m:e>
                        <m:r>
                          <w:rPr>
                            <w:rFonts w:ascii="Cambria Math" w:hAnsi="Cambria Math" w:cs="Times New Roman"/>
                            <w:szCs w:val="24"/>
                            <w:lang w:val="en-US"/>
                          </w:rPr>
                          <m:t>υ</m:t>
                        </m:r>
                      </m:e>
                      <m:sup>
                        <m:r>
                          <w:rPr>
                            <w:rFonts w:ascii="Cambria Math" w:hAnsi="Cambria Math" w:cs="Times New Roman"/>
                            <w:szCs w:val="24"/>
                            <w:lang w:val="en-US"/>
                          </w:rPr>
                          <m:t>2</m:t>
                        </m:r>
                      </m:sup>
                    </m:sSup>
                  </m:den>
                </m:f>
              </m:e>
            </m:d>
          </m:e>
          <m:sup>
            <m:r>
              <w:rPr>
                <w:rFonts w:ascii="Cambria Math" w:hAnsi="Cambria Math" w:cs="Times New Roman"/>
                <w:szCs w:val="24"/>
                <w:lang w:val="en-US"/>
              </w:rPr>
              <m:t>1/2</m:t>
            </m:r>
          </m:sup>
        </m:sSup>
      </m:oMath>
      <w:r w:rsidR="00F5389B" w:rsidRPr="003557E8">
        <w:rPr>
          <w:rFonts w:eastAsiaTheme="minorEastAsia" w:cs="Times New Roman"/>
          <w:bCs/>
          <w:szCs w:val="24"/>
          <w:lang w:val="en-US"/>
        </w:rPr>
        <w:tab/>
        <w:t>(1)</w:t>
      </w:r>
    </w:p>
    <w:p w14:paraId="3CDF67C6" w14:textId="77777777" w:rsidR="00F5389B" w:rsidRPr="003557E8" w:rsidRDefault="00F5389B" w:rsidP="00F5389B">
      <w:pPr>
        <w:spacing w:after="0"/>
        <w:jc w:val="both"/>
        <w:rPr>
          <w:rFonts w:eastAsiaTheme="minorEastAsia" w:cs="Times New Roman"/>
          <w:szCs w:val="24"/>
          <w:lang w:val="en-US"/>
        </w:rPr>
      </w:pPr>
      <w:r w:rsidRPr="003557E8">
        <w:rPr>
          <w:rFonts w:cs="Times New Roman"/>
          <w:bCs/>
          <w:szCs w:val="24"/>
          <w:lang w:val="en-US"/>
        </w:rPr>
        <w:t>1/κ</w:t>
      </w:r>
      <w:r w:rsidRPr="003557E8">
        <w:rPr>
          <w:rFonts w:eastAsiaTheme="minorEastAsia" w:cs="Times New Roman"/>
          <w:szCs w:val="24"/>
          <w:lang w:val="en-US"/>
        </w:rPr>
        <w:tab/>
        <w:t>: double diffuse layer thickness (debye length) k</w:t>
      </w:r>
      <w:r w:rsidRPr="003557E8">
        <w:rPr>
          <w:rFonts w:eastAsiaTheme="minorEastAsia" w:cs="Times New Roman"/>
          <w:szCs w:val="24"/>
          <w:lang w:val="en-US"/>
        </w:rPr>
        <w:tab/>
        <w:t>: Boltzmann constant</w:t>
      </w:r>
    </w:p>
    <w:p w14:paraId="619CFCFB" w14:textId="77777777" w:rsidR="00F5389B" w:rsidRPr="003557E8" w:rsidRDefault="00F5389B" w:rsidP="00F5389B">
      <w:pPr>
        <w:spacing w:after="0"/>
        <w:jc w:val="both"/>
        <w:rPr>
          <w:rFonts w:eastAsiaTheme="minorEastAsia" w:cs="Times New Roman"/>
          <w:szCs w:val="24"/>
          <w:lang w:val="en-US"/>
        </w:rPr>
      </w:pPr>
      <w:r w:rsidRPr="003557E8">
        <w:rPr>
          <w:rFonts w:eastAsiaTheme="minorEastAsia" w:cs="Times New Roman"/>
          <w:szCs w:val="24"/>
          <w:lang w:val="en-US"/>
        </w:rPr>
        <w:t>T</w:t>
      </w:r>
      <w:r w:rsidRPr="003557E8">
        <w:rPr>
          <w:rFonts w:eastAsiaTheme="minorEastAsia" w:cs="Times New Roman"/>
          <w:szCs w:val="24"/>
          <w:lang w:val="en-US"/>
        </w:rPr>
        <w:tab/>
        <w:t>: absolute temperature (</w:t>
      </w:r>
      <w:r w:rsidRPr="003557E8">
        <w:rPr>
          <w:rFonts w:eastAsiaTheme="minorEastAsia" w:cs="Times New Roman"/>
          <w:szCs w:val="24"/>
          <w:vertAlign w:val="superscript"/>
          <w:lang w:val="en-US"/>
        </w:rPr>
        <w:t>o</w:t>
      </w:r>
      <w:r w:rsidRPr="003557E8">
        <w:rPr>
          <w:rFonts w:eastAsiaTheme="minorEastAsia" w:cs="Times New Roman"/>
          <w:szCs w:val="24"/>
          <w:lang w:val="en-US"/>
        </w:rPr>
        <w:t>K)</w:t>
      </w:r>
    </w:p>
    <w:p w14:paraId="5EA21228" w14:textId="77777777" w:rsidR="00F5389B" w:rsidRPr="003557E8" w:rsidRDefault="00F5389B" w:rsidP="00F5389B">
      <w:pPr>
        <w:spacing w:after="0"/>
        <w:jc w:val="both"/>
        <w:rPr>
          <w:rFonts w:eastAsiaTheme="minorEastAsia" w:cs="Times New Roman"/>
          <w:szCs w:val="24"/>
          <w:lang w:val="en-US"/>
        </w:rPr>
      </w:pPr>
      <w:r w:rsidRPr="003557E8">
        <w:rPr>
          <w:rFonts w:eastAsiaTheme="minorEastAsia" w:cs="Times New Roman"/>
          <w:szCs w:val="24"/>
          <w:lang w:val="en-US"/>
        </w:rPr>
        <w:t>n</w:t>
      </w:r>
      <w:r w:rsidRPr="003557E8">
        <w:rPr>
          <w:rFonts w:eastAsiaTheme="minorEastAsia" w:cs="Times New Roman"/>
          <w:szCs w:val="24"/>
          <w:vertAlign w:val="subscript"/>
          <w:lang w:val="en-US"/>
        </w:rPr>
        <w:t>o</w:t>
      </w:r>
      <w:r w:rsidRPr="003557E8">
        <w:rPr>
          <w:rFonts w:eastAsiaTheme="minorEastAsia" w:cs="Times New Roman"/>
          <w:szCs w:val="24"/>
          <w:lang w:val="en-US"/>
        </w:rPr>
        <w:tab/>
        <w:t>: solution electrolyte concentration (ion/cm</w:t>
      </w:r>
      <w:r w:rsidRPr="003557E8">
        <w:rPr>
          <w:rFonts w:eastAsiaTheme="minorEastAsia" w:cs="Times New Roman"/>
          <w:szCs w:val="24"/>
          <w:vertAlign w:val="superscript"/>
          <w:lang w:val="en-US"/>
        </w:rPr>
        <w:t>3</w:t>
      </w:r>
      <w:r w:rsidRPr="003557E8">
        <w:rPr>
          <w:rFonts w:eastAsiaTheme="minorEastAsia" w:cs="Times New Roman"/>
          <w:szCs w:val="24"/>
          <w:lang w:val="en-US"/>
        </w:rPr>
        <w:t>)</w:t>
      </w:r>
    </w:p>
    <w:p w14:paraId="3DDA9503" w14:textId="72577272" w:rsidR="003F12F3" w:rsidRPr="003F12F3" w:rsidRDefault="00F5389B" w:rsidP="003F12F3">
      <w:pPr>
        <w:jc w:val="both"/>
        <w:rPr>
          <w:rFonts w:eastAsiaTheme="minorEastAsia" w:cs="Times New Roman"/>
          <w:szCs w:val="24"/>
          <w:lang w:val="en-US"/>
        </w:rPr>
      </w:pPr>
      <w:r w:rsidRPr="003557E8">
        <w:rPr>
          <w:rFonts w:eastAsiaTheme="minorEastAsia" w:cs="Times New Roman"/>
          <w:szCs w:val="24"/>
          <w:lang w:val="en-US"/>
        </w:rPr>
        <w:t>ν</w:t>
      </w:r>
      <w:r w:rsidRPr="003557E8">
        <w:rPr>
          <w:rFonts w:eastAsiaTheme="minorEastAsia" w:cs="Times New Roman"/>
          <w:szCs w:val="24"/>
          <w:lang w:val="en-US"/>
        </w:rPr>
        <w:tab/>
        <w:t>: cation valence</w:t>
      </w:r>
    </w:p>
    <w:p w14:paraId="224DE880" w14:textId="77777777" w:rsidR="00F5389B" w:rsidRPr="003557E8" w:rsidRDefault="00F5389B" w:rsidP="00F5389B">
      <w:pPr>
        <w:jc w:val="center"/>
        <w:rPr>
          <w:rFonts w:cs="Times New Roman"/>
          <w:bCs/>
          <w:szCs w:val="24"/>
          <w:lang w:val="en-US"/>
        </w:rPr>
      </w:pPr>
      <w:r w:rsidRPr="003557E8">
        <w:rPr>
          <w:rFonts w:cs="Times New Roman"/>
          <w:noProof/>
          <w:szCs w:val="24"/>
          <w:lang w:eastAsia="tr-TR"/>
        </w:rPr>
        <w:lastRenderedPageBreak/>
        <w:drawing>
          <wp:inline distT="0" distB="0" distL="0" distR="0" wp14:anchorId="57EEFF4E" wp14:editId="06C53AF7">
            <wp:extent cx="2297875" cy="2308024"/>
            <wp:effectExtent l="0" t="0" r="762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904" r="24861" b="21514"/>
                    <a:stretch/>
                  </pic:blipFill>
                  <pic:spPr bwMode="auto">
                    <a:xfrm>
                      <a:off x="0" y="0"/>
                      <a:ext cx="2306531" cy="2316718"/>
                    </a:xfrm>
                    <a:prstGeom prst="rect">
                      <a:avLst/>
                    </a:prstGeom>
                    <a:ln>
                      <a:noFill/>
                    </a:ln>
                    <a:extLst>
                      <a:ext uri="{53640926-AAD7-44D8-BBD7-CCE9431645EC}">
                        <a14:shadowObscured xmlns:a14="http://schemas.microsoft.com/office/drawing/2010/main"/>
                      </a:ext>
                    </a:extLst>
                  </pic:spPr>
                </pic:pic>
              </a:graphicData>
            </a:graphic>
          </wp:inline>
        </w:drawing>
      </w:r>
    </w:p>
    <w:p w14:paraId="21DD43AE" w14:textId="1D3DC593" w:rsidR="00F5389B" w:rsidRPr="003557E8" w:rsidRDefault="00F5389B" w:rsidP="00F5389B">
      <w:pPr>
        <w:jc w:val="center"/>
        <w:rPr>
          <w:rFonts w:cs="Times New Roman"/>
          <w:i/>
          <w:iCs/>
          <w:sz w:val="20"/>
          <w:szCs w:val="20"/>
          <w:lang w:val="en-US"/>
        </w:rPr>
      </w:pPr>
      <w:bookmarkStart w:id="7" w:name="_Toc110163639"/>
      <w:r w:rsidRPr="003557E8">
        <w:rPr>
          <w:rFonts w:cs="Times New Roman"/>
          <w:b/>
          <w:bCs/>
          <w:sz w:val="20"/>
          <w:szCs w:val="20"/>
          <w:lang w:val="en-US"/>
        </w:rPr>
        <w:t xml:space="preserve">Figure </w:t>
      </w:r>
      <w:r w:rsidR="00D54249" w:rsidRPr="003557E8">
        <w:rPr>
          <w:rFonts w:cs="Times New Roman"/>
          <w:b/>
          <w:bCs/>
          <w:sz w:val="20"/>
          <w:szCs w:val="20"/>
          <w:lang w:val="en-US"/>
        </w:rPr>
        <w:t>5</w:t>
      </w:r>
      <w:r w:rsidRPr="003557E8">
        <w:rPr>
          <w:rFonts w:cs="Times New Roman"/>
          <w:b/>
          <w:bCs/>
          <w:sz w:val="20"/>
          <w:szCs w:val="20"/>
          <w:lang w:val="en-US"/>
        </w:rPr>
        <w:t>.</w:t>
      </w:r>
      <w:r w:rsidRPr="003557E8">
        <w:rPr>
          <w:rFonts w:cs="Times New Roman"/>
          <w:sz w:val="20"/>
          <w:szCs w:val="20"/>
          <w:lang w:val="en-US"/>
        </w:rPr>
        <w:t xml:space="preserve"> Double diffused layer overlap formed by the convergence of two charged surfaces. </w:t>
      </w:r>
      <w:bookmarkEnd w:id="7"/>
      <w:sdt>
        <w:sdtPr>
          <w:rPr>
            <w:rFonts w:cs="Times New Roman"/>
            <w:color w:val="000000"/>
            <w:sz w:val="20"/>
            <w:szCs w:val="20"/>
            <w:lang w:val="en-US"/>
          </w:rPr>
          <w:tag w:val="MENDELEY_CITATION_v3_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"/>
          <w:id w:val="-693295704"/>
          <w:placeholder>
            <w:docPart w:val="B58A620E7BCC46AABDD7FDD1362A5CFE"/>
          </w:placeholder>
        </w:sdtPr>
        <w:sdtEndPr/>
        <w:sdtContent>
          <w:r w:rsidR="00D45A98" w:rsidRPr="003557E8">
            <w:rPr>
              <w:rFonts w:cs="Times New Roman"/>
              <w:color w:val="000000"/>
              <w:sz w:val="20"/>
              <w:szCs w:val="20"/>
              <w:lang w:val="en-US"/>
            </w:rPr>
            <w:t>[4]</w:t>
          </w:r>
        </w:sdtContent>
      </w:sdt>
    </w:p>
    <w:p w14:paraId="407A2122" w14:textId="2C10691D" w:rsidR="00F5389B" w:rsidRPr="003557E8" w:rsidRDefault="00F5389B" w:rsidP="00F5389B">
      <w:pPr>
        <w:jc w:val="both"/>
        <w:rPr>
          <w:rFonts w:cs="Times New Roman"/>
          <w:bCs/>
          <w:szCs w:val="24"/>
          <w:lang w:val="en-US"/>
        </w:rPr>
      </w:pPr>
      <w:r w:rsidRPr="003557E8">
        <w:rPr>
          <w:rFonts w:cs="Times New Roman"/>
          <w:bCs/>
          <w:szCs w:val="24"/>
          <w:lang w:val="en-US"/>
        </w:rPr>
        <w:t>When two double diffuse layers get close enough to overlap, a repulsive force occurs between the two surfaces (Figure</w:t>
      </w:r>
      <w:r w:rsidR="00D54249" w:rsidRPr="003557E8">
        <w:rPr>
          <w:rFonts w:cs="Times New Roman"/>
          <w:bCs/>
          <w:szCs w:val="24"/>
          <w:lang w:val="en-US"/>
        </w:rPr>
        <w:t xml:space="preserve"> 5</w:t>
      </w:r>
      <w:r w:rsidRPr="003557E8">
        <w:rPr>
          <w:rFonts w:cs="Times New Roman"/>
          <w:bCs/>
          <w:szCs w:val="24"/>
          <w:lang w:val="en-US"/>
        </w:rPr>
        <w:t xml:space="preserve">). This repulsion effect prevents surfaces from approaching. However, the adhesion of oppositely charged ions to the surface will decrease the surface potential, the repulsion between the particles will decrease significantly and it will be possible for the particles to come closer. This will also have a beneficial effect on the flocculation of the grains. </w:t>
      </w:r>
      <w:sdt>
        <w:sdtPr>
          <w:rPr>
            <w:rFonts w:cs="Times New Roman"/>
            <w:bCs/>
            <w:color w:val="000000"/>
            <w:szCs w:val="24"/>
            <w:lang w:val="en-US"/>
          </w:rPr>
          <w:tag w:val="MENDELEY_CITATION_v3_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"/>
          <w:id w:val="-1145276168"/>
          <w:placeholder>
            <w:docPart w:val="B58A620E7BCC46AABDD7FDD1362A5CFE"/>
          </w:placeholder>
        </w:sdtPr>
        <w:sdtEndPr/>
        <w:sdtContent>
          <w:r w:rsidR="00D45A98" w:rsidRPr="003557E8">
            <w:rPr>
              <w:rFonts w:eastAsia="Times New Roman"/>
              <w:color w:val="000000"/>
            </w:rPr>
            <w:t>[3,4]</w:t>
          </w:r>
        </w:sdtContent>
      </w:sdt>
    </w:p>
    <w:bookmarkEnd w:id="2"/>
    <w:p w14:paraId="6465C02D" w14:textId="286636D3" w:rsidR="00F5389B" w:rsidRPr="003557E8" w:rsidRDefault="00F5389B">
      <w:pPr>
        <w:pStyle w:val="Balk2"/>
      </w:pPr>
      <w:r w:rsidRPr="003557E8">
        <w:t>Change in Structure and Texture with Salt Effect</w:t>
      </w:r>
    </w:p>
    <w:p w14:paraId="2B8CD183" w14:textId="2939B3B8" w:rsidR="000D3BC5" w:rsidRPr="003557E8" w:rsidRDefault="000D3BC5" w:rsidP="000D3BC5">
      <w:pPr>
        <w:spacing w:after="0" w:line="240" w:lineRule="auto"/>
        <w:jc w:val="both"/>
        <w:rPr>
          <w:rFonts w:cs="Times New Roman"/>
          <w:szCs w:val="24"/>
        </w:rPr>
      </w:pPr>
    </w:p>
    <w:p w14:paraId="1B005CB7" w14:textId="7871AFA9" w:rsidR="00F5389B" w:rsidRPr="003557E8" w:rsidRDefault="00F5389B" w:rsidP="00F5389B">
      <w:pPr>
        <w:jc w:val="both"/>
        <w:rPr>
          <w:rFonts w:cs="Times New Roman"/>
          <w:color w:val="000000"/>
          <w:szCs w:val="24"/>
          <w:lang w:val="en-US"/>
        </w:rPr>
      </w:pPr>
      <w:r w:rsidRPr="003557E8">
        <w:rPr>
          <w:rFonts w:cs="Times New Roman"/>
          <w:color w:val="000000"/>
          <w:szCs w:val="24"/>
          <w:lang w:val="en-US"/>
        </w:rPr>
        <w:t xml:space="preserve">Clays with a very high specific surface and typical mineral crystal thickness of around 3 nm, in which montmorillionite (2:1 smectite group) is the dominant mineral, have a very high water holding capacity, while kaolinite with a relatively small specific surface and typical mineral crystal thickness around 50-2000 nm (1 :1 kaolinite group) is the dominant mineral and the water holding capacity of the clays is relatively low </w:t>
      </w:r>
      <w:sdt>
        <w:sdtPr>
          <w:rPr>
            <w:rFonts w:cs="Times New Roman"/>
            <w:color w:val="000000"/>
            <w:szCs w:val="24"/>
            <w:lang w:val="en-US"/>
          </w:rPr>
          <w:tag w:val="MENDELEY_CITATION_v3_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"/>
          <w:id w:val="-428277929"/>
          <w:placeholder>
            <w:docPart w:val="1AD3E39B1518490A9196B0DB383B5C21"/>
          </w:placeholder>
        </w:sdtPr>
        <w:sdtEndPr/>
        <w:sdtContent>
          <w:r w:rsidR="00D45A98" w:rsidRPr="003557E8">
            <w:rPr>
              <w:rFonts w:eastAsia="Times New Roman" w:cs="Times New Roman"/>
              <w:color w:val="000000"/>
              <w:szCs w:val="24"/>
              <w:lang w:val="en-US"/>
            </w:rPr>
            <w:t>[2]</w:t>
          </w:r>
        </w:sdtContent>
      </w:sdt>
      <w:r w:rsidRPr="003557E8">
        <w:rPr>
          <w:rFonts w:cs="Times New Roman"/>
          <w:color w:val="000000"/>
          <w:szCs w:val="24"/>
          <w:lang w:val="en-US"/>
        </w:rPr>
        <w:t>. Due to this difference in water retention behavior, the dominant mineral type in the clayey soil will also create differences in its mechanical behavior.</w:t>
      </w:r>
    </w:p>
    <w:p w14:paraId="77F19877" w14:textId="0FB52019" w:rsidR="00F5389B" w:rsidRPr="003557E8" w:rsidRDefault="00F5389B" w:rsidP="00F5389B">
      <w:pPr>
        <w:jc w:val="both"/>
        <w:rPr>
          <w:rFonts w:cs="Times New Roman"/>
          <w:color w:val="000000"/>
          <w:szCs w:val="24"/>
          <w:lang w:val="en-US"/>
        </w:rPr>
      </w:pPr>
      <w:r w:rsidRPr="003557E8">
        <w:rPr>
          <w:rFonts w:cs="Times New Roman"/>
          <w:color w:val="000000"/>
          <w:szCs w:val="24"/>
          <w:lang w:val="en-US"/>
        </w:rPr>
        <w:t xml:space="preserve">In the study carried out with bentonite (montmorillionite), which is used to represent smectite group clays in many publications, it is stated that the double diffused layer (DDL) thickness is important in fabric formation. Especially after 0.5-1M NaCl concentration, the grains converge at a level that can lead to flocculation, and there is no big difference in the decrease of water holding capacity at densities above </w:t>
      </w:r>
      <w:sdt>
        <w:sdtPr>
          <w:rPr>
            <w:rFonts w:cs="Times New Roman"/>
            <w:color w:val="000000"/>
            <w:szCs w:val="24"/>
            <w:lang w:val="en-US"/>
          </w:rPr>
          <w:tag w:val="MENDELEY_CITATION_v3_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"/>
          <w:id w:val="487054197"/>
          <w:placeholder>
            <w:docPart w:val="CC806801DD64402EA312C64C0D9BB4FA"/>
          </w:placeholder>
        </w:sdtPr>
        <w:sdtEndPr/>
        <w:sdtContent>
          <w:r w:rsidR="00D45A98" w:rsidRPr="003557E8">
            <w:rPr>
              <w:rFonts w:cs="Times New Roman"/>
              <w:color w:val="000000"/>
              <w:szCs w:val="24"/>
              <w:lang w:val="en-US"/>
            </w:rPr>
            <w:t>[6–8]</w:t>
          </w:r>
        </w:sdtContent>
      </w:sdt>
      <w:r w:rsidRPr="003557E8">
        <w:rPr>
          <w:rFonts w:cs="Times New Roman"/>
          <w:color w:val="000000"/>
          <w:szCs w:val="24"/>
          <w:lang w:val="en-US"/>
        </w:rPr>
        <w:t>.</w:t>
      </w:r>
    </w:p>
    <w:p w14:paraId="0CB15DF1" w14:textId="2271BD32" w:rsidR="00D54249" w:rsidRPr="003557E8" w:rsidRDefault="00F5389B" w:rsidP="00F5389B">
      <w:pPr>
        <w:jc w:val="both"/>
        <w:rPr>
          <w:rFonts w:cs="Times New Roman"/>
          <w:color w:val="000000"/>
          <w:szCs w:val="24"/>
          <w:lang w:val="en-US"/>
        </w:rPr>
      </w:pPr>
      <w:r w:rsidRPr="003557E8">
        <w:rPr>
          <w:rFonts w:cs="Times New Roman"/>
          <w:color w:val="000000"/>
          <w:szCs w:val="24"/>
          <w:lang w:val="en-US"/>
        </w:rPr>
        <w:t xml:space="preserve">In the studies carried out with kaolin, which is also used to represent the kaolinite group clays, even though it is not as effective as the smectite group clays, the double diffused layer is effective in fabric formation. However, since the specific surface of the kaolin mineral is low and has a very short double diffused layer (DDL) thickness compared to the mineral thickness, the double diffused layer (DDL) that shortens rapidly under the influence of salt causes the particles to approach each other rapidly. Approaching grains are aggregated by forming face-edge (E-F) type at low salt density (below 0.2M) and face- face (F-F) type fabric at high salt density (above 0.2M). As a result of face-edge type agglomeration formed at low salt density, </w:t>
      </w:r>
      <w:r w:rsidRPr="003557E8">
        <w:rPr>
          <w:rFonts w:cs="Times New Roman"/>
          <w:color w:val="000000"/>
          <w:szCs w:val="24"/>
          <w:lang w:val="en-US"/>
        </w:rPr>
        <w:lastRenderedPageBreak/>
        <w:t>an increase in void ratio and an increase in water holding capacity are observed. At high salt density, the DDL becomes very shortened, causing a decrease in water holding capacity as a result of F-F aggregation</w:t>
      </w:r>
    </w:p>
    <w:p w14:paraId="544E5F70" w14:textId="74F5589F" w:rsidR="000D3BC5" w:rsidRPr="003557E8" w:rsidRDefault="00A2239C" w:rsidP="003F12F3">
      <w:pPr>
        <w:pStyle w:val="Balk1"/>
      </w:pPr>
      <w:r w:rsidRPr="003557E8">
        <w:t xml:space="preserve">3. </w:t>
      </w:r>
      <w:r w:rsidR="00F5389B" w:rsidRPr="003557E8">
        <w:t>OSMOTIC COMPRESSION BEHAVIOR</w:t>
      </w:r>
    </w:p>
    <w:p w14:paraId="58598895" w14:textId="3FE6C2C9" w:rsidR="000F36B7" w:rsidRPr="003557E8" w:rsidRDefault="000F36B7" w:rsidP="003F12F3">
      <w:pPr>
        <w:jc w:val="both"/>
        <w:rPr>
          <w:rFonts w:cs="Times New Roman"/>
          <w:szCs w:val="24"/>
          <w:lang w:val="en-US"/>
        </w:rPr>
      </w:pPr>
      <w:r w:rsidRPr="003557E8">
        <w:rPr>
          <w:rFonts w:cs="Times New Roman"/>
          <w:szCs w:val="24"/>
          <w:lang w:val="en-US"/>
        </w:rPr>
        <w:t>The consolidation of saturated clays is the volume change with the removal of the adsorbed and/or free water in the soil with the flow depending on time. In this process, soil voids resisting fluid flow and deformation in the soil structure are effective. In the consolidation theory, the flow of water through the clay is expressed by Darcy's law and the deformation of the soil structure is expressed by a basic equation. The basic deformation equation is related to the effective stress</w:t>
      </w:r>
      <w:r w:rsidRPr="003557E8">
        <w:rPr>
          <w:rFonts w:cs="Times New Roman"/>
          <w:color w:val="000000"/>
          <w:szCs w:val="24"/>
          <w:lang w:val="en-US"/>
        </w:rPr>
        <w:t xml:space="preserve"> </w:t>
      </w:r>
      <w:sdt>
        <w:sdtPr>
          <w:rPr>
            <w:rFonts w:cs="Times New Roman"/>
            <w:color w:val="000000"/>
            <w:szCs w:val="24"/>
            <w:lang w:val="en-US"/>
          </w:rPr>
          <w:tag w:val="MENDELEY_CITATION_v3_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"/>
          <w:id w:val="-38675639"/>
          <w:placeholder>
            <w:docPart w:val="CC78AF177EA849B88DBF5167E6AE398E"/>
          </w:placeholder>
        </w:sdtPr>
        <w:sdtEndPr/>
        <w:sdtContent>
          <w:r w:rsidR="00D45A98" w:rsidRPr="003557E8">
            <w:rPr>
              <w:rFonts w:cs="Times New Roman"/>
              <w:color w:val="000000"/>
              <w:szCs w:val="24"/>
              <w:lang w:val="en-US"/>
            </w:rPr>
            <w:t>[9]</w:t>
          </w:r>
        </w:sdtContent>
      </w:sdt>
      <w:r w:rsidRPr="003557E8">
        <w:rPr>
          <w:rFonts w:cs="Times New Roman"/>
          <w:szCs w:val="24"/>
          <w:lang w:val="en-US"/>
        </w:rPr>
        <w:t xml:space="preserve">. </w:t>
      </w:r>
      <w:r w:rsidR="00477382" w:rsidRPr="003557E8">
        <w:rPr>
          <w:rFonts w:cs="Times New Roman"/>
          <w:szCs w:val="24"/>
          <w:lang w:val="en-US"/>
        </w:rPr>
        <w:t>If</w:t>
      </w:r>
      <w:r w:rsidRPr="003557E8">
        <w:rPr>
          <w:rFonts w:cs="Times New Roman"/>
          <w:szCs w:val="24"/>
          <w:lang w:val="en-US"/>
        </w:rPr>
        <w:t xml:space="preserve"> the interaction between the solid and liquid phase has not changed with the physiochemical effect, the effective stress provides a suitable explanation for the soil compression behavior.</w:t>
      </w:r>
      <w:r w:rsidR="00477382" w:rsidRPr="003557E8">
        <w:rPr>
          <w:rFonts w:cs="Times New Roman"/>
          <w:szCs w:val="24"/>
          <w:lang w:val="en-US"/>
        </w:rPr>
        <w:t xml:space="preserve"> On the other hand,</w:t>
      </w:r>
      <w:r w:rsidRPr="003557E8">
        <w:rPr>
          <w:rFonts w:cs="Times New Roman"/>
          <w:szCs w:val="24"/>
          <w:lang w:val="en-US"/>
        </w:rPr>
        <w:t xml:space="preserve"> the presence of salts in the environment will change the pore water pressure distribution in the soil with the physicochemical interaction between the solid</w:t>
      </w:r>
      <w:r w:rsidR="00477382" w:rsidRPr="003557E8">
        <w:rPr>
          <w:rFonts w:cs="Times New Roman"/>
          <w:szCs w:val="24"/>
          <w:lang w:val="en-US"/>
        </w:rPr>
        <w:t xml:space="preserve"> and</w:t>
      </w:r>
      <w:r w:rsidR="00075DDB" w:rsidRPr="003557E8">
        <w:rPr>
          <w:rFonts w:cs="Times New Roman"/>
          <w:szCs w:val="24"/>
          <w:lang w:val="en-US"/>
        </w:rPr>
        <w:t xml:space="preserve"> </w:t>
      </w:r>
      <w:r w:rsidRPr="003557E8">
        <w:rPr>
          <w:rFonts w:cs="Times New Roman"/>
          <w:szCs w:val="24"/>
          <w:lang w:val="en-US"/>
        </w:rPr>
        <w:t>liquid phase</w:t>
      </w:r>
      <w:r w:rsidR="00477382" w:rsidRPr="003557E8">
        <w:rPr>
          <w:rFonts w:cs="Times New Roman"/>
          <w:szCs w:val="24"/>
          <w:lang w:val="en-US"/>
        </w:rPr>
        <w:t>s</w:t>
      </w:r>
      <w:r w:rsidRPr="003557E8">
        <w:rPr>
          <w:rFonts w:cs="Times New Roman"/>
          <w:szCs w:val="24"/>
          <w:lang w:val="en-US"/>
        </w:rPr>
        <w:t>. This pore water pressure change will lead to a change in the mechanical behavior of the system.</w:t>
      </w:r>
    </w:p>
    <w:p w14:paraId="7DD99C09" w14:textId="77777777" w:rsidR="000F36B7" w:rsidRPr="003557E8" w:rsidRDefault="000F36B7" w:rsidP="000F36B7">
      <w:pPr>
        <w:jc w:val="both"/>
        <w:rPr>
          <w:rFonts w:cs="Times New Roman"/>
          <w:b/>
          <w:bCs/>
          <w:szCs w:val="24"/>
          <w:lang w:val="en-US"/>
        </w:rPr>
      </w:pPr>
      <w:bookmarkStart w:id="8" w:name="_Toc110165777"/>
      <w:r w:rsidRPr="003557E8">
        <w:rPr>
          <w:rFonts w:cs="Times New Roman"/>
          <w:b/>
          <w:bCs/>
          <w:szCs w:val="24"/>
          <w:lang w:val="en-US"/>
        </w:rPr>
        <w:t xml:space="preserve">3.1. </w:t>
      </w:r>
      <w:bookmarkEnd w:id="8"/>
      <w:r w:rsidRPr="003557E8">
        <w:rPr>
          <w:rFonts w:cs="Times New Roman"/>
          <w:b/>
          <w:bCs/>
          <w:szCs w:val="24"/>
          <w:lang w:val="en-US"/>
        </w:rPr>
        <w:t>The Concept of Osmotic Pressure</w:t>
      </w:r>
    </w:p>
    <w:p w14:paraId="2043F24B" w14:textId="075A2E1D" w:rsidR="000F36B7" w:rsidRPr="003557E8" w:rsidRDefault="000423F7" w:rsidP="000F36B7">
      <w:pPr>
        <w:jc w:val="both"/>
        <w:rPr>
          <w:rFonts w:cs="Times New Roman"/>
          <w:color w:val="000000"/>
          <w:szCs w:val="24"/>
          <w:lang w:val="en-US"/>
        </w:rPr>
      </w:pPr>
      <w:r w:rsidRPr="003557E8">
        <w:rPr>
          <w:rFonts w:cs="Times New Roman"/>
          <w:color w:val="000000"/>
          <w:szCs w:val="24"/>
          <w:lang w:val="en-US"/>
        </w:rPr>
        <w:t>O</w:t>
      </w:r>
      <w:r w:rsidR="000F36B7" w:rsidRPr="003557E8">
        <w:rPr>
          <w:rFonts w:cs="Times New Roman"/>
          <w:color w:val="000000"/>
          <w:szCs w:val="24"/>
          <w:lang w:val="en-US"/>
        </w:rPr>
        <w:t>smotic pressure is the force applied to prevent movement of water into or out of</w:t>
      </w:r>
      <w:r w:rsidR="009D3C3E" w:rsidRPr="003557E8">
        <w:rPr>
          <w:rFonts w:cs="Times New Roman"/>
          <w:color w:val="000000"/>
          <w:szCs w:val="24"/>
          <w:lang w:val="en-US"/>
        </w:rPr>
        <w:t xml:space="preserve"> </w:t>
      </w:r>
      <w:r w:rsidR="000F36B7" w:rsidRPr="003557E8">
        <w:rPr>
          <w:rFonts w:cs="Times New Roman"/>
          <w:color w:val="000000"/>
          <w:szCs w:val="24"/>
          <w:lang w:val="en-US"/>
        </w:rPr>
        <w:t>clay. It is obtained by expressing the interparticle distance as a function of void ratio and water content</w:t>
      </w:r>
      <w:r w:rsidR="002C3C65" w:rsidRPr="003557E8">
        <w:rPr>
          <w:rFonts w:cs="Times New Roman"/>
          <w:color w:val="000000"/>
          <w:szCs w:val="24"/>
          <w:lang w:val="en-US"/>
        </w:rPr>
        <w:t>.</w:t>
      </w:r>
      <w:r w:rsidR="000F36B7" w:rsidRPr="003557E8">
        <w:rPr>
          <w:rFonts w:cs="Times New Roman"/>
          <w:color w:val="000000"/>
          <w:szCs w:val="24"/>
          <w:lang w:val="en-US"/>
        </w:rPr>
        <w:t xml:space="preserve"> </w:t>
      </w:r>
      <w:r w:rsidR="002C3C65" w:rsidRPr="003557E8">
        <w:rPr>
          <w:rFonts w:cs="Times New Roman"/>
          <w:color w:val="000000"/>
          <w:szCs w:val="24"/>
          <w:lang w:val="en-US"/>
        </w:rPr>
        <w:t>O</w:t>
      </w:r>
      <w:r w:rsidR="000F36B7" w:rsidRPr="003557E8">
        <w:rPr>
          <w:rFonts w:cs="Times New Roman"/>
          <w:color w:val="000000"/>
          <w:szCs w:val="24"/>
          <w:lang w:val="en-US"/>
        </w:rPr>
        <w:t xml:space="preserve">smotic pressure </w:t>
      </w:r>
      <w:r w:rsidR="002C3C65" w:rsidRPr="003557E8">
        <w:rPr>
          <w:rFonts w:cs="Times New Roman"/>
          <w:color w:val="000000"/>
          <w:szCs w:val="24"/>
          <w:lang w:val="en-US"/>
        </w:rPr>
        <w:t>can be</w:t>
      </w:r>
      <w:r w:rsidR="000F36B7" w:rsidRPr="003557E8">
        <w:rPr>
          <w:rFonts w:cs="Times New Roman"/>
          <w:color w:val="000000"/>
          <w:szCs w:val="24"/>
          <w:lang w:val="en-US"/>
        </w:rPr>
        <w:t xml:space="preserve"> explained by an analogy </w:t>
      </w:r>
      <w:r w:rsidR="002C3C65" w:rsidRPr="003557E8">
        <w:rPr>
          <w:rFonts w:cs="Times New Roman"/>
          <w:color w:val="000000"/>
          <w:szCs w:val="24"/>
          <w:lang w:val="en-US"/>
        </w:rPr>
        <w:t xml:space="preserve">in Figure </w:t>
      </w:r>
      <w:r w:rsidR="00075DDB" w:rsidRPr="003557E8">
        <w:rPr>
          <w:rFonts w:cs="Times New Roman"/>
          <w:color w:val="000000"/>
          <w:szCs w:val="24"/>
          <w:lang w:val="en-US"/>
        </w:rPr>
        <w:t>6</w:t>
      </w:r>
      <w:r w:rsidR="002C3C65" w:rsidRPr="003557E8">
        <w:rPr>
          <w:rFonts w:cs="Times New Roman"/>
          <w:color w:val="000000"/>
          <w:szCs w:val="24"/>
          <w:lang w:val="en-US"/>
        </w:rPr>
        <w:t xml:space="preserve"> showing</w:t>
      </w:r>
      <w:r w:rsidR="000F36B7" w:rsidRPr="003557E8">
        <w:rPr>
          <w:rFonts w:cs="Times New Roman"/>
          <w:color w:val="000000"/>
          <w:szCs w:val="24"/>
          <w:lang w:val="en-US"/>
        </w:rPr>
        <w:t xml:space="preserve"> the interaction of liquid</w:t>
      </w:r>
      <w:r w:rsidR="002C3C65" w:rsidRPr="003557E8">
        <w:rPr>
          <w:rFonts w:cs="Times New Roman"/>
          <w:color w:val="000000"/>
          <w:szCs w:val="24"/>
          <w:lang w:val="en-US"/>
        </w:rPr>
        <w:t>s</w:t>
      </w:r>
      <w:r w:rsidR="000F36B7" w:rsidRPr="003557E8">
        <w:rPr>
          <w:rFonts w:cs="Times New Roman"/>
          <w:color w:val="000000"/>
          <w:szCs w:val="24"/>
          <w:lang w:val="en-US"/>
        </w:rPr>
        <w:t xml:space="preserve"> of different densit</w:t>
      </w:r>
      <w:r w:rsidR="002C3C65" w:rsidRPr="003557E8">
        <w:rPr>
          <w:rFonts w:cs="Times New Roman"/>
          <w:color w:val="000000"/>
          <w:szCs w:val="24"/>
          <w:lang w:val="en-US"/>
        </w:rPr>
        <w:t>ies</w:t>
      </w:r>
      <w:r w:rsidR="000F36B7" w:rsidRPr="003557E8">
        <w:rPr>
          <w:rFonts w:cs="Times New Roman"/>
          <w:color w:val="000000"/>
          <w:szCs w:val="24"/>
          <w:lang w:val="en-US"/>
        </w:rPr>
        <w:t xml:space="preserve"> separated by a semipermeable membrane </w:t>
      </w:r>
      <w:sdt>
        <w:sdtPr>
          <w:rPr>
            <w:rFonts w:cs="Times New Roman"/>
            <w:color w:val="000000"/>
            <w:szCs w:val="24"/>
            <w:lang w:val="en-US"/>
          </w:rPr>
          <w:tag w:val="MENDELEY_CITATION_v3_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"/>
          <w:id w:val="-1060405162"/>
          <w:placeholder>
            <w:docPart w:val="70F83F46330D4B85985AB80BA404651A"/>
          </w:placeholder>
        </w:sdtPr>
        <w:sdtEndPr/>
        <w:sdtContent>
          <w:r w:rsidR="00D45A98" w:rsidRPr="003557E8">
            <w:rPr>
              <w:rFonts w:eastAsia="Times New Roman"/>
              <w:color w:val="000000"/>
            </w:rPr>
            <w:t>[3]</w:t>
          </w:r>
        </w:sdtContent>
      </w:sdt>
      <w:r w:rsidR="000F36B7" w:rsidRPr="003557E8">
        <w:rPr>
          <w:rFonts w:cs="Times New Roman"/>
          <w:szCs w:val="24"/>
          <w:lang w:val="en-US"/>
        </w:rPr>
        <w:t>.</w:t>
      </w:r>
    </w:p>
    <w:p w14:paraId="17CD6800" w14:textId="3E1B7F13" w:rsidR="003F12F3" w:rsidRPr="003557E8" w:rsidRDefault="002C3C65" w:rsidP="003F12F3">
      <w:pPr>
        <w:jc w:val="both"/>
        <w:rPr>
          <w:rFonts w:cs="Times New Roman"/>
          <w:color w:val="000000"/>
          <w:szCs w:val="24"/>
          <w:lang w:val="en-US"/>
        </w:rPr>
      </w:pPr>
      <w:r w:rsidRPr="003557E8">
        <w:rPr>
          <w:rFonts w:cs="Times New Roman"/>
          <w:color w:val="000000"/>
          <w:szCs w:val="24"/>
          <w:lang w:val="en-US"/>
        </w:rPr>
        <w:t>Here, t</w:t>
      </w:r>
      <w:r w:rsidR="000F36B7" w:rsidRPr="003557E8">
        <w:rPr>
          <w:rFonts w:cs="Times New Roman"/>
          <w:color w:val="000000"/>
          <w:szCs w:val="24"/>
          <w:lang w:val="en-US"/>
        </w:rPr>
        <w:t xml:space="preserve">he two sides of the cell are separated by a semipermeable membrane. While the membrane prevents ions from passing, it allows water to pass. Since the ion concentration on the left side is higher than on the </w:t>
      </w:r>
      <w:r w:rsidRPr="003557E8">
        <w:rPr>
          <w:rFonts w:cs="Times New Roman"/>
          <w:color w:val="000000"/>
          <w:szCs w:val="24"/>
          <w:lang w:val="en-US"/>
        </w:rPr>
        <w:t>right</w:t>
      </w:r>
      <w:r w:rsidR="000F36B7" w:rsidRPr="003557E8">
        <w:rPr>
          <w:rFonts w:cs="Times New Roman"/>
          <w:color w:val="000000"/>
          <w:szCs w:val="24"/>
          <w:lang w:val="en-US"/>
        </w:rPr>
        <w:t xml:space="preserve"> side, the free energy of the left side and the chemical potential of water are less than the right side. </w:t>
      </w:r>
      <w:r w:rsidR="00520106" w:rsidRPr="003557E8">
        <w:rPr>
          <w:rFonts w:cs="Times New Roman"/>
          <w:color w:val="000000"/>
          <w:szCs w:val="24"/>
          <w:lang w:val="en-US"/>
        </w:rPr>
        <w:t>It</w:t>
      </w:r>
      <w:r w:rsidR="000F36B7" w:rsidRPr="003557E8">
        <w:rPr>
          <w:rFonts w:cs="Times New Roman"/>
          <w:color w:val="000000"/>
          <w:szCs w:val="24"/>
          <w:lang w:val="en-US"/>
        </w:rPr>
        <w:t xml:space="preserve"> cannot move to the right side to balance the solute concentration. However, the solvent can move to the left</w:t>
      </w:r>
      <w:r w:rsidRPr="003557E8">
        <w:rPr>
          <w:rFonts w:cs="Times New Roman"/>
          <w:color w:val="000000"/>
          <w:szCs w:val="24"/>
          <w:lang w:val="en-US"/>
        </w:rPr>
        <w:t>.</w:t>
      </w:r>
    </w:p>
    <w:p w14:paraId="0F2729BE" w14:textId="0A86880C" w:rsidR="000F36B7" w:rsidRPr="003557E8" w:rsidRDefault="00206F94" w:rsidP="008A3071">
      <w:pPr>
        <w:jc w:val="center"/>
        <w:rPr>
          <w:rFonts w:cs="Times New Roman"/>
          <w:color w:val="000000"/>
          <w:szCs w:val="24"/>
          <w:lang w:val="en-US"/>
        </w:rPr>
      </w:pPr>
      <w:r w:rsidRPr="003557E8">
        <w:rPr>
          <w:rFonts w:cs="Times New Roman"/>
          <w:noProof/>
          <w:color w:val="000000"/>
          <w:szCs w:val="24"/>
          <w:lang w:eastAsia="tr-TR"/>
        </w:rPr>
        <w:drawing>
          <wp:inline distT="0" distB="0" distL="0" distR="0" wp14:anchorId="661DFC37" wp14:editId="455F800E">
            <wp:extent cx="2880000" cy="2016385"/>
            <wp:effectExtent l="0" t="0" r="0" b="3175"/>
            <wp:docPr id="90738523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385230" name=""/>
                    <pic:cNvPicPr/>
                  </pic:nvPicPr>
                  <pic:blipFill>
                    <a:blip r:embed="rId14"/>
                    <a:stretch>
                      <a:fillRect/>
                    </a:stretch>
                  </pic:blipFill>
                  <pic:spPr>
                    <a:xfrm>
                      <a:off x="0" y="0"/>
                      <a:ext cx="2880000" cy="2016385"/>
                    </a:xfrm>
                    <a:prstGeom prst="rect">
                      <a:avLst/>
                    </a:prstGeom>
                  </pic:spPr>
                </pic:pic>
              </a:graphicData>
            </a:graphic>
          </wp:inline>
        </w:drawing>
      </w:r>
    </w:p>
    <w:p w14:paraId="7C256738" w14:textId="0FBA9604" w:rsidR="000F36B7" w:rsidRPr="003557E8" w:rsidRDefault="000F36B7" w:rsidP="000F36B7">
      <w:pPr>
        <w:jc w:val="center"/>
        <w:rPr>
          <w:rFonts w:cs="Times New Roman"/>
          <w:i/>
          <w:iCs/>
          <w:sz w:val="20"/>
          <w:szCs w:val="20"/>
          <w:lang w:val="en-US"/>
        </w:rPr>
      </w:pPr>
      <w:bookmarkStart w:id="9" w:name="_Toc110163642"/>
      <w:r w:rsidRPr="003557E8">
        <w:rPr>
          <w:rFonts w:cs="Times New Roman"/>
          <w:b/>
          <w:bCs/>
          <w:sz w:val="20"/>
          <w:szCs w:val="20"/>
          <w:lang w:val="en-US"/>
        </w:rPr>
        <w:t xml:space="preserve">Figure </w:t>
      </w:r>
      <w:r w:rsidR="00075DDB" w:rsidRPr="003557E8">
        <w:rPr>
          <w:rFonts w:cs="Times New Roman"/>
          <w:b/>
          <w:bCs/>
          <w:sz w:val="20"/>
          <w:szCs w:val="20"/>
          <w:lang w:val="en-US"/>
        </w:rPr>
        <w:t>6</w:t>
      </w:r>
      <w:r w:rsidRPr="003557E8">
        <w:rPr>
          <w:rFonts w:cs="Times New Roman"/>
          <w:b/>
          <w:bCs/>
          <w:sz w:val="20"/>
          <w:szCs w:val="20"/>
          <w:lang w:val="en-US"/>
        </w:rPr>
        <w:t xml:space="preserve">. </w:t>
      </w:r>
      <w:r w:rsidRPr="003557E8">
        <w:rPr>
          <w:rFonts w:cs="Times New Roman"/>
          <w:sz w:val="20"/>
          <w:szCs w:val="20"/>
          <w:lang w:val="en-US"/>
        </w:rPr>
        <w:t xml:space="preserve">Osmotic pressure: Initial conditions: before equilibrium is established </w:t>
      </w:r>
      <w:sdt>
        <w:sdtPr>
          <w:rPr>
            <w:rFonts w:cs="Times New Roman"/>
            <w:color w:val="000000"/>
            <w:sz w:val="20"/>
            <w:szCs w:val="20"/>
            <w:lang w:val="en-US"/>
          </w:rPr>
          <w:tag w:val="MENDELEY_CITATION_v3_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"/>
          <w:id w:val="-1872136208"/>
          <w:placeholder>
            <w:docPart w:val="1DA09A7B56A9425DBC87528F2340C28F"/>
          </w:placeholder>
        </w:sdtPr>
        <w:sdtEndPr/>
        <w:sdtContent>
          <w:bookmarkEnd w:id="9"/>
          <w:r w:rsidR="00D45A98" w:rsidRPr="003557E8">
            <w:rPr>
              <w:rFonts w:eastAsia="Times New Roman"/>
              <w:color w:val="000000"/>
            </w:rPr>
            <w:t>[3]</w:t>
          </w:r>
        </w:sdtContent>
      </w:sdt>
    </w:p>
    <w:p w14:paraId="41F5D158" w14:textId="04E79FE5" w:rsidR="000F36B7" w:rsidRPr="003557E8" w:rsidRDefault="000F36B7" w:rsidP="000F36B7">
      <w:pPr>
        <w:jc w:val="both"/>
        <w:rPr>
          <w:rFonts w:cs="Times New Roman"/>
          <w:szCs w:val="24"/>
          <w:lang w:val="en-US"/>
        </w:rPr>
      </w:pPr>
      <w:r w:rsidRPr="003557E8">
        <w:rPr>
          <w:rFonts w:cs="Times New Roman"/>
          <w:szCs w:val="24"/>
          <w:lang w:val="en-US"/>
        </w:rPr>
        <w:t>In the process of establishing the equilibrium, the solute concentration on the left side decreases and</w:t>
      </w:r>
      <w:r w:rsidR="001A2086" w:rsidRPr="003557E8">
        <w:rPr>
          <w:rFonts w:cs="Times New Roman"/>
          <w:szCs w:val="24"/>
          <w:lang w:val="en-US"/>
        </w:rPr>
        <w:t xml:space="preserve"> that on the </w:t>
      </w:r>
      <w:r w:rsidR="00075DDB" w:rsidRPr="003557E8">
        <w:rPr>
          <w:rFonts w:cs="Times New Roman"/>
          <w:szCs w:val="24"/>
          <w:lang w:val="en-US"/>
        </w:rPr>
        <w:t>right-side</w:t>
      </w:r>
      <w:r w:rsidRPr="003557E8">
        <w:rPr>
          <w:rFonts w:cs="Times New Roman"/>
          <w:szCs w:val="24"/>
          <w:lang w:val="en-US"/>
        </w:rPr>
        <w:t xml:space="preserve"> increases</w:t>
      </w:r>
      <w:r w:rsidR="001A2086" w:rsidRPr="003557E8">
        <w:rPr>
          <w:rFonts w:cs="Times New Roman"/>
          <w:szCs w:val="24"/>
          <w:lang w:val="en-US"/>
        </w:rPr>
        <w:t>.</w:t>
      </w:r>
      <w:r w:rsidRPr="003557E8">
        <w:rPr>
          <w:rFonts w:cs="Times New Roman"/>
          <w:szCs w:val="24"/>
          <w:lang w:val="en-US"/>
        </w:rPr>
        <w:t xml:space="preserve"> </w:t>
      </w:r>
      <w:r w:rsidR="001A2086" w:rsidRPr="003557E8">
        <w:rPr>
          <w:rFonts w:cs="Times New Roman"/>
          <w:szCs w:val="24"/>
          <w:lang w:val="en-US"/>
        </w:rPr>
        <w:t>which in turn</w:t>
      </w:r>
      <w:r w:rsidRPr="003557E8">
        <w:rPr>
          <w:rFonts w:cs="Times New Roman"/>
          <w:szCs w:val="24"/>
          <w:lang w:val="en-US"/>
        </w:rPr>
        <w:t xml:space="preserve"> balances the concentration of both sides. </w:t>
      </w:r>
      <w:r w:rsidRPr="003557E8">
        <w:rPr>
          <w:rFonts w:cs="Times New Roman"/>
          <w:szCs w:val="24"/>
          <w:lang w:val="en-US"/>
        </w:rPr>
        <w:lastRenderedPageBreak/>
        <w:t>Secondly, a hydrostatic pressure difference occurs between the two sides. The free energy of water varies directly with the difference in pressure and oppositely with the concentration difference. These two effects reduce the balance between the two sides. The flow continues until the free energy o</w:t>
      </w:r>
      <w:r w:rsidR="001A2086" w:rsidRPr="003557E8">
        <w:rPr>
          <w:rFonts w:cs="Times New Roman"/>
          <w:szCs w:val="24"/>
          <w:lang w:val="en-US"/>
        </w:rPr>
        <w:t>f</w:t>
      </w:r>
      <w:r w:rsidR="00075DDB" w:rsidRPr="003557E8">
        <w:rPr>
          <w:rFonts w:cs="Times New Roman"/>
          <w:szCs w:val="24"/>
          <w:lang w:val="en-US"/>
        </w:rPr>
        <w:t xml:space="preserve"> </w:t>
      </w:r>
      <w:r w:rsidRPr="003557E8">
        <w:rPr>
          <w:rFonts w:cs="Times New Roman"/>
          <w:szCs w:val="24"/>
          <w:lang w:val="en-US"/>
        </w:rPr>
        <w:t xml:space="preserve">water </w:t>
      </w:r>
      <w:r w:rsidR="001A2086" w:rsidRPr="003557E8">
        <w:rPr>
          <w:rFonts w:cs="Times New Roman"/>
          <w:szCs w:val="24"/>
          <w:lang w:val="en-US"/>
        </w:rPr>
        <w:t>becomes equal on both sides.</w:t>
      </w:r>
      <w:r w:rsidRPr="003557E8">
        <w:rPr>
          <w:rFonts w:cs="Times New Roman"/>
          <w:szCs w:val="24"/>
          <w:lang w:val="en-US"/>
        </w:rPr>
        <w:t xml:space="preserve"> (</w:t>
      </w:r>
      <w:r w:rsidR="00075DDB" w:rsidRPr="003557E8">
        <w:rPr>
          <w:rFonts w:cs="Times New Roman"/>
          <w:szCs w:val="24"/>
          <w:lang w:val="en-US"/>
        </w:rPr>
        <w:t>F</w:t>
      </w:r>
      <w:r w:rsidRPr="003557E8">
        <w:rPr>
          <w:rFonts w:cs="Times New Roman"/>
          <w:szCs w:val="24"/>
          <w:lang w:val="en-US"/>
        </w:rPr>
        <w:t>igure</w:t>
      </w:r>
      <w:r w:rsidR="00075DDB" w:rsidRPr="003557E8">
        <w:rPr>
          <w:rFonts w:cs="Times New Roman"/>
          <w:szCs w:val="24"/>
          <w:lang w:val="en-US"/>
        </w:rPr>
        <w:t xml:space="preserve"> 7</w:t>
      </w:r>
      <w:r w:rsidRPr="003557E8">
        <w:rPr>
          <w:rFonts w:cs="Times New Roman"/>
          <w:szCs w:val="24"/>
          <w:lang w:val="en-US"/>
        </w:rPr>
        <w:t>).</w:t>
      </w:r>
    </w:p>
    <w:p w14:paraId="0E6CFC81" w14:textId="20050060" w:rsidR="000F36B7" w:rsidRPr="003557E8" w:rsidRDefault="00206F94" w:rsidP="008A3071">
      <w:pPr>
        <w:jc w:val="center"/>
        <w:rPr>
          <w:rFonts w:cs="Times New Roman"/>
          <w:szCs w:val="24"/>
          <w:lang w:val="en-US"/>
        </w:rPr>
      </w:pPr>
      <w:r w:rsidRPr="003557E8">
        <w:rPr>
          <w:rFonts w:cs="Times New Roman"/>
          <w:noProof/>
          <w:szCs w:val="24"/>
          <w:lang w:eastAsia="tr-TR"/>
        </w:rPr>
        <w:drawing>
          <wp:inline distT="0" distB="0" distL="0" distR="0" wp14:anchorId="7AEC21F6" wp14:editId="5440E3FF">
            <wp:extent cx="2880000" cy="2003175"/>
            <wp:effectExtent l="0" t="0" r="0" b="0"/>
            <wp:docPr id="210181613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816139" name=""/>
                    <pic:cNvPicPr/>
                  </pic:nvPicPr>
                  <pic:blipFill>
                    <a:blip r:embed="rId15"/>
                    <a:stretch>
                      <a:fillRect/>
                    </a:stretch>
                  </pic:blipFill>
                  <pic:spPr>
                    <a:xfrm>
                      <a:off x="0" y="0"/>
                      <a:ext cx="2880000" cy="2003175"/>
                    </a:xfrm>
                    <a:prstGeom prst="rect">
                      <a:avLst/>
                    </a:prstGeom>
                  </pic:spPr>
                </pic:pic>
              </a:graphicData>
            </a:graphic>
          </wp:inline>
        </w:drawing>
      </w:r>
    </w:p>
    <w:p w14:paraId="07F19818" w14:textId="04DEDDCE" w:rsidR="000F36B7" w:rsidRPr="003557E8" w:rsidRDefault="000F36B7" w:rsidP="000F36B7">
      <w:pPr>
        <w:jc w:val="center"/>
        <w:rPr>
          <w:rFonts w:cs="Times New Roman"/>
          <w:i/>
          <w:iCs/>
          <w:sz w:val="20"/>
          <w:szCs w:val="20"/>
          <w:lang w:val="en-US"/>
        </w:rPr>
      </w:pPr>
      <w:bookmarkStart w:id="10" w:name="_Toc110163643"/>
      <w:r w:rsidRPr="003557E8">
        <w:rPr>
          <w:rFonts w:cs="Times New Roman"/>
          <w:b/>
          <w:bCs/>
          <w:sz w:val="20"/>
          <w:szCs w:val="20"/>
          <w:lang w:val="en-US"/>
        </w:rPr>
        <w:t xml:space="preserve">Figure </w:t>
      </w:r>
      <w:r w:rsidR="00075DDB" w:rsidRPr="003557E8">
        <w:rPr>
          <w:rFonts w:cs="Times New Roman"/>
          <w:b/>
          <w:bCs/>
          <w:sz w:val="20"/>
          <w:szCs w:val="20"/>
          <w:lang w:val="en-US"/>
        </w:rPr>
        <w:t>7</w:t>
      </w:r>
      <w:r w:rsidRPr="003557E8">
        <w:rPr>
          <w:rFonts w:cs="Times New Roman"/>
          <w:b/>
          <w:bCs/>
          <w:sz w:val="20"/>
          <w:szCs w:val="20"/>
          <w:lang w:val="en-US"/>
        </w:rPr>
        <w:t>.</w:t>
      </w:r>
      <w:r w:rsidRPr="003557E8">
        <w:rPr>
          <w:rFonts w:cs="Times New Roman"/>
          <w:sz w:val="20"/>
          <w:szCs w:val="20"/>
          <w:lang w:val="en-US"/>
        </w:rPr>
        <w:t xml:space="preserve"> Osmotic pressure: Final conditions: equilibrium state </w:t>
      </w:r>
      <w:sdt>
        <w:sdtPr>
          <w:rPr>
            <w:rFonts w:cs="Times New Roman"/>
            <w:color w:val="000000"/>
            <w:sz w:val="20"/>
            <w:szCs w:val="20"/>
            <w:lang w:val="en-US"/>
          </w:rPr>
          <w:tag w:val="MENDELEY_CITATION_v3_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"/>
          <w:id w:val="-753892047"/>
          <w:placeholder>
            <w:docPart w:val="1DA09A7B56A9425DBC87528F2340C28F"/>
          </w:placeholder>
        </w:sdtPr>
        <w:sdtEndPr/>
        <w:sdtContent>
          <w:bookmarkEnd w:id="10"/>
          <w:r w:rsidR="00D45A98" w:rsidRPr="003557E8">
            <w:rPr>
              <w:rFonts w:eastAsia="Times New Roman"/>
              <w:color w:val="000000"/>
            </w:rPr>
            <w:t>[3]</w:t>
          </w:r>
        </w:sdtContent>
      </w:sdt>
    </w:p>
    <w:p w14:paraId="5A64950D" w14:textId="41F1E429" w:rsidR="000F36B7" w:rsidRPr="003557E8" w:rsidRDefault="000F36B7" w:rsidP="000F36B7">
      <w:pPr>
        <w:jc w:val="both"/>
        <w:rPr>
          <w:rFonts w:cs="Times New Roman"/>
          <w:szCs w:val="24"/>
          <w:lang w:val="en-US"/>
        </w:rPr>
      </w:pPr>
      <w:r w:rsidRPr="003557E8">
        <w:rPr>
          <w:rFonts w:cs="Times New Roman"/>
          <w:szCs w:val="24"/>
          <w:lang w:val="en-US"/>
        </w:rPr>
        <w:t xml:space="preserve">The pressure to be applied to the left side to completely block the flow is called osmotic pressure (π). And for salt solutions it can be calculated by the </w:t>
      </w:r>
      <w:r w:rsidR="00075DDB" w:rsidRPr="003557E8">
        <w:rPr>
          <w:rFonts w:cs="Times New Roman"/>
          <w:szCs w:val="24"/>
          <w:lang w:val="en-US"/>
        </w:rPr>
        <w:t xml:space="preserve">Van't </w:t>
      </w:r>
      <w:r w:rsidRPr="003557E8">
        <w:rPr>
          <w:rFonts w:cs="Times New Roman"/>
          <w:szCs w:val="24"/>
          <w:lang w:val="en-US"/>
        </w:rPr>
        <w:t>Hoff equation. As can be seen from the equation, the osmotic pressure is directly proportional to the concentration difference on both sides of the membrane (</w:t>
      </w:r>
      <w:r w:rsidR="00075DDB" w:rsidRPr="003557E8">
        <w:rPr>
          <w:rFonts w:cs="Times New Roman"/>
          <w:szCs w:val="24"/>
          <w:lang w:val="en-US"/>
        </w:rPr>
        <w:t>F</w:t>
      </w:r>
      <w:r w:rsidRPr="003557E8">
        <w:rPr>
          <w:rFonts w:cs="Times New Roman"/>
          <w:szCs w:val="24"/>
          <w:lang w:val="en-US"/>
        </w:rPr>
        <w:t>igure</w:t>
      </w:r>
      <w:r w:rsidR="00075DDB" w:rsidRPr="003557E8">
        <w:rPr>
          <w:rFonts w:cs="Times New Roman"/>
          <w:szCs w:val="24"/>
          <w:lang w:val="en-US"/>
        </w:rPr>
        <w:t xml:space="preserve"> 8</w:t>
      </w:r>
      <w:r w:rsidRPr="003557E8">
        <w:rPr>
          <w:rFonts w:cs="Times New Roman"/>
          <w:szCs w:val="24"/>
          <w:lang w:val="en-US"/>
        </w:rPr>
        <w:t>).</w:t>
      </w:r>
    </w:p>
    <w:p w14:paraId="5FB706BC" w14:textId="7B79AE9C" w:rsidR="000F36B7" w:rsidRPr="003557E8" w:rsidRDefault="000F36B7" w:rsidP="000F36B7">
      <w:pPr>
        <w:tabs>
          <w:tab w:val="left" w:pos="7513"/>
        </w:tabs>
        <w:ind w:firstLine="567"/>
        <w:jc w:val="both"/>
        <w:rPr>
          <w:rFonts w:eastAsiaTheme="minorEastAsia" w:cs="Times New Roman"/>
          <w:szCs w:val="24"/>
          <w:lang w:val="en-US"/>
        </w:rPr>
      </w:pPr>
      <m:oMath>
        <m:r>
          <w:rPr>
            <w:rFonts w:ascii="Cambria Math" w:hAnsi="Cambria Math" w:cs="Times New Roman"/>
            <w:szCs w:val="24"/>
            <w:lang w:val="en-US"/>
          </w:rPr>
          <m:t>π=kT</m:t>
        </m:r>
        <m:nary>
          <m:naryPr>
            <m:chr m:val="∑"/>
            <m:limLoc m:val="undOvr"/>
            <m:subHide m:val="1"/>
            <m:supHide m:val="1"/>
            <m:ctrlPr>
              <w:rPr>
                <w:rFonts w:ascii="Cambria Math" w:hAnsi="Cambria Math" w:cs="Times New Roman"/>
                <w:i/>
                <w:szCs w:val="24"/>
                <w:lang w:val="en-US"/>
              </w:rPr>
            </m:ctrlPr>
          </m:naryPr>
          <m:sub/>
          <m:sup/>
          <m:e>
            <m:d>
              <m:dPr>
                <m:ctrlPr>
                  <w:rPr>
                    <w:rFonts w:ascii="Cambria Math" w:hAnsi="Cambria Math" w:cs="Times New Roman"/>
                    <w:i/>
                    <w:szCs w:val="24"/>
                    <w:lang w:val="en-US"/>
                  </w:rPr>
                </m:ctrlPr>
              </m:dPr>
              <m:e>
                <m:sSub>
                  <m:sSubPr>
                    <m:ctrlPr>
                      <w:rPr>
                        <w:rFonts w:ascii="Cambria Math" w:hAnsi="Cambria Math" w:cs="Times New Roman"/>
                        <w:i/>
                        <w:szCs w:val="24"/>
                        <w:lang w:val="en-US"/>
                      </w:rPr>
                    </m:ctrlPr>
                  </m:sSubPr>
                  <m:e>
                    <m:r>
                      <w:rPr>
                        <w:rFonts w:ascii="Cambria Math" w:hAnsi="Cambria Math" w:cs="Times New Roman"/>
                        <w:szCs w:val="24"/>
                        <w:lang w:val="en-US"/>
                      </w:rPr>
                      <m:t>n</m:t>
                    </m:r>
                  </m:e>
                  <m:sub>
                    <m:r>
                      <w:rPr>
                        <w:rFonts w:ascii="Cambria Math" w:hAnsi="Cambria Math" w:cs="Times New Roman"/>
                        <w:szCs w:val="24"/>
                        <w:lang w:val="en-US"/>
                      </w:rPr>
                      <m:t>iA</m:t>
                    </m:r>
                  </m:sub>
                </m:sSub>
                <m:r>
                  <w:rPr>
                    <w:rFonts w:ascii="Cambria Math" w:hAnsi="Cambria Math" w:cs="Times New Roman"/>
                    <w:szCs w:val="24"/>
                    <w:lang w:val="en-US"/>
                  </w:rPr>
                  <m:t>-</m:t>
                </m:r>
                <m:sSub>
                  <m:sSubPr>
                    <m:ctrlPr>
                      <w:rPr>
                        <w:rFonts w:ascii="Cambria Math" w:hAnsi="Cambria Math" w:cs="Times New Roman"/>
                        <w:i/>
                        <w:szCs w:val="24"/>
                        <w:lang w:val="en-US"/>
                      </w:rPr>
                    </m:ctrlPr>
                  </m:sSubPr>
                  <m:e>
                    <m:r>
                      <w:rPr>
                        <w:rFonts w:ascii="Cambria Math" w:hAnsi="Cambria Math" w:cs="Times New Roman"/>
                        <w:szCs w:val="24"/>
                        <w:lang w:val="en-US"/>
                      </w:rPr>
                      <m:t>n</m:t>
                    </m:r>
                  </m:e>
                  <m:sub>
                    <m:r>
                      <w:rPr>
                        <w:rFonts w:ascii="Cambria Math" w:hAnsi="Cambria Math" w:cs="Times New Roman"/>
                        <w:szCs w:val="24"/>
                        <w:lang w:val="en-US"/>
                      </w:rPr>
                      <m:t>iB</m:t>
                    </m:r>
                  </m:sub>
                </m:sSub>
              </m:e>
            </m:d>
          </m:e>
        </m:nary>
        <m:r>
          <w:rPr>
            <w:rFonts w:ascii="Cambria Math" w:eastAsiaTheme="minorEastAsia" w:hAnsi="Cambria Math" w:cs="Times New Roman"/>
            <w:szCs w:val="24"/>
            <w:lang w:val="en-US"/>
          </w:rPr>
          <m:t>=</m:t>
        </m:r>
        <m:r>
          <w:rPr>
            <w:rFonts w:ascii="Cambria Math" w:hAnsi="Cambria Math" w:cs="Times New Roman"/>
            <w:szCs w:val="24"/>
            <w:lang w:val="en-US"/>
          </w:rPr>
          <m:t>RT</m:t>
        </m:r>
        <m:nary>
          <m:naryPr>
            <m:chr m:val="∑"/>
            <m:limLoc m:val="undOvr"/>
            <m:subHide m:val="1"/>
            <m:supHide m:val="1"/>
            <m:ctrlPr>
              <w:rPr>
                <w:rFonts w:ascii="Cambria Math" w:hAnsi="Cambria Math" w:cs="Times New Roman"/>
                <w:i/>
                <w:szCs w:val="24"/>
                <w:lang w:val="en-US"/>
              </w:rPr>
            </m:ctrlPr>
          </m:naryPr>
          <m:sub/>
          <m:sup/>
          <m:e>
            <m:d>
              <m:dPr>
                <m:ctrlPr>
                  <w:rPr>
                    <w:rFonts w:ascii="Cambria Math" w:hAnsi="Cambria Math" w:cs="Times New Roman"/>
                    <w:i/>
                    <w:szCs w:val="24"/>
                    <w:lang w:val="en-US"/>
                  </w:rPr>
                </m:ctrlPr>
              </m:dPr>
              <m:e>
                <m:sSub>
                  <m:sSubPr>
                    <m:ctrlPr>
                      <w:rPr>
                        <w:rFonts w:ascii="Cambria Math" w:hAnsi="Cambria Math" w:cs="Times New Roman"/>
                        <w:i/>
                        <w:szCs w:val="24"/>
                        <w:lang w:val="en-US"/>
                      </w:rPr>
                    </m:ctrlPr>
                  </m:sSubPr>
                  <m:e>
                    <m:r>
                      <w:rPr>
                        <w:rFonts w:ascii="Cambria Math" w:hAnsi="Cambria Math" w:cs="Times New Roman"/>
                        <w:szCs w:val="24"/>
                        <w:lang w:val="en-US"/>
                      </w:rPr>
                      <m:t>c</m:t>
                    </m:r>
                  </m:e>
                  <m:sub>
                    <m:r>
                      <w:rPr>
                        <w:rFonts w:ascii="Cambria Math" w:hAnsi="Cambria Math" w:cs="Times New Roman"/>
                        <w:szCs w:val="24"/>
                        <w:lang w:val="en-US"/>
                      </w:rPr>
                      <m:t>iA</m:t>
                    </m:r>
                  </m:sub>
                </m:sSub>
                <m:r>
                  <w:rPr>
                    <w:rFonts w:ascii="Cambria Math" w:hAnsi="Cambria Math" w:cs="Times New Roman"/>
                    <w:szCs w:val="24"/>
                    <w:lang w:val="en-US"/>
                  </w:rPr>
                  <m:t>-</m:t>
                </m:r>
                <m:sSub>
                  <m:sSubPr>
                    <m:ctrlPr>
                      <w:rPr>
                        <w:rFonts w:ascii="Cambria Math" w:hAnsi="Cambria Math" w:cs="Times New Roman"/>
                        <w:i/>
                        <w:szCs w:val="24"/>
                        <w:lang w:val="en-US"/>
                      </w:rPr>
                    </m:ctrlPr>
                  </m:sSubPr>
                  <m:e>
                    <m:r>
                      <w:rPr>
                        <w:rFonts w:ascii="Cambria Math" w:hAnsi="Cambria Math" w:cs="Times New Roman"/>
                        <w:szCs w:val="24"/>
                        <w:lang w:val="en-US"/>
                      </w:rPr>
                      <m:t>c</m:t>
                    </m:r>
                  </m:e>
                  <m:sub>
                    <m:r>
                      <w:rPr>
                        <w:rFonts w:ascii="Cambria Math" w:hAnsi="Cambria Math" w:cs="Times New Roman"/>
                        <w:szCs w:val="24"/>
                        <w:lang w:val="en-US"/>
                      </w:rPr>
                      <m:t>iB</m:t>
                    </m:r>
                  </m:sub>
                </m:sSub>
              </m:e>
            </m:d>
          </m:e>
        </m:nary>
      </m:oMath>
      <w:r w:rsidRPr="003557E8">
        <w:rPr>
          <w:rFonts w:eastAsiaTheme="minorEastAsia" w:cs="Times New Roman"/>
          <w:szCs w:val="24"/>
          <w:lang w:val="en-US"/>
        </w:rPr>
        <w:t xml:space="preserve"> </w:t>
      </w:r>
      <w:r w:rsidRPr="003557E8">
        <w:rPr>
          <w:rFonts w:eastAsiaTheme="minorEastAsia" w:cs="Times New Roman"/>
          <w:szCs w:val="24"/>
          <w:lang w:val="en-US"/>
        </w:rPr>
        <w:tab/>
      </w:r>
      <w:r w:rsidR="001D7DEC">
        <w:rPr>
          <w:rFonts w:eastAsiaTheme="minorEastAsia" w:cs="Times New Roman"/>
          <w:szCs w:val="24"/>
          <w:lang w:val="en-US"/>
        </w:rPr>
        <w:tab/>
      </w:r>
      <w:r w:rsidR="001D7DEC">
        <w:rPr>
          <w:rFonts w:eastAsiaTheme="minorEastAsia" w:cs="Times New Roman"/>
          <w:szCs w:val="24"/>
          <w:lang w:val="en-US"/>
        </w:rPr>
        <w:tab/>
      </w:r>
      <w:r w:rsidRPr="003557E8">
        <w:rPr>
          <w:rFonts w:eastAsiaTheme="minorEastAsia" w:cs="Times New Roman"/>
          <w:szCs w:val="24"/>
          <w:lang w:val="en-US"/>
        </w:rPr>
        <w:t>(2)</w:t>
      </w:r>
    </w:p>
    <w:p w14:paraId="54B35E33" w14:textId="778DE227" w:rsidR="000F36B7" w:rsidRPr="003557E8" w:rsidRDefault="000F36B7" w:rsidP="003F12F3">
      <w:pPr>
        <w:tabs>
          <w:tab w:val="left" w:pos="7513"/>
        </w:tabs>
        <w:ind w:firstLine="567"/>
        <w:jc w:val="both"/>
        <w:rPr>
          <w:rFonts w:eastAsiaTheme="minorEastAsia" w:cs="Times New Roman"/>
          <w:szCs w:val="24"/>
          <w:lang w:val="en-US"/>
        </w:rPr>
      </w:pPr>
      <m:oMath>
        <m:r>
          <w:rPr>
            <w:rFonts w:ascii="Cambria Math" w:hAnsi="Cambria Math" w:cs="Times New Roman"/>
            <w:szCs w:val="24"/>
            <w:lang w:val="en-US"/>
          </w:rPr>
          <m:t>k=</m:t>
        </m:r>
        <m:f>
          <m:fPr>
            <m:type m:val="skw"/>
            <m:ctrlPr>
              <w:rPr>
                <w:rFonts w:ascii="Cambria Math" w:hAnsi="Cambria Math" w:cs="Times New Roman"/>
                <w:i/>
                <w:szCs w:val="24"/>
                <w:lang w:val="en-US"/>
              </w:rPr>
            </m:ctrlPr>
          </m:fPr>
          <m:num>
            <m:r>
              <w:rPr>
                <w:rFonts w:ascii="Cambria Math" w:hAnsi="Cambria Math" w:cs="Times New Roman"/>
                <w:szCs w:val="24"/>
                <w:lang w:val="en-US"/>
              </w:rPr>
              <m:t>R</m:t>
            </m:r>
          </m:num>
          <m:den>
            <m:sSub>
              <m:sSubPr>
                <m:ctrlPr>
                  <w:rPr>
                    <w:rFonts w:ascii="Cambria Math" w:hAnsi="Cambria Math" w:cs="Times New Roman"/>
                    <w:i/>
                    <w:szCs w:val="24"/>
                    <w:lang w:val="en-US"/>
                  </w:rPr>
                </m:ctrlPr>
              </m:sSubPr>
              <m:e>
                <m:r>
                  <w:rPr>
                    <w:rFonts w:ascii="Cambria Math" w:hAnsi="Cambria Math" w:cs="Times New Roman"/>
                    <w:szCs w:val="24"/>
                    <w:lang w:val="en-US"/>
                  </w:rPr>
                  <m:t>N</m:t>
                </m:r>
              </m:e>
              <m:sub>
                <m:r>
                  <w:rPr>
                    <w:rFonts w:ascii="Cambria Math" w:hAnsi="Cambria Math" w:cs="Times New Roman"/>
                    <w:szCs w:val="24"/>
                    <w:lang w:val="en-US"/>
                  </w:rPr>
                  <m:t>A</m:t>
                </m:r>
              </m:sub>
            </m:sSub>
          </m:den>
        </m:f>
      </m:oMath>
      <w:r w:rsidRPr="003557E8">
        <w:rPr>
          <w:rFonts w:eastAsiaTheme="minorEastAsia" w:cs="Times New Roman"/>
          <w:szCs w:val="24"/>
          <w:lang w:val="en-US"/>
        </w:rPr>
        <w:t xml:space="preserve"> </w:t>
      </w:r>
      <w:r w:rsidRPr="003557E8">
        <w:rPr>
          <w:rFonts w:eastAsiaTheme="minorEastAsia" w:cs="Times New Roman"/>
          <w:szCs w:val="24"/>
          <w:lang w:val="en-US"/>
        </w:rPr>
        <w:tab/>
      </w:r>
      <w:r w:rsidR="001D7DEC">
        <w:rPr>
          <w:rFonts w:eastAsiaTheme="minorEastAsia" w:cs="Times New Roman"/>
          <w:szCs w:val="24"/>
          <w:lang w:val="en-US"/>
        </w:rPr>
        <w:tab/>
      </w:r>
      <w:r w:rsidR="001D7DEC">
        <w:rPr>
          <w:rFonts w:eastAsiaTheme="minorEastAsia" w:cs="Times New Roman"/>
          <w:szCs w:val="24"/>
          <w:lang w:val="en-US"/>
        </w:rPr>
        <w:tab/>
      </w:r>
      <w:r w:rsidRPr="003557E8">
        <w:rPr>
          <w:rFonts w:eastAsiaTheme="minorEastAsia" w:cs="Times New Roman"/>
          <w:szCs w:val="24"/>
          <w:lang w:val="en-US"/>
        </w:rPr>
        <w:t>(3)</w:t>
      </w:r>
    </w:p>
    <w:p w14:paraId="0031A38C" w14:textId="77777777" w:rsidR="000F36B7" w:rsidRPr="003557E8" w:rsidRDefault="000F36B7" w:rsidP="000F36B7">
      <w:pPr>
        <w:spacing w:after="0"/>
        <w:jc w:val="both"/>
        <w:rPr>
          <w:rFonts w:eastAsiaTheme="minorEastAsia" w:cs="Times New Roman"/>
          <w:szCs w:val="24"/>
          <w:lang w:val="en-US"/>
        </w:rPr>
      </w:pPr>
      <w:r w:rsidRPr="003557E8">
        <w:rPr>
          <w:rFonts w:eastAsiaTheme="minorEastAsia" w:cs="Times New Roman"/>
          <w:szCs w:val="24"/>
          <w:lang w:val="en-US"/>
        </w:rPr>
        <w:t>π</w:t>
      </w:r>
      <w:r w:rsidRPr="003557E8">
        <w:rPr>
          <w:rFonts w:eastAsiaTheme="minorEastAsia" w:cs="Times New Roman"/>
          <w:szCs w:val="24"/>
          <w:lang w:val="en-US"/>
        </w:rPr>
        <w:tab/>
        <w:t>: ozmotic pressure (kPa)</w:t>
      </w:r>
    </w:p>
    <w:p w14:paraId="0B5BDD3F" w14:textId="77777777" w:rsidR="000F36B7" w:rsidRPr="003557E8" w:rsidRDefault="000F36B7" w:rsidP="000F36B7">
      <w:pPr>
        <w:spacing w:after="0"/>
        <w:jc w:val="both"/>
        <w:rPr>
          <w:rFonts w:eastAsiaTheme="minorEastAsia" w:cs="Times New Roman"/>
          <w:szCs w:val="24"/>
          <w:lang w:val="en-US"/>
        </w:rPr>
      </w:pPr>
      <w:r w:rsidRPr="003557E8">
        <w:rPr>
          <w:rFonts w:eastAsiaTheme="minorEastAsia" w:cs="Times New Roman"/>
          <w:szCs w:val="24"/>
          <w:lang w:val="en-US"/>
        </w:rPr>
        <w:t>k</w:t>
      </w:r>
      <w:r w:rsidRPr="003557E8">
        <w:rPr>
          <w:rFonts w:eastAsiaTheme="minorEastAsia" w:cs="Times New Roman"/>
          <w:szCs w:val="24"/>
          <w:lang w:val="en-US"/>
        </w:rPr>
        <w:tab/>
        <w:t>: Boltzmann constant</w:t>
      </w:r>
    </w:p>
    <w:p w14:paraId="5E4373E2" w14:textId="77777777" w:rsidR="000F36B7" w:rsidRPr="003557E8" w:rsidRDefault="000F36B7" w:rsidP="000F36B7">
      <w:pPr>
        <w:spacing w:after="0"/>
        <w:jc w:val="both"/>
        <w:rPr>
          <w:rFonts w:eastAsiaTheme="minorEastAsia" w:cs="Times New Roman"/>
          <w:szCs w:val="24"/>
          <w:lang w:val="en-US"/>
        </w:rPr>
      </w:pPr>
      <w:r w:rsidRPr="003557E8">
        <w:rPr>
          <w:rFonts w:eastAsiaTheme="minorEastAsia" w:cs="Times New Roman"/>
          <w:szCs w:val="24"/>
          <w:lang w:val="en-US"/>
        </w:rPr>
        <w:t>T</w:t>
      </w:r>
      <w:r w:rsidRPr="003557E8">
        <w:rPr>
          <w:rFonts w:eastAsiaTheme="minorEastAsia" w:cs="Times New Roman"/>
          <w:szCs w:val="24"/>
          <w:lang w:val="en-US"/>
        </w:rPr>
        <w:tab/>
        <w:t>: absolute temperature (</w:t>
      </w:r>
      <w:r w:rsidRPr="003557E8">
        <w:rPr>
          <w:rFonts w:eastAsiaTheme="minorEastAsia" w:cs="Times New Roman"/>
          <w:szCs w:val="24"/>
          <w:vertAlign w:val="superscript"/>
          <w:lang w:val="en-US"/>
        </w:rPr>
        <w:t>o</w:t>
      </w:r>
      <w:r w:rsidRPr="003557E8">
        <w:rPr>
          <w:rFonts w:eastAsiaTheme="minorEastAsia" w:cs="Times New Roman"/>
          <w:szCs w:val="24"/>
          <w:lang w:val="en-US"/>
        </w:rPr>
        <w:t>K)</w:t>
      </w:r>
    </w:p>
    <w:p w14:paraId="5CC17D95" w14:textId="77777777" w:rsidR="000F36B7" w:rsidRPr="003557E8" w:rsidRDefault="000F36B7" w:rsidP="000F36B7">
      <w:pPr>
        <w:spacing w:after="0"/>
        <w:jc w:val="both"/>
        <w:rPr>
          <w:rFonts w:eastAsiaTheme="minorEastAsia" w:cs="Times New Roman"/>
          <w:szCs w:val="24"/>
          <w:lang w:val="en-US"/>
        </w:rPr>
      </w:pPr>
      <w:r w:rsidRPr="003557E8">
        <w:rPr>
          <w:rFonts w:eastAsiaTheme="minorEastAsia" w:cs="Times New Roman"/>
          <w:szCs w:val="24"/>
          <w:lang w:val="en-US"/>
        </w:rPr>
        <w:t>R</w:t>
      </w:r>
      <w:r w:rsidRPr="003557E8">
        <w:rPr>
          <w:rFonts w:eastAsiaTheme="minorEastAsia" w:cs="Times New Roman"/>
          <w:szCs w:val="24"/>
          <w:lang w:val="en-US"/>
        </w:rPr>
        <w:tab/>
        <w:t>: universal gas constant (8,32 kPa*lt/K*mol)</w:t>
      </w:r>
    </w:p>
    <w:p w14:paraId="05FB9B8B" w14:textId="77777777" w:rsidR="000F36B7" w:rsidRPr="003557E8" w:rsidRDefault="000F36B7" w:rsidP="000F36B7">
      <w:pPr>
        <w:spacing w:after="0"/>
        <w:jc w:val="both"/>
        <w:rPr>
          <w:rFonts w:eastAsiaTheme="minorEastAsia" w:cs="Times New Roman"/>
          <w:szCs w:val="24"/>
          <w:lang w:val="en-US"/>
        </w:rPr>
      </w:pPr>
      <w:r w:rsidRPr="003557E8">
        <w:rPr>
          <w:rFonts w:eastAsiaTheme="minorEastAsia" w:cs="Times New Roman"/>
          <w:szCs w:val="24"/>
          <w:lang w:val="en-US"/>
        </w:rPr>
        <w:t>N</w:t>
      </w:r>
      <w:r w:rsidRPr="003557E8">
        <w:rPr>
          <w:rFonts w:eastAsiaTheme="minorEastAsia" w:cs="Times New Roman"/>
          <w:szCs w:val="24"/>
          <w:vertAlign w:val="subscript"/>
          <w:lang w:val="en-US"/>
        </w:rPr>
        <w:t>A</w:t>
      </w:r>
      <w:r w:rsidRPr="003557E8">
        <w:rPr>
          <w:rFonts w:eastAsiaTheme="minorEastAsia" w:cs="Times New Roman"/>
          <w:szCs w:val="24"/>
          <w:lang w:val="en-US"/>
        </w:rPr>
        <w:tab/>
        <w:t>: Avagadro sayısı (6,12x10</w:t>
      </w:r>
      <w:r w:rsidRPr="003557E8">
        <w:rPr>
          <w:rFonts w:eastAsiaTheme="minorEastAsia" w:cs="Times New Roman"/>
          <w:szCs w:val="24"/>
          <w:vertAlign w:val="superscript"/>
          <w:lang w:val="en-US"/>
        </w:rPr>
        <w:t>23</w:t>
      </w:r>
      <w:r w:rsidRPr="003557E8">
        <w:rPr>
          <w:rFonts w:eastAsiaTheme="minorEastAsia" w:cs="Times New Roman"/>
          <w:szCs w:val="24"/>
          <w:lang w:val="en-US"/>
        </w:rPr>
        <w:t>)</w:t>
      </w:r>
    </w:p>
    <w:p w14:paraId="208AD1E1" w14:textId="77777777" w:rsidR="000F36B7" w:rsidRPr="003557E8" w:rsidRDefault="000F36B7" w:rsidP="000F36B7">
      <w:pPr>
        <w:spacing w:after="0"/>
        <w:jc w:val="both"/>
        <w:rPr>
          <w:rFonts w:eastAsiaTheme="minorEastAsia" w:cs="Times New Roman"/>
          <w:szCs w:val="24"/>
          <w:lang w:val="en-US"/>
        </w:rPr>
      </w:pPr>
      <w:r w:rsidRPr="003557E8">
        <w:rPr>
          <w:rFonts w:eastAsiaTheme="minorEastAsia" w:cs="Times New Roman"/>
          <w:szCs w:val="24"/>
          <w:lang w:val="en-US"/>
        </w:rPr>
        <w:t>n</w:t>
      </w:r>
      <w:r w:rsidRPr="003557E8">
        <w:rPr>
          <w:rFonts w:eastAsiaTheme="minorEastAsia" w:cs="Times New Roman"/>
          <w:szCs w:val="24"/>
          <w:lang w:val="en-US"/>
        </w:rPr>
        <w:tab/>
        <w:t>: concentration (number of particles per unit volume)</w:t>
      </w:r>
    </w:p>
    <w:p w14:paraId="3153C4F3" w14:textId="22EC1520" w:rsidR="003F12F3" w:rsidRPr="003557E8" w:rsidRDefault="000F36B7" w:rsidP="001D7DEC">
      <w:pPr>
        <w:jc w:val="both"/>
        <w:rPr>
          <w:rFonts w:eastAsiaTheme="minorEastAsia" w:cs="Times New Roman"/>
          <w:szCs w:val="24"/>
          <w:lang w:val="en-US"/>
        </w:rPr>
      </w:pPr>
      <w:r w:rsidRPr="003557E8">
        <w:rPr>
          <w:rFonts w:eastAsiaTheme="minorEastAsia" w:cs="Times New Roman"/>
          <w:szCs w:val="24"/>
          <w:lang w:val="en-US"/>
        </w:rPr>
        <w:t>c</w:t>
      </w:r>
      <w:r w:rsidRPr="003557E8">
        <w:rPr>
          <w:rFonts w:eastAsiaTheme="minorEastAsia" w:cs="Times New Roman"/>
          <w:szCs w:val="24"/>
          <w:lang w:val="en-US"/>
        </w:rPr>
        <w:tab/>
        <w:t>: molar concentration (mol/lt)</w:t>
      </w:r>
    </w:p>
    <w:p w14:paraId="75115145" w14:textId="0494745E" w:rsidR="007B0F6E" w:rsidRPr="003557E8" w:rsidRDefault="007B0F6E" w:rsidP="001D7DEC">
      <w:pPr>
        <w:keepNext/>
        <w:keepLines/>
        <w:jc w:val="center"/>
        <w:rPr>
          <w:rFonts w:cs="Times New Roman"/>
          <w:b/>
          <w:bCs/>
          <w:sz w:val="20"/>
          <w:szCs w:val="20"/>
          <w:lang w:val="en-US"/>
        </w:rPr>
      </w:pPr>
      <w:r w:rsidRPr="003557E8">
        <w:rPr>
          <w:rFonts w:eastAsiaTheme="minorEastAsia" w:cs="Times New Roman"/>
          <w:noProof/>
          <w:szCs w:val="24"/>
          <w:lang w:eastAsia="tr-TR"/>
        </w:rPr>
        <w:lastRenderedPageBreak/>
        <w:drawing>
          <wp:inline distT="0" distB="0" distL="0" distR="0" wp14:anchorId="458B4261" wp14:editId="15B44082">
            <wp:extent cx="2880000" cy="2022540"/>
            <wp:effectExtent l="0" t="0" r="0" b="0"/>
            <wp:docPr id="40610095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100956" name=""/>
                    <pic:cNvPicPr/>
                  </pic:nvPicPr>
                  <pic:blipFill>
                    <a:blip r:embed="rId16"/>
                    <a:stretch>
                      <a:fillRect/>
                    </a:stretch>
                  </pic:blipFill>
                  <pic:spPr>
                    <a:xfrm>
                      <a:off x="0" y="0"/>
                      <a:ext cx="2880000" cy="2022540"/>
                    </a:xfrm>
                    <a:prstGeom prst="rect">
                      <a:avLst/>
                    </a:prstGeom>
                  </pic:spPr>
                </pic:pic>
              </a:graphicData>
            </a:graphic>
          </wp:inline>
        </w:drawing>
      </w:r>
      <w:bookmarkStart w:id="11" w:name="_Toc110163644"/>
    </w:p>
    <w:p w14:paraId="0ED80FF7" w14:textId="0355B80A" w:rsidR="000F36B7" w:rsidRPr="003F12F3" w:rsidRDefault="000F36B7" w:rsidP="003F12F3">
      <w:pPr>
        <w:jc w:val="center"/>
        <w:rPr>
          <w:rFonts w:cs="Times New Roman"/>
          <w:i/>
          <w:iCs/>
          <w:sz w:val="20"/>
          <w:szCs w:val="20"/>
          <w:lang w:val="en-US"/>
        </w:rPr>
      </w:pPr>
      <w:r w:rsidRPr="003557E8">
        <w:rPr>
          <w:rFonts w:cs="Times New Roman"/>
          <w:b/>
          <w:bCs/>
          <w:sz w:val="20"/>
          <w:szCs w:val="20"/>
          <w:lang w:val="en-US"/>
        </w:rPr>
        <w:t xml:space="preserve">Figure </w:t>
      </w:r>
      <w:r w:rsidR="00075DDB" w:rsidRPr="003557E8">
        <w:rPr>
          <w:rFonts w:cs="Times New Roman"/>
          <w:b/>
          <w:bCs/>
          <w:i/>
          <w:iCs/>
          <w:sz w:val="20"/>
          <w:szCs w:val="20"/>
          <w:lang w:val="en-US"/>
        </w:rPr>
        <w:t>8</w:t>
      </w:r>
      <w:r w:rsidRPr="003557E8">
        <w:rPr>
          <w:rFonts w:cs="Times New Roman"/>
          <w:b/>
          <w:bCs/>
          <w:sz w:val="20"/>
          <w:szCs w:val="20"/>
          <w:lang w:val="en-US"/>
        </w:rPr>
        <w:t>.</w:t>
      </w:r>
      <w:r w:rsidRPr="003557E8">
        <w:rPr>
          <w:rFonts w:cs="Times New Roman"/>
          <w:sz w:val="20"/>
          <w:szCs w:val="20"/>
          <w:lang w:val="en-US"/>
        </w:rPr>
        <w:t xml:space="preserve"> Osmotic pressure balance and definition of osmotic pressure </w:t>
      </w:r>
      <w:sdt>
        <w:sdtPr>
          <w:rPr>
            <w:rFonts w:cs="Times New Roman"/>
            <w:color w:val="000000"/>
            <w:sz w:val="20"/>
            <w:szCs w:val="20"/>
            <w:lang w:val="en-US"/>
          </w:rPr>
          <w:tag w:val="MENDELEY_CITATION_v3_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"/>
          <w:id w:val="-1313407586"/>
          <w:placeholder>
            <w:docPart w:val="1DA09A7B56A9425DBC87528F2340C28F"/>
          </w:placeholder>
        </w:sdtPr>
        <w:sdtEndPr/>
        <w:sdtContent>
          <w:bookmarkEnd w:id="11"/>
          <w:r w:rsidR="00D45A98" w:rsidRPr="003557E8">
            <w:rPr>
              <w:rFonts w:eastAsia="Times New Roman"/>
              <w:color w:val="000000"/>
            </w:rPr>
            <w:t>[3]</w:t>
          </w:r>
        </w:sdtContent>
      </w:sdt>
    </w:p>
    <w:p w14:paraId="11E92C02" w14:textId="77777777" w:rsidR="000F36B7" w:rsidRPr="003557E8" w:rsidRDefault="000F36B7" w:rsidP="000F36B7">
      <w:pPr>
        <w:spacing w:before="240"/>
        <w:jc w:val="both"/>
        <w:rPr>
          <w:rFonts w:eastAsiaTheme="minorEastAsia" w:cs="Times New Roman"/>
          <w:b/>
          <w:bCs/>
          <w:szCs w:val="24"/>
          <w:lang w:val="en-US"/>
        </w:rPr>
      </w:pPr>
      <w:bookmarkStart w:id="12" w:name="_Toc110165778"/>
      <w:r w:rsidRPr="003557E8">
        <w:rPr>
          <w:rFonts w:eastAsiaTheme="minorEastAsia" w:cs="Times New Roman"/>
          <w:b/>
          <w:bCs/>
          <w:szCs w:val="24"/>
          <w:lang w:val="en-US"/>
        </w:rPr>
        <w:t xml:space="preserve">3.2. </w:t>
      </w:r>
      <w:bookmarkEnd w:id="12"/>
      <w:r w:rsidRPr="003557E8">
        <w:rPr>
          <w:rFonts w:eastAsiaTheme="minorEastAsia" w:cs="Times New Roman"/>
          <w:b/>
          <w:bCs/>
          <w:szCs w:val="24"/>
          <w:lang w:val="en-US"/>
        </w:rPr>
        <w:t xml:space="preserve">Semipermeable Behavior Mechanism of Clay, Osmotic Flow and Osmotic Pressure </w:t>
      </w:r>
    </w:p>
    <w:p w14:paraId="394A01D3" w14:textId="1980A98E" w:rsidR="000F36B7" w:rsidRPr="003557E8" w:rsidRDefault="000F36B7" w:rsidP="000F36B7">
      <w:pPr>
        <w:jc w:val="both"/>
        <w:rPr>
          <w:rFonts w:eastAsiaTheme="minorEastAsia" w:cs="Times New Roman"/>
          <w:szCs w:val="24"/>
          <w:lang w:val="en-US"/>
        </w:rPr>
      </w:pPr>
      <w:r w:rsidRPr="003557E8">
        <w:rPr>
          <w:rFonts w:eastAsiaTheme="minorEastAsia" w:cs="Times New Roman"/>
          <w:szCs w:val="24"/>
          <w:lang w:val="en-US"/>
        </w:rPr>
        <w:t xml:space="preserve">When a clay is exposed to a concentrated salt solution, its volume changes due to the combined effect of osmotic flow and osmotic compressibility. When the clay exhibits semi-permeable membrane behavior, osmotic flow occurs with the concentration difference. There is no semi-permeable membrane separating high and low salt concentration regions on the clay soil. The limiting membrane effect is caused by the effect of cations absorbed on the negatively charged clay surface. Due to the interaction of the absorbed cations on the clay particle surface, the cations cannot diffuse freely and as long as the double diffused layer of the adjacent clay particle overlaps, the concentration differences are effective in the formation of osmotic pressure </w:t>
      </w:r>
      <w:sdt>
        <w:sdtPr>
          <w:rPr>
            <w:rFonts w:eastAsiaTheme="minorEastAsia" w:cs="Times New Roman"/>
            <w:color w:val="000000"/>
            <w:szCs w:val="24"/>
            <w:lang w:val="en-US"/>
          </w:rPr>
          <w:tag w:val="MENDELEY_CITATION_v3_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"/>
          <w:id w:val="-1206015960"/>
          <w:placeholder>
            <w:docPart w:val="121584C9291B41C99BFC920625F2DD84"/>
          </w:placeholder>
        </w:sdtPr>
        <w:sdtEndPr/>
        <w:sdtContent>
          <w:r w:rsidR="00D45A98" w:rsidRPr="003557E8">
            <w:rPr>
              <w:rFonts w:eastAsia="Times New Roman"/>
              <w:color w:val="000000"/>
            </w:rPr>
            <w:t>[3,10]</w:t>
          </w:r>
        </w:sdtContent>
      </w:sdt>
      <w:r w:rsidRPr="003557E8">
        <w:rPr>
          <w:rFonts w:eastAsiaTheme="minorEastAsia" w:cs="Times New Roman"/>
          <w:szCs w:val="24"/>
          <w:lang w:val="en-US"/>
        </w:rPr>
        <w:t xml:space="preserve">. </w:t>
      </w:r>
    </w:p>
    <w:p w14:paraId="6734BEDC" w14:textId="7B254B92" w:rsidR="000F36B7" w:rsidRPr="003557E8" w:rsidRDefault="000F36B7" w:rsidP="000F36B7">
      <w:pPr>
        <w:jc w:val="both"/>
        <w:rPr>
          <w:rFonts w:eastAsiaTheme="minorEastAsia" w:cs="Times New Roman"/>
          <w:szCs w:val="24"/>
          <w:lang w:val="en-US"/>
        </w:rPr>
      </w:pPr>
      <w:r w:rsidRPr="003557E8">
        <w:rPr>
          <w:rFonts w:eastAsiaTheme="minorEastAsia" w:cs="Times New Roman"/>
          <w:szCs w:val="24"/>
          <w:lang w:val="en-US"/>
        </w:rPr>
        <w:t>The difference in the osmotic pressure in the middle of the clay particles and in the equilibrium solution surrounding the clay is the inter-particular repulsive pressure or swelling pressure (P</w:t>
      </w:r>
      <w:r w:rsidRPr="003557E8">
        <w:rPr>
          <w:rFonts w:eastAsiaTheme="minorEastAsia" w:cs="Times New Roman"/>
          <w:szCs w:val="24"/>
          <w:vertAlign w:val="subscript"/>
          <w:lang w:val="en-US"/>
        </w:rPr>
        <w:t>S</w:t>
      </w:r>
      <w:r w:rsidRPr="003557E8">
        <w:rPr>
          <w:rFonts w:eastAsiaTheme="minorEastAsia" w:cs="Times New Roman"/>
          <w:szCs w:val="24"/>
          <w:lang w:val="en-US"/>
        </w:rPr>
        <w:t xml:space="preserve">). And can be expressed in terms of midplane potentials </w:t>
      </w:r>
      <w:sdt>
        <w:sdtPr>
          <w:rPr>
            <w:rFonts w:eastAsiaTheme="minorEastAsia" w:cs="Times New Roman"/>
            <w:color w:val="000000"/>
            <w:szCs w:val="24"/>
            <w:lang w:val="en-US"/>
          </w:rPr>
          <w:tag w:val="MENDELEY_CITATION_v3_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"/>
          <w:id w:val="1348296721"/>
          <w:placeholder>
            <w:docPart w:val="121584C9291B41C99BFC920625F2DD84"/>
          </w:placeholder>
        </w:sdtPr>
        <w:sdtEndPr/>
        <w:sdtContent>
          <w:r w:rsidR="00D45A98" w:rsidRPr="003557E8">
            <w:rPr>
              <w:rFonts w:eastAsiaTheme="minorEastAsia" w:cs="Times New Roman"/>
              <w:color w:val="000000"/>
              <w:szCs w:val="24"/>
              <w:lang w:val="en-US"/>
            </w:rPr>
            <w:t>[11]</w:t>
          </w:r>
        </w:sdtContent>
      </w:sdt>
      <w:r w:rsidRPr="003557E8">
        <w:rPr>
          <w:rFonts w:eastAsiaTheme="minorEastAsia" w:cs="Times New Roman"/>
          <w:szCs w:val="24"/>
          <w:lang w:val="en-US"/>
        </w:rPr>
        <w:t>.</w:t>
      </w:r>
    </w:p>
    <w:p w14:paraId="07DF47D4" w14:textId="4838B763" w:rsidR="000F36B7" w:rsidRPr="003F12F3" w:rsidRDefault="00900504" w:rsidP="003F12F3">
      <w:pPr>
        <w:tabs>
          <w:tab w:val="left" w:pos="7513"/>
        </w:tabs>
        <w:ind w:firstLine="567"/>
        <w:jc w:val="both"/>
        <w:rPr>
          <w:rFonts w:ascii="Cambria Math" w:hAnsi="Cambria Math" w:cs="Times New Roman"/>
          <w:i/>
          <w:szCs w:val="24"/>
          <w:lang w:val="en-US"/>
        </w:rPr>
      </w:pPr>
      <m:oMath>
        <m:sSub>
          <m:sSubPr>
            <m:ctrlPr>
              <w:rPr>
                <w:rFonts w:ascii="Cambria Math" w:hAnsi="Cambria Math" w:cs="Times New Roman"/>
                <w:i/>
                <w:szCs w:val="24"/>
                <w:lang w:val="en-US"/>
              </w:rPr>
            </m:ctrlPr>
          </m:sSubPr>
          <m:e>
            <m:r>
              <w:rPr>
                <w:rFonts w:ascii="Cambria Math" w:hAnsi="Cambria Math" w:cs="Times New Roman"/>
                <w:szCs w:val="24"/>
                <w:lang w:val="en-US"/>
              </w:rPr>
              <m:t>P</m:t>
            </m:r>
          </m:e>
          <m:sub>
            <m:r>
              <w:rPr>
                <w:rFonts w:ascii="Cambria Math" w:hAnsi="Cambria Math" w:cs="Times New Roman"/>
                <w:szCs w:val="24"/>
                <w:lang w:val="en-US"/>
              </w:rPr>
              <m:t>S</m:t>
            </m:r>
          </m:sub>
        </m:sSub>
        <m:r>
          <w:rPr>
            <w:rFonts w:ascii="Cambria Math" w:hAnsi="Cambria Math" w:cs="Times New Roman"/>
            <w:szCs w:val="24"/>
            <w:lang w:val="en-US"/>
          </w:rPr>
          <m:t>=π=RT</m:t>
        </m:r>
        <m:nary>
          <m:naryPr>
            <m:chr m:val="∑"/>
            <m:limLoc m:val="undOvr"/>
            <m:subHide m:val="1"/>
            <m:supHide m:val="1"/>
            <m:ctrlPr>
              <w:rPr>
                <w:rFonts w:ascii="Cambria Math" w:hAnsi="Cambria Math" w:cs="Times New Roman"/>
                <w:i/>
                <w:szCs w:val="24"/>
                <w:lang w:val="en-US"/>
              </w:rPr>
            </m:ctrlPr>
          </m:naryPr>
          <m:sub/>
          <m:sup/>
          <m:e>
            <m:d>
              <m:dPr>
                <m:ctrlPr>
                  <w:rPr>
                    <w:rFonts w:ascii="Cambria Math" w:hAnsi="Cambria Math" w:cs="Times New Roman"/>
                    <w:i/>
                    <w:szCs w:val="24"/>
                    <w:lang w:val="en-US"/>
                  </w:rPr>
                </m:ctrlPr>
              </m:dPr>
              <m:e>
                <m:sSub>
                  <m:sSubPr>
                    <m:ctrlPr>
                      <w:rPr>
                        <w:rFonts w:ascii="Cambria Math" w:hAnsi="Cambria Math" w:cs="Times New Roman"/>
                        <w:i/>
                        <w:szCs w:val="24"/>
                        <w:lang w:val="en-US"/>
                      </w:rPr>
                    </m:ctrlPr>
                  </m:sSubPr>
                  <m:e>
                    <m:r>
                      <w:rPr>
                        <w:rFonts w:ascii="Cambria Math" w:hAnsi="Cambria Math" w:cs="Times New Roman"/>
                        <w:szCs w:val="24"/>
                        <w:lang w:val="en-US"/>
                      </w:rPr>
                      <m:t>c</m:t>
                    </m:r>
                  </m:e>
                  <m:sub>
                    <m:r>
                      <w:rPr>
                        <w:rFonts w:ascii="Cambria Math" w:hAnsi="Cambria Math" w:cs="Times New Roman"/>
                        <w:szCs w:val="24"/>
                        <w:lang w:val="en-US"/>
                      </w:rPr>
                      <m:t>iC</m:t>
                    </m:r>
                  </m:sub>
                </m:sSub>
                <m:r>
                  <w:rPr>
                    <w:rFonts w:ascii="Cambria Math" w:hAnsi="Cambria Math" w:cs="Times New Roman"/>
                    <w:szCs w:val="24"/>
                    <w:lang w:val="en-US"/>
                  </w:rPr>
                  <m:t>-</m:t>
                </m:r>
                <m:sSub>
                  <m:sSubPr>
                    <m:ctrlPr>
                      <w:rPr>
                        <w:rFonts w:ascii="Cambria Math" w:hAnsi="Cambria Math" w:cs="Times New Roman"/>
                        <w:i/>
                        <w:szCs w:val="24"/>
                        <w:lang w:val="en-US"/>
                      </w:rPr>
                    </m:ctrlPr>
                  </m:sSubPr>
                  <m:e>
                    <m:r>
                      <w:rPr>
                        <w:rFonts w:ascii="Cambria Math" w:hAnsi="Cambria Math" w:cs="Times New Roman"/>
                        <w:szCs w:val="24"/>
                        <w:lang w:val="en-US"/>
                      </w:rPr>
                      <m:t>c</m:t>
                    </m:r>
                  </m:e>
                  <m:sub>
                    <m:r>
                      <w:rPr>
                        <w:rFonts w:ascii="Cambria Math" w:hAnsi="Cambria Math" w:cs="Times New Roman"/>
                        <w:szCs w:val="24"/>
                        <w:lang w:val="en-US"/>
                      </w:rPr>
                      <m:t>i0</m:t>
                    </m:r>
                  </m:sub>
                </m:sSub>
              </m:e>
            </m:d>
          </m:e>
        </m:nary>
      </m:oMath>
      <w:r w:rsidR="000F36B7" w:rsidRPr="003557E8">
        <w:rPr>
          <w:rFonts w:ascii="Cambria Math" w:hAnsi="Cambria Math" w:cs="Times New Roman"/>
          <w:i/>
          <w:szCs w:val="24"/>
          <w:lang w:val="en-US"/>
        </w:rPr>
        <w:tab/>
      </w:r>
      <w:r w:rsidR="001D7DEC">
        <w:rPr>
          <w:rFonts w:ascii="Cambria Math" w:hAnsi="Cambria Math" w:cs="Times New Roman"/>
          <w:i/>
          <w:szCs w:val="24"/>
          <w:lang w:val="en-US"/>
        </w:rPr>
        <w:tab/>
      </w:r>
      <w:r w:rsidR="001D7DEC">
        <w:rPr>
          <w:rFonts w:ascii="Cambria Math" w:hAnsi="Cambria Math" w:cs="Times New Roman"/>
          <w:i/>
          <w:szCs w:val="24"/>
          <w:lang w:val="en-US"/>
        </w:rPr>
        <w:tab/>
      </w:r>
      <w:r w:rsidR="000F36B7" w:rsidRPr="003557E8">
        <w:rPr>
          <w:rFonts w:ascii="Cambria Math" w:hAnsi="Cambria Math" w:cs="Times New Roman"/>
          <w:iCs/>
          <w:szCs w:val="24"/>
          <w:lang w:val="en-US"/>
        </w:rPr>
        <w:t>(4)</w:t>
      </w:r>
    </w:p>
    <w:p w14:paraId="1BD339E7" w14:textId="77777777" w:rsidR="000F36B7" w:rsidRPr="003557E8" w:rsidRDefault="000F36B7" w:rsidP="000F36B7">
      <w:pPr>
        <w:tabs>
          <w:tab w:val="left" w:pos="7513"/>
        </w:tabs>
        <w:jc w:val="both"/>
        <w:rPr>
          <w:rFonts w:eastAsiaTheme="minorEastAsia" w:cs="Times New Roman"/>
          <w:szCs w:val="24"/>
          <w:lang w:val="en-US"/>
        </w:rPr>
      </w:pPr>
      <w:r w:rsidRPr="003557E8">
        <w:rPr>
          <w:rFonts w:eastAsiaTheme="minorEastAsia" w:cs="Times New Roman"/>
          <w:szCs w:val="24"/>
          <w:lang w:val="en-US"/>
        </w:rPr>
        <w:t>For single cation and anion species of the same valence</w:t>
      </w:r>
    </w:p>
    <w:p w14:paraId="11611B01" w14:textId="2D60EC4D" w:rsidR="000F36B7" w:rsidRPr="003557E8" w:rsidRDefault="00900504" w:rsidP="000F36B7">
      <w:pPr>
        <w:tabs>
          <w:tab w:val="left" w:pos="7513"/>
        </w:tabs>
        <w:ind w:firstLine="567"/>
        <w:jc w:val="both"/>
        <w:rPr>
          <w:rFonts w:ascii="Cambria Math" w:hAnsi="Cambria Math" w:cs="Times New Roman"/>
          <w:i/>
          <w:szCs w:val="24"/>
          <w:lang w:val="en-US"/>
        </w:rPr>
      </w:pPr>
      <m:oMath>
        <m:sSub>
          <m:sSubPr>
            <m:ctrlPr>
              <w:rPr>
                <w:rFonts w:ascii="Cambria Math" w:hAnsi="Cambria Math" w:cs="Times New Roman"/>
                <w:i/>
                <w:szCs w:val="24"/>
                <w:lang w:val="en-US"/>
              </w:rPr>
            </m:ctrlPr>
          </m:sSubPr>
          <m:e>
            <m:r>
              <w:rPr>
                <w:rFonts w:ascii="Cambria Math" w:hAnsi="Cambria Math" w:cs="Times New Roman"/>
                <w:szCs w:val="24"/>
                <w:lang w:val="en-US"/>
              </w:rPr>
              <m:t>P</m:t>
            </m:r>
          </m:e>
          <m:sub>
            <m:r>
              <w:rPr>
                <w:rFonts w:ascii="Cambria Math" w:hAnsi="Cambria Math" w:cs="Times New Roman"/>
                <w:szCs w:val="24"/>
                <w:lang w:val="en-US"/>
              </w:rPr>
              <m:t>S</m:t>
            </m:r>
          </m:sub>
        </m:sSub>
        <m:r>
          <w:rPr>
            <w:rFonts w:ascii="Cambria Math" w:hAnsi="Cambria Math" w:cs="Times New Roman"/>
            <w:szCs w:val="24"/>
            <w:lang w:val="en-US"/>
          </w:rPr>
          <m:t>=RT</m:t>
        </m:r>
        <m:sSub>
          <m:sSubPr>
            <m:ctrlPr>
              <w:rPr>
                <w:rFonts w:ascii="Cambria Math" w:hAnsi="Cambria Math" w:cs="Times New Roman"/>
                <w:i/>
                <w:szCs w:val="24"/>
                <w:lang w:val="en-US"/>
              </w:rPr>
            </m:ctrlPr>
          </m:sSubPr>
          <m:e>
            <m:r>
              <w:rPr>
                <w:rFonts w:ascii="Cambria Math" w:hAnsi="Cambria Math" w:cs="Times New Roman"/>
                <w:szCs w:val="24"/>
                <w:lang w:val="en-US"/>
              </w:rPr>
              <m:t>c</m:t>
            </m:r>
          </m:e>
          <m:sub>
            <m:r>
              <w:rPr>
                <w:rFonts w:ascii="Cambria Math" w:hAnsi="Cambria Math" w:cs="Times New Roman"/>
                <w:szCs w:val="24"/>
                <w:lang w:val="en-US"/>
              </w:rPr>
              <m:t>0</m:t>
            </m:r>
          </m:sub>
        </m:sSub>
        <m:nary>
          <m:naryPr>
            <m:chr m:val="∑"/>
            <m:limLoc m:val="undOvr"/>
            <m:subHide m:val="1"/>
            <m:supHide m:val="1"/>
            <m:ctrlPr>
              <w:rPr>
                <w:rFonts w:ascii="Cambria Math" w:hAnsi="Cambria Math" w:cs="Times New Roman"/>
                <w:i/>
                <w:szCs w:val="24"/>
                <w:lang w:val="en-US"/>
              </w:rPr>
            </m:ctrlPr>
          </m:naryPr>
          <m:sub/>
          <m:sup/>
          <m:e>
            <m:d>
              <m:dPr>
                <m:ctrlPr>
                  <w:rPr>
                    <w:rFonts w:ascii="Cambria Math" w:hAnsi="Cambria Math" w:cs="Times New Roman"/>
                    <w:i/>
                    <w:szCs w:val="24"/>
                    <w:lang w:val="en-US"/>
                  </w:rPr>
                </m:ctrlPr>
              </m:dPr>
              <m:e>
                <m:f>
                  <m:fPr>
                    <m:ctrlPr>
                      <w:rPr>
                        <w:rFonts w:ascii="Cambria Math" w:hAnsi="Cambria Math" w:cs="Times New Roman"/>
                        <w:i/>
                        <w:szCs w:val="24"/>
                        <w:lang w:val="en-US"/>
                      </w:rPr>
                    </m:ctrlPr>
                  </m:fPr>
                  <m:num>
                    <m:sSub>
                      <m:sSubPr>
                        <m:ctrlPr>
                          <w:rPr>
                            <w:rFonts w:ascii="Cambria Math" w:hAnsi="Cambria Math" w:cs="Times New Roman"/>
                            <w:i/>
                            <w:szCs w:val="24"/>
                            <w:lang w:val="en-US"/>
                          </w:rPr>
                        </m:ctrlPr>
                      </m:sSubPr>
                      <m:e>
                        <m:r>
                          <w:rPr>
                            <w:rFonts w:ascii="Cambria Math" w:hAnsi="Cambria Math" w:cs="Times New Roman"/>
                            <w:szCs w:val="24"/>
                            <w:lang w:val="en-US"/>
                          </w:rPr>
                          <m:t>c</m:t>
                        </m:r>
                      </m:e>
                      <m:sub>
                        <m:r>
                          <w:rPr>
                            <w:rFonts w:ascii="Cambria Math" w:hAnsi="Cambria Math" w:cs="Times New Roman"/>
                            <w:szCs w:val="24"/>
                            <w:lang w:val="en-US"/>
                          </w:rPr>
                          <m:t>C</m:t>
                        </m:r>
                      </m:sub>
                    </m:sSub>
                  </m:num>
                  <m:den>
                    <m:sSub>
                      <m:sSubPr>
                        <m:ctrlPr>
                          <w:rPr>
                            <w:rFonts w:ascii="Cambria Math" w:hAnsi="Cambria Math" w:cs="Times New Roman"/>
                            <w:i/>
                            <w:szCs w:val="24"/>
                            <w:lang w:val="en-US"/>
                          </w:rPr>
                        </m:ctrlPr>
                      </m:sSubPr>
                      <m:e>
                        <m:r>
                          <w:rPr>
                            <w:rFonts w:ascii="Cambria Math" w:hAnsi="Cambria Math" w:cs="Times New Roman"/>
                            <w:szCs w:val="24"/>
                            <w:lang w:val="en-US"/>
                          </w:rPr>
                          <m:t>c</m:t>
                        </m:r>
                      </m:e>
                      <m:sub>
                        <m:r>
                          <w:rPr>
                            <w:rFonts w:ascii="Cambria Math" w:hAnsi="Cambria Math" w:cs="Times New Roman"/>
                            <w:szCs w:val="24"/>
                            <w:lang w:val="en-US"/>
                          </w:rPr>
                          <m:t>0</m:t>
                        </m:r>
                      </m:sub>
                    </m:sSub>
                  </m:den>
                </m:f>
                <m:r>
                  <w:rPr>
                    <w:rFonts w:ascii="Cambria Math" w:hAnsi="Cambria Math" w:cs="Times New Roman"/>
                    <w:szCs w:val="24"/>
                    <w:lang w:val="en-US"/>
                  </w:rPr>
                  <m:t>+</m:t>
                </m:r>
                <m:f>
                  <m:fPr>
                    <m:ctrlPr>
                      <w:rPr>
                        <w:rFonts w:ascii="Cambria Math" w:hAnsi="Cambria Math" w:cs="Times New Roman"/>
                        <w:i/>
                        <w:szCs w:val="24"/>
                        <w:lang w:val="en-US"/>
                      </w:rPr>
                    </m:ctrlPr>
                  </m:fPr>
                  <m:num>
                    <m:sSub>
                      <m:sSubPr>
                        <m:ctrlPr>
                          <w:rPr>
                            <w:rFonts w:ascii="Cambria Math" w:hAnsi="Cambria Math" w:cs="Times New Roman"/>
                            <w:i/>
                            <w:szCs w:val="24"/>
                            <w:lang w:val="en-US"/>
                          </w:rPr>
                        </m:ctrlPr>
                      </m:sSubPr>
                      <m:e>
                        <m:r>
                          <w:rPr>
                            <w:rFonts w:ascii="Cambria Math" w:hAnsi="Cambria Math" w:cs="Times New Roman"/>
                            <w:szCs w:val="24"/>
                            <w:lang w:val="en-US"/>
                          </w:rPr>
                          <m:t>c</m:t>
                        </m:r>
                      </m:e>
                      <m:sub>
                        <m:r>
                          <w:rPr>
                            <w:rFonts w:ascii="Cambria Math" w:hAnsi="Cambria Math" w:cs="Times New Roman"/>
                            <w:szCs w:val="24"/>
                            <w:lang w:val="en-US"/>
                          </w:rPr>
                          <m:t>0</m:t>
                        </m:r>
                      </m:sub>
                    </m:sSub>
                  </m:num>
                  <m:den>
                    <m:sSub>
                      <m:sSubPr>
                        <m:ctrlPr>
                          <w:rPr>
                            <w:rFonts w:ascii="Cambria Math" w:hAnsi="Cambria Math" w:cs="Times New Roman"/>
                            <w:i/>
                            <w:szCs w:val="24"/>
                            <w:lang w:val="en-US"/>
                          </w:rPr>
                        </m:ctrlPr>
                      </m:sSubPr>
                      <m:e>
                        <m:r>
                          <w:rPr>
                            <w:rFonts w:ascii="Cambria Math" w:hAnsi="Cambria Math" w:cs="Times New Roman"/>
                            <w:szCs w:val="24"/>
                            <w:lang w:val="en-US"/>
                          </w:rPr>
                          <m:t>c</m:t>
                        </m:r>
                      </m:e>
                      <m:sub>
                        <m:r>
                          <w:rPr>
                            <w:rFonts w:ascii="Cambria Math" w:hAnsi="Cambria Math" w:cs="Times New Roman"/>
                            <w:szCs w:val="24"/>
                            <w:lang w:val="en-US"/>
                          </w:rPr>
                          <m:t>C</m:t>
                        </m:r>
                      </m:sub>
                    </m:sSub>
                  </m:den>
                </m:f>
                <m:r>
                  <w:rPr>
                    <w:rFonts w:ascii="Cambria Math" w:hAnsi="Cambria Math" w:cs="Times New Roman"/>
                    <w:szCs w:val="24"/>
                    <w:lang w:val="en-US"/>
                  </w:rPr>
                  <m:t>-2</m:t>
                </m:r>
              </m:e>
            </m:d>
          </m:e>
        </m:nary>
      </m:oMath>
      <w:r w:rsidR="000F36B7" w:rsidRPr="003557E8">
        <w:rPr>
          <w:rFonts w:ascii="Cambria Math" w:hAnsi="Cambria Math" w:cs="Times New Roman"/>
          <w:i/>
          <w:szCs w:val="24"/>
          <w:lang w:val="en-US"/>
        </w:rPr>
        <w:tab/>
      </w:r>
      <w:r w:rsidR="001D7DEC">
        <w:rPr>
          <w:rFonts w:ascii="Cambria Math" w:hAnsi="Cambria Math" w:cs="Times New Roman"/>
          <w:i/>
          <w:szCs w:val="24"/>
          <w:lang w:val="en-US"/>
        </w:rPr>
        <w:tab/>
      </w:r>
      <w:r w:rsidR="001D7DEC">
        <w:rPr>
          <w:rFonts w:ascii="Cambria Math" w:hAnsi="Cambria Math" w:cs="Times New Roman"/>
          <w:i/>
          <w:szCs w:val="24"/>
          <w:lang w:val="en-US"/>
        </w:rPr>
        <w:tab/>
      </w:r>
      <w:r w:rsidR="000F36B7" w:rsidRPr="003557E8">
        <w:rPr>
          <w:rFonts w:ascii="Cambria Math" w:hAnsi="Cambria Math" w:cs="Times New Roman"/>
          <w:iCs/>
          <w:szCs w:val="24"/>
          <w:lang w:val="en-US"/>
        </w:rPr>
        <w:t>(5)</w:t>
      </w:r>
    </w:p>
    <w:p w14:paraId="50B9E31B" w14:textId="4C740FA1" w:rsidR="000F36B7" w:rsidRPr="003557E8" w:rsidRDefault="000F36B7" w:rsidP="003F12F3">
      <w:pPr>
        <w:jc w:val="both"/>
        <w:rPr>
          <w:rFonts w:eastAsiaTheme="minorEastAsia" w:cs="Times New Roman"/>
          <w:szCs w:val="24"/>
          <w:lang w:val="en-US"/>
        </w:rPr>
      </w:pPr>
      <w:r w:rsidRPr="003557E8">
        <w:rPr>
          <w:rFonts w:eastAsiaTheme="minorEastAsia" w:cs="Times New Roman"/>
          <w:szCs w:val="24"/>
          <w:lang w:val="en-US"/>
        </w:rPr>
        <w:t>c</w:t>
      </w:r>
      <w:r w:rsidRPr="003557E8">
        <w:rPr>
          <w:rFonts w:eastAsiaTheme="minorEastAsia" w:cs="Times New Roman"/>
          <w:szCs w:val="24"/>
          <w:vertAlign w:val="subscript"/>
          <w:lang w:val="en-US"/>
        </w:rPr>
        <w:t>0</w:t>
      </w:r>
      <w:r w:rsidRPr="003557E8">
        <w:rPr>
          <w:rFonts w:eastAsiaTheme="minorEastAsia" w:cs="Times New Roman"/>
          <w:szCs w:val="24"/>
          <w:lang w:val="en-US"/>
        </w:rPr>
        <w:t xml:space="preserve"> and c</w:t>
      </w:r>
      <w:r w:rsidRPr="003557E8">
        <w:rPr>
          <w:rFonts w:eastAsiaTheme="minorEastAsia" w:cs="Times New Roman"/>
          <w:szCs w:val="24"/>
          <w:vertAlign w:val="subscript"/>
          <w:lang w:val="en-US"/>
        </w:rPr>
        <w:t>C</w:t>
      </w:r>
      <w:r w:rsidRPr="003557E8">
        <w:rPr>
          <w:rFonts w:eastAsiaTheme="minorEastAsia" w:cs="Times New Roman"/>
          <w:szCs w:val="24"/>
          <w:lang w:val="en-US"/>
        </w:rPr>
        <w:tab/>
        <w:t>: equilibrium solution concentration and midplane solution concentrations</w:t>
      </w:r>
    </w:p>
    <w:p w14:paraId="064A6B56" w14:textId="77777777" w:rsidR="000F36B7" w:rsidRPr="003557E8" w:rsidRDefault="000F36B7" w:rsidP="000F36B7">
      <w:pPr>
        <w:jc w:val="both"/>
        <w:rPr>
          <w:rFonts w:eastAsiaTheme="minorEastAsia" w:cs="Times New Roman"/>
          <w:szCs w:val="24"/>
          <w:lang w:val="en-US"/>
        </w:rPr>
      </w:pPr>
      <w:r w:rsidRPr="003557E8">
        <w:rPr>
          <w:rFonts w:eastAsiaTheme="minorEastAsia" w:cs="Times New Roman"/>
          <w:szCs w:val="24"/>
          <w:lang w:val="en-US"/>
        </w:rPr>
        <w:t>The osmotic flow in the soil can be found with the help of the following equation:</w:t>
      </w:r>
    </w:p>
    <w:p w14:paraId="7860EBC7" w14:textId="5F836939" w:rsidR="000F36B7" w:rsidRPr="003557E8" w:rsidRDefault="00900504" w:rsidP="003F12F3">
      <w:pPr>
        <w:tabs>
          <w:tab w:val="left" w:pos="7513"/>
        </w:tabs>
        <w:ind w:firstLine="567"/>
        <w:jc w:val="both"/>
        <w:rPr>
          <w:rFonts w:ascii="Cambria Math" w:hAnsi="Cambria Math" w:cs="Times New Roman"/>
          <w:i/>
          <w:szCs w:val="24"/>
          <w:lang w:val="en-US"/>
        </w:rPr>
      </w:pPr>
      <m:oMath>
        <m:sSub>
          <m:sSubPr>
            <m:ctrlPr>
              <w:rPr>
                <w:rFonts w:ascii="Cambria Math" w:hAnsi="Cambria Math" w:cs="Times New Roman"/>
                <w:i/>
                <w:szCs w:val="24"/>
                <w:lang w:val="en-US"/>
              </w:rPr>
            </m:ctrlPr>
          </m:sSubPr>
          <m:e>
            <m:r>
              <w:rPr>
                <w:rFonts w:ascii="Cambria Math" w:hAnsi="Cambria Math" w:cs="Times New Roman"/>
                <w:szCs w:val="24"/>
                <w:lang w:val="en-US"/>
              </w:rPr>
              <m:t>q</m:t>
            </m:r>
          </m:e>
          <m:sub>
            <m:r>
              <w:rPr>
                <w:rFonts w:ascii="Cambria Math" w:hAnsi="Cambria Math" w:cs="Times New Roman"/>
                <w:szCs w:val="24"/>
                <w:lang w:val="en-US"/>
              </w:rPr>
              <m:t>π</m:t>
            </m:r>
          </m:sub>
        </m:sSub>
        <m:r>
          <w:rPr>
            <w:rFonts w:ascii="Cambria Math" w:hAnsi="Cambria Math" w:cs="Times New Roman"/>
            <w:szCs w:val="24"/>
            <w:lang w:val="en-US"/>
          </w:rPr>
          <m:t>=</m:t>
        </m:r>
        <m:sSub>
          <m:sSubPr>
            <m:ctrlPr>
              <w:rPr>
                <w:rFonts w:ascii="Cambria Math" w:hAnsi="Cambria Math" w:cs="Times New Roman"/>
                <w:i/>
                <w:szCs w:val="24"/>
                <w:lang w:val="en-US"/>
              </w:rPr>
            </m:ctrlPr>
          </m:sSubPr>
          <m:e>
            <m:r>
              <w:rPr>
                <w:rFonts w:ascii="Cambria Math" w:hAnsi="Cambria Math" w:cs="Times New Roman"/>
                <w:szCs w:val="24"/>
                <w:lang w:val="en-US"/>
              </w:rPr>
              <m:t>k</m:t>
            </m:r>
          </m:e>
          <m:sub>
            <m:r>
              <w:rPr>
                <w:rFonts w:ascii="Cambria Math" w:hAnsi="Cambria Math" w:cs="Times New Roman"/>
                <w:szCs w:val="24"/>
                <w:lang w:val="en-US"/>
              </w:rPr>
              <m:t>π</m:t>
            </m:r>
          </m:sub>
        </m:sSub>
        <m:f>
          <m:fPr>
            <m:ctrlPr>
              <w:rPr>
                <w:rFonts w:ascii="Cambria Math" w:hAnsi="Cambria Math" w:cs="Times New Roman"/>
                <w:i/>
                <w:szCs w:val="24"/>
                <w:lang w:val="en-US"/>
              </w:rPr>
            </m:ctrlPr>
          </m:fPr>
          <m:num>
            <m:r>
              <w:rPr>
                <w:rFonts w:ascii="Cambria Math" w:hAnsi="Cambria Math" w:cs="Times New Roman"/>
                <w:szCs w:val="24"/>
                <w:lang w:val="en-US"/>
              </w:rPr>
              <m:t>∆π</m:t>
            </m:r>
          </m:num>
          <m:den>
            <m:r>
              <w:rPr>
                <w:rFonts w:ascii="Cambria Math" w:hAnsi="Cambria Math" w:cs="Times New Roman"/>
                <w:szCs w:val="24"/>
                <w:lang w:val="en-US"/>
              </w:rPr>
              <m:t>∆x</m:t>
            </m:r>
          </m:den>
        </m:f>
        <m:r>
          <w:rPr>
            <w:rFonts w:ascii="Cambria Math" w:hAnsi="Cambria Math" w:cs="Times New Roman"/>
            <w:szCs w:val="24"/>
            <w:lang w:val="en-US"/>
          </w:rPr>
          <m:t>=σ</m:t>
        </m:r>
        <m:sSub>
          <m:sSubPr>
            <m:ctrlPr>
              <w:rPr>
                <w:rFonts w:ascii="Cambria Math" w:hAnsi="Cambria Math" w:cs="Times New Roman"/>
                <w:i/>
                <w:szCs w:val="24"/>
                <w:lang w:val="en-US"/>
              </w:rPr>
            </m:ctrlPr>
          </m:sSubPr>
          <m:e>
            <m:r>
              <w:rPr>
                <w:rFonts w:ascii="Cambria Math" w:hAnsi="Cambria Math" w:cs="Times New Roman"/>
                <w:szCs w:val="24"/>
                <w:lang w:val="en-US"/>
              </w:rPr>
              <m:t>k</m:t>
            </m:r>
          </m:e>
          <m:sub>
            <m:r>
              <w:rPr>
                <w:rFonts w:ascii="Cambria Math" w:hAnsi="Cambria Math" w:cs="Times New Roman"/>
                <w:szCs w:val="24"/>
                <w:lang w:val="en-US"/>
              </w:rPr>
              <m:t>h</m:t>
            </m:r>
          </m:sub>
        </m:sSub>
        <m:f>
          <m:fPr>
            <m:ctrlPr>
              <w:rPr>
                <w:rFonts w:ascii="Cambria Math" w:hAnsi="Cambria Math" w:cs="Times New Roman"/>
                <w:i/>
                <w:szCs w:val="24"/>
                <w:lang w:val="en-US"/>
              </w:rPr>
            </m:ctrlPr>
          </m:fPr>
          <m:num>
            <m:r>
              <w:rPr>
                <w:rFonts w:ascii="Cambria Math" w:hAnsi="Cambria Math" w:cs="Times New Roman"/>
                <w:szCs w:val="24"/>
                <w:lang w:val="en-US"/>
              </w:rPr>
              <m:t>∆π</m:t>
            </m:r>
          </m:num>
          <m:den>
            <m:r>
              <w:rPr>
                <w:rFonts w:ascii="Cambria Math" w:hAnsi="Cambria Math" w:cs="Times New Roman"/>
                <w:szCs w:val="24"/>
                <w:lang w:val="en-US"/>
              </w:rPr>
              <m:t>∆x</m:t>
            </m:r>
          </m:den>
        </m:f>
      </m:oMath>
      <w:r w:rsidR="000F36B7" w:rsidRPr="003557E8">
        <w:rPr>
          <w:rFonts w:ascii="Cambria Math" w:hAnsi="Cambria Math" w:cs="Times New Roman"/>
          <w:i/>
          <w:szCs w:val="24"/>
          <w:lang w:val="en-US"/>
        </w:rPr>
        <w:t xml:space="preserve"> </w:t>
      </w:r>
      <w:r w:rsidR="000F36B7" w:rsidRPr="003557E8">
        <w:rPr>
          <w:rFonts w:ascii="Cambria Math" w:hAnsi="Cambria Math" w:cs="Times New Roman"/>
          <w:i/>
          <w:szCs w:val="24"/>
          <w:lang w:val="en-US"/>
        </w:rPr>
        <w:tab/>
      </w:r>
      <w:r w:rsidR="001D7DEC">
        <w:rPr>
          <w:rFonts w:ascii="Cambria Math" w:hAnsi="Cambria Math" w:cs="Times New Roman"/>
          <w:i/>
          <w:szCs w:val="24"/>
          <w:lang w:val="en-US"/>
        </w:rPr>
        <w:tab/>
      </w:r>
      <w:r w:rsidR="001D7DEC">
        <w:rPr>
          <w:rFonts w:ascii="Cambria Math" w:hAnsi="Cambria Math" w:cs="Times New Roman"/>
          <w:i/>
          <w:szCs w:val="24"/>
          <w:lang w:val="en-US"/>
        </w:rPr>
        <w:tab/>
      </w:r>
      <w:r w:rsidR="000F36B7" w:rsidRPr="003557E8">
        <w:rPr>
          <w:rFonts w:ascii="Cambria Math" w:hAnsi="Cambria Math" w:cs="Times New Roman"/>
          <w:iCs/>
          <w:szCs w:val="24"/>
          <w:lang w:val="en-US"/>
        </w:rPr>
        <w:t>(6)</w:t>
      </w:r>
    </w:p>
    <w:p w14:paraId="394222A9" w14:textId="77777777" w:rsidR="000F36B7" w:rsidRPr="003557E8" w:rsidRDefault="000F36B7" w:rsidP="000F36B7">
      <w:pPr>
        <w:spacing w:after="0"/>
        <w:jc w:val="both"/>
        <w:rPr>
          <w:rFonts w:eastAsiaTheme="minorEastAsia" w:cs="Times New Roman"/>
          <w:szCs w:val="24"/>
          <w:lang w:val="en-US"/>
        </w:rPr>
      </w:pPr>
      <w:r w:rsidRPr="003557E8">
        <w:rPr>
          <w:rFonts w:eastAsiaTheme="minorEastAsia" w:cs="Times New Roman"/>
          <w:szCs w:val="24"/>
          <w:lang w:val="en-US"/>
        </w:rPr>
        <w:t>q</w:t>
      </w:r>
      <w:r w:rsidRPr="003557E8">
        <w:rPr>
          <w:rFonts w:eastAsiaTheme="minorEastAsia" w:cs="Times New Roman"/>
          <w:szCs w:val="24"/>
          <w:lang w:val="en-US"/>
        </w:rPr>
        <w:tab/>
        <w:t>: water flow (m/s)</w:t>
      </w:r>
    </w:p>
    <w:p w14:paraId="3938807E" w14:textId="77777777" w:rsidR="000F36B7" w:rsidRPr="003557E8" w:rsidRDefault="000F36B7" w:rsidP="000F36B7">
      <w:pPr>
        <w:spacing w:after="0"/>
        <w:jc w:val="both"/>
        <w:rPr>
          <w:rFonts w:eastAsiaTheme="minorEastAsia" w:cs="Times New Roman"/>
          <w:szCs w:val="24"/>
          <w:lang w:val="en-US"/>
        </w:rPr>
      </w:pPr>
      <w:r w:rsidRPr="003557E8">
        <w:rPr>
          <w:rFonts w:eastAsiaTheme="minorEastAsia" w:cs="Times New Roman"/>
          <w:szCs w:val="24"/>
          <w:lang w:val="en-US"/>
        </w:rPr>
        <w:t>k</w:t>
      </w:r>
      <w:r w:rsidRPr="003557E8">
        <w:rPr>
          <w:rFonts w:eastAsiaTheme="minorEastAsia" w:cs="Times New Roman"/>
          <w:szCs w:val="24"/>
          <w:vertAlign w:val="subscript"/>
          <w:lang w:val="en-US"/>
        </w:rPr>
        <w:t>π</w:t>
      </w:r>
      <w:r w:rsidRPr="003557E8">
        <w:rPr>
          <w:rFonts w:eastAsiaTheme="minorEastAsia" w:cs="Times New Roman"/>
          <w:szCs w:val="24"/>
          <w:lang w:val="en-US"/>
        </w:rPr>
        <w:tab/>
        <w:t>: osmotic permeability coefficient (m/s)</w:t>
      </w:r>
    </w:p>
    <w:p w14:paraId="47A6261C" w14:textId="77777777" w:rsidR="000F36B7" w:rsidRPr="003557E8" w:rsidRDefault="000F36B7" w:rsidP="000F36B7">
      <w:pPr>
        <w:spacing w:after="0"/>
        <w:jc w:val="both"/>
        <w:rPr>
          <w:rFonts w:eastAsiaTheme="minorEastAsia" w:cs="Times New Roman"/>
          <w:szCs w:val="24"/>
          <w:lang w:val="en-US"/>
        </w:rPr>
      </w:pPr>
      <w:r w:rsidRPr="003557E8">
        <w:rPr>
          <w:rFonts w:eastAsiaTheme="minorEastAsia" w:cs="Times New Roman"/>
          <w:szCs w:val="24"/>
          <w:lang w:val="en-US"/>
        </w:rPr>
        <w:t>k</w:t>
      </w:r>
      <w:r w:rsidRPr="003557E8">
        <w:rPr>
          <w:rFonts w:eastAsiaTheme="minorEastAsia" w:cs="Times New Roman"/>
          <w:szCs w:val="24"/>
          <w:vertAlign w:val="subscript"/>
          <w:lang w:val="en-US"/>
        </w:rPr>
        <w:t>h</w:t>
      </w:r>
      <w:r w:rsidRPr="003557E8">
        <w:rPr>
          <w:rFonts w:eastAsiaTheme="minorEastAsia" w:cs="Times New Roman"/>
          <w:szCs w:val="24"/>
          <w:lang w:val="en-US"/>
        </w:rPr>
        <w:tab/>
        <w:t>: hydrolic permeability coefficient (m/s)</w:t>
      </w:r>
    </w:p>
    <w:p w14:paraId="4C10CCD3" w14:textId="77777777" w:rsidR="000F36B7" w:rsidRPr="003557E8" w:rsidRDefault="000F36B7" w:rsidP="000F36B7">
      <w:pPr>
        <w:spacing w:after="0"/>
        <w:jc w:val="both"/>
        <w:rPr>
          <w:rFonts w:eastAsiaTheme="minorEastAsia" w:cs="Times New Roman"/>
          <w:szCs w:val="24"/>
          <w:lang w:val="en-US"/>
        </w:rPr>
      </w:pPr>
      <w:r w:rsidRPr="003557E8">
        <w:rPr>
          <w:rFonts w:eastAsiaTheme="minorEastAsia" w:cs="Times New Roman"/>
          <w:szCs w:val="24"/>
          <w:lang w:val="en-US"/>
        </w:rPr>
        <w:t>σ</w:t>
      </w:r>
      <w:r w:rsidRPr="003557E8">
        <w:rPr>
          <w:rFonts w:eastAsiaTheme="minorEastAsia" w:cs="Times New Roman"/>
          <w:szCs w:val="24"/>
          <w:lang w:val="en-US"/>
        </w:rPr>
        <w:tab/>
        <w:t>: osmotic efficiency</w:t>
      </w:r>
    </w:p>
    <w:p w14:paraId="3B8E8D86" w14:textId="77777777" w:rsidR="000F36B7" w:rsidRPr="003557E8" w:rsidRDefault="000F36B7" w:rsidP="000F36B7">
      <w:pPr>
        <w:spacing w:after="0"/>
        <w:jc w:val="both"/>
        <w:rPr>
          <w:rFonts w:eastAsiaTheme="minorEastAsia" w:cs="Times New Roman"/>
          <w:szCs w:val="24"/>
          <w:lang w:val="en-US"/>
        </w:rPr>
      </w:pPr>
      <w:r w:rsidRPr="003557E8">
        <w:rPr>
          <w:rFonts w:eastAsiaTheme="minorEastAsia" w:cs="Times New Roman"/>
          <w:szCs w:val="24"/>
          <w:lang w:val="en-US"/>
        </w:rPr>
        <w:t>x</w:t>
      </w:r>
      <w:r w:rsidRPr="003557E8">
        <w:rPr>
          <w:rFonts w:eastAsiaTheme="minorEastAsia" w:cs="Times New Roman"/>
          <w:szCs w:val="24"/>
          <w:lang w:val="en-US"/>
        </w:rPr>
        <w:tab/>
        <w:t>: distance (m)</w:t>
      </w:r>
    </w:p>
    <w:p w14:paraId="66D82378" w14:textId="77777777" w:rsidR="000F36B7" w:rsidRPr="003557E8" w:rsidRDefault="000F36B7" w:rsidP="000F36B7">
      <w:pPr>
        <w:spacing w:after="0"/>
        <w:jc w:val="both"/>
        <w:rPr>
          <w:rFonts w:eastAsiaTheme="minorEastAsia" w:cs="Times New Roman"/>
          <w:szCs w:val="24"/>
          <w:lang w:val="en-US"/>
        </w:rPr>
      </w:pPr>
      <w:r w:rsidRPr="003557E8">
        <w:rPr>
          <w:rFonts w:eastAsiaTheme="minorEastAsia" w:cs="Times New Roman"/>
          <w:szCs w:val="24"/>
          <w:lang w:val="en-US"/>
        </w:rPr>
        <w:t>π</w:t>
      </w:r>
      <w:r w:rsidRPr="003557E8">
        <w:rPr>
          <w:rFonts w:eastAsiaTheme="minorEastAsia" w:cs="Times New Roman"/>
          <w:szCs w:val="24"/>
          <w:lang w:val="en-US"/>
        </w:rPr>
        <w:tab/>
        <w:t>: osmotic pressure (π/ρ</w:t>
      </w:r>
      <w:r w:rsidRPr="003557E8">
        <w:rPr>
          <w:rFonts w:eastAsiaTheme="minorEastAsia" w:cs="Times New Roman"/>
          <w:szCs w:val="24"/>
          <w:vertAlign w:val="subscript"/>
          <w:lang w:val="en-US"/>
        </w:rPr>
        <w:t>f</w:t>
      </w:r>
      <w:r w:rsidRPr="003557E8">
        <w:rPr>
          <w:rFonts w:eastAsiaTheme="minorEastAsia" w:cs="Times New Roman"/>
          <w:szCs w:val="24"/>
          <w:lang w:val="en-US"/>
        </w:rPr>
        <w:t>g)</w:t>
      </w:r>
    </w:p>
    <w:p w14:paraId="0CD5B1FA" w14:textId="77777777" w:rsidR="000F36B7" w:rsidRPr="003557E8" w:rsidRDefault="000F36B7" w:rsidP="000F36B7">
      <w:pPr>
        <w:spacing w:after="0"/>
        <w:jc w:val="both"/>
        <w:rPr>
          <w:rFonts w:eastAsiaTheme="minorEastAsia" w:cs="Times New Roman"/>
          <w:szCs w:val="24"/>
          <w:lang w:val="en-US"/>
        </w:rPr>
      </w:pPr>
      <w:r w:rsidRPr="003557E8">
        <w:rPr>
          <w:rFonts w:eastAsiaTheme="minorEastAsia" w:cs="Times New Roman"/>
          <w:szCs w:val="24"/>
          <w:lang w:val="en-US"/>
        </w:rPr>
        <w:lastRenderedPageBreak/>
        <w:t>ρ</w:t>
      </w:r>
      <w:r w:rsidRPr="003557E8">
        <w:rPr>
          <w:rFonts w:eastAsiaTheme="minorEastAsia" w:cs="Times New Roman"/>
          <w:szCs w:val="24"/>
          <w:vertAlign w:val="subscript"/>
          <w:lang w:val="en-US"/>
        </w:rPr>
        <w:t>f</w:t>
      </w:r>
      <w:r w:rsidRPr="003557E8">
        <w:rPr>
          <w:rFonts w:eastAsiaTheme="minorEastAsia" w:cs="Times New Roman"/>
          <w:szCs w:val="24"/>
          <w:vertAlign w:val="subscript"/>
          <w:lang w:val="en-US"/>
        </w:rPr>
        <w:tab/>
      </w:r>
      <w:r w:rsidRPr="003557E8">
        <w:rPr>
          <w:rFonts w:eastAsiaTheme="minorEastAsia" w:cs="Times New Roman"/>
          <w:szCs w:val="24"/>
          <w:lang w:val="en-US"/>
        </w:rPr>
        <w:t>: pore water density (kg/m</w:t>
      </w:r>
      <w:r w:rsidRPr="003557E8">
        <w:rPr>
          <w:rFonts w:eastAsiaTheme="minorEastAsia" w:cs="Times New Roman"/>
          <w:szCs w:val="24"/>
          <w:vertAlign w:val="superscript"/>
          <w:lang w:val="en-US"/>
        </w:rPr>
        <w:t>3</w:t>
      </w:r>
      <w:r w:rsidRPr="003557E8">
        <w:rPr>
          <w:rFonts w:eastAsiaTheme="minorEastAsia" w:cs="Times New Roman"/>
          <w:szCs w:val="24"/>
          <w:lang w:val="en-US"/>
        </w:rPr>
        <w:t>)</w:t>
      </w:r>
    </w:p>
    <w:p w14:paraId="53CBFE3F" w14:textId="20FCBC67" w:rsidR="000F36B7" w:rsidRPr="003557E8" w:rsidRDefault="000F36B7" w:rsidP="003F12F3">
      <w:pPr>
        <w:jc w:val="both"/>
        <w:rPr>
          <w:rFonts w:eastAsiaTheme="minorEastAsia" w:cs="Times New Roman"/>
          <w:szCs w:val="24"/>
          <w:lang w:val="en-US"/>
        </w:rPr>
      </w:pPr>
      <w:r w:rsidRPr="003557E8">
        <w:rPr>
          <w:rFonts w:eastAsiaTheme="minorEastAsia" w:cs="Times New Roman"/>
          <w:szCs w:val="24"/>
          <w:lang w:val="en-US"/>
        </w:rPr>
        <w:t>g</w:t>
      </w:r>
      <w:r w:rsidRPr="003557E8">
        <w:rPr>
          <w:rFonts w:eastAsiaTheme="minorEastAsia" w:cs="Times New Roman"/>
          <w:szCs w:val="24"/>
          <w:lang w:val="en-US"/>
        </w:rPr>
        <w:tab/>
        <w:t>: gravitational acceleration</w:t>
      </w:r>
    </w:p>
    <w:p w14:paraId="2C57D9EE" w14:textId="1AD47EEE" w:rsidR="000F36B7" w:rsidRPr="003F12F3" w:rsidRDefault="000F36B7" w:rsidP="003F12F3">
      <w:pPr>
        <w:jc w:val="both"/>
        <w:rPr>
          <w:rFonts w:eastAsiaTheme="minorEastAsia" w:cs="Times New Roman"/>
          <w:szCs w:val="24"/>
          <w:lang w:val="en-US"/>
        </w:rPr>
      </w:pPr>
      <w:r w:rsidRPr="003557E8">
        <w:rPr>
          <w:rFonts w:eastAsiaTheme="minorEastAsia" w:cs="Times New Roman"/>
          <w:szCs w:val="24"/>
          <w:lang w:val="en-US"/>
        </w:rPr>
        <w:t xml:space="preserve">If the soil behaves like a perfect semi-permeable membrane, the osmotic conductivity coefficient will be equal to the hydraulic conductivity coefficient. Under these conditions, only pure water can pass against the osmotic gradient. In imperfect conditions, the osmotic permeability coefficient will be equal to the hydraulic conductivity coefficient multiplied by the osmotic efficiency coefficient. The osmotic efficiency coefficient was defined by Staverman </w:t>
      </w:r>
      <w:sdt>
        <w:sdtPr>
          <w:rPr>
            <w:rFonts w:eastAsiaTheme="minorEastAsia" w:cs="Times New Roman"/>
            <w:color w:val="000000"/>
            <w:szCs w:val="24"/>
            <w:lang w:val="en-US"/>
          </w:rPr>
          <w:tag w:val="MENDELEY_CITATION_v3_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"/>
          <w:id w:val="-1684818587"/>
          <w:placeholder>
            <w:docPart w:val="2280199A2057471191A3A7F1DC89DC72"/>
          </w:placeholder>
        </w:sdtPr>
        <w:sdtEndPr/>
        <w:sdtContent>
          <w:r w:rsidR="00D45A98" w:rsidRPr="003557E8">
            <w:rPr>
              <w:rFonts w:eastAsiaTheme="minorEastAsia" w:cs="Times New Roman"/>
              <w:color w:val="000000"/>
              <w:szCs w:val="24"/>
              <w:lang w:val="en-US"/>
            </w:rPr>
            <w:t>[12]</w:t>
          </w:r>
        </w:sdtContent>
      </w:sdt>
      <w:r w:rsidRPr="003557E8">
        <w:rPr>
          <w:rFonts w:eastAsiaTheme="minorEastAsia" w:cs="Times New Roman"/>
          <w:szCs w:val="24"/>
          <w:lang w:val="en-US"/>
        </w:rPr>
        <w:t xml:space="preserve"> and is expressed as the ratio of the osmotic permeability coefficient to the permeability coefficient (</w:t>
      </w:r>
      <m:oMath>
        <m:r>
          <w:rPr>
            <w:rFonts w:ascii="Cambria Math" w:eastAsiaTheme="minorEastAsia" w:hAnsi="Cambria Math" w:cs="Times New Roman"/>
            <w:szCs w:val="24"/>
            <w:lang w:val="en-US"/>
          </w:rPr>
          <m:t>σ=</m:t>
        </m:r>
        <m:f>
          <m:fPr>
            <m:type m:val="lin"/>
            <m:ctrlPr>
              <w:rPr>
                <w:rFonts w:ascii="Cambria Math" w:eastAsiaTheme="minorEastAsia" w:hAnsi="Cambria Math" w:cs="Times New Roman"/>
                <w:i/>
                <w:szCs w:val="24"/>
                <w:lang w:val="en-US"/>
              </w:rPr>
            </m:ctrlPr>
          </m:fPr>
          <m:num>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k</m:t>
                </m:r>
              </m:e>
              <m:sub>
                <m:r>
                  <w:rPr>
                    <w:rFonts w:ascii="Cambria Math" w:eastAsiaTheme="minorEastAsia" w:hAnsi="Cambria Math" w:cs="Times New Roman"/>
                    <w:szCs w:val="24"/>
                    <w:lang w:val="en-US"/>
                  </w:rPr>
                  <m:t>π</m:t>
                </m:r>
              </m:sub>
            </m:sSub>
          </m:num>
          <m:den>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k</m:t>
                </m:r>
              </m:e>
              <m:sub>
                <m:r>
                  <w:rPr>
                    <w:rFonts w:ascii="Cambria Math" w:eastAsiaTheme="minorEastAsia" w:hAnsi="Cambria Math" w:cs="Times New Roman"/>
                    <w:szCs w:val="24"/>
                    <w:lang w:val="en-US"/>
                  </w:rPr>
                  <m:t>h</m:t>
                </m:r>
              </m:sub>
            </m:sSub>
          </m:den>
        </m:f>
      </m:oMath>
      <w:r w:rsidRPr="003557E8">
        <w:rPr>
          <w:rFonts w:eastAsiaTheme="minorEastAsia" w:cs="Times New Roman"/>
          <w:szCs w:val="24"/>
          <w:lang w:val="en-US"/>
        </w:rPr>
        <w:t xml:space="preserve">). So osmotic efficiency is the rate at which clay behaves like a perfect semipermeable membrane. </w:t>
      </w:r>
      <w:sdt>
        <w:sdtPr>
          <w:rPr>
            <w:rFonts w:eastAsiaTheme="minorEastAsia" w:cs="Times New Roman"/>
            <w:color w:val="000000"/>
            <w:szCs w:val="24"/>
            <w:lang w:val="en-US"/>
          </w:rPr>
          <w:tag w:val="MENDELEY_CITATION_v3_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"/>
          <w:id w:val="676399847"/>
          <w:placeholder>
            <w:docPart w:val="59688BD091644109AE7E25FC1294EBE9"/>
          </w:placeholder>
        </w:sdtPr>
        <w:sdtEndPr/>
        <w:sdtContent>
          <w:r w:rsidR="00D45A98" w:rsidRPr="003557E8">
            <w:rPr>
              <w:rFonts w:eastAsia="Times New Roman"/>
              <w:color w:val="000000"/>
            </w:rPr>
            <w:t>[3,12]</w:t>
          </w:r>
        </w:sdtContent>
      </w:sdt>
      <w:r w:rsidRPr="003557E8">
        <w:rPr>
          <w:rFonts w:eastAsiaTheme="minorEastAsia" w:cs="Times New Roman"/>
          <w:szCs w:val="24"/>
          <w:lang w:val="en-US"/>
        </w:rPr>
        <w:t xml:space="preserve">. </w:t>
      </w:r>
    </w:p>
    <w:p w14:paraId="41503FAD" w14:textId="77777777" w:rsidR="000F36B7" w:rsidRPr="003557E8" w:rsidRDefault="000F36B7" w:rsidP="000F36B7">
      <w:pPr>
        <w:jc w:val="both"/>
        <w:rPr>
          <w:rFonts w:cs="Times New Roman"/>
          <w:b/>
          <w:bCs/>
          <w:szCs w:val="24"/>
          <w:lang w:val="en-US"/>
        </w:rPr>
      </w:pPr>
      <w:bookmarkStart w:id="13" w:name="_Toc110165779"/>
      <w:r w:rsidRPr="003557E8">
        <w:rPr>
          <w:rFonts w:cs="Times New Roman"/>
          <w:b/>
          <w:bCs/>
          <w:szCs w:val="24"/>
          <w:lang w:val="en-US"/>
        </w:rPr>
        <w:t xml:space="preserve">3.3. </w:t>
      </w:r>
      <w:bookmarkEnd w:id="13"/>
      <w:r w:rsidRPr="003557E8">
        <w:rPr>
          <w:rFonts w:cs="Times New Roman"/>
          <w:b/>
          <w:bCs/>
          <w:szCs w:val="24"/>
          <w:lang w:val="en-US"/>
        </w:rPr>
        <w:t>Osmotic Volume Change</w:t>
      </w:r>
    </w:p>
    <w:p w14:paraId="3F3A0CB9" w14:textId="3F98B8FD" w:rsidR="000F36B7" w:rsidRPr="003557E8" w:rsidRDefault="000F36B7" w:rsidP="003F12F3">
      <w:pPr>
        <w:jc w:val="both"/>
        <w:rPr>
          <w:rFonts w:cs="Times New Roman"/>
          <w:szCs w:val="24"/>
          <w:lang w:val="en-US"/>
        </w:rPr>
      </w:pPr>
      <w:r w:rsidRPr="003557E8">
        <w:rPr>
          <w:rFonts w:cs="Times New Roman"/>
          <w:szCs w:val="24"/>
          <w:lang w:val="en-US"/>
        </w:rPr>
        <w:t>It has been mentioned that volume change with chemo</w:t>
      </w:r>
      <w:r w:rsidR="007152E0" w:rsidRPr="003557E8">
        <w:rPr>
          <w:rFonts w:cs="Times New Roman"/>
          <w:szCs w:val="24"/>
          <w:lang w:val="en-US"/>
        </w:rPr>
        <w:t>-</w:t>
      </w:r>
      <w:r w:rsidRPr="003557E8">
        <w:rPr>
          <w:rFonts w:cs="Times New Roman"/>
          <w:szCs w:val="24"/>
          <w:lang w:val="en-US"/>
        </w:rPr>
        <w:t>osmotic effect in clay</w:t>
      </w:r>
      <w:r w:rsidR="007152E0" w:rsidRPr="003557E8">
        <w:rPr>
          <w:rFonts w:cs="Times New Roman"/>
          <w:szCs w:val="24"/>
          <w:lang w:val="en-US"/>
        </w:rPr>
        <w:t>ey</w:t>
      </w:r>
      <w:r w:rsidRPr="003557E8">
        <w:rPr>
          <w:rFonts w:cs="Times New Roman"/>
          <w:szCs w:val="24"/>
          <w:lang w:val="en-US"/>
        </w:rPr>
        <w:t xml:space="preserve"> soils can be</w:t>
      </w:r>
      <w:r w:rsidR="00605835" w:rsidRPr="003557E8">
        <w:rPr>
          <w:rFonts w:cs="Times New Roman"/>
          <w:szCs w:val="24"/>
          <w:lang w:val="en-US"/>
        </w:rPr>
        <w:t xml:space="preserve"> identified</w:t>
      </w:r>
      <w:r w:rsidRPr="003557E8">
        <w:rPr>
          <w:rFonts w:cs="Times New Roman"/>
          <w:szCs w:val="24"/>
          <w:lang w:val="en-US"/>
        </w:rPr>
        <w:t xml:space="preserve"> with two theoretical definitions: </w:t>
      </w:r>
      <w:r w:rsidRPr="003557E8">
        <w:rPr>
          <w:rFonts w:cs="Times New Roman"/>
          <w:i/>
          <w:iCs/>
          <w:szCs w:val="24"/>
          <w:lang w:val="en-US"/>
        </w:rPr>
        <w:t>osmotic-induced consolidation</w:t>
      </w:r>
      <w:r w:rsidRPr="003557E8">
        <w:rPr>
          <w:rFonts w:cs="Times New Roman"/>
          <w:szCs w:val="24"/>
          <w:lang w:val="en-US"/>
        </w:rPr>
        <w:t xml:space="preserve"> and </w:t>
      </w:r>
      <w:r w:rsidRPr="003557E8">
        <w:rPr>
          <w:rFonts w:cs="Times New Roman"/>
          <w:i/>
          <w:iCs/>
          <w:szCs w:val="24"/>
          <w:lang w:val="en-US"/>
        </w:rPr>
        <w:t>osmotic consolidation</w:t>
      </w:r>
      <w:r w:rsidRPr="003557E8">
        <w:rPr>
          <w:rFonts w:cs="Times New Roman"/>
          <w:color w:val="000000"/>
          <w:szCs w:val="24"/>
          <w:lang w:val="en-US"/>
        </w:rPr>
        <w:t xml:space="preserve"> </w:t>
      </w:r>
      <w:sdt>
        <w:sdtPr>
          <w:rPr>
            <w:rFonts w:cs="Times New Roman"/>
            <w:color w:val="000000"/>
            <w:szCs w:val="24"/>
            <w:lang w:val="en-US"/>
          </w:rPr>
          <w:tag w:val="MENDELEY_CITATION_v3_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"/>
          <w:id w:val="-866367493"/>
          <w:placeholder>
            <w:docPart w:val="15702FDCF6984099B7FD726B9A2F2420"/>
          </w:placeholder>
        </w:sdtPr>
        <w:sdtEndPr/>
        <w:sdtContent>
          <w:r w:rsidR="00D45A98" w:rsidRPr="003557E8">
            <w:rPr>
              <w:rFonts w:eastAsia="Times New Roman"/>
              <w:color w:val="000000"/>
            </w:rPr>
            <w:t>[13]</w:t>
          </w:r>
        </w:sdtContent>
      </w:sdt>
      <w:r w:rsidRPr="003557E8">
        <w:rPr>
          <w:rFonts w:cs="Times New Roman"/>
          <w:szCs w:val="24"/>
          <w:lang w:val="en-US"/>
        </w:rPr>
        <w:t>.</w:t>
      </w:r>
    </w:p>
    <w:p w14:paraId="3106FCC2" w14:textId="1A04B6B5" w:rsidR="000F36B7" w:rsidRPr="003557E8" w:rsidRDefault="000F36B7" w:rsidP="000F36B7">
      <w:pPr>
        <w:jc w:val="both"/>
        <w:rPr>
          <w:rFonts w:cs="Times New Roman"/>
          <w:szCs w:val="24"/>
          <w:lang w:val="en-US"/>
        </w:rPr>
      </w:pPr>
      <w:r w:rsidRPr="003557E8">
        <w:rPr>
          <w:rFonts w:cs="Times New Roman"/>
          <w:i/>
          <w:iCs/>
          <w:szCs w:val="24"/>
          <w:lang w:val="en-US"/>
        </w:rPr>
        <w:t>Osmotic-induced consolidation</w:t>
      </w:r>
      <w:r w:rsidRPr="003557E8">
        <w:rPr>
          <w:rFonts w:cs="Times New Roman"/>
          <w:szCs w:val="24"/>
          <w:lang w:val="en-US"/>
        </w:rPr>
        <w:t xml:space="preserve"> occurs with the flow of water out of the soil by osmotic gradient. With this flow, a decrease in pore water pressure occurs within the soil and consolidation occurs in the soil with an increase in effective stress. Compression with effective stress increase is similar to </w:t>
      </w:r>
      <w:r w:rsidR="00605835" w:rsidRPr="003557E8">
        <w:rPr>
          <w:rFonts w:cs="Times New Roman"/>
          <w:szCs w:val="24"/>
          <w:lang w:val="en-US"/>
        </w:rPr>
        <w:t xml:space="preserve">the </w:t>
      </w:r>
      <w:r w:rsidRPr="003557E8">
        <w:rPr>
          <w:rFonts w:cs="Times New Roman"/>
          <w:szCs w:val="24"/>
          <w:lang w:val="en-US"/>
        </w:rPr>
        <w:t>known consolidation, but effective stress increase occurs by osmotic process.</w:t>
      </w:r>
    </w:p>
    <w:p w14:paraId="5D0BCB49" w14:textId="77A69376" w:rsidR="000F36B7" w:rsidRPr="003557E8" w:rsidRDefault="000F36B7" w:rsidP="003F12F3">
      <w:pPr>
        <w:jc w:val="both"/>
        <w:rPr>
          <w:rFonts w:cs="Times New Roman"/>
          <w:szCs w:val="24"/>
          <w:lang w:val="en-US"/>
        </w:rPr>
      </w:pPr>
      <w:r w:rsidRPr="003557E8">
        <w:rPr>
          <w:rFonts w:cs="Times New Roman"/>
          <w:i/>
          <w:iCs/>
          <w:szCs w:val="24"/>
          <w:lang w:val="en-US"/>
        </w:rPr>
        <w:t>Osmotic consolidation</w:t>
      </w:r>
      <w:r w:rsidRPr="003557E8">
        <w:rPr>
          <w:rFonts w:cs="Times New Roman"/>
          <w:szCs w:val="24"/>
          <w:lang w:val="en-US"/>
        </w:rPr>
        <w:t>, occurs with the change of pore water chemistry and electrostatic interactions between clay particles. These interactions are also affected by the distribution of charged ions in the pore water adjacent to the clay particles. Since the particle-particle interaction in clays is largely controlled by long-range forces, the magnitude of these forces is affected by the absorbed cations and the double diffused layer. Osmotic consolidation in clays, occurs with long-range forces altered by pore water concentrations and changes in double diffused layer thickness. The overlapping double diffused layers act as a semipermeable membrane. A charge contrast occurs between the free solution in the pore and the solution in the middle of the clay plates. The osmotic pressure between the solution in the cavity and the solution between the clay plates is then equalized to the swelling pressure by the repulsive forces. The change of external forces changes the intergranular distance until a new osmotic pressure differential equilibrium is established. Similarly, the change in the concentration of the pore solution, that is, the osmotic pressure, also changes the void ratio and compression occurs in the clay (Figure</w:t>
      </w:r>
      <w:r w:rsidR="00075DDB" w:rsidRPr="003557E8">
        <w:rPr>
          <w:rFonts w:cs="Times New Roman"/>
          <w:szCs w:val="24"/>
          <w:lang w:val="en-US"/>
        </w:rPr>
        <w:t xml:space="preserve"> 9</w:t>
      </w:r>
      <w:r w:rsidRPr="003557E8">
        <w:rPr>
          <w:rFonts w:cs="Times New Roman"/>
          <w:szCs w:val="24"/>
          <w:lang w:val="en-US"/>
        </w:rPr>
        <w:t>).</w:t>
      </w:r>
    </w:p>
    <w:p w14:paraId="28829BF1" w14:textId="77777777" w:rsidR="000F36B7" w:rsidRPr="003557E8" w:rsidRDefault="000F36B7" w:rsidP="000F36B7">
      <w:pPr>
        <w:jc w:val="center"/>
        <w:rPr>
          <w:rFonts w:cs="Times New Roman"/>
          <w:b/>
          <w:bCs/>
          <w:szCs w:val="24"/>
          <w:lang w:val="en-US"/>
        </w:rPr>
      </w:pPr>
      <w:r w:rsidRPr="003557E8">
        <w:rPr>
          <w:rFonts w:cs="Times New Roman"/>
          <w:b/>
          <w:bCs/>
          <w:noProof/>
          <w:szCs w:val="24"/>
          <w:lang w:eastAsia="tr-TR"/>
        </w:rPr>
        <w:lastRenderedPageBreak/>
        <w:drawing>
          <wp:inline distT="0" distB="0" distL="0" distR="0" wp14:anchorId="4B4AB564" wp14:editId="0C1DA1F6">
            <wp:extent cx="3930650" cy="201993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30650" cy="2019935"/>
                    </a:xfrm>
                    <a:prstGeom prst="rect">
                      <a:avLst/>
                    </a:prstGeom>
                    <a:noFill/>
                    <a:ln>
                      <a:noFill/>
                    </a:ln>
                  </pic:spPr>
                </pic:pic>
              </a:graphicData>
            </a:graphic>
          </wp:inline>
        </w:drawing>
      </w:r>
    </w:p>
    <w:p w14:paraId="35A54006" w14:textId="20207A75" w:rsidR="000F36B7" w:rsidRPr="003557E8" w:rsidRDefault="000F36B7" w:rsidP="000F36B7">
      <w:pPr>
        <w:jc w:val="center"/>
        <w:rPr>
          <w:rFonts w:cs="Times New Roman"/>
          <w:i/>
          <w:iCs/>
          <w:sz w:val="20"/>
          <w:szCs w:val="20"/>
          <w:lang w:val="en-US"/>
        </w:rPr>
      </w:pPr>
      <w:r w:rsidRPr="003557E8">
        <w:rPr>
          <w:rFonts w:cs="Times New Roman"/>
          <w:b/>
          <w:bCs/>
          <w:sz w:val="20"/>
          <w:szCs w:val="20"/>
          <w:lang w:val="en-US"/>
        </w:rPr>
        <w:t xml:space="preserve">Figure </w:t>
      </w:r>
      <w:r w:rsidR="00075DDB" w:rsidRPr="003557E8">
        <w:rPr>
          <w:rFonts w:cs="Times New Roman"/>
          <w:b/>
          <w:bCs/>
          <w:sz w:val="20"/>
          <w:szCs w:val="20"/>
          <w:lang w:val="en-US"/>
        </w:rPr>
        <w:t>9</w:t>
      </w:r>
      <w:r w:rsidRPr="003557E8">
        <w:rPr>
          <w:rFonts w:cs="Times New Roman"/>
          <w:b/>
          <w:bCs/>
          <w:sz w:val="20"/>
          <w:szCs w:val="20"/>
          <w:lang w:val="en-US"/>
        </w:rPr>
        <w:t>.</w:t>
      </w:r>
      <w:r w:rsidRPr="003557E8">
        <w:rPr>
          <w:rFonts w:cs="Times New Roman"/>
          <w:sz w:val="20"/>
          <w:szCs w:val="20"/>
          <w:lang w:val="en-US"/>
        </w:rPr>
        <w:t xml:space="preserve"> Explanation of osmotic consolidation with the concept of osmotic pressure </w:t>
      </w:r>
      <w:sdt>
        <w:sdtPr>
          <w:rPr>
            <w:rFonts w:cs="Times New Roman"/>
            <w:color w:val="000000"/>
            <w:sz w:val="20"/>
            <w:szCs w:val="20"/>
            <w:lang w:val="en-US"/>
          </w:rPr>
          <w:tag w:val="MENDELEY_CITATION_v3_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"/>
          <w:id w:val="-244653038"/>
          <w:placeholder>
            <w:docPart w:val="1DA09A7B56A9425DBC87528F2340C28F"/>
          </w:placeholder>
        </w:sdtPr>
        <w:sdtEndPr/>
        <w:sdtContent>
          <w:r w:rsidR="00D45A98" w:rsidRPr="003557E8">
            <w:rPr>
              <w:rFonts w:cs="Times New Roman"/>
              <w:color w:val="000000"/>
              <w:sz w:val="20"/>
              <w:szCs w:val="20"/>
              <w:lang w:val="en-US"/>
            </w:rPr>
            <w:t>[10]</w:t>
          </w:r>
        </w:sdtContent>
      </w:sdt>
    </w:p>
    <w:p w14:paraId="1F95E6FF" w14:textId="77777777" w:rsidR="000F36B7" w:rsidRPr="003557E8" w:rsidRDefault="000F36B7" w:rsidP="00F20EFC">
      <w:pPr>
        <w:spacing w:after="0"/>
        <w:jc w:val="both"/>
        <w:rPr>
          <w:rFonts w:cs="Times New Roman"/>
          <w:szCs w:val="24"/>
          <w:lang w:val="en-US"/>
        </w:rPr>
      </w:pPr>
      <w:r w:rsidRPr="003557E8">
        <w:rPr>
          <w:rFonts w:cs="Times New Roman"/>
          <w:szCs w:val="24"/>
          <w:lang w:val="en-US"/>
        </w:rPr>
        <w:t>P</w:t>
      </w:r>
      <w:r w:rsidRPr="003557E8">
        <w:rPr>
          <w:rFonts w:cs="Times New Roman"/>
          <w:szCs w:val="24"/>
          <w:lang w:val="en-US"/>
        </w:rPr>
        <w:tab/>
        <w:t>: Applied stress</w:t>
      </w:r>
    </w:p>
    <w:p w14:paraId="54CB7CAF" w14:textId="77777777" w:rsidR="000F36B7" w:rsidRPr="003557E8" w:rsidRDefault="000F36B7" w:rsidP="00F20EFC">
      <w:pPr>
        <w:spacing w:after="0"/>
        <w:jc w:val="both"/>
        <w:rPr>
          <w:rFonts w:cs="Times New Roman"/>
          <w:szCs w:val="24"/>
          <w:lang w:val="en-US"/>
        </w:rPr>
      </w:pPr>
      <w:r w:rsidRPr="003557E8">
        <w:rPr>
          <w:rFonts w:cs="Times New Roman"/>
          <w:szCs w:val="24"/>
          <w:lang w:val="en-US"/>
        </w:rPr>
        <w:t>C</w:t>
      </w:r>
      <w:r w:rsidRPr="003557E8">
        <w:rPr>
          <w:rFonts w:cs="Times New Roman"/>
          <w:szCs w:val="24"/>
          <w:vertAlign w:val="subscript"/>
          <w:lang w:val="en-US"/>
        </w:rPr>
        <w:t>C</w:t>
      </w:r>
      <w:r w:rsidRPr="003557E8">
        <w:rPr>
          <w:rFonts w:cs="Times New Roman"/>
          <w:szCs w:val="24"/>
          <w:lang w:val="en-US"/>
        </w:rPr>
        <w:tab/>
        <w:t>: Inter-particle pore water concentration</w:t>
      </w:r>
    </w:p>
    <w:p w14:paraId="1D7B1A52" w14:textId="77777777" w:rsidR="000F36B7" w:rsidRPr="003557E8" w:rsidRDefault="000F36B7" w:rsidP="00F20EFC">
      <w:pPr>
        <w:spacing w:after="0"/>
        <w:jc w:val="both"/>
        <w:rPr>
          <w:rFonts w:cs="Times New Roman"/>
          <w:szCs w:val="24"/>
          <w:lang w:val="en-US"/>
        </w:rPr>
      </w:pPr>
      <w:r w:rsidRPr="003557E8">
        <w:rPr>
          <w:rFonts w:cs="Times New Roman"/>
          <w:szCs w:val="24"/>
          <w:lang w:val="en-US"/>
        </w:rPr>
        <w:t>C</w:t>
      </w:r>
      <w:r w:rsidRPr="003557E8">
        <w:rPr>
          <w:rFonts w:cs="Times New Roman"/>
          <w:szCs w:val="24"/>
          <w:vertAlign w:val="subscript"/>
          <w:lang w:val="en-US"/>
        </w:rPr>
        <w:t>O</w:t>
      </w:r>
      <w:r w:rsidRPr="003557E8">
        <w:rPr>
          <w:rFonts w:cs="Times New Roman"/>
          <w:szCs w:val="24"/>
          <w:lang w:val="en-US"/>
        </w:rPr>
        <w:tab/>
        <w:t xml:space="preserve">: Free pore water solution concentration </w:t>
      </w:r>
    </w:p>
    <w:p w14:paraId="16AD7FFA" w14:textId="77777777" w:rsidR="000F36B7" w:rsidRPr="003557E8" w:rsidRDefault="000F36B7" w:rsidP="000F36B7">
      <w:pPr>
        <w:jc w:val="both"/>
        <w:rPr>
          <w:rFonts w:cs="Times New Roman"/>
          <w:szCs w:val="24"/>
          <w:lang w:val="en-US"/>
        </w:rPr>
      </w:pPr>
      <w:r w:rsidRPr="003557E8">
        <w:rPr>
          <w:rFonts w:cs="Times New Roman"/>
          <w:szCs w:val="24"/>
          <w:lang w:val="en-US"/>
        </w:rPr>
        <w:t>h</w:t>
      </w:r>
      <w:r w:rsidRPr="003557E8">
        <w:rPr>
          <w:rFonts w:cs="Times New Roman"/>
          <w:szCs w:val="24"/>
          <w:lang w:val="en-US"/>
        </w:rPr>
        <w:tab/>
        <w:t>: Half distance between particles</w:t>
      </w:r>
    </w:p>
    <w:p w14:paraId="16385AE3" w14:textId="317AD32E" w:rsidR="000F36B7" w:rsidRPr="003557E8" w:rsidRDefault="000F36B7" w:rsidP="003F12F3">
      <w:pPr>
        <w:jc w:val="both"/>
        <w:rPr>
          <w:rFonts w:cs="Times New Roman"/>
          <w:bCs/>
          <w:szCs w:val="24"/>
          <w:lang w:val="en-US"/>
        </w:rPr>
      </w:pPr>
      <w:r w:rsidRPr="003557E8">
        <w:rPr>
          <w:rFonts w:cs="Times New Roman"/>
          <w:bCs/>
          <w:color w:val="000000"/>
          <w:szCs w:val="24"/>
          <w:lang w:val="en-US"/>
        </w:rPr>
        <w:t xml:space="preserve">Bolt </w:t>
      </w:r>
      <w:sdt>
        <w:sdtPr>
          <w:rPr>
            <w:rFonts w:cs="Times New Roman"/>
            <w:bCs/>
            <w:color w:val="000000"/>
            <w:szCs w:val="24"/>
            <w:lang w:val="en-US"/>
          </w:rPr>
          <w:tag w:val="MENDELEY_CITATION_v3_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"/>
          <w:id w:val="1791172699"/>
          <w:placeholder>
            <w:docPart w:val="1DA09A7B56A9425DBC87528F2340C28F"/>
          </w:placeholder>
        </w:sdtPr>
        <w:sdtEndPr/>
        <w:sdtContent>
          <w:r w:rsidR="00D45A98" w:rsidRPr="003557E8">
            <w:rPr>
              <w:rFonts w:cs="Times New Roman"/>
              <w:bCs/>
              <w:color w:val="000000"/>
              <w:szCs w:val="24"/>
              <w:lang w:val="en-US"/>
            </w:rPr>
            <w:t>[11]</w:t>
          </w:r>
        </w:sdtContent>
      </w:sdt>
      <w:r w:rsidRPr="003557E8">
        <w:rPr>
          <w:rFonts w:cs="Times New Roman"/>
          <w:bCs/>
          <w:color w:val="000000"/>
          <w:szCs w:val="24"/>
          <w:lang w:val="en-US"/>
        </w:rPr>
        <w:t xml:space="preserve"> </w:t>
      </w:r>
      <w:r w:rsidRPr="003557E8">
        <w:rPr>
          <w:rFonts w:cs="Times New Roman"/>
          <w:bCs/>
          <w:szCs w:val="24"/>
          <w:lang w:val="en-US"/>
        </w:rPr>
        <w:t>proposed a three-step approach for estimating the osmotic consolidation or swelling-induced deformation-pressure relationship:</w:t>
      </w:r>
    </w:p>
    <w:p w14:paraId="0B036526" w14:textId="057E3FA0" w:rsidR="000F36B7" w:rsidRPr="003557E8" w:rsidRDefault="000F36B7" w:rsidP="000F36B7">
      <w:pPr>
        <w:jc w:val="both"/>
        <w:rPr>
          <w:rFonts w:cs="Times New Roman"/>
          <w:bCs/>
          <w:szCs w:val="24"/>
          <w:lang w:val="en-US"/>
        </w:rPr>
      </w:pPr>
      <w:r w:rsidRPr="003557E8">
        <w:rPr>
          <w:rFonts w:cs="Times New Roman"/>
          <w:bCs/>
          <w:szCs w:val="24"/>
          <w:lang w:val="en-US"/>
        </w:rPr>
        <w:t xml:space="preserve">For the calculation of the void ratio in the system, he first proposed an equation </w:t>
      </w:r>
      <w:r w:rsidR="00605835" w:rsidRPr="003557E8">
        <w:rPr>
          <w:rFonts w:cs="Times New Roman"/>
          <w:bCs/>
          <w:szCs w:val="24"/>
          <w:lang w:val="en-US"/>
        </w:rPr>
        <w:t>depending upon</w:t>
      </w:r>
      <w:r w:rsidRPr="003557E8">
        <w:rPr>
          <w:rFonts w:cs="Times New Roman"/>
          <w:bCs/>
          <w:szCs w:val="24"/>
          <w:lang w:val="en-US"/>
        </w:rPr>
        <w:t>the double diffused layer theory</w:t>
      </w:r>
      <w:r w:rsidR="00034077" w:rsidRPr="003557E8">
        <w:rPr>
          <w:rFonts w:cs="Times New Roman"/>
          <w:bCs/>
          <w:szCs w:val="24"/>
          <w:lang w:val="en-US"/>
        </w:rPr>
        <w:t>.</w:t>
      </w:r>
      <w:r w:rsidRPr="003557E8">
        <w:rPr>
          <w:rFonts w:cs="Times New Roman"/>
          <w:bCs/>
          <w:szCs w:val="24"/>
          <w:lang w:val="en-US"/>
        </w:rPr>
        <w:t xml:space="preserve"> </w:t>
      </w:r>
      <w:r w:rsidR="00034077" w:rsidRPr="003557E8">
        <w:rPr>
          <w:rFonts w:cs="Times New Roman"/>
          <w:bCs/>
          <w:szCs w:val="24"/>
          <w:lang w:val="en-US"/>
        </w:rPr>
        <w:t>The</w:t>
      </w:r>
      <w:r w:rsidRPr="003557E8">
        <w:rPr>
          <w:rFonts w:cs="Times New Roman"/>
          <w:bCs/>
          <w:szCs w:val="24"/>
          <w:lang w:val="en-US"/>
        </w:rPr>
        <w:t xml:space="preserve"> relationship between the inter-particle distance and the cation concentrations in the midplane</w:t>
      </w:r>
      <w:r w:rsidR="00034077" w:rsidRPr="003557E8">
        <w:rPr>
          <w:rFonts w:cs="Times New Roman"/>
          <w:bCs/>
          <w:szCs w:val="24"/>
          <w:lang w:val="en-US"/>
        </w:rPr>
        <w:t xml:space="preserve"> is expressed as:</w:t>
      </w:r>
    </w:p>
    <w:p w14:paraId="2EEE2F18" w14:textId="796F1664" w:rsidR="000F36B7" w:rsidRPr="003F12F3" w:rsidRDefault="000F36B7" w:rsidP="003F12F3">
      <w:pPr>
        <w:tabs>
          <w:tab w:val="left" w:pos="7513"/>
        </w:tabs>
        <w:ind w:firstLine="567"/>
        <w:jc w:val="both"/>
        <w:rPr>
          <w:rFonts w:ascii="Cambria Math" w:hAnsi="Cambria Math" w:cs="Times New Roman"/>
          <w:i/>
          <w:szCs w:val="24"/>
          <w:lang w:val="en-US"/>
        </w:rPr>
      </w:pPr>
      <m:oMath>
        <m:r>
          <w:rPr>
            <w:rFonts w:ascii="Cambria Math" w:hAnsi="Cambria Math" w:cs="Times New Roman"/>
            <w:szCs w:val="24"/>
            <w:lang w:val="en-US"/>
          </w:rPr>
          <m:t>υ</m:t>
        </m:r>
        <m:rad>
          <m:radPr>
            <m:degHide m:val="1"/>
            <m:ctrlPr>
              <w:rPr>
                <w:rFonts w:ascii="Cambria Math" w:hAnsi="Cambria Math" w:cs="Times New Roman"/>
                <w:i/>
                <w:szCs w:val="24"/>
                <w:lang w:val="en-US"/>
              </w:rPr>
            </m:ctrlPr>
          </m:radPr>
          <m:deg/>
          <m:e>
            <m:r>
              <w:rPr>
                <w:rFonts w:ascii="Cambria Math" w:hAnsi="Cambria Math" w:cs="Times New Roman"/>
                <w:szCs w:val="24"/>
                <w:lang w:val="en-US"/>
              </w:rPr>
              <m:t>β</m:t>
            </m:r>
            <m:sSub>
              <m:sSubPr>
                <m:ctrlPr>
                  <w:rPr>
                    <w:rFonts w:ascii="Cambria Math" w:hAnsi="Cambria Math" w:cs="Times New Roman"/>
                    <w:i/>
                    <w:szCs w:val="24"/>
                    <w:lang w:val="en-US"/>
                  </w:rPr>
                </m:ctrlPr>
              </m:sSubPr>
              <m:e>
                <m:r>
                  <w:rPr>
                    <w:rFonts w:ascii="Cambria Math" w:hAnsi="Cambria Math" w:cs="Times New Roman"/>
                    <w:szCs w:val="24"/>
                    <w:lang w:val="en-US"/>
                  </w:rPr>
                  <m:t>c</m:t>
                </m:r>
              </m:e>
              <m:sub>
                <m:r>
                  <w:rPr>
                    <w:rFonts w:ascii="Cambria Math" w:hAnsi="Cambria Math" w:cs="Times New Roman"/>
                    <w:szCs w:val="24"/>
                    <w:lang w:val="en-US"/>
                  </w:rPr>
                  <m:t>o</m:t>
                </m:r>
              </m:sub>
            </m:sSub>
          </m:e>
        </m:rad>
        <m:d>
          <m:dPr>
            <m:ctrlPr>
              <w:rPr>
                <w:rFonts w:ascii="Cambria Math" w:hAnsi="Cambria Math" w:cs="Times New Roman"/>
                <w:i/>
                <w:szCs w:val="24"/>
                <w:lang w:val="en-US"/>
              </w:rPr>
            </m:ctrlPr>
          </m:dPr>
          <m:e>
            <m:sSub>
              <m:sSubPr>
                <m:ctrlPr>
                  <w:rPr>
                    <w:rFonts w:ascii="Cambria Math" w:hAnsi="Cambria Math" w:cs="Times New Roman"/>
                    <w:i/>
                    <w:szCs w:val="24"/>
                    <w:lang w:val="en-US"/>
                  </w:rPr>
                </m:ctrlPr>
              </m:sSubPr>
              <m:e>
                <m:r>
                  <w:rPr>
                    <w:rFonts w:ascii="Cambria Math" w:hAnsi="Cambria Math" w:cs="Times New Roman"/>
                    <w:szCs w:val="24"/>
                    <w:lang w:val="en-US"/>
                  </w:rPr>
                  <m:t>x</m:t>
                </m:r>
              </m:e>
              <m:sub>
                <m:r>
                  <w:rPr>
                    <w:rFonts w:ascii="Cambria Math" w:hAnsi="Cambria Math" w:cs="Times New Roman"/>
                    <w:szCs w:val="24"/>
                    <w:lang w:val="en-US"/>
                  </w:rPr>
                  <m:t>o</m:t>
                </m:r>
              </m:sub>
            </m:sSub>
            <m:r>
              <w:rPr>
                <w:rFonts w:ascii="Cambria Math" w:hAnsi="Cambria Math" w:cs="Times New Roman"/>
                <w:szCs w:val="24"/>
                <w:lang w:val="en-US"/>
              </w:rPr>
              <m:t>+d</m:t>
            </m:r>
          </m:e>
        </m:d>
        <m:r>
          <w:rPr>
            <w:rFonts w:ascii="Cambria Math" w:hAnsi="Cambria Math" w:cs="Times New Roman"/>
            <w:szCs w:val="24"/>
            <w:lang w:val="en-US"/>
          </w:rPr>
          <m:t>=2</m:t>
        </m:r>
        <m:rad>
          <m:radPr>
            <m:degHide m:val="1"/>
            <m:ctrlPr>
              <w:rPr>
                <w:rFonts w:ascii="Cambria Math" w:hAnsi="Cambria Math" w:cs="Times New Roman"/>
                <w:i/>
                <w:szCs w:val="24"/>
                <w:lang w:val="en-US"/>
              </w:rPr>
            </m:ctrlPr>
          </m:radPr>
          <m:deg/>
          <m:e>
            <m:f>
              <m:fPr>
                <m:ctrlPr>
                  <w:rPr>
                    <w:rFonts w:ascii="Cambria Math" w:hAnsi="Cambria Math" w:cs="Times New Roman"/>
                    <w:i/>
                    <w:szCs w:val="24"/>
                    <w:lang w:val="en-US"/>
                  </w:rPr>
                </m:ctrlPr>
              </m:fPr>
              <m:num>
                <m:sSub>
                  <m:sSubPr>
                    <m:ctrlPr>
                      <w:rPr>
                        <w:rFonts w:ascii="Cambria Math" w:hAnsi="Cambria Math" w:cs="Times New Roman"/>
                        <w:i/>
                        <w:szCs w:val="24"/>
                        <w:lang w:val="en-US"/>
                      </w:rPr>
                    </m:ctrlPr>
                  </m:sSubPr>
                  <m:e>
                    <m:r>
                      <w:rPr>
                        <w:rFonts w:ascii="Cambria Math" w:hAnsi="Cambria Math" w:cs="Times New Roman"/>
                        <w:szCs w:val="24"/>
                        <w:lang w:val="en-US"/>
                      </w:rPr>
                      <m:t>c</m:t>
                    </m:r>
                  </m:e>
                  <m:sub>
                    <m:r>
                      <w:rPr>
                        <w:rFonts w:ascii="Cambria Math" w:hAnsi="Cambria Math" w:cs="Times New Roman"/>
                        <w:szCs w:val="24"/>
                        <w:lang w:val="en-US"/>
                      </w:rPr>
                      <m:t>o</m:t>
                    </m:r>
                  </m:sub>
                </m:sSub>
              </m:num>
              <m:den>
                <m:sSub>
                  <m:sSubPr>
                    <m:ctrlPr>
                      <w:rPr>
                        <w:rFonts w:ascii="Cambria Math" w:hAnsi="Cambria Math" w:cs="Times New Roman"/>
                        <w:i/>
                        <w:szCs w:val="24"/>
                        <w:lang w:val="en-US"/>
                      </w:rPr>
                    </m:ctrlPr>
                  </m:sSubPr>
                  <m:e>
                    <m:r>
                      <w:rPr>
                        <w:rFonts w:ascii="Cambria Math" w:hAnsi="Cambria Math" w:cs="Times New Roman"/>
                        <w:szCs w:val="24"/>
                        <w:lang w:val="en-US"/>
                      </w:rPr>
                      <m:t>c</m:t>
                    </m:r>
                  </m:e>
                  <m:sub>
                    <m:r>
                      <w:rPr>
                        <w:rFonts w:ascii="Cambria Math" w:hAnsi="Cambria Math" w:cs="Times New Roman"/>
                        <w:szCs w:val="24"/>
                        <w:lang w:val="en-US"/>
                      </w:rPr>
                      <m:t>c</m:t>
                    </m:r>
                  </m:sub>
                </m:sSub>
              </m:den>
            </m:f>
          </m:e>
        </m:rad>
        <m:nary>
          <m:naryPr>
            <m:limLoc m:val="subSup"/>
            <m:ctrlPr>
              <w:rPr>
                <w:rFonts w:ascii="Cambria Math" w:hAnsi="Cambria Math" w:cs="Times New Roman"/>
                <w:i/>
                <w:szCs w:val="24"/>
                <w:lang w:val="en-US"/>
              </w:rPr>
            </m:ctrlPr>
          </m:naryPr>
          <m:sub>
            <m:r>
              <w:rPr>
                <w:rFonts w:ascii="Cambria Math" w:hAnsi="Cambria Math" w:cs="Times New Roman"/>
                <w:szCs w:val="24"/>
                <w:lang w:val="en-US"/>
              </w:rPr>
              <m:t>ϕ=0</m:t>
            </m:r>
          </m:sub>
          <m:sup>
            <m:r>
              <w:rPr>
                <w:rFonts w:ascii="Cambria Math" w:hAnsi="Cambria Math" w:cs="Times New Roman"/>
                <w:szCs w:val="24"/>
                <w:lang w:val="en-US"/>
              </w:rPr>
              <m:t>π/2</m:t>
            </m:r>
          </m:sup>
          <m:e>
            <m:f>
              <m:fPr>
                <m:ctrlPr>
                  <w:rPr>
                    <w:rFonts w:ascii="Cambria Math" w:hAnsi="Cambria Math" w:cs="Times New Roman"/>
                    <w:i/>
                    <w:szCs w:val="24"/>
                    <w:lang w:val="en-US"/>
                  </w:rPr>
                </m:ctrlPr>
              </m:fPr>
              <m:num>
                <m:r>
                  <w:rPr>
                    <w:rFonts w:ascii="Cambria Math" w:hAnsi="Cambria Math" w:cs="Times New Roman"/>
                    <w:szCs w:val="24"/>
                    <w:lang w:val="en-US"/>
                  </w:rPr>
                  <m:t>dϕ</m:t>
                </m:r>
              </m:num>
              <m:den>
                <m:rad>
                  <m:radPr>
                    <m:degHide m:val="1"/>
                    <m:ctrlPr>
                      <w:rPr>
                        <w:rFonts w:ascii="Cambria Math" w:hAnsi="Cambria Math" w:cs="Times New Roman"/>
                        <w:i/>
                        <w:szCs w:val="24"/>
                        <w:lang w:val="en-US"/>
                      </w:rPr>
                    </m:ctrlPr>
                  </m:radPr>
                  <m:deg/>
                  <m:e>
                    <m:r>
                      <w:rPr>
                        <w:rFonts w:ascii="Cambria Math" w:hAnsi="Cambria Math" w:cs="Times New Roman"/>
                        <w:szCs w:val="24"/>
                        <w:lang w:val="en-US"/>
                      </w:rPr>
                      <m:t>1-</m:t>
                    </m:r>
                    <m:sSup>
                      <m:sSupPr>
                        <m:ctrlPr>
                          <w:rPr>
                            <w:rFonts w:ascii="Cambria Math" w:hAnsi="Cambria Math" w:cs="Times New Roman"/>
                            <w:i/>
                            <w:szCs w:val="24"/>
                            <w:lang w:val="en-US"/>
                          </w:rPr>
                        </m:ctrlPr>
                      </m:sSupPr>
                      <m:e>
                        <m:d>
                          <m:dPr>
                            <m:ctrlPr>
                              <w:rPr>
                                <w:rFonts w:ascii="Cambria Math" w:hAnsi="Cambria Math" w:cs="Times New Roman"/>
                                <w:i/>
                                <w:szCs w:val="24"/>
                                <w:lang w:val="en-US"/>
                              </w:rPr>
                            </m:ctrlPr>
                          </m:dPr>
                          <m:e>
                            <m:f>
                              <m:fPr>
                                <m:type m:val="lin"/>
                                <m:ctrlPr>
                                  <w:rPr>
                                    <w:rFonts w:ascii="Cambria Math" w:hAnsi="Cambria Math" w:cs="Times New Roman"/>
                                    <w:i/>
                                    <w:szCs w:val="24"/>
                                    <w:lang w:val="en-US"/>
                                  </w:rPr>
                                </m:ctrlPr>
                              </m:fPr>
                              <m:num>
                                <m:sSub>
                                  <m:sSubPr>
                                    <m:ctrlPr>
                                      <w:rPr>
                                        <w:rFonts w:ascii="Cambria Math" w:hAnsi="Cambria Math" w:cs="Times New Roman"/>
                                        <w:i/>
                                        <w:szCs w:val="24"/>
                                        <w:lang w:val="en-US"/>
                                      </w:rPr>
                                    </m:ctrlPr>
                                  </m:sSubPr>
                                  <m:e>
                                    <m:r>
                                      <w:rPr>
                                        <w:rFonts w:ascii="Cambria Math" w:hAnsi="Cambria Math" w:cs="Times New Roman"/>
                                        <w:szCs w:val="24"/>
                                        <w:lang w:val="en-US"/>
                                      </w:rPr>
                                      <m:t>c</m:t>
                                    </m:r>
                                  </m:e>
                                  <m:sub>
                                    <m:r>
                                      <w:rPr>
                                        <w:rFonts w:ascii="Cambria Math" w:hAnsi="Cambria Math" w:cs="Times New Roman"/>
                                        <w:szCs w:val="24"/>
                                        <w:lang w:val="en-US"/>
                                      </w:rPr>
                                      <m:t>o</m:t>
                                    </m:r>
                                  </m:sub>
                                </m:sSub>
                              </m:num>
                              <m:den>
                                <m:sSub>
                                  <m:sSubPr>
                                    <m:ctrlPr>
                                      <w:rPr>
                                        <w:rFonts w:ascii="Cambria Math" w:hAnsi="Cambria Math" w:cs="Times New Roman"/>
                                        <w:i/>
                                        <w:szCs w:val="24"/>
                                        <w:lang w:val="en-US"/>
                                      </w:rPr>
                                    </m:ctrlPr>
                                  </m:sSubPr>
                                  <m:e>
                                    <m:r>
                                      <w:rPr>
                                        <w:rFonts w:ascii="Cambria Math" w:hAnsi="Cambria Math" w:cs="Times New Roman"/>
                                        <w:szCs w:val="24"/>
                                        <w:lang w:val="en-US"/>
                                      </w:rPr>
                                      <m:t>c</m:t>
                                    </m:r>
                                  </m:e>
                                  <m:sub>
                                    <m:r>
                                      <w:rPr>
                                        <w:rFonts w:ascii="Cambria Math" w:hAnsi="Cambria Math" w:cs="Times New Roman"/>
                                        <w:szCs w:val="24"/>
                                        <w:lang w:val="en-US"/>
                                      </w:rPr>
                                      <m:t>c</m:t>
                                    </m:r>
                                  </m:sub>
                                </m:sSub>
                              </m:den>
                            </m:f>
                          </m:e>
                        </m:d>
                      </m:e>
                      <m:sup>
                        <m:r>
                          <w:rPr>
                            <w:rFonts w:ascii="Cambria Math" w:hAnsi="Cambria Math" w:cs="Times New Roman"/>
                            <w:szCs w:val="24"/>
                            <w:lang w:val="en-US"/>
                          </w:rPr>
                          <m:t>2</m:t>
                        </m:r>
                      </m:sup>
                    </m:sSup>
                    <m:sSup>
                      <m:sSupPr>
                        <m:ctrlPr>
                          <w:rPr>
                            <w:rFonts w:ascii="Cambria Math" w:hAnsi="Cambria Math" w:cs="Times New Roman"/>
                            <w:i/>
                            <w:szCs w:val="24"/>
                            <w:lang w:val="en-US"/>
                          </w:rPr>
                        </m:ctrlPr>
                      </m:sSupPr>
                      <m:e>
                        <m:r>
                          <w:rPr>
                            <w:rFonts w:ascii="Cambria Math" w:hAnsi="Cambria Math" w:cs="Times New Roman"/>
                            <w:szCs w:val="24"/>
                            <w:lang w:val="en-US"/>
                          </w:rPr>
                          <m:t>sin</m:t>
                        </m:r>
                      </m:e>
                      <m:sup>
                        <m:r>
                          <w:rPr>
                            <w:rFonts w:ascii="Cambria Math" w:hAnsi="Cambria Math" w:cs="Times New Roman"/>
                            <w:szCs w:val="24"/>
                            <w:lang w:val="en-US"/>
                          </w:rPr>
                          <m:t>2</m:t>
                        </m:r>
                      </m:sup>
                    </m:sSup>
                    <m:r>
                      <w:rPr>
                        <w:rFonts w:ascii="Cambria Math" w:hAnsi="Cambria Math" w:cs="Times New Roman"/>
                        <w:szCs w:val="24"/>
                        <w:lang w:val="en-US"/>
                      </w:rPr>
                      <m:t>ϕ</m:t>
                    </m:r>
                  </m:e>
                </m:rad>
              </m:den>
            </m:f>
          </m:e>
        </m:nary>
      </m:oMath>
      <w:r w:rsidRPr="003557E8">
        <w:rPr>
          <w:rFonts w:ascii="Cambria Math" w:hAnsi="Cambria Math" w:cs="Times New Roman"/>
          <w:i/>
          <w:szCs w:val="24"/>
          <w:lang w:val="en-US"/>
        </w:rPr>
        <w:t xml:space="preserve"> </w:t>
      </w:r>
      <w:r w:rsidRPr="003557E8">
        <w:rPr>
          <w:rFonts w:ascii="Cambria Math" w:hAnsi="Cambria Math" w:cs="Times New Roman"/>
          <w:i/>
          <w:szCs w:val="24"/>
          <w:lang w:val="en-US"/>
        </w:rPr>
        <w:tab/>
      </w:r>
      <w:r w:rsidR="001D7DEC">
        <w:rPr>
          <w:rFonts w:ascii="Cambria Math" w:hAnsi="Cambria Math" w:cs="Times New Roman"/>
          <w:i/>
          <w:szCs w:val="24"/>
          <w:lang w:val="en-US"/>
        </w:rPr>
        <w:tab/>
      </w:r>
      <w:r w:rsidR="001D7DEC">
        <w:rPr>
          <w:rFonts w:ascii="Cambria Math" w:hAnsi="Cambria Math" w:cs="Times New Roman"/>
          <w:i/>
          <w:szCs w:val="24"/>
          <w:lang w:val="en-US"/>
        </w:rPr>
        <w:tab/>
      </w:r>
      <w:r w:rsidRPr="003557E8">
        <w:rPr>
          <w:rFonts w:ascii="Cambria Math" w:hAnsi="Cambria Math" w:cs="Times New Roman"/>
          <w:iCs/>
          <w:szCs w:val="24"/>
          <w:lang w:val="en-US"/>
        </w:rPr>
        <w:t>(7)</w:t>
      </w:r>
    </w:p>
    <w:p w14:paraId="02918856" w14:textId="77777777" w:rsidR="000F36B7" w:rsidRPr="003557E8" w:rsidRDefault="000F36B7" w:rsidP="00F20EFC">
      <w:pPr>
        <w:spacing w:after="0"/>
        <w:jc w:val="both"/>
        <w:rPr>
          <w:rFonts w:cs="Times New Roman"/>
          <w:szCs w:val="24"/>
          <w:lang w:val="en-US"/>
        </w:rPr>
      </w:pPr>
      <w:r w:rsidRPr="003557E8">
        <w:rPr>
          <w:rFonts w:cs="Times New Roman"/>
          <w:szCs w:val="24"/>
          <w:lang w:val="en-US"/>
        </w:rPr>
        <w:t>ν</w:t>
      </w:r>
      <w:r w:rsidRPr="003557E8">
        <w:rPr>
          <w:rFonts w:cs="Times New Roman"/>
          <w:szCs w:val="24"/>
          <w:lang w:val="en-US"/>
        </w:rPr>
        <w:tab/>
        <w:t>: exchangeable cation valence</w:t>
      </w:r>
    </w:p>
    <w:p w14:paraId="2427EBD7" w14:textId="77777777" w:rsidR="000F36B7" w:rsidRPr="003557E8" w:rsidRDefault="000F36B7" w:rsidP="00F20EFC">
      <w:pPr>
        <w:spacing w:after="0"/>
        <w:jc w:val="both"/>
        <w:rPr>
          <w:rFonts w:cs="Times New Roman"/>
          <w:szCs w:val="24"/>
          <w:lang w:val="en-US"/>
        </w:rPr>
      </w:pPr>
      <w:r w:rsidRPr="003557E8">
        <w:rPr>
          <w:rFonts w:cs="Times New Roman"/>
          <w:szCs w:val="24"/>
          <w:lang w:val="en-US"/>
        </w:rPr>
        <w:t>C</w:t>
      </w:r>
      <w:r w:rsidRPr="003557E8">
        <w:rPr>
          <w:rFonts w:cs="Times New Roman"/>
          <w:szCs w:val="24"/>
          <w:vertAlign w:val="subscript"/>
          <w:lang w:val="en-US"/>
        </w:rPr>
        <w:t>C</w:t>
      </w:r>
      <w:r w:rsidRPr="003557E8">
        <w:rPr>
          <w:rFonts w:cs="Times New Roman"/>
          <w:szCs w:val="24"/>
          <w:lang w:val="en-US"/>
        </w:rPr>
        <w:tab/>
        <w:t>: Inter-particle pore water concentration</w:t>
      </w:r>
    </w:p>
    <w:p w14:paraId="2A8F4B1C" w14:textId="77777777" w:rsidR="000F36B7" w:rsidRPr="003557E8" w:rsidRDefault="000F36B7" w:rsidP="00F20EFC">
      <w:pPr>
        <w:spacing w:after="0"/>
        <w:jc w:val="both"/>
        <w:rPr>
          <w:rFonts w:cs="Times New Roman"/>
          <w:szCs w:val="24"/>
          <w:lang w:val="en-US"/>
        </w:rPr>
      </w:pPr>
      <w:r w:rsidRPr="003557E8">
        <w:rPr>
          <w:rFonts w:cs="Times New Roman"/>
          <w:szCs w:val="24"/>
          <w:lang w:val="en-US"/>
        </w:rPr>
        <w:t>C</w:t>
      </w:r>
      <w:r w:rsidRPr="003557E8">
        <w:rPr>
          <w:rFonts w:cs="Times New Roman"/>
          <w:szCs w:val="24"/>
          <w:vertAlign w:val="subscript"/>
          <w:lang w:val="en-US"/>
        </w:rPr>
        <w:t>O</w:t>
      </w:r>
      <w:r w:rsidRPr="003557E8">
        <w:rPr>
          <w:rFonts w:cs="Times New Roman"/>
          <w:szCs w:val="24"/>
          <w:lang w:val="en-US"/>
        </w:rPr>
        <w:tab/>
        <w:t>: Free pore water solution concentration</w:t>
      </w:r>
    </w:p>
    <w:p w14:paraId="56413DE6" w14:textId="77777777" w:rsidR="000F36B7" w:rsidRPr="003557E8" w:rsidRDefault="000F36B7" w:rsidP="00F20EFC">
      <w:pPr>
        <w:spacing w:after="0"/>
        <w:jc w:val="both"/>
        <w:rPr>
          <w:rFonts w:cs="Times New Roman"/>
          <w:szCs w:val="24"/>
          <w:lang w:val="en-US"/>
        </w:rPr>
      </w:pPr>
      <w:r w:rsidRPr="003557E8">
        <w:rPr>
          <w:rFonts w:cs="Times New Roman"/>
          <w:szCs w:val="24"/>
          <w:lang w:val="en-US"/>
        </w:rPr>
        <w:t>d</w:t>
      </w:r>
      <w:r w:rsidRPr="003557E8">
        <w:rPr>
          <w:rFonts w:cs="Times New Roman"/>
          <w:szCs w:val="24"/>
          <w:lang w:val="en-US"/>
        </w:rPr>
        <w:tab/>
        <w:t>: Half distance between particles</w:t>
      </w:r>
    </w:p>
    <w:p w14:paraId="1FF07A65" w14:textId="77777777" w:rsidR="000F36B7" w:rsidRPr="003557E8" w:rsidRDefault="000F36B7" w:rsidP="00F20EFC">
      <w:pPr>
        <w:spacing w:after="0"/>
        <w:jc w:val="both"/>
        <w:rPr>
          <w:rFonts w:cs="Times New Roman"/>
          <w:szCs w:val="24"/>
          <w:lang w:val="en-US"/>
        </w:rPr>
      </w:pPr>
      <w:r w:rsidRPr="003557E8">
        <w:rPr>
          <w:rFonts w:cs="Times New Roman"/>
          <w:szCs w:val="24"/>
          <w:lang w:val="en-US"/>
        </w:rPr>
        <w:t>x</w:t>
      </w:r>
      <w:r w:rsidRPr="003557E8">
        <w:rPr>
          <w:rFonts w:cs="Times New Roman"/>
          <w:szCs w:val="24"/>
          <w:vertAlign w:val="subscript"/>
          <w:lang w:val="en-US"/>
        </w:rPr>
        <w:t>o</w:t>
      </w:r>
      <w:r w:rsidRPr="003557E8">
        <w:rPr>
          <w:rFonts w:cs="Times New Roman"/>
          <w:szCs w:val="24"/>
          <w:lang w:val="en-US"/>
        </w:rPr>
        <w:tab/>
        <w:t>: a constant that depends on the surface charge density of the clay. (for illite 0,1/ν nm, for kaolinite 0,2/ν nm, for montmorillionite 0,4/ν nm)</w:t>
      </w:r>
    </w:p>
    <w:p w14:paraId="6794465C" w14:textId="77777777" w:rsidR="000F36B7" w:rsidRPr="003557E8" w:rsidRDefault="000F36B7" w:rsidP="000F36B7">
      <w:pPr>
        <w:jc w:val="both"/>
        <w:rPr>
          <w:rFonts w:cs="Times New Roman"/>
          <w:bCs/>
          <w:szCs w:val="24"/>
          <w:lang w:val="en-US"/>
        </w:rPr>
      </w:pPr>
      <w:r w:rsidRPr="003557E8">
        <w:rPr>
          <w:rFonts w:cs="Times New Roman"/>
          <w:bCs/>
          <w:szCs w:val="24"/>
          <w:lang w:val="en-US"/>
        </w:rPr>
        <w:t>φ</w:t>
      </w:r>
      <w:r w:rsidRPr="003557E8">
        <w:rPr>
          <w:rFonts w:cs="Times New Roman"/>
          <w:bCs/>
          <w:szCs w:val="24"/>
          <w:lang w:val="en-US"/>
        </w:rPr>
        <w:tab/>
        <w:t>: surface charge density. (a variable depending on the central charge density and the variable, independent of its current value for the solution of the elliptic integral)</w:t>
      </w:r>
    </w:p>
    <w:p w14:paraId="3E5C372D" w14:textId="6A2F83B7" w:rsidR="000F36B7" w:rsidRPr="003557E8" w:rsidRDefault="000F36B7" w:rsidP="000F36B7">
      <w:pPr>
        <w:jc w:val="both"/>
        <w:rPr>
          <w:rFonts w:cs="Times New Roman"/>
          <w:bCs/>
          <w:szCs w:val="24"/>
          <w:lang w:val="en-US"/>
        </w:rPr>
      </w:pPr>
      <w:r w:rsidRPr="003557E8">
        <w:rPr>
          <w:rFonts w:cs="Times New Roman"/>
          <w:bCs/>
          <w:szCs w:val="24"/>
          <w:lang w:val="en-US"/>
        </w:rPr>
        <w:t>The e</w:t>
      </w:r>
      <w:r w:rsidR="00034077" w:rsidRPr="003557E8">
        <w:rPr>
          <w:rFonts w:cs="Times New Roman"/>
          <w:bCs/>
          <w:szCs w:val="24"/>
          <w:lang w:val="en-US"/>
        </w:rPr>
        <w:t>e</w:t>
      </w:r>
      <w:r w:rsidRPr="003557E8">
        <w:rPr>
          <w:rFonts w:cs="Times New Roman"/>
          <w:bCs/>
          <w:szCs w:val="24"/>
          <w:lang w:val="en-US"/>
        </w:rPr>
        <w:t xml:space="preserve">quation for the osmotic swelling pressure is </w:t>
      </w:r>
      <w:r w:rsidR="00034077" w:rsidRPr="003557E8">
        <w:rPr>
          <w:rFonts w:cs="Times New Roman"/>
          <w:bCs/>
          <w:szCs w:val="24"/>
          <w:lang w:val="en-US"/>
        </w:rPr>
        <w:t>as follows.</w:t>
      </w:r>
      <w:r w:rsidRPr="003557E8">
        <w:rPr>
          <w:rFonts w:cs="Times New Roman"/>
          <w:bCs/>
          <w:szCs w:val="24"/>
          <w:lang w:val="en-US"/>
        </w:rPr>
        <w:t>. Th</w:t>
      </w:r>
      <w:r w:rsidR="00034077" w:rsidRPr="003557E8">
        <w:rPr>
          <w:rFonts w:cs="Times New Roman"/>
          <w:bCs/>
          <w:szCs w:val="24"/>
          <w:lang w:val="en-US"/>
        </w:rPr>
        <w:t>is</w:t>
      </w:r>
      <w:r w:rsidRPr="003557E8">
        <w:rPr>
          <w:rFonts w:cs="Times New Roman"/>
          <w:bCs/>
          <w:szCs w:val="24"/>
          <w:lang w:val="en-US"/>
        </w:rPr>
        <w:t xml:space="preserve"> equation </w:t>
      </w:r>
      <w:r w:rsidR="00034077" w:rsidRPr="003557E8">
        <w:rPr>
          <w:rFonts w:cs="Times New Roman"/>
          <w:bCs/>
          <w:szCs w:val="24"/>
          <w:lang w:val="en-US"/>
        </w:rPr>
        <w:t>evaluates</w:t>
      </w:r>
      <w:r w:rsidRPr="003557E8">
        <w:rPr>
          <w:rFonts w:cs="Times New Roman"/>
          <w:bCs/>
          <w:szCs w:val="24"/>
          <w:lang w:val="en-US"/>
        </w:rPr>
        <w:t xml:space="preserve"> the swelling pressure </w:t>
      </w:r>
      <w:r w:rsidR="00034077" w:rsidRPr="003557E8">
        <w:rPr>
          <w:rFonts w:cs="Times New Roman"/>
          <w:bCs/>
          <w:szCs w:val="24"/>
          <w:lang w:val="en-US"/>
        </w:rPr>
        <w:t>as</w:t>
      </w:r>
      <w:r w:rsidRPr="003557E8">
        <w:rPr>
          <w:rFonts w:cs="Times New Roman"/>
          <w:bCs/>
          <w:szCs w:val="24"/>
          <w:lang w:val="en-US"/>
        </w:rPr>
        <w:t xml:space="preserve"> the difference </w:t>
      </w:r>
      <w:r w:rsidR="00034077" w:rsidRPr="003557E8">
        <w:rPr>
          <w:rFonts w:cs="Times New Roman"/>
          <w:bCs/>
          <w:szCs w:val="24"/>
          <w:lang w:val="en-US"/>
        </w:rPr>
        <w:t>between</w:t>
      </w:r>
      <w:r w:rsidRPr="003557E8">
        <w:rPr>
          <w:rFonts w:cs="Times New Roman"/>
          <w:bCs/>
          <w:szCs w:val="24"/>
          <w:lang w:val="en-US"/>
        </w:rPr>
        <w:t xml:space="preserve"> the osmotic pressure in the central plane and the osmotic pressure of the free pore water:</w:t>
      </w:r>
    </w:p>
    <w:p w14:paraId="72BD8792" w14:textId="7A8D8911" w:rsidR="000F36B7" w:rsidRPr="003557E8" w:rsidRDefault="00900504" w:rsidP="000F36B7">
      <w:pPr>
        <w:tabs>
          <w:tab w:val="left" w:pos="7513"/>
        </w:tabs>
        <w:ind w:firstLine="567"/>
        <w:jc w:val="both"/>
        <w:rPr>
          <w:rFonts w:ascii="Cambria Math" w:hAnsi="Cambria Math" w:cs="Times New Roman"/>
          <w:i/>
          <w:szCs w:val="24"/>
          <w:lang w:val="en-US"/>
        </w:rPr>
      </w:pPr>
      <m:oMath>
        <m:sSub>
          <m:sSubPr>
            <m:ctrlPr>
              <w:rPr>
                <w:rFonts w:ascii="Cambria Math" w:hAnsi="Cambria Math" w:cs="Times New Roman"/>
                <w:i/>
                <w:szCs w:val="24"/>
                <w:lang w:val="en-US"/>
              </w:rPr>
            </m:ctrlPr>
          </m:sSubPr>
          <m:e>
            <m:r>
              <w:rPr>
                <w:rFonts w:ascii="Cambria Math" w:hAnsi="Cambria Math" w:cs="Times New Roman"/>
                <w:szCs w:val="24"/>
                <w:lang w:val="en-US"/>
              </w:rPr>
              <m:t>P</m:t>
            </m:r>
          </m:e>
          <m:sub>
            <m:r>
              <w:rPr>
                <w:rFonts w:ascii="Cambria Math" w:hAnsi="Cambria Math" w:cs="Times New Roman"/>
                <w:szCs w:val="24"/>
                <w:lang w:val="en-US"/>
              </w:rPr>
              <m:t>S</m:t>
            </m:r>
          </m:sub>
        </m:sSub>
        <m:r>
          <w:rPr>
            <w:rFonts w:ascii="Cambria Math" w:hAnsi="Cambria Math" w:cs="Times New Roman"/>
            <w:szCs w:val="24"/>
            <w:lang w:val="en-US"/>
          </w:rPr>
          <m:t>=RT</m:t>
        </m:r>
        <m:sSub>
          <m:sSubPr>
            <m:ctrlPr>
              <w:rPr>
                <w:rFonts w:ascii="Cambria Math" w:hAnsi="Cambria Math" w:cs="Times New Roman"/>
                <w:i/>
                <w:szCs w:val="24"/>
                <w:lang w:val="en-US"/>
              </w:rPr>
            </m:ctrlPr>
          </m:sSubPr>
          <m:e>
            <m:r>
              <w:rPr>
                <w:rFonts w:ascii="Cambria Math" w:hAnsi="Cambria Math" w:cs="Times New Roman"/>
                <w:szCs w:val="24"/>
                <w:lang w:val="en-US"/>
              </w:rPr>
              <m:t>c</m:t>
            </m:r>
          </m:e>
          <m:sub>
            <m:r>
              <w:rPr>
                <w:rFonts w:ascii="Cambria Math" w:hAnsi="Cambria Math" w:cs="Times New Roman"/>
                <w:szCs w:val="24"/>
                <w:lang w:val="en-US"/>
              </w:rPr>
              <m:t>0</m:t>
            </m:r>
          </m:sub>
        </m:sSub>
        <m:nary>
          <m:naryPr>
            <m:chr m:val="∑"/>
            <m:limLoc m:val="undOvr"/>
            <m:subHide m:val="1"/>
            <m:supHide m:val="1"/>
            <m:ctrlPr>
              <w:rPr>
                <w:rFonts w:ascii="Cambria Math" w:hAnsi="Cambria Math" w:cs="Times New Roman"/>
                <w:i/>
                <w:szCs w:val="24"/>
                <w:lang w:val="en-US"/>
              </w:rPr>
            </m:ctrlPr>
          </m:naryPr>
          <m:sub/>
          <m:sup/>
          <m:e>
            <m:d>
              <m:dPr>
                <m:ctrlPr>
                  <w:rPr>
                    <w:rFonts w:ascii="Cambria Math" w:hAnsi="Cambria Math" w:cs="Times New Roman"/>
                    <w:i/>
                    <w:szCs w:val="24"/>
                    <w:lang w:val="en-US"/>
                  </w:rPr>
                </m:ctrlPr>
              </m:dPr>
              <m:e>
                <m:f>
                  <m:fPr>
                    <m:ctrlPr>
                      <w:rPr>
                        <w:rFonts w:ascii="Cambria Math" w:hAnsi="Cambria Math" w:cs="Times New Roman"/>
                        <w:i/>
                        <w:szCs w:val="24"/>
                        <w:lang w:val="en-US"/>
                      </w:rPr>
                    </m:ctrlPr>
                  </m:fPr>
                  <m:num>
                    <m:sSub>
                      <m:sSubPr>
                        <m:ctrlPr>
                          <w:rPr>
                            <w:rFonts w:ascii="Cambria Math" w:hAnsi="Cambria Math" w:cs="Times New Roman"/>
                            <w:i/>
                            <w:szCs w:val="24"/>
                            <w:lang w:val="en-US"/>
                          </w:rPr>
                        </m:ctrlPr>
                      </m:sSubPr>
                      <m:e>
                        <m:r>
                          <w:rPr>
                            <w:rFonts w:ascii="Cambria Math" w:hAnsi="Cambria Math" w:cs="Times New Roman"/>
                            <w:szCs w:val="24"/>
                            <w:lang w:val="en-US"/>
                          </w:rPr>
                          <m:t>c</m:t>
                        </m:r>
                      </m:e>
                      <m:sub>
                        <m:r>
                          <w:rPr>
                            <w:rFonts w:ascii="Cambria Math" w:hAnsi="Cambria Math" w:cs="Times New Roman"/>
                            <w:szCs w:val="24"/>
                            <w:lang w:val="en-US"/>
                          </w:rPr>
                          <m:t>C</m:t>
                        </m:r>
                      </m:sub>
                    </m:sSub>
                  </m:num>
                  <m:den>
                    <m:sSub>
                      <m:sSubPr>
                        <m:ctrlPr>
                          <w:rPr>
                            <w:rFonts w:ascii="Cambria Math" w:hAnsi="Cambria Math" w:cs="Times New Roman"/>
                            <w:i/>
                            <w:szCs w:val="24"/>
                            <w:lang w:val="en-US"/>
                          </w:rPr>
                        </m:ctrlPr>
                      </m:sSubPr>
                      <m:e>
                        <m:r>
                          <w:rPr>
                            <w:rFonts w:ascii="Cambria Math" w:hAnsi="Cambria Math" w:cs="Times New Roman"/>
                            <w:szCs w:val="24"/>
                            <w:lang w:val="en-US"/>
                          </w:rPr>
                          <m:t>c</m:t>
                        </m:r>
                      </m:e>
                      <m:sub>
                        <m:r>
                          <w:rPr>
                            <w:rFonts w:ascii="Cambria Math" w:hAnsi="Cambria Math" w:cs="Times New Roman"/>
                            <w:szCs w:val="24"/>
                            <w:lang w:val="en-US"/>
                          </w:rPr>
                          <m:t>0</m:t>
                        </m:r>
                      </m:sub>
                    </m:sSub>
                  </m:den>
                </m:f>
                <m:r>
                  <w:rPr>
                    <w:rFonts w:ascii="Cambria Math" w:hAnsi="Cambria Math" w:cs="Times New Roman"/>
                    <w:szCs w:val="24"/>
                    <w:lang w:val="en-US"/>
                  </w:rPr>
                  <m:t>+</m:t>
                </m:r>
                <m:f>
                  <m:fPr>
                    <m:ctrlPr>
                      <w:rPr>
                        <w:rFonts w:ascii="Cambria Math" w:hAnsi="Cambria Math" w:cs="Times New Roman"/>
                        <w:i/>
                        <w:szCs w:val="24"/>
                        <w:lang w:val="en-US"/>
                      </w:rPr>
                    </m:ctrlPr>
                  </m:fPr>
                  <m:num>
                    <m:sSub>
                      <m:sSubPr>
                        <m:ctrlPr>
                          <w:rPr>
                            <w:rFonts w:ascii="Cambria Math" w:hAnsi="Cambria Math" w:cs="Times New Roman"/>
                            <w:i/>
                            <w:szCs w:val="24"/>
                            <w:lang w:val="en-US"/>
                          </w:rPr>
                        </m:ctrlPr>
                      </m:sSubPr>
                      <m:e>
                        <m:r>
                          <w:rPr>
                            <w:rFonts w:ascii="Cambria Math" w:hAnsi="Cambria Math" w:cs="Times New Roman"/>
                            <w:szCs w:val="24"/>
                            <w:lang w:val="en-US"/>
                          </w:rPr>
                          <m:t>c</m:t>
                        </m:r>
                      </m:e>
                      <m:sub>
                        <m:r>
                          <w:rPr>
                            <w:rFonts w:ascii="Cambria Math" w:hAnsi="Cambria Math" w:cs="Times New Roman"/>
                            <w:szCs w:val="24"/>
                            <w:lang w:val="en-US"/>
                          </w:rPr>
                          <m:t>0</m:t>
                        </m:r>
                      </m:sub>
                    </m:sSub>
                  </m:num>
                  <m:den>
                    <m:sSub>
                      <m:sSubPr>
                        <m:ctrlPr>
                          <w:rPr>
                            <w:rFonts w:ascii="Cambria Math" w:hAnsi="Cambria Math" w:cs="Times New Roman"/>
                            <w:i/>
                            <w:szCs w:val="24"/>
                            <w:lang w:val="en-US"/>
                          </w:rPr>
                        </m:ctrlPr>
                      </m:sSubPr>
                      <m:e>
                        <m:r>
                          <w:rPr>
                            <w:rFonts w:ascii="Cambria Math" w:hAnsi="Cambria Math" w:cs="Times New Roman"/>
                            <w:szCs w:val="24"/>
                            <w:lang w:val="en-US"/>
                          </w:rPr>
                          <m:t>c</m:t>
                        </m:r>
                      </m:e>
                      <m:sub>
                        <m:r>
                          <w:rPr>
                            <w:rFonts w:ascii="Cambria Math" w:hAnsi="Cambria Math" w:cs="Times New Roman"/>
                            <w:szCs w:val="24"/>
                            <w:lang w:val="en-US"/>
                          </w:rPr>
                          <m:t>C</m:t>
                        </m:r>
                      </m:sub>
                    </m:sSub>
                  </m:den>
                </m:f>
                <m:r>
                  <w:rPr>
                    <w:rFonts w:ascii="Cambria Math" w:hAnsi="Cambria Math" w:cs="Times New Roman"/>
                    <w:szCs w:val="24"/>
                    <w:lang w:val="en-US"/>
                  </w:rPr>
                  <m:t>-2</m:t>
                </m:r>
              </m:e>
            </m:d>
          </m:e>
        </m:nary>
      </m:oMath>
      <w:r w:rsidR="000F36B7" w:rsidRPr="003557E8">
        <w:rPr>
          <w:rFonts w:ascii="Cambria Math" w:eastAsiaTheme="minorEastAsia" w:hAnsi="Cambria Math" w:cs="Times New Roman"/>
          <w:i/>
          <w:szCs w:val="24"/>
          <w:lang w:val="en-US"/>
        </w:rPr>
        <w:tab/>
      </w:r>
      <w:r w:rsidR="001D7DEC">
        <w:rPr>
          <w:rFonts w:ascii="Cambria Math" w:eastAsiaTheme="minorEastAsia" w:hAnsi="Cambria Math" w:cs="Times New Roman"/>
          <w:i/>
          <w:szCs w:val="24"/>
          <w:lang w:val="en-US"/>
        </w:rPr>
        <w:tab/>
      </w:r>
      <w:r w:rsidR="001D7DEC">
        <w:rPr>
          <w:rFonts w:ascii="Cambria Math" w:eastAsiaTheme="minorEastAsia" w:hAnsi="Cambria Math" w:cs="Times New Roman"/>
          <w:i/>
          <w:szCs w:val="24"/>
          <w:lang w:val="en-US"/>
        </w:rPr>
        <w:tab/>
      </w:r>
      <w:r w:rsidR="000F36B7" w:rsidRPr="003557E8">
        <w:rPr>
          <w:rFonts w:ascii="Cambria Math" w:eastAsiaTheme="minorEastAsia" w:hAnsi="Cambria Math" w:cs="Times New Roman"/>
          <w:iCs/>
          <w:szCs w:val="24"/>
          <w:lang w:val="en-US"/>
        </w:rPr>
        <w:t>(8)</w:t>
      </w:r>
    </w:p>
    <w:p w14:paraId="6C06DE27" w14:textId="77777777" w:rsidR="000F36B7" w:rsidRPr="003557E8" w:rsidRDefault="000F36B7" w:rsidP="000F36B7">
      <w:pPr>
        <w:jc w:val="both"/>
        <w:rPr>
          <w:rFonts w:eastAsiaTheme="minorEastAsia" w:cs="Times New Roman"/>
          <w:szCs w:val="24"/>
          <w:lang w:val="en-US"/>
        </w:rPr>
      </w:pPr>
      <w:r w:rsidRPr="003557E8">
        <w:rPr>
          <w:rFonts w:eastAsiaTheme="minorEastAsia" w:cs="Times New Roman"/>
          <w:szCs w:val="24"/>
          <w:lang w:val="en-US"/>
        </w:rPr>
        <w:t>c</w:t>
      </w:r>
      <w:r w:rsidRPr="003557E8">
        <w:rPr>
          <w:rFonts w:eastAsiaTheme="minorEastAsia" w:cs="Times New Roman"/>
          <w:szCs w:val="24"/>
          <w:vertAlign w:val="subscript"/>
          <w:lang w:val="en-US"/>
        </w:rPr>
        <w:t>0</w:t>
      </w:r>
      <w:r w:rsidRPr="003557E8">
        <w:rPr>
          <w:rFonts w:eastAsiaTheme="minorEastAsia" w:cs="Times New Roman"/>
          <w:szCs w:val="24"/>
          <w:lang w:val="en-US"/>
        </w:rPr>
        <w:t xml:space="preserve"> and c</w:t>
      </w:r>
      <w:r w:rsidRPr="003557E8">
        <w:rPr>
          <w:rFonts w:eastAsiaTheme="minorEastAsia" w:cs="Times New Roman"/>
          <w:szCs w:val="24"/>
          <w:vertAlign w:val="subscript"/>
          <w:lang w:val="en-US"/>
        </w:rPr>
        <w:t>C</w:t>
      </w:r>
      <w:r w:rsidRPr="003557E8">
        <w:rPr>
          <w:rFonts w:eastAsiaTheme="minorEastAsia" w:cs="Times New Roman"/>
          <w:szCs w:val="24"/>
          <w:lang w:val="en-US"/>
        </w:rPr>
        <w:tab/>
        <w:t>: equilibrium solution concentration and midplane solution concentrations</w:t>
      </w:r>
    </w:p>
    <w:p w14:paraId="5E857095" w14:textId="77777777" w:rsidR="000F36B7" w:rsidRPr="003557E8" w:rsidRDefault="000F36B7" w:rsidP="000F36B7">
      <w:pPr>
        <w:jc w:val="both"/>
        <w:rPr>
          <w:rFonts w:cs="Times New Roman"/>
          <w:bCs/>
          <w:szCs w:val="24"/>
          <w:lang w:val="en-US"/>
        </w:rPr>
      </w:pPr>
      <w:r w:rsidRPr="003557E8">
        <w:rPr>
          <w:rFonts w:cs="Times New Roman"/>
          <w:bCs/>
          <w:szCs w:val="24"/>
          <w:lang w:val="en-US"/>
        </w:rPr>
        <w:t>In saturated clays, the distance between clay particles can be expressed as follows, based on the system void ratio:</w:t>
      </w:r>
    </w:p>
    <w:p w14:paraId="403CEC0E" w14:textId="2C02B118" w:rsidR="000F36B7" w:rsidRPr="003557E8" w:rsidRDefault="000F36B7" w:rsidP="000F36B7">
      <w:pPr>
        <w:tabs>
          <w:tab w:val="left" w:pos="7513"/>
        </w:tabs>
        <w:ind w:firstLine="567"/>
        <w:jc w:val="both"/>
        <w:rPr>
          <w:rFonts w:ascii="Cambria Math" w:hAnsi="Cambria Math" w:cs="Times New Roman"/>
          <w:iCs/>
          <w:szCs w:val="24"/>
          <w:lang w:val="en-US"/>
        </w:rPr>
      </w:pPr>
      <m:oMath>
        <m:r>
          <w:rPr>
            <w:rFonts w:ascii="Cambria Math" w:hAnsi="Cambria Math" w:cs="Times New Roman"/>
            <w:szCs w:val="24"/>
            <w:lang w:val="en-US"/>
          </w:rPr>
          <w:lastRenderedPageBreak/>
          <m:t>d=</m:t>
        </m:r>
        <m:f>
          <m:fPr>
            <m:ctrlPr>
              <w:rPr>
                <w:rFonts w:ascii="Cambria Math" w:hAnsi="Cambria Math" w:cs="Times New Roman"/>
                <w:i/>
                <w:szCs w:val="24"/>
                <w:lang w:val="en-US"/>
              </w:rPr>
            </m:ctrlPr>
          </m:fPr>
          <m:num>
            <m:r>
              <w:rPr>
                <w:rFonts w:ascii="Cambria Math" w:hAnsi="Cambria Math" w:cs="Times New Roman"/>
                <w:szCs w:val="24"/>
                <w:lang w:val="en-US"/>
              </w:rPr>
              <m:t>e</m:t>
            </m:r>
          </m:num>
          <m:den>
            <m:sSub>
              <m:sSubPr>
                <m:ctrlPr>
                  <w:rPr>
                    <w:rFonts w:ascii="Cambria Math" w:hAnsi="Cambria Math" w:cs="Times New Roman"/>
                    <w:i/>
                    <w:szCs w:val="24"/>
                    <w:lang w:val="en-US"/>
                  </w:rPr>
                </m:ctrlPr>
              </m:sSubPr>
              <m:e>
                <m:r>
                  <w:rPr>
                    <w:rFonts w:ascii="Cambria Math" w:hAnsi="Cambria Math" w:cs="Times New Roman"/>
                    <w:szCs w:val="24"/>
                    <w:lang w:val="en-US"/>
                  </w:rPr>
                  <m:t>G</m:t>
                </m:r>
              </m:e>
              <m:sub>
                <m:r>
                  <w:rPr>
                    <w:rFonts w:ascii="Cambria Math" w:hAnsi="Cambria Math" w:cs="Times New Roman"/>
                    <w:szCs w:val="24"/>
                    <w:lang w:val="en-US"/>
                  </w:rPr>
                  <m:t>S</m:t>
                </m:r>
              </m:sub>
            </m:sSub>
            <m:sSub>
              <m:sSubPr>
                <m:ctrlPr>
                  <w:rPr>
                    <w:rFonts w:ascii="Cambria Math" w:hAnsi="Cambria Math" w:cs="Times New Roman"/>
                    <w:i/>
                    <w:szCs w:val="24"/>
                    <w:lang w:val="en-US"/>
                  </w:rPr>
                </m:ctrlPr>
              </m:sSubPr>
              <m:e>
                <m:r>
                  <w:rPr>
                    <w:rFonts w:ascii="Cambria Math" w:hAnsi="Cambria Math" w:cs="Times New Roman"/>
                    <w:szCs w:val="24"/>
                    <w:lang w:val="en-US"/>
                  </w:rPr>
                  <m:t>γ</m:t>
                </m:r>
              </m:e>
              <m:sub>
                <m:r>
                  <w:rPr>
                    <w:rFonts w:ascii="Cambria Math" w:hAnsi="Cambria Math" w:cs="Times New Roman"/>
                    <w:szCs w:val="24"/>
                    <w:lang w:val="en-US"/>
                  </w:rPr>
                  <m:t>w</m:t>
                </m:r>
              </m:sub>
            </m:sSub>
            <m:sSub>
              <m:sSubPr>
                <m:ctrlPr>
                  <w:rPr>
                    <w:rFonts w:ascii="Cambria Math" w:hAnsi="Cambria Math" w:cs="Times New Roman"/>
                    <w:i/>
                    <w:szCs w:val="24"/>
                    <w:lang w:val="en-US"/>
                  </w:rPr>
                </m:ctrlPr>
              </m:sSubPr>
              <m:e>
                <m:r>
                  <w:rPr>
                    <w:rFonts w:ascii="Cambria Math" w:hAnsi="Cambria Math" w:cs="Times New Roman"/>
                    <w:szCs w:val="24"/>
                    <w:lang w:val="en-US"/>
                  </w:rPr>
                  <m:t>A</m:t>
                </m:r>
              </m:e>
              <m:sub>
                <m:r>
                  <w:rPr>
                    <w:rFonts w:ascii="Cambria Math" w:hAnsi="Cambria Math" w:cs="Times New Roman"/>
                    <w:szCs w:val="24"/>
                    <w:lang w:val="en-US"/>
                  </w:rPr>
                  <m:t>s</m:t>
                </m:r>
              </m:sub>
            </m:sSub>
          </m:den>
        </m:f>
      </m:oMath>
      <w:r w:rsidRPr="003557E8">
        <w:rPr>
          <w:rFonts w:ascii="Cambria Math" w:hAnsi="Cambria Math" w:cs="Times New Roman"/>
          <w:i/>
          <w:szCs w:val="24"/>
          <w:lang w:val="en-US"/>
        </w:rPr>
        <w:tab/>
      </w:r>
      <w:r w:rsidR="001D7DEC">
        <w:rPr>
          <w:rFonts w:ascii="Cambria Math" w:hAnsi="Cambria Math" w:cs="Times New Roman"/>
          <w:i/>
          <w:szCs w:val="24"/>
          <w:lang w:val="en-US"/>
        </w:rPr>
        <w:tab/>
      </w:r>
      <w:r w:rsidR="001D7DEC">
        <w:rPr>
          <w:rFonts w:ascii="Cambria Math" w:hAnsi="Cambria Math" w:cs="Times New Roman"/>
          <w:i/>
          <w:szCs w:val="24"/>
          <w:lang w:val="en-US"/>
        </w:rPr>
        <w:tab/>
      </w:r>
      <w:r w:rsidRPr="003557E8">
        <w:rPr>
          <w:rFonts w:ascii="Cambria Math" w:hAnsi="Cambria Math" w:cs="Times New Roman"/>
          <w:iCs/>
          <w:szCs w:val="24"/>
          <w:lang w:val="en-US"/>
        </w:rPr>
        <w:t>(9)</w:t>
      </w:r>
    </w:p>
    <w:p w14:paraId="7C38AC73" w14:textId="77777777" w:rsidR="000F36B7" w:rsidRPr="003557E8" w:rsidRDefault="000F36B7" w:rsidP="00F20EFC">
      <w:pPr>
        <w:spacing w:after="0"/>
        <w:jc w:val="both"/>
        <w:rPr>
          <w:rFonts w:cs="Times New Roman"/>
          <w:szCs w:val="24"/>
          <w:lang w:val="en-US"/>
        </w:rPr>
      </w:pPr>
      <w:r w:rsidRPr="003557E8">
        <w:rPr>
          <w:rFonts w:cs="Times New Roman"/>
          <w:szCs w:val="24"/>
          <w:lang w:val="en-US"/>
        </w:rPr>
        <w:t>e</w:t>
      </w:r>
      <w:r w:rsidRPr="003557E8">
        <w:rPr>
          <w:rFonts w:cs="Times New Roman"/>
          <w:szCs w:val="24"/>
          <w:lang w:val="en-US"/>
        </w:rPr>
        <w:tab/>
        <w:t>: void ratio</w:t>
      </w:r>
    </w:p>
    <w:p w14:paraId="253CB00A" w14:textId="77777777" w:rsidR="000F36B7" w:rsidRPr="003557E8" w:rsidRDefault="000F36B7" w:rsidP="00F20EFC">
      <w:pPr>
        <w:spacing w:after="0"/>
        <w:jc w:val="both"/>
        <w:rPr>
          <w:rFonts w:cs="Times New Roman"/>
          <w:szCs w:val="24"/>
          <w:lang w:val="en-US"/>
        </w:rPr>
      </w:pPr>
      <w:r w:rsidRPr="003557E8">
        <w:rPr>
          <w:rFonts w:cs="Times New Roman"/>
          <w:szCs w:val="24"/>
          <w:lang w:val="en-US"/>
        </w:rPr>
        <w:t>G</w:t>
      </w:r>
      <w:r w:rsidRPr="003557E8">
        <w:rPr>
          <w:rFonts w:cs="Times New Roman"/>
          <w:szCs w:val="24"/>
          <w:vertAlign w:val="subscript"/>
          <w:lang w:val="en-US"/>
        </w:rPr>
        <w:t>S</w:t>
      </w:r>
      <w:r w:rsidRPr="003557E8">
        <w:rPr>
          <w:rFonts w:cs="Times New Roman"/>
          <w:szCs w:val="24"/>
          <w:lang w:val="en-US"/>
        </w:rPr>
        <w:tab/>
        <w:t>: Clay specific gravity</w:t>
      </w:r>
    </w:p>
    <w:p w14:paraId="243A37A4" w14:textId="77777777" w:rsidR="000F36B7" w:rsidRPr="003557E8" w:rsidRDefault="000F36B7" w:rsidP="00F20EFC">
      <w:pPr>
        <w:spacing w:after="0"/>
        <w:jc w:val="both"/>
        <w:rPr>
          <w:rFonts w:cs="Times New Roman"/>
          <w:szCs w:val="24"/>
          <w:lang w:val="en-US"/>
        </w:rPr>
      </w:pPr>
      <w:r w:rsidRPr="003557E8">
        <w:rPr>
          <w:rFonts w:cs="Times New Roman"/>
          <w:szCs w:val="24"/>
          <w:lang w:val="en-US"/>
        </w:rPr>
        <w:t>A</w:t>
      </w:r>
      <w:r w:rsidRPr="003557E8">
        <w:rPr>
          <w:rFonts w:cs="Times New Roman"/>
          <w:szCs w:val="24"/>
          <w:vertAlign w:val="subscript"/>
          <w:lang w:val="en-US"/>
        </w:rPr>
        <w:t>S</w:t>
      </w:r>
      <w:r w:rsidRPr="003557E8">
        <w:rPr>
          <w:rFonts w:cs="Times New Roman"/>
          <w:szCs w:val="24"/>
          <w:lang w:val="en-US"/>
        </w:rPr>
        <w:tab/>
        <w:t>: Specific surface area</w:t>
      </w:r>
    </w:p>
    <w:p w14:paraId="68755768" w14:textId="77777777" w:rsidR="000F36B7" w:rsidRPr="003557E8" w:rsidRDefault="000F36B7" w:rsidP="00F20EFC">
      <w:pPr>
        <w:spacing w:after="0"/>
        <w:jc w:val="both"/>
        <w:rPr>
          <w:rFonts w:cs="Times New Roman"/>
          <w:szCs w:val="24"/>
          <w:lang w:val="en-US"/>
        </w:rPr>
      </w:pPr>
      <w:r w:rsidRPr="003557E8">
        <w:rPr>
          <w:rFonts w:cs="Times New Roman"/>
          <w:szCs w:val="24"/>
          <w:lang w:val="en-US"/>
        </w:rPr>
        <w:t>d</w:t>
      </w:r>
      <w:r w:rsidRPr="003557E8">
        <w:rPr>
          <w:rFonts w:cs="Times New Roman"/>
          <w:szCs w:val="24"/>
          <w:lang w:val="en-US"/>
        </w:rPr>
        <w:tab/>
        <w:t>: Half distance between particles</w:t>
      </w:r>
    </w:p>
    <w:p w14:paraId="3E7FA2B5" w14:textId="3DF27129" w:rsidR="000F36B7" w:rsidRPr="003F12F3" w:rsidRDefault="000F36B7" w:rsidP="003F12F3">
      <w:pPr>
        <w:jc w:val="both"/>
        <w:rPr>
          <w:rFonts w:cs="Times New Roman"/>
          <w:szCs w:val="24"/>
          <w:lang w:val="en-US"/>
        </w:rPr>
      </w:pPr>
      <w:r w:rsidRPr="003557E8">
        <w:rPr>
          <w:rFonts w:cs="Times New Roman"/>
          <w:szCs w:val="24"/>
          <w:lang w:val="en-US"/>
        </w:rPr>
        <w:t>γ</w:t>
      </w:r>
      <w:r w:rsidRPr="003557E8">
        <w:rPr>
          <w:rFonts w:cs="Times New Roman"/>
          <w:szCs w:val="24"/>
          <w:vertAlign w:val="subscript"/>
          <w:lang w:val="en-US"/>
        </w:rPr>
        <w:t>w</w:t>
      </w:r>
      <w:r w:rsidRPr="003557E8">
        <w:rPr>
          <w:rFonts w:cs="Times New Roman"/>
          <w:szCs w:val="24"/>
          <w:lang w:val="en-US"/>
        </w:rPr>
        <w:tab/>
        <w:t>: Unit weight of water</w:t>
      </w:r>
    </w:p>
    <w:p w14:paraId="4191BFD0" w14:textId="3E46F423" w:rsidR="000F36B7" w:rsidRPr="003557E8" w:rsidRDefault="000F36B7" w:rsidP="000F36B7">
      <w:pPr>
        <w:jc w:val="both"/>
        <w:rPr>
          <w:rFonts w:eastAsiaTheme="minorEastAsia" w:cs="Times New Roman"/>
          <w:bCs/>
          <w:szCs w:val="24"/>
          <w:lang w:val="en-US"/>
        </w:rPr>
      </w:pPr>
      <w:r w:rsidRPr="003557E8">
        <w:rPr>
          <w:rFonts w:eastAsiaTheme="minorEastAsia" w:cs="Times New Roman"/>
          <w:bCs/>
          <w:szCs w:val="24"/>
          <w:lang w:val="en-US"/>
        </w:rPr>
        <w:t xml:space="preserve">The k </w:t>
      </w:r>
      <m:oMath>
        <m:r>
          <w:rPr>
            <w:rFonts w:ascii="Cambria Math" w:hAnsi="Cambria Math" w:cs="Times New Roman"/>
            <w:szCs w:val="24"/>
            <w:lang w:val="en-US"/>
          </w:rPr>
          <m:t>υ</m:t>
        </m:r>
        <m:rad>
          <m:radPr>
            <m:degHide m:val="1"/>
            <m:ctrlPr>
              <w:rPr>
                <w:rFonts w:ascii="Cambria Math" w:hAnsi="Cambria Math" w:cs="Times New Roman"/>
                <w:bCs/>
                <w:i/>
                <w:szCs w:val="24"/>
                <w:lang w:val="en-US"/>
              </w:rPr>
            </m:ctrlPr>
          </m:radPr>
          <m:deg/>
          <m:e>
            <m:r>
              <w:rPr>
                <w:rFonts w:ascii="Cambria Math" w:hAnsi="Cambria Math" w:cs="Times New Roman"/>
                <w:szCs w:val="24"/>
                <w:lang w:val="en-US"/>
              </w:rPr>
              <m:t>β</m:t>
            </m:r>
            <m:sSub>
              <m:sSubPr>
                <m:ctrlPr>
                  <w:rPr>
                    <w:rFonts w:ascii="Cambria Math" w:hAnsi="Cambria Math" w:cs="Times New Roman"/>
                    <w:bCs/>
                    <w:i/>
                    <w:szCs w:val="24"/>
                    <w:lang w:val="en-US"/>
                  </w:rPr>
                </m:ctrlPr>
              </m:sSubPr>
              <m:e>
                <m:r>
                  <w:rPr>
                    <w:rFonts w:ascii="Cambria Math" w:hAnsi="Cambria Math" w:cs="Times New Roman"/>
                    <w:szCs w:val="24"/>
                    <w:lang w:val="en-US"/>
                  </w:rPr>
                  <m:t>c</m:t>
                </m:r>
              </m:e>
              <m:sub>
                <m:r>
                  <w:rPr>
                    <w:rFonts w:ascii="Cambria Math" w:hAnsi="Cambria Math" w:cs="Times New Roman"/>
                    <w:szCs w:val="24"/>
                    <w:lang w:val="en-US"/>
                  </w:rPr>
                  <m:t>o</m:t>
                </m:r>
              </m:sub>
            </m:sSub>
          </m:e>
        </m:rad>
        <m:d>
          <m:dPr>
            <m:ctrlPr>
              <w:rPr>
                <w:rFonts w:ascii="Cambria Math" w:hAnsi="Cambria Math" w:cs="Times New Roman"/>
                <w:bCs/>
                <w:i/>
                <w:szCs w:val="24"/>
                <w:lang w:val="en-US"/>
              </w:rPr>
            </m:ctrlPr>
          </m:dPr>
          <m:e>
            <m:sSub>
              <m:sSubPr>
                <m:ctrlPr>
                  <w:rPr>
                    <w:rFonts w:ascii="Cambria Math" w:hAnsi="Cambria Math" w:cs="Times New Roman"/>
                    <w:bCs/>
                    <w:i/>
                    <w:szCs w:val="24"/>
                    <w:lang w:val="en-US"/>
                  </w:rPr>
                </m:ctrlPr>
              </m:sSubPr>
              <m:e>
                <m:r>
                  <w:rPr>
                    <w:rFonts w:ascii="Cambria Math" w:hAnsi="Cambria Math" w:cs="Times New Roman"/>
                    <w:szCs w:val="24"/>
                    <w:lang w:val="en-US"/>
                  </w:rPr>
                  <m:t>x</m:t>
                </m:r>
              </m:e>
              <m:sub>
                <m:r>
                  <w:rPr>
                    <w:rFonts w:ascii="Cambria Math" w:hAnsi="Cambria Math" w:cs="Times New Roman"/>
                    <w:szCs w:val="24"/>
                    <w:lang w:val="en-US"/>
                  </w:rPr>
                  <m:t>o</m:t>
                </m:r>
              </m:sub>
            </m:sSub>
            <m:r>
              <w:rPr>
                <w:rFonts w:ascii="Cambria Math" w:hAnsi="Cambria Math" w:cs="Times New Roman"/>
                <w:szCs w:val="24"/>
                <w:lang w:val="en-US"/>
              </w:rPr>
              <m:t>+d</m:t>
            </m:r>
          </m:e>
        </m:d>
      </m:oMath>
      <w:r w:rsidRPr="003557E8">
        <w:rPr>
          <w:rFonts w:eastAsiaTheme="minorEastAsia" w:cs="Times New Roman"/>
          <w:bCs/>
          <w:szCs w:val="24"/>
          <w:lang w:val="en-US"/>
        </w:rPr>
        <w:t xml:space="preserve"> - </w:t>
      </w:r>
      <m:oMath>
        <m:r>
          <w:rPr>
            <w:rFonts w:ascii="Cambria Math" w:eastAsiaTheme="minorEastAsia" w:hAnsi="Cambria Math" w:cs="Times New Roman"/>
            <w:szCs w:val="24"/>
            <w:lang w:val="en-US"/>
          </w:rPr>
          <m:t>log</m:t>
        </m:r>
        <m:d>
          <m:dPr>
            <m:ctrlPr>
              <w:rPr>
                <w:rFonts w:ascii="Cambria Math" w:eastAsiaTheme="minorEastAsia" w:hAnsi="Cambria Math" w:cs="Times New Roman"/>
                <w:i/>
                <w:szCs w:val="24"/>
                <w:lang w:val="en-US"/>
              </w:rPr>
            </m:ctrlPr>
          </m:dPr>
          <m:e>
            <m:f>
              <m:fPr>
                <m:type m:val="lin"/>
                <m:ctrlPr>
                  <w:rPr>
                    <w:rFonts w:ascii="Cambria Math" w:eastAsiaTheme="minorEastAsia" w:hAnsi="Cambria Math" w:cs="Times New Roman"/>
                    <w:i/>
                    <w:szCs w:val="24"/>
                    <w:lang w:val="en-US"/>
                  </w:rPr>
                </m:ctrlPr>
              </m:fPr>
              <m:num>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P</m:t>
                    </m:r>
                  </m:e>
                  <m:sub>
                    <m:r>
                      <w:rPr>
                        <w:rFonts w:ascii="Cambria Math" w:eastAsiaTheme="minorEastAsia" w:hAnsi="Cambria Math" w:cs="Times New Roman"/>
                        <w:szCs w:val="24"/>
                        <w:lang w:val="en-US"/>
                      </w:rPr>
                      <m:t>S</m:t>
                    </m:r>
                  </m:sub>
                </m:sSub>
              </m:num>
              <m:den>
                <m:r>
                  <w:rPr>
                    <w:rFonts w:ascii="Cambria Math" w:eastAsiaTheme="minorEastAsia" w:hAnsi="Cambria Math" w:cs="Times New Roman"/>
                    <w:szCs w:val="24"/>
                    <w:lang w:val="en-US"/>
                  </w:rPr>
                  <m:t>RT</m:t>
                </m:r>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c</m:t>
                    </m:r>
                  </m:e>
                  <m:sub>
                    <m:r>
                      <w:rPr>
                        <w:rFonts w:ascii="Cambria Math" w:eastAsiaTheme="minorEastAsia" w:hAnsi="Cambria Math" w:cs="Times New Roman"/>
                        <w:szCs w:val="24"/>
                        <w:lang w:val="en-US"/>
                      </w:rPr>
                      <m:t>0</m:t>
                    </m:r>
                  </m:sub>
                </m:sSub>
              </m:den>
            </m:f>
          </m:e>
        </m:d>
      </m:oMath>
      <w:r w:rsidRPr="003557E8">
        <w:rPr>
          <w:rFonts w:eastAsiaTheme="minorEastAsia" w:cs="Times New Roman"/>
          <w:szCs w:val="24"/>
          <w:lang w:val="en-US"/>
        </w:rPr>
        <w:t xml:space="preserve"> </w:t>
      </w:r>
      <w:r w:rsidRPr="003557E8">
        <w:rPr>
          <w:rFonts w:eastAsiaTheme="minorEastAsia" w:cs="Times New Roman"/>
          <w:bCs/>
          <w:szCs w:val="24"/>
          <w:lang w:val="en-US"/>
        </w:rPr>
        <w:t xml:space="preserve">relationship can be obtained with the combination of  (7) and  (9).  These values can be used to theoretically calculate the void ratio (e) – consolidation or swelling pressure graph. For any value of </w:t>
      </w:r>
      <m:oMath>
        <m:r>
          <w:rPr>
            <w:rFonts w:ascii="Cambria Math" w:eastAsiaTheme="minorEastAsia" w:hAnsi="Cambria Math" w:cs="Times New Roman"/>
            <w:szCs w:val="24"/>
            <w:lang w:val="en-US"/>
          </w:rPr>
          <m:t>log</m:t>
        </m:r>
        <m:d>
          <m:dPr>
            <m:ctrlPr>
              <w:rPr>
                <w:rFonts w:ascii="Cambria Math" w:eastAsiaTheme="minorEastAsia" w:hAnsi="Cambria Math" w:cs="Times New Roman"/>
                <w:i/>
                <w:szCs w:val="24"/>
                <w:lang w:val="en-US"/>
              </w:rPr>
            </m:ctrlPr>
          </m:dPr>
          <m:e>
            <m:f>
              <m:fPr>
                <m:type m:val="lin"/>
                <m:ctrlPr>
                  <w:rPr>
                    <w:rFonts w:ascii="Cambria Math" w:eastAsiaTheme="minorEastAsia" w:hAnsi="Cambria Math" w:cs="Times New Roman"/>
                    <w:i/>
                    <w:szCs w:val="24"/>
                    <w:lang w:val="en-US"/>
                  </w:rPr>
                </m:ctrlPr>
              </m:fPr>
              <m:num>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P</m:t>
                    </m:r>
                  </m:e>
                  <m:sub>
                    <m:r>
                      <w:rPr>
                        <w:rFonts w:ascii="Cambria Math" w:eastAsiaTheme="minorEastAsia" w:hAnsi="Cambria Math" w:cs="Times New Roman"/>
                        <w:szCs w:val="24"/>
                        <w:lang w:val="en-US"/>
                      </w:rPr>
                      <m:t>S</m:t>
                    </m:r>
                  </m:sub>
                </m:sSub>
              </m:num>
              <m:den>
                <m:r>
                  <w:rPr>
                    <w:rFonts w:ascii="Cambria Math" w:eastAsiaTheme="minorEastAsia" w:hAnsi="Cambria Math" w:cs="Times New Roman"/>
                    <w:szCs w:val="24"/>
                    <w:lang w:val="en-US"/>
                  </w:rPr>
                  <m:t>RT</m:t>
                </m:r>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c</m:t>
                    </m:r>
                  </m:e>
                  <m:sub>
                    <m:r>
                      <w:rPr>
                        <w:rFonts w:ascii="Cambria Math" w:eastAsiaTheme="minorEastAsia" w:hAnsi="Cambria Math" w:cs="Times New Roman"/>
                        <w:szCs w:val="24"/>
                        <w:lang w:val="en-US"/>
                      </w:rPr>
                      <m:t>0</m:t>
                    </m:r>
                  </m:sub>
                </m:sSub>
              </m:den>
            </m:f>
          </m:e>
        </m:d>
      </m:oMath>
      <w:r w:rsidRPr="003557E8">
        <w:rPr>
          <w:rFonts w:eastAsiaTheme="minorEastAsia" w:cs="Times New Roman"/>
          <w:bCs/>
          <w:szCs w:val="24"/>
          <w:lang w:val="en-US"/>
        </w:rPr>
        <w:t xml:space="preserve"> consolidation or swelling pressure values and for corresponding value of </w:t>
      </w:r>
      <m:oMath>
        <m:r>
          <w:rPr>
            <w:rFonts w:ascii="Cambria Math" w:hAnsi="Cambria Math" w:cs="Times New Roman"/>
            <w:szCs w:val="24"/>
            <w:lang w:val="en-US"/>
          </w:rPr>
          <m:t>υ</m:t>
        </m:r>
        <m:rad>
          <m:radPr>
            <m:degHide m:val="1"/>
            <m:ctrlPr>
              <w:rPr>
                <w:rFonts w:ascii="Cambria Math" w:hAnsi="Cambria Math" w:cs="Times New Roman"/>
                <w:bCs/>
                <w:i/>
                <w:szCs w:val="24"/>
                <w:lang w:val="en-US"/>
              </w:rPr>
            </m:ctrlPr>
          </m:radPr>
          <m:deg/>
          <m:e>
            <m:r>
              <w:rPr>
                <w:rFonts w:ascii="Cambria Math" w:hAnsi="Cambria Math" w:cs="Times New Roman"/>
                <w:szCs w:val="24"/>
                <w:lang w:val="en-US"/>
              </w:rPr>
              <m:t>β</m:t>
            </m:r>
            <m:sSub>
              <m:sSubPr>
                <m:ctrlPr>
                  <w:rPr>
                    <w:rFonts w:ascii="Cambria Math" w:hAnsi="Cambria Math" w:cs="Times New Roman"/>
                    <w:bCs/>
                    <w:i/>
                    <w:szCs w:val="24"/>
                    <w:lang w:val="en-US"/>
                  </w:rPr>
                </m:ctrlPr>
              </m:sSubPr>
              <m:e>
                <m:r>
                  <w:rPr>
                    <w:rFonts w:ascii="Cambria Math" w:hAnsi="Cambria Math" w:cs="Times New Roman"/>
                    <w:szCs w:val="24"/>
                    <w:lang w:val="en-US"/>
                  </w:rPr>
                  <m:t>c</m:t>
                </m:r>
              </m:e>
              <m:sub>
                <m:r>
                  <w:rPr>
                    <w:rFonts w:ascii="Cambria Math" w:hAnsi="Cambria Math" w:cs="Times New Roman"/>
                    <w:szCs w:val="24"/>
                    <w:lang w:val="en-US"/>
                  </w:rPr>
                  <m:t>o</m:t>
                </m:r>
              </m:sub>
            </m:sSub>
          </m:e>
        </m:rad>
        <m:d>
          <m:dPr>
            <m:ctrlPr>
              <w:rPr>
                <w:rFonts w:ascii="Cambria Math" w:hAnsi="Cambria Math" w:cs="Times New Roman"/>
                <w:bCs/>
                <w:i/>
                <w:szCs w:val="24"/>
                <w:lang w:val="en-US"/>
              </w:rPr>
            </m:ctrlPr>
          </m:dPr>
          <m:e>
            <m:sSub>
              <m:sSubPr>
                <m:ctrlPr>
                  <w:rPr>
                    <w:rFonts w:ascii="Cambria Math" w:hAnsi="Cambria Math" w:cs="Times New Roman"/>
                    <w:bCs/>
                    <w:i/>
                    <w:szCs w:val="24"/>
                    <w:lang w:val="en-US"/>
                  </w:rPr>
                </m:ctrlPr>
              </m:sSubPr>
              <m:e>
                <m:r>
                  <w:rPr>
                    <w:rFonts w:ascii="Cambria Math" w:hAnsi="Cambria Math" w:cs="Times New Roman"/>
                    <w:szCs w:val="24"/>
                    <w:lang w:val="en-US"/>
                  </w:rPr>
                  <m:t>x</m:t>
                </m:r>
              </m:e>
              <m:sub>
                <m:r>
                  <w:rPr>
                    <w:rFonts w:ascii="Cambria Math" w:hAnsi="Cambria Math" w:cs="Times New Roman"/>
                    <w:szCs w:val="24"/>
                    <w:lang w:val="en-US"/>
                  </w:rPr>
                  <m:t>o</m:t>
                </m:r>
              </m:sub>
            </m:sSub>
            <m:r>
              <w:rPr>
                <w:rFonts w:ascii="Cambria Math" w:hAnsi="Cambria Math" w:cs="Times New Roman"/>
                <w:szCs w:val="24"/>
                <w:lang w:val="en-US"/>
              </w:rPr>
              <m:t>+d</m:t>
            </m:r>
          </m:e>
        </m:d>
      </m:oMath>
      <w:r w:rsidRPr="003557E8">
        <w:rPr>
          <w:rFonts w:eastAsiaTheme="minorEastAsia" w:cs="Times New Roman"/>
          <w:bCs/>
          <w:szCs w:val="24"/>
          <w:lang w:val="en-US"/>
        </w:rPr>
        <w:t xml:space="preserve"> void ratio can be calculated.</w:t>
      </w:r>
    </w:p>
    <w:p w14:paraId="1855B416" w14:textId="18EC0DFC" w:rsidR="000F36B7" w:rsidRPr="003557E8" w:rsidRDefault="000F36B7" w:rsidP="003F12F3">
      <w:pPr>
        <w:jc w:val="both"/>
        <w:rPr>
          <w:rFonts w:eastAsiaTheme="minorEastAsia" w:cs="Times New Roman"/>
          <w:bCs/>
          <w:szCs w:val="24"/>
          <w:lang w:val="en-US"/>
        </w:rPr>
      </w:pPr>
      <w:r w:rsidRPr="003557E8">
        <w:rPr>
          <w:rFonts w:eastAsiaTheme="minorEastAsia" w:cs="Times New Roman"/>
          <w:bCs/>
          <w:szCs w:val="24"/>
          <w:lang w:val="en-US"/>
        </w:rPr>
        <w:t>Figure</w:t>
      </w:r>
      <w:r w:rsidR="00075DDB" w:rsidRPr="003557E8">
        <w:rPr>
          <w:rFonts w:eastAsiaTheme="minorEastAsia" w:cs="Times New Roman"/>
          <w:bCs/>
          <w:szCs w:val="24"/>
          <w:lang w:val="en-US"/>
        </w:rPr>
        <w:t xml:space="preserve"> 10</w:t>
      </w:r>
      <w:r w:rsidRPr="003557E8">
        <w:rPr>
          <w:rFonts w:eastAsiaTheme="minorEastAsia" w:cs="Times New Roman"/>
          <w:bCs/>
          <w:szCs w:val="24"/>
          <w:lang w:val="en-US"/>
        </w:rPr>
        <w:t xml:space="preserve"> shows the theoretical void ratio pressure graph obtained by Bolt </w:t>
      </w:r>
      <w:sdt>
        <w:sdtPr>
          <w:rPr>
            <w:rFonts w:eastAsiaTheme="minorEastAsia" w:cs="Times New Roman"/>
            <w:bCs/>
            <w:color w:val="000000"/>
            <w:szCs w:val="24"/>
            <w:lang w:val="en-US"/>
          </w:rPr>
          <w:tag w:val="MENDELEY_CITATION_v3_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"/>
          <w:id w:val="-1804223676"/>
          <w:placeholder>
            <w:docPart w:val="840FDC16B2D049D79FF18557B6D4283A"/>
          </w:placeholder>
        </w:sdtPr>
        <w:sdtEndPr/>
        <w:sdtContent>
          <w:r w:rsidR="00D45A98" w:rsidRPr="003557E8">
            <w:rPr>
              <w:rFonts w:eastAsiaTheme="minorEastAsia" w:cs="Times New Roman"/>
              <w:bCs/>
              <w:color w:val="000000"/>
              <w:szCs w:val="24"/>
              <w:lang w:val="en-US"/>
            </w:rPr>
            <w:t>[11]</w:t>
          </w:r>
        </w:sdtContent>
      </w:sdt>
      <w:r w:rsidRPr="003557E8">
        <w:rPr>
          <w:rFonts w:eastAsiaTheme="minorEastAsia" w:cs="Times New Roman"/>
          <w:bCs/>
          <w:szCs w:val="24"/>
          <w:lang w:val="en-US"/>
        </w:rPr>
        <w:t xml:space="preserve"> in his study. In the study conducted with Na-montmorillionite and Ca-montmorillionite, it is seen that the theory is quite compatible with the actual results. The biggest reason for this harmony is that the clay used in the experiment is in the smectite group and with pure structure, and the mono-ionic (solution prepared with a single type of salt) solution is used. When the clay type or solution properties change, the agreement between theory and experimental results decreases.</w:t>
      </w:r>
    </w:p>
    <w:p w14:paraId="2AEA680A" w14:textId="50DC9BF7" w:rsidR="000F36B7" w:rsidRPr="003557E8" w:rsidRDefault="007B7FD1" w:rsidP="000F36B7">
      <w:pPr>
        <w:jc w:val="center"/>
        <w:rPr>
          <w:rFonts w:eastAsiaTheme="minorEastAsia" w:cs="Times New Roman"/>
          <w:bCs/>
          <w:szCs w:val="24"/>
          <w:lang w:val="en-US"/>
        </w:rPr>
      </w:pPr>
      <w:r w:rsidRPr="003557E8">
        <w:rPr>
          <w:rFonts w:eastAsiaTheme="minorEastAsia" w:cs="Times New Roman"/>
          <w:bCs/>
          <w:noProof/>
          <w:szCs w:val="24"/>
          <w:lang w:eastAsia="tr-TR"/>
        </w:rPr>
        <w:drawing>
          <wp:inline distT="0" distB="0" distL="0" distR="0" wp14:anchorId="3BFC7E9F" wp14:editId="5B088AB5">
            <wp:extent cx="2880000" cy="2551167"/>
            <wp:effectExtent l="0" t="0" r="0" b="1905"/>
            <wp:docPr id="133633140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551167"/>
                    </a:xfrm>
                    <a:prstGeom prst="rect">
                      <a:avLst/>
                    </a:prstGeom>
                    <a:noFill/>
                    <a:ln>
                      <a:noFill/>
                    </a:ln>
                  </pic:spPr>
                </pic:pic>
              </a:graphicData>
            </a:graphic>
          </wp:inline>
        </w:drawing>
      </w:r>
    </w:p>
    <w:p w14:paraId="689B796C" w14:textId="1AD9BC5C" w:rsidR="000F36B7" w:rsidRPr="003F12F3" w:rsidRDefault="000F36B7" w:rsidP="003F12F3">
      <w:pPr>
        <w:jc w:val="center"/>
        <w:rPr>
          <w:rFonts w:cs="Times New Roman"/>
          <w:i/>
          <w:iCs/>
          <w:color w:val="000000"/>
          <w:sz w:val="20"/>
          <w:szCs w:val="20"/>
          <w:lang w:val="en-US"/>
        </w:rPr>
      </w:pPr>
      <w:bookmarkStart w:id="14" w:name="_Toc110163646"/>
      <w:r w:rsidRPr="003557E8">
        <w:rPr>
          <w:rFonts w:cs="Times New Roman"/>
          <w:b/>
          <w:bCs/>
          <w:sz w:val="20"/>
          <w:szCs w:val="20"/>
          <w:lang w:val="en-US"/>
        </w:rPr>
        <w:t>Figure 1</w:t>
      </w:r>
      <w:r w:rsidR="00075DDB" w:rsidRPr="003557E8">
        <w:rPr>
          <w:rFonts w:cs="Times New Roman"/>
          <w:b/>
          <w:bCs/>
          <w:sz w:val="20"/>
          <w:szCs w:val="20"/>
          <w:lang w:val="en-US"/>
        </w:rPr>
        <w:t>0</w:t>
      </w:r>
      <w:r w:rsidRPr="003557E8">
        <w:rPr>
          <w:rFonts w:cs="Times New Roman"/>
          <w:b/>
          <w:bCs/>
          <w:sz w:val="20"/>
          <w:szCs w:val="20"/>
          <w:lang w:val="en-US"/>
        </w:rPr>
        <w:t>.</w:t>
      </w:r>
      <w:r w:rsidRPr="003557E8">
        <w:rPr>
          <w:rFonts w:cs="Times New Roman"/>
          <w:sz w:val="20"/>
          <w:szCs w:val="20"/>
          <w:lang w:val="en-US"/>
        </w:rPr>
        <w:t xml:space="preserve"> Compression curve of Na-Montmorillionite and Ca-montmorillionite (&lt;2μm grain size, balanced with 10</w:t>
      </w:r>
      <w:r w:rsidRPr="003557E8">
        <w:rPr>
          <w:rFonts w:cs="Times New Roman"/>
          <w:sz w:val="20"/>
          <w:szCs w:val="20"/>
          <w:vertAlign w:val="superscript"/>
          <w:lang w:val="en-US"/>
        </w:rPr>
        <w:t>-3</w:t>
      </w:r>
      <w:r w:rsidRPr="003557E8">
        <w:rPr>
          <w:rFonts w:cs="Times New Roman"/>
          <w:sz w:val="20"/>
          <w:szCs w:val="20"/>
          <w:lang w:val="en-US"/>
        </w:rPr>
        <w:t>M NaCl and CaCl</w:t>
      </w:r>
      <w:r w:rsidRPr="003557E8">
        <w:rPr>
          <w:rFonts w:cs="Times New Roman"/>
          <w:sz w:val="20"/>
          <w:szCs w:val="20"/>
          <w:vertAlign w:val="subscript"/>
          <w:lang w:val="en-US"/>
        </w:rPr>
        <w:t>2</w:t>
      </w:r>
      <w:r w:rsidRPr="003557E8">
        <w:rPr>
          <w:rFonts w:cs="Times New Roman"/>
          <w:sz w:val="20"/>
          <w:szCs w:val="20"/>
          <w:lang w:val="en-US"/>
        </w:rPr>
        <w:t>. Theoretical curves for dotted curves As=800m</w:t>
      </w:r>
      <w:r w:rsidRPr="003557E8">
        <w:rPr>
          <w:rFonts w:cs="Times New Roman"/>
          <w:sz w:val="20"/>
          <w:szCs w:val="20"/>
          <w:vertAlign w:val="superscript"/>
          <w:lang w:val="en-US"/>
        </w:rPr>
        <w:t>2</w:t>
      </w:r>
      <w:r w:rsidRPr="003557E8">
        <w:rPr>
          <w:rFonts w:cs="Times New Roman"/>
          <w:sz w:val="20"/>
          <w:szCs w:val="20"/>
          <w:lang w:val="en-US"/>
        </w:rPr>
        <w:t>/g.)</w:t>
      </w:r>
      <w:sdt>
        <w:sdtPr>
          <w:rPr>
            <w:rFonts w:cs="Times New Roman"/>
            <w:iCs/>
            <w:color w:val="000000"/>
            <w:sz w:val="20"/>
            <w:szCs w:val="20"/>
            <w:lang w:val="en-US"/>
          </w:rPr>
          <w:tag w:val="MENDELEY_CITATION_v3_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"/>
          <w:id w:val="-1942756236"/>
          <w:placeholder>
            <w:docPart w:val="1DA09A7B56A9425DBC87528F2340C28F"/>
          </w:placeholder>
        </w:sdtPr>
        <w:sdtEndPr/>
        <w:sdtContent>
          <w:r w:rsidR="00D45A98" w:rsidRPr="003557E8">
            <w:rPr>
              <w:rFonts w:cs="Times New Roman"/>
              <w:iCs/>
              <w:color w:val="000000"/>
              <w:sz w:val="20"/>
              <w:szCs w:val="20"/>
              <w:lang w:val="en-US"/>
            </w:rPr>
            <w:t>[11]</w:t>
          </w:r>
        </w:sdtContent>
      </w:sdt>
      <w:bookmarkEnd w:id="14"/>
    </w:p>
    <w:p w14:paraId="2F8E0977" w14:textId="77777777" w:rsidR="000F36B7" w:rsidRPr="003557E8" w:rsidRDefault="000F36B7" w:rsidP="000F36B7">
      <w:pPr>
        <w:jc w:val="both"/>
        <w:rPr>
          <w:rFonts w:cs="Times New Roman"/>
          <w:b/>
          <w:bCs/>
          <w:szCs w:val="24"/>
          <w:lang w:val="en-US"/>
        </w:rPr>
      </w:pPr>
      <w:bookmarkStart w:id="15" w:name="_Toc110165780"/>
      <w:r w:rsidRPr="003557E8">
        <w:rPr>
          <w:rFonts w:cs="Times New Roman"/>
          <w:b/>
          <w:bCs/>
          <w:szCs w:val="24"/>
          <w:lang w:val="en-US"/>
        </w:rPr>
        <w:t xml:space="preserve">3.4. </w:t>
      </w:r>
      <w:bookmarkEnd w:id="15"/>
      <w:r w:rsidRPr="003557E8">
        <w:rPr>
          <w:rFonts w:cs="Times New Roman"/>
          <w:b/>
          <w:bCs/>
          <w:szCs w:val="24"/>
          <w:lang w:val="en-US"/>
        </w:rPr>
        <w:t>Limits and Applicability of the Osmotic Pressure Concept</w:t>
      </w:r>
    </w:p>
    <w:p w14:paraId="770DDCEA" w14:textId="428A82F7" w:rsidR="000F36B7" w:rsidRPr="003557E8" w:rsidRDefault="00115430" w:rsidP="000F36B7">
      <w:pPr>
        <w:jc w:val="both"/>
        <w:rPr>
          <w:rFonts w:cs="Times New Roman"/>
          <w:szCs w:val="24"/>
          <w:lang w:val="en-US"/>
        </w:rPr>
      </w:pPr>
      <w:r w:rsidRPr="003557E8">
        <w:rPr>
          <w:rFonts w:cs="Times New Roman"/>
          <w:szCs w:val="24"/>
          <w:lang w:val="en-US"/>
        </w:rPr>
        <w:t xml:space="preserve">The concept of osmotic pressure can be applied </w:t>
      </w:r>
      <w:r w:rsidR="000F36B7" w:rsidRPr="003557E8">
        <w:rPr>
          <w:rFonts w:cs="Times New Roman"/>
          <w:szCs w:val="24"/>
          <w:lang w:val="en-US"/>
        </w:rPr>
        <w:t xml:space="preserve"> in the presence of </w:t>
      </w:r>
      <w:r w:rsidRPr="003557E8">
        <w:rPr>
          <w:rFonts w:cs="Times New Roman"/>
          <w:szCs w:val="24"/>
          <w:lang w:val="en-US"/>
        </w:rPr>
        <w:t>the following</w:t>
      </w:r>
      <w:r w:rsidR="000F36B7" w:rsidRPr="003557E8">
        <w:rPr>
          <w:rFonts w:cs="Times New Roman"/>
          <w:szCs w:val="24"/>
          <w:lang w:val="en-US"/>
        </w:rPr>
        <w:t xml:space="preserve"> conditions </w:t>
      </w:r>
      <w:sdt>
        <w:sdtPr>
          <w:rPr>
            <w:rFonts w:cs="Times New Roman"/>
            <w:color w:val="000000"/>
            <w:szCs w:val="24"/>
            <w:lang w:val="en-US"/>
          </w:rPr>
          <w:tag w:val="MENDELEY_CITATION_v3_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"/>
          <w:id w:val="-1943601026"/>
          <w:placeholder>
            <w:docPart w:val="1DA09A7B56A9425DBC87528F2340C28F"/>
          </w:placeholder>
        </w:sdtPr>
        <w:sdtEndPr/>
        <w:sdtContent>
          <w:r w:rsidR="00D45A98" w:rsidRPr="003557E8">
            <w:rPr>
              <w:rFonts w:eastAsia="Times New Roman"/>
              <w:color w:val="000000"/>
            </w:rPr>
            <w:t>[3,11,13]</w:t>
          </w:r>
        </w:sdtContent>
      </w:sdt>
      <w:r w:rsidR="000F36B7" w:rsidRPr="003557E8">
        <w:rPr>
          <w:rFonts w:cs="Times New Roman"/>
          <w:szCs w:val="24"/>
          <w:lang w:val="en-US"/>
        </w:rPr>
        <w:t>:</w:t>
      </w:r>
    </w:p>
    <w:p w14:paraId="69E0F02C" w14:textId="77777777" w:rsidR="000F36B7" w:rsidRPr="003557E8" w:rsidRDefault="000F36B7" w:rsidP="000F36B7">
      <w:pPr>
        <w:pStyle w:val="ListeParagraf"/>
        <w:numPr>
          <w:ilvl w:val="0"/>
          <w:numId w:val="7"/>
        </w:numPr>
        <w:spacing w:after="160"/>
        <w:jc w:val="both"/>
        <w:rPr>
          <w:rFonts w:cs="Times New Roman"/>
          <w:szCs w:val="24"/>
          <w:lang w:val="en-US"/>
        </w:rPr>
      </w:pPr>
      <w:r w:rsidRPr="003557E8">
        <w:rPr>
          <w:rFonts w:cs="Times New Roman"/>
          <w:szCs w:val="24"/>
          <w:lang w:val="en-US"/>
        </w:rPr>
        <w:t>The clay structure should consist of parallel grains. Thus, the applicability of the double diffused layer theory increases and the theory gives more consistent results. In studies carried out with clay suspensions or kneaded clay samples, results that consistent with theory were obtained.</w:t>
      </w:r>
    </w:p>
    <w:p w14:paraId="756AA8DD" w14:textId="77777777" w:rsidR="000F36B7" w:rsidRPr="003557E8" w:rsidRDefault="000F36B7" w:rsidP="000F36B7">
      <w:pPr>
        <w:pStyle w:val="ListeParagraf"/>
        <w:numPr>
          <w:ilvl w:val="0"/>
          <w:numId w:val="7"/>
        </w:numPr>
        <w:spacing w:after="160"/>
        <w:jc w:val="both"/>
        <w:rPr>
          <w:rFonts w:cs="Times New Roman"/>
          <w:szCs w:val="24"/>
          <w:lang w:val="en-US"/>
        </w:rPr>
      </w:pPr>
      <w:r w:rsidRPr="003557E8">
        <w:rPr>
          <w:rFonts w:cs="Times New Roman"/>
          <w:szCs w:val="24"/>
          <w:lang w:val="en-US"/>
        </w:rPr>
        <w:lastRenderedPageBreak/>
        <w:t>Osmotic pressure should be calculated with the van't Hoff equation. In this case, the structure of the clay should support the semi-permeable membrane behavior of the clay. In other words, the clay structure consisting of parallel particles will increase the efficiency of the osmotic pressure calculation.</w:t>
      </w:r>
    </w:p>
    <w:p w14:paraId="17DD212C" w14:textId="77777777" w:rsidR="000F36B7" w:rsidRPr="003557E8" w:rsidRDefault="000F36B7" w:rsidP="000F36B7">
      <w:pPr>
        <w:pStyle w:val="ListeParagraf"/>
        <w:numPr>
          <w:ilvl w:val="0"/>
          <w:numId w:val="7"/>
        </w:numPr>
        <w:spacing w:after="160"/>
        <w:jc w:val="both"/>
        <w:rPr>
          <w:rFonts w:cs="Times New Roman"/>
          <w:szCs w:val="24"/>
          <w:lang w:val="en-US"/>
        </w:rPr>
      </w:pPr>
      <w:r w:rsidRPr="003557E8">
        <w:rPr>
          <w:rFonts w:cs="Times New Roman"/>
          <w:szCs w:val="24"/>
          <w:lang w:val="en-US"/>
        </w:rPr>
        <w:t>The void ratio should be calculated from the half distance between the clay particles. For this, the void ratio can also be calculated by calculating the debye length (double diffused layer thickness). Again, the structure of the clay should be in an ideal structure consisting of parallel parallel.</w:t>
      </w:r>
    </w:p>
    <w:p w14:paraId="6E3482D1" w14:textId="3983723D" w:rsidR="00075DDB" w:rsidRPr="003557E8" w:rsidRDefault="000F36B7" w:rsidP="003F12F3">
      <w:pPr>
        <w:jc w:val="both"/>
        <w:rPr>
          <w:rFonts w:cs="Times New Roman"/>
          <w:szCs w:val="24"/>
          <w:lang w:val="en-US"/>
        </w:rPr>
      </w:pPr>
      <w:r w:rsidRPr="003557E8">
        <w:rPr>
          <w:rFonts w:cs="Times New Roman"/>
          <w:szCs w:val="24"/>
          <w:lang w:val="en-US"/>
        </w:rPr>
        <w:t>Considering the aforementioned basic conditions, the theory will give reliable results in smectite group clays prepared by kneading and in which the double diffuse layer thickness is decisive in shaping the chemomechanical behavior and structure. On the other hand, factors such as the presence of different clay minerals in the environment, the presence of different types of cations, the natural structure of the clay, and the magnitude of external loads will reduce the usability of the theory.</w:t>
      </w:r>
    </w:p>
    <w:p w14:paraId="648E38A2" w14:textId="02C26B9A" w:rsidR="000D3BC5" w:rsidRPr="003557E8" w:rsidRDefault="00A2239C" w:rsidP="003F12F3">
      <w:pPr>
        <w:pStyle w:val="Balk1"/>
      </w:pPr>
      <w:r w:rsidRPr="003557E8">
        <w:t>4.</w:t>
      </w:r>
      <w:r w:rsidR="00CB061F" w:rsidRPr="003557E8">
        <w:t xml:space="preserve"> </w:t>
      </w:r>
      <w:r w:rsidR="000F36B7" w:rsidRPr="003557E8">
        <w:t>CONCLUSION</w:t>
      </w:r>
    </w:p>
    <w:p w14:paraId="3E9B9159" w14:textId="4821F547" w:rsidR="00625CBD" w:rsidRPr="003557E8" w:rsidRDefault="000F36B7" w:rsidP="00075DDB">
      <w:pPr>
        <w:spacing w:after="0"/>
        <w:jc w:val="both"/>
        <w:rPr>
          <w:rFonts w:cs="Times New Roman"/>
          <w:szCs w:val="24"/>
        </w:rPr>
      </w:pPr>
      <w:r w:rsidRPr="003557E8">
        <w:rPr>
          <w:rFonts w:cs="Times New Roman"/>
          <w:szCs w:val="24"/>
        </w:rPr>
        <w:t xml:space="preserve">The current consolidation theory, which is used in the estimation of time-dependent deformation and proposed by Terzaghi [14], indiscriminately evaluates osmotic compression within the total consolidation compression. The estimation difference caused by osmotic compression is evaluated within the margin of error of the theory. It is known that consolidation experiments are carried out using distilled water in accordance with current international and national regulations. In soils with pore water with high solution density, the margin of error will increase due to osmotic reasons. Therefore, the estimation of the osmotic effect is important. In its current form, the proposed theory for osmotic compression prediction is capable of addressing the solution of a very limited number of cases, considering the total case. The theory needs to be developed to include different types of structures and different pore water properties. </w:t>
      </w:r>
      <w:r w:rsidR="00625CBD" w:rsidRPr="003557E8">
        <w:rPr>
          <w:rFonts w:cs="Times New Roman"/>
          <w:szCs w:val="24"/>
        </w:rPr>
        <w:t xml:space="preserve">Since the theory was introduced, many studies have been carried out by many academics to fully understand the phenomenon and develop the theory. </w:t>
      </w:r>
      <w:sdt>
        <w:sdtPr>
          <w:rPr>
            <w:rFonts w:cs="Times New Roman"/>
            <w:bCs/>
            <w:color w:val="000000"/>
            <w:szCs w:val="24"/>
            <w:lang w:val="en-US"/>
          </w:rPr>
          <w:tag w:val="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"/>
          <w:id w:val="890309965"/>
          <w:placeholder>
            <w:docPart w:val="3EBCAA9ADEBD49E3ABB33766BE1B85CB"/>
          </w:placeholder>
        </w:sdtPr>
        <w:sdtEndPr/>
        <w:sdtContent>
          <w:r w:rsidR="00D45A98" w:rsidRPr="003557E8">
            <w:rPr>
              <w:rFonts w:eastAsia="Times New Roman" w:cs="Times New Roman"/>
              <w:color w:val="000000"/>
              <w:szCs w:val="24"/>
              <w:lang w:val="en-US"/>
            </w:rPr>
            <w:t>[3,6,11–23]</w:t>
          </w:r>
        </w:sdtContent>
      </w:sdt>
      <w:r w:rsidR="00625CBD" w:rsidRPr="003557E8">
        <w:rPr>
          <w:rFonts w:cs="Times New Roman"/>
          <w:bCs/>
          <w:szCs w:val="24"/>
          <w:lang w:val="en-US"/>
        </w:rPr>
        <w:t>.</w:t>
      </w:r>
    </w:p>
    <w:p w14:paraId="75348A26" w14:textId="25827312" w:rsidR="00075DDB" w:rsidRPr="003557E8" w:rsidRDefault="00D45BF6" w:rsidP="008A3071">
      <w:pPr>
        <w:jc w:val="both"/>
      </w:pPr>
      <w:r w:rsidRPr="003557E8">
        <w:rPr>
          <w:rFonts w:cs="Times New Roman"/>
          <w:szCs w:val="24"/>
        </w:rPr>
        <w:t xml:space="preserve">Considering the studies as a whole, the basic behavior was investigated by using mostly solutions containing only one type of ion of materials consisting of a single type of mineral such as pure montmirillionite or pure kaolinite. However, clay soils in nature consist of different minerals and many different organic/inorganic components as well as the clay part containing many clay mineral types. On the other hand, natural pore water components can also be composed of many dissolved components such as salts and organic solutions. The positioning of so many variables as parameters in a theory brings with it many complications and makes it almost impossible for the theory to mature. On the other hand, the consolidation theory put forward by Karl Von Terzaghi is simple, but an approach that accepts many unknowns in natural conditions is exhibited. For the estimation of osmotic consolidation, as all soil mechanics experiments do, it is best to focus on estimating the actual behavior of the soil by modeling the natural conditions as best as possible. To begin with, in the analysis of soil behavior in experiments, it would be wise to abandon the use of pure water and add a procedure that includes the analysis of pore water in the natural environment. In the next step, it should </w:t>
      </w:r>
      <w:r w:rsidRPr="003557E8">
        <w:rPr>
          <w:rFonts w:cs="Times New Roman"/>
          <w:szCs w:val="24"/>
        </w:rPr>
        <w:lastRenderedPageBreak/>
        <w:t>focus on making the existing test devices and experimental procedure more representative of natural conditions with technological possibilities.</w:t>
      </w:r>
      <w:r w:rsidR="00D45A98" w:rsidRPr="003557E8">
        <w:rPr>
          <w:rFonts w:eastAsia="Times New Roman" w:cs="Times New Roman"/>
          <w:color w:val="000000"/>
          <w:szCs w:val="24"/>
          <w:lang w:val="en-US"/>
        </w:rPr>
        <w:t>[3,6,11–23]</w:t>
      </w:r>
    </w:p>
    <w:p w14:paraId="6D56F572" w14:textId="191D249E" w:rsidR="00A2239C" w:rsidRPr="003557E8" w:rsidRDefault="000F36B7" w:rsidP="00D6022C">
      <w:pPr>
        <w:pStyle w:val="Balk1"/>
      </w:pPr>
      <w:r w:rsidRPr="003557E8">
        <w:t>REFERENCES</w:t>
      </w:r>
    </w:p>
    <w:sdt>
      <w:sdtPr>
        <w:rPr>
          <w:rFonts w:cs="Times New Roman"/>
          <w:b/>
          <w:szCs w:val="24"/>
        </w:rPr>
        <w:tag w:val="MENDELEY_BIBLIOGRAPHY"/>
        <w:id w:val="687565852"/>
        <w:placeholder>
          <w:docPart w:val="DefaultPlaceholder_-1854013440"/>
        </w:placeholder>
      </w:sdtPr>
      <w:sdtEndPr/>
      <w:sdtContent>
        <w:p w14:paraId="53BA855A" w14:textId="77777777" w:rsidR="00D45A98" w:rsidRPr="003557E8" w:rsidRDefault="00D45A98">
          <w:pPr>
            <w:autoSpaceDE w:val="0"/>
            <w:autoSpaceDN w:val="0"/>
            <w:ind w:hanging="640"/>
            <w:divId w:val="1004892266"/>
            <w:rPr>
              <w:rFonts w:eastAsia="Times New Roman"/>
              <w:szCs w:val="24"/>
            </w:rPr>
          </w:pPr>
          <w:r w:rsidRPr="003557E8">
            <w:rPr>
              <w:rFonts w:eastAsia="Times New Roman"/>
            </w:rPr>
            <w:t>[1]</w:t>
          </w:r>
          <w:r w:rsidRPr="003557E8">
            <w:rPr>
              <w:rFonts w:eastAsia="Times New Roman"/>
            </w:rPr>
            <w:tab/>
            <w:t>Das BM. Advanced Soil Mechanics (1983). Mc-GrawHill, New York 1983.</w:t>
          </w:r>
        </w:p>
        <w:p w14:paraId="359AB014" w14:textId="77777777" w:rsidR="00D45A98" w:rsidRPr="003557E8" w:rsidRDefault="00D45A98">
          <w:pPr>
            <w:autoSpaceDE w:val="0"/>
            <w:autoSpaceDN w:val="0"/>
            <w:ind w:hanging="640"/>
            <w:divId w:val="990135449"/>
            <w:rPr>
              <w:rFonts w:eastAsia="Times New Roman"/>
            </w:rPr>
          </w:pPr>
          <w:r w:rsidRPr="003557E8">
            <w:rPr>
              <w:rFonts w:eastAsia="Times New Roman"/>
            </w:rPr>
            <w:t>[2]</w:t>
          </w:r>
          <w:r w:rsidRPr="003557E8">
            <w:rPr>
              <w:rFonts w:eastAsia="Times New Roman"/>
            </w:rPr>
            <w:tab/>
            <w:t>Holtz RD, Kovacs WD, Sheahan TC. An introduction to geotechnical engineering 2011.</w:t>
          </w:r>
        </w:p>
        <w:p w14:paraId="0A61B5B4" w14:textId="77777777" w:rsidR="00D45A98" w:rsidRPr="003557E8" w:rsidRDefault="00D45A98">
          <w:pPr>
            <w:autoSpaceDE w:val="0"/>
            <w:autoSpaceDN w:val="0"/>
            <w:ind w:hanging="640"/>
            <w:divId w:val="1303652550"/>
            <w:rPr>
              <w:rFonts w:eastAsia="Times New Roman"/>
            </w:rPr>
          </w:pPr>
          <w:r w:rsidRPr="003557E8">
            <w:rPr>
              <w:rFonts w:eastAsia="Times New Roman"/>
            </w:rPr>
            <w:t>[3]</w:t>
          </w:r>
          <w:r w:rsidRPr="003557E8">
            <w:rPr>
              <w:rFonts w:eastAsia="Times New Roman"/>
            </w:rPr>
            <w:tab/>
            <w:t>Mitchell JK, Soga K. Fundamentals of soil Behavior. John Wiley&amp; Sons, Hoboken, New Jersey, USA 2005.</w:t>
          </w:r>
        </w:p>
        <w:p w14:paraId="618463F9" w14:textId="77777777" w:rsidR="00D45A98" w:rsidRPr="003557E8" w:rsidRDefault="00D45A98">
          <w:pPr>
            <w:autoSpaceDE w:val="0"/>
            <w:autoSpaceDN w:val="0"/>
            <w:ind w:hanging="640"/>
            <w:divId w:val="1266232126"/>
            <w:rPr>
              <w:rFonts w:eastAsia="Times New Roman"/>
            </w:rPr>
          </w:pPr>
          <w:r w:rsidRPr="003557E8">
            <w:rPr>
              <w:rFonts w:eastAsia="Times New Roman"/>
            </w:rPr>
            <w:t>[4]</w:t>
          </w:r>
          <w:r w:rsidRPr="003557E8">
            <w:rPr>
              <w:rFonts w:eastAsia="Times New Roman"/>
            </w:rPr>
            <w:tab/>
            <w:t>Ghosh P. Chemical Engineering - Interfacial Engineering . Intermolecular and Surface Forces 2012.</w:t>
          </w:r>
        </w:p>
        <w:p w14:paraId="2EFC4065" w14:textId="77777777" w:rsidR="00D45A98" w:rsidRPr="003557E8" w:rsidRDefault="00D45A98">
          <w:pPr>
            <w:autoSpaceDE w:val="0"/>
            <w:autoSpaceDN w:val="0"/>
            <w:ind w:hanging="640"/>
            <w:divId w:val="274019660"/>
            <w:rPr>
              <w:rFonts w:eastAsia="Times New Roman"/>
            </w:rPr>
          </w:pPr>
          <w:r w:rsidRPr="003557E8">
            <w:rPr>
              <w:rFonts w:eastAsia="Times New Roman"/>
            </w:rPr>
            <w:t>[5]</w:t>
          </w:r>
          <w:r w:rsidRPr="003557E8">
            <w:rPr>
              <w:rFonts w:eastAsia="Times New Roman"/>
            </w:rPr>
            <w:tab/>
            <w:t>Koper GJM. An Introduction to Interfacial Engineering. VSSD Delft; 2007.</w:t>
          </w:r>
        </w:p>
        <w:p w14:paraId="1E3F1C9D" w14:textId="77777777" w:rsidR="00D45A98" w:rsidRPr="003557E8" w:rsidRDefault="00D45A98">
          <w:pPr>
            <w:autoSpaceDE w:val="0"/>
            <w:autoSpaceDN w:val="0"/>
            <w:ind w:hanging="640"/>
            <w:divId w:val="1319309671"/>
            <w:rPr>
              <w:rFonts w:eastAsia="Times New Roman"/>
            </w:rPr>
          </w:pPr>
          <w:r w:rsidRPr="003557E8">
            <w:rPr>
              <w:rFonts w:eastAsia="Times New Roman"/>
            </w:rPr>
            <w:t>[6]</w:t>
          </w:r>
          <w:r w:rsidRPr="003557E8">
            <w:rPr>
              <w:rFonts w:eastAsia="Times New Roman"/>
            </w:rPr>
            <w:tab/>
            <w:t>di Maio C. Exposure of bentonite to salt solution: Osmotic and mechanical effects. Geotechnique 1996;46:695–707. https://doi.org/10.1680/geot.1996.46.4.695.</w:t>
          </w:r>
        </w:p>
        <w:p w14:paraId="7639762B" w14:textId="77777777" w:rsidR="00D45A98" w:rsidRPr="003557E8" w:rsidRDefault="00D45A98">
          <w:pPr>
            <w:autoSpaceDE w:val="0"/>
            <w:autoSpaceDN w:val="0"/>
            <w:ind w:hanging="640"/>
            <w:divId w:val="429394079"/>
            <w:rPr>
              <w:rFonts w:eastAsia="Times New Roman"/>
            </w:rPr>
          </w:pPr>
          <w:r w:rsidRPr="003557E8">
            <w:rPr>
              <w:rFonts w:eastAsia="Times New Roman"/>
            </w:rPr>
            <w:t>[7]</w:t>
          </w:r>
          <w:r w:rsidRPr="003557E8">
            <w:rPr>
              <w:rFonts w:eastAsia="Times New Roman"/>
            </w:rPr>
            <w:tab/>
            <w:t>Calvello M, Lasco M, Vassallo R, di Maio C. Compressibility and residual shear strength of smectitic clays: influence of pore aqueous solutions and organic solvents 2005.</w:t>
          </w:r>
        </w:p>
        <w:p w14:paraId="1577463C" w14:textId="77777777" w:rsidR="00D45A98" w:rsidRPr="003557E8" w:rsidRDefault="00D45A98">
          <w:pPr>
            <w:autoSpaceDE w:val="0"/>
            <w:autoSpaceDN w:val="0"/>
            <w:ind w:hanging="640"/>
            <w:divId w:val="1050615358"/>
            <w:rPr>
              <w:rFonts w:eastAsia="Times New Roman"/>
            </w:rPr>
          </w:pPr>
          <w:r w:rsidRPr="003557E8">
            <w:rPr>
              <w:rFonts w:eastAsia="Times New Roman"/>
            </w:rPr>
            <w:t>[8]</w:t>
          </w:r>
          <w:r w:rsidRPr="003557E8">
            <w:rPr>
              <w:rFonts w:eastAsia="Times New Roman"/>
            </w:rPr>
            <w:tab/>
            <w:t>Jang J, Cao SC, Stern LA, Jung J, Waite WF. Impact of Pore Fluid Chemistry on Fine‐Grained Sediment Fabric and Compressibility. J Geophys Res Solid Earth 2018;123:5495–514.</w:t>
          </w:r>
        </w:p>
        <w:p w14:paraId="1BCE33F5" w14:textId="77777777" w:rsidR="00D45A98" w:rsidRPr="003557E8" w:rsidRDefault="00D45A98">
          <w:pPr>
            <w:autoSpaceDE w:val="0"/>
            <w:autoSpaceDN w:val="0"/>
            <w:ind w:hanging="640"/>
            <w:divId w:val="1083143964"/>
            <w:rPr>
              <w:rFonts w:eastAsia="Times New Roman"/>
            </w:rPr>
          </w:pPr>
          <w:r w:rsidRPr="003557E8">
            <w:rPr>
              <w:rFonts w:eastAsia="Times New Roman"/>
            </w:rPr>
            <w:t>[9]</w:t>
          </w:r>
          <w:r w:rsidRPr="003557E8">
            <w:rPr>
              <w:rFonts w:eastAsia="Times New Roman"/>
            </w:rPr>
            <w:tab/>
            <w:t>Terzaghi K, Peck RB, Mesri G. Soil mechanics in engineering practice. John Wiley &amp; Sons; 1996.</w:t>
          </w:r>
        </w:p>
        <w:p w14:paraId="50ABEE68" w14:textId="77777777" w:rsidR="00D45A98" w:rsidRPr="003557E8" w:rsidRDefault="00D45A98">
          <w:pPr>
            <w:autoSpaceDE w:val="0"/>
            <w:autoSpaceDN w:val="0"/>
            <w:ind w:hanging="640"/>
            <w:divId w:val="440495436"/>
            <w:rPr>
              <w:rFonts w:eastAsia="Times New Roman"/>
            </w:rPr>
          </w:pPr>
          <w:r w:rsidRPr="003557E8">
            <w:rPr>
              <w:rFonts w:eastAsia="Times New Roman"/>
            </w:rPr>
            <w:t>[10]</w:t>
          </w:r>
          <w:r w:rsidRPr="003557E8">
            <w:rPr>
              <w:rFonts w:eastAsia="Times New Roman"/>
            </w:rPr>
            <w:tab/>
            <w:t>Barbour SL. Osmotic Flow and Volume Change in Clay Soils. Dissertation. University of Saskatchewan, 1986.</w:t>
          </w:r>
        </w:p>
        <w:p w14:paraId="6EE5F2A8" w14:textId="77777777" w:rsidR="00D45A98" w:rsidRPr="003557E8" w:rsidRDefault="00D45A98">
          <w:pPr>
            <w:autoSpaceDE w:val="0"/>
            <w:autoSpaceDN w:val="0"/>
            <w:ind w:hanging="640"/>
            <w:divId w:val="548346938"/>
            <w:rPr>
              <w:rFonts w:eastAsia="Times New Roman"/>
            </w:rPr>
          </w:pPr>
          <w:r w:rsidRPr="003557E8">
            <w:rPr>
              <w:rFonts w:eastAsia="Times New Roman"/>
            </w:rPr>
            <w:t>[11]</w:t>
          </w:r>
          <w:r w:rsidRPr="003557E8">
            <w:rPr>
              <w:rFonts w:eastAsia="Times New Roman"/>
            </w:rPr>
            <w:tab/>
            <w:t>Bolt GH. Physico-Chemical Analysis of the Compressibility of Pure Clays. Géotechnique 1956;6:86–93. https://doi.org/10.1680/geot.1956.6.2.86.</w:t>
          </w:r>
        </w:p>
        <w:p w14:paraId="069AFFEF" w14:textId="77777777" w:rsidR="00D45A98" w:rsidRPr="003557E8" w:rsidRDefault="00D45A98">
          <w:pPr>
            <w:autoSpaceDE w:val="0"/>
            <w:autoSpaceDN w:val="0"/>
            <w:ind w:hanging="640"/>
            <w:divId w:val="1955749553"/>
            <w:rPr>
              <w:rFonts w:eastAsia="Times New Roman"/>
            </w:rPr>
          </w:pPr>
          <w:r w:rsidRPr="003557E8">
            <w:rPr>
              <w:rFonts w:eastAsia="Times New Roman"/>
            </w:rPr>
            <w:t>[12]</w:t>
          </w:r>
          <w:r w:rsidRPr="003557E8">
            <w:rPr>
              <w:rFonts w:eastAsia="Times New Roman"/>
            </w:rPr>
            <w:tab/>
            <w:t>Staverman AJ. The theory of measurement of osmotic pressure. Recueil Des Travaux Chimiques Des Pays-Bas 1951;70:344–52. https://doi.org/https://doi.org/10.1002/recl.19510700409.</w:t>
          </w:r>
        </w:p>
        <w:p w14:paraId="035932B1" w14:textId="77777777" w:rsidR="00D45A98" w:rsidRPr="003557E8" w:rsidRDefault="00D45A98">
          <w:pPr>
            <w:autoSpaceDE w:val="0"/>
            <w:autoSpaceDN w:val="0"/>
            <w:ind w:hanging="640"/>
            <w:divId w:val="1422988714"/>
            <w:rPr>
              <w:rFonts w:eastAsia="Times New Roman"/>
            </w:rPr>
          </w:pPr>
          <w:r w:rsidRPr="003557E8">
            <w:rPr>
              <w:rFonts w:eastAsia="Times New Roman"/>
            </w:rPr>
            <w:t>[13]</w:t>
          </w:r>
          <w:r w:rsidRPr="003557E8">
            <w:rPr>
              <w:rFonts w:eastAsia="Times New Roman"/>
            </w:rPr>
            <w:tab/>
            <w:t>Barbour SL, Fredlund DG. Mechanisms of osmotic flow and volume change in clay soils. Canadian Geotechnical Journal 1989;26:551–62.</w:t>
          </w:r>
        </w:p>
        <w:p w14:paraId="0FFA72FD" w14:textId="77777777" w:rsidR="00D45A98" w:rsidRPr="003557E8" w:rsidRDefault="00D45A98">
          <w:pPr>
            <w:autoSpaceDE w:val="0"/>
            <w:autoSpaceDN w:val="0"/>
            <w:ind w:hanging="640"/>
            <w:divId w:val="713845002"/>
            <w:rPr>
              <w:rFonts w:eastAsia="Times New Roman"/>
            </w:rPr>
          </w:pPr>
          <w:r w:rsidRPr="003557E8">
            <w:rPr>
              <w:rFonts w:eastAsia="Times New Roman"/>
            </w:rPr>
            <w:t>[14]</w:t>
          </w:r>
          <w:r w:rsidRPr="003557E8">
            <w:rPr>
              <w:rFonts w:eastAsia="Times New Roman"/>
            </w:rPr>
            <w:tab/>
            <w:t>Thyagaraj T, Rao SM. Osmotic swelling and osmotic consolidation behaviour of compacted expansive clay. Geotechnical and Geological Engineering 2013;31:435–45.</w:t>
          </w:r>
        </w:p>
        <w:p w14:paraId="161A20B7" w14:textId="77777777" w:rsidR="00D45A98" w:rsidRPr="003557E8" w:rsidRDefault="00D45A98">
          <w:pPr>
            <w:autoSpaceDE w:val="0"/>
            <w:autoSpaceDN w:val="0"/>
            <w:ind w:hanging="640"/>
            <w:divId w:val="995496321"/>
            <w:rPr>
              <w:rFonts w:eastAsia="Times New Roman"/>
            </w:rPr>
          </w:pPr>
          <w:r w:rsidRPr="003557E8">
            <w:rPr>
              <w:rFonts w:eastAsia="Times New Roman"/>
            </w:rPr>
            <w:lastRenderedPageBreak/>
            <w:t>[15]</w:t>
          </w:r>
          <w:r w:rsidRPr="003557E8">
            <w:rPr>
              <w:rFonts w:eastAsia="Times New Roman"/>
            </w:rPr>
            <w:tab/>
            <w:t>Nguyen XP, Cui YJ, Tang AM, Deng YF, Li XL, Wouters L. Effects of pore water chemical composition on the hydro-mechanical behavior of natural stiff clays. Eng Geol 2013;166:52–64. https://doi.org/10.1016/j.enggeo.2013.08.009.</w:t>
          </w:r>
        </w:p>
        <w:p w14:paraId="0365C6EE" w14:textId="77777777" w:rsidR="00D45A98" w:rsidRPr="003557E8" w:rsidRDefault="00D45A98">
          <w:pPr>
            <w:autoSpaceDE w:val="0"/>
            <w:autoSpaceDN w:val="0"/>
            <w:ind w:hanging="640"/>
            <w:divId w:val="334842098"/>
            <w:rPr>
              <w:rFonts w:eastAsia="Times New Roman"/>
            </w:rPr>
          </w:pPr>
          <w:r w:rsidRPr="003557E8">
            <w:rPr>
              <w:rFonts w:eastAsia="Times New Roman"/>
            </w:rPr>
            <w:t>[16]</w:t>
          </w:r>
          <w:r w:rsidRPr="003557E8">
            <w:rPr>
              <w:rFonts w:eastAsia="Times New Roman"/>
            </w:rPr>
            <w:tab/>
            <w:t>Kaczmarek M, Hueckel T. Chemo-mechanical consolidation of clays: analytical solutions for a linearized one-dimensional problem. Transp Porous Media 1998;32:49–74.</w:t>
          </w:r>
        </w:p>
        <w:p w14:paraId="728D3FA5" w14:textId="77777777" w:rsidR="00D45A98" w:rsidRPr="003557E8" w:rsidRDefault="00D45A98">
          <w:pPr>
            <w:autoSpaceDE w:val="0"/>
            <w:autoSpaceDN w:val="0"/>
            <w:ind w:hanging="640"/>
            <w:divId w:val="184558082"/>
            <w:rPr>
              <w:rFonts w:eastAsia="Times New Roman"/>
            </w:rPr>
          </w:pPr>
          <w:r w:rsidRPr="003557E8">
            <w:rPr>
              <w:rFonts w:eastAsia="Times New Roman"/>
            </w:rPr>
            <w:t>[17]</w:t>
          </w:r>
          <w:r w:rsidRPr="003557E8">
            <w:rPr>
              <w:rFonts w:eastAsia="Times New Roman"/>
            </w:rPr>
            <w:tab/>
            <w:t>Zhang T, Deng Y, Zhang D, Liu S. Preliminary Study of Pore Water Salinity Effects on the Swelling Behavior of Ca-Bentonite. Soil Behavior and Geomechanics, 2014, p. 54–64. https://doi.org/doi:10.1061/9780784413388.006.</w:t>
          </w:r>
        </w:p>
        <w:p w14:paraId="2FCF9D12" w14:textId="77777777" w:rsidR="00D45A98" w:rsidRPr="003557E8" w:rsidRDefault="00D45A98">
          <w:pPr>
            <w:autoSpaceDE w:val="0"/>
            <w:autoSpaceDN w:val="0"/>
            <w:ind w:hanging="640"/>
            <w:divId w:val="815099614"/>
            <w:rPr>
              <w:rFonts w:eastAsia="Times New Roman"/>
            </w:rPr>
          </w:pPr>
          <w:r w:rsidRPr="003557E8">
            <w:rPr>
              <w:rFonts w:eastAsia="Times New Roman"/>
            </w:rPr>
            <w:t>[18]</w:t>
          </w:r>
          <w:r w:rsidRPr="003557E8">
            <w:rPr>
              <w:rFonts w:eastAsia="Times New Roman"/>
            </w:rPr>
            <w:tab/>
            <w:t>Zhang T, Wang S. Explanation of the influence of sodium chloride solution on volume deformation and permeability of normally consolidated clays. Materials 2019;12:1671.</w:t>
          </w:r>
        </w:p>
        <w:p w14:paraId="4AC98664" w14:textId="77777777" w:rsidR="00D45A98" w:rsidRPr="003557E8" w:rsidRDefault="00D45A98">
          <w:pPr>
            <w:autoSpaceDE w:val="0"/>
            <w:autoSpaceDN w:val="0"/>
            <w:ind w:hanging="640"/>
            <w:divId w:val="1912961352"/>
            <w:rPr>
              <w:rFonts w:eastAsia="Times New Roman"/>
            </w:rPr>
          </w:pPr>
          <w:r w:rsidRPr="003557E8">
            <w:rPr>
              <w:rFonts w:eastAsia="Times New Roman"/>
            </w:rPr>
            <w:t>[19]</w:t>
          </w:r>
          <w:r w:rsidRPr="003557E8">
            <w:rPr>
              <w:rFonts w:eastAsia="Times New Roman"/>
            </w:rPr>
            <w:tab/>
            <w:t>Rao SM, Thyagaraj T. Swell–compression behaviour of compacted clays under chemical gradients. Canadian Geotechnical Journal 2007;44:520–32.</w:t>
          </w:r>
        </w:p>
        <w:p w14:paraId="303595C7" w14:textId="77777777" w:rsidR="00D45A98" w:rsidRPr="003557E8" w:rsidRDefault="00D45A98">
          <w:pPr>
            <w:autoSpaceDE w:val="0"/>
            <w:autoSpaceDN w:val="0"/>
            <w:ind w:hanging="640"/>
            <w:divId w:val="1860197642"/>
            <w:rPr>
              <w:rFonts w:eastAsia="Times New Roman"/>
            </w:rPr>
          </w:pPr>
          <w:r w:rsidRPr="003557E8">
            <w:rPr>
              <w:rFonts w:eastAsia="Times New Roman"/>
            </w:rPr>
            <w:t>[20]</w:t>
          </w:r>
          <w:r w:rsidRPr="003557E8">
            <w:rPr>
              <w:rFonts w:eastAsia="Times New Roman"/>
            </w:rPr>
            <w:tab/>
            <w:t>Rao SM, Thyagaraj T, Thomas HR. Swelling of compacted clay under osmotic gradients. Geotechnique 2006;56:707–13.</w:t>
          </w:r>
        </w:p>
        <w:p w14:paraId="12BFB8E8" w14:textId="77777777" w:rsidR="00D45A98" w:rsidRPr="003557E8" w:rsidRDefault="00D45A98">
          <w:pPr>
            <w:autoSpaceDE w:val="0"/>
            <w:autoSpaceDN w:val="0"/>
            <w:ind w:hanging="640"/>
            <w:divId w:val="1984386332"/>
            <w:rPr>
              <w:rFonts w:eastAsia="Times New Roman"/>
            </w:rPr>
          </w:pPr>
          <w:r w:rsidRPr="003557E8">
            <w:rPr>
              <w:rFonts w:eastAsia="Times New Roman"/>
            </w:rPr>
            <w:t>[21]</w:t>
          </w:r>
          <w:r w:rsidRPr="003557E8">
            <w:rPr>
              <w:rFonts w:eastAsia="Times New Roman"/>
            </w:rPr>
            <w:tab/>
            <w:t>Yang D, Yan R, Ma T, Wei C. Compressive behavior of kaolinitic clay under chemo-mechanical loadings. Acta Geotech 2023;18:77–94. https://doi.org/10.1007/s11440-022-01554-0.</w:t>
          </w:r>
        </w:p>
        <w:p w14:paraId="602545F1" w14:textId="77777777" w:rsidR="00D45A98" w:rsidRPr="003557E8" w:rsidRDefault="00D45A98">
          <w:pPr>
            <w:autoSpaceDE w:val="0"/>
            <w:autoSpaceDN w:val="0"/>
            <w:ind w:hanging="640"/>
            <w:divId w:val="835801240"/>
            <w:rPr>
              <w:rFonts w:eastAsia="Times New Roman"/>
            </w:rPr>
          </w:pPr>
          <w:r w:rsidRPr="003557E8">
            <w:rPr>
              <w:rFonts w:eastAsia="Times New Roman"/>
            </w:rPr>
            <w:t>[22]</w:t>
          </w:r>
          <w:r w:rsidRPr="003557E8">
            <w:rPr>
              <w:rFonts w:eastAsia="Times New Roman"/>
            </w:rPr>
            <w:tab/>
            <w:t>Scelsi G, Della Vecchia G, Musso G. An Elasto-Plastic Framework for the Chemo-Mechanical Behavior of Low to Medium Activity Clays. In: Barla M, Di Donna A, Sterpi D, editors. Challenges and Innovations in Geomechanics, Cham: Springer International Publishing; 2021, p. 648–55.</w:t>
          </w:r>
        </w:p>
        <w:p w14:paraId="10F90818" w14:textId="77777777" w:rsidR="00D45A98" w:rsidRPr="003557E8" w:rsidRDefault="00D45A98">
          <w:pPr>
            <w:autoSpaceDE w:val="0"/>
            <w:autoSpaceDN w:val="0"/>
            <w:ind w:hanging="640"/>
            <w:divId w:val="2032611759"/>
            <w:rPr>
              <w:rFonts w:eastAsia="Times New Roman"/>
            </w:rPr>
          </w:pPr>
          <w:r w:rsidRPr="003557E8">
            <w:rPr>
              <w:rFonts w:eastAsia="Times New Roman"/>
            </w:rPr>
            <w:t>[23]</w:t>
          </w:r>
          <w:r w:rsidRPr="003557E8">
            <w:rPr>
              <w:rFonts w:eastAsia="Times New Roman"/>
            </w:rPr>
            <w:tab/>
            <w:t>Pubudu J, Buddhima I, Ana H. Influence of Salinity-Based Osmotic Suction on the Shear Strength of a Compacted Clay. International Journal of Geomechanics 2021;21:04021041. https://doi.org/10.1061/(ASCE)GM.1943-5622.0001988.</w:t>
          </w:r>
        </w:p>
        <w:p w14:paraId="6C1A518E" w14:textId="3343340D" w:rsidR="008837BC" w:rsidRPr="00F20EFC" w:rsidRDefault="00D45A98" w:rsidP="00F20EFC">
          <w:pPr>
            <w:spacing w:after="0" w:line="240" w:lineRule="auto"/>
            <w:jc w:val="both"/>
            <w:rPr>
              <w:rFonts w:cs="Times New Roman"/>
              <w:b/>
              <w:szCs w:val="24"/>
            </w:rPr>
          </w:pPr>
          <w:r w:rsidRPr="003557E8">
            <w:rPr>
              <w:rFonts w:eastAsia="Times New Roman"/>
            </w:rPr>
            <w:t> </w:t>
          </w:r>
        </w:p>
      </w:sdtContent>
    </w:sdt>
    <w:sectPr w:rsidR="008837BC" w:rsidRPr="00F20EFC" w:rsidSect="00D6022C">
      <w:footerReference w:type="default" r:id="rId19"/>
      <w:headerReference w:type="first" r:id="rId20"/>
      <w:footerReference w:type="first" r:id="rId21"/>
      <w:pgSz w:w="11906" w:h="16838"/>
      <w:pgMar w:top="1417" w:right="1417" w:bottom="1417" w:left="1417" w:header="708" w:footer="708" w:gutter="0"/>
      <w:pgNumType w:start="28"/>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E323DC" w14:textId="77777777" w:rsidR="00900504" w:rsidRDefault="00900504" w:rsidP="00F30BD5">
      <w:pPr>
        <w:spacing w:after="0" w:line="240" w:lineRule="auto"/>
      </w:pPr>
      <w:r>
        <w:separator/>
      </w:r>
    </w:p>
    <w:p w14:paraId="37E38D1C" w14:textId="77777777" w:rsidR="00900504" w:rsidRDefault="00900504"/>
  </w:endnote>
  <w:endnote w:type="continuationSeparator" w:id="0">
    <w:p w14:paraId="07E3E2A4" w14:textId="77777777" w:rsidR="00900504" w:rsidRDefault="00900504" w:rsidP="00F30BD5">
      <w:pPr>
        <w:spacing w:after="0" w:line="240" w:lineRule="auto"/>
      </w:pPr>
      <w:r>
        <w:continuationSeparator/>
      </w:r>
    </w:p>
    <w:p w14:paraId="4C7A6B2B" w14:textId="77777777" w:rsidR="00900504" w:rsidRDefault="009005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5276065"/>
      <w:docPartObj>
        <w:docPartGallery w:val="Page Numbers (Bottom of Page)"/>
        <w:docPartUnique/>
      </w:docPartObj>
    </w:sdtPr>
    <w:sdtEndPr/>
    <w:sdtContent>
      <w:p w14:paraId="51D5E0E0" w14:textId="26FB44D3" w:rsidR="0085345D" w:rsidRDefault="0085345D">
        <w:pPr>
          <w:pStyle w:val="Altbilgi"/>
          <w:jc w:val="right"/>
        </w:pPr>
        <w:r>
          <w:fldChar w:fldCharType="begin"/>
        </w:r>
        <w:r>
          <w:instrText>PAGE   \* MERGEFORMAT</w:instrText>
        </w:r>
        <w:r>
          <w:fldChar w:fldCharType="separate"/>
        </w:r>
        <w:r w:rsidR="00B967E3">
          <w:rPr>
            <w:noProof/>
          </w:rPr>
          <w:t>42</w:t>
        </w:r>
        <w:r>
          <w:fldChar w:fldCharType="end"/>
        </w:r>
      </w:p>
    </w:sdtContent>
  </w:sdt>
  <w:p w14:paraId="4EF43A6F" w14:textId="77777777" w:rsidR="0085345D" w:rsidRDefault="0085345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39FD93" w14:textId="59610BB2" w:rsidR="0085345D" w:rsidRDefault="0085345D">
    <w:pPr>
      <w:pStyle w:val="Altbilgi"/>
      <w:jc w:val="right"/>
    </w:pPr>
  </w:p>
  <w:p w14:paraId="22F88CB0" w14:textId="77777777" w:rsidR="0085345D" w:rsidRDefault="0085345D">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CB1D76" w14:textId="77777777" w:rsidR="00900504" w:rsidRDefault="00900504" w:rsidP="00F30BD5">
      <w:pPr>
        <w:spacing w:after="0" w:line="240" w:lineRule="auto"/>
      </w:pPr>
      <w:r>
        <w:separator/>
      </w:r>
    </w:p>
    <w:p w14:paraId="0A35EFD8" w14:textId="77777777" w:rsidR="00900504" w:rsidRDefault="00900504"/>
  </w:footnote>
  <w:footnote w:type="continuationSeparator" w:id="0">
    <w:p w14:paraId="50131E68" w14:textId="77777777" w:rsidR="00900504" w:rsidRDefault="00900504" w:rsidP="00F30BD5">
      <w:pPr>
        <w:spacing w:after="0" w:line="240" w:lineRule="auto"/>
      </w:pPr>
      <w:r>
        <w:continuationSeparator/>
      </w:r>
    </w:p>
    <w:p w14:paraId="0882607D" w14:textId="77777777" w:rsidR="00900504" w:rsidRDefault="0090050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oKlavuzu2"/>
      <w:tblW w:w="4686"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1206"/>
      <w:gridCol w:w="3045"/>
      <w:gridCol w:w="3047"/>
      <w:gridCol w:w="1204"/>
    </w:tblGrid>
    <w:tr w:rsidR="00165675" w:rsidRPr="009107DE" w14:paraId="44058497" w14:textId="77777777" w:rsidTr="00A469F2">
      <w:trPr>
        <w:cantSplit/>
        <w:trHeight w:val="421"/>
        <w:jc w:val="center"/>
      </w:trPr>
      <w:tc>
        <w:tcPr>
          <w:tcW w:w="709" w:type="pct"/>
          <w:vMerge w:val="restart"/>
          <w:vAlign w:val="center"/>
        </w:tcPr>
        <w:p w14:paraId="6AEA5E04" w14:textId="77777777" w:rsidR="0085345D" w:rsidRPr="009107DE" w:rsidRDefault="0085345D" w:rsidP="009107DE">
          <w:pPr>
            <w:widowControl w:val="0"/>
            <w:tabs>
              <w:tab w:val="center" w:pos="4536"/>
              <w:tab w:val="right" w:pos="9072"/>
            </w:tabs>
            <w:autoSpaceDE w:val="0"/>
            <w:autoSpaceDN w:val="0"/>
            <w:adjustRightInd w:val="0"/>
            <w:spacing w:after="0" w:line="240" w:lineRule="auto"/>
            <w:rPr>
              <w:rFonts w:eastAsia="Calibri" w:cs="Calibri"/>
              <w:szCs w:val="24"/>
            </w:rPr>
          </w:pPr>
          <w:r w:rsidRPr="009107DE">
            <w:rPr>
              <w:rFonts w:eastAsia="Calibri" w:cs="Calibri"/>
              <w:noProof/>
              <w:szCs w:val="24"/>
              <w:lang w:eastAsia="tr-TR"/>
            </w:rPr>
            <w:drawing>
              <wp:anchor distT="0" distB="0" distL="114300" distR="114300" simplePos="0" relativeHeight="251655168" behindDoc="1" locked="0" layoutInCell="1" allowOverlap="1" wp14:anchorId="5CF7ECD1" wp14:editId="65B27C6F">
                <wp:simplePos x="0" y="0"/>
                <wp:positionH relativeFrom="column">
                  <wp:posOffset>-53975</wp:posOffset>
                </wp:positionH>
                <wp:positionV relativeFrom="paragraph">
                  <wp:posOffset>3175</wp:posOffset>
                </wp:positionV>
                <wp:extent cx="706755" cy="642620"/>
                <wp:effectExtent l="0" t="0" r="0" b="508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ü.jpg"/>
                        <pic:cNvPicPr/>
                      </pic:nvPicPr>
                      <pic:blipFill rotWithShape="1">
                        <a:blip r:embed="rId1">
                          <a:extLst>
                            <a:ext uri="{28A0092B-C50C-407E-A947-70E740481C1C}">
                              <a14:useLocalDpi xmlns:a14="http://schemas.microsoft.com/office/drawing/2010/main" val="0"/>
                            </a:ext>
                          </a:extLst>
                        </a:blip>
                        <a:srcRect l="-3437" t="-3007" r="-3664" b="734"/>
                        <a:stretch/>
                      </pic:blipFill>
                      <pic:spPr bwMode="auto">
                        <a:xfrm>
                          <a:off x="0" y="0"/>
                          <a:ext cx="706755" cy="642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583" w:type="pct"/>
          <w:gridSpan w:val="2"/>
          <w:vAlign w:val="center"/>
        </w:tcPr>
        <w:p w14:paraId="3C25C1C1" w14:textId="067FC293" w:rsidR="0085345D" w:rsidRPr="009107DE" w:rsidRDefault="0085345D" w:rsidP="00A469F2">
          <w:pPr>
            <w:widowControl w:val="0"/>
            <w:tabs>
              <w:tab w:val="center" w:pos="4536"/>
              <w:tab w:val="right" w:pos="9072"/>
            </w:tabs>
            <w:autoSpaceDE w:val="0"/>
            <w:autoSpaceDN w:val="0"/>
            <w:adjustRightInd w:val="0"/>
            <w:spacing w:after="0" w:line="240" w:lineRule="auto"/>
            <w:ind w:left="-108"/>
            <w:jc w:val="center"/>
            <w:rPr>
              <w:rFonts w:eastAsia="Calibri" w:cs="Calibri"/>
              <w:b/>
              <w:i/>
              <w:szCs w:val="24"/>
            </w:rPr>
          </w:pPr>
          <w:r w:rsidRPr="009107DE">
            <w:rPr>
              <w:rFonts w:eastAsia="Calibri" w:cs="Calibri"/>
              <w:b/>
              <w:i/>
              <w:szCs w:val="24"/>
            </w:rPr>
            <w:t>Bingöl Üniversitesi Teknik Bilimler Dergisi</w:t>
          </w:r>
          <w:r w:rsidRPr="009107DE">
            <w:rPr>
              <w:rFonts w:eastAsia="Calibri" w:cs="Calibri"/>
              <w:b/>
              <w:i/>
              <w:szCs w:val="24"/>
            </w:rPr>
            <w:br/>
          </w:r>
          <w:r w:rsidRPr="009107DE">
            <w:rPr>
              <w:rFonts w:eastAsia="Calibri" w:cs="Calibri"/>
              <w:b/>
              <w:i/>
              <w:sz w:val="18"/>
              <w:szCs w:val="18"/>
            </w:rPr>
            <w:t>Bingol University Journal of Technical Science</w:t>
          </w:r>
        </w:p>
      </w:tc>
      <w:tc>
        <w:tcPr>
          <w:tcW w:w="708" w:type="pct"/>
          <w:vMerge w:val="restart"/>
          <w:vAlign w:val="center"/>
        </w:tcPr>
        <w:p w14:paraId="0F86DE29" w14:textId="43C34DD7" w:rsidR="0085345D" w:rsidRPr="009107DE" w:rsidRDefault="0085345D" w:rsidP="009107DE">
          <w:pPr>
            <w:widowControl w:val="0"/>
            <w:tabs>
              <w:tab w:val="center" w:pos="4536"/>
              <w:tab w:val="right" w:pos="9072"/>
            </w:tabs>
            <w:autoSpaceDE w:val="0"/>
            <w:autoSpaceDN w:val="0"/>
            <w:adjustRightInd w:val="0"/>
            <w:spacing w:after="0" w:line="240" w:lineRule="auto"/>
            <w:rPr>
              <w:rFonts w:eastAsia="Calibri" w:cs="Calibri"/>
              <w:szCs w:val="24"/>
            </w:rPr>
          </w:pPr>
          <w:r w:rsidRPr="009107DE">
            <w:rPr>
              <w:rFonts w:eastAsia="Calibri" w:cs="Calibri"/>
              <w:noProof/>
              <w:szCs w:val="24"/>
              <w:lang w:eastAsia="tr-TR"/>
            </w:rPr>
            <w:drawing>
              <wp:anchor distT="0" distB="0" distL="114300" distR="114300" simplePos="0" relativeHeight="251671552" behindDoc="1" locked="0" layoutInCell="1" allowOverlap="1" wp14:anchorId="246DBC86" wp14:editId="6751084E">
                <wp:simplePos x="0" y="0"/>
                <wp:positionH relativeFrom="column">
                  <wp:posOffset>40005</wp:posOffset>
                </wp:positionH>
                <wp:positionV relativeFrom="paragraph">
                  <wp:posOffset>3175</wp:posOffset>
                </wp:positionV>
                <wp:extent cx="645795" cy="626745"/>
                <wp:effectExtent l="0" t="0" r="1905" b="1905"/>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teknik bilimler_page-0005.jpg"/>
                        <pic:cNvPicPr/>
                      </pic:nvPicPr>
                      <pic:blipFill rotWithShape="1">
                        <a:blip r:embed="rId2">
                          <a:extLst>
                            <a:ext uri="{28A0092B-C50C-407E-A947-70E740481C1C}">
                              <a14:useLocalDpi xmlns:a14="http://schemas.microsoft.com/office/drawing/2010/main" val="0"/>
                            </a:ext>
                          </a:extLst>
                        </a:blip>
                        <a:srcRect l="21660" t="9814" r="21627" b="9799"/>
                        <a:stretch/>
                      </pic:blipFill>
                      <pic:spPr bwMode="auto">
                        <a:xfrm>
                          <a:off x="0" y="0"/>
                          <a:ext cx="645795" cy="626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165675" w:rsidRPr="009107DE" w14:paraId="0A1EDC59" w14:textId="77777777" w:rsidTr="00A469F2">
      <w:trPr>
        <w:cantSplit/>
        <w:trHeight w:val="541"/>
        <w:jc w:val="center"/>
      </w:trPr>
      <w:tc>
        <w:tcPr>
          <w:tcW w:w="709" w:type="pct"/>
          <w:vMerge/>
          <w:vAlign w:val="center"/>
        </w:tcPr>
        <w:p w14:paraId="22BC6974" w14:textId="77777777" w:rsidR="0085345D" w:rsidRPr="009107DE" w:rsidRDefault="0085345D" w:rsidP="009107DE">
          <w:pPr>
            <w:widowControl w:val="0"/>
            <w:tabs>
              <w:tab w:val="center" w:pos="4536"/>
              <w:tab w:val="right" w:pos="9072"/>
            </w:tabs>
            <w:autoSpaceDE w:val="0"/>
            <w:autoSpaceDN w:val="0"/>
            <w:adjustRightInd w:val="0"/>
            <w:spacing w:after="0" w:line="240" w:lineRule="auto"/>
            <w:rPr>
              <w:rFonts w:eastAsia="Calibri" w:cs="Calibri"/>
              <w:noProof/>
              <w:szCs w:val="24"/>
            </w:rPr>
          </w:pPr>
        </w:p>
      </w:tc>
      <w:tc>
        <w:tcPr>
          <w:tcW w:w="1791" w:type="pct"/>
          <w:vAlign w:val="center"/>
        </w:tcPr>
        <w:p w14:paraId="31263D64" w14:textId="2013632E" w:rsidR="0085345D" w:rsidRPr="009107DE" w:rsidRDefault="0085345D" w:rsidP="00F8549B">
          <w:pPr>
            <w:widowControl w:val="0"/>
            <w:autoSpaceDE w:val="0"/>
            <w:autoSpaceDN w:val="0"/>
            <w:adjustRightInd w:val="0"/>
            <w:spacing w:after="0" w:line="240" w:lineRule="auto"/>
            <w:ind w:right="-109"/>
            <w:jc w:val="center"/>
            <w:rPr>
              <w:rFonts w:eastAsia="Calibri" w:cs="Calibri"/>
              <w:b/>
              <w:i/>
              <w:sz w:val="16"/>
              <w:szCs w:val="16"/>
            </w:rPr>
          </w:pPr>
          <w:r>
            <w:rPr>
              <w:rFonts w:eastAsia="Calibri" w:cs="Calibri"/>
              <w:b/>
              <w:i/>
              <w:sz w:val="16"/>
              <w:szCs w:val="16"/>
            </w:rPr>
            <w:t>Cilt:</w:t>
          </w:r>
          <w:r w:rsidR="001A6C3E">
            <w:rPr>
              <w:rFonts w:eastAsia="Calibri" w:cs="Calibri"/>
              <w:b/>
              <w:i/>
              <w:sz w:val="16"/>
              <w:szCs w:val="16"/>
            </w:rPr>
            <w:t>4</w:t>
          </w:r>
          <w:r>
            <w:rPr>
              <w:rFonts w:eastAsia="Calibri" w:cs="Calibri"/>
              <w:b/>
              <w:i/>
              <w:sz w:val="16"/>
              <w:szCs w:val="16"/>
            </w:rPr>
            <w:t xml:space="preserve">, Sayı: </w:t>
          </w:r>
          <w:r w:rsidR="001A6C3E">
            <w:rPr>
              <w:rFonts w:eastAsia="Calibri" w:cs="Calibri"/>
              <w:b/>
              <w:i/>
              <w:sz w:val="16"/>
              <w:szCs w:val="16"/>
            </w:rPr>
            <w:t>1, Sayfa: 28-</w:t>
          </w:r>
          <w:r w:rsidR="00AD4EAD">
            <w:rPr>
              <w:rFonts w:eastAsia="Calibri" w:cs="Calibri"/>
              <w:b/>
              <w:i/>
              <w:sz w:val="16"/>
              <w:szCs w:val="16"/>
            </w:rPr>
            <w:t>42</w:t>
          </w:r>
          <w:r w:rsidR="001A6C3E">
            <w:rPr>
              <w:rFonts w:eastAsia="Calibri" w:cs="Calibri"/>
              <w:b/>
              <w:i/>
              <w:sz w:val="16"/>
              <w:szCs w:val="16"/>
            </w:rPr>
            <w:t>, 2023</w:t>
          </w:r>
          <w:r w:rsidR="00F8549B">
            <w:rPr>
              <w:rFonts w:eastAsia="Calibri" w:cs="Calibri"/>
              <w:b/>
              <w:i/>
              <w:sz w:val="16"/>
              <w:szCs w:val="16"/>
            </w:rPr>
            <w:br/>
            <w:t>Derleme</w:t>
          </w:r>
          <w:r w:rsidR="001A6C3E">
            <w:rPr>
              <w:rFonts w:eastAsia="Calibri" w:cs="Calibri"/>
              <w:b/>
              <w:i/>
              <w:sz w:val="16"/>
              <w:szCs w:val="16"/>
            </w:rPr>
            <w:t xml:space="preserve"> </w:t>
          </w:r>
          <w:r w:rsidRPr="009107DE">
            <w:rPr>
              <w:rFonts w:eastAsia="Calibri" w:cs="Calibri"/>
              <w:b/>
              <w:i/>
              <w:sz w:val="16"/>
              <w:szCs w:val="16"/>
            </w:rPr>
            <w:t xml:space="preserve"> Makalesi</w:t>
          </w:r>
        </w:p>
      </w:tc>
      <w:tc>
        <w:tcPr>
          <w:tcW w:w="1791" w:type="pct"/>
          <w:vAlign w:val="center"/>
        </w:tcPr>
        <w:p w14:paraId="230DEC4A" w14:textId="3D768403" w:rsidR="0085345D" w:rsidRPr="009107DE" w:rsidRDefault="0085345D" w:rsidP="001A6C3E">
          <w:pPr>
            <w:widowControl w:val="0"/>
            <w:tabs>
              <w:tab w:val="center" w:pos="4536"/>
              <w:tab w:val="right" w:pos="9072"/>
            </w:tabs>
            <w:autoSpaceDE w:val="0"/>
            <w:autoSpaceDN w:val="0"/>
            <w:adjustRightInd w:val="0"/>
            <w:spacing w:after="0" w:line="240" w:lineRule="auto"/>
            <w:ind w:right="-108"/>
            <w:jc w:val="center"/>
            <w:rPr>
              <w:rFonts w:eastAsia="Calibri" w:cs="Calibri"/>
              <w:b/>
              <w:i/>
              <w:sz w:val="16"/>
              <w:szCs w:val="16"/>
            </w:rPr>
          </w:pPr>
          <w:r w:rsidRPr="009107DE">
            <w:rPr>
              <w:rFonts w:eastAsia="Calibri" w:cs="Calibri"/>
              <w:b/>
              <w:i/>
              <w:sz w:val="16"/>
              <w:szCs w:val="16"/>
            </w:rPr>
            <w:t>V</w:t>
          </w:r>
          <w:r w:rsidR="001A6C3E">
            <w:rPr>
              <w:rFonts w:eastAsia="Calibri" w:cs="Calibri"/>
              <w:b/>
              <w:i/>
              <w:sz w:val="16"/>
              <w:szCs w:val="16"/>
            </w:rPr>
            <w:t>olume:4, Number: 1</w:t>
          </w:r>
          <w:r w:rsidRPr="009107DE">
            <w:rPr>
              <w:rFonts w:eastAsia="Calibri" w:cs="Calibri"/>
              <w:b/>
              <w:i/>
              <w:sz w:val="16"/>
              <w:szCs w:val="16"/>
            </w:rPr>
            <w:t xml:space="preserve">, Page: </w:t>
          </w:r>
          <w:r w:rsidR="001A6C3E">
            <w:rPr>
              <w:rFonts w:eastAsia="Calibri" w:cs="Calibri"/>
              <w:b/>
              <w:i/>
              <w:sz w:val="16"/>
              <w:szCs w:val="16"/>
            </w:rPr>
            <w:t>28-</w:t>
          </w:r>
          <w:r w:rsidR="00AD4EAD">
            <w:rPr>
              <w:rFonts w:eastAsia="Calibri" w:cs="Calibri"/>
              <w:b/>
              <w:i/>
              <w:sz w:val="16"/>
              <w:szCs w:val="16"/>
            </w:rPr>
            <w:t>42</w:t>
          </w:r>
          <w:r w:rsidR="001A6C3E">
            <w:rPr>
              <w:rFonts w:eastAsia="Calibri" w:cs="Calibri"/>
              <w:b/>
              <w:i/>
              <w:sz w:val="16"/>
              <w:szCs w:val="16"/>
            </w:rPr>
            <w:t>, 2023</w:t>
          </w:r>
        </w:p>
        <w:p w14:paraId="682E86E2" w14:textId="5A75C3A2" w:rsidR="0085345D" w:rsidRPr="009107DE" w:rsidRDefault="00F8549B" w:rsidP="009107DE">
          <w:pPr>
            <w:widowControl w:val="0"/>
            <w:autoSpaceDE w:val="0"/>
            <w:autoSpaceDN w:val="0"/>
            <w:adjustRightInd w:val="0"/>
            <w:spacing w:after="0" w:line="240" w:lineRule="auto"/>
            <w:jc w:val="center"/>
            <w:rPr>
              <w:rFonts w:eastAsia="Calibri" w:cs="Calibri"/>
              <w:b/>
              <w:i/>
              <w:szCs w:val="24"/>
            </w:rPr>
          </w:pPr>
          <w:r>
            <w:rPr>
              <w:rFonts w:ascii="Calibri" w:eastAsia="Calibri" w:hAnsi="Calibri" w:cs="Calibri"/>
              <w:b/>
              <w:i/>
              <w:sz w:val="16"/>
              <w:szCs w:val="16"/>
              <w:lang w:val="en-IN"/>
            </w:rPr>
            <w:t>Review</w:t>
          </w:r>
          <w:r w:rsidR="001A6C3E">
            <w:rPr>
              <w:rFonts w:ascii="Calibri" w:eastAsia="Calibri" w:hAnsi="Calibri" w:cs="Calibri"/>
              <w:b/>
              <w:i/>
              <w:sz w:val="16"/>
              <w:szCs w:val="16"/>
              <w:lang w:val="en-IN"/>
            </w:rPr>
            <w:t xml:space="preserve"> </w:t>
          </w:r>
          <w:r w:rsidR="0085345D" w:rsidRPr="009107DE">
            <w:rPr>
              <w:rFonts w:ascii="Calibri" w:eastAsia="Calibri" w:hAnsi="Calibri" w:cs="Calibri"/>
              <w:b/>
              <w:i/>
              <w:sz w:val="16"/>
              <w:szCs w:val="16"/>
              <w:lang w:val="en-IN"/>
            </w:rPr>
            <w:t xml:space="preserve"> Article</w:t>
          </w:r>
        </w:p>
      </w:tc>
      <w:tc>
        <w:tcPr>
          <w:tcW w:w="708" w:type="pct"/>
          <w:vMerge/>
          <w:vAlign w:val="center"/>
        </w:tcPr>
        <w:p w14:paraId="5BF96830" w14:textId="77777777" w:rsidR="0085345D" w:rsidRPr="009107DE" w:rsidRDefault="0085345D" w:rsidP="009107DE">
          <w:pPr>
            <w:widowControl w:val="0"/>
            <w:tabs>
              <w:tab w:val="center" w:pos="4536"/>
              <w:tab w:val="right" w:pos="9072"/>
            </w:tabs>
            <w:autoSpaceDE w:val="0"/>
            <w:autoSpaceDN w:val="0"/>
            <w:adjustRightInd w:val="0"/>
            <w:spacing w:after="0" w:line="240" w:lineRule="auto"/>
            <w:rPr>
              <w:rFonts w:eastAsia="Calibri" w:cs="Calibri"/>
              <w:noProof/>
              <w:szCs w:val="24"/>
            </w:rPr>
          </w:pPr>
        </w:p>
      </w:tc>
    </w:tr>
  </w:tbl>
  <w:p w14:paraId="254E115A" w14:textId="39C488DD" w:rsidR="0085345D" w:rsidRDefault="0085345D" w:rsidP="00BB1E70">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DF0904"/>
    <w:multiLevelType w:val="hybridMultilevel"/>
    <w:tmpl w:val="5D6C83A6"/>
    <w:lvl w:ilvl="0" w:tplc="A106098A">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ABF5A7B"/>
    <w:multiLevelType w:val="hybridMultilevel"/>
    <w:tmpl w:val="C0BEE4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25B67E74"/>
    <w:multiLevelType w:val="multilevel"/>
    <w:tmpl w:val="EE8AE5BA"/>
    <w:lvl w:ilvl="0">
      <w:start w:val="2"/>
      <w:numFmt w:val="decimal"/>
      <w:lvlText w:val="%1."/>
      <w:lvlJc w:val="left"/>
      <w:pPr>
        <w:ind w:left="360" w:hanging="360"/>
      </w:pPr>
      <w:rPr>
        <w:rFonts w:hint="default"/>
      </w:rPr>
    </w:lvl>
    <w:lvl w:ilvl="1">
      <w:start w:val="1"/>
      <w:numFmt w:val="decimal"/>
      <w:pStyle w:val="Balk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B597E8F"/>
    <w:multiLevelType w:val="hybridMultilevel"/>
    <w:tmpl w:val="036236B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46A74642"/>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6B015F74"/>
    <w:multiLevelType w:val="hybridMultilevel"/>
    <w:tmpl w:val="D9588F04"/>
    <w:lvl w:ilvl="0" w:tplc="DC44A522">
      <w:start w:val="1"/>
      <w:numFmt w:val="lowerRoman"/>
      <w:lvlText w:val="(%1)."/>
      <w:lvlJc w:val="righ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6FD03D10"/>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0"/>
  </w:num>
  <w:num w:numId="3">
    <w:abstractNumId w:val="1"/>
  </w:num>
  <w:num w:numId="4">
    <w:abstractNumId w:val="4"/>
  </w:num>
  <w:num w:numId="5">
    <w:abstractNumId w:val="6"/>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A2239C"/>
    <w:rsid w:val="00000D90"/>
    <w:rsid w:val="00001184"/>
    <w:rsid w:val="00001622"/>
    <w:rsid w:val="0002318A"/>
    <w:rsid w:val="00034077"/>
    <w:rsid w:val="00041A78"/>
    <w:rsid w:val="000423F7"/>
    <w:rsid w:val="00071C17"/>
    <w:rsid w:val="00075DDB"/>
    <w:rsid w:val="00076812"/>
    <w:rsid w:val="000C40EF"/>
    <w:rsid w:val="000D3BC5"/>
    <w:rsid w:val="000F36B7"/>
    <w:rsid w:val="001119D7"/>
    <w:rsid w:val="00111FE4"/>
    <w:rsid w:val="00115430"/>
    <w:rsid w:val="00145469"/>
    <w:rsid w:val="001461CC"/>
    <w:rsid w:val="00146964"/>
    <w:rsid w:val="00165675"/>
    <w:rsid w:val="001722A5"/>
    <w:rsid w:val="001920CC"/>
    <w:rsid w:val="001A14E7"/>
    <w:rsid w:val="001A2086"/>
    <w:rsid w:val="001A497B"/>
    <w:rsid w:val="001A6C3E"/>
    <w:rsid w:val="001D7DEC"/>
    <w:rsid w:val="00206F94"/>
    <w:rsid w:val="00212D70"/>
    <w:rsid w:val="00214D2A"/>
    <w:rsid w:val="00221A87"/>
    <w:rsid w:val="002235E1"/>
    <w:rsid w:val="002552F6"/>
    <w:rsid w:val="002B274A"/>
    <w:rsid w:val="002C1818"/>
    <w:rsid w:val="002C3C65"/>
    <w:rsid w:val="002E1C07"/>
    <w:rsid w:val="002F068F"/>
    <w:rsid w:val="00313131"/>
    <w:rsid w:val="0031578B"/>
    <w:rsid w:val="00323F79"/>
    <w:rsid w:val="003349FB"/>
    <w:rsid w:val="00335169"/>
    <w:rsid w:val="00343076"/>
    <w:rsid w:val="003557E8"/>
    <w:rsid w:val="00366537"/>
    <w:rsid w:val="003942FB"/>
    <w:rsid w:val="003A112C"/>
    <w:rsid w:val="003D1F0A"/>
    <w:rsid w:val="003E39A7"/>
    <w:rsid w:val="003F12F3"/>
    <w:rsid w:val="00433FB5"/>
    <w:rsid w:val="00445FB8"/>
    <w:rsid w:val="0046424D"/>
    <w:rsid w:val="00477382"/>
    <w:rsid w:val="00485280"/>
    <w:rsid w:val="00491E03"/>
    <w:rsid w:val="00492945"/>
    <w:rsid w:val="00505102"/>
    <w:rsid w:val="005124F9"/>
    <w:rsid w:val="00520106"/>
    <w:rsid w:val="00537382"/>
    <w:rsid w:val="00543531"/>
    <w:rsid w:val="005848D8"/>
    <w:rsid w:val="00585D32"/>
    <w:rsid w:val="00590D1C"/>
    <w:rsid w:val="005A3F19"/>
    <w:rsid w:val="005B4D07"/>
    <w:rsid w:val="005C707E"/>
    <w:rsid w:val="005E4975"/>
    <w:rsid w:val="005F2B20"/>
    <w:rsid w:val="005F5F2E"/>
    <w:rsid w:val="005F731C"/>
    <w:rsid w:val="00605835"/>
    <w:rsid w:val="00622BEC"/>
    <w:rsid w:val="00624C87"/>
    <w:rsid w:val="00625CBD"/>
    <w:rsid w:val="00633D50"/>
    <w:rsid w:val="00682539"/>
    <w:rsid w:val="006A6E0A"/>
    <w:rsid w:val="006B0F0E"/>
    <w:rsid w:val="006E6727"/>
    <w:rsid w:val="007141CD"/>
    <w:rsid w:val="007152E0"/>
    <w:rsid w:val="00735F8C"/>
    <w:rsid w:val="007509AA"/>
    <w:rsid w:val="00777924"/>
    <w:rsid w:val="00780A06"/>
    <w:rsid w:val="00780D7F"/>
    <w:rsid w:val="0078737E"/>
    <w:rsid w:val="00792B93"/>
    <w:rsid w:val="007B0F6E"/>
    <w:rsid w:val="007B7FD1"/>
    <w:rsid w:val="007F55FB"/>
    <w:rsid w:val="007F5A2F"/>
    <w:rsid w:val="00811D89"/>
    <w:rsid w:val="00817A4F"/>
    <w:rsid w:val="00820D95"/>
    <w:rsid w:val="00831C8D"/>
    <w:rsid w:val="008327E3"/>
    <w:rsid w:val="00832EC1"/>
    <w:rsid w:val="00847E83"/>
    <w:rsid w:val="0085345D"/>
    <w:rsid w:val="0085558E"/>
    <w:rsid w:val="008574D8"/>
    <w:rsid w:val="00857C1E"/>
    <w:rsid w:val="0086296F"/>
    <w:rsid w:val="00874F2B"/>
    <w:rsid w:val="008837BC"/>
    <w:rsid w:val="008A0D1C"/>
    <w:rsid w:val="008A3071"/>
    <w:rsid w:val="008C0B85"/>
    <w:rsid w:val="008E0257"/>
    <w:rsid w:val="008E35A8"/>
    <w:rsid w:val="008E572A"/>
    <w:rsid w:val="00900504"/>
    <w:rsid w:val="009107DE"/>
    <w:rsid w:val="00926A5F"/>
    <w:rsid w:val="00926B54"/>
    <w:rsid w:val="00963AA1"/>
    <w:rsid w:val="00973D7C"/>
    <w:rsid w:val="00985AC6"/>
    <w:rsid w:val="009C027F"/>
    <w:rsid w:val="009D3C3E"/>
    <w:rsid w:val="009E3F7A"/>
    <w:rsid w:val="009F1A42"/>
    <w:rsid w:val="009F69FD"/>
    <w:rsid w:val="00A0237D"/>
    <w:rsid w:val="00A2239C"/>
    <w:rsid w:val="00A469F2"/>
    <w:rsid w:val="00A53953"/>
    <w:rsid w:val="00A63F1A"/>
    <w:rsid w:val="00A80D9B"/>
    <w:rsid w:val="00A84391"/>
    <w:rsid w:val="00A90124"/>
    <w:rsid w:val="00A950D0"/>
    <w:rsid w:val="00AB556C"/>
    <w:rsid w:val="00AB7211"/>
    <w:rsid w:val="00AC40BF"/>
    <w:rsid w:val="00AD4EAD"/>
    <w:rsid w:val="00AD6185"/>
    <w:rsid w:val="00AD74D9"/>
    <w:rsid w:val="00B1226F"/>
    <w:rsid w:val="00B36006"/>
    <w:rsid w:val="00B80EC9"/>
    <w:rsid w:val="00B83A41"/>
    <w:rsid w:val="00B84342"/>
    <w:rsid w:val="00B967E3"/>
    <w:rsid w:val="00BB1E70"/>
    <w:rsid w:val="00BB2FA8"/>
    <w:rsid w:val="00BC29A2"/>
    <w:rsid w:val="00BC39AA"/>
    <w:rsid w:val="00BD3EC3"/>
    <w:rsid w:val="00C01C5C"/>
    <w:rsid w:val="00C059B1"/>
    <w:rsid w:val="00C16481"/>
    <w:rsid w:val="00C20B3F"/>
    <w:rsid w:val="00C43CC3"/>
    <w:rsid w:val="00C44D2F"/>
    <w:rsid w:val="00C74A74"/>
    <w:rsid w:val="00CA4140"/>
    <w:rsid w:val="00CB061F"/>
    <w:rsid w:val="00CD3A2E"/>
    <w:rsid w:val="00CF162D"/>
    <w:rsid w:val="00D13AD0"/>
    <w:rsid w:val="00D275F4"/>
    <w:rsid w:val="00D45A98"/>
    <w:rsid w:val="00D45BF6"/>
    <w:rsid w:val="00D515BB"/>
    <w:rsid w:val="00D52D39"/>
    <w:rsid w:val="00D54249"/>
    <w:rsid w:val="00D551A6"/>
    <w:rsid w:val="00D6022C"/>
    <w:rsid w:val="00D73F36"/>
    <w:rsid w:val="00D74EEE"/>
    <w:rsid w:val="00D8526C"/>
    <w:rsid w:val="00D95119"/>
    <w:rsid w:val="00DC5CC8"/>
    <w:rsid w:val="00DD09B6"/>
    <w:rsid w:val="00DD1400"/>
    <w:rsid w:val="00E02811"/>
    <w:rsid w:val="00E06CFB"/>
    <w:rsid w:val="00E11EB3"/>
    <w:rsid w:val="00E15E9F"/>
    <w:rsid w:val="00E315C0"/>
    <w:rsid w:val="00E45090"/>
    <w:rsid w:val="00E539EC"/>
    <w:rsid w:val="00E601EA"/>
    <w:rsid w:val="00E97DC5"/>
    <w:rsid w:val="00EA1FB6"/>
    <w:rsid w:val="00EA36FE"/>
    <w:rsid w:val="00EC3293"/>
    <w:rsid w:val="00ED2C76"/>
    <w:rsid w:val="00EF619D"/>
    <w:rsid w:val="00F02B89"/>
    <w:rsid w:val="00F05718"/>
    <w:rsid w:val="00F20EFC"/>
    <w:rsid w:val="00F30BD5"/>
    <w:rsid w:val="00F42937"/>
    <w:rsid w:val="00F42FF6"/>
    <w:rsid w:val="00F5389B"/>
    <w:rsid w:val="00F62C67"/>
    <w:rsid w:val="00F81137"/>
    <w:rsid w:val="00F81FAC"/>
    <w:rsid w:val="00F8549B"/>
    <w:rsid w:val="00F85ADA"/>
    <w:rsid w:val="00F875F3"/>
    <w:rsid w:val="00F938A3"/>
    <w:rsid w:val="00FB1CAE"/>
    <w:rsid w:val="00FF407D"/>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56F501"/>
  <w15:docId w15:val="{B54FFCFE-8467-4F6B-B218-F2DC26E00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0257"/>
    <w:pPr>
      <w:spacing w:after="200" w:line="276" w:lineRule="auto"/>
    </w:pPr>
    <w:rPr>
      <w:rFonts w:ascii="Times New Roman" w:hAnsi="Times New Roman"/>
      <w:sz w:val="24"/>
    </w:rPr>
  </w:style>
  <w:style w:type="paragraph" w:styleId="Balk1">
    <w:name w:val="heading 1"/>
    <w:basedOn w:val="Normal"/>
    <w:next w:val="Normal"/>
    <w:link w:val="Balk1Char"/>
    <w:autoRedefine/>
    <w:uiPriority w:val="9"/>
    <w:qFormat/>
    <w:rsid w:val="00D6022C"/>
    <w:pPr>
      <w:keepNext/>
      <w:keepLines/>
      <w:spacing w:after="240" w:line="240" w:lineRule="auto"/>
      <w:jc w:val="both"/>
      <w:outlineLvl w:val="0"/>
    </w:pPr>
    <w:rPr>
      <w:rFonts w:cs="Times New Roman"/>
      <w:b/>
      <w:szCs w:val="24"/>
    </w:rPr>
  </w:style>
  <w:style w:type="paragraph" w:styleId="Balk2">
    <w:name w:val="heading 2"/>
    <w:basedOn w:val="Normal"/>
    <w:next w:val="Normal"/>
    <w:link w:val="Balk2Char"/>
    <w:autoRedefine/>
    <w:uiPriority w:val="9"/>
    <w:unhideWhenUsed/>
    <w:qFormat/>
    <w:rsid w:val="00D45BF6"/>
    <w:pPr>
      <w:numPr>
        <w:ilvl w:val="1"/>
        <w:numId w:val="6"/>
      </w:numPr>
      <w:spacing w:after="0" w:line="240" w:lineRule="auto"/>
      <w:jc w:val="both"/>
      <w:outlineLvl w:val="1"/>
    </w:pPr>
    <w:rPr>
      <w:rFonts w:cs="Times New Roman"/>
      <w:b/>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2239C"/>
    <w:pPr>
      <w:ind w:left="720"/>
      <w:contextualSpacing/>
    </w:pPr>
  </w:style>
  <w:style w:type="character" w:styleId="Kpr">
    <w:name w:val="Hyperlink"/>
    <w:basedOn w:val="VarsaylanParagrafYazTipi"/>
    <w:uiPriority w:val="99"/>
    <w:unhideWhenUsed/>
    <w:rsid w:val="00A2239C"/>
    <w:rPr>
      <w:color w:val="0563C1" w:themeColor="hyperlink"/>
      <w:u w:val="single"/>
    </w:rPr>
  </w:style>
  <w:style w:type="paragraph" w:styleId="BalonMetni">
    <w:name w:val="Balloon Text"/>
    <w:basedOn w:val="Normal"/>
    <w:link w:val="BalonMetniChar"/>
    <w:uiPriority w:val="99"/>
    <w:semiHidden/>
    <w:unhideWhenUsed/>
    <w:rsid w:val="00A2239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2239C"/>
    <w:rPr>
      <w:rFonts w:ascii="Tahoma" w:hAnsi="Tahoma" w:cs="Tahoma"/>
      <w:sz w:val="16"/>
      <w:szCs w:val="16"/>
    </w:rPr>
  </w:style>
  <w:style w:type="paragraph" w:customStyle="1" w:styleId="EndNoteBibliographyTitle">
    <w:name w:val="EndNote Bibliography Title"/>
    <w:basedOn w:val="Normal"/>
    <w:link w:val="EndNoteBibliographyTitleChar"/>
    <w:rsid w:val="00A2239C"/>
    <w:pPr>
      <w:spacing w:after="0"/>
      <w:jc w:val="center"/>
    </w:pPr>
    <w:rPr>
      <w:rFonts w:cs="Times New Roman"/>
      <w:noProof/>
      <w:lang w:val="en-US"/>
    </w:rPr>
  </w:style>
  <w:style w:type="character" w:customStyle="1" w:styleId="EndNoteBibliographyTitleChar">
    <w:name w:val="EndNote Bibliography Title Char"/>
    <w:basedOn w:val="VarsaylanParagrafYazTipi"/>
    <w:link w:val="EndNoteBibliographyTitle"/>
    <w:rsid w:val="00A2239C"/>
    <w:rPr>
      <w:rFonts w:ascii="Times New Roman" w:hAnsi="Times New Roman" w:cs="Times New Roman"/>
      <w:noProof/>
      <w:sz w:val="24"/>
      <w:lang w:val="en-US"/>
    </w:rPr>
  </w:style>
  <w:style w:type="paragraph" w:customStyle="1" w:styleId="EndNoteBibliography">
    <w:name w:val="EndNote Bibliography"/>
    <w:basedOn w:val="Normal"/>
    <w:link w:val="EndNoteBibliographyChar"/>
    <w:rsid w:val="00A2239C"/>
    <w:pPr>
      <w:spacing w:line="480" w:lineRule="auto"/>
      <w:jc w:val="both"/>
    </w:pPr>
    <w:rPr>
      <w:rFonts w:cs="Times New Roman"/>
      <w:noProof/>
      <w:lang w:val="en-US"/>
    </w:rPr>
  </w:style>
  <w:style w:type="character" w:customStyle="1" w:styleId="EndNoteBibliographyChar">
    <w:name w:val="EndNote Bibliography Char"/>
    <w:basedOn w:val="VarsaylanParagrafYazTipi"/>
    <w:link w:val="EndNoteBibliography"/>
    <w:rsid w:val="00A2239C"/>
    <w:rPr>
      <w:rFonts w:ascii="Times New Roman" w:hAnsi="Times New Roman" w:cs="Times New Roman"/>
      <w:noProof/>
      <w:sz w:val="24"/>
      <w:lang w:val="en-US"/>
    </w:rPr>
  </w:style>
  <w:style w:type="character" w:customStyle="1" w:styleId="zmlenmeyenBahsetme1">
    <w:name w:val="Çözümlenmeyen Bahsetme1"/>
    <w:basedOn w:val="VarsaylanParagrafYazTipi"/>
    <w:uiPriority w:val="99"/>
    <w:semiHidden/>
    <w:unhideWhenUsed/>
    <w:rsid w:val="00A2239C"/>
    <w:rPr>
      <w:color w:val="605E5C"/>
      <w:shd w:val="clear" w:color="auto" w:fill="E1DFDD"/>
    </w:rPr>
  </w:style>
  <w:style w:type="paragraph" w:styleId="stbilgi">
    <w:name w:val="header"/>
    <w:basedOn w:val="Normal"/>
    <w:link w:val="stbilgiChar"/>
    <w:uiPriority w:val="99"/>
    <w:unhideWhenUsed/>
    <w:rsid w:val="00F30BD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30BD5"/>
  </w:style>
  <w:style w:type="paragraph" w:styleId="Altbilgi">
    <w:name w:val="footer"/>
    <w:basedOn w:val="Normal"/>
    <w:link w:val="AltbilgiChar"/>
    <w:uiPriority w:val="99"/>
    <w:unhideWhenUsed/>
    <w:rsid w:val="00F30BD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30BD5"/>
  </w:style>
  <w:style w:type="character" w:customStyle="1" w:styleId="zmlenmeyenBahsetme2">
    <w:name w:val="Çözümlenmeyen Bahsetme2"/>
    <w:basedOn w:val="VarsaylanParagrafYazTipi"/>
    <w:uiPriority w:val="99"/>
    <w:semiHidden/>
    <w:unhideWhenUsed/>
    <w:rsid w:val="00E45090"/>
    <w:rPr>
      <w:color w:val="605E5C"/>
      <w:shd w:val="clear" w:color="auto" w:fill="E1DFDD"/>
    </w:rPr>
  </w:style>
  <w:style w:type="table" w:customStyle="1" w:styleId="TabloKlavuzu1">
    <w:name w:val="Tablo Kılavuzu1"/>
    <w:basedOn w:val="NormalTablo"/>
    <w:next w:val="TabloKlavuzu"/>
    <w:uiPriority w:val="39"/>
    <w:rsid w:val="001722A5"/>
    <w:pPr>
      <w:spacing w:after="0" w:line="240" w:lineRule="auto"/>
      <w:jc w:val="both"/>
    </w:pPr>
    <w:rPr>
      <w:rFonts w:ascii="Times New Roman" w:eastAsia="Batang" w:hAnsi="Times New Roman"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oKlavuzu">
    <w:name w:val="Table Grid"/>
    <w:basedOn w:val="NormalTablo"/>
    <w:uiPriority w:val="39"/>
    <w:rsid w:val="001722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uiPriority w:val="35"/>
    <w:unhideWhenUsed/>
    <w:qFormat/>
    <w:rsid w:val="00847E83"/>
    <w:pPr>
      <w:spacing w:line="240" w:lineRule="auto"/>
    </w:pPr>
    <w:rPr>
      <w:i/>
      <w:iCs/>
      <w:color w:val="44546A" w:themeColor="text2"/>
      <w:sz w:val="18"/>
      <w:szCs w:val="18"/>
    </w:rPr>
  </w:style>
  <w:style w:type="character" w:customStyle="1" w:styleId="Balk1Char">
    <w:name w:val="Başlık 1 Char"/>
    <w:basedOn w:val="VarsaylanParagrafYazTipi"/>
    <w:link w:val="Balk1"/>
    <w:uiPriority w:val="9"/>
    <w:rsid w:val="00D6022C"/>
    <w:rPr>
      <w:rFonts w:ascii="Times New Roman" w:hAnsi="Times New Roman" w:cs="Times New Roman"/>
      <w:b/>
      <w:sz w:val="24"/>
      <w:szCs w:val="24"/>
    </w:rPr>
  </w:style>
  <w:style w:type="character" w:customStyle="1" w:styleId="Balk2Char">
    <w:name w:val="Başlık 2 Char"/>
    <w:basedOn w:val="VarsaylanParagrafYazTipi"/>
    <w:link w:val="Balk2"/>
    <w:uiPriority w:val="9"/>
    <w:rsid w:val="00D45BF6"/>
    <w:rPr>
      <w:rFonts w:ascii="Times New Roman" w:hAnsi="Times New Roman" w:cs="Times New Roman"/>
      <w:b/>
      <w:sz w:val="24"/>
      <w:szCs w:val="24"/>
    </w:rPr>
  </w:style>
  <w:style w:type="table" w:customStyle="1" w:styleId="TabloKlavuzu2">
    <w:name w:val="Tablo Kılavuzu2"/>
    <w:basedOn w:val="NormalTablo"/>
    <w:next w:val="TabloKlavuzu"/>
    <w:uiPriority w:val="39"/>
    <w:rsid w:val="00CF16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trNumaras">
    <w:name w:val="line number"/>
    <w:basedOn w:val="VarsaylanParagrafYazTipi"/>
    <w:uiPriority w:val="99"/>
    <w:semiHidden/>
    <w:unhideWhenUsed/>
    <w:rsid w:val="003942FB"/>
  </w:style>
  <w:style w:type="character" w:styleId="AklamaBavurusu">
    <w:name w:val="annotation reference"/>
    <w:basedOn w:val="VarsaylanParagrafYazTipi"/>
    <w:uiPriority w:val="99"/>
    <w:semiHidden/>
    <w:unhideWhenUsed/>
    <w:rsid w:val="003942FB"/>
    <w:rPr>
      <w:sz w:val="16"/>
      <w:szCs w:val="16"/>
    </w:rPr>
  </w:style>
  <w:style w:type="paragraph" w:styleId="AklamaMetni">
    <w:name w:val="annotation text"/>
    <w:basedOn w:val="Normal"/>
    <w:link w:val="AklamaMetniChar"/>
    <w:uiPriority w:val="99"/>
    <w:semiHidden/>
    <w:unhideWhenUsed/>
    <w:rsid w:val="003942F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3942FB"/>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3942FB"/>
    <w:rPr>
      <w:b/>
      <w:bCs/>
    </w:rPr>
  </w:style>
  <w:style w:type="character" w:customStyle="1" w:styleId="AklamaKonusuChar">
    <w:name w:val="Açıklama Konusu Char"/>
    <w:basedOn w:val="AklamaMetniChar"/>
    <w:link w:val="AklamaKonusu"/>
    <w:uiPriority w:val="99"/>
    <w:semiHidden/>
    <w:rsid w:val="003942FB"/>
    <w:rPr>
      <w:rFonts w:ascii="Times New Roman" w:hAnsi="Times New Roman"/>
      <w:b/>
      <w:bCs/>
      <w:sz w:val="20"/>
      <w:szCs w:val="20"/>
    </w:rPr>
  </w:style>
  <w:style w:type="character" w:styleId="YerTutucuMetni">
    <w:name w:val="Placeholder Text"/>
    <w:basedOn w:val="VarsaylanParagrafYazTipi"/>
    <w:uiPriority w:val="99"/>
    <w:semiHidden/>
    <w:rsid w:val="00F20EFC"/>
    <w:rPr>
      <w:color w:val="808080"/>
    </w:rPr>
  </w:style>
  <w:style w:type="paragraph" w:styleId="Dzeltme">
    <w:name w:val="Revision"/>
    <w:hidden/>
    <w:uiPriority w:val="99"/>
    <w:semiHidden/>
    <w:rsid w:val="006A6E0A"/>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8023">
      <w:bodyDiv w:val="1"/>
      <w:marLeft w:val="0"/>
      <w:marRight w:val="0"/>
      <w:marTop w:val="0"/>
      <w:marBottom w:val="0"/>
      <w:divBdr>
        <w:top w:val="none" w:sz="0" w:space="0" w:color="auto"/>
        <w:left w:val="none" w:sz="0" w:space="0" w:color="auto"/>
        <w:bottom w:val="none" w:sz="0" w:space="0" w:color="auto"/>
        <w:right w:val="none" w:sz="0" w:space="0" w:color="auto"/>
      </w:divBdr>
    </w:div>
    <w:div w:id="19866760">
      <w:bodyDiv w:val="1"/>
      <w:marLeft w:val="0"/>
      <w:marRight w:val="0"/>
      <w:marTop w:val="0"/>
      <w:marBottom w:val="0"/>
      <w:divBdr>
        <w:top w:val="none" w:sz="0" w:space="0" w:color="auto"/>
        <w:left w:val="none" w:sz="0" w:space="0" w:color="auto"/>
        <w:bottom w:val="none" w:sz="0" w:space="0" w:color="auto"/>
        <w:right w:val="none" w:sz="0" w:space="0" w:color="auto"/>
      </w:divBdr>
    </w:div>
    <w:div w:id="39398864">
      <w:bodyDiv w:val="1"/>
      <w:marLeft w:val="0"/>
      <w:marRight w:val="0"/>
      <w:marTop w:val="0"/>
      <w:marBottom w:val="0"/>
      <w:divBdr>
        <w:top w:val="none" w:sz="0" w:space="0" w:color="auto"/>
        <w:left w:val="none" w:sz="0" w:space="0" w:color="auto"/>
        <w:bottom w:val="none" w:sz="0" w:space="0" w:color="auto"/>
        <w:right w:val="none" w:sz="0" w:space="0" w:color="auto"/>
      </w:divBdr>
    </w:div>
    <w:div w:id="39866820">
      <w:bodyDiv w:val="1"/>
      <w:marLeft w:val="0"/>
      <w:marRight w:val="0"/>
      <w:marTop w:val="0"/>
      <w:marBottom w:val="0"/>
      <w:divBdr>
        <w:top w:val="none" w:sz="0" w:space="0" w:color="auto"/>
        <w:left w:val="none" w:sz="0" w:space="0" w:color="auto"/>
        <w:bottom w:val="none" w:sz="0" w:space="0" w:color="auto"/>
        <w:right w:val="none" w:sz="0" w:space="0" w:color="auto"/>
      </w:divBdr>
    </w:div>
    <w:div w:id="47530977">
      <w:bodyDiv w:val="1"/>
      <w:marLeft w:val="0"/>
      <w:marRight w:val="0"/>
      <w:marTop w:val="0"/>
      <w:marBottom w:val="0"/>
      <w:divBdr>
        <w:top w:val="none" w:sz="0" w:space="0" w:color="auto"/>
        <w:left w:val="none" w:sz="0" w:space="0" w:color="auto"/>
        <w:bottom w:val="none" w:sz="0" w:space="0" w:color="auto"/>
        <w:right w:val="none" w:sz="0" w:space="0" w:color="auto"/>
      </w:divBdr>
    </w:div>
    <w:div w:id="59451986">
      <w:bodyDiv w:val="1"/>
      <w:marLeft w:val="0"/>
      <w:marRight w:val="0"/>
      <w:marTop w:val="0"/>
      <w:marBottom w:val="0"/>
      <w:divBdr>
        <w:top w:val="none" w:sz="0" w:space="0" w:color="auto"/>
        <w:left w:val="none" w:sz="0" w:space="0" w:color="auto"/>
        <w:bottom w:val="none" w:sz="0" w:space="0" w:color="auto"/>
        <w:right w:val="none" w:sz="0" w:space="0" w:color="auto"/>
      </w:divBdr>
    </w:div>
    <w:div w:id="86463796">
      <w:bodyDiv w:val="1"/>
      <w:marLeft w:val="0"/>
      <w:marRight w:val="0"/>
      <w:marTop w:val="0"/>
      <w:marBottom w:val="0"/>
      <w:divBdr>
        <w:top w:val="none" w:sz="0" w:space="0" w:color="auto"/>
        <w:left w:val="none" w:sz="0" w:space="0" w:color="auto"/>
        <w:bottom w:val="none" w:sz="0" w:space="0" w:color="auto"/>
        <w:right w:val="none" w:sz="0" w:space="0" w:color="auto"/>
      </w:divBdr>
      <w:divsChild>
        <w:div w:id="1249270841">
          <w:marLeft w:val="640"/>
          <w:marRight w:val="0"/>
          <w:marTop w:val="0"/>
          <w:marBottom w:val="0"/>
          <w:divBdr>
            <w:top w:val="none" w:sz="0" w:space="0" w:color="auto"/>
            <w:left w:val="none" w:sz="0" w:space="0" w:color="auto"/>
            <w:bottom w:val="none" w:sz="0" w:space="0" w:color="auto"/>
            <w:right w:val="none" w:sz="0" w:space="0" w:color="auto"/>
          </w:divBdr>
        </w:div>
        <w:div w:id="417675201">
          <w:marLeft w:val="640"/>
          <w:marRight w:val="0"/>
          <w:marTop w:val="0"/>
          <w:marBottom w:val="0"/>
          <w:divBdr>
            <w:top w:val="none" w:sz="0" w:space="0" w:color="auto"/>
            <w:left w:val="none" w:sz="0" w:space="0" w:color="auto"/>
            <w:bottom w:val="none" w:sz="0" w:space="0" w:color="auto"/>
            <w:right w:val="none" w:sz="0" w:space="0" w:color="auto"/>
          </w:divBdr>
        </w:div>
        <w:div w:id="256133717">
          <w:marLeft w:val="640"/>
          <w:marRight w:val="0"/>
          <w:marTop w:val="0"/>
          <w:marBottom w:val="0"/>
          <w:divBdr>
            <w:top w:val="none" w:sz="0" w:space="0" w:color="auto"/>
            <w:left w:val="none" w:sz="0" w:space="0" w:color="auto"/>
            <w:bottom w:val="none" w:sz="0" w:space="0" w:color="auto"/>
            <w:right w:val="none" w:sz="0" w:space="0" w:color="auto"/>
          </w:divBdr>
        </w:div>
        <w:div w:id="877670771">
          <w:marLeft w:val="640"/>
          <w:marRight w:val="0"/>
          <w:marTop w:val="0"/>
          <w:marBottom w:val="0"/>
          <w:divBdr>
            <w:top w:val="none" w:sz="0" w:space="0" w:color="auto"/>
            <w:left w:val="none" w:sz="0" w:space="0" w:color="auto"/>
            <w:bottom w:val="none" w:sz="0" w:space="0" w:color="auto"/>
            <w:right w:val="none" w:sz="0" w:space="0" w:color="auto"/>
          </w:divBdr>
        </w:div>
        <w:div w:id="404494685">
          <w:marLeft w:val="640"/>
          <w:marRight w:val="0"/>
          <w:marTop w:val="0"/>
          <w:marBottom w:val="0"/>
          <w:divBdr>
            <w:top w:val="none" w:sz="0" w:space="0" w:color="auto"/>
            <w:left w:val="none" w:sz="0" w:space="0" w:color="auto"/>
            <w:bottom w:val="none" w:sz="0" w:space="0" w:color="auto"/>
            <w:right w:val="none" w:sz="0" w:space="0" w:color="auto"/>
          </w:divBdr>
        </w:div>
        <w:div w:id="497229538">
          <w:marLeft w:val="640"/>
          <w:marRight w:val="0"/>
          <w:marTop w:val="0"/>
          <w:marBottom w:val="0"/>
          <w:divBdr>
            <w:top w:val="none" w:sz="0" w:space="0" w:color="auto"/>
            <w:left w:val="none" w:sz="0" w:space="0" w:color="auto"/>
            <w:bottom w:val="none" w:sz="0" w:space="0" w:color="auto"/>
            <w:right w:val="none" w:sz="0" w:space="0" w:color="auto"/>
          </w:divBdr>
        </w:div>
        <w:div w:id="1426221651">
          <w:marLeft w:val="640"/>
          <w:marRight w:val="0"/>
          <w:marTop w:val="0"/>
          <w:marBottom w:val="0"/>
          <w:divBdr>
            <w:top w:val="none" w:sz="0" w:space="0" w:color="auto"/>
            <w:left w:val="none" w:sz="0" w:space="0" w:color="auto"/>
            <w:bottom w:val="none" w:sz="0" w:space="0" w:color="auto"/>
            <w:right w:val="none" w:sz="0" w:space="0" w:color="auto"/>
          </w:divBdr>
        </w:div>
        <w:div w:id="391004336">
          <w:marLeft w:val="640"/>
          <w:marRight w:val="0"/>
          <w:marTop w:val="0"/>
          <w:marBottom w:val="0"/>
          <w:divBdr>
            <w:top w:val="none" w:sz="0" w:space="0" w:color="auto"/>
            <w:left w:val="none" w:sz="0" w:space="0" w:color="auto"/>
            <w:bottom w:val="none" w:sz="0" w:space="0" w:color="auto"/>
            <w:right w:val="none" w:sz="0" w:space="0" w:color="auto"/>
          </w:divBdr>
        </w:div>
        <w:div w:id="671564137">
          <w:marLeft w:val="640"/>
          <w:marRight w:val="0"/>
          <w:marTop w:val="0"/>
          <w:marBottom w:val="0"/>
          <w:divBdr>
            <w:top w:val="none" w:sz="0" w:space="0" w:color="auto"/>
            <w:left w:val="none" w:sz="0" w:space="0" w:color="auto"/>
            <w:bottom w:val="none" w:sz="0" w:space="0" w:color="auto"/>
            <w:right w:val="none" w:sz="0" w:space="0" w:color="auto"/>
          </w:divBdr>
        </w:div>
        <w:div w:id="1976788688">
          <w:marLeft w:val="640"/>
          <w:marRight w:val="0"/>
          <w:marTop w:val="0"/>
          <w:marBottom w:val="0"/>
          <w:divBdr>
            <w:top w:val="none" w:sz="0" w:space="0" w:color="auto"/>
            <w:left w:val="none" w:sz="0" w:space="0" w:color="auto"/>
            <w:bottom w:val="none" w:sz="0" w:space="0" w:color="auto"/>
            <w:right w:val="none" w:sz="0" w:space="0" w:color="auto"/>
          </w:divBdr>
        </w:div>
        <w:div w:id="1347638386">
          <w:marLeft w:val="640"/>
          <w:marRight w:val="0"/>
          <w:marTop w:val="0"/>
          <w:marBottom w:val="0"/>
          <w:divBdr>
            <w:top w:val="none" w:sz="0" w:space="0" w:color="auto"/>
            <w:left w:val="none" w:sz="0" w:space="0" w:color="auto"/>
            <w:bottom w:val="none" w:sz="0" w:space="0" w:color="auto"/>
            <w:right w:val="none" w:sz="0" w:space="0" w:color="auto"/>
          </w:divBdr>
        </w:div>
        <w:div w:id="674497331">
          <w:marLeft w:val="640"/>
          <w:marRight w:val="0"/>
          <w:marTop w:val="0"/>
          <w:marBottom w:val="0"/>
          <w:divBdr>
            <w:top w:val="none" w:sz="0" w:space="0" w:color="auto"/>
            <w:left w:val="none" w:sz="0" w:space="0" w:color="auto"/>
            <w:bottom w:val="none" w:sz="0" w:space="0" w:color="auto"/>
            <w:right w:val="none" w:sz="0" w:space="0" w:color="auto"/>
          </w:divBdr>
        </w:div>
        <w:div w:id="1327513183">
          <w:marLeft w:val="640"/>
          <w:marRight w:val="0"/>
          <w:marTop w:val="0"/>
          <w:marBottom w:val="0"/>
          <w:divBdr>
            <w:top w:val="none" w:sz="0" w:space="0" w:color="auto"/>
            <w:left w:val="none" w:sz="0" w:space="0" w:color="auto"/>
            <w:bottom w:val="none" w:sz="0" w:space="0" w:color="auto"/>
            <w:right w:val="none" w:sz="0" w:space="0" w:color="auto"/>
          </w:divBdr>
        </w:div>
        <w:div w:id="1673291424">
          <w:marLeft w:val="640"/>
          <w:marRight w:val="0"/>
          <w:marTop w:val="0"/>
          <w:marBottom w:val="0"/>
          <w:divBdr>
            <w:top w:val="none" w:sz="0" w:space="0" w:color="auto"/>
            <w:left w:val="none" w:sz="0" w:space="0" w:color="auto"/>
            <w:bottom w:val="none" w:sz="0" w:space="0" w:color="auto"/>
            <w:right w:val="none" w:sz="0" w:space="0" w:color="auto"/>
          </w:divBdr>
        </w:div>
        <w:div w:id="656500215">
          <w:marLeft w:val="640"/>
          <w:marRight w:val="0"/>
          <w:marTop w:val="0"/>
          <w:marBottom w:val="0"/>
          <w:divBdr>
            <w:top w:val="none" w:sz="0" w:space="0" w:color="auto"/>
            <w:left w:val="none" w:sz="0" w:space="0" w:color="auto"/>
            <w:bottom w:val="none" w:sz="0" w:space="0" w:color="auto"/>
            <w:right w:val="none" w:sz="0" w:space="0" w:color="auto"/>
          </w:divBdr>
        </w:div>
        <w:div w:id="1315529422">
          <w:marLeft w:val="640"/>
          <w:marRight w:val="0"/>
          <w:marTop w:val="0"/>
          <w:marBottom w:val="0"/>
          <w:divBdr>
            <w:top w:val="none" w:sz="0" w:space="0" w:color="auto"/>
            <w:left w:val="none" w:sz="0" w:space="0" w:color="auto"/>
            <w:bottom w:val="none" w:sz="0" w:space="0" w:color="auto"/>
            <w:right w:val="none" w:sz="0" w:space="0" w:color="auto"/>
          </w:divBdr>
        </w:div>
        <w:div w:id="269506944">
          <w:marLeft w:val="640"/>
          <w:marRight w:val="0"/>
          <w:marTop w:val="0"/>
          <w:marBottom w:val="0"/>
          <w:divBdr>
            <w:top w:val="none" w:sz="0" w:space="0" w:color="auto"/>
            <w:left w:val="none" w:sz="0" w:space="0" w:color="auto"/>
            <w:bottom w:val="none" w:sz="0" w:space="0" w:color="auto"/>
            <w:right w:val="none" w:sz="0" w:space="0" w:color="auto"/>
          </w:divBdr>
        </w:div>
        <w:div w:id="897788394">
          <w:marLeft w:val="640"/>
          <w:marRight w:val="0"/>
          <w:marTop w:val="0"/>
          <w:marBottom w:val="0"/>
          <w:divBdr>
            <w:top w:val="none" w:sz="0" w:space="0" w:color="auto"/>
            <w:left w:val="none" w:sz="0" w:space="0" w:color="auto"/>
            <w:bottom w:val="none" w:sz="0" w:space="0" w:color="auto"/>
            <w:right w:val="none" w:sz="0" w:space="0" w:color="auto"/>
          </w:divBdr>
        </w:div>
        <w:div w:id="25910048">
          <w:marLeft w:val="640"/>
          <w:marRight w:val="0"/>
          <w:marTop w:val="0"/>
          <w:marBottom w:val="0"/>
          <w:divBdr>
            <w:top w:val="none" w:sz="0" w:space="0" w:color="auto"/>
            <w:left w:val="none" w:sz="0" w:space="0" w:color="auto"/>
            <w:bottom w:val="none" w:sz="0" w:space="0" w:color="auto"/>
            <w:right w:val="none" w:sz="0" w:space="0" w:color="auto"/>
          </w:divBdr>
        </w:div>
        <w:div w:id="1803956595">
          <w:marLeft w:val="640"/>
          <w:marRight w:val="0"/>
          <w:marTop w:val="0"/>
          <w:marBottom w:val="0"/>
          <w:divBdr>
            <w:top w:val="none" w:sz="0" w:space="0" w:color="auto"/>
            <w:left w:val="none" w:sz="0" w:space="0" w:color="auto"/>
            <w:bottom w:val="none" w:sz="0" w:space="0" w:color="auto"/>
            <w:right w:val="none" w:sz="0" w:space="0" w:color="auto"/>
          </w:divBdr>
        </w:div>
        <w:div w:id="493230203">
          <w:marLeft w:val="640"/>
          <w:marRight w:val="0"/>
          <w:marTop w:val="0"/>
          <w:marBottom w:val="0"/>
          <w:divBdr>
            <w:top w:val="none" w:sz="0" w:space="0" w:color="auto"/>
            <w:left w:val="none" w:sz="0" w:space="0" w:color="auto"/>
            <w:bottom w:val="none" w:sz="0" w:space="0" w:color="auto"/>
            <w:right w:val="none" w:sz="0" w:space="0" w:color="auto"/>
          </w:divBdr>
        </w:div>
        <w:div w:id="877359523">
          <w:marLeft w:val="640"/>
          <w:marRight w:val="0"/>
          <w:marTop w:val="0"/>
          <w:marBottom w:val="0"/>
          <w:divBdr>
            <w:top w:val="none" w:sz="0" w:space="0" w:color="auto"/>
            <w:left w:val="none" w:sz="0" w:space="0" w:color="auto"/>
            <w:bottom w:val="none" w:sz="0" w:space="0" w:color="auto"/>
            <w:right w:val="none" w:sz="0" w:space="0" w:color="auto"/>
          </w:divBdr>
        </w:div>
        <w:div w:id="429468205">
          <w:marLeft w:val="640"/>
          <w:marRight w:val="0"/>
          <w:marTop w:val="0"/>
          <w:marBottom w:val="0"/>
          <w:divBdr>
            <w:top w:val="none" w:sz="0" w:space="0" w:color="auto"/>
            <w:left w:val="none" w:sz="0" w:space="0" w:color="auto"/>
            <w:bottom w:val="none" w:sz="0" w:space="0" w:color="auto"/>
            <w:right w:val="none" w:sz="0" w:space="0" w:color="auto"/>
          </w:divBdr>
        </w:div>
      </w:divsChild>
    </w:div>
    <w:div w:id="114830507">
      <w:bodyDiv w:val="1"/>
      <w:marLeft w:val="0"/>
      <w:marRight w:val="0"/>
      <w:marTop w:val="0"/>
      <w:marBottom w:val="0"/>
      <w:divBdr>
        <w:top w:val="none" w:sz="0" w:space="0" w:color="auto"/>
        <w:left w:val="none" w:sz="0" w:space="0" w:color="auto"/>
        <w:bottom w:val="none" w:sz="0" w:space="0" w:color="auto"/>
        <w:right w:val="none" w:sz="0" w:space="0" w:color="auto"/>
      </w:divBdr>
      <w:divsChild>
        <w:div w:id="146170378">
          <w:marLeft w:val="640"/>
          <w:marRight w:val="0"/>
          <w:marTop w:val="0"/>
          <w:marBottom w:val="0"/>
          <w:divBdr>
            <w:top w:val="none" w:sz="0" w:space="0" w:color="auto"/>
            <w:left w:val="none" w:sz="0" w:space="0" w:color="auto"/>
            <w:bottom w:val="none" w:sz="0" w:space="0" w:color="auto"/>
            <w:right w:val="none" w:sz="0" w:space="0" w:color="auto"/>
          </w:divBdr>
        </w:div>
        <w:div w:id="744493047">
          <w:marLeft w:val="640"/>
          <w:marRight w:val="0"/>
          <w:marTop w:val="0"/>
          <w:marBottom w:val="0"/>
          <w:divBdr>
            <w:top w:val="none" w:sz="0" w:space="0" w:color="auto"/>
            <w:left w:val="none" w:sz="0" w:space="0" w:color="auto"/>
            <w:bottom w:val="none" w:sz="0" w:space="0" w:color="auto"/>
            <w:right w:val="none" w:sz="0" w:space="0" w:color="auto"/>
          </w:divBdr>
        </w:div>
        <w:div w:id="2084328815">
          <w:marLeft w:val="640"/>
          <w:marRight w:val="0"/>
          <w:marTop w:val="0"/>
          <w:marBottom w:val="0"/>
          <w:divBdr>
            <w:top w:val="none" w:sz="0" w:space="0" w:color="auto"/>
            <w:left w:val="none" w:sz="0" w:space="0" w:color="auto"/>
            <w:bottom w:val="none" w:sz="0" w:space="0" w:color="auto"/>
            <w:right w:val="none" w:sz="0" w:space="0" w:color="auto"/>
          </w:divBdr>
        </w:div>
        <w:div w:id="761948671">
          <w:marLeft w:val="640"/>
          <w:marRight w:val="0"/>
          <w:marTop w:val="0"/>
          <w:marBottom w:val="0"/>
          <w:divBdr>
            <w:top w:val="none" w:sz="0" w:space="0" w:color="auto"/>
            <w:left w:val="none" w:sz="0" w:space="0" w:color="auto"/>
            <w:bottom w:val="none" w:sz="0" w:space="0" w:color="auto"/>
            <w:right w:val="none" w:sz="0" w:space="0" w:color="auto"/>
          </w:divBdr>
        </w:div>
        <w:div w:id="266158471">
          <w:marLeft w:val="640"/>
          <w:marRight w:val="0"/>
          <w:marTop w:val="0"/>
          <w:marBottom w:val="0"/>
          <w:divBdr>
            <w:top w:val="none" w:sz="0" w:space="0" w:color="auto"/>
            <w:left w:val="none" w:sz="0" w:space="0" w:color="auto"/>
            <w:bottom w:val="none" w:sz="0" w:space="0" w:color="auto"/>
            <w:right w:val="none" w:sz="0" w:space="0" w:color="auto"/>
          </w:divBdr>
        </w:div>
        <w:div w:id="21327560">
          <w:marLeft w:val="640"/>
          <w:marRight w:val="0"/>
          <w:marTop w:val="0"/>
          <w:marBottom w:val="0"/>
          <w:divBdr>
            <w:top w:val="none" w:sz="0" w:space="0" w:color="auto"/>
            <w:left w:val="none" w:sz="0" w:space="0" w:color="auto"/>
            <w:bottom w:val="none" w:sz="0" w:space="0" w:color="auto"/>
            <w:right w:val="none" w:sz="0" w:space="0" w:color="auto"/>
          </w:divBdr>
        </w:div>
        <w:div w:id="195853463">
          <w:marLeft w:val="640"/>
          <w:marRight w:val="0"/>
          <w:marTop w:val="0"/>
          <w:marBottom w:val="0"/>
          <w:divBdr>
            <w:top w:val="none" w:sz="0" w:space="0" w:color="auto"/>
            <w:left w:val="none" w:sz="0" w:space="0" w:color="auto"/>
            <w:bottom w:val="none" w:sz="0" w:space="0" w:color="auto"/>
            <w:right w:val="none" w:sz="0" w:space="0" w:color="auto"/>
          </w:divBdr>
        </w:div>
        <w:div w:id="1509057051">
          <w:marLeft w:val="640"/>
          <w:marRight w:val="0"/>
          <w:marTop w:val="0"/>
          <w:marBottom w:val="0"/>
          <w:divBdr>
            <w:top w:val="none" w:sz="0" w:space="0" w:color="auto"/>
            <w:left w:val="none" w:sz="0" w:space="0" w:color="auto"/>
            <w:bottom w:val="none" w:sz="0" w:space="0" w:color="auto"/>
            <w:right w:val="none" w:sz="0" w:space="0" w:color="auto"/>
          </w:divBdr>
        </w:div>
        <w:div w:id="1098525608">
          <w:marLeft w:val="640"/>
          <w:marRight w:val="0"/>
          <w:marTop w:val="0"/>
          <w:marBottom w:val="0"/>
          <w:divBdr>
            <w:top w:val="none" w:sz="0" w:space="0" w:color="auto"/>
            <w:left w:val="none" w:sz="0" w:space="0" w:color="auto"/>
            <w:bottom w:val="none" w:sz="0" w:space="0" w:color="auto"/>
            <w:right w:val="none" w:sz="0" w:space="0" w:color="auto"/>
          </w:divBdr>
        </w:div>
        <w:div w:id="1461148507">
          <w:marLeft w:val="640"/>
          <w:marRight w:val="0"/>
          <w:marTop w:val="0"/>
          <w:marBottom w:val="0"/>
          <w:divBdr>
            <w:top w:val="none" w:sz="0" w:space="0" w:color="auto"/>
            <w:left w:val="none" w:sz="0" w:space="0" w:color="auto"/>
            <w:bottom w:val="none" w:sz="0" w:space="0" w:color="auto"/>
            <w:right w:val="none" w:sz="0" w:space="0" w:color="auto"/>
          </w:divBdr>
        </w:div>
        <w:div w:id="1242447892">
          <w:marLeft w:val="640"/>
          <w:marRight w:val="0"/>
          <w:marTop w:val="0"/>
          <w:marBottom w:val="0"/>
          <w:divBdr>
            <w:top w:val="none" w:sz="0" w:space="0" w:color="auto"/>
            <w:left w:val="none" w:sz="0" w:space="0" w:color="auto"/>
            <w:bottom w:val="none" w:sz="0" w:space="0" w:color="auto"/>
            <w:right w:val="none" w:sz="0" w:space="0" w:color="auto"/>
          </w:divBdr>
        </w:div>
        <w:div w:id="1244418443">
          <w:marLeft w:val="640"/>
          <w:marRight w:val="0"/>
          <w:marTop w:val="0"/>
          <w:marBottom w:val="0"/>
          <w:divBdr>
            <w:top w:val="none" w:sz="0" w:space="0" w:color="auto"/>
            <w:left w:val="none" w:sz="0" w:space="0" w:color="auto"/>
            <w:bottom w:val="none" w:sz="0" w:space="0" w:color="auto"/>
            <w:right w:val="none" w:sz="0" w:space="0" w:color="auto"/>
          </w:divBdr>
        </w:div>
        <w:div w:id="1748381993">
          <w:marLeft w:val="640"/>
          <w:marRight w:val="0"/>
          <w:marTop w:val="0"/>
          <w:marBottom w:val="0"/>
          <w:divBdr>
            <w:top w:val="none" w:sz="0" w:space="0" w:color="auto"/>
            <w:left w:val="none" w:sz="0" w:space="0" w:color="auto"/>
            <w:bottom w:val="none" w:sz="0" w:space="0" w:color="auto"/>
            <w:right w:val="none" w:sz="0" w:space="0" w:color="auto"/>
          </w:divBdr>
        </w:div>
        <w:div w:id="194124133">
          <w:marLeft w:val="640"/>
          <w:marRight w:val="0"/>
          <w:marTop w:val="0"/>
          <w:marBottom w:val="0"/>
          <w:divBdr>
            <w:top w:val="none" w:sz="0" w:space="0" w:color="auto"/>
            <w:left w:val="none" w:sz="0" w:space="0" w:color="auto"/>
            <w:bottom w:val="none" w:sz="0" w:space="0" w:color="auto"/>
            <w:right w:val="none" w:sz="0" w:space="0" w:color="auto"/>
          </w:divBdr>
        </w:div>
        <w:div w:id="1500584490">
          <w:marLeft w:val="640"/>
          <w:marRight w:val="0"/>
          <w:marTop w:val="0"/>
          <w:marBottom w:val="0"/>
          <w:divBdr>
            <w:top w:val="none" w:sz="0" w:space="0" w:color="auto"/>
            <w:left w:val="none" w:sz="0" w:space="0" w:color="auto"/>
            <w:bottom w:val="none" w:sz="0" w:space="0" w:color="auto"/>
            <w:right w:val="none" w:sz="0" w:space="0" w:color="auto"/>
          </w:divBdr>
        </w:div>
        <w:div w:id="1480683512">
          <w:marLeft w:val="640"/>
          <w:marRight w:val="0"/>
          <w:marTop w:val="0"/>
          <w:marBottom w:val="0"/>
          <w:divBdr>
            <w:top w:val="none" w:sz="0" w:space="0" w:color="auto"/>
            <w:left w:val="none" w:sz="0" w:space="0" w:color="auto"/>
            <w:bottom w:val="none" w:sz="0" w:space="0" w:color="auto"/>
            <w:right w:val="none" w:sz="0" w:space="0" w:color="auto"/>
          </w:divBdr>
        </w:div>
        <w:div w:id="561645896">
          <w:marLeft w:val="640"/>
          <w:marRight w:val="0"/>
          <w:marTop w:val="0"/>
          <w:marBottom w:val="0"/>
          <w:divBdr>
            <w:top w:val="none" w:sz="0" w:space="0" w:color="auto"/>
            <w:left w:val="none" w:sz="0" w:space="0" w:color="auto"/>
            <w:bottom w:val="none" w:sz="0" w:space="0" w:color="auto"/>
            <w:right w:val="none" w:sz="0" w:space="0" w:color="auto"/>
          </w:divBdr>
        </w:div>
        <w:div w:id="704910371">
          <w:marLeft w:val="640"/>
          <w:marRight w:val="0"/>
          <w:marTop w:val="0"/>
          <w:marBottom w:val="0"/>
          <w:divBdr>
            <w:top w:val="none" w:sz="0" w:space="0" w:color="auto"/>
            <w:left w:val="none" w:sz="0" w:space="0" w:color="auto"/>
            <w:bottom w:val="none" w:sz="0" w:space="0" w:color="auto"/>
            <w:right w:val="none" w:sz="0" w:space="0" w:color="auto"/>
          </w:divBdr>
        </w:div>
        <w:div w:id="485511527">
          <w:marLeft w:val="640"/>
          <w:marRight w:val="0"/>
          <w:marTop w:val="0"/>
          <w:marBottom w:val="0"/>
          <w:divBdr>
            <w:top w:val="none" w:sz="0" w:space="0" w:color="auto"/>
            <w:left w:val="none" w:sz="0" w:space="0" w:color="auto"/>
            <w:bottom w:val="none" w:sz="0" w:space="0" w:color="auto"/>
            <w:right w:val="none" w:sz="0" w:space="0" w:color="auto"/>
          </w:divBdr>
        </w:div>
        <w:div w:id="202182237">
          <w:marLeft w:val="640"/>
          <w:marRight w:val="0"/>
          <w:marTop w:val="0"/>
          <w:marBottom w:val="0"/>
          <w:divBdr>
            <w:top w:val="none" w:sz="0" w:space="0" w:color="auto"/>
            <w:left w:val="none" w:sz="0" w:space="0" w:color="auto"/>
            <w:bottom w:val="none" w:sz="0" w:space="0" w:color="auto"/>
            <w:right w:val="none" w:sz="0" w:space="0" w:color="auto"/>
          </w:divBdr>
        </w:div>
      </w:divsChild>
    </w:div>
    <w:div w:id="134224783">
      <w:bodyDiv w:val="1"/>
      <w:marLeft w:val="0"/>
      <w:marRight w:val="0"/>
      <w:marTop w:val="0"/>
      <w:marBottom w:val="0"/>
      <w:divBdr>
        <w:top w:val="none" w:sz="0" w:space="0" w:color="auto"/>
        <w:left w:val="none" w:sz="0" w:space="0" w:color="auto"/>
        <w:bottom w:val="none" w:sz="0" w:space="0" w:color="auto"/>
        <w:right w:val="none" w:sz="0" w:space="0" w:color="auto"/>
      </w:divBdr>
      <w:divsChild>
        <w:div w:id="1414661594">
          <w:marLeft w:val="640"/>
          <w:marRight w:val="0"/>
          <w:marTop w:val="0"/>
          <w:marBottom w:val="0"/>
          <w:divBdr>
            <w:top w:val="none" w:sz="0" w:space="0" w:color="auto"/>
            <w:left w:val="none" w:sz="0" w:space="0" w:color="auto"/>
            <w:bottom w:val="none" w:sz="0" w:space="0" w:color="auto"/>
            <w:right w:val="none" w:sz="0" w:space="0" w:color="auto"/>
          </w:divBdr>
        </w:div>
        <w:div w:id="77988316">
          <w:marLeft w:val="640"/>
          <w:marRight w:val="0"/>
          <w:marTop w:val="0"/>
          <w:marBottom w:val="0"/>
          <w:divBdr>
            <w:top w:val="none" w:sz="0" w:space="0" w:color="auto"/>
            <w:left w:val="none" w:sz="0" w:space="0" w:color="auto"/>
            <w:bottom w:val="none" w:sz="0" w:space="0" w:color="auto"/>
            <w:right w:val="none" w:sz="0" w:space="0" w:color="auto"/>
          </w:divBdr>
        </w:div>
        <w:div w:id="1794251876">
          <w:marLeft w:val="640"/>
          <w:marRight w:val="0"/>
          <w:marTop w:val="0"/>
          <w:marBottom w:val="0"/>
          <w:divBdr>
            <w:top w:val="none" w:sz="0" w:space="0" w:color="auto"/>
            <w:left w:val="none" w:sz="0" w:space="0" w:color="auto"/>
            <w:bottom w:val="none" w:sz="0" w:space="0" w:color="auto"/>
            <w:right w:val="none" w:sz="0" w:space="0" w:color="auto"/>
          </w:divBdr>
        </w:div>
        <w:div w:id="918177498">
          <w:marLeft w:val="640"/>
          <w:marRight w:val="0"/>
          <w:marTop w:val="0"/>
          <w:marBottom w:val="0"/>
          <w:divBdr>
            <w:top w:val="none" w:sz="0" w:space="0" w:color="auto"/>
            <w:left w:val="none" w:sz="0" w:space="0" w:color="auto"/>
            <w:bottom w:val="none" w:sz="0" w:space="0" w:color="auto"/>
            <w:right w:val="none" w:sz="0" w:space="0" w:color="auto"/>
          </w:divBdr>
        </w:div>
        <w:div w:id="736056186">
          <w:marLeft w:val="640"/>
          <w:marRight w:val="0"/>
          <w:marTop w:val="0"/>
          <w:marBottom w:val="0"/>
          <w:divBdr>
            <w:top w:val="none" w:sz="0" w:space="0" w:color="auto"/>
            <w:left w:val="none" w:sz="0" w:space="0" w:color="auto"/>
            <w:bottom w:val="none" w:sz="0" w:space="0" w:color="auto"/>
            <w:right w:val="none" w:sz="0" w:space="0" w:color="auto"/>
          </w:divBdr>
        </w:div>
        <w:div w:id="533463871">
          <w:marLeft w:val="640"/>
          <w:marRight w:val="0"/>
          <w:marTop w:val="0"/>
          <w:marBottom w:val="0"/>
          <w:divBdr>
            <w:top w:val="none" w:sz="0" w:space="0" w:color="auto"/>
            <w:left w:val="none" w:sz="0" w:space="0" w:color="auto"/>
            <w:bottom w:val="none" w:sz="0" w:space="0" w:color="auto"/>
            <w:right w:val="none" w:sz="0" w:space="0" w:color="auto"/>
          </w:divBdr>
        </w:div>
        <w:div w:id="534580271">
          <w:marLeft w:val="640"/>
          <w:marRight w:val="0"/>
          <w:marTop w:val="0"/>
          <w:marBottom w:val="0"/>
          <w:divBdr>
            <w:top w:val="none" w:sz="0" w:space="0" w:color="auto"/>
            <w:left w:val="none" w:sz="0" w:space="0" w:color="auto"/>
            <w:bottom w:val="none" w:sz="0" w:space="0" w:color="auto"/>
            <w:right w:val="none" w:sz="0" w:space="0" w:color="auto"/>
          </w:divBdr>
        </w:div>
        <w:div w:id="1705712622">
          <w:marLeft w:val="640"/>
          <w:marRight w:val="0"/>
          <w:marTop w:val="0"/>
          <w:marBottom w:val="0"/>
          <w:divBdr>
            <w:top w:val="none" w:sz="0" w:space="0" w:color="auto"/>
            <w:left w:val="none" w:sz="0" w:space="0" w:color="auto"/>
            <w:bottom w:val="none" w:sz="0" w:space="0" w:color="auto"/>
            <w:right w:val="none" w:sz="0" w:space="0" w:color="auto"/>
          </w:divBdr>
        </w:div>
        <w:div w:id="160778919">
          <w:marLeft w:val="640"/>
          <w:marRight w:val="0"/>
          <w:marTop w:val="0"/>
          <w:marBottom w:val="0"/>
          <w:divBdr>
            <w:top w:val="none" w:sz="0" w:space="0" w:color="auto"/>
            <w:left w:val="none" w:sz="0" w:space="0" w:color="auto"/>
            <w:bottom w:val="none" w:sz="0" w:space="0" w:color="auto"/>
            <w:right w:val="none" w:sz="0" w:space="0" w:color="auto"/>
          </w:divBdr>
        </w:div>
        <w:div w:id="102111510">
          <w:marLeft w:val="640"/>
          <w:marRight w:val="0"/>
          <w:marTop w:val="0"/>
          <w:marBottom w:val="0"/>
          <w:divBdr>
            <w:top w:val="none" w:sz="0" w:space="0" w:color="auto"/>
            <w:left w:val="none" w:sz="0" w:space="0" w:color="auto"/>
            <w:bottom w:val="none" w:sz="0" w:space="0" w:color="auto"/>
            <w:right w:val="none" w:sz="0" w:space="0" w:color="auto"/>
          </w:divBdr>
        </w:div>
        <w:div w:id="1664549593">
          <w:marLeft w:val="640"/>
          <w:marRight w:val="0"/>
          <w:marTop w:val="0"/>
          <w:marBottom w:val="0"/>
          <w:divBdr>
            <w:top w:val="none" w:sz="0" w:space="0" w:color="auto"/>
            <w:left w:val="none" w:sz="0" w:space="0" w:color="auto"/>
            <w:bottom w:val="none" w:sz="0" w:space="0" w:color="auto"/>
            <w:right w:val="none" w:sz="0" w:space="0" w:color="auto"/>
          </w:divBdr>
        </w:div>
        <w:div w:id="1107579767">
          <w:marLeft w:val="640"/>
          <w:marRight w:val="0"/>
          <w:marTop w:val="0"/>
          <w:marBottom w:val="0"/>
          <w:divBdr>
            <w:top w:val="none" w:sz="0" w:space="0" w:color="auto"/>
            <w:left w:val="none" w:sz="0" w:space="0" w:color="auto"/>
            <w:bottom w:val="none" w:sz="0" w:space="0" w:color="auto"/>
            <w:right w:val="none" w:sz="0" w:space="0" w:color="auto"/>
          </w:divBdr>
        </w:div>
        <w:div w:id="491216263">
          <w:marLeft w:val="640"/>
          <w:marRight w:val="0"/>
          <w:marTop w:val="0"/>
          <w:marBottom w:val="0"/>
          <w:divBdr>
            <w:top w:val="none" w:sz="0" w:space="0" w:color="auto"/>
            <w:left w:val="none" w:sz="0" w:space="0" w:color="auto"/>
            <w:bottom w:val="none" w:sz="0" w:space="0" w:color="auto"/>
            <w:right w:val="none" w:sz="0" w:space="0" w:color="auto"/>
          </w:divBdr>
        </w:div>
        <w:div w:id="511651869">
          <w:marLeft w:val="640"/>
          <w:marRight w:val="0"/>
          <w:marTop w:val="0"/>
          <w:marBottom w:val="0"/>
          <w:divBdr>
            <w:top w:val="none" w:sz="0" w:space="0" w:color="auto"/>
            <w:left w:val="none" w:sz="0" w:space="0" w:color="auto"/>
            <w:bottom w:val="none" w:sz="0" w:space="0" w:color="auto"/>
            <w:right w:val="none" w:sz="0" w:space="0" w:color="auto"/>
          </w:divBdr>
        </w:div>
        <w:div w:id="1309629725">
          <w:marLeft w:val="640"/>
          <w:marRight w:val="0"/>
          <w:marTop w:val="0"/>
          <w:marBottom w:val="0"/>
          <w:divBdr>
            <w:top w:val="none" w:sz="0" w:space="0" w:color="auto"/>
            <w:left w:val="none" w:sz="0" w:space="0" w:color="auto"/>
            <w:bottom w:val="none" w:sz="0" w:space="0" w:color="auto"/>
            <w:right w:val="none" w:sz="0" w:space="0" w:color="auto"/>
          </w:divBdr>
        </w:div>
        <w:div w:id="897939687">
          <w:marLeft w:val="640"/>
          <w:marRight w:val="0"/>
          <w:marTop w:val="0"/>
          <w:marBottom w:val="0"/>
          <w:divBdr>
            <w:top w:val="none" w:sz="0" w:space="0" w:color="auto"/>
            <w:left w:val="none" w:sz="0" w:space="0" w:color="auto"/>
            <w:bottom w:val="none" w:sz="0" w:space="0" w:color="auto"/>
            <w:right w:val="none" w:sz="0" w:space="0" w:color="auto"/>
          </w:divBdr>
        </w:div>
        <w:div w:id="1902011515">
          <w:marLeft w:val="640"/>
          <w:marRight w:val="0"/>
          <w:marTop w:val="0"/>
          <w:marBottom w:val="0"/>
          <w:divBdr>
            <w:top w:val="none" w:sz="0" w:space="0" w:color="auto"/>
            <w:left w:val="none" w:sz="0" w:space="0" w:color="auto"/>
            <w:bottom w:val="none" w:sz="0" w:space="0" w:color="auto"/>
            <w:right w:val="none" w:sz="0" w:space="0" w:color="auto"/>
          </w:divBdr>
        </w:div>
        <w:div w:id="1724215276">
          <w:marLeft w:val="640"/>
          <w:marRight w:val="0"/>
          <w:marTop w:val="0"/>
          <w:marBottom w:val="0"/>
          <w:divBdr>
            <w:top w:val="none" w:sz="0" w:space="0" w:color="auto"/>
            <w:left w:val="none" w:sz="0" w:space="0" w:color="auto"/>
            <w:bottom w:val="none" w:sz="0" w:space="0" w:color="auto"/>
            <w:right w:val="none" w:sz="0" w:space="0" w:color="auto"/>
          </w:divBdr>
        </w:div>
        <w:div w:id="1398555488">
          <w:marLeft w:val="640"/>
          <w:marRight w:val="0"/>
          <w:marTop w:val="0"/>
          <w:marBottom w:val="0"/>
          <w:divBdr>
            <w:top w:val="none" w:sz="0" w:space="0" w:color="auto"/>
            <w:left w:val="none" w:sz="0" w:space="0" w:color="auto"/>
            <w:bottom w:val="none" w:sz="0" w:space="0" w:color="auto"/>
            <w:right w:val="none" w:sz="0" w:space="0" w:color="auto"/>
          </w:divBdr>
        </w:div>
        <w:div w:id="1356034833">
          <w:marLeft w:val="640"/>
          <w:marRight w:val="0"/>
          <w:marTop w:val="0"/>
          <w:marBottom w:val="0"/>
          <w:divBdr>
            <w:top w:val="none" w:sz="0" w:space="0" w:color="auto"/>
            <w:left w:val="none" w:sz="0" w:space="0" w:color="auto"/>
            <w:bottom w:val="none" w:sz="0" w:space="0" w:color="auto"/>
            <w:right w:val="none" w:sz="0" w:space="0" w:color="auto"/>
          </w:divBdr>
        </w:div>
      </w:divsChild>
    </w:div>
    <w:div w:id="178659493">
      <w:bodyDiv w:val="1"/>
      <w:marLeft w:val="0"/>
      <w:marRight w:val="0"/>
      <w:marTop w:val="0"/>
      <w:marBottom w:val="0"/>
      <w:divBdr>
        <w:top w:val="none" w:sz="0" w:space="0" w:color="auto"/>
        <w:left w:val="none" w:sz="0" w:space="0" w:color="auto"/>
        <w:bottom w:val="none" w:sz="0" w:space="0" w:color="auto"/>
        <w:right w:val="none" w:sz="0" w:space="0" w:color="auto"/>
      </w:divBdr>
    </w:div>
    <w:div w:id="235748697">
      <w:bodyDiv w:val="1"/>
      <w:marLeft w:val="0"/>
      <w:marRight w:val="0"/>
      <w:marTop w:val="0"/>
      <w:marBottom w:val="0"/>
      <w:divBdr>
        <w:top w:val="none" w:sz="0" w:space="0" w:color="auto"/>
        <w:left w:val="none" w:sz="0" w:space="0" w:color="auto"/>
        <w:bottom w:val="none" w:sz="0" w:space="0" w:color="auto"/>
        <w:right w:val="none" w:sz="0" w:space="0" w:color="auto"/>
      </w:divBdr>
    </w:div>
    <w:div w:id="331877537">
      <w:bodyDiv w:val="1"/>
      <w:marLeft w:val="0"/>
      <w:marRight w:val="0"/>
      <w:marTop w:val="0"/>
      <w:marBottom w:val="0"/>
      <w:divBdr>
        <w:top w:val="none" w:sz="0" w:space="0" w:color="auto"/>
        <w:left w:val="none" w:sz="0" w:space="0" w:color="auto"/>
        <w:bottom w:val="none" w:sz="0" w:space="0" w:color="auto"/>
        <w:right w:val="none" w:sz="0" w:space="0" w:color="auto"/>
      </w:divBdr>
    </w:div>
    <w:div w:id="389156713">
      <w:bodyDiv w:val="1"/>
      <w:marLeft w:val="0"/>
      <w:marRight w:val="0"/>
      <w:marTop w:val="0"/>
      <w:marBottom w:val="0"/>
      <w:divBdr>
        <w:top w:val="none" w:sz="0" w:space="0" w:color="auto"/>
        <w:left w:val="none" w:sz="0" w:space="0" w:color="auto"/>
        <w:bottom w:val="none" w:sz="0" w:space="0" w:color="auto"/>
        <w:right w:val="none" w:sz="0" w:space="0" w:color="auto"/>
      </w:divBdr>
    </w:div>
    <w:div w:id="479612330">
      <w:bodyDiv w:val="1"/>
      <w:marLeft w:val="0"/>
      <w:marRight w:val="0"/>
      <w:marTop w:val="0"/>
      <w:marBottom w:val="0"/>
      <w:divBdr>
        <w:top w:val="none" w:sz="0" w:space="0" w:color="auto"/>
        <w:left w:val="none" w:sz="0" w:space="0" w:color="auto"/>
        <w:bottom w:val="none" w:sz="0" w:space="0" w:color="auto"/>
        <w:right w:val="none" w:sz="0" w:space="0" w:color="auto"/>
      </w:divBdr>
      <w:divsChild>
        <w:div w:id="189145618">
          <w:marLeft w:val="640"/>
          <w:marRight w:val="0"/>
          <w:marTop w:val="0"/>
          <w:marBottom w:val="0"/>
          <w:divBdr>
            <w:top w:val="none" w:sz="0" w:space="0" w:color="auto"/>
            <w:left w:val="none" w:sz="0" w:space="0" w:color="auto"/>
            <w:bottom w:val="none" w:sz="0" w:space="0" w:color="auto"/>
            <w:right w:val="none" w:sz="0" w:space="0" w:color="auto"/>
          </w:divBdr>
        </w:div>
        <w:div w:id="543062045">
          <w:marLeft w:val="640"/>
          <w:marRight w:val="0"/>
          <w:marTop w:val="0"/>
          <w:marBottom w:val="0"/>
          <w:divBdr>
            <w:top w:val="none" w:sz="0" w:space="0" w:color="auto"/>
            <w:left w:val="none" w:sz="0" w:space="0" w:color="auto"/>
            <w:bottom w:val="none" w:sz="0" w:space="0" w:color="auto"/>
            <w:right w:val="none" w:sz="0" w:space="0" w:color="auto"/>
          </w:divBdr>
        </w:div>
        <w:div w:id="260266168">
          <w:marLeft w:val="640"/>
          <w:marRight w:val="0"/>
          <w:marTop w:val="0"/>
          <w:marBottom w:val="0"/>
          <w:divBdr>
            <w:top w:val="none" w:sz="0" w:space="0" w:color="auto"/>
            <w:left w:val="none" w:sz="0" w:space="0" w:color="auto"/>
            <w:bottom w:val="none" w:sz="0" w:space="0" w:color="auto"/>
            <w:right w:val="none" w:sz="0" w:space="0" w:color="auto"/>
          </w:divBdr>
        </w:div>
        <w:div w:id="484516684">
          <w:marLeft w:val="640"/>
          <w:marRight w:val="0"/>
          <w:marTop w:val="0"/>
          <w:marBottom w:val="0"/>
          <w:divBdr>
            <w:top w:val="none" w:sz="0" w:space="0" w:color="auto"/>
            <w:left w:val="none" w:sz="0" w:space="0" w:color="auto"/>
            <w:bottom w:val="none" w:sz="0" w:space="0" w:color="auto"/>
            <w:right w:val="none" w:sz="0" w:space="0" w:color="auto"/>
          </w:divBdr>
        </w:div>
        <w:div w:id="702369268">
          <w:marLeft w:val="640"/>
          <w:marRight w:val="0"/>
          <w:marTop w:val="0"/>
          <w:marBottom w:val="0"/>
          <w:divBdr>
            <w:top w:val="none" w:sz="0" w:space="0" w:color="auto"/>
            <w:left w:val="none" w:sz="0" w:space="0" w:color="auto"/>
            <w:bottom w:val="none" w:sz="0" w:space="0" w:color="auto"/>
            <w:right w:val="none" w:sz="0" w:space="0" w:color="auto"/>
          </w:divBdr>
        </w:div>
        <w:div w:id="519901390">
          <w:marLeft w:val="640"/>
          <w:marRight w:val="0"/>
          <w:marTop w:val="0"/>
          <w:marBottom w:val="0"/>
          <w:divBdr>
            <w:top w:val="none" w:sz="0" w:space="0" w:color="auto"/>
            <w:left w:val="none" w:sz="0" w:space="0" w:color="auto"/>
            <w:bottom w:val="none" w:sz="0" w:space="0" w:color="auto"/>
            <w:right w:val="none" w:sz="0" w:space="0" w:color="auto"/>
          </w:divBdr>
        </w:div>
        <w:div w:id="910385715">
          <w:marLeft w:val="640"/>
          <w:marRight w:val="0"/>
          <w:marTop w:val="0"/>
          <w:marBottom w:val="0"/>
          <w:divBdr>
            <w:top w:val="none" w:sz="0" w:space="0" w:color="auto"/>
            <w:left w:val="none" w:sz="0" w:space="0" w:color="auto"/>
            <w:bottom w:val="none" w:sz="0" w:space="0" w:color="auto"/>
            <w:right w:val="none" w:sz="0" w:space="0" w:color="auto"/>
          </w:divBdr>
        </w:div>
        <w:div w:id="1504276701">
          <w:marLeft w:val="640"/>
          <w:marRight w:val="0"/>
          <w:marTop w:val="0"/>
          <w:marBottom w:val="0"/>
          <w:divBdr>
            <w:top w:val="none" w:sz="0" w:space="0" w:color="auto"/>
            <w:left w:val="none" w:sz="0" w:space="0" w:color="auto"/>
            <w:bottom w:val="none" w:sz="0" w:space="0" w:color="auto"/>
            <w:right w:val="none" w:sz="0" w:space="0" w:color="auto"/>
          </w:divBdr>
        </w:div>
        <w:div w:id="2055814987">
          <w:marLeft w:val="640"/>
          <w:marRight w:val="0"/>
          <w:marTop w:val="0"/>
          <w:marBottom w:val="0"/>
          <w:divBdr>
            <w:top w:val="none" w:sz="0" w:space="0" w:color="auto"/>
            <w:left w:val="none" w:sz="0" w:space="0" w:color="auto"/>
            <w:bottom w:val="none" w:sz="0" w:space="0" w:color="auto"/>
            <w:right w:val="none" w:sz="0" w:space="0" w:color="auto"/>
          </w:divBdr>
        </w:div>
        <w:div w:id="724454971">
          <w:marLeft w:val="640"/>
          <w:marRight w:val="0"/>
          <w:marTop w:val="0"/>
          <w:marBottom w:val="0"/>
          <w:divBdr>
            <w:top w:val="none" w:sz="0" w:space="0" w:color="auto"/>
            <w:left w:val="none" w:sz="0" w:space="0" w:color="auto"/>
            <w:bottom w:val="none" w:sz="0" w:space="0" w:color="auto"/>
            <w:right w:val="none" w:sz="0" w:space="0" w:color="auto"/>
          </w:divBdr>
        </w:div>
        <w:div w:id="1495225933">
          <w:marLeft w:val="640"/>
          <w:marRight w:val="0"/>
          <w:marTop w:val="0"/>
          <w:marBottom w:val="0"/>
          <w:divBdr>
            <w:top w:val="none" w:sz="0" w:space="0" w:color="auto"/>
            <w:left w:val="none" w:sz="0" w:space="0" w:color="auto"/>
            <w:bottom w:val="none" w:sz="0" w:space="0" w:color="auto"/>
            <w:right w:val="none" w:sz="0" w:space="0" w:color="auto"/>
          </w:divBdr>
        </w:div>
        <w:div w:id="1612975986">
          <w:marLeft w:val="640"/>
          <w:marRight w:val="0"/>
          <w:marTop w:val="0"/>
          <w:marBottom w:val="0"/>
          <w:divBdr>
            <w:top w:val="none" w:sz="0" w:space="0" w:color="auto"/>
            <w:left w:val="none" w:sz="0" w:space="0" w:color="auto"/>
            <w:bottom w:val="none" w:sz="0" w:space="0" w:color="auto"/>
            <w:right w:val="none" w:sz="0" w:space="0" w:color="auto"/>
          </w:divBdr>
        </w:div>
        <w:div w:id="124352024">
          <w:marLeft w:val="640"/>
          <w:marRight w:val="0"/>
          <w:marTop w:val="0"/>
          <w:marBottom w:val="0"/>
          <w:divBdr>
            <w:top w:val="none" w:sz="0" w:space="0" w:color="auto"/>
            <w:left w:val="none" w:sz="0" w:space="0" w:color="auto"/>
            <w:bottom w:val="none" w:sz="0" w:space="0" w:color="auto"/>
            <w:right w:val="none" w:sz="0" w:space="0" w:color="auto"/>
          </w:divBdr>
        </w:div>
        <w:div w:id="662318264">
          <w:marLeft w:val="640"/>
          <w:marRight w:val="0"/>
          <w:marTop w:val="0"/>
          <w:marBottom w:val="0"/>
          <w:divBdr>
            <w:top w:val="none" w:sz="0" w:space="0" w:color="auto"/>
            <w:left w:val="none" w:sz="0" w:space="0" w:color="auto"/>
            <w:bottom w:val="none" w:sz="0" w:space="0" w:color="auto"/>
            <w:right w:val="none" w:sz="0" w:space="0" w:color="auto"/>
          </w:divBdr>
        </w:div>
        <w:div w:id="311521089">
          <w:marLeft w:val="640"/>
          <w:marRight w:val="0"/>
          <w:marTop w:val="0"/>
          <w:marBottom w:val="0"/>
          <w:divBdr>
            <w:top w:val="none" w:sz="0" w:space="0" w:color="auto"/>
            <w:left w:val="none" w:sz="0" w:space="0" w:color="auto"/>
            <w:bottom w:val="none" w:sz="0" w:space="0" w:color="auto"/>
            <w:right w:val="none" w:sz="0" w:space="0" w:color="auto"/>
          </w:divBdr>
        </w:div>
        <w:div w:id="850491895">
          <w:marLeft w:val="640"/>
          <w:marRight w:val="0"/>
          <w:marTop w:val="0"/>
          <w:marBottom w:val="0"/>
          <w:divBdr>
            <w:top w:val="none" w:sz="0" w:space="0" w:color="auto"/>
            <w:left w:val="none" w:sz="0" w:space="0" w:color="auto"/>
            <w:bottom w:val="none" w:sz="0" w:space="0" w:color="auto"/>
            <w:right w:val="none" w:sz="0" w:space="0" w:color="auto"/>
          </w:divBdr>
        </w:div>
        <w:div w:id="862792922">
          <w:marLeft w:val="640"/>
          <w:marRight w:val="0"/>
          <w:marTop w:val="0"/>
          <w:marBottom w:val="0"/>
          <w:divBdr>
            <w:top w:val="none" w:sz="0" w:space="0" w:color="auto"/>
            <w:left w:val="none" w:sz="0" w:space="0" w:color="auto"/>
            <w:bottom w:val="none" w:sz="0" w:space="0" w:color="auto"/>
            <w:right w:val="none" w:sz="0" w:space="0" w:color="auto"/>
          </w:divBdr>
        </w:div>
        <w:div w:id="1147867106">
          <w:marLeft w:val="640"/>
          <w:marRight w:val="0"/>
          <w:marTop w:val="0"/>
          <w:marBottom w:val="0"/>
          <w:divBdr>
            <w:top w:val="none" w:sz="0" w:space="0" w:color="auto"/>
            <w:left w:val="none" w:sz="0" w:space="0" w:color="auto"/>
            <w:bottom w:val="none" w:sz="0" w:space="0" w:color="auto"/>
            <w:right w:val="none" w:sz="0" w:space="0" w:color="auto"/>
          </w:divBdr>
        </w:div>
        <w:div w:id="1857384364">
          <w:marLeft w:val="640"/>
          <w:marRight w:val="0"/>
          <w:marTop w:val="0"/>
          <w:marBottom w:val="0"/>
          <w:divBdr>
            <w:top w:val="none" w:sz="0" w:space="0" w:color="auto"/>
            <w:left w:val="none" w:sz="0" w:space="0" w:color="auto"/>
            <w:bottom w:val="none" w:sz="0" w:space="0" w:color="auto"/>
            <w:right w:val="none" w:sz="0" w:space="0" w:color="auto"/>
          </w:divBdr>
        </w:div>
        <w:div w:id="1112019475">
          <w:marLeft w:val="640"/>
          <w:marRight w:val="0"/>
          <w:marTop w:val="0"/>
          <w:marBottom w:val="0"/>
          <w:divBdr>
            <w:top w:val="none" w:sz="0" w:space="0" w:color="auto"/>
            <w:left w:val="none" w:sz="0" w:space="0" w:color="auto"/>
            <w:bottom w:val="none" w:sz="0" w:space="0" w:color="auto"/>
            <w:right w:val="none" w:sz="0" w:space="0" w:color="auto"/>
          </w:divBdr>
        </w:div>
        <w:div w:id="1821649547">
          <w:marLeft w:val="640"/>
          <w:marRight w:val="0"/>
          <w:marTop w:val="0"/>
          <w:marBottom w:val="0"/>
          <w:divBdr>
            <w:top w:val="none" w:sz="0" w:space="0" w:color="auto"/>
            <w:left w:val="none" w:sz="0" w:space="0" w:color="auto"/>
            <w:bottom w:val="none" w:sz="0" w:space="0" w:color="auto"/>
            <w:right w:val="none" w:sz="0" w:space="0" w:color="auto"/>
          </w:divBdr>
        </w:div>
        <w:div w:id="1003508209">
          <w:marLeft w:val="640"/>
          <w:marRight w:val="0"/>
          <w:marTop w:val="0"/>
          <w:marBottom w:val="0"/>
          <w:divBdr>
            <w:top w:val="none" w:sz="0" w:space="0" w:color="auto"/>
            <w:left w:val="none" w:sz="0" w:space="0" w:color="auto"/>
            <w:bottom w:val="none" w:sz="0" w:space="0" w:color="auto"/>
            <w:right w:val="none" w:sz="0" w:space="0" w:color="auto"/>
          </w:divBdr>
        </w:div>
        <w:div w:id="741949278">
          <w:marLeft w:val="640"/>
          <w:marRight w:val="0"/>
          <w:marTop w:val="0"/>
          <w:marBottom w:val="0"/>
          <w:divBdr>
            <w:top w:val="none" w:sz="0" w:space="0" w:color="auto"/>
            <w:left w:val="none" w:sz="0" w:space="0" w:color="auto"/>
            <w:bottom w:val="none" w:sz="0" w:space="0" w:color="auto"/>
            <w:right w:val="none" w:sz="0" w:space="0" w:color="auto"/>
          </w:divBdr>
        </w:div>
      </w:divsChild>
    </w:div>
    <w:div w:id="508957036">
      <w:bodyDiv w:val="1"/>
      <w:marLeft w:val="0"/>
      <w:marRight w:val="0"/>
      <w:marTop w:val="0"/>
      <w:marBottom w:val="0"/>
      <w:divBdr>
        <w:top w:val="none" w:sz="0" w:space="0" w:color="auto"/>
        <w:left w:val="none" w:sz="0" w:space="0" w:color="auto"/>
        <w:bottom w:val="none" w:sz="0" w:space="0" w:color="auto"/>
        <w:right w:val="none" w:sz="0" w:space="0" w:color="auto"/>
      </w:divBdr>
      <w:divsChild>
        <w:div w:id="472067319">
          <w:marLeft w:val="640"/>
          <w:marRight w:val="0"/>
          <w:marTop w:val="0"/>
          <w:marBottom w:val="0"/>
          <w:divBdr>
            <w:top w:val="none" w:sz="0" w:space="0" w:color="auto"/>
            <w:left w:val="none" w:sz="0" w:space="0" w:color="auto"/>
            <w:bottom w:val="none" w:sz="0" w:space="0" w:color="auto"/>
            <w:right w:val="none" w:sz="0" w:space="0" w:color="auto"/>
          </w:divBdr>
        </w:div>
        <w:div w:id="69737638">
          <w:marLeft w:val="640"/>
          <w:marRight w:val="0"/>
          <w:marTop w:val="0"/>
          <w:marBottom w:val="0"/>
          <w:divBdr>
            <w:top w:val="none" w:sz="0" w:space="0" w:color="auto"/>
            <w:left w:val="none" w:sz="0" w:space="0" w:color="auto"/>
            <w:bottom w:val="none" w:sz="0" w:space="0" w:color="auto"/>
            <w:right w:val="none" w:sz="0" w:space="0" w:color="auto"/>
          </w:divBdr>
        </w:div>
        <w:div w:id="756679261">
          <w:marLeft w:val="640"/>
          <w:marRight w:val="0"/>
          <w:marTop w:val="0"/>
          <w:marBottom w:val="0"/>
          <w:divBdr>
            <w:top w:val="none" w:sz="0" w:space="0" w:color="auto"/>
            <w:left w:val="none" w:sz="0" w:space="0" w:color="auto"/>
            <w:bottom w:val="none" w:sz="0" w:space="0" w:color="auto"/>
            <w:right w:val="none" w:sz="0" w:space="0" w:color="auto"/>
          </w:divBdr>
        </w:div>
        <w:div w:id="1048725697">
          <w:marLeft w:val="640"/>
          <w:marRight w:val="0"/>
          <w:marTop w:val="0"/>
          <w:marBottom w:val="0"/>
          <w:divBdr>
            <w:top w:val="none" w:sz="0" w:space="0" w:color="auto"/>
            <w:left w:val="none" w:sz="0" w:space="0" w:color="auto"/>
            <w:bottom w:val="none" w:sz="0" w:space="0" w:color="auto"/>
            <w:right w:val="none" w:sz="0" w:space="0" w:color="auto"/>
          </w:divBdr>
        </w:div>
        <w:div w:id="1096441356">
          <w:marLeft w:val="640"/>
          <w:marRight w:val="0"/>
          <w:marTop w:val="0"/>
          <w:marBottom w:val="0"/>
          <w:divBdr>
            <w:top w:val="none" w:sz="0" w:space="0" w:color="auto"/>
            <w:left w:val="none" w:sz="0" w:space="0" w:color="auto"/>
            <w:bottom w:val="none" w:sz="0" w:space="0" w:color="auto"/>
            <w:right w:val="none" w:sz="0" w:space="0" w:color="auto"/>
          </w:divBdr>
        </w:div>
        <w:div w:id="640383328">
          <w:marLeft w:val="640"/>
          <w:marRight w:val="0"/>
          <w:marTop w:val="0"/>
          <w:marBottom w:val="0"/>
          <w:divBdr>
            <w:top w:val="none" w:sz="0" w:space="0" w:color="auto"/>
            <w:left w:val="none" w:sz="0" w:space="0" w:color="auto"/>
            <w:bottom w:val="none" w:sz="0" w:space="0" w:color="auto"/>
            <w:right w:val="none" w:sz="0" w:space="0" w:color="auto"/>
          </w:divBdr>
        </w:div>
        <w:div w:id="262080543">
          <w:marLeft w:val="640"/>
          <w:marRight w:val="0"/>
          <w:marTop w:val="0"/>
          <w:marBottom w:val="0"/>
          <w:divBdr>
            <w:top w:val="none" w:sz="0" w:space="0" w:color="auto"/>
            <w:left w:val="none" w:sz="0" w:space="0" w:color="auto"/>
            <w:bottom w:val="none" w:sz="0" w:space="0" w:color="auto"/>
            <w:right w:val="none" w:sz="0" w:space="0" w:color="auto"/>
          </w:divBdr>
        </w:div>
        <w:div w:id="260184152">
          <w:marLeft w:val="640"/>
          <w:marRight w:val="0"/>
          <w:marTop w:val="0"/>
          <w:marBottom w:val="0"/>
          <w:divBdr>
            <w:top w:val="none" w:sz="0" w:space="0" w:color="auto"/>
            <w:left w:val="none" w:sz="0" w:space="0" w:color="auto"/>
            <w:bottom w:val="none" w:sz="0" w:space="0" w:color="auto"/>
            <w:right w:val="none" w:sz="0" w:space="0" w:color="auto"/>
          </w:divBdr>
        </w:div>
        <w:div w:id="134491825">
          <w:marLeft w:val="640"/>
          <w:marRight w:val="0"/>
          <w:marTop w:val="0"/>
          <w:marBottom w:val="0"/>
          <w:divBdr>
            <w:top w:val="none" w:sz="0" w:space="0" w:color="auto"/>
            <w:left w:val="none" w:sz="0" w:space="0" w:color="auto"/>
            <w:bottom w:val="none" w:sz="0" w:space="0" w:color="auto"/>
            <w:right w:val="none" w:sz="0" w:space="0" w:color="auto"/>
          </w:divBdr>
        </w:div>
        <w:div w:id="1543710459">
          <w:marLeft w:val="640"/>
          <w:marRight w:val="0"/>
          <w:marTop w:val="0"/>
          <w:marBottom w:val="0"/>
          <w:divBdr>
            <w:top w:val="none" w:sz="0" w:space="0" w:color="auto"/>
            <w:left w:val="none" w:sz="0" w:space="0" w:color="auto"/>
            <w:bottom w:val="none" w:sz="0" w:space="0" w:color="auto"/>
            <w:right w:val="none" w:sz="0" w:space="0" w:color="auto"/>
          </w:divBdr>
        </w:div>
        <w:div w:id="174151822">
          <w:marLeft w:val="640"/>
          <w:marRight w:val="0"/>
          <w:marTop w:val="0"/>
          <w:marBottom w:val="0"/>
          <w:divBdr>
            <w:top w:val="none" w:sz="0" w:space="0" w:color="auto"/>
            <w:left w:val="none" w:sz="0" w:space="0" w:color="auto"/>
            <w:bottom w:val="none" w:sz="0" w:space="0" w:color="auto"/>
            <w:right w:val="none" w:sz="0" w:space="0" w:color="auto"/>
          </w:divBdr>
        </w:div>
        <w:div w:id="1446584191">
          <w:marLeft w:val="640"/>
          <w:marRight w:val="0"/>
          <w:marTop w:val="0"/>
          <w:marBottom w:val="0"/>
          <w:divBdr>
            <w:top w:val="none" w:sz="0" w:space="0" w:color="auto"/>
            <w:left w:val="none" w:sz="0" w:space="0" w:color="auto"/>
            <w:bottom w:val="none" w:sz="0" w:space="0" w:color="auto"/>
            <w:right w:val="none" w:sz="0" w:space="0" w:color="auto"/>
          </w:divBdr>
        </w:div>
        <w:div w:id="1344283918">
          <w:marLeft w:val="640"/>
          <w:marRight w:val="0"/>
          <w:marTop w:val="0"/>
          <w:marBottom w:val="0"/>
          <w:divBdr>
            <w:top w:val="none" w:sz="0" w:space="0" w:color="auto"/>
            <w:left w:val="none" w:sz="0" w:space="0" w:color="auto"/>
            <w:bottom w:val="none" w:sz="0" w:space="0" w:color="auto"/>
            <w:right w:val="none" w:sz="0" w:space="0" w:color="auto"/>
          </w:divBdr>
        </w:div>
      </w:divsChild>
    </w:div>
    <w:div w:id="553856122">
      <w:bodyDiv w:val="1"/>
      <w:marLeft w:val="0"/>
      <w:marRight w:val="0"/>
      <w:marTop w:val="0"/>
      <w:marBottom w:val="0"/>
      <w:divBdr>
        <w:top w:val="none" w:sz="0" w:space="0" w:color="auto"/>
        <w:left w:val="none" w:sz="0" w:space="0" w:color="auto"/>
        <w:bottom w:val="none" w:sz="0" w:space="0" w:color="auto"/>
        <w:right w:val="none" w:sz="0" w:space="0" w:color="auto"/>
      </w:divBdr>
      <w:divsChild>
        <w:div w:id="1900896952">
          <w:marLeft w:val="640"/>
          <w:marRight w:val="0"/>
          <w:marTop w:val="0"/>
          <w:marBottom w:val="0"/>
          <w:divBdr>
            <w:top w:val="none" w:sz="0" w:space="0" w:color="auto"/>
            <w:left w:val="none" w:sz="0" w:space="0" w:color="auto"/>
            <w:bottom w:val="none" w:sz="0" w:space="0" w:color="auto"/>
            <w:right w:val="none" w:sz="0" w:space="0" w:color="auto"/>
          </w:divBdr>
        </w:div>
        <w:div w:id="1324968265">
          <w:marLeft w:val="640"/>
          <w:marRight w:val="0"/>
          <w:marTop w:val="0"/>
          <w:marBottom w:val="0"/>
          <w:divBdr>
            <w:top w:val="none" w:sz="0" w:space="0" w:color="auto"/>
            <w:left w:val="none" w:sz="0" w:space="0" w:color="auto"/>
            <w:bottom w:val="none" w:sz="0" w:space="0" w:color="auto"/>
            <w:right w:val="none" w:sz="0" w:space="0" w:color="auto"/>
          </w:divBdr>
        </w:div>
        <w:div w:id="1342321106">
          <w:marLeft w:val="640"/>
          <w:marRight w:val="0"/>
          <w:marTop w:val="0"/>
          <w:marBottom w:val="0"/>
          <w:divBdr>
            <w:top w:val="none" w:sz="0" w:space="0" w:color="auto"/>
            <w:left w:val="none" w:sz="0" w:space="0" w:color="auto"/>
            <w:bottom w:val="none" w:sz="0" w:space="0" w:color="auto"/>
            <w:right w:val="none" w:sz="0" w:space="0" w:color="auto"/>
          </w:divBdr>
        </w:div>
        <w:div w:id="1256668423">
          <w:marLeft w:val="640"/>
          <w:marRight w:val="0"/>
          <w:marTop w:val="0"/>
          <w:marBottom w:val="0"/>
          <w:divBdr>
            <w:top w:val="none" w:sz="0" w:space="0" w:color="auto"/>
            <w:left w:val="none" w:sz="0" w:space="0" w:color="auto"/>
            <w:bottom w:val="none" w:sz="0" w:space="0" w:color="auto"/>
            <w:right w:val="none" w:sz="0" w:space="0" w:color="auto"/>
          </w:divBdr>
        </w:div>
        <w:div w:id="1572698025">
          <w:marLeft w:val="640"/>
          <w:marRight w:val="0"/>
          <w:marTop w:val="0"/>
          <w:marBottom w:val="0"/>
          <w:divBdr>
            <w:top w:val="none" w:sz="0" w:space="0" w:color="auto"/>
            <w:left w:val="none" w:sz="0" w:space="0" w:color="auto"/>
            <w:bottom w:val="none" w:sz="0" w:space="0" w:color="auto"/>
            <w:right w:val="none" w:sz="0" w:space="0" w:color="auto"/>
          </w:divBdr>
        </w:div>
        <w:div w:id="995497449">
          <w:marLeft w:val="640"/>
          <w:marRight w:val="0"/>
          <w:marTop w:val="0"/>
          <w:marBottom w:val="0"/>
          <w:divBdr>
            <w:top w:val="none" w:sz="0" w:space="0" w:color="auto"/>
            <w:left w:val="none" w:sz="0" w:space="0" w:color="auto"/>
            <w:bottom w:val="none" w:sz="0" w:space="0" w:color="auto"/>
            <w:right w:val="none" w:sz="0" w:space="0" w:color="auto"/>
          </w:divBdr>
        </w:div>
        <w:div w:id="151878386">
          <w:marLeft w:val="640"/>
          <w:marRight w:val="0"/>
          <w:marTop w:val="0"/>
          <w:marBottom w:val="0"/>
          <w:divBdr>
            <w:top w:val="none" w:sz="0" w:space="0" w:color="auto"/>
            <w:left w:val="none" w:sz="0" w:space="0" w:color="auto"/>
            <w:bottom w:val="none" w:sz="0" w:space="0" w:color="auto"/>
            <w:right w:val="none" w:sz="0" w:space="0" w:color="auto"/>
          </w:divBdr>
        </w:div>
        <w:div w:id="827213534">
          <w:marLeft w:val="640"/>
          <w:marRight w:val="0"/>
          <w:marTop w:val="0"/>
          <w:marBottom w:val="0"/>
          <w:divBdr>
            <w:top w:val="none" w:sz="0" w:space="0" w:color="auto"/>
            <w:left w:val="none" w:sz="0" w:space="0" w:color="auto"/>
            <w:bottom w:val="none" w:sz="0" w:space="0" w:color="auto"/>
            <w:right w:val="none" w:sz="0" w:space="0" w:color="auto"/>
          </w:divBdr>
        </w:div>
        <w:div w:id="1133059669">
          <w:marLeft w:val="640"/>
          <w:marRight w:val="0"/>
          <w:marTop w:val="0"/>
          <w:marBottom w:val="0"/>
          <w:divBdr>
            <w:top w:val="none" w:sz="0" w:space="0" w:color="auto"/>
            <w:left w:val="none" w:sz="0" w:space="0" w:color="auto"/>
            <w:bottom w:val="none" w:sz="0" w:space="0" w:color="auto"/>
            <w:right w:val="none" w:sz="0" w:space="0" w:color="auto"/>
          </w:divBdr>
        </w:div>
        <w:div w:id="1125849779">
          <w:marLeft w:val="640"/>
          <w:marRight w:val="0"/>
          <w:marTop w:val="0"/>
          <w:marBottom w:val="0"/>
          <w:divBdr>
            <w:top w:val="none" w:sz="0" w:space="0" w:color="auto"/>
            <w:left w:val="none" w:sz="0" w:space="0" w:color="auto"/>
            <w:bottom w:val="none" w:sz="0" w:space="0" w:color="auto"/>
            <w:right w:val="none" w:sz="0" w:space="0" w:color="auto"/>
          </w:divBdr>
        </w:div>
        <w:div w:id="1127043719">
          <w:marLeft w:val="640"/>
          <w:marRight w:val="0"/>
          <w:marTop w:val="0"/>
          <w:marBottom w:val="0"/>
          <w:divBdr>
            <w:top w:val="none" w:sz="0" w:space="0" w:color="auto"/>
            <w:left w:val="none" w:sz="0" w:space="0" w:color="auto"/>
            <w:bottom w:val="none" w:sz="0" w:space="0" w:color="auto"/>
            <w:right w:val="none" w:sz="0" w:space="0" w:color="auto"/>
          </w:divBdr>
        </w:div>
        <w:div w:id="758330734">
          <w:marLeft w:val="640"/>
          <w:marRight w:val="0"/>
          <w:marTop w:val="0"/>
          <w:marBottom w:val="0"/>
          <w:divBdr>
            <w:top w:val="none" w:sz="0" w:space="0" w:color="auto"/>
            <w:left w:val="none" w:sz="0" w:space="0" w:color="auto"/>
            <w:bottom w:val="none" w:sz="0" w:space="0" w:color="auto"/>
            <w:right w:val="none" w:sz="0" w:space="0" w:color="auto"/>
          </w:divBdr>
        </w:div>
        <w:div w:id="1460800813">
          <w:marLeft w:val="640"/>
          <w:marRight w:val="0"/>
          <w:marTop w:val="0"/>
          <w:marBottom w:val="0"/>
          <w:divBdr>
            <w:top w:val="none" w:sz="0" w:space="0" w:color="auto"/>
            <w:left w:val="none" w:sz="0" w:space="0" w:color="auto"/>
            <w:bottom w:val="none" w:sz="0" w:space="0" w:color="auto"/>
            <w:right w:val="none" w:sz="0" w:space="0" w:color="auto"/>
          </w:divBdr>
        </w:div>
        <w:div w:id="345139716">
          <w:marLeft w:val="640"/>
          <w:marRight w:val="0"/>
          <w:marTop w:val="0"/>
          <w:marBottom w:val="0"/>
          <w:divBdr>
            <w:top w:val="none" w:sz="0" w:space="0" w:color="auto"/>
            <w:left w:val="none" w:sz="0" w:space="0" w:color="auto"/>
            <w:bottom w:val="none" w:sz="0" w:space="0" w:color="auto"/>
            <w:right w:val="none" w:sz="0" w:space="0" w:color="auto"/>
          </w:divBdr>
        </w:div>
        <w:div w:id="881090000">
          <w:marLeft w:val="640"/>
          <w:marRight w:val="0"/>
          <w:marTop w:val="0"/>
          <w:marBottom w:val="0"/>
          <w:divBdr>
            <w:top w:val="none" w:sz="0" w:space="0" w:color="auto"/>
            <w:left w:val="none" w:sz="0" w:space="0" w:color="auto"/>
            <w:bottom w:val="none" w:sz="0" w:space="0" w:color="auto"/>
            <w:right w:val="none" w:sz="0" w:space="0" w:color="auto"/>
          </w:divBdr>
        </w:div>
        <w:div w:id="96757464">
          <w:marLeft w:val="640"/>
          <w:marRight w:val="0"/>
          <w:marTop w:val="0"/>
          <w:marBottom w:val="0"/>
          <w:divBdr>
            <w:top w:val="none" w:sz="0" w:space="0" w:color="auto"/>
            <w:left w:val="none" w:sz="0" w:space="0" w:color="auto"/>
            <w:bottom w:val="none" w:sz="0" w:space="0" w:color="auto"/>
            <w:right w:val="none" w:sz="0" w:space="0" w:color="auto"/>
          </w:divBdr>
        </w:div>
        <w:div w:id="113791649">
          <w:marLeft w:val="640"/>
          <w:marRight w:val="0"/>
          <w:marTop w:val="0"/>
          <w:marBottom w:val="0"/>
          <w:divBdr>
            <w:top w:val="none" w:sz="0" w:space="0" w:color="auto"/>
            <w:left w:val="none" w:sz="0" w:space="0" w:color="auto"/>
            <w:bottom w:val="none" w:sz="0" w:space="0" w:color="auto"/>
            <w:right w:val="none" w:sz="0" w:space="0" w:color="auto"/>
          </w:divBdr>
        </w:div>
        <w:div w:id="214972086">
          <w:marLeft w:val="640"/>
          <w:marRight w:val="0"/>
          <w:marTop w:val="0"/>
          <w:marBottom w:val="0"/>
          <w:divBdr>
            <w:top w:val="none" w:sz="0" w:space="0" w:color="auto"/>
            <w:left w:val="none" w:sz="0" w:space="0" w:color="auto"/>
            <w:bottom w:val="none" w:sz="0" w:space="0" w:color="auto"/>
            <w:right w:val="none" w:sz="0" w:space="0" w:color="auto"/>
          </w:divBdr>
        </w:div>
        <w:div w:id="1992101553">
          <w:marLeft w:val="640"/>
          <w:marRight w:val="0"/>
          <w:marTop w:val="0"/>
          <w:marBottom w:val="0"/>
          <w:divBdr>
            <w:top w:val="none" w:sz="0" w:space="0" w:color="auto"/>
            <w:left w:val="none" w:sz="0" w:space="0" w:color="auto"/>
            <w:bottom w:val="none" w:sz="0" w:space="0" w:color="auto"/>
            <w:right w:val="none" w:sz="0" w:space="0" w:color="auto"/>
          </w:divBdr>
        </w:div>
        <w:div w:id="878589446">
          <w:marLeft w:val="640"/>
          <w:marRight w:val="0"/>
          <w:marTop w:val="0"/>
          <w:marBottom w:val="0"/>
          <w:divBdr>
            <w:top w:val="none" w:sz="0" w:space="0" w:color="auto"/>
            <w:left w:val="none" w:sz="0" w:space="0" w:color="auto"/>
            <w:bottom w:val="none" w:sz="0" w:space="0" w:color="auto"/>
            <w:right w:val="none" w:sz="0" w:space="0" w:color="auto"/>
          </w:divBdr>
        </w:div>
      </w:divsChild>
    </w:div>
    <w:div w:id="690493152">
      <w:bodyDiv w:val="1"/>
      <w:marLeft w:val="0"/>
      <w:marRight w:val="0"/>
      <w:marTop w:val="0"/>
      <w:marBottom w:val="0"/>
      <w:divBdr>
        <w:top w:val="none" w:sz="0" w:space="0" w:color="auto"/>
        <w:left w:val="none" w:sz="0" w:space="0" w:color="auto"/>
        <w:bottom w:val="none" w:sz="0" w:space="0" w:color="auto"/>
        <w:right w:val="none" w:sz="0" w:space="0" w:color="auto"/>
      </w:divBdr>
    </w:div>
    <w:div w:id="791827909">
      <w:bodyDiv w:val="1"/>
      <w:marLeft w:val="0"/>
      <w:marRight w:val="0"/>
      <w:marTop w:val="0"/>
      <w:marBottom w:val="0"/>
      <w:divBdr>
        <w:top w:val="none" w:sz="0" w:space="0" w:color="auto"/>
        <w:left w:val="none" w:sz="0" w:space="0" w:color="auto"/>
        <w:bottom w:val="none" w:sz="0" w:space="0" w:color="auto"/>
        <w:right w:val="none" w:sz="0" w:space="0" w:color="auto"/>
      </w:divBdr>
      <w:divsChild>
        <w:div w:id="1004892266">
          <w:marLeft w:val="640"/>
          <w:marRight w:val="0"/>
          <w:marTop w:val="0"/>
          <w:marBottom w:val="0"/>
          <w:divBdr>
            <w:top w:val="none" w:sz="0" w:space="0" w:color="auto"/>
            <w:left w:val="none" w:sz="0" w:space="0" w:color="auto"/>
            <w:bottom w:val="none" w:sz="0" w:space="0" w:color="auto"/>
            <w:right w:val="none" w:sz="0" w:space="0" w:color="auto"/>
          </w:divBdr>
        </w:div>
        <w:div w:id="990135449">
          <w:marLeft w:val="640"/>
          <w:marRight w:val="0"/>
          <w:marTop w:val="0"/>
          <w:marBottom w:val="0"/>
          <w:divBdr>
            <w:top w:val="none" w:sz="0" w:space="0" w:color="auto"/>
            <w:left w:val="none" w:sz="0" w:space="0" w:color="auto"/>
            <w:bottom w:val="none" w:sz="0" w:space="0" w:color="auto"/>
            <w:right w:val="none" w:sz="0" w:space="0" w:color="auto"/>
          </w:divBdr>
        </w:div>
        <w:div w:id="1303652550">
          <w:marLeft w:val="640"/>
          <w:marRight w:val="0"/>
          <w:marTop w:val="0"/>
          <w:marBottom w:val="0"/>
          <w:divBdr>
            <w:top w:val="none" w:sz="0" w:space="0" w:color="auto"/>
            <w:left w:val="none" w:sz="0" w:space="0" w:color="auto"/>
            <w:bottom w:val="none" w:sz="0" w:space="0" w:color="auto"/>
            <w:right w:val="none" w:sz="0" w:space="0" w:color="auto"/>
          </w:divBdr>
        </w:div>
        <w:div w:id="1266232126">
          <w:marLeft w:val="640"/>
          <w:marRight w:val="0"/>
          <w:marTop w:val="0"/>
          <w:marBottom w:val="0"/>
          <w:divBdr>
            <w:top w:val="none" w:sz="0" w:space="0" w:color="auto"/>
            <w:left w:val="none" w:sz="0" w:space="0" w:color="auto"/>
            <w:bottom w:val="none" w:sz="0" w:space="0" w:color="auto"/>
            <w:right w:val="none" w:sz="0" w:space="0" w:color="auto"/>
          </w:divBdr>
        </w:div>
        <w:div w:id="274019660">
          <w:marLeft w:val="640"/>
          <w:marRight w:val="0"/>
          <w:marTop w:val="0"/>
          <w:marBottom w:val="0"/>
          <w:divBdr>
            <w:top w:val="none" w:sz="0" w:space="0" w:color="auto"/>
            <w:left w:val="none" w:sz="0" w:space="0" w:color="auto"/>
            <w:bottom w:val="none" w:sz="0" w:space="0" w:color="auto"/>
            <w:right w:val="none" w:sz="0" w:space="0" w:color="auto"/>
          </w:divBdr>
        </w:div>
        <w:div w:id="1319309671">
          <w:marLeft w:val="640"/>
          <w:marRight w:val="0"/>
          <w:marTop w:val="0"/>
          <w:marBottom w:val="0"/>
          <w:divBdr>
            <w:top w:val="none" w:sz="0" w:space="0" w:color="auto"/>
            <w:left w:val="none" w:sz="0" w:space="0" w:color="auto"/>
            <w:bottom w:val="none" w:sz="0" w:space="0" w:color="auto"/>
            <w:right w:val="none" w:sz="0" w:space="0" w:color="auto"/>
          </w:divBdr>
        </w:div>
        <w:div w:id="429394079">
          <w:marLeft w:val="640"/>
          <w:marRight w:val="0"/>
          <w:marTop w:val="0"/>
          <w:marBottom w:val="0"/>
          <w:divBdr>
            <w:top w:val="none" w:sz="0" w:space="0" w:color="auto"/>
            <w:left w:val="none" w:sz="0" w:space="0" w:color="auto"/>
            <w:bottom w:val="none" w:sz="0" w:space="0" w:color="auto"/>
            <w:right w:val="none" w:sz="0" w:space="0" w:color="auto"/>
          </w:divBdr>
        </w:div>
        <w:div w:id="1050615358">
          <w:marLeft w:val="640"/>
          <w:marRight w:val="0"/>
          <w:marTop w:val="0"/>
          <w:marBottom w:val="0"/>
          <w:divBdr>
            <w:top w:val="none" w:sz="0" w:space="0" w:color="auto"/>
            <w:left w:val="none" w:sz="0" w:space="0" w:color="auto"/>
            <w:bottom w:val="none" w:sz="0" w:space="0" w:color="auto"/>
            <w:right w:val="none" w:sz="0" w:space="0" w:color="auto"/>
          </w:divBdr>
        </w:div>
        <w:div w:id="1083143964">
          <w:marLeft w:val="640"/>
          <w:marRight w:val="0"/>
          <w:marTop w:val="0"/>
          <w:marBottom w:val="0"/>
          <w:divBdr>
            <w:top w:val="none" w:sz="0" w:space="0" w:color="auto"/>
            <w:left w:val="none" w:sz="0" w:space="0" w:color="auto"/>
            <w:bottom w:val="none" w:sz="0" w:space="0" w:color="auto"/>
            <w:right w:val="none" w:sz="0" w:space="0" w:color="auto"/>
          </w:divBdr>
        </w:div>
        <w:div w:id="440495436">
          <w:marLeft w:val="640"/>
          <w:marRight w:val="0"/>
          <w:marTop w:val="0"/>
          <w:marBottom w:val="0"/>
          <w:divBdr>
            <w:top w:val="none" w:sz="0" w:space="0" w:color="auto"/>
            <w:left w:val="none" w:sz="0" w:space="0" w:color="auto"/>
            <w:bottom w:val="none" w:sz="0" w:space="0" w:color="auto"/>
            <w:right w:val="none" w:sz="0" w:space="0" w:color="auto"/>
          </w:divBdr>
        </w:div>
        <w:div w:id="548346938">
          <w:marLeft w:val="640"/>
          <w:marRight w:val="0"/>
          <w:marTop w:val="0"/>
          <w:marBottom w:val="0"/>
          <w:divBdr>
            <w:top w:val="none" w:sz="0" w:space="0" w:color="auto"/>
            <w:left w:val="none" w:sz="0" w:space="0" w:color="auto"/>
            <w:bottom w:val="none" w:sz="0" w:space="0" w:color="auto"/>
            <w:right w:val="none" w:sz="0" w:space="0" w:color="auto"/>
          </w:divBdr>
        </w:div>
        <w:div w:id="1955749553">
          <w:marLeft w:val="640"/>
          <w:marRight w:val="0"/>
          <w:marTop w:val="0"/>
          <w:marBottom w:val="0"/>
          <w:divBdr>
            <w:top w:val="none" w:sz="0" w:space="0" w:color="auto"/>
            <w:left w:val="none" w:sz="0" w:space="0" w:color="auto"/>
            <w:bottom w:val="none" w:sz="0" w:space="0" w:color="auto"/>
            <w:right w:val="none" w:sz="0" w:space="0" w:color="auto"/>
          </w:divBdr>
        </w:div>
        <w:div w:id="1422988714">
          <w:marLeft w:val="640"/>
          <w:marRight w:val="0"/>
          <w:marTop w:val="0"/>
          <w:marBottom w:val="0"/>
          <w:divBdr>
            <w:top w:val="none" w:sz="0" w:space="0" w:color="auto"/>
            <w:left w:val="none" w:sz="0" w:space="0" w:color="auto"/>
            <w:bottom w:val="none" w:sz="0" w:space="0" w:color="auto"/>
            <w:right w:val="none" w:sz="0" w:space="0" w:color="auto"/>
          </w:divBdr>
        </w:div>
        <w:div w:id="713845002">
          <w:marLeft w:val="640"/>
          <w:marRight w:val="0"/>
          <w:marTop w:val="0"/>
          <w:marBottom w:val="0"/>
          <w:divBdr>
            <w:top w:val="none" w:sz="0" w:space="0" w:color="auto"/>
            <w:left w:val="none" w:sz="0" w:space="0" w:color="auto"/>
            <w:bottom w:val="none" w:sz="0" w:space="0" w:color="auto"/>
            <w:right w:val="none" w:sz="0" w:space="0" w:color="auto"/>
          </w:divBdr>
        </w:div>
        <w:div w:id="995496321">
          <w:marLeft w:val="640"/>
          <w:marRight w:val="0"/>
          <w:marTop w:val="0"/>
          <w:marBottom w:val="0"/>
          <w:divBdr>
            <w:top w:val="none" w:sz="0" w:space="0" w:color="auto"/>
            <w:left w:val="none" w:sz="0" w:space="0" w:color="auto"/>
            <w:bottom w:val="none" w:sz="0" w:space="0" w:color="auto"/>
            <w:right w:val="none" w:sz="0" w:space="0" w:color="auto"/>
          </w:divBdr>
        </w:div>
        <w:div w:id="334842098">
          <w:marLeft w:val="640"/>
          <w:marRight w:val="0"/>
          <w:marTop w:val="0"/>
          <w:marBottom w:val="0"/>
          <w:divBdr>
            <w:top w:val="none" w:sz="0" w:space="0" w:color="auto"/>
            <w:left w:val="none" w:sz="0" w:space="0" w:color="auto"/>
            <w:bottom w:val="none" w:sz="0" w:space="0" w:color="auto"/>
            <w:right w:val="none" w:sz="0" w:space="0" w:color="auto"/>
          </w:divBdr>
        </w:div>
        <w:div w:id="184558082">
          <w:marLeft w:val="640"/>
          <w:marRight w:val="0"/>
          <w:marTop w:val="0"/>
          <w:marBottom w:val="0"/>
          <w:divBdr>
            <w:top w:val="none" w:sz="0" w:space="0" w:color="auto"/>
            <w:left w:val="none" w:sz="0" w:space="0" w:color="auto"/>
            <w:bottom w:val="none" w:sz="0" w:space="0" w:color="auto"/>
            <w:right w:val="none" w:sz="0" w:space="0" w:color="auto"/>
          </w:divBdr>
        </w:div>
        <w:div w:id="815099614">
          <w:marLeft w:val="640"/>
          <w:marRight w:val="0"/>
          <w:marTop w:val="0"/>
          <w:marBottom w:val="0"/>
          <w:divBdr>
            <w:top w:val="none" w:sz="0" w:space="0" w:color="auto"/>
            <w:left w:val="none" w:sz="0" w:space="0" w:color="auto"/>
            <w:bottom w:val="none" w:sz="0" w:space="0" w:color="auto"/>
            <w:right w:val="none" w:sz="0" w:space="0" w:color="auto"/>
          </w:divBdr>
        </w:div>
        <w:div w:id="1912961352">
          <w:marLeft w:val="640"/>
          <w:marRight w:val="0"/>
          <w:marTop w:val="0"/>
          <w:marBottom w:val="0"/>
          <w:divBdr>
            <w:top w:val="none" w:sz="0" w:space="0" w:color="auto"/>
            <w:left w:val="none" w:sz="0" w:space="0" w:color="auto"/>
            <w:bottom w:val="none" w:sz="0" w:space="0" w:color="auto"/>
            <w:right w:val="none" w:sz="0" w:space="0" w:color="auto"/>
          </w:divBdr>
        </w:div>
        <w:div w:id="1860197642">
          <w:marLeft w:val="640"/>
          <w:marRight w:val="0"/>
          <w:marTop w:val="0"/>
          <w:marBottom w:val="0"/>
          <w:divBdr>
            <w:top w:val="none" w:sz="0" w:space="0" w:color="auto"/>
            <w:left w:val="none" w:sz="0" w:space="0" w:color="auto"/>
            <w:bottom w:val="none" w:sz="0" w:space="0" w:color="auto"/>
            <w:right w:val="none" w:sz="0" w:space="0" w:color="auto"/>
          </w:divBdr>
        </w:div>
        <w:div w:id="1984386332">
          <w:marLeft w:val="640"/>
          <w:marRight w:val="0"/>
          <w:marTop w:val="0"/>
          <w:marBottom w:val="0"/>
          <w:divBdr>
            <w:top w:val="none" w:sz="0" w:space="0" w:color="auto"/>
            <w:left w:val="none" w:sz="0" w:space="0" w:color="auto"/>
            <w:bottom w:val="none" w:sz="0" w:space="0" w:color="auto"/>
            <w:right w:val="none" w:sz="0" w:space="0" w:color="auto"/>
          </w:divBdr>
        </w:div>
        <w:div w:id="835801240">
          <w:marLeft w:val="640"/>
          <w:marRight w:val="0"/>
          <w:marTop w:val="0"/>
          <w:marBottom w:val="0"/>
          <w:divBdr>
            <w:top w:val="none" w:sz="0" w:space="0" w:color="auto"/>
            <w:left w:val="none" w:sz="0" w:space="0" w:color="auto"/>
            <w:bottom w:val="none" w:sz="0" w:space="0" w:color="auto"/>
            <w:right w:val="none" w:sz="0" w:space="0" w:color="auto"/>
          </w:divBdr>
        </w:div>
        <w:div w:id="2032611759">
          <w:marLeft w:val="640"/>
          <w:marRight w:val="0"/>
          <w:marTop w:val="0"/>
          <w:marBottom w:val="0"/>
          <w:divBdr>
            <w:top w:val="none" w:sz="0" w:space="0" w:color="auto"/>
            <w:left w:val="none" w:sz="0" w:space="0" w:color="auto"/>
            <w:bottom w:val="none" w:sz="0" w:space="0" w:color="auto"/>
            <w:right w:val="none" w:sz="0" w:space="0" w:color="auto"/>
          </w:divBdr>
        </w:div>
      </w:divsChild>
    </w:div>
    <w:div w:id="808860326">
      <w:bodyDiv w:val="1"/>
      <w:marLeft w:val="0"/>
      <w:marRight w:val="0"/>
      <w:marTop w:val="0"/>
      <w:marBottom w:val="0"/>
      <w:divBdr>
        <w:top w:val="none" w:sz="0" w:space="0" w:color="auto"/>
        <w:left w:val="none" w:sz="0" w:space="0" w:color="auto"/>
        <w:bottom w:val="none" w:sz="0" w:space="0" w:color="auto"/>
        <w:right w:val="none" w:sz="0" w:space="0" w:color="auto"/>
      </w:divBdr>
    </w:div>
    <w:div w:id="879707382">
      <w:bodyDiv w:val="1"/>
      <w:marLeft w:val="0"/>
      <w:marRight w:val="0"/>
      <w:marTop w:val="0"/>
      <w:marBottom w:val="0"/>
      <w:divBdr>
        <w:top w:val="none" w:sz="0" w:space="0" w:color="auto"/>
        <w:left w:val="none" w:sz="0" w:space="0" w:color="auto"/>
        <w:bottom w:val="none" w:sz="0" w:space="0" w:color="auto"/>
        <w:right w:val="none" w:sz="0" w:space="0" w:color="auto"/>
      </w:divBdr>
    </w:div>
    <w:div w:id="914168195">
      <w:bodyDiv w:val="1"/>
      <w:marLeft w:val="0"/>
      <w:marRight w:val="0"/>
      <w:marTop w:val="0"/>
      <w:marBottom w:val="0"/>
      <w:divBdr>
        <w:top w:val="none" w:sz="0" w:space="0" w:color="auto"/>
        <w:left w:val="none" w:sz="0" w:space="0" w:color="auto"/>
        <w:bottom w:val="none" w:sz="0" w:space="0" w:color="auto"/>
        <w:right w:val="none" w:sz="0" w:space="0" w:color="auto"/>
      </w:divBdr>
    </w:div>
    <w:div w:id="936254900">
      <w:bodyDiv w:val="1"/>
      <w:marLeft w:val="0"/>
      <w:marRight w:val="0"/>
      <w:marTop w:val="0"/>
      <w:marBottom w:val="0"/>
      <w:divBdr>
        <w:top w:val="none" w:sz="0" w:space="0" w:color="auto"/>
        <w:left w:val="none" w:sz="0" w:space="0" w:color="auto"/>
        <w:bottom w:val="none" w:sz="0" w:space="0" w:color="auto"/>
        <w:right w:val="none" w:sz="0" w:space="0" w:color="auto"/>
      </w:divBdr>
    </w:div>
    <w:div w:id="955676018">
      <w:bodyDiv w:val="1"/>
      <w:marLeft w:val="0"/>
      <w:marRight w:val="0"/>
      <w:marTop w:val="0"/>
      <w:marBottom w:val="0"/>
      <w:divBdr>
        <w:top w:val="none" w:sz="0" w:space="0" w:color="auto"/>
        <w:left w:val="none" w:sz="0" w:space="0" w:color="auto"/>
        <w:bottom w:val="none" w:sz="0" w:space="0" w:color="auto"/>
        <w:right w:val="none" w:sz="0" w:space="0" w:color="auto"/>
      </w:divBdr>
    </w:div>
    <w:div w:id="1042822743">
      <w:bodyDiv w:val="1"/>
      <w:marLeft w:val="0"/>
      <w:marRight w:val="0"/>
      <w:marTop w:val="0"/>
      <w:marBottom w:val="0"/>
      <w:divBdr>
        <w:top w:val="none" w:sz="0" w:space="0" w:color="auto"/>
        <w:left w:val="none" w:sz="0" w:space="0" w:color="auto"/>
        <w:bottom w:val="none" w:sz="0" w:space="0" w:color="auto"/>
        <w:right w:val="none" w:sz="0" w:space="0" w:color="auto"/>
      </w:divBdr>
    </w:div>
    <w:div w:id="1161702949">
      <w:bodyDiv w:val="1"/>
      <w:marLeft w:val="0"/>
      <w:marRight w:val="0"/>
      <w:marTop w:val="0"/>
      <w:marBottom w:val="0"/>
      <w:divBdr>
        <w:top w:val="none" w:sz="0" w:space="0" w:color="auto"/>
        <w:left w:val="none" w:sz="0" w:space="0" w:color="auto"/>
        <w:bottom w:val="none" w:sz="0" w:space="0" w:color="auto"/>
        <w:right w:val="none" w:sz="0" w:space="0" w:color="auto"/>
      </w:divBdr>
      <w:divsChild>
        <w:div w:id="778525867">
          <w:marLeft w:val="640"/>
          <w:marRight w:val="0"/>
          <w:marTop w:val="0"/>
          <w:marBottom w:val="0"/>
          <w:divBdr>
            <w:top w:val="none" w:sz="0" w:space="0" w:color="auto"/>
            <w:left w:val="none" w:sz="0" w:space="0" w:color="auto"/>
            <w:bottom w:val="none" w:sz="0" w:space="0" w:color="auto"/>
            <w:right w:val="none" w:sz="0" w:space="0" w:color="auto"/>
          </w:divBdr>
        </w:div>
        <w:div w:id="952639460">
          <w:marLeft w:val="640"/>
          <w:marRight w:val="0"/>
          <w:marTop w:val="0"/>
          <w:marBottom w:val="0"/>
          <w:divBdr>
            <w:top w:val="none" w:sz="0" w:space="0" w:color="auto"/>
            <w:left w:val="none" w:sz="0" w:space="0" w:color="auto"/>
            <w:bottom w:val="none" w:sz="0" w:space="0" w:color="auto"/>
            <w:right w:val="none" w:sz="0" w:space="0" w:color="auto"/>
          </w:divBdr>
        </w:div>
        <w:div w:id="2041078408">
          <w:marLeft w:val="640"/>
          <w:marRight w:val="0"/>
          <w:marTop w:val="0"/>
          <w:marBottom w:val="0"/>
          <w:divBdr>
            <w:top w:val="none" w:sz="0" w:space="0" w:color="auto"/>
            <w:left w:val="none" w:sz="0" w:space="0" w:color="auto"/>
            <w:bottom w:val="none" w:sz="0" w:space="0" w:color="auto"/>
            <w:right w:val="none" w:sz="0" w:space="0" w:color="auto"/>
          </w:divBdr>
        </w:div>
        <w:div w:id="381098014">
          <w:marLeft w:val="640"/>
          <w:marRight w:val="0"/>
          <w:marTop w:val="0"/>
          <w:marBottom w:val="0"/>
          <w:divBdr>
            <w:top w:val="none" w:sz="0" w:space="0" w:color="auto"/>
            <w:left w:val="none" w:sz="0" w:space="0" w:color="auto"/>
            <w:bottom w:val="none" w:sz="0" w:space="0" w:color="auto"/>
            <w:right w:val="none" w:sz="0" w:space="0" w:color="auto"/>
          </w:divBdr>
        </w:div>
        <w:div w:id="963653127">
          <w:marLeft w:val="640"/>
          <w:marRight w:val="0"/>
          <w:marTop w:val="0"/>
          <w:marBottom w:val="0"/>
          <w:divBdr>
            <w:top w:val="none" w:sz="0" w:space="0" w:color="auto"/>
            <w:left w:val="none" w:sz="0" w:space="0" w:color="auto"/>
            <w:bottom w:val="none" w:sz="0" w:space="0" w:color="auto"/>
            <w:right w:val="none" w:sz="0" w:space="0" w:color="auto"/>
          </w:divBdr>
        </w:div>
        <w:div w:id="1264991065">
          <w:marLeft w:val="640"/>
          <w:marRight w:val="0"/>
          <w:marTop w:val="0"/>
          <w:marBottom w:val="0"/>
          <w:divBdr>
            <w:top w:val="none" w:sz="0" w:space="0" w:color="auto"/>
            <w:left w:val="none" w:sz="0" w:space="0" w:color="auto"/>
            <w:bottom w:val="none" w:sz="0" w:space="0" w:color="auto"/>
            <w:right w:val="none" w:sz="0" w:space="0" w:color="auto"/>
          </w:divBdr>
        </w:div>
        <w:div w:id="1751077735">
          <w:marLeft w:val="640"/>
          <w:marRight w:val="0"/>
          <w:marTop w:val="0"/>
          <w:marBottom w:val="0"/>
          <w:divBdr>
            <w:top w:val="none" w:sz="0" w:space="0" w:color="auto"/>
            <w:left w:val="none" w:sz="0" w:space="0" w:color="auto"/>
            <w:bottom w:val="none" w:sz="0" w:space="0" w:color="auto"/>
            <w:right w:val="none" w:sz="0" w:space="0" w:color="auto"/>
          </w:divBdr>
        </w:div>
        <w:div w:id="1068110165">
          <w:marLeft w:val="640"/>
          <w:marRight w:val="0"/>
          <w:marTop w:val="0"/>
          <w:marBottom w:val="0"/>
          <w:divBdr>
            <w:top w:val="none" w:sz="0" w:space="0" w:color="auto"/>
            <w:left w:val="none" w:sz="0" w:space="0" w:color="auto"/>
            <w:bottom w:val="none" w:sz="0" w:space="0" w:color="auto"/>
            <w:right w:val="none" w:sz="0" w:space="0" w:color="auto"/>
          </w:divBdr>
        </w:div>
        <w:div w:id="2035498452">
          <w:marLeft w:val="640"/>
          <w:marRight w:val="0"/>
          <w:marTop w:val="0"/>
          <w:marBottom w:val="0"/>
          <w:divBdr>
            <w:top w:val="none" w:sz="0" w:space="0" w:color="auto"/>
            <w:left w:val="none" w:sz="0" w:space="0" w:color="auto"/>
            <w:bottom w:val="none" w:sz="0" w:space="0" w:color="auto"/>
            <w:right w:val="none" w:sz="0" w:space="0" w:color="auto"/>
          </w:divBdr>
        </w:div>
        <w:div w:id="166554058">
          <w:marLeft w:val="640"/>
          <w:marRight w:val="0"/>
          <w:marTop w:val="0"/>
          <w:marBottom w:val="0"/>
          <w:divBdr>
            <w:top w:val="none" w:sz="0" w:space="0" w:color="auto"/>
            <w:left w:val="none" w:sz="0" w:space="0" w:color="auto"/>
            <w:bottom w:val="none" w:sz="0" w:space="0" w:color="auto"/>
            <w:right w:val="none" w:sz="0" w:space="0" w:color="auto"/>
          </w:divBdr>
        </w:div>
        <w:div w:id="503055907">
          <w:marLeft w:val="640"/>
          <w:marRight w:val="0"/>
          <w:marTop w:val="0"/>
          <w:marBottom w:val="0"/>
          <w:divBdr>
            <w:top w:val="none" w:sz="0" w:space="0" w:color="auto"/>
            <w:left w:val="none" w:sz="0" w:space="0" w:color="auto"/>
            <w:bottom w:val="none" w:sz="0" w:space="0" w:color="auto"/>
            <w:right w:val="none" w:sz="0" w:space="0" w:color="auto"/>
          </w:divBdr>
        </w:div>
        <w:div w:id="1703901960">
          <w:marLeft w:val="640"/>
          <w:marRight w:val="0"/>
          <w:marTop w:val="0"/>
          <w:marBottom w:val="0"/>
          <w:divBdr>
            <w:top w:val="none" w:sz="0" w:space="0" w:color="auto"/>
            <w:left w:val="none" w:sz="0" w:space="0" w:color="auto"/>
            <w:bottom w:val="none" w:sz="0" w:space="0" w:color="auto"/>
            <w:right w:val="none" w:sz="0" w:space="0" w:color="auto"/>
          </w:divBdr>
        </w:div>
        <w:div w:id="417412462">
          <w:marLeft w:val="640"/>
          <w:marRight w:val="0"/>
          <w:marTop w:val="0"/>
          <w:marBottom w:val="0"/>
          <w:divBdr>
            <w:top w:val="none" w:sz="0" w:space="0" w:color="auto"/>
            <w:left w:val="none" w:sz="0" w:space="0" w:color="auto"/>
            <w:bottom w:val="none" w:sz="0" w:space="0" w:color="auto"/>
            <w:right w:val="none" w:sz="0" w:space="0" w:color="auto"/>
          </w:divBdr>
        </w:div>
        <w:div w:id="1174226005">
          <w:marLeft w:val="640"/>
          <w:marRight w:val="0"/>
          <w:marTop w:val="0"/>
          <w:marBottom w:val="0"/>
          <w:divBdr>
            <w:top w:val="none" w:sz="0" w:space="0" w:color="auto"/>
            <w:left w:val="none" w:sz="0" w:space="0" w:color="auto"/>
            <w:bottom w:val="none" w:sz="0" w:space="0" w:color="auto"/>
            <w:right w:val="none" w:sz="0" w:space="0" w:color="auto"/>
          </w:divBdr>
        </w:div>
        <w:div w:id="2118479677">
          <w:marLeft w:val="640"/>
          <w:marRight w:val="0"/>
          <w:marTop w:val="0"/>
          <w:marBottom w:val="0"/>
          <w:divBdr>
            <w:top w:val="none" w:sz="0" w:space="0" w:color="auto"/>
            <w:left w:val="none" w:sz="0" w:space="0" w:color="auto"/>
            <w:bottom w:val="none" w:sz="0" w:space="0" w:color="auto"/>
            <w:right w:val="none" w:sz="0" w:space="0" w:color="auto"/>
          </w:divBdr>
        </w:div>
        <w:div w:id="346441809">
          <w:marLeft w:val="640"/>
          <w:marRight w:val="0"/>
          <w:marTop w:val="0"/>
          <w:marBottom w:val="0"/>
          <w:divBdr>
            <w:top w:val="none" w:sz="0" w:space="0" w:color="auto"/>
            <w:left w:val="none" w:sz="0" w:space="0" w:color="auto"/>
            <w:bottom w:val="none" w:sz="0" w:space="0" w:color="auto"/>
            <w:right w:val="none" w:sz="0" w:space="0" w:color="auto"/>
          </w:divBdr>
        </w:div>
        <w:div w:id="1679891437">
          <w:marLeft w:val="640"/>
          <w:marRight w:val="0"/>
          <w:marTop w:val="0"/>
          <w:marBottom w:val="0"/>
          <w:divBdr>
            <w:top w:val="none" w:sz="0" w:space="0" w:color="auto"/>
            <w:left w:val="none" w:sz="0" w:space="0" w:color="auto"/>
            <w:bottom w:val="none" w:sz="0" w:space="0" w:color="auto"/>
            <w:right w:val="none" w:sz="0" w:space="0" w:color="auto"/>
          </w:divBdr>
        </w:div>
        <w:div w:id="1952004607">
          <w:marLeft w:val="640"/>
          <w:marRight w:val="0"/>
          <w:marTop w:val="0"/>
          <w:marBottom w:val="0"/>
          <w:divBdr>
            <w:top w:val="none" w:sz="0" w:space="0" w:color="auto"/>
            <w:left w:val="none" w:sz="0" w:space="0" w:color="auto"/>
            <w:bottom w:val="none" w:sz="0" w:space="0" w:color="auto"/>
            <w:right w:val="none" w:sz="0" w:space="0" w:color="auto"/>
          </w:divBdr>
        </w:div>
        <w:div w:id="392778510">
          <w:marLeft w:val="640"/>
          <w:marRight w:val="0"/>
          <w:marTop w:val="0"/>
          <w:marBottom w:val="0"/>
          <w:divBdr>
            <w:top w:val="none" w:sz="0" w:space="0" w:color="auto"/>
            <w:left w:val="none" w:sz="0" w:space="0" w:color="auto"/>
            <w:bottom w:val="none" w:sz="0" w:space="0" w:color="auto"/>
            <w:right w:val="none" w:sz="0" w:space="0" w:color="auto"/>
          </w:divBdr>
        </w:div>
        <w:div w:id="1785423921">
          <w:marLeft w:val="640"/>
          <w:marRight w:val="0"/>
          <w:marTop w:val="0"/>
          <w:marBottom w:val="0"/>
          <w:divBdr>
            <w:top w:val="none" w:sz="0" w:space="0" w:color="auto"/>
            <w:left w:val="none" w:sz="0" w:space="0" w:color="auto"/>
            <w:bottom w:val="none" w:sz="0" w:space="0" w:color="auto"/>
            <w:right w:val="none" w:sz="0" w:space="0" w:color="auto"/>
          </w:divBdr>
        </w:div>
        <w:div w:id="1333333678">
          <w:marLeft w:val="640"/>
          <w:marRight w:val="0"/>
          <w:marTop w:val="0"/>
          <w:marBottom w:val="0"/>
          <w:divBdr>
            <w:top w:val="none" w:sz="0" w:space="0" w:color="auto"/>
            <w:left w:val="none" w:sz="0" w:space="0" w:color="auto"/>
            <w:bottom w:val="none" w:sz="0" w:space="0" w:color="auto"/>
            <w:right w:val="none" w:sz="0" w:space="0" w:color="auto"/>
          </w:divBdr>
        </w:div>
        <w:div w:id="793669203">
          <w:marLeft w:val="640"/>
          <w:marRight w:val="0"/>
          <w:marTop w:val="0"/>
          <w:marBottom w:val="0"/>
          <w:divBdr>
            <w:top w:val="none" w:sz="0" w:space="0" w:color="auto"/>
            <w:left w:val="none" w:sz="0" w:space="0" w:color="auto"/>
            <w:bottom w:val="none" w:sz="0" w:space="0" w:color="auto"/>
            <w:right w:val="none" w:sz="0" w:space="0" w:color="auto"/>
          </w:divBdr>
        </w:div>
        <w:div w:id="252252103">
          <w:marLeft w:val="640"/>
          <w:marRight w:val="0"/>
          <w:marTop w:val="0"/>
          <w:marBottom w:val="0"/>
          <w:divBdr>
            <w:top w:val="none" w:sz="0" w:space="0" w:color="auto"/>
            <w:left w:val="none" w:sz="0" w:space="0" w:color="auto"/>
            <w:bottom w:val="none" w:sz="0" w:space="0" w:color="auto"/>
            <w:right w:val="none" w:sz="0" w:space="0" w:color="auto"/>
          </w:divBdr>
        </w:div>
      </w:divsChild>
    </w:div>
    <w:div w:id="1347711550">
      <w:bodyDiv w:val="1"/>
      <w:marLeft w:val="0"/>
      <w:marRight w:val="0"/>
      <w:marTop w:val="0"/>
      <w:marBottom w:val="0"/>
      <w:divBdr>
        <w:top w:val="none" w:sz="0" w:space="0" w:color="auto"/>
        <w:left w:val="none" w:sz="0" w:space="0" w:color="auto"/>
        <w:bottom w:val="none" w:sz="0" w:space="0" w:color="auto"/>
        <w:right w:val="none" w:sz="0" w:space="0" w:color="auto"/>
      </w:divBdr>
    </w:div>
    <w:div w:id="1348482902">
      <w:bodyDiv w:val="1"/>
      <w:marLeft w:val="0"/>
      <w:marRight w:val="0"/>
      <w:marTop w:val="0"/>
      <w:marBottom w:val="0"/>
      <w:divBdr>
        <w:top w:val="none" w:sz="0" w:space="0" w:color="auto"/>
        <w:left w:val="none" w:sz="0" w:space="0" w:color="auto"/>
        <w:bottom w:val="none" w:sz="0" w:space="0" w:color="auto"/>
        <w:right w:val="none" w:sz="0" w:space="0" w:color="auto"/>
      </w:divBdr>
    </w:div>
    <w:div w:id="1386298392">
      <w:bodyDiv w:val="1"/>
      <w:marLeft w:val="0"/>
      <w:marRight w:val="0"/>
      <w:marTop w:val="0"/>
      <w:marBottom w:val="0"/>
      <w:divBdr>
        <w:top w:val="none" w:sz="0" w:space="0" w:color="auto"/>
        <w:left w:val="none" w:sz="0" w:space="0" w:color="auto"/>
        <w:bottom w:val="none" w:sz="0" w:space="0" w:color="auto"/>
        <w:right w:val="none" w:sz="0" w:space="0" w:color="auto"/>
      </w:divBdr>
    </w:div>
    <w:div w:id="1410032905">
      <w:bodyDiv w:val="1"/>
      <w:marLeft w:val="0"/>
      <w:marRight w:val="0"/>
      <w:marTop w:val="0"/>
      <w:marBottom w:val="0"/>
      <w:divBdr>
        <w:top w:val="none" w:sz="0" w:space="0" w:color="auto"/>
        <w:left w:val="none" w:sz="0" w:space="0" w:color="auto"/>
        <w:bottom w:val="none" w:sz="0" w:space="0" w:color="auto"/>
        <w:right w:val="none" w:sz="0" w:space="0" w:color="auto"/>
      </w:divBdr>
    </w:div>
    <w:div w:id="1474758286">
      <w:bodyDiv w:val="1"/>
      <w:marLeft w:val="0"/>
      <w:marRight w:val="0"/>
      <w:marTop w:val="0"/>
      <w:marBottom w:val="0"/>
      <w:divBdr>
        <w:top w:val="none" w:sz="0" w:space="0" w:color="auto"/>
        <w:left w:val="none" w:sz="0" w:space="0" w:color="auto"/>
        <w:bottom w:val="none" w:sz="0" w:space="0" w:color="auto"/>
        <w:right w:val="none" w:sz="0" w:space="0" w:color="auto"/>
      </w:divBdr>
    </w:div>
    <w:div w:id="1478914136">
      <w:bodyDiv w:val="1"/>
      <w:marLeft w:val="0"/>
      <w:marRight w:val="0"/>
      <w:marTop w:val="0"/>
      <w:marBottom w:val="0"/>
      <w:divBdr>
        <w:top w:val="none" w:sz="0" w:space="0" w:color="auto"/>
        <w:left w:val="none" w:sz="0" w:space="0" w:color="auto"/>
        <w:bottom w:val="none" w:sz="0" w:space="0" w:color="auto"/>
        <w:right w:val="none" w:sz="0" w:space="0" w:color="auto"/>
      </w:divBdr>
    </w:div>
    <w:div w:id="1483690652">
      <w:bodyDiv w:val="1"/>
      <w:marLeft w:val="0"/>
      <w:marRight w:val="0"/>
      <w:marTop w:val="0"/>
      <w:marBottom w:val="0"/>
      <w:divBdr>
        <w:top w:val="none" w:sz="0" w:space="0" w:color="auto"/>
        <w:left w:val="none" w:sz="0" w:space="0" w:color="auto"/>
        <w:bottom w:val="none" w:sz="0" w:space="0" w:color="auto"/>
        <w:right w:val="none" w:sz="0" w:space="0" w:color="auto"/>
      </w:divBdr>
    </w:div>
    <w:div w:id="1511338868">
      <w:bodyDiv w:val="1"/>
      <w:marLeft w:val="0"/>
      <w:marRight w:val="0"/>
      <w:marTop w:val="0"/>
      <w:marBottom w:val="0"/>
      <w:divBdr>
        <w:top w:val="none" w:sz="0" w:space="0" w:color="auto"/>
        <w:left w:val="none" w:sz="0" w:space="0" w:color="auto"/>
        <w:bottom w:val="none" w:sz="0" w:space="0" w:color="auto"/>
        <w:right w:val="none" w:sz="0" w:space="0" w:color="auto"/>
      </w:divBdr>
    </w:div>
    <w:div w:id="1536694727">
      <w:bodyDiv w:val="1"/>
      <w:marLeft w:val="0"/>
      <w:marRight w:val="0"/>
      <w:marTop w:val="0"/>
      <w:marBottom w:val="0"/>
      <w:divBdr>
        <w:top w:val="none" w:sz="0" w:space="0" w:color="auto"/>
        <w:left w:val="none" w:sz="0" w:space="0" w:color="auto"/>
        <w:bottom w:val="none" w:sz="0" w:space="0" w:color="auto"/>
        <w:right w:val="none" w:sz="0" w:space="0" w:color="auto"/>
      </w:divBdr>
    </w:div>
    <w:div w:id="1540241340">
      <w:bodyDiv w:val="1"/>
      <w:marLeft w:val="0"/>
      <w:marRight w:val="0"/>
      <w:marTop w:val="0"/>
      <w:marBottom w:val="0"/>
      <w:divBdr>
        <w:top w:val="none" w:sz="0" w:space="0" w:color="auto"/>
        <w:left w:val="none" w:sz="0" w:space="0" w:color="auto"/>
        <w:bottom w:val="none" w:sz="0" w:space="0" w:color="auto"/>
        <w:right w:val="none" w:sz="0" w:space="0" w:color="auto"/>
      </w:divBdr>
    </w:div>
    <w:div w:id="1562327697">
      <w:bodyDiv w:val="1"/>
      <w:marLeft w:val="0"/>
      <w:marRight w:val="0"/>
      <w:marTop w:val="0"/>
      <w:marBottom w:val="0"/>
      <w:divBdr>
        <w:top w:val="none" w:sz="0" w:space="0" w:color="auto"/>
        <w:left w:val="none" w:sz="0" w:space="0" w:color="auto"/>
        <w:bottom w:val="none" w:sz="0" w:space="0" w:color="auto"/>
        <w:right w:val="none" w:sz="0" w:space="0" w:color="auto"/>
      </w:divBdr>
    </w:div>
    <w:div w:id="1646620101">
      <w:bodyDiv w:val="1"/>
      <w:marLeft w:val="0"/>
      <w:marRight w:val="0"/>
      <w:marTop w:val="0"/>
      <w:marBottom w:val="0"/>
      <w:divBdr>
        <w:top w:val="none" w:sz="0" w:space="0" w:color="auto"/>
        <w:left w:val="none" w:sz="0" w:space="0" w:color="auto"/>
        <w:bottom w:val="none" w:sz="0" w:space="0" w:color="auto"/>
        <w:right w:val="none" w:sz="0" w:space="0" w:color="auto"/>
      </w:divBdr>
      <w:divsChild>
        <w:div w:id="210847306">
          <w:marLeft w:val="640"/>
          <w:marRight w:val="0"/>
          <w:marTop w:val="0"/>
          <w:marBottom w:val="0"/>
          <w:divBdr>
            <w:top w:val="none" w:sz="0" w:space="0" w:color="auto"/>
            <w:left w:val="none" w:sz="0" w:space="0" w:color="auto"/>
            <w:bottom w:val="none" w:sz="0" w:space="0" w:color="auto"/>
            <w:right w:val="none" w:sz="0" w:space="0" w:color="auto"/>
          </w:divBdr>
        </w:div>
        <w:div w:id="697239431">
          <w:marLeft w:val="640"/>
          <w:marRight w:val="0"/>
          <w:marTop w:val="0"/>
          <w:marBottom w:val="0"/>
          <w:divBdr>
            <w:top w:val="none" w:sz="0" w:space="0" w:color="auto"/>
            <w:left w:val="none" w:sz="0" w:space="0" w:color="auto"/>
            <w:bottom w:val="none" w:sz="0" w:space="0" w:color="auto"/>
            <w:right w:val="none" w:sz="0" w:space="0" w:color="auto"/>
          </w:divBdr>
        </w:div>
        <w:div w:id="1540049270">
          <w:marLeft w:val="640"/>
          <w:marRight w:val="0"/>
          <w:marTop w:val="0"/>
          <w:marBottom w:val="0"/>
          <w:divBdr>
            <w:top w:val="none" w:sz="0" w:space="0" w:color="auto"/>
            <w:left w:val="none" w:sz="0" w:space="0" w:color="auto"/>
            <w:bottom w:val="none" w:sz="0" w:space="0" w:color="auto"/>
            <w:right w:val="none" w:sz="0" w:space="0" w:color="auto"/>
          </w:divBdr>
        </w:div>
        <w:div w:id="1622613535">
          <w:marLeft w:val="640"/>
          <w:marRight w:val="0"/>
          <w:marTop w:val="0"/>
          <w:marBottom w:val="0"/>
          <w:divBdr>
            <w:top w:val="none" w:sz="0" w:space="0" w:color="auto"/>
            <w:left w:val="none" w:sz="0" w:space="0" w:color="auto"/>
            <w:bottom w:val="none" w:sz="0" w:space="0" w:color="auto"/>
            <w:right w:val="none" w:sz="0" w:space="0" w:color="auto"/>
          </w:divBdr>
        </w:div>
        <w:div w:id="174420317">
          <w:marLeft w:val="640"/>
          <w:marRight w:val="0"/>
          <w:marTop w:val="0"/>
          <w:marBottom w:val="0"/>
          <w:divBdr>
            <w:top w:val="none" w:sz="0" w:space="0" w:color="auto"/>
            <w:left w:val="none" w:sz="0" w:space="0" w:color="auto"/>
            <w:bottom w:val="none" w:sz="0" w:space="0" w:color="auto"/>
            <w:right w:val="none" w:sz="0" w:space="0" w:color="auto"/>
          </w:divBdr>
        </w:div>
        <w:div w:id="405420901">
          <w:marLeft w:val="640"/>
          <w:marRight w:val="0"/>
          <w:marTop w:val="0"/>
          <w:marBottom w:val="0"/>
          <w:divBdr>
            <w:top w:val="none" w:sz="0" w:space="0" w:color="auto"/>
            <w:left w:val="none" w:sz="0" w:space="0" w:color="auto"/>
            <w:bottom w:val="none" w:sz="0" w:space="0" w:color="auto"/>
            <w:right w:val="none" w:sz="0" w:space="0" w:color="auto"/>
          </w:divBdr>
        </w:div>
        <w:div w:id="474563762">
          <w:marLeft w:val="640"/>
          <w:marRight w:val="0"/>
          <w:marTop w:val="0"/>
          <w:marBottom w:val="0"/>
          <w:divBdr>
            <w:top w:val="none" w:sz="0" w:space="0" w:color="auto"/>
            <w:left w:val="none" w:sz="0" w:space="0" w:color="auto"/>
            <w:bottom w:val="none" w:sz="0" w:space="0" w:color="auto"/>
            <w:right w:val="none" w:sz="0" w:space="0" w:color="auto"/>
          </w:divBdr>
        </w:div>
        <w:div w:id="2085568656">
          <w:marLeft w:val="640"/>
          <w:marRight w:val="0"/>
          <w:marTop w:val="0"/>
          <w:marBottom w:val="0"/>
          <w:divBdr>
            <w:top w:val="none" w:sz="0" w:space="0" w:color="auto"/>
            <w:left w:val="none" w:sz="0" w:space="0" w:color="auto"/>
            <w:bottom w:val="none" w:sz="0" w:space="0" w:color="auto"/>
            <w:right w:val="none" w:sz="0" w:space="0" w:color="auto"/>
          </w:divBdr>
        </w:div>
        <w:div w:id="2113240942">
          <w:marLeft w:val="640"/>
          <w:marRight w:val="0"/>
          <w:marTop w:val="0"/>
          <w:marBottom w:val="0"/>
          <w:divBdr>
            <w:top w:val="none" w:sz="0" w:space="0" w:color="auto"/>
            <w:left w:val="none" w:sz="0" w:space="0" w:color="auto"/>
            <w:bottom w:val="none" w:sz="0" w:space="0" w:color="auto"/>
            <w:right w:val="none" w:sz="0" w:space="0" w:color="auto"/>
          </w:divBdr>
        </w:div>
        <w:div w:id="1596210301">
          <w:marLeft w:val="640"/>
          <w:marRight w:val="0"/>
          <w:marTop w:val="0"/>
          <w:marBottom w:val="0"/>
          <w:divBdr>
            <w:top w:val="none" w:sz="0" w:space="0" w:color="auto"/>
            <w:left w:val="none" w:sz="0" w:space="0" w:color="auto"/>
            <w:bottom w:val="none" w:sz="0" w:space="0" w:color="auto"/>
            <w:right w:val="none" w:sz="0" w:space="0" w:color="auto"/>
          </w:divBdr>
        </w:div>
        <w:div w:id="544030275">
          <w:marLeft w:val="640"/>
          <w:marRight w:val="0"/>
          <w:marTop w:val="0"/>
          <w:marBottom w:val="0"/>
          <w:divBdr>
            <w:top w:val="none" w:sz="0" w:space="0" w:color="auto"/>
            <w:left w:val="none" w:sz="0" w:space="0" w:color="auto"/>
            <w:bottom w:val="none" w:sz="0" w:space="0" w:color="auto"/>
            <w:right w:val="none" w:sz="0" w:space="0" w:color="auto"/>
          </w:divBdr>
        </w:div>
        <w:div w:id="1004167760">
          <w:marLeft w:val="640"/>
          <w:marRight w:val="0"/>
          <w:marTop w:val="0"/>
          <w:marBottom w:val="0"/>
          <w:divBdr>
            <w:top w:val="none" w:sz="0" w:space="0" w:color="auto"/>
            <w:left w:val="none" w:sz="0" w:space="0" w:color="auto"/>
            <w:bottom w:val="none" w:sz="0" w:space="0" w:color="auto"/>
            <w:right w:val="none" w:sz="0" w:space="0" w:color="auto"/>
          </w:divBdr>
        </w:div>
        <w:div w:id="1237131866">
          <w:marLeft w:val="640"/>
          <w:marRight w:val="0"/>
          <w:marTop w:val="0"/>
          <w:marBottom w:val="0"/>
          <w:divBdr>
            <w:top w:val="none" w:sz="0" w:space="0" w:color="auto"/>
            <w:left w:val="none" w:sz="0" w:space="0" w:color="auto"/>
            <w:bottom w:val="none" w:sz="0" w:space="0" w:color="auto"/>
            <w:right w:val="none" w:sz="0" w:space="0" w:color="auto"/>
          </w:divBdr>
        </w:div>
        <w:div w:id="1763406516">
          <w:marLeft w:val="640"/>
          <w:marRight w:val="0"/>
          <w:marTop w:val="0"/>
          <w:marBottom w:val="0"/>
          <w:divBdr>
            <w:top w:val="none" w:sz="0" w:space="0" w:color="auto"/>
            <w:left w:val="none" w:sz="0" w:space="0" w:color="auto"/>
            <w:bottom w:val="none" w:sz="0" w:space="0" w:color="auto"/>
            <w:right w:val="none" w:sz="0" w:space="0" w:color="auto"/>
          </w:divBdr>
        </w:div>
        <w:div w:id="386950101">
          <w:marLeft w:val="640"/>
          <w:marRight w:val="0"/>
          <w:marTop w:val="0"/>
          <w:marBottom w:val="0"/>
          <w:divBdr>
            <w:top w:val="none" w:sz="0" w:space="0" w:color="auto"/>
            <w:left w:val="none" w:sz="0" w:space="0" w:color="auto"/>
            <w:bottom w:val="none" w:sz="0" w:space="0" w:color="auto"/>
            <w:right w:val="none" w:sz="0" w:space="0" w:color="auto"/>
          </w:divBdr>
        </w:div>
        <w:div w:id="2060201273">
          <w:marLeft w:val="640"/>
          <w:marRight w:val="0"/>
          <w:marTop w:val="0"/>
          <w:marBottom w:val="0"/>
          <w:divBdr>
            <w:top w:val="none" w:sz="0" w:space="0" w:color="auto"/>
            <w:left w:val="none" w:sz="0" w:space="0" w:color="auto"/>
            <w:bottom w:val="none" w:sz="0" w:space="0" w:color="auto"/>
            <w:right w:val="none" w:sz="0" w:space="0" w:color="auto"/>
          </w:divBdr>
        </w:div>
        <w:div w:id="2117754094">
          <w:marLeft w:val="640"/>
          <w:marRight w:val="0"/>
          <w:marTop w:val="0"/>
          <w:marBottom w:val="0"/>
          <w:divBdr>
            <w:top w:val="none" w:sz="0" w:space="0" w:color="auto"/>
            <w:left w:val="none" w:sz="0" w:space="0" w:color="auto"/>
            <w:bottom w:val="none" w:sz="0" w:space="0" w:color="auto"/>
            <w:right w:val="none" w:sz="0" w:space="0" w:color="auto"/>
          </w:divBdr>
        </w:div>
        <w:div w:id="658505813">
          <w:marLeft w:val="640"/>
          <w:marRight w:val="0"/>
          <w:marTop w:val="0"/>
          <w:marBottom w:val="0"/>
          <w:divBdr>
            <w:top w:val="none" w:sz="0" w:space="0" w:color="auto"/>
            <w:left w:val="none" w:sz="0" w:space="0" w:color="auto"/>
            <w:bottom w:val="none" w:sz="0" w:space="0" w:color="auto"/>
            <w:right w:val="none" w:sz="0" w:space="0" w:color="auto"/>
          </w:divBdr>
        </w:div>
        <w:div w:id="1299148621">
          <w:marLeft w:val="640"/>
          <w:marRight w:val="0"/>
          <w:marTop w:val="0"/>
          <w:marBottom w:val="0"/>
          <w:divBdr>
            <w:top w:val="none" w:sz="0" w:space="0" w:color="auto"/>
            <w:left w:val="none" w:sz="0" w:space="0" w:color="auto"/>
            <w:bottom w:val="none" w:sz="0" w:space="0" w:color="auto"/>
            <w:right w:val="none" w:sz="0" w:space="0" w:color="auto"/>
          </w:divBdr>
        </w:div>
        <w:div w:id="2046519239">
          <w:marLeft w:val="640"/>
          <w:marRight w:val="0"/>
          <w:marTop w:val="0"/>
          <w:marBottom w:val="0"/>
          <w:divBdr>
            <w:top w:val="none" w:sz="0" w:space="0" w:color="auto"/>
            <w:left w:val="none" w:sz="0" w:space="0" w:color="auto"/>
            <w:bottom w:val="none" w:sz="0" w:space="0" w:color="auto"/>
            <w:right w:val="none" w:sz="0" w:space="0" w:color="auto"/>
          </w:divBdr>
        </w:div>
      </w:divsChild>
    </w:div>
    <w:div w:id="1755971679">
      <w:bodyDiv w:val="1"/>
      <w:marLeft w:val="0"/>
      <w:marRight w:val="0"/>
      <w:marTop w:val="0"/>
      <w:marBottom w:val="0"/>
      <w:divBdr>
        <w:top w:val="none" w:sz="0" w:space="0" w:color="auto"/>
        <w:left w:val="none" w:sz="0" w:space="0" w:color="auto"/>
        <w:bottom w:val="none" w:sz="0" w:space="0" w:color="auto"/>
        <w:right w:val="none" w:sz="0" w:space="0" w:color="auto"/>
      </w:divBdr>
    </w:div>
    <w:div w:id="1776246385">
      <w:bodyDiv w:val="1"/>
      <w:marLeft w:val="0"/>
      <w:marRight w:val="0"/>
      <w:marTop w:val="0"/>
      <w:marBottom w:val="0"/>
      <w:divBdr>
        <w:top w:val="none" w:sz="0" w:space="0" w:color="auto"/>
        <w:left w:val="none" w:sz="0" w:space="0" w:color="auto"/>
        <w:bottom w:val="none" w:sz="0" w:space="0" w:color="auto"/>
        <w:right w:val="none" w:sz="0" w:space="0" w:color="auto"/>
      </w:divBdr>
    </w:div>
    <w:div w:id="1821530778">
      <w:bodyDiv w:val="1"/>
      <w:marLeft w:val="0"/>
      <w:marRight w:val="0"/>
      <w:marTop w:val="0"/>
      <w:marBottom w:val="0"/>
      <w:divBdr>
        <w:top w:val="none" w:sz="0" w:space="0" w:color="auto"/>
        <w:left w:val="none" w:sz="0" w:space="0" w:color="auto"/>
        <w:bottom w:val="none" w:sz="0" w:space="0" w:color="auto"/>
        <w:right w:val="none" w:sz="0" w:space="0" w:color="auto"/>
      </w:divBdr>
    </w:div>
    <w:div w:id="1849906200">
      <w:bodyDiv w:val="1"/>
      <w:marLeft w:val="0"/>
      <w:marRight w:val="0"/>
      <w:marTop w:val="0"/>
      <w:marBottom w:val="0"/>
      <w:divBdr>
        <w:top w:val="none" w:sz="0" w:space="0" w:color="auto"/>
        <w:left w:val="none" w:sz="0" w:space="0" w:color="auto"/>
        <w:bottom w:val="none" w:sz="0" w:space="0" w:color="auto"/>
        <w:right w:val="none" w:sz="0" w:space="0" w:color="auto"/>
      </w:divBdr>
    </w:div>
    <w:div w:id="1895849155">
      <w:bodyDiv w:val="1"/>
      <w:marLeft w:val="0"/>
      <w:marRight w:val="0"/>
      <w:marTop w:val="0"/>
      <w:marBottom w:val="0"/>
      <w:divBdr>
        <w:top w:val="none" w:sz="0" w:space="0" w:color="auto"/>
        <w:left w:val="none" w:sz="0" w:space="0" w:color="auto"/>
        <w:bottom w:val="none" w:sz="0" w:space="0" w:color="auto"/>
        <w:right w:val="none" w:sz="0" w:space="0" w:color="auto"/>
      </w:divBdr>
    </w:div>
    <w:div w:id="1909225764">
      <w:bodyDiv w:val="1"/>
      <w:marLeft w:val="0"/>
      <w:marRight w:val="0"/>
      <w:marTop w:val="0"/>
      <w:marBottom w:val="0"/>
      <w:divBdr>
        <w:top w:val="none" w:sz="0" w:space="0" w:color="auto"/>
        <w:left w:val="none" w:sz="0" w:space="0" w:color="auto"/>
        <w:bottom w:val="none" w:sz="0" w:space="0" w:color="auto"/>
        <w:right w:val="none" w:sz="0" w:space="0" w:color="auto"/>
      </w:divBdr>
    </w:div>
    <w:div w:id="1943150237">
      <w:bodyDiv w:val="1"/>
      <w:marLeft w:val="0"/>
      <w:marRight w:val="0"/>
      <w:marTop w:val="0"/>
      <w:marBottom w:val="0"/>
      <w:divBdr>
        <w:top w:val="none" w:sz="0" w:space="0" w:color="auto"/>
        <w:left w:val="none" w:sz="0" w:space="0" w:color="auto"/>
        <w:bottom w:val="none" w:sz="0" w:space="0" w:color="auto"/>
        <w:right w:val="none" w:sz="0" w:space="0" w:color="auto"/>
      </w:divBdr>
    </w:div>
    <w:div w:id="1953515068">
      <w:bodyDiv w:val="1"/>
      <w:marLeft w:val="0"/>
      <w:marRight w:val="0"/>
      <w:marTop w:val="0"/>
      <w:marBottom w:val="0"/>
      <w:divBdr>
        <w:top w:val="none" w:sz="0" w:space="0" w:color="auto"/>
        <w:left w:val="none" w:sz="0" w:space="0" w:color="auto"/>
        <w:bottom w:val="none" w:sz="0" w:space="0" w:color="auto"/>
        <w:right w:val="none" w:sz="0" w:space="0" w:color="auto"/>
      </w:divBdr>
    </w:div>
    <w:div w:id="1993098357">
      <w:bodyDiv w:val="1"/>
      <w:marLeft w:val="0"/>
      <w:marRight w:val="0"/>
      <w:marTop w:val="0"/>
      <w:marBottom w:val="0"/>
      <w:divBdr>
        <w:top w:val="none" w:sz="0" w:space="0" w:color="auto"/>
        <w:left w:val="none" w:sz="0" w:space="0" w:color="auto"/>
        <w:bottom w:val="none" w:sz="0" w:space="0" w:color="auto"/>
        <w:right w:val="none" w:sz="0" w:space="0" w:color="auto"/>
      </w:divBdr>
    </w:div>
    <w:div w:id="2003308572">
      <w:bodyDiv w:val="1"/>
      <w:marLeft w:val="0"/>
      <w:marRight w:val="0"/>
      <w:marTop w:val="0"/>
      <w:marBottom w:val="0"/>
      <w:divBdr>
        <w:top w:val="none" w:sz="0" w:space="0" w:color="auto"/>
        <w:left w:val="none" w:sz="0" w:space="0" w:color="auto"/>
        <w:bottom w:val="none" w:sz="0" w:space="0" w:color="auto"/>
        <w:right w:val="none" w:sz="0" w:space="0" w:color="auto"/>
      </w:divBdr>
    </w:div>
    <w:div w:id="2039966311">
      <w:bodyDiv w:val="1"/>
      <w:marLeft w:val="0"/>
      <w:marRight w:val="0"/>
      <w:marTop w:val="0"/>
      <w:marBottom w:val="0"/>
      <w:divBdr>
        <w:top w:val="none" w:sz="0" w:space="0" w:color="auto"/>
        <w:left w:val="none" w:sz="0" w:space="0" w:color="auto"/>
        <w:bottom w:val="none" w:sz="0" w:space="0" w:color="auto"/>
        <w:right w:val="none" w:sz="0" w:space="0" w:color="auto"/>
      </w:divBdr>
    </w:div>
    <w:div w:id="2067995037">
      <w:bodyDiv w:val="1"/>
      <w:marLeft w:val="0"/>
      <w:marRight w:val="0"/>
      <w:marTop w:val="0"/>
      <w:marBottom w:val="0"/>
      <w:divBdr>
        <w:top w:val="none" w:sz="0" w:space="0" w:color="auto"/>
        <w:left w:val="none" w:sz="0" w:space="0" w:color="auto"/>
        <w:bottom w:val="none" w:sz="0" w:space="0" w:color="auto"/>
        <w:right w:val="none" w:sz="0" w:space="0" w:color="auto"/>
      </w:divBdr>
    </w:div>
    <w:div w:id="2086174326">
      <w:bodyDiv w:val="1"/>
      <w:marLeft w:val="0"/>
      <w:marRight w:val="0"/>
      <w:marTop w:val="0"/>
      <w:marBottom w:val="0"/>
      <w:divBdr>
        <w:top w:val="none" w:sz="0" w:space="0" w:color="auto"/>
        <w:left w:val="none" w:sz="0" w:space="0" w:color="auto"/>
        <w:bottom w:val="none" w:sz="0" w:space="0" w:color="auto"/>
        <w:right w:val="none" w:sz="0" w:space="0" w:color="auto"/>
      </w:divBdr>
    </w:div>
    <w:div w:id="2096392638">
      <w:bodyDiv w:val="1"/>
      <w:marLeft w:val="0"/>
      <w:marRight w:val="0"/>
      <w:marTop w:val="0"/>
      <w:marBottom w:val="0"/>
      <w:divBdr>
        <w:top w:val="none" w:sz="0" w:space="0" w:color="auto"/>
        <w:left w:val="none" w:sz="0" w:space="0" w:color="auto"/>
        <w:bottom w:val="none" w:sz="0" w:space="0" w:color="auto"/>
        <w:right w:val="none" w:sz="0" w:space="0" w:color="auto"/>
      </w:divBdr>
    </w:div>
    <w:div w:id="2133865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0000-0001-5040-"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58A620E7BCC46AABDD7FDD1362A5CFE"/>
        <w:category>
          <w:name w:val="Genel"/>
          <w:gallery w:val="placeholder"/>
        </w:category>
        <w:types>
          <w:type w:val="bbPlcHdr"/>
        </w:types>
        <w:behaviors>
          <w:behavior w:val="content"/>
        </w:behaviors>
        <w:guid w:val="{74CF740D-6771-4146-8DA6-E9A1FF37BC45}"/>
      </w:docPartPr>
      <w:docPartBody>
        <w:p w:rsidR="003F5C53" w:rsidRDefault="00137FD1" w:rsidP="00137FD1">
          <w:pPr>
            <w:pStyle w:val="B58A620E7BCC46AABDD7FDD1362A5CFE"/>
          </w:pPr>
          <w:r w:rsidRPr="00584FD4">
            <w:rPr>
              <w:rStyle w:val="YerTutucuMetni"/>
            </w:rPr>
            <w:t>Metin girmek için buraya tıklayın veya dokunun.</w:t>
          </w:r>
        </w:p>
      </w:docPartBody>
    </w:docPart>
    <w:docPart>
      <w:docPartPr>
        <w:name w:val="424473B2001941F897EB2178B8FFD80B"/>
        <w:category>
          <w:name w:val="Genel"/>
          <w:gallery w:val="placeholder"/>
        </w:category>
        <w:types>
          <w:type w:val="bbPlcHdr"/>
        </w:types>
        <w:behaviors>
          <w:behavior w:val="content"/>
        </w:behaviors>
        <w:guid w:val="{26E8D47C-ED55-40BF-903E-BA473D4709DE}"/>
      </w:docPartPr>
      <w:docPartBody>
        <w:p w:rsidR="003F5C53" w:rsidRDefault="00137FD1" w:rsidP="00137FD1">
          <w:pPr>
            <w:pStyle w:val="424473B2001941F897EB2178B8FFD80B"/>
          </w:pPr>
          <w:r w:rsidRPr="00113431">
            <w:rPr>
              <w:rStyle w:val="YerTutucuMetni"/>
            </w:rPr>
            <w:t>Metin girmek için buraya tıklayın veya dokunun.</w:t>
          </w:r>
        </w:p>
      </w:docPartBody>
    </w:docPart>
    <w:docPart>
      <w:docPartPr>
        <w:name w:val="1AD3E39B1518490A9196B0DB383B5C21"/>
        <w:category>
          <w:name w:val="Genel"/>
          <w:gallery w:val="placeholder"/>
        </w:category>
        <w:types>
          <w:type w:val="bbPlcHdr"/>
        </w:types>
        <w:behaviors>
          <w:behavior w:val="content"/>
        </w:behaviors>
        <w:guid w:val="{F2172621-9C32-4693-80FB-58965858CF58}"/>
      </w:docPartPr>
      <w:docPartBody>
        <w:p w:rsidR="003F5C53" w:rsidRDefault="00137FD1" w:rsidP="00137FD1">
          <w:pPr>
            <w:pStyle w:val="1AD3E39B1518490A9196B0DB383B5C21"/>
          </w:pPr>
          <w:r w:rsidRPr="00C869C6">
            <w:rPr>
              <w:rStyle w:val="YerTutucuMetni"/>
            </w:rPr>
            <w:t>Metin girmek için buraya tıklayın veya dokunun.</w:t>
          </w:r>
        </w:p>
      </w:docPartBody>
    </w:docPart>
    <w:docPart>
      <w:docPartPr>
        <w:name w:val="CC806801DD64402EA312C64C0D9BB4FA"/>
        <w:category>
          <w:name w:val="Genel"/>
          <w:gallery w:val="placeholder"/>
        </w:category>
        <w:types>
          <w:type w:val="bbPlcHdr"/>
        </w:types>
        <w:behaviors>
          <w:behavior w:val="content"/>
        </w:behaviors>
        <w:guid w:val="{3E5A31E3-5D8F-4575-8B38-DB60D9854EBF}"/>
      </w:docPartPr>
      <w:docPartBody>
        <w:p w:rsidR="003F5C53" w:rsidRDefault="00137FD1" w:rsidP="00137FD1">
          <w:pPr>
            <w:pStyle w:val="CC806801DD64402EA312C64C0D9BB4FA"/>
          </w:pPr>
          <w:r w:rsidRPr="00584FD4">
            <w:rPr>
              <w:rStyle w:val="YerTutucuMetni"/>
            </w:rPr>
            <w:t>Metin girmek için buraya tıklayın veya dokunun.</w:t>
          </w:r>
        </w:p>
      </w:docPartBody>
    </w:docPart>
    <w:docPart>
      <w:docPartPr>
        <w:name w:val="CC78AF177EA849B88DBF5167E6AE398E"/>
        <w:category>
          <w:name w:val="Genel"/>
          <w:gallery w:val="placeholder"/>
        </w:category>
        <w:types>
          <w:type w:val="bbPlcHdr"/>
        </w:types>
        <w:behaviors>
          <w:behavior w:val="content"/>
        </w:behaviors>
        <w:guid w:val="{3CCFF65A-B9AE-40CD-8230-99D951EEE2B1}"/>
      </w:docPartPr>
      <w:docPartBody>
        <w:p w:rsidR="003F5C53" w:rsidRDefault="00137FD1" w:rsidP="00137FD1">
          <w:pPr>
            <w:pStyle w:val="CC78AF177EA849B88DBF5167E6AE398E"/>
          </w:pPr>
          <w:r w:rsidRPr="00CD60B5">
            <w:rPr>
              <w:rStyle w:val="YerTutucuMetni"/>
            </w:rPr>
            <w:t>Metin girmek için buraya tıklayın veya dokunun.</w:t>
          </w:r>
        </w:p>
      </w:docPartBody>
    </w:docPart>
    <w:docPart>
      <w:docPartPr>
        <w:name w:val="70F83F46330D4B85985AB80BA404651A"/>
        <w:category>
          <w:name w:val="Genel"/>
          <w:gallery w:val="placeholder"/>
        </w:category>
        <w:types>
          <w:type w:val="bbPlcHdr"/>
        </w:types>
        <w:behaviors>
          <w:behavior w:val="content"/>
        </w:behaviors>
        <w:guid w:val="{01735FED-67E4-4614-93E8-8BC995B4942D}"/>
      </w:docPartPr>
      <w:docPartBody>
        <w:p w:rsidR="003F5C53" w:rsidRDefault="00137FD1" w:rsidP="00137FD1">
          <w:pPr>
            <w:pStyle w:val="70F83F46330D4B85985AB80BA404651A"/>
          </w:pPr>
          <w:r w:rsidRPr="00CD60B5">
            <w:rPr>
              <w:rStyle w:val="YerTutucuMetni"/>
            </w:rPr>
            <w:t>Metin girmek için buraya tıklayın veya dokunun.</w:t>
          </w:r>
        </w:p>
      </w:docPartBody>
    </w:docPart>
    <w:docPart>
      <w:docPartPr>
        <w:name w:val="1DA09A7B56A9425DBC87528F2340C28F"/>
        <w:category>
          <w:name w:val="Genel"/>
          <w:gallery w:val="placeholder"/>
        </w:category>
        <w:types>
          <w:type w:val="bbPlcHdr"/>
        </w:types>
        <w:behaviors>
          <w:behavior w:val="content"/>
        </w:behaviors>
        <w:guid w:val="{39FEAFC6-A890-4F60-B268-9F3CDABD41D6}"/>
      </w:docPartPr>
      <w:docPartBody>
        <w:p w:rsidR="003F5C53" w:rsidRDefault="00137FD1" w:rsidP="00137FD1">
          <w:pPr>
            <w:pStyle w:val="1DA09A7B56A9425DBC87528F2340C28F"/>
          </w:pPr>
          <w:r w:rsidRPr="00584FD4">
            <w:rPr>
              <w:rStyle w:val="YerTutucuMetni"/>
            </w:rPr>
            <w:t>Metin girmek için buraya tıklayın veya dokunun.</w:t>
          </w:r>
        </w:p>
      </w:docPartBody>
    </w:docPart>
    <w:docPart>
      <w:docPartPr>
        <w:name w:val="121584C9291B41C99BFC920625F2DD84"/>
        <w:category>
          <w:name w:val="Genel"/>
          <w:gallery w:val="placeholder"/>
        </w:category>
        <w:types>
          <w:type w:val="bbPlcHdr"/>
        </w:types>
        <w:behaviors>
          <w:behavior w:val="content"/>
        </w:behaviors>
        <w:guid w:val="{08120578-939F-4341-8EAA-C5B58C4557DC}"/>
      </w:docPartPr>
      <w:docPartBody>
        <w:p w:rsidR="003F5C53" w:rsidRDefault="00137FD1" w:rsidP="00137FD1">
          <w:pPr>
            <w:pStyle w:val="121584C9291B41C99BFC920625F2DD84"/>
          </w:pPr>
          <w:r w:rsidRPr="00CD60B5">
            <w:rPr>
              <w:rStyle w:val="YerTutucuMetni"/>
            </w:rPr>
            <w:t>Metin girmek için buraya tıklayın veya dokunun.</w:t>
          </w:r>
        </w:p>
      </w:docPartBody>
    </w:docPart>
    <w:docPart>
      <w:docPartPr>
        <w:name w:val="2280199A2057471191A3A7F1DC89DC72"/>
        <w:category>
          <w:name w:val="Genel"/>
          <w:gallery w:val="placeholder"/>
        </w:category>
        <w:types>
          <w:type w:val="bbPlcHdr"/>
        </w:types>
        <w:behaviors>
          <w:behavior w:val="content"/>
        </w:behaviors>
        <w:guid w:val="{FFDDC2D0-562C-4641-B8BA-68B12518BC59}"/>
      </w:docPartPr>
      <w:docPartBody>
        <w:p w:rsidR="003F5C53" w:rsidRDefault="00137FD1" w:rsidP="00137FD1">
          <w:pPr>
            <w:pStyle w:val="2280199A2057471191A3A7F1DC89DC72"/>
          </w:pPr>
          <w:r w:rsidRPr="00584FD4">
            <w:rPr>
              <w:rStyle w:val="YerTutucuMetni"/>
            </w:rPr>
            <w:t>Metin girmek için buraya tıklayın veya dokunun.</w:t>
          </w:r>
        </w:p>
      </w:docPartBody>
    </w:docPart>
    <w:docPart>
      <w:docPartPr>
        <w:name w:val="59688BD091644109AE7E25FC1294EBE9"/>
        <w:category>
          <w:name w:val="Genel"/>
          <w:gallery w:val="placeholder"/>
        </w:category>
        <w:types>
          <w:type w:val="bbPlcHdr"/>
        </w:types>
        <w:behaviors>
          <w:behavior w:val="content"/>
        </w:behaviors>
        <w:guid w:val="{CADCFDB5-72BC-41C2-AE2D-DFA06ACCD81D}"/>
      </w:docPartPr>
      <w:docPartBody>
        <w:p w:rsidR="003F5C53" w:rsidRDefault="00137FD1" w:rsidP="00137FD1">
          <w:pPr>
            <w:pStyle w:val="59688BD091644109AE7E25FC1294EBE9"/>
          </w:pPr>
          <w:r w:rsidRPr="00CD60B5">
            <w:rPr>
              <w:rStyle w:val="YerTutucuMetni"/>
            </w:rPr>
            <w:t>Metin girmek için buraya tıklayın veya dokunun.</w:t>
          </w:r>
        </w:p>
      </w:docPartBody>
    </w:docPart>
    <w:docPart>
      <w:docPartPr>
        <w:name w:val="15702FDCF6984099B7FD726B9A2F2420"/>
        <w:category>
          <w:name w:val="Genel"/>
          <w:gallery w:val="placeholder"/>
        </w:category>
        <w:types>
          <w:type w:val="bbPlcHdr"/>
        </w:types>
        <w:behaviors>
          <w:behavior w:val="content"/>
        </w:behaviors>
        <w:guid w:val="{6C14BAA2-A838-427C-ABB0-302D0D9A8719}"/>
      </w:docPartPr>
      <w:docPartBody>
        <w:p w:rsidR="003F5C53" w:rsidRDefault="00137FD1" w:rsidP="00137FD1">
          <w:pPr>
            <w:pStyle w:val="15702FDCF6984099B7FD726B9A2F2420"/>
          </w:pPr>
          <w:r w:rsidRPr="00CD60B5">
            <w:rPr>
              <w:rStyle w:val="YerTutucuMetni"/>
            </w:rPr>
            <w:t>Metin girmek için buraya tıklayın veya dokunun.</w:t>
          </w:r>
        </w:p>
      </w:docPartBody>
    </w:docPart>
    <w:docPart>
      <w:docPartPr>
        <w:name w:val="840FDC16B2D049D79FF18557B6D4283A"/>
        <w:category>
          <w:name w:val="Genel"/>
          <w:gallery w:val="placeholder"/>
        </w:category>
        <w:types>
          <w:type w:val="bbPlcHdr"/>
        </w:types>
        <w:behaviors>
          <w:behavior w:val="content"/>
        </w:behaviors>
        <w:guid w:val="{447C4E35-15E7-4AE4-821D-39F166A0ABD7}"/>
      </w:docPartPr>
      <w:docPartBody>
        <w:p w:rsidR="003F5C53" w:rsidRDefault="00137FD1" w:rsidP="00137FD1">
          <w:pPr>
            <w:pStyle w:val="840FDC16B2D049D79FF18557B6D4283A"/>
          </w:pPr>
          <w:r w:rsidRPr="00584FD4">
            <w:rPr>
              <w:rStyle w:val="YerTutucuMetni"/>
            </w:rPr>
            <w:t>Metin girmek için buraya tıklayın veya dokunun.</w:t>
          </w:r>
        </w:p>
      </w:docPartBody>
    </w:docPart>
    <w:docPart>
      <w:docPartPr>
        <w:name w:val="DefaultPlaceholder_-1854013440"/>
        <w:category>
          <w:name w:val="Genel"/>
          <w:gallery w:val="placeholder"/>
        </w:category>
        <w:types>
          <w:type w:val="bbPlcHdr"/>
        </w:types>
        <w:behaviors>
          <w:behavior w:val="content"/>
        </w:behaviors>
        <w:guid w:val="{862AB327-C820-4E22-952D-7DD55BDE9B24}"/>
      </w:docPartPr>
      <w:docPartBody>
        <w:p w:rsidR="003F5C53" w:rsidRDefault="00137FD1">
          <w:r w:rsidRPr="0047145A">
            <w:rPr>
              <w:rStyle w:val="YerTutucuMetni"/>
            </w:rPr>
            <w:t>Metin girmek için buraya tıklayın veya dokunun.</w:t>
          </w:r>
        </w:p>
      </w:docPartBody>
    </w:docPart>
    <w:docPart>
      <w:docPartPr>
        <w:name w:val="3EBCAA9ADEBD49E3ABB33766BE1B85CB"/>
        <w:category>
          <w:name w:val="Genel"/>
          <w:gallery w:val="placeholder"/>
        </w:category>
        <w:types>
          <w:type w:val="bbPlcHdr"/>
        </w:types>
        <w:behaviors>
          <w:behavior w:val="content"/>
        </w:behaviors>
        <w:guid w:val="{DE138CF7-56A2-4FD5-9018-C6FE7C5126FA}"/>
      </w:docPartPr>
      <w:docPartBody>
        <w:p w:rsidR="00DD4D9D" w:rsidRDefault="0070138D" w:rsidP="0070138D">
          <w:pPr>
            <w:pStyle w:val="3EBCAA9ADEBD49E3ABB33766BE1B85CB"/>
          </w:pPr>
          <w:r w:rsidRPr="00584FD4">
            <w:rPr>
              <w:rStyle w:val="YerTutucuMetni"/>
            </w:rPr>
            <w:t>Metin girmek için buraya tıklayın veya dokunun.</w:t>
          </w:r>
        </w:p>
      </w:docPartBody>
    </w:docPart>
    <w:docPart>
      <w:docPartPr>
        <w:name w:val="D811D75A12B84ABFA178C161A0BCAB71"/>
        <w:category>
          <w:name w:val="Genel"/>
          <w:gallery w:val="placeholder"/>
        </w:category>
        <w:types>
          <w:type w:val="bbPlcHdr"/>
        </w:types>
        <w:behaviors>
          <w:behavior w:val="content"/>
        </w:behaviors>
        <w:guid w:val="{59E81B65-0E61-4F2E-916E-EEE8B213299E}"/>
      </w:docPartPr>
      <w:docPartBody>
        <w:p w:rsidR="00DD4D9D" w:rsidRDefault="0070138D" w:rsidP="0070138D">
          <w:pPr>
            <w:pStyle w:val="D811D75A12B84ABFA178C161A0BCAB71"/>
          </w:pPr>
          <w:r w:rsidRPr="00584FD4">
            <w:rPr>
              <w:rStyle w:val="YerTutucuMetni"/>
            </w:rPr>
            <w:t>Metin girmek için buraya tıklayın veya dokunun.</w:t>
          </w:r>
        </w:p>
      </w:docPartBody>
    </w:docPart>
    <w:docPart>
      <w:docPartPr>
        <w:name w:val="8C0DDDB9E0474447A91FE9E11C65CB7D"/>
        <w:category>
          <w:name w:val="Genel"/>
          <w:gallery w:val="placeholder"/>
        </w:category>
        <w:types>
          <w:type w:val="bbPlcHdr"/>
        </w:types>
        <w:behaviors>
          <w:behavior w:val="content"/>
        </w:behaviors>
        <w:guid w:val="{1590C760-4A3B-424E-B7AB-95A777443F1B}"/>
      </w:docPartPr>
      <w:docPartBody>
        <w:p w:rsidR="00DD4D9D" w:rsidRDefault="0070138D" w:rsidP="0070138D">
          <w:pPr>
            <w:pStyle w:val="8C0DDDB9E0474447A91FE9E11C65CB7D"/>
          </w:pPr>
          <w:r w:rsidRPr="00113431">
            <w:rPr>
              <w:rStyle w:val="YerTutucuMetni"/>
            </w:rPr>
            <w:t>Metin girmek için buraya tıklayın veya dokunun.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FD1"/>
    <w:rsid w:val="000E62D9"/>
    <w:rsid w:val="000F4A50"/>
    <w:rsid w:val="00137FD1"/>
    <w:rsid w:val="00196056"/>
    <w:rsid w:val="003F5C53"/>
    <w:rsid w:val="006E1225"/>
    <w:rsid w:val="0070138D"/>
    <w:rsid w:val="009B6645"/>
    <w:rsid w:val="00CD284F"/>
    <w:rsid w:val="00DA001C"/>
    <w:rsid w:val="00DC43DD"/>
    <w:rsid w:val="00DD4D9D"/>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70138D"/>
    <w:rPr>
      <w:color w:val="808080"/>
    </w:rPr>
  </w:style>
  <w:style w:type="paragraph" w:customStyle="1" w:styleId="B58A620E7BCC46AABDD7FDD1362A5CFE">
    <w:name w:val="B58A620E7BCC46AABDD7FDD1362A5CFE"/>
    <w:rsid w:val="00137FD1"/>
  </w:style>
  <w:style w:type="paragraph" w:customStyle="1" w:styleId="424473B2001941F897EB2178B8FFD80B">
    <w:name w:val="424473B2001941F897EB2178B8FFD80B"/>
    <w:rsid w:val="00137FD1"/>
  </w:style>
  <w:style w:type="paragraph" w:customStyle="1" w:styleId="1AD3E39B1518490A9196B0DB383B5C21">
    <w:name w:val="1AD3E39B1518490A9196B0DB383B5C21"/>
    <w:rsid w:val="00137FD1"/>
  </w:style>
  <w:style w:type="paragraph" w:customStyle="1" w:styleId="CC806801DD64402EA312C64C0D9BB4FA">
    <w:name w:val="CC806801DD64402EA312C64C0D9BB4FA"/>
    <w:rsid w:val="00137FD1"/>
  </w:style>
  <w:style w:type="paragraph" w:customStyle="1" w:styleId="CC78AF177EA849B88DBF5167E6AE398E">
    <w:name w:val="CC78AF177EA849B88DBF5167E6AE398E"/>
    <w:rsid w:val="00137FD1"/>
  </w:style>
  <w:style w:type="paragraph" w:customStyle="1" w:styleId="70F83F46330D4B85985AB80BA404651A">
    <w:name w:val="70F83F46330D4B85985AB80BA404651A"/>
    <w:rsid w:val="00137FD1"/>
  </w:style>
  <w:style w:type="paragraph" w:customStyle="1" w:styleId="1DA09A7B56A9425DBC87528F2340C28F">
    <w:name w:val="1DA09A7B56A9425DBC87528F2340C28F"/>
    <w:rsid w:val="00137FD1"/>
  </w:style>
  <w:style w:type="paragraph" w:customStyle="1" w:styleId="121584C9291B41C99BFC920625F2DD84">
    <w:name w:val="121584C9291B41C99BFC920625F2DD84"/>
    <w:rsid w:val="00137FD1"/>
  </w:style>
  <w:style w:type="paragraph" w:customStyle="1" w:styleId="2280199A2057471191A3A7F1DC89DC72">
    <w:name w:val="2280199A2057471191A3A7F1DC89DC72"/>
    <w:rsid w:val="00137FD1"/>
  </w:style>
  <w:style w:type="paragraph" w:customStyle="1" w:styleId="59688BD091644109AE7E25FC1294EBE9">
    <w:name w:val="59688BD091644109AE7E25FC1294EBE9"/>
    <w:rsid w:val="00137FD1"/>
  </w:style>
  <w:style w:type="paragraph" w:customStyle="1" w:styleId="15702FDCF6984099B7FD726B9A2F2420">
    <w:name w:val="15702FDCF6984099B7FD726B9A2F2420"/>
    <w:rsid w:val="00137FD1"/>
  </w:style>
  <w:style w:type="paragraph" w:customStyle="1" w:styleId="840FDC16B2D049D79FF18557B6D4283A">
    <w:name w:val="840FDC16B2D049D79FF18557B6D4283A"/>
    <w:rsid w:val="00137FD1"/>
  </w:style>
  <w:style w:type="paragraph" w:customStyle="1" w:styleId="3EBCAA9ADEBD49E3ABB33766BE1B85CB">
    <w:name w:val="3EBCAA9ADEBD49E3ABB33766BE1B85CB"/>
    <w:rsid w:val="0070138D"/>
  </w:style>
  <w:style w:type="paragraph" w:customStyle="1" w:styleId="D811D75A12B84ABFA178C161A0BCAB71">
    <w:name w:val="D811D75A12B84ABFA178C161A0BCAB71"/>
    <w:rsid w:val="0070138D"/>
  </w:style>
  <w:style w:type="paragraph" w:customStyle="1" w:styleId="8C0DDDB9E0474447A91FE9E11C65CB7D">
    <w:name w:val="8C0DDDB9E0474447A91FE9E11C65CB7D"/>
    <w:rsid w:val="0070138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392A036-22DC-46FB-BF8B-6B69C0C96C19}">
  <we:reference id="wa104382081" version="1.46.0.0" store="tr-TR" storeType="OMEX"/>
  <we:alternateReferences>
    <we:reference id="wa104382081" version="1.46.0.0" store="" storeType="OMEX"/>
  </we:alternateReferences>
  <we:properties>
    <we:property name="MENDELEY_CITATIONS" value="[{&quot;citationID&quot;:&quot;MENDELEY_CITATION_074af1ce-f1b8-4ea5-9115-162ff13f16e1&quot;,&quot;properties&quot;:{&quot;noteIndex&quot;:0},&quot;isEdited&quot;:false,&quot;manualOverride&quot;:{&quot;isManuallyOverridden&quot;:false,&quot;citeprocText&quot;:&quot;[1,2]&quot;,&quot;manualOverrideText&quot;:&quot;&quot;},&quot;citationItems&quot;:[{&quot;id&quot;:&quot;ecacaa32-adab-32d2-a871-b55d4ff81610&quot;,&quot;itemData&quot;:{&quot;type&quot;:&quot;article-journal&quot;,&quot;id&quot;:&quot;ecacaa32-adab-32d2-a871-b55d4ff81610&quot;,&quot;title&quot;:&quot;Advanced Soil Mechanics (1983)&quot;,&quot;author&quot;:[{&quot;family&quot;:&quot;Das&quot;,&quot;given&quot;:&quot;B M&quot;,&quot;parse-names&quot;:false,&quot;dropping-particle&quot;:&quot;&quot;,&quot;non-dropping-particle&quot;:&quot;&quot;}],&quot;container-title&quot;:&quot;Mc-GrawHill, New York&quot;,&quot;issued&quot;:{&quot;date-parts&quot;:[[1983]]},&quot;container-title-short&quot;:&quot;&quot;},&quot;isTemporary&quot;:false},{&quot;id&quot;:&quot;373f1caa-566b-35e3-9efd-e47930790fd9&quot;,&quot;itemData&quot;:{&quot;type&quot;:&quot;article-journal&quot;,&quot;id&quot;:&quot;373f1caa-566b-35e3-9efd-e47930790fd9&quot;,&quot;title&quot;:&quot;An introduction to geotechnical engineering&quot;,&quot;author&quot;:[{&quot;family&quot;:&quot;Holtz&quot;,&quot;given&quot;:&quot;Robert D&quot;,&quot;parse-names&quot;:false,&quot;dropping-particle&quot;:&quot;&quot;,&quot;non-dropping-particle&quot;:&quot;&quot;},{&quot;family&quot;:&quot;Kovacs&quot;,&quot;given&quot;:&quot;William D&quot;,&quot;parse-names&quot;:false,&quot;dropping-particle&quot;:&quot;&quot;,&quot;non-dropping-particle&quot;:&quot;&quot;},{&quot;family&quot;:&quot;Sheahan&quot;,&quot;given&quot;:&quot;Thomas C&quot;,&quot;parse-names&quot;:false,&quot;dropping-particle&quot;:&quot;&quot;,&quot;non-dropping-particle&quot;:&quot;&quot;}],&quot;issued&quot;:{&quot;date-parts&quot;:[[2011]]},&quot;container-title-short&quot;:&quot;&quot;},&quot;isTemporary&quot;:false}],&quot;citationTag&quot;:&quot;MENDELEY_CITATION_v3_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&quot;},{&quot;citationID&quot;:&quot;MENDELEY_CITATION_28856d83-6307-4961-9c89-a80b6a36a16d&quot;,&quot;properties&quot;:{&quot;noteIndex&quot;:0},&quot;isEdited&quot;:false,&quot;manualOverride&quot;:{&quot;citeprocText&quot;:&quot;[3]&quot;,&quot;isManuallyOverridden&quot;:false,&quot;manualOverrideText&quot;:&quot;&quot;},&quot;citationItems&quot;:[{&quot;id&quot;:&quot;6414a7e5-7e6a-373e-a972-14958175dc39&quot;,&quot;itemData&quot;:{&quot;author&quot;:[{&quot;dropping-particle&quot;:&quot;&quot;,&quot;family&quot;:&quot;Mitchell&quot;,&quot;given&quot;:&quot;J K&quot;,&quot;non-dropping-particle&quot;:&quot;&quot;,&quot;parse-names&quot;:false,&quot;suffix&quot;:&quot;&quot;},{&quot;dropping-particle&quot;:&quot;&quot;,&quot;family&quot;:&quot;Soga&quot;,&quot;given&quot;:&quot;Kenichi&quot;,&quot;non-dropping-particle&quot;:&quot;&quot;,&quot;parse-names&quot;:false,&quot;suffix&quot;:&quot;&quot;}],&quot;container-title&quot;:&quot;John Wiley&amp; Sons, Hoboken, New Jersey, USA&quot;,&quot;id&quot;:&quot;6414a7e5-7e6a-373e-a972-14958175dc39&quot;,&quot;issued&quot;:{&quot;date-parts&quot;:[[&quot;2005&quot;]]},&quot;title&quot;:&quot;Fundamentals of soil Behavior&quot;,&quot;type&quot;:&quot;article-journal&quot;,&quot;container-title-short&quot;:&quot;&quot;},&quot;uris&quot;:[&quot;http://www.mendeley.com/documents/?uuid=94d5aed5-504d-44e6-9bf0-f2c9f8b3d884&quot;],&quot;isTemporary&quot;:false,&quot;legacyDesktopId&quot;:&quot;94d5aed5-504d-44e6-9bf0-f2c9f8b3d884&quot;}],&quot;citationTag&quot;:&quot;MENDELEY_CITATION_v3_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&quot;},{&quot;citationID&quot;:&quot;MENDELEY_CITATION_5f691590-176e-4ff8-93a0-1e74b8364200&quot;,&quot;properties&quot;:{&quot;noteIndex&quot;:0},&quot;isEdited&quot;:false,&quot;manualOverride&quot;:{&quot;citeprocText&quot;:&quot;[3]&quot;,&quot;isManuallyOverridden&quot;:false,&quot;manualOverrideText&quot;:&quot;&quot;},&quot;citationItems&quot;:[{&quot;id&quot;:&quot;6414a7e5-7e6a-373e-a972-14958175dc39&quot;,&quot;itemData&quot;:{&quot;author&quot;:[{&quot;dropping-particle&quot;:&quot;&quot;,&quot;family&quot;:&quot;Mitchell&quot;,&quot;given&quot;:&quot;J K&quot;,&quot;non-dropping-particle&quot;:&quot;&quot;,&quot;parse-names&quot;:false,&quot;suffix&quot;:&quot;&quot;},{&quot;dropping-particle&quot;:&quot;&quot;,&quot;family&quot;:&quot;Soga&quot;,&quot;given&quot;:&quot;Kenichi&quot;,&quot;non-dropping-particle&quot;:&quot;&quot;,&quot;parse-names&quot;:false,&quot;suffix&quot;:&quot;&quot;}],&quot;container-title&quot;:&quot;John Wiley&amp; Sons, Hoboken, New Jersey, USA&quot;,&quot;id&quot;:&quot;6414a7e5-7e6a-373e-a972-14958175dc39&quot;,&quot;issued&quot;:{&quot;date-parts&quot;:[[&quot;2005&quot;]]},&quot;title&quot;:&quot;Fundamentals of soil Behavior&quot;,&quot;type&quot;:&quot;article-journal&quot;,&quot;container-title-short&quot;:&quot;&quot;},&quot;uris&quot;:[&quot;http://www.mendeley.com/documents/?uuid=94d5aed5-504d-44e6-9bf0-f2c9f8b3d884&quot;],&quot;isTemporary&quot;:false,&quot;legacyDesktopId&quot;:&quot;94d5aed5-504d-44e6-9bf0-f2c9f8b3d884&quot;}],&quot;citationTag&quot;:&quot;MENDELEY_CITATION_v3_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&quot;},{&quot;citationID&quot;:&quot;MENDELEY_CITATION_f13e1402-b3d1-4905-9a2d-57ce8b25e7ac&quot;,&quot;properties&quot;:{&quot;noteIndex&quot;:0},&quot;isEdited&quot;:false,&quot;manualOverride&quot;:{&quot;isManuallyOverridden&quot;:false,&quot;citeprocText&quot;:&quot;[3]&quot;,&quot;manualOverrideText&quot;:&quot;&quot;},&quot;citationTag&quot;:&quot;MENDELEY_CITATION_v3_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&quot;,&quot;citationItems&quot;:[{&quot;id&quot;:&quot;6414a7e5-7e6a-373e-a972-14958175dc39&quot;,&quot;itemData&quot;:{&quot;type&quot;:&quot;article-journal&quot;,&quot;id&quot;:&quot;6414a7e5-7e6a-373e-a972-14958175dc39&quot;,&quot;title&quot;:&quot;Fundamentals of soil Behavior&quot;,&quot;author&quot;:[{&quot;family&quot;:&quot;Mitchell&quot;,&quot;given&quot;:&quot;J K&quot;,&quot;parse-names&quot;:false,&quot;dropping-particle&quot;:&quot;&quot;,&quot;non-dropping-particle&quot;:&quot;&quot;},{&quot;family&quot;:&quot;Soga&quot;,&quot;given&quot;:&quot;Kenichi&quot;,&quot;parse-names&quot;:false,&quot;dropping-particle&quot;:&quot;&quot;,&quot;non-dropping-particle&quot;:&quot;&quot;}],&quot;container-title&quot;:&quot;John Wiley&amp; Sons, Hoboken, New Jersey, USA&quot;,&quot;issued&quot;:{&quot;date-parts&quot;:[[2005]]},&quot;container-title-short&quot;:&quot;&quot;},&quot;isTemporary&quot;:false}]},{&quot;citationID&quot;:&quot;MENDELEY_CITATION_c6b9f759-b907-4ba9-b0d4-407492b4a5f8&quot;,&quot;properties&quot;:{&quot;noteIndex&quot;:0},&quot;isEdited&quot;:false,&quot;manualOverride&quot;:{&quot;isManuallyOverridden&quot;:false,&quot;citeprocText&quot;:&quot;[4]&quot;,&quot;manualOverrideText&quot;:&quot;&quot;},&quot;citationTag&quot;:&quot;MENDELEY_CITATION_v3_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&quot;,&quot;citationItems&quot;:[{&quot;id&quot;:&quot;4a5ee037-3da0-30ab-9db2-3596332ea49d&quot;,&quot;itemData&quot;:{&quot;type&quot;:&quot;article&quot;,&quot;id&quot;:&quot;4a5ee037-3da0-30ab-9db2-3596332ea49d&quot;,&quot;title&quot;:&quot;Chemical Engineering - Interfacial Engineering &quot;,&quot;author&quot;:[{&quot;family&quot;:&quot;Ghosh&quot;,&quot;given&quot;:&quot;Pallab&quot;,&quot;parse-names&quot;:false,&quot;dropping-particle&quot;:&quot;&quot;,&quot;non-dropping-particle&quot;:&quot;&quot;}],&quot;container-title&quot;:&quot;Intermolecular and Surface Forces&quot;,&quot;URL&quot;:&quot;http://nptel.ac.in/courses/103103033/&quot;,&quot;issued&quot;:{&quot;date-parts&quot;:[[2012]]},&quot;publisher-place&quot;:&quot;Indian Institutes of Technology-Department of Chemical Engineering &quot;,&quot;publisher&quot;:&quot;NPTEL &quot;,&quot;container-title-short&quot;:&quot;&quot;},&quot;isTemporary&quot;:false}]},{&quot;citationID&quot;:&quot;MENDELEY_CITATION_4307dfd7-5e1e-4ed4-9a2f-3ddfcec3e871&quot;,&quot;properties&quot;:{&quot;noteIndex&quot;:0},&quot;isEdited&quot;:false,&quot;manualOverride&quot;:{&quot;citeprocText&quot;:&quot;[4,5]&quot;,&quot;isManuallyOverridden&quot;:false,&quot;manualOverrideText&quot;:&quot;&quot;},&quot;citationTag&quot;:&quot;MENDELEY_CITATION_v3_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&quot;,&quot;citationItems&quot;:[{&quot;id&quot;:&quot;bc0e097f-3a11-3dee-a0df-468024a07a1d&quot;,&quot;itemData&quot;:{&quot;ISBN&quot;:&quot;9071301958&quot;,&quot;author&quot;:[{&quot;dropping-particle&quot;:&quot;&quot;,&quot;family&quot;:&quot;Koper&quot;,&quot;given&quot;:&quot;Gerardus Joseph Maria&quot;,&quot;non-dropping-particle&quot;:&quot;&quot;,&quot;parse-names&quot;:false,&quot;suffix&quot;:&quot;&quot;}],&quot;id&quot;:&quot;bc0e097f-3a11-3dee-a0df-468024a07a1d&quot;,&quot;issued&quot;:{&quot;date-parts&quot;:[[&quot;2007&quot;]]},&quot;publisher&quot;:&quot;VSSD Delft&quot;,&quot;title&quot;:&quot;An Introduction to Interfacial Engineering&quot;,&quot;type&quot;:&quot;book&quot;,&quot;container-title-short&quot;:&quot;&quot;},&quot;uris&quot;:[&quot;http://www.mendeley.com/documents/?uuid=88e3e74f-646d-4b0a-977c-8e37f36616c2&quot;],&quot;isTemporary&quot;:false,&quot;legacyDesktopId&quot;:&quot;88e3e74f-646d-4b0a-977c-8e37f36616c2&quot;},{&quot;id&quot;:&quot;4a5ee037-3da0-30ab-9db2-3596332ea49d&quot;,&quot;itemData&quot;:{&quot;author&quot;:[{&quot;dropping-particle&quot;:&quot;&quot;,&quot;family&quot;:&quot;Ghosh&quot;,&quot;given&quot;:&quot;Pallab&quot;,&quot;non-dropping-particle&quot;:&quot;&quot;,&quot;parse-names&quot;:false,&quot;suffix&quot;:&quot;&quot;}],&quot;container-title&quot;:&quot;Intermolecular and Surface Forces&quot;,&quot;id&quot;:&quot;4a5ee037-3da0-30ab-9db2-3596332ea49d&quot;,&quot;issued&quot;:{&quot;date-parts&quot;:[[&quot;2012&quot;]]},&quot;publisher&quot;:&quot;NPTEL &quot;,&quot;publisher-place&quot;:&quot;Indian Institutes of Technology-Department of Chemical Engineering &quot;,&quot;title&quot;:&quot;Chemical Engineering - Interfacial Engineering &quot;,&quot;type&quot;:&quot;article&quot;,&quot;container-title-short&quot;:&quot;&quot;},&quot;uris&quot;:[&quot;http://www.mendeley.com/documents/?uuid=c23cba87-7d5f-4e46-9598-d5af21c09568&quot;],&quot;isTemporary&quot;:false,&quot;legacyDesktopId&quot;:&quot;c23cba87-7d5f-4e46-9598-d5af21c09568&quot;}]},{&quot;citationID&quot;:&quot;MENDELEY_CITATION_7c40afe1-ade5-419e-a0e4-686b23b01e05&quot;,&quot;properties&quot;:{&quot;noteIndex&quot;:0},&quot;isEdited&quot;:false,&quot;manualOverride&quot;:{&quot;isManuallyOverridden&quot;:false,&quot;citeprocText&quot;:&quot;[3]&quot;,&quot;manualOverrideText&quot;:&quot;&quot;},&quot;citationTag&quot;:&quot;MENDELEY_CITATION_v3_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&quot;,&quot;citationItems&quot;:[{&quot;id&quot;:&quot;6414a7e5-7e6a-373e-a972-14958175dc39&quot;,&quot;itemData&quot;:{&quot;type&quot;:&quot;article-journal&quot;,&quot;id&quot;:&quot;6414a7e5-7e6a-373e-a972-14958175dc39&quot;,&quot;title&quot;:&quot;Fundamentals of soil Behavior&quot;,&quot;author&quot;:[{&quot;family&quot;:&quot;Mitchell&quot;,&quot;given&quot;:&quot;J K&quot;,&quot;parse-names&quot;:false,&quot;dropping-particle&quot;:&quot;&quot;,&quot;non-dropping-particle&quot;:&quot;&quot;},{&quot;family&quot;:&quot;Soga&quot;,&quot;given&quot;:&quot;Kenichi&quot;,&quot;parse-names&quot;:false,&quot;dropping-particle&quot;:&quot;&quot;,&quot;non-dropping-particle&quot;:&quot;&quot;}],&quot;container-title&quot;:&quot;John Wiley&amp; Sons, Hoboken, New Jersey, USA&quot;,&quot;issued&quot;:{&quot;date-parts&quot;:[[2005]]},&quot;container-title-short&quot;:&quot;&quot;},&quot;isTemporary&quot;:false}]},{&quot;citationID&quot;:&quot;MENDELEY_CITATION_8e78f5b9-953b-4692-8167-d03a05da7d95&quot;,&quot;properties&quot;:{&quot;noteIndex&quot;:0},&quot;isEdited&quot;:false,&quot;manualOverride&quot;:{&quot;isManuallyOverridden&quot;:false,&quot;citeprocText&quot;:&quot;[3]&quot;,&quot;manualOverrideText&quot;:&quot;&quot;},&quot;citationTag&quot;:&quot;MENDELEY_CITATION_v3_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&quot;,&quot;citationItems&quot;:[{&quot;id&quot;:&quot;6414a7e5-7e6a-373e-a972-14958175dc39&quot;,&quot;itemData&quot;:{&quot;type&quot;:&quot;article-journal&quot;,&quot;id&quot;:&quot;6414a7e5-7e6a-373e-a972-14958175dc39&quot;,&quot;title&quot;:&quot;Fundamentals of soil Behavior&quot;,&quot;author&quot;:[{&quot;family&quot;:&quot;Mitchell&quot;,&quot;given&quot;:&quot;J K&quot;,&quot;parse-names&quot;:false,&quot;dropping-particle&quot;:&quot;&quot;,&quot;non-dropping-particle&quot;:&quot;&quot;},{&quot;family&quot;:&quot;Soga&quot;,&quot;given&quot;:&quot;Kenichi&quot;,&quot;parse-names&quot;:false,&quot;dropping-particle&quot;:&quot;&quot;,&quot;non-dropping-particle&quot;:&quot;&quot;}],&quot;container-title&quot;:&quot;John Wiley&amp; Sons, Hoboken, New Jersey, USA&quot;,&quot;issued&quot;:{&quot;date-parts&quot;:[[2005]]},&quot;container-title-short&quot;:&quot;&quot;},&quot;isTemporary&quot;:false}]},{&quot;citationID&quot;:&quot;MENDELEY_CITATION_f15fc4e0-db88-481a-9e60-318833600a19&quot;,&quot;properties&quot;:{&quot;noteIndex&quot;:0},&quot;isEdited&quot;:false,&quot;manualOverride&quot;:{&quot;isManuallyOverridden&quot;:false,&quot;citeprocText&quot;:&quot;[4]&quot;,&quot;manualOverrideText&quot;:&quot;&quot;},&quot;citationTag&quot;:&quot;MENDELEY_CITATION_v3_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&quot;,&quot;citationItems&quot;:[{&quot;id&quot;:&quot;4a5ee037-3da0-30ab-9db2-3596332ea49d&quot;,&quot;itemData&quot;:{&quot;type&quot;:&quot;article&quot;,&quot;id&quot;:&quot;4a5ee037-3da0-30ab-9db2-3596332ea49d&quot;,&quot;title&quot;:&quot;Chemical Engineering - Interfacial Engineering &quot;,&quot;author&quot;:[{&quot;family&quot;:&quot;Ghosh&quot;,&quot;given&quot;:&quot;Pallab&quot;,&quot;parse-names&quot;:false,&quot;dropping-particle&quot;:&quot;&quot;,&quot;non-dropping-particle&quot;:&quot;&quot;}],&quot;container-title&quot;:&quot;Intermolecular and Surface Forces&quot;,&quot;URL&quot;:&quot;http://nptel.ac.in/courses/103103033/&quot;,&quot;issued&quot;:{&quot;date-parts&quot;:[[2012]]},&quot;publisher-place&quot;:&quot;Indian Institutes of Technology-Department of Chemical Engineering &quot;,&quot;publisher&quot;:&quot;NPTEL &quot;,&quot;container-title-short&quot;:&quot;&quot;},&quot;isTemporary&quot;:false}]},{&quot;citationID&quot;:&quot;MENDELEY_CITATION_53a4cd55-9723-4165-ab56-d8a036ee9a2b&quot;,&quot;properties&quot;:{&quot;noteIndex&quot;:0},&quot;isEdited&quot;:false,&quot;manualOverride&quot;:{&quot;isManuallyOverridden&quot;:false,&quot;citeprocText&quot;:&quot;[3,4]&quot;,&quot;manualOverrideText&quot;:&quot;&quot;},&quot;citationTag&quot;:&quot;MENDELEY_CITATION_v3_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&quot;,&quot;citationItems&quot;:[{&quot;id&quot;:&quot;4a5ee037-3da0-30ab-9db2-3596332ea49d&quot;,&quot;itemData&quot;:{&quot;type&quot;:&quot;article&quot;,&quot;id&quot;:&quot;4a5ee037-3da0-30ab-9db2-3596332ea49d&quot;,&quot;title&quot;:&quot;Chemical Engineering - Interfacial Engineering &quot;,&quot;author&quot;:[{&quot;family&quot;:&quot;Ghosh&quot;,&quot;given&quot;:&quot;Pallab&quot;,&quot;parse-names&quot;:false,&quot;dropping-particle&quot;:&quot;&quot;,&quot;non-dropping-particle&quot;:&quot;&quot;}],&quot;container-title&quot;:&quot;Intermolecular and Surface Forces&quot;,&quot;URL&quot;:&quot;http://nptel.ac.in/courses/103103033/&quot;,&quot;issued&quot;:{&quot;date-parts&quot;:[[2012]]},&quot;publisher-place&quot;:&quot;Indian Institutes of Technology-Department of Chemical Engineering &quot;,&quot;publisher&quot;:&quot;NPTEL &quot;,&quot;container-title-short&quot;:&quot;&quot;},&quot;isTemporary&quot;:false},{&quot;id&quot;:&quot;6414a7e5-7e6a-373e-a972-14958175dc39&quot;,&quot;itemData&quot;:{&quot;type&quot;:&quot;article-journal&quot;,&quot;id&quot;:&quot;6414a7e5-7e6a-373e-a972-14958175dc39&quot;,&quot;title&quot;:&quot;Fundamentals of soil Behavior&quot;,&quot;author&quot;:[{&quot;family&quot;:&quot;Mitchell&quot;,&quot;given&quot;:&quot;J K&quot;,&quot;parse-names&quot;:false,&quot;dropping-particle&quot;:&quot;&quot;,&quot;non-dropping-particle&quot;:&quot;&quot;},{&quot;family&quot;:&quot;Soga&quot;,&quot;given&quot;:&quot;Kenichi&quot;,&quot;parse-names&quot;:false,&quot;dropping-particle&quot;:&quot;&quot;,&quot;non-dropping-particle&quot;:&quot;&quot;}],&quot;container-title&quot;:&quot;John Wiley&amp; Sons, Hoboken, New Jersey, USA&quot;,&quot;issued&quot;:{&quot;date-parts&quot;:[[2005]]},&quot;container-title-short&quot;:&quot;&quot;},&quot;isTemporary&quot;:false}]},{&quot;citationID&quot;:&quot;MENDELEY_CITATION_a6ce77ce-57b0-45a4-ad76-1716da2bce8e&quot;,&quot;properties&quot;:{&quot;noteIndex&quot;:0},&quot;isEdited&quot;:false,&quot;manualOverride&quot;:{&quot;isManuallyOverridden&quot;:false,&quot;citeprocText&quot;:&quot;[2]&quot;,&quot;manualOverrideText&quot;:&quot;&quot;},&quot;citationTag&quot;:&quot;MENDELEY_CITATION_v3_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&quot;,&quot;citationItems&quot;:[{&quot;id&quot;:&quot;373f1caa-566b-35e3-9efd-e47930790fd9&quot;,&quot;itemData&quot;:{&quot;type&quot;:&quot;article-journal&quot;,&quot;id&quot;:&quot;373f1caa-566b-35e3-9efd-e47930790fd9&quot;,&quot;title&quot;:&quot;An introduction to geotechnical engineering&quot;,&quot;author&quot;:[{&quot;family&quot;:&quot;Holtz&quot;,&quot;given&quot;:&quot;Robert D&quot;,&quot;parse-names&quot;:false,&quot;dropping-particle&quot;:&quot;&quot;,&quot;non-dropping-particle&quot;:&quot;&quot;},{&quot;family&quot;:&quot;Kovacs&quot;,&quot;given&quot;:&quot;William D&quot;,&quot;parse-names&quot;:false,&quot;dropping-particle&quot;:&quot;&quot;,&quot;non-dropping-particle&quot;:&quot;&quot;},{&quot;family&quot;:&quot;Sheahan&quot;,&quot;given&quot;:&quot;Thomas C&quot;,&quot;parse-names&quot;:false,&quot;dropping-particle&quot;:&quot;&quot;,&quot;non-dropping-particle&quot;:&quot;&quot;}],&quot;issued&quot;:{&quot;date-parts&quot;:[[2011]]},&quot;container-title-short&quot;:&quot;&quot;},&quot;isTemporary&quot;:false}]},{&quot;citationID&quot;:&quot;MENDELEY_CITATION_fa556c21-9bba-4ccb-84e9-859a39fdf229&quot;,&quot;properties&quot;:{&quot;noteIndex&quot;:0},&quot;isEdited&quot;:false,&quot;manualOverride&quot;:{&quot;isManuallyOverridden&quot;:false,&quot;citeprocText&quot;:&quot;[6–8]&quot;,&quot;manualOverrideText&quot;:&quot;&quot;},&quot;citationTag&quot;:&quot;MENDELEY_CITATION_v3_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&quot;,&quot;citationItems&quot;:[{&quot;id&quot;:&quot;d84edab8-f139-35c4-a30e-6fc91453e6d7&quot;,&quot;itemData&quot;:{&quot;type&quot;:&quot;article-journal&quot;,&quot;id&quot;:&quot;d84edab8-f139-35c4-a30e-6fc91453e6d7&quot;,&quot;title&quot;:&quot;Exposure of bentonite to salt solution: Osmotic and mechanical effects&quot;,&quot;author&quot;:[{&quot;family&quot;:&quot;Maio&quot;,&quot;given&quot;:&quot;C.&quot;,&quot;parse-names&quot;:false,&quot;dropping-particle&quot;:&quot;&quot;,&quot;non-dropping-particle&quot;:&quot;di&quot;}],&quot;container-title&quot;:&quot;Geotechnique&quot;,&quot;DOI&quot;:&quot;10.1680/geot.1996.46.4.695&quot;,&quot;ISSN&quot;:&quot;00168505&quot;,&quot;issued&quot;:{&quot;date-parts&quot;:[[1996]]},&quot;page&quot;:&quot;695-707&quot;,&quot;abstract&quot;:&quot;The mechanical behavior of clays is strongly influenced by pore fluid composition. Moreover, exposure to fluids different from their pore fluid may produce a transient stage during which the clays undergo noticeable volume changes. The aim of this paper is to investigate these phenomena and their causes. To this end, a large number of water-saturated specimens of Ponza bentonite (mainly composed of Na-montmorillonite) were exposed, alternately, to distilled water and to saturated NaCl, KCl or CaCl2 solutions in the course of laboratory direct shear tests and oedometer tests. Exposure to any of the three electrolytes produced consolidation of the specimens, a large decrease in deformability and an equally large increase in residual shear strength. At equilibrium, the mechanical behaviour became very similar to that exhibited by specimens that had been directly prepared with the appropriate salt solution as pore fluid. For both types of specimen (i.e. those prepared with the electrolyte and those exposed to it) NaCl effects were reversible when the specimens were re-exposed to water, while KCl and CaCl2 effects persisted even after some months of continuous testing. The experimental results were consistent with the hypothesis that changes in the thickness of the diffuse double layer were produced by ions diffusing into or out of the clay. X-ray diffraction analysis showed that, in the cases of KCl and CaCl2, the inward diffusion had produced ion exchange. Hence, the decrease of the diffuse double layer was permanent, under the given experimental conditions, and it rendered subsequent osmotic phenomena practically negligible.&quot;,&quot;issue&quot;:&quot;4&quot;,&quot;volume&quot;:&quot;46&quot;,&quot;container-title-short&quot;:&quot;&quot;},&quot;isTemporary&quot;:false},{&quot;id&quot;:&quot;ac47764b-bbcd-3a56-8dfc-39bc6bd9eec9&quot;,&quot;itemData&quot;:{&quot;type&quot;:&quot;article-journal&quot;,&quot;id&quot;:&quot;ac47764b-bbcd-3a56-8dfc-39bc6bd9eec9&quot;,&quot;title&quot;:&quot;Compressibility and residual shear strength of smectitic clays: influence of pore aqueous solutions and organic solvents&quot;,&quot;author&quot;:[{&quot;family&quot;:&quot;Calvello&quot;,&quot;given&quot;:&quot;Michele&quot;,&quot;parse-names&quot;:false,&quot;dropping-particle&quot;:&quot;&quot;,&quot;non-dropping-particle&quot;:&quot;&quot;},{&quot;family&quot;:&quot;Lasco&quot;,&quot;given&quot;:&quot;Marilena&quot;,&quot;parse-names&quot;:false,&quot;dropping-particle&quot;:&quot;&quot;,&quot;non-dropping-particle&quot;:&quot;&quot;},{&quot;family&quot;:&quot;Vassallo&quot;,&quot;given&quot;:&quot;Roberto&quot;,&quot;parse-names&quot;:false,&quot;dropping-particle&quot;:&quot;&quot;,&quot;non-dropping-particle&quot;:&quot;&quot;},{&quot;family&quot;:&quot;Maio&quot;,&quot;given&quot;:&quot;Caterina&quot;,&quot;parse-names&quot;:false,&quot;dropping-particle&quot;:&quot;&quot;,&quot;non-dropping-particle&quot;:&quot;di&quot;}],&quot;URL&quot;:&quot;internal-pdf://248.141.175.146/Compressibility and residual shear strength of.pdf&quot;,&quot;issued&quot;:{&quot;date-parts&quot;:[[2005]]},&quot;container-title-short&quot;:&quot;&quot;},&quot;isTemporary&quot;:false},{&quot;id&quot;:&quot;1d5704ff-bedf-37ab-ae57-09de0e17b257&quot;,&quot;itemData&quot;:{&quot;type&quot;:&quot;article-journal&quot;,&quot;id&quot;:&quot;1d5704ff-bedf-37ab-ae57-09de0e17b257&quot;,&quot;title&quot;:&quot;Impact of Pore Fluid Chemistry on Fine‐Grained Sediment Fabric and Compressibility&quot;,&quot;author&quot;:[{&quot;family&quot;:&quot;Jang&quot;,&quot;given&quot;:&quot;Junbong&quot;,&quot;parse-names&quot;:false,&quot;dropping-particle&quot;:&quot;&quot;,&quot;non-dropping-particle&quot;:&quot;&quot;},{&quot;family&quot;:&quot;Cao&quot;,&quot;given&quot;:&quot;Shuang C&quot;,&quot;parse-names&quot;:false,&quot;dropping-particle&quot;:&quot;&quot;,&quot;non-dropping-particle&quot;:&quot;&quot;},{&quot;family&quot;:&quot;Stern&quot;,&quot;given&quot;:&quot;Laura A&quot;,&quot;parse-names&quot;:false,&quot;dropping-particle&quot;:&quot;&quot;,&quot;non-dropping-particle&quot;:&quot;&quot;},{&quot;family&quot;:&quot;Jung&quot;,&quot;given&quot;:&quot;Jongwon&quot;,&quot;parse-names&quot;:false,&quot;dropping-particle&quot;:&quot;&quot;,&quot;non-dropping-particle&quot;:&quot;&quot;},{&quot;family&quot;:&quot;Waite&quot;,&quot;given&quot;:&quot;William F&quot;,&quot;parse-names&quot;:false,&quot;dropping-particle&quot;:&quot;&quot;,&quot;non-dropping-particle&quot;:&quot;&quot;}],&quot;container-title&quot;:&quot;Journal of Geophysical Research: Solid Earth&quot;,&quot;ISSN&quot;:&quot;2169-9356&quot;,&quot;issued&quot;:{&quot;date-parts&quot;:[[2018]]},&quot;page&quot;:&quot;5495-5514&quot;,&quot;abstract&quot;:&quot;Fines, defined here as grains or particles, less than 75 μm in diameter, exist nearly ubiquitously in natural sediment, even those classified as coarse. Macroscopic sediment properties, such as compressibility, which relates applied effective stress to the resulting sediment deformation, depend on the fabric of fines. Unlike coarse grains, fines have sizes and masses small enough to be more strongly influenced by electrical interparticle forces than by gravity. These electrical forces acting through pore fluids are influenced by pore fluid chemistry changes. Macroscopic property dependence on pore fluid chemistry must be accounted for in sediment studies involving subsurface flow and sediment stability analyses, as well as in engineered flow situations such as groundwater pollutant remediation, hydrocarbon migration, or other energy resource extraction applications. This study demonstrates how the liquid limit-based electrical sensitivity index can be used to predict sediment compressibility changes due to pore fluid chemistry changes. Laboratory tests of electrical sensitivity, sedimentation, and compressibility illustrate mechanisms linking microscale and macroscale processes for selected pure, end-member fines. A specific application considered here is methane extraction via depressurization of gas hydrate-bearing sediment, which causes a dramatic pore water salinity drop concurrent with sediment being compressed by the imposed effective stress increase.&quot;,&quot;publisher&quot;:&quot;Wiley Online Library&quot;,&quot;issue&quot;:&quot;7&quot;,&quot;volume&quot;:&quot;123&quot;,&quot;container-title-short&quot;:&quot;J Geophys Res Solid Earth&quot;},&quot;isTemporary&quot;:false}]},{&quot;citationID&quot;:&quot;MENDELEY_CITATION_8f574693-d709-4b45-aebd-a8966b31fd71&quot;,&quot;properties&quot;:{&quot;noteIndex&quot;:0},&quot;isEdited&quot;:false,&quot;manualOverride&quot;:{&quot;isManuallyOverridden&quot;:false,&quot;citeprocText&quot;:&quot;[1,2]&quot;,&quot;manualOverrideText&quot;:&quot;&quot;},&quot;citationItems&quot;:[{&quot;id&quot;:&quot;ecacaa32-adab-32d2-a871-b55d4ff81610&quot;,&quot;itemData&quot;:{&quot;type&quot;:&quot;article-journal&quot;,&quot;id&quot;:&quot;ecacaa32-adab-32d2-a871-b55d4ff81610&quot;,&quot;title&quot;:&quot;Advanced Soil Mechanics (1983)&quot;,&quot;author&quot;:[{&quot;family&quot;:&quot;Das&quot;,&quot;given&quot;:&quot;B M&quot;,&quot;parse-names&quot;:false,&quot;dropping-particle&quot;:&quot;&quot;,&quot;non-dropping-particle&quot;:&quot;&quot;}],&quot;container-title&quot;:&quot;Mc-GrawHill, New York&quot;,&quot;issued&quot;:{&quot;date-parts&quot;:[[1983]]},&quot;container-title-short&quot;:&quot;&quot;},&quot;isTemporary&quot;:false},{&quot;id&quot;:&quot;373f1caa-566b-35e3-9efd-e47930790fd9&quot;,&quot;itemData&quot;:{&quot;type&quot;:&quot;article-journal&quot;,&quot;id&quot;:&quot;373f1caa-566b-35e3-9efd-e47930790fd9&quot;,&quot;title&quot;:&quot;An introduction to geotechnical engineering&quot;,&quot;author&quot;:[{&quot;family&quot;:&quot;Holtz&quot;,&quot;given&quot;:&quot;Robert D&quot;,&quot;parse-names&quot;:false,&quot;dropping-particle&quot;:&quot;&quot;,&quot;non-dropping-particle&quot;:&quot;&quot;},{&quot;family&quot;:&quot;Kovacs&quot;,&quot;given&quot;:&quot;William D&quot;,&quot;parse-names&quot;:false,&quot;dropping-particle&quot;:&quot;&quot;,&quot;non-dropping-particle&quot;:&quot;&quot;},{&quot;family&quot;:&quot;Sheahan&quot;,&quot;given&quot;:&quot;Thomas C&quot;,&quot;parse-names&quot;:false,&quot;dropping-particle&quot;:&quot;&quot;,&quot;non-dropping-particle&quot;:&quot;&quot;}],&quot;issued&quot;:{&quot;date-parts&quot;:[[2011]]},&quot;container-title-short&quot;:&quot;&quot;},&quot;isTemporary&quot;:false}],&quot;citationTag&quot;:&quot;MENDELEY_CITATION_v3_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&quot;},{&quot;citationID&quot;:&quot;MENDELEY_CITATION_daf4292c-f3c8-4f06-b1fc-3a9d421dd377&quot;,&quot;properties&quot;:{&quot;noteIndex&quot;:0},&quot;isEdited&quot;:false,&quot;manualOverride&quot;:{&quot;isManuallyOverridden&quot;:false,&quot;citeprocText&quot;:&quot;[9]&quot;,&quot;manualOverrideText&quot;:&quot;&quot;},&quot;citationTag&quot;:&quot;MENDELEY_CITATION_v3_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&quot;,&quot;citationItems&quot;:[{&quot;id&quot;:&quot;6b8a12fa-8bfa-3956-8c41-7f50e15e922d&quot;,&quot;itemData&quot;:{&quot;type&quot;:&quot;book&quot;,&quot;id&quot;:&quot;6b8a12fa-8bfa-3956-8c41-7f50e15e922d&quot;,&quot;title&quot;:&quot;Soil mechanics in engineering practice&quot;,&quot;author&quot;:[{&quot;family&quot;:&quot;Terzaghi&quot;,&quot;given&quot;:&quot;Karl&quot;,&quot;parse-names&quot;:false,&quot;dropping-particle&quot;:&quot;&quot;,&quot;non-dropping-particle&quot;:&quot;&quot;},{&quot;family&quot;:&quot;Peck&quot;,&quot;given&quot;:&quot;Ralph B&quot;,&quot;parse-names&quot;:false,&quot;dropping-particle&quot;:&quot;&quot;,&quot;non-dropping-particle&quot;:&quot;&quot;},{&quot;family&quot;:&quot;Mesri&quot;,&quot;given&quot;:&quot;Gholamreza&quot;,&quot;parse-names&quot;:false,&quot;dropping-particle&quot;:&quot;&quot;,&quot;non-dropping-particle&quot;:&quot;&quot;}],&quot;ISBN&quot;:&quot;0471086584&quot;,&quot;issued&quot;:{&quot;date-parts&quot;:[[1996]]},&quot;publisher&quot;:&quot;John Wiley &amp; Sons&quot;,&quot;container-title-short&quot;:&quot;&quot;},&quot;isTemporary&quot;:false}]},{&quot;citationID&quot;:&quot;MENDELEY_CITATION_b52b393b-9893-4b44-a8ea-0427e1795c5e&quot;,&quot;properties&quot;:{&quot;noteIndex&quot;:0},&quot;isEdited&quot;:false,&quot;manualOverride&quot;:{&quot;isManuallyOverridden&quot;:false,&quot;citeprocText&quot;:&quot;[3]&quot;,&quot;manualOverrideText&quot;:&quot;&quot;},&quot;citationTag&quot;:&quot;MENDELEY_CITATION_v3_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&quot;,&quot;citationItems&quot;:[{&quot;id&quot;:&quot;6414a7e5-7e6a-373e-a972-14958175dc39&quot;,&quot;itemData&quot;:{&quot;type&quot;:&quot;article-journal&quot;,&quot;id&quot;:&quot;6414a7e5-7e6a-373e-a972-14958175dc39&quot;,&quot;title&quot;:&quot;Fundamentals of soil Behavior&quot;,&quot;author&quot;:[{&quot;family&quot;:&quot;Mitchell&quot;,&quot;given&quot;:&quot;J K&quot;,&quot;parse-names&quot;:false,&quot;dropping-particle&quot;:&quot;&quot;,&quot;non-dropping-particle&quot;:&quot;&quot;},{&quot;family&quot;:&quot;Soga&quot;,&quot;given&quot;:&quot;Kenichi&quot;,&quot;parse-names&quot;:false,&quot;dropping-particle&quot;:&quot;&quot;,&quot;non-dropping-particle&quot;:&quot;&quot;}],&quot;container-title&quot;:&quot;John Wiley&amp; Sons, Hoboken, New Jersey, USA&quot;,&quot;issued&quot;:{&quot;date-parts&quot;:[[2005]]},&quot;container-title-short&quot;:&quot;&quot;},&quot;isTemporary&quot;:false}]},{&quot;citationID&quot;:&quot;MENDELEY_CITATION_f74913ad-3e15-4034-9b98-a580f920edac&quot;,&quot;properties&quot;:{&quot;noteIndex&quot;:0},&quot;isEdited&quot;:false,&quot;manualOverride&quot;:{&quot;isManuallyOverridden&quot;:false,&quot;citeprocText&quot;:&quot;[3]&quot;,&quot;manualOverrideText&quot;:&quot;&quot;},&quot;citationTag&quot;:&quot;MENDELEY_CITATION_v3_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&quot;,&quot;citationItems&quot;:[{&quot;id&quot;:&quot;6414a7e5-7e6a-373e-a972-14958175dc39&quot;,&quot;itemData&quot;:{&quot;type&quot;:&quot;article-journal&quot;,&quot;id&quot;:&quot;6414a7e5-7e6a-373e-a972-14958175dc39&quot;,&quot;title&quot;:&quot;Fundamentals of soil Behavior&quot;,&quot;author&quot;:[{&quot;family&quot;:&quot;Mitchell&quot;,&quot;given&quot;:&quot;J K&quot;,&quot;parse-names&quot;:false,&quot;dropping-particle&quot;:&quot;&quot;,&quot;non-dropping-particle&quot;:&quot;&quot;},{&quot;family&quot;:&quot;Soga&quot;,&quot;given&quot;:&quot;Kenichi&quot;,&quot;parse-names&quot;:false,&quot;dropping-particle&quot;:&quot;&quot;,&quot;non-dropping-particle&quot;:&quot;&quot;}],&quot;container-title&quot;:&quot;John Wiley&amp; Sons, Hoboken, New Jersey, USA&quot;,&quot;issued&quot;:{&quot;date-parts&quot;:[[2005]]},&quot;container-title-short&quot;:&quot;&quot;},&quot;isTemporary&quot;:false}]},{&quot;citationID&quot;:&quot;MENDELEY_CITATION_6b875111-f8b0-48d5-9981-26bd00fd1dbb&quot;,&quot;properties&quot;:{&quot;noteIndex&quot;:0},&quot;isEdited&quot;:false,&quot;manualOverride&quot;:{&quot;isManuallyOverridden&quot;:false,&quot;citeprocText&quot;:&quot;[3]&quot;,&quot;manualOverrideText&quot;:&quot;&quot;},&quot;citationTag&quot;:&quot;MENDELEY_CITATION_v3_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&quot;,&quot;citationItems&quot;:[{&quot;id&quot;:&quot;6414a7e5-7e6a-373e-a972-14958175dc39&quot;,&quot;itemData&quot;:{&quot;type&quot;:&quot;article-journal&quot;,&quot;id&quot;:&quot;6414a7e5-7e6a-373e-a972-14958175dc39&quot;,&quot;title&quot;:&quot;Fundamentals of soil Behavior&quot;,&quot;author&quot;:[{&quot;family&quot;:&quot;Mitchell&quot;,&quot;given&quot;:&quot;J K&quot;,&quot;parse-names&quot;:false,&quot;dropping-particle&quot;:&quot;&quot;,&quot;non-dropping-particle&quot;:&quot;&quot;},{&quot;family&quot;:&quot;Soga&quot;,&quot;given&quot;:&quot;Kenichi&quot;,&quot;parse-names&quot;:false,&quot;dropping-particle&quot;:&quot;&quot;,&quot;non-dropping-particle&quot;:&quot;&quot;}],&quot;container-title&quot;:&quot;John Wiley&amp; Sons, Hoboken, New Jersey, USA&quot;,&quot;issued&quot;:{&quot;date-parts&quot;:[[2005]]},&quot;container-title-short&quot;:&quot;&quot;},&quot;isTemporary&quot;:false}]},{&quot;citationID&quot;:&quot;MENDELEY_CITATION_e2c24e26-e469-4f7a-8f5b-cbce6c4f2c11&quot;,&quot;properties&quot;:{&quot;noteIndex&quot;:0},&quot;isEdited&quot;:false,&quot;manualOverride&quot;:{&quot;isManuallyOverridden&quot;:false,&quot;citeprocText&quot;:&quot;[3]&quot;,&quot;manualOverrideText&quot;:&quot;&quot;},&quot;citationTag&quot;:&quot;MENDELEY_CITATION_v3_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&quot;,&quot;citationItems&quot;:[{&quot;id&quot;:&quot;6414a7e5-7e6a-373e-a972-14958175dc39&quot;,&quot;itemData&quot;:{&quot;type&quot;:&quot;article-journal&quot;,&quot;id&quot;:&quot;6414a7e5-7e6a-373e-a972-14958175dc39&quot;,&quot;title&quot;:&quot;Fundamentals of soil Behavior&quot;,&quot;author&quot;:[{&quot;family&quot;:&quot;Mitchell&quot;,&quot;given&quot;:&quot;J K&quot;,&quot;parse-names&quot;:false,&quot;dropping-particle&quot;:&quot;&quot;,&quot;non-dropping-particle&quot;:&quot;&quot;},{&quot;family&quot;:&quot;Soga&quot;,&quot;given&quot;:&quot;Kenichi&quot;,&quot;parse-names&quot;:false,&quot;dropping-particle&quot;:&quot;&quot;,&quot;non-dropping-particle&quot;:&quot;&quot;}],&quot;container-title&quot;:&quot;John Wiley&amp; Sons, Hoboken, New Jersey, USA&quot;,&quot;issued&quot;:{&quot;date-parts&quot;:[[2005]]},&quot;container-title-short&quot;:&quot;&quot;},&quot;isTemporary&quot;:false}]},{&quot;citationID&quot;:&quot;MENDELEY_CITATION_6ab7e697-7012-4ccc-a99c-2a6088e0ccdf&quot;,&quot;properties&quot;:{&quot;noteIndex&quot;:0},&quot;isEdited&quot;:false,&quot;manualOverride&quot;:{&quot;isManuallyOverridden&quot;:false,&quot;citeprocText&quot;:&quot;[3,10]&quot;,&quot;manualOverrideText&quot;:&quot;&quot;},&quot;citationTag&quot;:&quot;MENDELEY_CITATION_v3_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&quot;,&quot;citationItems&quot;:[{&quot;id&quot;:&quot;6414a7e5-7e6a-373e-a972-14958175dc39&quot;,&quot;itemData&quot;:{&quot;type&quot;:&quot;article-journal&quot;,&quot;id&quot;:&quot;6414a7e5-7e6a-373e-a972-14958175dc39&quot;,&quot;title&quot;:&quot;Fundamentals of soil Behavior&quot;,&quot;author&quot;:[{&quot;family&quot;:&quot;Mitchell&quot;,&quot;given&quot;:&quot;J K&quot;,&quot;parse-names&quot;:false,&quot;dropping-particle&quot;:&quot;&quot;,&quot;non-dropping-particle&quot;:&quot;&quot;},{&quot;family&quot;:&quot;Soga&quot;,&quot;given&quot;:&quot;Kenichi&quot;,&quot;parse-names&quot;:false,&quot;dropping-particle&quot;:&quot;&quot;,&quot;non-dropping-particle&quot;:&quot;&quot;}],&quot;container-title&quot;:&quot;John Wiley&amp; Sons, Hoboken, New Jersey, USA&quot;,&quot;issued&quot;:{&quot;date-parts&quot;:[[2005]]},&quot;container-title-short&quot;:&quot;&quot;},&quot;isTemporary&quot;:false},{&quot;id&quot;:&quot;f6740c6e-2312-356a-8e13-fa97797e5ed4&quot;,&quot;itemData&quot;:{&quot;type&quot;:&quot;thesis&quot;,&quot;id&quot;:&quot;f6740c6e-2312-356a-8e13-fa97797e5ed4&quot;,&quot;title&quot;:&quot;Osmotic Flow and Volume Change in Clay Soils&quot;,&quot;author&quot;:[{&quot;family&quot;:&quot;Barbour&quot;,&quot;given&quot;:&quot;Sidney Lee&quot;,&quot;parse-names&quot;:false,&quot;dropping-particle&quot;:&quot;&quot;,&quot;non-dropping-particle&quot;:&quot;&quot;}],&quot;accessed&quot;:{&quot;date-parts&quot;:[[2022,6,15]]},&quot;URL&quot;:&quot;https://harvest.usask.ca/bitstream/handle/10388/5729/Barbour_Sidney_Lee_1987.pdf?sequence=3&amp;isAllowed=y&quot;,&quot;issued&quot;:{&quot;date-parts&quot;:[[1986,12]]},&quot;abstract&quot;:&quot;The engineering profession has been called upon by the public in recent years to provide ever increasing degrees of containment for low level waste contained in shallow subsurface waste containment facilities. To provide this protection, the use of engineered liners or barriers has become a common design feature. In many cases, these barriers are constructed out of natural clays or artificial mixtures of clay minerals. The use of soil barriers to contain waste products consisting of strong electrolyte solutions, has met with mixed success. Clays of lowest permeability are also those whose behavior is the most influenced by the presence of salt solutions. Failures of clay liners exposed to electrolyte solutions have not been well documented. The mechanism for failure seems to be the result of shrinkage of the clay, which then leads to the development of a secondary structure of cracks and fissures. Field cases of liner failure have often been described as occurring as a result of \&quot;osmotic desiccation\&quot;. The general objective of this study was to define, and quantify, the mechanisms controlling the rate and magnitude of volume change in clay soils exposed to strong electrolyte solutions. A review of the literature presented two possible mechanisms termed osmotically consolidation. Osmotically induced consolidation occurs as a result of for osmotic volume change. induced consolidation and These were osmotic rapid flow of water out of the sample in response to osmotic gradients. Osmotic consolidation occurs as as result of a reduction in the net electrostatic repulsive stresses between clay particles. A general theoretical description of osmotically induced consolidation and osmotic consolidation was developed. A phenomenological approach was adopted to describe fluid flow in response to osmotic gradients. A Darcy type flow law was used to related osmotic flows to osmotic gradients through a conductivity term called the osmotic permeability. To describe osmotic consolidation, the osmotic pressure of the pore fluid was selected as a stress state variable. Volume changes were linked to the osmotic pressure of the pore fluid through a constitutive relationship. The soil property used to define changes in soil volume due to osmotic pressure changes was called the osmotic compressibility. A numerical solution to the theoretical description of osmotic flow and volume change was developed using finite element techniques. This model was used to characterize the processes of osmotic and osmotically induced consolidation. A laboratory program was undertaken to monitor the osmotic flow and volume change in two clays; Regina Clay and an Ottawa SandI Na montmorillonite mixture. From the results of these tests the dominant mechanism of volume change for these clays was found to be osmotic consolldatipn. The test procedures developed allowed the soil properties describing osmotic flow and volume change to be evaluated. A technique was developed by which the electrostatic repulsive stresses within a clay could be measured indirectly through laboratory testing. The results indicated that the onset of fracturing may be predicted by comparing the change in the net repulsive stress that occurs as result of changing pore fluid concentrations, to the confining stress within the soil.&quot;,&quot;genre&quot;:&quot;Dissertation&quot;,&quot;publisher&quot;:&quot;University of Saskatchewan&quot;,&quot;container-title-short&quot;:&quot;&quot;},&quot;isTemporary&quot;:false}]},{&quot;citationID&quot;:&quot;MENDELEY_CITATION_ec6c2334-d330-4219-a54d-507baff36204&quot;,&quot;properties&quot;:{&quot;noteIndex&quot;:0},&quot;isEdited&quot;:false,&quot;manualOverride&quot;:{&quot;isManuallyOverridden&quot;:false,&quot;citeprocText&quot;:&quot;[11]&quot;,&quot;manualOverrideText&quot;:&quot;&quot;},&quot;citationTag&quot;:&quot;MENDELEY_CITATION_v3_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&quot;,&quot;citationItems&quot;:[{&quot;id&quot;:&quot;03087c82-7e2f-3570-84d6-fe1bedc52f23&quot;,&quot;itemData&quot;:{&quot;type&quot;:&quot;article-journal&quot;,&quot;id&quot;:&quot;03087c82-7e2f-3570-84d6-fe1bedc52f23&quot;,&quot;title&quot;:&quot;Physico-Chemical Analysis of the Compressibility of Pure Clays&quot;,&quot;author&quot;:[{&quot;family&quot;:&quot;Bolt&quot;,&quot;given&quot;:&quot;G. H.&quot;,&quot;parse-names&quot;:false,&quot;dropping-particle&quot;:&quot;&quot;,&quot;non-dropping-particle&quot;:&quot;&quot;}],&quot;container-title&quot;:&quot;Géotechnique&quot;,&quot;DOI&quot;:&quot;10.1680/geot.1956.6.2.86&quot;,&quot;ISSN&quot;:&quot;0016-8505&quot;,&quot;issued&quot;:{&quot;date-parts&quot;:[[1956,6]]},&quot;page&quot;:&quot;86-93&quot;,&quot;abstract&quot;:&quot;&lt;p&gt;Synopsis&lt;/p&gt;&quot;,&quot;issue&quot;:&quot;2&quot;,&quot;volume&quot;:&quot;6&quot;,&quot;container-title-short&quot;:&quot;&quot;},&quot;isTemporary&quot;:false}]},{&quot;citationID&quot;:&quot;MENDELEY_CITATION_636f795b-7ab6-4ccd-a397-2bdeadc00b33&quot;,&quot;properties&quot;:{&quot;noteIndex&quot;:0},&quot;isEdited&quot;:false,&quot;manualOverride&quot;:{&quot;isManuallyOverridden&quot;:false,&quot;citeprocText&quot;:&quot;[12]&quot;,&quot;manualOverrideText&quot;:&quot;&quot;},&quot;citationTag&quot;:&quot;MENDELEY_CITATION_v3_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&quot;,&quot;citationItems&quot;:[{&quot;id&quot;:&quot;7b40836d-309c-3f6d-9458-5a9a2fcc26a7&quot;,&quot;itemData&quot;:{&quot;type&quot;:&quot;article-journal&quot;,&quot;id&quot;:&quot;7b40836d-309c-3f6d-9458-5a9a2fcc26a7&quot;,&quot;title&quot;:&quot;The theory of measurement of osmotic pressure&quot;,&quot;author&quot;:[{&quot;family&quot;:&quot;Staverman&quot;,&quot;given&quot;:&quot;A J&quot;,&quot;parse-names&quot;:false,&quot;dropping-particle&quot;:&quot;&quot;,&quot;non-dropping-particle&quot;:&quot;&quot;}],&quot;container-title&quot;:&quot;Recueil des Travaux Chimiques des Pays-Bas&quot;,&quot;DOI&quot;:&quot;https://doi.org/10.1002/recl.19510700409&quot;,&quot;ISSN&quot;:&quot;0165-0513&quot;,&quot;URL&quot;:&quot;https://doi.org/10.1002/recl.19510700409&quot;,&quot;issued&quot;:{&quot;date-parts&quot;:[[1951,1,1]]},&quot;page&quot;:&quot;344-352&quot;,&quot;abstract&quot;:&quot;Abstract Application of Onsager's symmetry relations to the process of diffusion of a solution through a membrane shows that measured osmotic pressures deviate from those calculated thermodynamically in proportion to the permeability of the membrane to the solute molecules. Therefore little is learned from one dynamic osmotic measurement but by simultaneous measurements of osmotic pressure and permeation at different membranes the entire molecular weight distribution of the solute can be computed.&quot;,&quot;publisher&quot;:&quot;John Wiley &amp; Sons, Ltd&quot;,&quot;issue&quot;:&quot;4&quot;,&quot;volume&quot;:&quot;70&quot;,&quot;container-title-short&quot;:&quot;&quot;},&quot;isTemporary&quot;:false}]},{&quot;citationID&quot;:&quot;MENDELEY_CITATION_628d8f26-0657-41a9-a1c7-d711b6505071&quot;,&quot;properties&quot;:{&quot;noteIndex&quot;:0},&quot;isEdited&quot;:false,&quot;manualOverride&quot;:{&quot;isManuallyOverridden&quot;:false,&quot;citeprocText&quot;:&quot;[3,12]&quot;,&quot;manualOverrideText&quot;:&quot;&quot;},&quot;citationTag&quot;:&quot;MENDELEY_CITATION_v3_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&quot;,&quot;citationItems&quot;:[{&quot;id&quot;:&quot;7b40836d-309c-3f6d-9458-5a9a2fcc26a7&quot;,&quot;itemData&quot;:{&quot;type&quot;:&quot;article-journal&quot;,&quot;id&quot;:&quot;7b40836d-309c-3f6d-9458-5a9a2fcc26a7&quot;,&quot;title&quot;:&quot;The theory of measurement of osmotic pressure&quot;,&quot;author&quot;:[{&quot;family&quot;:&quot;Staverman&quot;,&quot;given&quot;:&quot;A J&quot;,&quot;parse-names&quot;:false,&quot;dropping-particle&quot;:&quot;&quot;,&quot;non-dropping-particle&quot;:&quot;&quot;}],&quot;container-title&quot;:&quot;Recueil des Travaux Chimiques des Pays-Bas&quot;,&quot;DOI&quot;:&quot;https://doi.org/10.1002/recl.19510700409&quot;,&quot;ISSN&quot;:&quot;0165-0513&quot;,&quot;URL&quot;:&quot;https://doi.org/10.1002/recl.19510700409&quot;,&quot;issued&quot;:{&quot;date-parts&quot;:[[1951,1,1]]},&quot;page&quot;:&quot;344-352&quot;,&quot;abstract&quot;:&quot;Abstract Application of Onsager's symmetry relations to the process of diffusion of a solution through a membrane shows that measured osmotic pressures deviate from those calculated thermodynamically in proportion to the permeability of the membrane to the solute molecules. Therefore little is learned from one dynamic osmotic measurement but by simultaneous measurements of osmotic pressure and permeation at different membranes the entire molecular weight distribution of the solute can be computed.&quot;,&quot;publisher&quot;:&quot;John Wiley &amp; Sons, Ltd&quot;,&quot;issue&quot;:&quot;4&quot;,&quot;volume&quot;:&quot;70&quot;,&quot;container-title-short&quot;:&quot;&quot;},&quot;isTemporary&quot;:false},{&quot;id&quot;:&quot;6414a7e5-7e6a-373e-a972-14958175dc39&quot;,&quot;itemData&quot;:{&quot;type&quot;:&quot;article-journal&quot;,&quot;id&quot;:&quot;6414a7e5-7e6a-373e-a972-14958175dc39&quot;,&quot;title&quot;:&quot;Fundamentals of soil Behavior&quot;,&quot;author&quot;:[{&quot;family&quot;:&quot;Mitchell&quot;,&quot;given&quot;:&quot;J K&quot;,&quot;parse-names&quot;:false,&quot;dropping-particle&quot;:&quot;&quot;,&quot;non-dropping-particle&quot;:&quot;&quot;},{&quot;family&quot;:&quot;Soga&quot;,&quot;given&quot;:&quot;Kenichi&quot;,&quot;parse-names&quot;:false,&quot;dropping-particle&quot;:&quot;&quot;,&quot;non-dropping-particle&quot;:&quot;&quot;}],&quot;container-title&quot;:&quot;John Wiley&amp; Sons, Hoboken, New Jersey, USA&quot;,&quot;issued&quot;:{&quot;date-parts&quot;:[[2005]]},&quot;container-title-short&quot;:&quot;&quot;},&quot;isTemporary&quot;:false}]},{&quot;citationID&quot;:&quot;MENDELEY_CITATION_254fb52d-d6d0-4445-81f7-9cb86db20ae5&quot;,&quot;properties&quot;:{&quot;noteIndex&quot;:0},&quot;isEdited&quot;:false,&quot;manualOverride&quot;:{&quot;isManuallyOverridden&quot;:false,&quot;citeprocText&quot;:&quot;[13]&quot;,&quot;manualOverrideText&quot;:&quot;&quot;},&quot;citationTag&quot;:&quot;MENDELEY_CITATION_v3_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&quot;,&quot;citationItems&quot;:[{&quot;id&quot;:&quot;aedb9ff6-8dec-3fb3-9617-8f0cb31f3992&quot;,&quot;itemData&quot;:{&quot;type&quot;:&quot;article-journal&quot;,&quot;id&quot;:&quot;aedb9ff6-8dec-3fb3-9617-8f0cb31f3992&quot;,&quot;title&quot;:&quot;Mechanisms of osmotic flow and volume change in clay soils&quot;,&quot;author&quot;:[{&quot;family&quot;:&quot;Barbour&quot;,&quot;given&quot;:&quot;S L&quot;,&quot;parse-names&quot;:false,&quot;dropping-particle&quot;:&quot;&quot;,&quot;non-dropping-particle&quot;:&quot;&quot;},{&quot;family&quot;:&quot;Fredlund&quot;,&quot;given&quot;:&quot;D G&quot;,&quot;parse-names&quot;:false,&quot;dropping-particle&quot;:&quot;&quot;,&quot;non-dropping-particle&quot;:&quot;&quot;}],&quot;container-title&quot;:&quot;Canadian Geotechnical Journal&quot;,&quot;ISSN&quot;:&quot;0008-3674&quot;,&quot;issued&quot;:{&quot;date-parts&quot;:[[1989]]},&quot;page&quot;:&quot;551-562&quot;,&quot;publisher&quot;:&quot;NRC Research Press Ottawa, Canada&quot;,&quot;issue&quot;:&quot;4&quot;,&quot;volume&quot;:&quot;26&quot;,&quot;container-title-short&quot;:&quot;&quot;},&quot;isTemporary&quot;:false}]},{&quot;citationID&quot;:&quot;MENDELEY_CITATION_3b3493d9-f826-40f8-8ead-4129116a7be7&quot;,&quot;properties&quot;:{&quot;noteIndex&quot;:0},&quot;isEdited&quot;:false,&quot;manualOverride&quot;:{&quot;isManuallyOverridden&quot;:false,&quot;citeprocText&quot;:&quot;[10]&quot;,&quot;manualOverrideText&quot;:&quot;&quot;},&quot;citationTag&quot;:&quot;MENDELEY_CITATION_v3_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&quot;,&quot;citationItems&quot;:[{&quot;id&quot;:&quot;f6740c6e-2312-356a-8e13-fa97797e5ed4&quot;,&quot;itemData&quot;:{&quot;type&quot;:&quot;thesis&quot;,&quot;id&quot;:&quot;f6740c6e-2312-356a-8e13-fa97797e5ed4&quot;,&quot;title&quot;:&quot;Osmotic Flow and Volume Change in Clay Soils&quot;,&quot;author&quot;:[{&quot;family&quot;:&quot;Barbour&quot;,&quot;given&quot;:&quot;Sidney Lee&quot;,&quot;parse-names&quot;:false,&quot;dropping-particle&quot;:&quot;&quot;,&quot;non-dropping-particle&quot;:&quot;&quot;}],&quot;accessed&quot;:{&quot;date-parts&quot;:[[2022,6,15]]},&quot;URL&quot;:&quot;https://harvest.usask.ca/bitstream/handle/10388/5729/Barbour_Sidney_Lee_1987.pdf?sequence=3&amp;isAllowed=y&quot;,&quot;issued&quot;:{&quot;date-parts&quot;:[[1986,12]]},&quot;abstract&quot;:&quot;The engineering profession has been called upon by the public in recent years to provide ever increasing degrees of containment for low level waste contained in shallow subsurface waste containment facilities. To provide this protection, the use of engineered liners or barriers has become a common design feature. In many cases, these barriers are constructed out of natural clays or artificial mixtures of clay minerals. The use of soil barriers to contain waste products consisting of strong electrolyte solutions, has met with mixed success. Clays of lowest permeability are also those whose behavior is the most influenced by the presence of salt solutions. Failures of clay liners exposed to electrolyte solutions have not been well documented. The mechanism for failure seems to be the result of shrinkage of the clay, which then leads to the development of a secondary structure of cracks and fissures. Field cases of liner failure have often been described as occurring as a result of \&quot;osmotic desiccation\&quot;. The general objective of this study was to define, and quantify, the mechanisms controlling the rate and magnitude of volume change in clay soils exposed to strong electrolyte solutions. A review of the literature presented two possible mechanisms termed osmotically consolidation. Osmotically induced consolidation occurs as a result of for osmotic volume change. induced consolidation and These were osmotic rapid flow of water out of the sample in response to osmotic gradients. Osmotic consolidation occurs as as result of a reduction in the net electrostatic repulsive stresses between clay particles. A general theoretical description of osmotically induced consolidation and osmotic consolidation was developed. A phenomenological approach was adopted to describe fluid flow in response to osmotic gradients. A Darcy type flow law was used to related osmotic flows to osmotic gradients through a conductivity term called the osmotic permeability. To describe osmotic consolidation, the osmotic pressure of the pore fluid was selected as a stress state variable. Volume changes were linked to the osmotic pressure of the pore fluid through a constitutive relationship. The soil property used to define changes in soil volume due to osmotic pressure changes was called the osmotic compressibility. A numerical solution to the theoretical description of osmotic flow and volume change was developed using finite element techniques. This model was used to characterize the processes of osmotic and osmotically induced consolidation. A laboratory program was undertaken to monitor the osmotic flow and volume change in two clays; Regina Clay and an Ottawa SandI Na montmorillonite mixture. From the results of these tests the dominant mechanism of volume change for these clays was found to be osmotic consolldatipn. The test procedures developed allowed the soil properties describing osmotic flow and volume change to be evaluated. A technique was developed by which the electrostatic repulsive stresses within a clay could be measured indirectly through laboratory testing. The results indicated that the onset of fracturing may be predicted by comparing the change in the net repulsive stress that occurs as result of changing pore fluid concentrations, to the confining stress within the soil.&quot;,&quot;genre&quot;:&quot;Dissertation&quot;,&quot;publisher&quot;:&quot;University of Saskatchewan&quot;,&quot;container-title-short&quot;:&quot;&quot;},&quot;isTemporary&quot;:false}]},{&quot;citationID&quot;:&quot;MENDELEY_CITATION_96e9c9d1-3e1f-4d88-adfa-853f21c5625f&quot;,&quot;properties&quot;:{&quot;noteIndex&quot;:0},&quot;isEdited&quot;:false,&quot;manualOverride&quot;:{&quot;isManuallyOverridden&quot;:false,&quot;citeprocText&quot;:&quot;[11]&quot;,&quot;manualOverrideText&quot;:&quot;&quot;},&quot;citationTag&quot;:&quot;MENDELEY_CITATION_v3_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&quot;,&quot;citationItems&quot;:[{&quot;id&quot;:&quot;03087c82-7e2f-3570-84d6-fe1bedc52f23&quot;,&quot;itemData&quot;:{&quot;type&quot;:&quot;article-journal&quot;,&quot;id&quot;:&quot;03087c82-7e2f-3570-84d6-fe1bedc52f23&quot;,&quot;title&quot;:&quot;Physico-Chemical Analysis of the Compressibility of Pure Clays&quot;,&quot;author&quot;:[{&quot;family&quot;:&quot;Bolt&quot;,&quot;given&quot;:&quot;G. H.&quot;,&quot;parse-names&quot;:false,&quot;dropping-particle&quot;:&quot;&quot;,&quot;non-dropping-particle&quot;:&quot;&quot;}],&quot;container-title&quot;:&quot;Géotechnique&quot;,&quot;DOI&quot;:&quot;10.1680/geot.1956.6.2.86&quot;,&quot;ISSN&quot;:&quot;0016-8505&quot;,&quot;issued&quot;:{&quot;date-parts&quot;:[[1956,6]]},&quot;page&quot;:&quot;86-93&quot;,&quot;abstract&quot;:&quot;&lt;p&gt;Synopsis&lt;/p&gt;&quot;,&quot;issue&quot;:&quot;2&quot;,&quot;volume&quot;:&quot;6&quot;,&quot;container-title-short&quot;:&quot;&quot;},&quot;isTemporary&quot;:false}]},{&quot;citationID&quot;:&quot;MENDELEY_CITATION_676bf5ad-76c1-41c7-8c22-2f046da73c9c&quot;,&quot;properties&quot;:{&quot;noteIndex&quot;:0},&quot;isEdited&quot;:false,&quot;manualOverride&quot;:{&quot;isManuallyOverridden&quot;:false,&quot;citeprocText&quot;:&quot;[11]&quot;,&quot;manualOverrideText&quot;:&quot;&quot;},&quot;citationTag&quot;:&quot;MENDELEY_CITATION_v3_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&quot;,&quot;citationItems&quot;:[{&quot;id&quot;:&quot;03087c82-7e2f-3570-84d6-fe1bedc52f23&quot;,&quot;itemData&quot;:{&quot;type&quot;:&quot;article-journal&quot;,&quot;id&quot;:&quot;03087c82-7e2f-3570-84d6-fe1bedc52f23&quot;,&quot;title&quot;:&quot;Physico-Chemical Analysis of the Compressibility of Pure Clays&quot;,&quot;author&quot;:[{&quot;family&quot;:&quot;Bolt&quot;,&quot;given&quot;:&quot;G. H.&quot;,&quot;parse-names&quot;:false,&quot;dropping-particle&quot;:&quot;&quot;,&quot;non-dropping-particle&quot;:&quot;&quot;}],&quot;container-title&quot;:&quot;Géotechnique&quot;,&quot;DOI&quot;:&quot;10.1680/geot.1956.6.2.86&quot;,&quot;ISSN&quot;:&quot;0016-8505&quot;,&quot;issued&quot;:{&quot;date-parts&quot;:[[1956,6]]},&quot;page&quot;:&quot;86-93&quot;,&quot;abstract&quot;:&quot;&lt;p&gt;Synopsis&lt;/p&gt;&quot;,&quot;issue&quot;:&quot;2&quot;,&quot;volume&quot;:&quot;6&quot;,&quot;container-title-short&quot;:&quot;&quot;},&quot;isTemporary&quot;:false}]},{&quot;citationID&quot;:&quot;MENDELEY_CITATION_6d56e081-c957-40a1-a4d2-0f8beed0b27d&quot;,&quot;properties&quot;:{&quot;noteIndex&quot;:0},&quot;isEdited&quot;:false,&quot;manualOverride&quot;:{&quot;isManuallyOverridden&quot;:false,&quot;citeprocText&quot;:&quot;[11]&quot;,&quot;manualOverrideText&quot;:&quot;&quot;},&quot;citationTag&quot;:&quot;MENDELEY_CITATION_v3_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&quot;,&quot;citationItems&quot;:[{&quot;id&quot;:&quot;03087c82-7e2f-3570-84d6-fe1bedc52f23&quot;,&quot;itemData&quot;:{&quot;type&quot;:&quot;article-journal&quot;,&quot;id&quot;:&quot;03087c82-7e2f-3570-84d6-fe1bedc52f23&quot;,&quot;title&quot;:&quot;Physico-Chemical Analysis of the Compressibility of Pure Clays&quot;,&quot;author&quot;:[{&quot;family&quot;:&quot;Bolt&quot;,&quot;given&quot;:&quot;G. H.&quot;,&quot;parse-names&quot;:false,&quot;dropping-particle&quot;:&quot;&quot;,&quot;non-dropping-particle&quot;:&quot;&quot;}],&quot;container-title&quot;:&quot;Géotechnique&quot;,&quot;DOI&quot;:&quot;10.1680/geot.1956.6.2.86&quot;,&quot;ISSN&quot;:&quot;0016-8505&quot;,&quot;issued&quot;:{&quot;date-parts&quot;:[[1956,6]]},&quot;page&quot;:&quot;86-93&quot;,&quot;abstract&quot;:&quot;&lt;p&gt;Synopsis&lt;/p&gt;&quot;,&quot;issue&quot;:&quot;2&quot;,&quot;volume&quot;:&quot;6&quot;,&quot;container-title-short&quot;:&quot;&quot;},&quot;isTemporary&quot;:false}]},{&quot;citationID&quot;:&quot;MENDELEY_CITATION_e16ff234-4c3d-4c83-b7f8-b36b8b160d97&quot;,&quot;properties&quot;:{&quot;noteIndex&quot;:0},&quot;isEdited&quot;:false,&quot;manualOverride&quot;:{&quot;isManuallyOverridden&quot;:false,&quot;citeprocText&quot;:&quot;[3,11,13]&quot;,&quot;manualOverrideText&quot;:&quot;&quot;},&quot;citationTag&quot;:&quot;MENDELEY_CITATION_v3_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&quot;,&quot;citationItems&quot;:[{&quot;id&quot;:&quot;03087c82-7e2f-3570-84d6-fe1bedc52f23&quot;,&quot;itemData&quot;:{&quot;type&quot;:&quot;article-journal&quot;,&quot;id&quot;:&quot;03087c82-7e2f-3570-84d6-fe1bedc52f23&quot;,&quot;title&quot;:&quot;Physico-Chemical Analysis of the Compressibility of Pure Clays&quot;,&quot;author&quot;:[{&quot;family&quot;:&quot;Bolt&quot;,&quot;given&quot;:&quot;G. H.&quot;,&quot;parse-names&quot;:false,&quot;dropping-particle&quot;:&quot;&quot;,&quot;non-dropping-particle&quot;:&quot;&quot;}],&quot;container-title&quot;:&quot;Géotechnique&quot;,&quot;DOI&quot;:&quot;10.1680/geot.1956.6.2.86&quot;,&quot;ISSN&quot;:&quot;0016-8505&quot;,&quot;issued&quot;:{&quot;date-parts&quot;:[[1956,6]]},&quot;page&quot;:&quot;86-93&quot;,&quot;abstract&quot;:&quot;&lt;p&gt;Synopsis&lt;/p&gt;&quot;,&quot;issue&quot;:&quot;2&quot;,&quot;volume&quot;:&quot;6&quot;,&quot;container-title-short&quot;:&quot;&quot;},&quot;isTemporary&quot;:false},{&quot;id&quot;:&quot;aedb9ff6-8dec-3fb3-9617-8f0cb31f3992&quot;,&quot;itemData&quot;:{&quot;type&quot;:&quot;article-journal&quot;,&quot;id&quot;:&quot;aedb9ff6-8dec-3fb3-9617-8f0cb31f3992&quot;,&quot;title&quot;:&quot;Mechanisms of osmotic flow and volume change in clay soils&quot;,&quot;author&quot;:[{&quot;family&quot;:&quot;Barbour&quot;,&quot;given&quot;:&quot;S L&quot;,&quot;parse-names&quot;:false,&quot;dropping-particle&quot;:&quot;&quot;,&quot;non-dropping-particle&quot;:&quot;&quot;},{&quot;family&quot;:&quot;Fredlund&quot;,&quot;given&quot;:&quot;D G&quot;,&quot;parse-names&quot;:false,&quot;dropping-particle&quot;:&quot;&quot;,&quot;non-dropping-particle&quot;:&quot;&quot;}],&quot;container-title&quot;:&quot;Canadian Geotechnical Journal&quot;,&quot;ISSN&quot;:&quot;0008-3674&quot;,&quot;issued&quot;:{&quot;date-parts&quot;:[[1989]]},&quot;page&quot;:&quot;551-562&quot;,&quot;publisher&quot;:&quot;NRC Research Press Ottawa, Canada&quot;,&quot;issue&quot;:&quot;4&quot;,&quot;volume&quot;:&quot;26&quot;,&quot;container-title-short&quot;:&quot;&quot;},&quot;isTemporary&quot;:false},{&quot;id&quot;:&quot;6414a7e5-7e6a-373e-a972-14958175dc39&quot;,&quot;itemData&quot;:{&quot;type&quot;:&quot;article-journal&quot;,&quot;id&quot;:&quot;6414a7e5-7e6a-373e-a972-14958175dc39&quot;,&quot;title&quot;:&quot;Fundamentals of soil Behavior&quot;,&quot;author&quot;:[{&quot;family&quot;:&quot;Mitchell&quot;,&quot;given&quot;:&quot;J K&quot;,&quot;parse-names&quot;:false,&quot;dropping-particle&quot;:&quot;&quot;,&quot;non-dropping-particle&quot;:&quot;&quot;},{&quot;family&quot;:&quot;Soga&quot;,&quot;given&quot;:&quot;Kenichi&quot;,&quot;parse-names&quot;:false,&quot;dropping-particle&quot;:&quot;&quot;,&quot;non-dropping-particle&quot;:&quot;&quot;}],&quot;container-title&quot;:&quot;John Wiley&amp; Sons, Hoboken, New Jersey, USA&quot;,&quot;issued&quot;:{&quot;date-parts&quot;:[[2005]]},&quot;container-title-short&quot;:&quot;&quot;},&quot;isTemporary&quot;:false}]},{&quot;citationID&quot;:&quot;MENDELEY_CITATION_c3aec300-0688-4380-a2e7-06c19693f094&quot;,&quot;properties&quot;:{&quot;noteIndex&quot;:0},&quot;isEdited&quot;:false,&quot;manualOverride&quot;:{&quot;isManuallyOverridden&quot;:false,&quot;citeprocText&quot;:&quot;[3,6,11–23]&quot;,&quot;manualOverrideText&quot;:&quot;&quot;},&quot;citationItems&quot;:[{&quot;id&quot;:&quot;c7447bbf-9da5-3cf6-83a4-74f035a3a966&quot;,&quot;itemData&quot;:{&quot;type&quot;:&quot;article-journal&quot;,&quot;id&quot;:&quot;c7447bbf-9da5-3cf6-83a4-74f035a3a966&quot;,&quot;title&quot;:&quot;Osmotic swelling and osmotic consolidation behaviour of compacted expansive clay&quot;,&quot;author&quot;:[{&quot;family&quot;:&quot;Thyagaraj&quot;,&quot;given&quot;:&quot;T&quot;,&quot;parse-names&quot;:false,&quot;dropping-particle&quot;:&quot;&quot;,&quot;non-dropping-particle&quot;:&quot;&quot;},{&quot;family&quot;:&quot;Rao&quot;,&quot;given&quot;:&quot;Sudhakar M&quot;,&quot;parse-names&quot;:false,&quot;dropping-particle&quot;:&quot;&quot;,&quot;non-dropping-particle&quot;:&quot;&quot;}],&quot;container-title&quot;:&quot;Geotechnical and Geological Engineering&quot;,&quot;ISSN&quot;:&quot;1573-1529&quot;,&quot;issued&quot;:{&quot;date-parts&quot;:[[2013]]},&quot;page&quot;:&quot;435-445&quot;,&quot;publisher&quot;:&quot;Springer&quot;,&quot;issue&quot;:&quot;2&quot;,&quot;volume&quot;:&quot;31&quot;,&quot;container-title-short&quot;:&quot;&quot;},&quot;isTemporary&quot;:false},{&quot;id&quot;:&quot;bcf7aa1b-7649-3837-b008-c3551642de08&quot;,&quot;itemData&quot;:{&quot;type&quot;:&quot;article-journal&quot;,&quot;id&quot;:&quot;bcf7aa1b-7649-3837-b008-c3551642de08&quot;,&quot;title&quot;:&quot;Effects of pore water chemical composition on the hydro-mechanical behavior of natural stiff clays&quot;,&quot;author&quot;:[{&quot;family&quot;:&quot;Nguyen&quot;,&quot;given&quot;:&quot;X. P.&quot;,&quot;parse-names&quot;:false,&quot;dropping-particle&quot;:&quot;&quot;,&quot;non-dropping-particle&quot;:&quot;&quot;},{&quot;family&quot;:&quot;Cui&quot;,&quot;given&quot;:&quot;Y. J.&quot;,&quot;parse-names&quot;:false,&quot;dropping-particle&quot;:&quot;&quot;,&quot;non-dropping-particle&quot;:&quot;&quot;},{&quot;family&quot;:&quot;Tang&quot;,&quot;given&quot;:&quot;A. M.&quot;,&quot;parse-names&quot;:false,&quot;dropping-particle&quot;:&quot;&quot;,&quot;non-dropping-particle&quot;:&quot;&quot;},{&quot;family&quot;:&quot;Deng&quot;,&quot;given&quot;:&quot;Y. F.&quot;,&quot;parse-names&quot;:false,&quot;dropping-particle&quot;:&quot;&quot;,&quot;non-dropping-particle&quot;:&quot;&quot;},{&quot;family&quot;:&quot;Li&quot;,&quot;given&quot;:&quot;X. L.&quot;,&quot;parse-names&quot;:false,&quot;dropping-particle&quot;:&quot;&quot;,&quot;non-dropping-particle&quot;:&quot;&quot;},{&quot;family&quot;:&quot;Wouters&quot;,&quot;given&quot;:&quot;L.&quot;,&quot;parse-names&quot;:false,&quot;dropping-particle&quot;:&quot;&quot;,&quot;non-dropping-particle&quot;:&quot;&quot;}],&quot;container-title&quot;:&quot;Engineering Geology&quot;,&quot;DOI&quot;:&quot;10.1016/j.enggeo.2013.08.009&quot;,&quot;ISSN&quot;:&quot;00137952&quot;,&quot;issued&quot;:{&quot;date-parts&quot;:[[2013]]},&quot;page&quot;:&quot;52-64&quot;,&quot;abstract&quot;:&quot;Boom Clay and Ypresian Clays have been considered as potential geological host formations for radioactive waste disposal in Belgium. Considering the significant differences in pore water chemical composition between several sites involving these two formations as well as the possible evolution of the chemical composition during the large lifespan of a radioactive waste disposal, it appeared important to investigate the effects of pore water chemical composition on the hydro-mechanical behaviors of these two potential host formations. In this study, these effects were investigated by carrying out specific œdometer tests. Different compositions were considered for this purpose: distilled water, synthetic site water, and Sodium Chloride solutions at concentrations of 15 and 30. g/L. Clear effects of pore water chemical composition on the hydro-mechanical behavior were observed: increasing pore water salt concentration gave rise to (i) increase of œdometric modulus Eœd, permeability K and consolidation coefficient Cv; and (ii) decrease of compression slope c'. c, swelling slope c'. s and secondary compression coefficient Cαe, which is in agreement with the diffuse double layer theory and the clay particle aggregation as identified by microstructural analyses. Furthermore, the pore water chemical composition effects were found to be mineralogy, stress state and salt concentration dependent: (i) Ypresian Clays with higher smectite content showed clearer chemical effect on the coefficient of consolidation Cv; (ii) the chemical effects on compressibility and swelling capacity parameters were found to be attenuated with increasing vertical stress; and (iii) the increase of chemical effect with increasing pore water salinity was limited to a certain salt concentration. The competition between the physico-chemical and mechanical effects was identified: the pore water chemical composition effect is clear only in the low-stress range where the hydro-mechanical behavior is dominated by the physico-chemical effect. © 2013 Elsevier B.V.&quot;,&quot;publisher&quot;:&quot;Elsevier&quot;,&quot;volume&quot;:&quot;166&quot;,&quot;container-title-short&quot;:&quot;Eng Geol&quot;},&quot;isTemporary&quot;:false},{&quot;id&quot;:&quot;dc2806fa-5d4f-35e6-9e41-5ec71f2b3a1e&quot;,&quot;itemData&quot;:{&quot;type&quot;:&quot;article-journal&quot;,&quot;id&quot;:&quot;dc2806fa-5d4f-35e6-9e41-5ec71f2b3a1e&quot;,&quot;title&quot;:&quot;Chemo-mechanical consolidation of clays: analytical solutions for a linearized one-dimensional problem&quot;,&quot;author&quot;:[{&quot;family&quot;:&quot;Kaczmarek&quot;,&quot;given&quot;:&quot;Mariusz&quot;,&quot;parse-names&quot;:false,&quot;dropping-particle&quot;:&quot;&quot;,&quot;non-dropping-particle&quot;:&quot;&quot;},{&quot;family&quot;:&quot;Hueckel&quot;,&quot;given&quot;:&quot;Tomasz&quot;,&quot;parse-names&quot;:false,&quot;dropping-particle&quot;:&quot;&quot;,&quot;non-dropping-particle&quot;:&quot;&quot;}],&quot;container-title&quot;:&quot;Transport in porous media&quot;,&quot;container-title-short&quot;:&quot;Transp Porous Media&quot;,&quot;ISSN&quot;:&quot;1573-1634&quot;,&quot;issued&quot;:{&quot;date-parts&quot;:[[1998]]},&quot;page&quot;:&quot;49-74&quot;,&quot;publisher&quot;:&quot;Springer&quot;,&quot;issue&quot;:&quot;1&quot;,&quot;volume&quot;:&quot;32&quot;},&quot;isTemporary&quot;:false},{&quot;id&quot;:&quot;79109cd3-4bc0-33c8-8bce-f5e6f6122f27&quot;,&quot;itemData&quot;:{&quot;type&quot;:&quot;chapter&quot;,&quot;id&quot;:&quot;79109cd3-4bc0-33c8-8bce-f5e6f6122f27&quot;,&quot;title&quot;:&quot;Preliminary Study of Pore Water Salinity Effects on the Swelling Behavior of Ca-Bentonite&quot;,&quot;author&quot;:[{&quot;family&quot;:&quot;Zhang&quot;,&quot;given&quot;:&quot;Tongwei&quot;,&quot;parse-names&quot;:false,&quot;dropping-particle&quot;:&quot;&quot;,&quot;non-dropping-particle&quot;:&quot;&quot;},{&quot;family&quot;:&quot;Deng&quot;,&quot;given&quot;:&quot;Yongfeng&quot;,&quot;parse-names&quot;:false,&quot;dropping-particle&quot;:&quot;&quot;,&quot;non-dropping-particle&quot;:&quot;&quot;},{&quot;family&quot;:&quot;Zhang&quot;,&quot;given&quot;:&quot;Dingwen&quot;,&quot;parse-names&quot;:false,&quot;dropping-particle&quot;:&quot;&quot;,&quot;non-dropping-particle&quot;:&quot;&quot;},{&quot;family&quot;:&quot;Liu&quot;,&quot;given&quot;:&quot;Songyu&quot;,&quot;parse-names&quot;:false,&quot;dropping-particle&quot;:&quot;&quot;,&quot;non-dropping-particle&quot;:&quot;&quot;}],&quot;container-title&quot;:&quot;Soil Behavior and Geomechanics&quot;,&quot;DOI&quot;:&quot;doi:10.1061/9780784413388.006&quot;,&quot;URL&quot;:&quot;http://ascelibrary.org/doi/abs/10.1061/9780784413388.006&quot;,&quot;issued&quot;:{&quot;date-parts&quot;:[[2014]]},&quot;page&quot;:&quot;54-64&quot;,&quot;abstract&quot;:&quot;Much research on the hydro-mechanical behaviors of bentonite has been conducted in recent years, as it is not only a main kind of clay mineral, but also an effective self-sealing material in geo-environmental engineering. The swelling pressure of bentonite depends on its density, pureness and pore water solution. To further investigate the pore water effect on the swelling pressure and behavior of bentonite, a series of compacted samples with a certain density and solutions (deionized water, and solutions with Na+/Ca2+/Mg2+ ions at concentrations) were first prepared and then installed into the oedometer cell to measure its swelling pressure. With the obtained results, the relationships among the swelling behavior, pore water types and concentrations were discussed in this study where parameters (e.g. final water content or ions concentration) were adopted to clarify the pore water effect.   Read More: http://ascelibrary.org/doi/abs/10.1061/9780784413388.006&quot;,&quot;container-title-short&quot;:&quot;&quot;},&quot;isTemporary&quot;:false},{&quot;id&quot;:&quot;9599ad08-efb3-3359-ab89-5530726f1466&quot;,&quot;itemData&quot;:{&quot;type&quot;:&quot;article-journal&quot;,&quot;id&quot;:&quot;9599ad08-efb3-3359-ab89-5530726f1466&quot;,&quot;title&quot;:&quot;Explanation of the influence of sodium chloride solution on volume deformation and permeability of normally consolidated clays&quot;,&quot;author&quot;:[{&quot;family&quot;:&quot;Zhang&quot;,&quot;given&quot;:&quot;Tongwei&quot;,&quot;parse-names&quot;:false,&quot;dropping-particle&quot;:&quot;&quot;,&quot;non-dropping-particle&quot;:&quot;&quot;},{&quot;family&quot;:&quot;Wang&quot;,&quot;given&quot;:&quot;Shijun&quot;,&quot;parse-names&quot;:false,&quot;dropping-particle&quot;:&quot;&quot;,&quot;non-dropping-particle&quot;:&quot;&quot;}],&quot;container-title&quot;:&quot;Materials&quot;,&quot;ISSN&quot;:&quot;1996-1944&quot;,&quot;issued&quot;:{&quot;date-parts&quot;:[[2019]]},&quot;page&quot;:&quot;1671&quot;,&quot;publisher&quot;:&quot;MDPI&quot;,&quot;issue&quot;:&quot;10&quot;,&quot;volume&quot;:&quot;12&quot;,&quot;container-title-short&quot;:&quot;&quot;},&quot;isTemporary&quot;:false},{&quot;id&quot;:&quot;a281e9ac-a142-397e-85c6-e2d2f2cd8c0c&quot;,&quot;itemData&quot;:{&quot;type&quot;:&quot;article-journal&quot;,&quot;id&quot;:&quot;a281e9ac-a142-397e-85c6-e2d2f2cd8c0c&quot;,&quot;title&quot;:&quot;Swell–compression behaviour of compacted clays under chemical gradients&quot;,&quot;author&quot;:[{&quot;family&quot;:&quot;Rao&quot;,&quot;given&quot;:&quot;Sudhakar M&quot;,&quot;parse-names&quot;:false,&quot;dropping-particle&quot;:&quot;&quot;,&quot;non-dropping-particle&quot;:&quot;&quot;},{&quot;family&quot;:&quot;Thyagaraj&quot;,&quot;given&quot;:&quot;T&quot;,&quot;parse-names&quot;:false,&quot;dropping-particle&quot;:&quot;&quot;,&quot;non-dropping-particle&quot;:&quot;&quot;}],&quot;container-title&quot;:&quot;Canadian Geotechnical Journal&quot;,&quot;ISSN&quot;:&quot;0008-3674&quot;,&quot;issued&quot;:{&quot;date-parts&quot;:[[2007]]},&quot;page&quot;:&quot;520-532&quot;,&quot;publisher&quot;:&quot;NRC Research Press Ottawa, Canada&quot;,&quot;issue&quot;:&quot;5&quot;,&quot;volume&quot;:&quot;44&quot;,&quot;container-title-short&quot;:&quot;&quot;},&quot;isTemporary&quot;:false},{&quot;id&quot;:&quot;5c5a119e-9a4c-30a2-ba7d-32ef23763e94&quot;,&quot;itemData&quot;:{&quot;type&quot;:&quot;article-journal&quot;,&quot;id&quot;:&quot;5c5a119e-9a4c-30a2-ba7d-32ef23763e94&quot;,&quot;title&quot;:&quot;Swelling of compacted clay under osmotic gradients&quot;,&quot;author&quot;:[{&quot;family&quot;:&quot;Rao&quot;,&quot;given&quot;:&quot;S M&quot;,&quot;parse-names&quot;:false,&quot;dropping-particle&quot;:&quot;&quot;,&quot;non-dropping-particle&quot;:&quot;&quot;},{&quot;family&quot;:&quot;Thyagaraj&quot;,&quot;given&quot;:&quot;T&quot;,&quot;parse-names&quot;:false,&quot;dropping-particle&quot;:&quot;&quot;,&quot;non-dropping-particle&quot;:&quot;&quot;},{&quot;family&quot;:&quot;Thomas&quot;,&quot;given&quot;:&quot;H R&quot;,&quot;parse-names&quot;:false,&quot;dropping-particle&quot;:&quot;&quot;,&quot;non-dropping-particle&quot;:&quot;&quot;}],&quot;container-title&quot;:&quot;Geotechnique&quot;,&quot;ISSN&quot;:&quot;0016-8505&quot;,&quot;issued&quot;:{&quot;date-parts&quot;:[[2006]]},&quot;page&quot;:&quot;707-713&quot;,&quot;publisher&quot;:&quot;Thomas Telford Ltd&quot;,&quot;issue&quot;:&quot;10&quot;,&quot;volume&quot;:&quot;56&quot;,&quot;container-title-short&quot;:&quot;&quot;},&quot;isTemporary&quot;:false},{&quot;id&quot;:&quot;6414a7e5-7e6a-373e-a972-14958175dc39&quot;,&quot;itemData&quot;:{&quot;type&quot;:&quot;article-journal&quot;,&quot;id&quot;:&quot;6414a7e5-7e6a-373e-a972-14958175dc39&quot;,&quot;title&quot;:&quot;Fundamentals of soil Behavior&quot;,&quot;author&quot;:[{&quot;family&quot;:&quot;Mitchell&quot;,&quot;given&quot;:&quot;J K&quot;,&quot;parse-names&quot;:false,&quot;dropping-particle&quot;:&quot;&quot;,&quot;non-dropping-particle&quot;:&quot;&quot;},{&quot;family&quot;:&quot;Soga&quot;,&quot;given&quot;:&quot;Kenichi&quot;,&quot;parse-names&quot;:false,&quot;dropping-particle&quot;:&quot;&quot;,&quot;non-dropping-particle&quot;:&quot;&quot;}],&quot;container-title&quot;:&quot;John Wiley&amp; Sons, Hoboken, New Jersey, USA&quot;,&quot;issued&quot;:{&quot;date-parts&quot;:[[2005]]},&quot;container-title-short&quot;:&quot;&quot;},&quot;isTemporary&quot;:false},{&quot;id&quot;:&quot;7b40836d-309c-3f6d-9458-5a9a2fcc26a7&quot;,&quot;itemData&quot;:{&quot;type&quot;:&quot;article-journal&quot;,&quot;id&quot;:&quot;7b40836d-309c-3f6d-9458-5a9a2fcc26a7&quot;,&quot;title&quot;:&quot;The theory of measurement of osmotic pressure&quot;,&quot;author&quot;:[{&quot;family&quot;:&quot;Staverman&quot;,&quot;given&quot;:&quot;A J&quot;,&quot;parse-names&quot;:false,&quot;dropping-particle&quot;:&quot;&quot;,&quot;non-dropping-particle&quot;:&quot;&quot;}],&quot;container-title&quot;:&quot;Recueil des Travaux Chimiques des Pays-Bas&quot;,&quot;DOI&quot;:&quot;https://doi.org/10.1002/recl.19510700409&quot;,&quot;ISSN&quot;:&quot;0165-0513&quot;,&quot;URL&quot;:&quot;https://doi.org/10.1002/recl.19510700409&quot;,&quot;issued&quot;:{&quot;date-parts&quot;:[[1951,1,1]]},&quot;page&quot;:&quot;344-352&quot;,&quot;abstract&quot;:&quot;Abstract Application of Onsager's symmetry relations to the process of diffusion of a solution through a membrane shows that measured osmotic pressures deviate from those calculated thermodynamically in proportion to the permeability of the membrane to the solute molecules. Therefore little is learned from one dynamic osmotic measurement but by simultaneous measurements of osmotic pressure and permeation at different membranes the entire molecular weight distribution of the solute can be computed.&quot;,&quot;publisher&quot;:&quot;John Wiley &amp; Sons, Ltd&quot;,&quot;issue&quot;:&quot;4&quot;,&quot;volume&quot;:&quot;70&quot;,&quot;container-title-short&quot;:&quot;&quot;},&quot;isTemporary&quot;:false},{&quot;id&quot;:&quot;aedb9ff6-8dec-3fb3-9617-8f0cb31f3992&quot;,&quot;itemData&quot;:{&quot;type&quot;:&quot;article-journal&quot;,&quot;id&quot;:&quot;aedb9ff6-8dec-3fb3-9617-8f0cb31f3992&quot;,&quot;title&quot;:&quot;Mechanisms of osmotic flow and volume change in clay soils&quot;,&quot;author&quot;:[{&quot;family&quot;:&quot;Barbour&quot;,&quot;given&quot;:&quot;S L&quot;,&quot;parse-names&quot;:false,&quot;dropping-particle&quot;:&quot;&quot;,&quot;non-dropping-particle&quot;:&quot;&quot;},{&quot;family&quot;:&quot;Fredlund&quot;,&quot;given&quot;:&quot;D G&quot;,&quot;parse-names&quot;:false,&quot;dropping-particle&quot;:&quot;&quot;,&quot;non-dropping-particle&quot;:&quot;&quot;}],&quot;container-title&quot;:&quot;Canadian Geotechnical Journal&quot;,&quot;ISSN&quot;:&quot;0008-3674&quot;,&quot;issued&quot;:{&quot;date-parts&quot;:[[1989]]},&quot;page&quot;:&quot;551-562&quot;,&quot;publisher&quot;:&quot;NRC Research Press Ottawa, Canada&quot;,&quot;issue&quot;:&quot;4&quot;,&quot;volume&quot;:&quot;26&quot;,&quot;container-title-short&quot;:&quot;&quot;},&quot;isTemporary&quot;:false},{&quot;id&quot;:&quot;d84edab8-f139-35c4-a30e-6fc91453e6d7&quot;,&quot;itemData&quot;:{&quot;type&quot;:&quot;article-journal&quot;,&quot;id&quot;:&quot;d84edab8-f139-35c4-a30e-6fc91453e6d7&quot;,&quot;title&quot;:&quot;Exposure of bentonite to salt solution: Osmotic and mechanical effects&quot;,&quot;author&quot;:[{&quot;family&quot;:&quot;Maio&quot;,&quot;given&quot;:&quot;C.&quot;,&quot;parse-names&quot;:false,&quot;dropping-particle&quot;:&quot;&quot;,&quot;non-dropping-particle&quot;:&quot;di&quot;}],&quot;container-title&quot;:&quot;Geotechnique&quot;,&quot;DOI&quot;:&quot;10.1680/geot.1996.46.4.695&quot;,&quot;ISSN&quot;:&quot;00168505&quot;,&quot;issued&quot;:{&quot;date-parts&quot;:[[1996]]},&quot;page&quot;:&quot;695-707&quot;,&quot;abstract&quot;:&quot;The mechanical behavior of clays is strongly influenced by pore fluid composition. Moreover, exposure to fluids different from their pore fluid may produce a transient stage during which the clays undergo noticeable volume changes. The aim of this paper is to investigate these phenomena and their causes. To this end, a large number of water-saturated specimens of Ponza bentonite (mainly composed of Na-montmorillonite) were exposed, alternately, to distilled water and to saturated NaCl, KCl or CaCl2 solutions in the course of laboratory direct shear tests and oedometer tests. Exposure to any of the three electrolytes produced consolidation of the specimens, a large decrease in deformability and an equally large increase in residual shear strength. At equilibrium, the mechanical behaviour became very similar to that exhibited by specimens that had been directly prepared with the appropriate salt solution as pore fluid. For both types of specimen (i.e. those prepared with the electrolyte and those exposed to it) NaCl effects were reversible when the specimens were re-exposed to water, while KCl and CaCl2 effects persisted even after some months of continuous testing. The experimental results were consistent with the hypothesis that changes in the thickness of the diffuse double layer were produced by ions diffusing into or out of the clay. X-ray diffraction analysis showed that, in the cases of KCl and CaCl2, the inward diffusion had produced ion exchange. Hence, the decrease of the diffuse double layer was permanent, under the given experimental conditions, and it rendered subsequent osmotic phenomena practically negligible.&quot;,&quot;issue&quot;:&quot;4&quot;,&quot;volume&quot;:&quot;46&quot;,&quot;container-title-short&quot;:&quot;&quot;},&quot;isTemporary&quot;:false},{&quot;id&quot;:&quot;03087c82-7e2f-3570-84d6-fe1bedc52f23&quot;,&quot;itemData&quot;:{&quot;type&quot;:&quot;article-journal&quot;,&quot;id&quot;:&quot;03087c82-7e2f-3570-84d6-fe1bedc52f23&quot;,&quot;title&quot;:&quot;Physico-Chemical Analysis of the Compressibility of Pure Clays&quot;,&quot;author&quot;:[{&quot;family&quot;:&quot;Bolt&quot;,&quot;given&quot;:&quot;G. H.&quot;,&quot;parse-names&quot;:false,&quot;dropping-particle&quot;:&quot;&quot;,&quot;non-dropping-particle&quot;:&quot;&quot;}],&quot;container-title&quot;:&quot;Géotechnique&quot;,&quot;DOI&quot;:&quot;10.1680/geot.1956.6.2.86&quot;,&quot;ISSN&quot;:&quot;0016-8505&quot;,&quot;issued&quot;:{&quot;date-parts&quot;:[[1956,6]]},&quot;page&quot;:&quot;86-93&quot;,&quot;abstract&quot;:&quot;&lt;p&gt;Synopsis&lt;/p&gt;&quot;,&quot;issue&quot;:&quot;2&quot;,&quot;volume&quot;:&quot;6&quot;,&quot;container-title-short&quot;:&quot;&quot;},&quot;isTemporary&quot;:false},{&quot;id&quot;:&quot;06ded770-5a40-3d84-8f71-e8b8fba6adc5&quot;,&quot;itemData&quot;:{&quot;type&quot;:&quot;article-journal&quot;,&quot;id&quot;:&quot;06ded770-5a40-3d84-8f71-e8b8fba6adc5&quot;,&quot;title&quot;:&quot;Compressive behavior of kaolinitic clay under chemo-mechanical loadings&quot;,&quot;author&quot;:[{&quot;family&quot;:&quot;Yang&quot;,&quot;given&quot;:&quot;Dehuan&quot;,&quot;parse-names&quot;:false,&quot;dropping-particle&quot;:&quot;&quot;,&quot;non-dropping-particle&quot;:&quot;&quot;},{&quot;family&quot;:&quot;Yan&quot;,&quot;given&quot;:&quot;Rongtao&quot;,&quot;parse-names&quot;:false,&quot;dropping-particle&quot;:&quot;&quot;,&quot;non-dropping-particle&quot;:&quot;&quot;},{&quot;family&quot;:&quot;Ma&quot;,&quot;given&quot;:&quot;Tiantian&quot;,&quot;parse-names&quot;:false,&quot;dropping-particle&quot;:&quot;&quot;,&quot;non-dropping-particle&quot;:&quot;&quot;},{&quot;family&quot;:&quot;Wei&quot;,&quot;given&quot;:&quot;Changfu&quot;,&quot;parse-names&quot;:false,&quot;dropping-particle&quot;:&quot;&quot;,&quot;non-dropping-particle&quot;:&quot;&quot;}],&quot;container-title&quot;:&quot;Acta Geotechnica&quot;,&quot;container-title-short&quot;:&quot;Acta Geotech&quot;,&quot;DOI&quot;:&quot;10.1007/s11440-022-01554-0&quot;,&quot;ISSN&quot;:&quot;1861-1133&quot;,&quot;URL&quot;:&quot;https://doi.org/10.1007/s11440-022-01554-0&quot;,&quot;issued&quot;:{&quot;date-parts&quot;:[[2023]]},&quot;page&quot;:&quot;77-94&quot;,&quot;abstract&quot;:&quot;A series of laboratory experiments, including sedimentation, liquid limit, SEM and oedometer tests, was performed to explore the influence of chemo-mechanical loadings on the compression behavior of kaolinitic clay. The results indicate that the concentration and valence of pore solution have significant effect on the volume change of kaolinitic clay. The volume change can be attributed to the change of intergranular forces caused by the variation of pore water chemistry. It is observed that the recompression curves under mechanical loading after solution replacement at various vertical stresses merge into a single curve. In addition, the salinization-induced volumetric strain under the same vertical stress is independent of the step number of salinization, provided that the total change of ionic strength is the same. A recently developed formulation of intergranular stresses, which accounts for the physicochemical interactions between the solid matrix and the pore solution, is introduced to interpret the experimental results. It is shown that the compression behaviors of kaolinitic clay under complex chemical and mechanical loadings can be remarkably unified by a single intergranular stress, showing the capability of the intergranular stress in describing the chemo-mechanical behavior of kaolinitic clay.&quot;,&quot;issue&quot;:&quot;1&quot;,&quot;volume&quot;:&quot;18&quot;},&quot;isTemporary&quot;:false},{&quot;id&quot;:&quot;9e23b701-fd65-3a85-97ab-cfc44a59364a&quot;,&quot;itemData&quot;:{&quot;type&quot;:&quot;paper-conference&quot;,&quot;id&quot;:&quot;9e23b701-fd65-3a85-97ab-cfc44a59364a&quot;,&quot;title&quot;:&quot;An Elasto-Plastic Framework for the Chemo-Mechanical Behavior of Low to Medium Activity Clays&quot;,&quot;author&quot;:[{&quot;family&quot;:&quot;Scelsi&quot;,&quot;given&quot;:&quot;Giulia&quot;,&quot;parse-names&quot;:false,&quot;dropping-particle&quot;:&quot;&quot;,&quot;non-dropping-particle&quot;:&quot;&quot;},{&quot;family&quot;:&quot;Vecchia&quot;,&quot;given&quot;:&quot;Gabriele&quot;,&quot;parse-names&quot;:false,&quot;dropping-particle&quot;:&quot;&quot;,&quot;non-dropping-particle&quot;:&quot;Della&quot;},{&quot;family&quot;:&quot;Musso&quot;,&quot;given&quot;:&quot;Guido&quot;,&quot;parse-names&quot;:false,&quot;dropping-particle&quot;:&quot;&quot;,&quot;non-dropping-particle&quot;:&quot;&quot;}],&quot;container-title&quot;:&quot;Challenges and Innovations in Geomechanics&quot;,&quot;editor&quot;:[{&quot;family&quot;:&quot;Barla&quot;,&quot;given&quot;:&quot;Marco&quot;,&quot;parse-names&quot;:false,&quot;dropping-particle&quot;:&quot;&quot;,&quot;non-dropping-particle&quot;:&quot;&quot;},{&quot;family&quot;:&quot;Donna&quot;,&quot;given&quot;:&quot;Alice&quot;,&quot;parse-names&quot;:false,&quot;dropping-particle&quot;:&quot;&quot;,&quot;non-dropping-particle&quot;:&quot;Di&quot;},{&quot;family&quot;:&quot;Sterpi&quot;,&quot;given&quot;:&quot;Donatella&quot;,&quot;parse-names&quot;:false,&quot;dropping-particle&quot;:&quot;&quot;,&quot;non-dropping-particle&quot;:&quot;&quot;}],&quot;ISBN&quot;:&quot;978-3-030-64514-4&quot;,&quot;issued&quot;:{&quot;date-parts&quot;:[[2021]]},&quot;publisher-place&quot;:&quot;Cham&quot;,&quot;page&quot;:&quot;648-655&quot;,&quot;abstract&quot;:&quot;Pore fluid composition strongly influences the mechanical behavior of clays, impacting both on their volumetric and shear response. Accounting for this aspect is crucial for engineering applications where changes of the chemical composition of the pore fluid are anticipated, such as transport through engineered barriers for the containment of pollutants, or slope stability of natural formations rich of clay minerals subjected to freshwater infiltration. In this work, a chemo-mechanical model capable of reproducing the response of medium to low activity clays under both mechanical and chemical loading paths is presented. The model is developed starting from the interpretation of experimental evidences in an elastic-plastic framework. Chemo-mechanical coupling is introduced both in terms of stress variables and hardening law. In particular, the formulation is specialized to variations of salt concentration, introducing osmotic suction as a chemical stress variable. The model was implemented in a constitutive driver for the integration at the REV level of the incremental constitutive equations, thus allowing for its validation against literature data.&quot;,&quot;publisher&quot;:&quot;Springer International Publishing&quot;},&quot;isTemporary&quot;:false},{&quot;id&quot;:&quot;e56d6fa4-7883-34ea-9ddd-c0043fe90bbb&quot;,&quot;itemData&quot;:{&quot;type&quot;:&quot;article-journal&quot;,&quot;id&quot;:&quot;e56d6fa4-7883-34ea-9ddd-c0043fe90bbb&quot;,&quot;title&quot;:&quot;Influence of Salinity-Based Osmotic Suction on the Shear Strength of a Compacted Clay&quot;,&quot;author&quot;:[{&quot;family&quot;:&quot;Pubudu&quot;,&quot;given&quot;:&quot;Jayathilaka&quot;,&quot;parse-names&quot;:false,&quot;dropping-particle&quot;:&quot;&quot;,&quot;non-dropping-particle&quot;:&quot;&quot;},{&quot;family&quot;:&quot;Buddhima&quot;,&quot;given&quot;:&quot;Indraratna&quot;,&quot;parse-names&quot;:false,&quot;dropping-particle&quot;:&quot;&quot;,&quot;non-dropping-particle&quot;:&quot;&quot;},{&quot;family&quot;:&quot;Ana&quot;,&quot;given&quot;:&quot;Heitor&quot;,&quot;parse-names&quot;:false,&quot;dropping-particle&quot;:&quot;&quot;,&quot;non-dropping-particle&quot;:&quot;&quot;}],&quot;container-title&quot;:&quot;International Journal of Geomechanics&quot;,&quot;DOI&quot;:&quot;10.1061/(ASCE)GM.1943-5622.0001988&quot;,&quot;URL&quot;:&quot;https://doi.org/10.1061/(ASCE)GM.1943-5622.0001988&quot;,&quot;issued&quot;:{&quot;date-parts&quot;:[[2021,5,1]]},&quot;page&quot;:&quot;04021041&quot;,&quot;publisher&quot;:&quot;American Society of Civil Engineers&quot;,&quot;issue&quot;:&quot;5&quot;,&quot;volume&quot;:&quot;21&quot;},&quot;isTemporary&quot;:false}],&quot;citationTag&quot;:&quot;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&quot;},{&quot;citationID&quot;:&quot;MENDELEY_CITATION_f16ad517-fd11-4cb5-ad4b-4c12cb07e60b&quot;,&quot;properties&quot;:{&quot;noteIndex&quot;:0},&quot;isEdited&quot;:false,&quot;manualOverride&quot;:{&quot;isManuallyOverridden&quot;:false,&quot;citeprocText&quot;:&quot;[3,6,11–23]&quot;,&quot;manualOverrideText&quot;:&quot;&quot;},&quot;citationItems&quot;:[{&quot;id&quot;:&quot;c7447bbf-9da5-3cf6-83a4-74f035a3a966&quot;,&quot;itemData&quot;:{&quot;type&quot;:&quot;article-journal&quot;,&quot;id&quot;:&quot;c7447bbf-9da5-3cf6-83a4-74f035a3a966&quot;,&quot;title&quot;:&quot;Osmotic swelling and osmotic consolidation behaviour of compacted expansive clay&quot;,&quot;author&quot;:[{&quot;family&quot;:&quot;Thyagaraj&quot;,&quot;given&quot;:&quot;T&quot;,&quot;parse-names&quot;:false,&quot;dropping-particle&quot;:&quot;&quot;,&quot;non-dropping-particle&quot;:&quot;&quot;},{&quot;family&quot;:&quot;Rao&quot;,&quot;given&quot;:&quot;Sudhakar M&quot;,&quot;parse-names&quot;:false,&quot;dropping-particle&quot;:&quot;&quot;,&quot;non-dropping-particle&quot;:&quot;&quot;}],&quot;container-title&quot;:&quot;Geotechnical and Geological Engineering&quot;,&quot;ISSN&quot;:&quot;1573-1529&quot;,&quot;issued&quot;:{&quot;date-parts&quot;:[[2013]]},&quot;page&quot;:&quot;435-445&quot;,&quot;publisher&quot;:&quot;Springer&quot;,&quot;issue&quot;:&quot;2&quot;,&quot;volume&quot;:&quot;31&quot;,&quot;container-title-short&quot;:&quot;&quot;},&quot;isTemporary&quot;:false},{&quot;id&quot;:&quot;bcf7aa1b-7649-3837-b008-c3551642de08&quot;,&quot;itemData&quot;:{&quot;type&quot;:&quot;article-journal&quot;,&quot;id&quot;:&quot;bcf7aa1b-7649-3837-b008-c3551642de08&quot;,&quot;title&quot;:&quot;Effects of pore water chemical composition on the hydro-mechanical behavior of natural stiff clays&quot;,&quot;author&quot;:[{&quot;family&quot;:&quot;Nguyen&quot;,&quot;given&quot;:&quot;X. P.&quot;,&quot;parse-names&quot;:false,&quot;dropping-particle&quot;:&quot;&quot;,&quot;non-dropping-particle&quot;:&quot;&quot;},{&quot;family&quot;:&quot;Cui&quot;,&quot;given&quot;:&quot;Y. J.&quot;,&quot;parse-names&quot;:false,&quot;dropping-particle&quot;:&quot;&quot;,&quot;non-dropping-particle&quot;:&quot;&quot;},{&quot;family&quot;:&quot;Tang&quot;,&quot;given&quot;:&quot;A. M.&quot;,&quot;parse-names&quot;:false,&quot;dropping-particle&quot;:&quot;&quot;,&quot;non-dropping-particle&quot;:&quot;&quot;},{&quot;family&quot;:&quot;Deng&quot;,&quot;given&quot;:&quot;Y. F.&quot;,&quot;parse-names&quot;:false,&quot;dropping-particle&quot;:&quot;&quot;,&quot;non-dropping-particle&quot;:&quot;&quot;},{&quot;family&quot;:&quot;Li&quot;,&quot;given&quot;:&quot;X. L.&quot;,&quot;parse-names&quot;:false,&quot;dropping-particle&quot;:&quot;&quot;,&quot;non-dropping-particle&quot;:&quot;&quot;},{&quot;family&quot;:&quot;Wouters&quot;,&quot;given&quot;:&quot;L.&quot;,&quot;parse-names&quot;:false,&quot;dropping-particle&quot;:&quot;&quot;,&quot;non-dropping-particle&quot;:&quot;&quot;}],&quot;container-title&quot;:&quot;Engineering Geology&quot;,&quot;DOI&quot;:&quot;10.1016/j.enggeo.2013.08.009&quot;,&quot;ISSN&quot;:&quot;00137952&quot;,&quot;issued&quot;:{&quot;date-parts&quot;:[[2013]]},&quot;page&quot;:&quot;52-64&quot;,&quot;abstract&quot;:&quot;Boom Clay and Ypresian Clays have been considered as potential geological host formations for radioactive waste disposal in Belgium. Considering the significant differences in pore water chemical composition between several sites involving these two formations as well as the possible evolution of the chemical composition during the large lifespan of a radioactive waste disposal, it appeared important to investigate the effects of pore water chemical composition on the hydro-mechanical behaviors of these two potential host formations. In this study, these effects were investigated by carrying out specific œdometer tests. Different compositions were considered for this purpose: distilled water, synthetic site water, and Sodium Chloride solutions at concentrations of 15 and 30. g/L. Clear effects of pore water chemical composition on the hydro-mechanical behavior were observed: increasing pore water salt concentration gave rise to (i) increase of œdometric modulus Eœd, permeability K and consolidation coefficient Cv; and (ii) decrease of compression slope c'. c, swelling slope c'. s and secondary compression coefficient Cαe, which is in agreement with the diffuse double layer theory and the clay particle aggregation as identified by microstructural analyses. Furthermore, the pore water chemical composition effects were found to be mineralogy, stress state and salt concentration dependent: (i) Ypresian Clays with higher smectite content showed clearer chemical effect on the coefficient of consolidation Cv; (ii) the chemical effects on compressibility and swelling capacity parameters were found to be attenuated with increasing vertical stress; and (iii) the increase of chemical effect with increasing pore water salinity was limited to a certain salt concentration. The competition between the physico-chemical and mechanical effects was identified: the pore water chemical composition effect is clear only in the low-stress range where the hydro-mechanical behavior is dominated by the physico-chemical effect. © 2013 Elsevier B.V.&quot;,&quot;publisher&quot;:&quot;Elsevier&quot;,&quot;volume&quot;:&quot;166&quot;,&quot;container-title-short&quot;:&quot;Eng Geol&quot;},&quot;isTemporary&quot;:false},{&quot;id&quot;:&quot;dc2806fa-5d4f-35e6-9e41-5ec71f2b3a1e&quot;,&quot;itemData&quot;:{&quot;type&quot;:&quot;article-journal&quot;,&quot;id&quot;:&quot;dc2806fa-5d4f-35e6-9e41-5ec71f2b3a1e&quot;,&quot;title&quot;:&quot;Chemo-mechanical consolidation of clays: analytical solutions for a linearized one-dimensional problem&quot;,&quot;author&quot;:[{&quot;family&quot;:&quot;Kaczmarek&quot;,&quot;given&quot;:&quot;Mariusz&quot;,&quot;parse-names&quot;:false,&quot;dropping-particle&quot;:&quot;&quot;,&quot;non-dropping-particle&quot;:&quot;&quot;},{&quot;family&quot;:&quot;Hueckel&quot;,&quot;given&quot;:&quot;Tomasz&quot;,&quot;parse-names&quot;:false,&quot;dropping-particle&quot;:&quot;&quot;,&quot;non-dropping-particle&quot;:&quot;&quot;}],&quot;container-title&quot;:&quot;Transport in porous media&quot;,&quot;container-title-short&quot;:&quot;Transp Porous Media&quot;,&quot;ISSN&quot;:&quot;1573-1634&quot;,&quot;issued&quot;:{&quot;date-parts&quot;:[[1998]]},&quot;page&quot;:&quot;49-74&quot;,&quot;publisher&quot;:&quot;Springer&quot;,&quot;issue&quot;:&quot;1&quot;,&quot;volume&quot;:&quot;32&quot;},&quot;isTemporary&quot;:false},{&quot;id&quot;:&quot;79109cd3-4bc0-33c8-8bce-f5e6f6122f27&quot;,&quot;itemData&quot;:{&quot;type&quot;:&quot;chapter&quot;,&quot;id&quot;:&quot;79109cd3-4bc0-33c8-8bce-f5e6f6122f27&quot;,&quot;title&quot;:&quot;Preliminary Study of Pore Water Salinity Effects on the Swelling Behavior of Ca-Bentonite&quot;,&quot;author&quot;:[{&quot;family&quot;:&quot;Zhang&quot;,&quot;given&quot;:&quot;Tongwei&quot;,&quot;parse-names&quot;:false,&quot;dropping-particle&quot;:&quot;&quot;,&quot;non-dropping-particle&quot;:&quot;&quot;},{&quot;family&quot;:&quot;Deng&quot;,&quot;given&quot;:&quot;Yongfeng&quot;,&quot;parse-names&quot;:false,&quot;dropping-particle&quot;:&quot;&quot;,&quot;non-dropping-particle&quot;:&quot;&quot;},{&quot;family&quot;:&quot;Zhang&quot;,&quot;given&quot;:&quot;Dingwen&quot;,&quot;parse-names&quot;:false,&quot;dropping-particle&quot;:&quot;&quot;,&quot;non-dropping-particle&quot;:&quot;&quot;},{&quot;family&quot;:&quot;Liu&quot;,&quot;given&quot;:&quot;Songyu&quot;,&quot;parse-names&quot;:false,&quot;dropping-particle&quot;:&quot;&quot;,&quot;non-dropping-particle&quot;:&quot;&quot;}],&quot;container-title&quot;:&quot;Soil Behavior and Geomechanics&quot;,&quot;DOI&quot;:&quot;doi:10.1061/9780784413388.006&quot;,&quot;URL&quot;:&quot;http://ascelibrary.org/doi/abs/10.1061/9780784413388.006&quot;,&quot;issued&quot;:{&quot;date-parts&quot;:[[2014]]},&quot;page&quot;:&quot;54-64&quot;,&quot;abstract&quot;:&quot;Much research on the hydro-mechanical behaviors of bentonite has been conducted in recent years, as it is not only a main kind of clay mineral, but also an effective self-sealing material in geo-environmental engineering. The swelling pressure of bentonite depends on its density, pureness and pore water solution. To further investigate the pore water effect on the swelling pressure and behavior of bentonite, a series of compacted samples with a certain density and solutions (deionized water, and solutions with Na+/Ca2+/Mg2+ ions at concentrations) were first prepared and then installed into the oedometer cell to measure its swelling pressure. With the obtained results, the relationships among the swelling behavior, pore water types and concentrations were discussed in this study where parameters (e.g. final water content or ions concentration) were adopted to clarify the pore water effect.   Read More: http://ascelibrary.org/doi/abs/10.1061/9780784413388.006&quot;,&quot;container-title-short&quot;:&quot;&quot;},&quot;isTemporary&quot;:false},{&quot;id&quot;:&quot;9599ad08-efb3-3359-ab89-5530726f1466&quot;,&quot;itemData&quot;:{&quot;type&quot;:&quot;article-journal&quot;,&quot;id&quot;:&quot;9599ad08-efb3-3359-ab89-5530726f1466&quot;,&quot;title&quot;:&quot;Explanation of the influence of sodium chloride solution on volume deformation and permeability of normally consolidated clays&quot;,&quot;author&quot;:[{&quot;family&quot;:&quot;Zhang&quot;,&quot;given&quot;:&quot;Tongwei&quot;,&quot;parse-names&quot;:false,&quot;dropping-particle&quot;:&quot;&quot;,&quot;non-dropping-particle&quot;:&quot;&quot;},{&quot;family&quot;:&quot;Wang&quot;,&quot;given&quot;:&quot;Shijun&quot;,&quot;parse-names&quot;:false,&quot;dropping-particle&quot;:&quot;&quot;,&quot;non-dropping-particle&quot;:&quot;&quot;}],&quot;container-title&quot;:&quot;Materials&quot;,&quot;ISSN&quot;:&quot;1996-1944&quot;,&quot;issued&quot;:{&quot;date-parts&quot;:[[2019]]},&quot;page&quot;:&quot;1671&quot;,&quot;publisher&quot;:&quot;MDPI&quot;,&quot;issue&quot;:&quot;10&quot;,&quot;volume&quot;:&quot;12&quot;,&quot;container-title-short&quot;:&quot;&quot;},&quot;isTemporary&quot;:false},{&quot;id&quot;:&quot;a281e9ac-a142-397e-85c6-e2d2f2cd8c0c&quot;,&quot;itemData&quot;:{&quot;type&quot;:&quot;article-journal&quot;,&quot;id&quot;:&quot;a281e9ac-a142-397e-85c6-e2d2f2cd8c0c&quot;,&quot;title&quot;:&quot;Swell–compression behaviour of compacted clays under chemical gradients&quot;,&quot;author&quot;:[{&quot;family&quot;:&quot;Rao&quot;,&quot;given&quot;:&quot;Sudhakar M&quot;,&quot;parse-names&quot;:false,&quot;dropping-particle&quot;:&quot;&quot;,&quot;non-dropping-particle&quot;:&quot;&quot;},{&quot;family&quot;:&quot;Thyagaraj&quot;,&quot;given&quot;:&quot;T&quot;,&quot;parse-names&quot;:false,&quot;dropping-particle&quot;:&quot;&quot;,&quot;non-dropping-particle&quot;:&quot;&quot;}],&quot;container-title&quot;:&quot;Canadian Geotechnical Journal&quot;,&quot;ISSN&quot;:&quot;0008-3674&quot;,&quot;issued&quot;:{&quot;date-parts&quot;:[[2007]]},&quot;page&quot;:&quot;520-532&quot;,&quot;publisher&quot;:&quot;NRC Research Press Ottawa, Canada&quot;,&quot;issue&quot;:&quot;5&quot;,&quot;volume&quot;:&quot;44&quot;,&quot;container-title-short&quot;:&quot;&quot;},&quot;isTemporary&quot;:false},{&quot;id&quot;:&quot;5c5a119e-9a4c-30a2-ba7d-32ef23763e94&quot;,&quot;itemData&quot;:{&quot;type&quot;:&quot;article-journal&quot;,&quot;id&quot;:&quot;5c5a119e-9a4c-30a2-ba7d-32ef23763e94&quot;,&quot;title&quot;:&quot;Swelling of compacted clay under osmotic gradients&quot;,&quot;author&quot;:[{&quot;family&quot;:&quot;Rao&quot;,&quot;given&quot;:&quot;S M&quot;,&quot;parse-names&quot;:false,&quot;dropping-particle&quot;:&quot;&quot;,&quot;non-dropping-particle&quot;:&quot;&quot;},{&quot;family&quot;:&quot;Thyagaraj&quot;,&quot;given&quot;:&quot;T&quot;,&quot;parse-names&quot;:false,&quot;dropping-particle&quot;:&quot;&quot;,&quot;non-dropping-particle&quot;:&quot;&quot;},{&quot;family&quot;:&quot;Thomas&quot;,&quot;given&quot;:&quot;H R&quot;,&quot;parse-names&quot;:false,&quot;dropping-particle&quot;:&quot;&quot;,&quot;non-dropping-particle&quot;:&quot;&quot;}],&quot;container-title&quot;:&quot;Geotechnique&quot;,&quot;ISSN&quot;:&quot;0016-8505&quot;,&quot;issued&quot;:{&quot;date-parts&quot;:[[2006]]},&quot;page&quot;:&quot;707-713&quot;,&quot;publisher&quot;:&quot;Thomas Telford Ltd&quot;,&quot;issue&quot;:&quot;10&quot;,&quot;volume&quot;:&quot;56&quot;,&quot;container-title-short&quot;:&quot;&quot;},&quot;isTemporary&quot;:false},{&quot;id&quot;:&quot;6414a7e5-7e6a-373e-a972-14958175dc39&quot;,&quot;itemData&quot;:{&quot;type&quot;:&quot;article-journal&quot;,&quot;id&quot;:&quot;6414a7e5-7e6a-373e-a972-14958175dc39&quot;,&quot;title&quot;:&quot;Fundamentals of soil Behavior&quot;,&quot;author&quot;:[{&quot;family&quot;:&quot;Mitchell&quot;,&quot;given&quot;:&quot;J K&quot;,&quot;parse-names&quot;:false,&quot;dropping-particle&quot;:&quot;&quot;,&quot;non-dropping-particle&quot;:&quot;&quot;},{&quot;family&quot;:&quot;Soga&quot;,&quot;given&quot;:&quot;Kenichi&quot;,&quot;parse-names&quot;:false,&quot;dropping-particle&quot;:&quot;&quot;,&quot;non-dropping-particle&quot;:&quot;&quot;}],&quot;container-title&quot;:&quot;John Wiley&amp; Sons, Hoboken, New Jersey, USA&quot;,&quot;issued&quot;:{&quot;date-parts&quot;:[[2005]]},&quot;container-title-short&quot;:&quot;&quot;},&quot;isTemporary&quot;:false},{&quot;id&quot;:&quot;7b40836d-309c-3f6d-9458-5a9a2fcc26a7&quot;,&quot;itemData&quot;:{&quot;type&quot;:&quot;article-journal&quot;,&quot;id&quot;:&quot;7b40836d-309c-3f6d-9458-5a9a2fcc26a7&quot;,&quot;title&quot;:&quot;The theory of measurement of osmotic pressure&quot;,&quot;author&quot;:[{&quot;family&quot;:&quot;Staverman&quot;,&quot;given&quot;:&quot;A J&quot;,&quot;parse-names&quot;:false,&quot;dropping-particle&quot;:&quot;&quot;,&quot;non-dropping-particle&quot;:&quot;&quot;}],&quot;container-title&quot;:&quot;Recueil des Travaux Chimiques des Pays-Bas&quot;,&quot;DOI&quot;:&quot;https://doi.org/10.1002/recl.19510700409&quot;,&quot;ISSN&quot;:&quot;0165-0513&quot;,&quot;URL&quot;:&quot;https://doi.org/10.1002/recl.19510700409&quot;,&quot;issued&quot;:{&quot;date-parts&quot;:[[1951,1,1]]},&quot;page&quot;:&quot;344-352&quot;,&quot;abstract&quot;:&quot;Abstract Application of Onsager's symmetry relations to the process of diffusion of a solution through a membrane shows that measured osmotic pressures deviate from those calculated thermodynamically in proportion to the permeability of the membrane to the solute molecules. Therefore little is learned from one dynamic osmotic measurement but by simultaneous measurements of osmotic pressure and permeation at different membranes the entire molecular weight distribution of the solute can be computed.&quot;,&quot;publisher&quot;:&quot;John Wiley &amp; Sons, Ltd&quot;,&quot;issue&quot;:&quot;4&quot;,&quot;volume&quot;:&quot;70&quot;,&quot;container-title-short&quot;:&quot;&quot;},&quot;isTemporary&quot;:false},{&quot;id&quot;:&quot;aedb9ff6-8dec-3fb3-9617-8f0cb31f3992&quot;,&quot;itemData&quot;:{&quot;type&quot;:&quot;article-journal&quot;,&quot;id&quot;:&quot;aedb9ff6-8dec-3fb3-9617-8f0cb31f3992&quot;,&quot;title&quot;:&quot;Mechanisms of osmotic flow and volume change in clay soils&quot;,&quot;author&quot;:[{&quot;family&quot;:&quot;Barbour&quot;,&quot;given&quot;:&quot;S L&quot;,&quot;parse-names&quot;:false,&quot;dropping-particle&quot;:&quot;&quot;,&quot;non-dropping-particle&quot;:&quot;&quot;},{&quot;family&quot;:&quot;Fredlund&quot;,&quot;given&quot;:&quot;D G&quot;,&quot;parse-names&quot;:false,&quot;dropping-particle&quot;:&quot;&quot;,&quot;non-dropping-particle&quot;:&quot;&quot;}],&quot;container-title&quot;:&quot;Canadian Geotechnical Journal&quot;,&quot;ISSN&quot;:&quot;0008-3674&quot;,&quot;issued&quot;:{&quot;date-parts&quot;:[[1989]]},&quot;page&quot;:&quot;551-562&quot;,&quot;publisher&quot;:&quot;NRC Research Press Ottawa, Canada&quot;,&quot;issue&quot;:&quot;4&quot;,&quot;volume&quot;:&quot;26&quot;,&quot;container-title-short&quot;:&quot;&quot;},&quot;isTemporary&quot;:false},{&quot;id&quot;:&quot;d84edab8-f139-35c4-a30e-6fc91453e6d7&quot;,&quot;itemData&quot;:{&quot;type&quot;:&quot;article-journal&quot;,&quot;id&quot;:&quot;d84edab8-f139-35c4-a30e-6fc91453e6d7&quot;,&quot;title&quot;:&quot;Exposure of bentonite to salt solution: Osmotic and mechanical effects&quot;,&quot;author&quot;:[{&quot;family&quot;:&quot;Maio&quot;,&quot;given&quot;:&quot;C.&quot;,&quot;parse-names&quot;:false,&quot;dropping-particle&quot;:&quot;&quot;,&quot;non-dropping-particle&quot;:&quot;di&quot;}],&quot;container-title&quot;:&quot;Geotechnique&quot;,&quot;DOI&quot;:&quot;10.1680/geot.1996.46.4.695&quot;,&quot;ISSN&quot;:&quot;00168505&quot;,&quot;issued&quot;:{&quot;date-parts&quot;:[[1996]]},&quot;page&quot;:&quot;695-707&quot;,&quot;abstract&quot;:&quot;The mechanical behavior of clays is strongly influenced by pore fluid composition. Moreover, exposure to fluids different from their pore fluid may produce a transient stage during which the clays undergo noticeable volume changes. The aim of this paper is to investigate these phenomena and their causes. To this end, a large number of water-saturated specimens of Ponza bentonite (mainly composed of Na-montmorillonite) were exposed, alternately, to distilled water and to saturated NaCl, KCl or CaCl2 solutions in the course of laboratory direct shear tests and oedometer tests. Exposure to any of the three electrolytes produced consolidation of the specimens, a large decrease in deformability and an equally large increase in residual shear strength. At equilibrium, the mechanical behaviour became very similar to that exhibited by specimens that had been directly prepared with the appropriate salt solution as pore fluid. For both types of specimen (i.e. those prepared with the electrolyte and those exposed to it) NaCl effects were reversible when the specimens were re-exposed to water, while KCl and CaCl2 effects persisted even after some months of continuous testing. The experimental results were consistent with the hypothesis that changes in the thickness of the diffuse double layer were produced by ions diffusing into or out of the clay. X-ray diffraction analysis showed that, in the cases of KCl and CaCl2, the inward diffusion had produced ion exchange. Hence, the decrease of the diffuse double layer was permanent, under the given experimental conditions, and it rendered subsequent osmotic phenomena practically negligible.&quot;,&quot;issue&quot;:&quot;4&quot;,&quot;volume&quot;:&quot;46&quot;,&quot;container-title-short&quot;:&quot;&quot;},&quot;isTemporary&quot;:false},{&quot;id&quot;:&quot;03087c82-7e2f-3570-84d6-fe1bedc52f23&quot;,&quot;itemData&quot;:{&quot;type&quot;:&quot;article-journal&quot;,&quot;id&quot;:&quot;03087c82-7e2f-3570-84d6-fe1bedc52f23&quot;,&quot;title&quot;:&quot;Physico-Chemical Analysis of the Compressibility of Pure Clays&quot;,&quot;author&quot;:[{&quot;family&quot;:&quot;Bolt&quot;,&quot;given&quot;:&quot;G. H.&quot;,&quot;parse-names&quot;:false,&quot;dropping-particle&quot;:&quot;&quot;,&quot;non-dropping-particle&quot;:&quot;&quot;}],&quot;container-title&quot;:&quot;Géotechnique&quot;,&quot;DOI&quot;:&quot;10.1680/geot.1956.6.2.86&quot;,&quot;ISSN&quot;:&quot;0016-8505&quot;,&quot;issued&quot;:{&quot;date-parts&quot;:[[1956,6]]},&quot;page&quot;:&quot;86-93&quot;,&quot;abstract&quot;:&quot;&lt;p&gt;Synopsis&lt;/p&gt;&quot;,&quot;issue&quot;:&quot;2&quot;,&quot;volume&quot;:&quot;6&quot;,&quot;container-title-short&quot;:&quot;&quot;},&quot;isTemporary&quot;:false},{&quot;id&quot;:&quot;06ded770-5a40-3d84-8f71-e8b8fba6adc5&quot;,&quot;itemData&quot;:{&quot;type&quot;:&quot;article-journal&quot;,&quot;id&quot;:&quot;06ded770-5a40-3d84-8f71-e8b8fba6adc5&quot;,&quot;title&quot;:&quot;Compressive behavior of kaolinitic clay under chemo-mechanical loadings&quot;,&quot;author&quot;:[{&quot;family&quot;:&quot;Yang&quot;,&quot;given&quot;:&quot;Dehuan&quot;,&quot;parse-names&quot;:false,&quot;dropping-particle&quot;:&quot;&quot;,&quot;non-dropping-particle&quot;:&quot;&quot;},{&quot;family&quot;:&quot;Yan&quot;,&quot;given&quot;:&quot;Rongtao&quot;,&quot;parse-names&quot;:false,&quot;dropping-particle&quot;:&quot;&quot;,&quot;non-dropping-particle&quot;:&quot;&quot;},{&quot;family&quot;:&quot;Ma&quot;,&quot;given&quot;:&quot;Tiantian&quot;,&quot;parse-names&quot;:false,&quot;dropping-particle&quot;:&quot;&quot;,&quot;non-dropping-particle&quot;:&quot;&quot;},{&quot;family&quot;:&quot;Wei&quot;,&quot;given&quot;:&quot;Changfu&quot;,&quot;parse-names&quot;:false,&quot;dropping-particle&quot;:&quot;&quot;,&quot;non-dropping-particle&quot;:&quot;&quot;}],&quot;container-title&quot;:&quot;Acta Geotechnica&quot;,&quot;container-title-short&quot;:&quot;Acta Geotech&quot;,&quot;DOI&quot;:&quot;10.1007/s11440-022-01554-0&quot;,&quot;ISSN&quot;:&quot;1861-1133&quot;,&quot;URL&quot;:&quot;https://doi.org/10.1007/s11440-022-01554-0&quot;,&quot;issued&quot;:{&quot;date-parts&quot;:[[2023]]},&quot;page&quot;:&quot;77-94&quot;,&quot;abstract&quot;:&quot;A series of laboratory experiments, including sedimentation, liquid limit, SEM and oedometer tests, was performed to explore the influence of chemo-mechanical loadings on the compression behavior of kaolinitic clay. The results indicate that the concentration and valence of pore solution have significant effect on the volume change of kaolinitic clay. The volume change can be attributed to the change of intergranular forces caused by the variation of pore water chemistry. It is observed that the recompression curves under mechanical loading after solution replacement at various vertical stresses merge into a single curve. In addition, the salinization-induced volumetric strain under the same vertical stress is independent of the step number of salinization, provided that the total change of ionic strength is the same. A recently developed formulation of intergranular stresses, which accounts for the physicochemical interactions between the solid matrix and the pore solution, is introduced to interpret the experimental results. It is shown that the compression behaviors of kaolinitic clay under complex chemical and mechanical loadings can be remarkably unified by a single intergranular stress, showing the capability of the intergranular stress in describing the chemo-mechanical behavior of kaolinitic clay.&quot;,&quot;issue&quot;:&quot;1&quot;,&quot;volume&quot;:&quot;18&quot;},&quot;isTemporary&quot;:false},{&quot;id&quot;:&quot;9e23b701-fd65-3a85-97ab-cfc44a59364a&quot;,&quot;itemData&quot;:{&quot;type&quot;:&quot;paper-conference&quot;,&quot;id&quot;:&quot;9e23b701-fd65-3a85-97ab-cfc44a59364a&quot;,&quot;title&quot;:&quot;An Elasto-Plastic Framework for the Chemo-Mechanical Behavior of Low to Medium Activity Clays&quot;,&quot;author&quot;:[{&quot;family&quot;:&quot;Scelsi&quot;,&quot;given&quot;:&quot;Giulia&quot;,&quot;parse-names&quot;:false,&quot;dropping-particle&quot;:&quot;&quot;,&quot;non-dropping-particle&quot;:&quot;&quot;},{&quot;family&quot;:&quot;Vecchia&quot;,&quot;given&quot;:&quot;Gabriele&quot;,&quot;parse-names&quot;:false,&quot;dropping-particle&quot;:&quot;&quot;,&quot;non-dropping-particle&quot;:&quot;Della&quot;},{&quot;family&quot;:&quot;Musso&quot;,&quot;given&quot;:&quot;Guido&quot;,&quot;parse-names&quot;:false,&quot;dropping-particle&quot;:&quot;&quot;,&quot;non-dropping-particle&quot;:&quot;&quot;}],&quot;container-title&quot;:&quot;Challenges and Innovations in Geomechanics&quot;,&quot;editor&quot;:[{&quot;family&quot;:&quot;Barla&quot;,&quot;given&quot;:&quot;Marco&quot;,&quot;parse-names&quot;:false,&quot;dropping-particle&quot;:&quot;&quot;,&quot;non-dropping-particle&quot;:&quot;&quot;},{&quot;family&quot;:&quot;Donna&quot;,&quot;given&quot;:&quot;Alice&quot;,&quot;parse-names&quot;:false,&quot;dropping-particle&quot;:&quot;&quot;,&quot;non-dropping-particle&quot;:&quot;Di&quot;},{&quot;family&quot;:&quot;Sterpi&quot;,&quot;given&quot;:&quot;Donatella&quot;,&quot;parse-names&quot;:false,&quot;dropping-particle&quot;:&quot;&quot;,&quot;non-dropping-particle&quot;:&quot;&quot;}],&quot;ISBN&quot;:&quot;978-3-030-64514-4&quot;,&quot;issued&quot;:{&quot;date-parts&quot;:[[2021]]},&quot;publisher-place&quot;:&quot;Cham&quot;,&quot;page&quot;:&quot;648-655&quot;,&quot;abstract&quot;:&quot;Pore fluid composition strongly influences the mechanical behavior of clays, impacting both on their volumetric and shear response. Accounting for this aspect is crucial for engineering applications where changes of the chemical composition of the pore fluid are anticipated, such as transport through engineered barriers for the containment of pollutants, or slope stability of natural formations rich of clay minerals subjected to freshwater infiltration. In this work, a chemo-mechanical model capable of reproducing the response of medium to low activity clays under both mechanical and chemical loading paths is presented. The model is developed starting from the interpretation of experimental evidences in an elastic-plastic framework. Chemo-mechanical coupling is introduced both in terms of stress variables and hardening law. In particular, the formulation is specialized to variations of salt concentration, introducing osmotic suction as a chemical stress variable. The model was implemented in a constitutive driver for the integration at the REV level of the incremental constitutive equations, thus allowing for its validation against literature data.&quot;,&quot;publisher&quot;:&quot;Springer International Publishing&quot;},&quot;isTemporary&quot;:false},{&quot;id&quot;:&quot;e56d6fa4-7883-34ea-9ddd-c0043fe90bbb&quot;,&quot;itemData&quot;:{&quot;type&quot;:&quot;article-journal&quot;,&quot;id&quot;:&quot;e56d6fa4-7883-34ea-9ddd-c0043fe90bbb&quot;,&quot;title&quot;:&quot;Influence of Salinity-Based Osmotic Suction on the Shear Strength of a Compacted Clay&quot;,&quot;author&quot;:[{&quot;family&quot;:&quot;Pubudu&quot;,&quot;given&quot;:&quot;Jayathilaka&quot;,&quot;parse-names&quot;:false,&quot;dropping-particle&quot;:&quot;&quot;,&quot;non-dropping-particle&quot;:&quot;&quot;},{&quot;family&quot;:&quot;Buddhima&quot;,&quot;given&quot;:&quot;Indraratna&quot;,&quot;parse-names&quot;:false,&quot;dropping-particle&quot;:&quot;&quot;,&quot;non-dropping-particle&quot;:&quot;&quot;},{&quot;family&quot;:&quot;Ana&quot;,&quot;given&quot;:&quot;Heitor&quot;,&quot;parse-names&quot;:false,&quot;dropping-particle&quot;:&quot;&quot;,&quot;non-dropping-particle&quot;:&quot;&quot;}],&quot;container-title&quot;:&quot;International Journal of Geomechanics&quot;,&quot;DOI&quot;:&quot;10.1061/(ASCE)GM.1943-5622.0001988&quot;,&quot;URL&quot;:&quot;https://doi.org/10.1061/(ASCE)GM.1943-5622.0001988&quot;,&quot;issued&quot;:{&quot;date-parts&quot;:[[2021,5,1]]},&quot;page&quot;:&quot;04021041&quot;,&quot;publisher&quot;:&quot;American Society of Civil Engineers&quot;,&quot;issue&quot;:&quot;5&quot;,&quot;volume&quot;:&quot;21&quot;},&quot;isTemporary&quot;:false}],&quot;citationTag&quot;:&quot;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&quot;}]"/>
    <we:property name="MENDELEY_CITATIONS_LOCALE_CODE" value="&quot;en-US&quot;"/>
    <we:property name="MENDELEY_CITATIONS_STYLE" value="{&quot;id&quot;:&quot;https://www.zotero.org/styles/elsevier-vancouver&quot;,&quot;title&quot;:&quot;Elsevier - Vancouver&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BD4D8D-A623-4A4D-A4A4-D72D7EBFA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15</Pages>
  <Words>4601</Words>
  <Characters>26231</Characters>
  <Application>Microsoft Office Word</Application>
  <DocSecurity>0</DocSecurity>
  <Lines>218</Lines>
  <Paragraphs>61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Üsame Ali USCA</dc:creator>
  <cp:keywords/>
  <dc:description/>
  <cp:lastModifiedBy>sis</cp:lastModifiedBy>
  <cp:revision>8</cp:revision>
  <cp:lastPrinted>2023-06-15T08:28:00Z</cp:lastPrinted>
  <dcterms:created xsi:type="dcterms:W3CDTF">2023-06-15T08:14:00Z</dcterms:created>
  <dcterms:modified xsi:type="dcterms:W3CDTF">2023-06-15T11:10:00Z</dcterms:modified>
</cp:coreProperties>
</file>