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B1" w:rsidRPr="0098600B" w:rsidRDefault="00AA7BBE" w:rsidP="00FB6BFB">
      <w:pPr>
        <w:pStyle w:val="Balk2"/>
        <w:rPr>
          <w:sz w:val="28"/>
          <w:szCs w:val="28"/>
        </w:rPr>
      </w:pPr>
      <w:r w:rsidRPr="0098600B">
        <w:rPr>
          <w:sz w:val="28"/>
          <w:szCs w:val="28"/>
        </w:rPr>
        <w:t>Çocuk ve Ergenlerde Büyüme Hormonu Tedavisi Endikasyonları</w:t>
      </w:r>
    </w:p>
    <w:p w:rsidR="00656FB1" w:rsidRPr="0098600B" w:rsidRDefault="0098600B" w:rsidP="00FB6BFB">
      <w:pPr>
        <w:pStyle w:val="Balk2"/>
        <w:spacing w:before="0" w:beforeAutospacing="0" w:after="0" w:afterAutospacing="0"/>
        <w:rPr>
          <w:b w:val="0"/>
          <w:sz w:val="24"/>
          <w:szCs w:val="24"/>
          <w:vertAlign w:val="superscript"/>
        </w:rPr>
      </w:pPr>
      <w:r>
        <w:rPr>
          <w:b w:val="0"/>
          <w:sz w:val="24"/>
          <w:szCs w:val="24"/>
        </w:rPr>
        <w:t>Enver Şimşek, Tülay Şimşek</w:t>
      </w:r>
    </w:p>
    <w:p w:rsidR="00FB6BFB" w:rsidRPr="0098600B" w:rsidRDefault="00FB6BFB" w:rsidP="00FB6BFB">
      <w:pPr>
        <w:pStyle w:val="Balk2"/>
        <w:spacing w:before="0" w:beforeAutospacing="0" w:after="0" w:afterAutospacing="0"/>
        <w:rPr>
          <w:b w:val="0"/>
          <w:sz w:val="24"/>
          <w:szCs w:val="24"/>
          <w:vertAlign w:val="superscript"/>
        </w:rPr>
      </w:pPr>
    </w:p>
    <w:p w:rsidR="00FB6BFB" w:rsidRPr="0098600B" w:rsidRDefault="00FB6BFB" w:rsidP="00FB6BFB">
      <w:pPr>
        <w:pStyle w:val="Balk2"/>
        <w:spacing w:before="0" w:beforeAutospacing="0" w:after="0" w:afterAutospacing="0"/>
        <w:rPr>
          <w:b w:val="0"/>
          <w:sz w:val="24"/>
          <w:szCs w:val="24"/>
          <w:vertAlign w:val="superscript"/>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98600B" w:rsidRDefault="00FB6BFB" w:rsidP="00FB6BFB">
      <w:pPr>
        <w:pStyle w:val="Balk2"/>
        <w:spacing w:before="0" w:beforeAutospacing="0" w:after="0" w:afterAutospacing="0"/>
        <w:rPr>
          <w:b w:val="0"/>
          <w:sz w:val="24"/>
          <w:szCs w:val="24"/>
        </w:rPr>
      </w:pPr>
      <w:r w:rsidRPr="0098600B">
        <w:rPr>
          <w:b w:val="0"/>
          <w:sz w:val="24"/>
          <w:szCs w:val="24"/>
          <w:vertAlign w:val="superscript"/>
        </w:rPr>
        <w:t>1</w:t>
      </w:r>
      <w:r w:rsidR="0098600B" w:rsidRPr="0098600B">
        <w:rPr>
          <w:b w:val="0"/>
          <w:sz w:val="24"/>
          <w:szCs w:val="24"/>
        </w:rPr>
        <w:t>Prof.Dr.,</w:t>
      </w:r>
      <w:r w:rsidR="0098600B">
        <w:rPr>
          <w:b w:val="0"/>
          <w:sz w:val="24"/>
          <w:szCs w:val="24"/>
          <w:vertAlign w:val="superscript"/>
        </w:rPr>
        <w:t xml:space="preserve"> </w:t>
      </w:r>
      <w:r w:rsidRPr="0098600B">
        <w:rPr>
          <w:b w:val="0"/>
          <w:sz w:val="24"/>
          <w:szCs w:val="24"/>
        </w:rPr>
        <w:t xml:space="preserve">Eskişehir Osmangazi Üniversitesi Tıp Fakültesi Çocuk Endokrinoloji Bilim Dalı, </w:t>
      </w:r>
    </w:p>
    <w:p w:rsidR="00FB6BFB" w:rsidRDefault="0098600B" w:rsidP="00FB6BFB">
      <w:pPr>
        <w:pStyle w:val="Balk2"/>
        <w:spacing w:before="0" w:beforeAutospacing="0" w:after="0" w:afterAutospacing="0"/>
        <w:rPr>
          <w:b w:val="0"/>
          <w:sz w:val="24"/>
          <w:szCs w:val="24"/>
        </w:rPr>
      </w:pPr>
      <w:r>
        <w:rPr>
          <w:b w:val="0"/>
          <w:sz w:val="24"/>
          <w:szCs w:val="24"/>
        </w:rPr>
        <w:t xml:space="preserve">  </w:t>
      </w:r>
      <w:r w:rsidR="00FB6BFB" w:rsidRPr="0098600B">
        <w:rPr>
          <w:b w:val="0"/>
          <w:sz w:val="24"/>
          <w:szCs w:val="24"/>
        </w:rPr>
        <w:t>Eskişehir</w:t>
      </w:r>
    </w:p>
    <w:p w:rsidR="0098600B" w:rsidRDefault="0098600B" w:rsidP="00FB6BFB">
      <w:pPr>
        <w:pStyle w:val="Balk2"/>
        <w:spacing w:before="0" w:beforeAutospacing="0" w:after="0" w:afterAutospacing="0"/>
        <w:rPr>
          <w:b w:val="0"/>
          <w:sz w:val="24"/>
          <w:szCs w:val="24"/>
        </w:rPr>
      </w:pPr>
    </w:p>
    <w:p w:rsidR="0098600B" w:rsidRDefault="0098600B" w:rsidP="0098600B">
      <w:pPr>
        <w:pStyle w:val="Balk2"/>
        <w:spacing w:before="0" w:beforeAutospacing="0" w:after="0" w:afterAutospacing="0"/>
        <w:rPr>
          <w:b w:val="0"/>
          <w:sz w:val="24"/>
          <w:szCs w:val="24"/>
        </w:rPr>
      </w:pPr>
      <w:r>
        <w:rPr>
          <w:b w:val="0"/>
          <w:sz w:val="24"/>
          <w:szCs w:val="24"/>
          <w:vertAlign w:val="superscript"/>
        </w:rPr>
        <w:t>2</w:t>
      </w:r>
      <w:r w:rsidRPr="0098600B">
        <w:rPr>
          <w:b w:val="0"/>
          <w:sz w:val="24"/>
          <w:szCs w:val="24"/>
        </w:rPr>
        <w:t xml:space="preserve"> </w:t>
      </w:r>
      <w:r>
        <w:rPr>
          <w:b w:val="0"/>
          <w:sz w:val="24"/>
          <w:szCs w:val="24"/>
        </w:rPr>
        <w:t xml:space="preserve">Prof.Dr., </w:t>
      </w:r>
      <w:r w:rsidRPr="0098600B">
        <w:rPr>
          <w:b w:val="0"/>
          <w:sz w:val="24"/>
          <w:szCs w:val="24"/>
        </w:rPr>
        <w:t xml:space="preserve">Eskişehir Osmangazi Üniversitesi Tıp Fakültesi </w:t>
      </w:r>
      <w:r>
        <w:rPr>
          <w:b w:val="0"/>
          <w:sz w:val="24"/>
          <w:szCs w:val="24"/>
        </w:rPr>
        <w:t>Göz Hastalıkları Anabilimdalı</w:t>
      </w:r>
      <w:r w:rsidRPr="0098600B">
        <w:rPr>
          <w:b w:val="0"/>
          <w:sz w:val="24"/>
          <w:szCs w:val="24"/>
        </w:rPr>
        <w:t xml:space="preserve">, </w:t>
      </w:r>
      <w:r>
        <w:rPr>
          <w:b w:val="0"/>
          <w:sz w:val="24"/>
          <w:szCs w:val="24"/>
        </w:rPr>
        <w:t xml:space="preserve"> </w:t>
      </w:r>
    </w:p>
    <w:p w:rsidR="0098600B" w:rsidRPr="0098600B" w:rsidRDefault="0098600B" w:rsidP="0098600B">
      <w:pPr>
        <w:pStyle w:val="Balk2"/>
        <w:spacing w:before="0" w:beforeAutospacing="0" w:after="0" w:afterAutospacing="0"/>
        <w:rPr>
          <w:b w:val="0"/>
          <w:sz w:val="24"/>
          <w:szCs w:val="24"/>
        </w:rPr>
      </w:pPr>
      <w:r>
        <w:rPr>
          <w:b w:val="0"/>
          <w:sz w:val="24"/>
          <w:szCs w:val="24"/>
        </w:rPr>
        <w:t xml:space="preserve">  </w:t>
      </w:r>
      <w:r w:rsidRPr="0098600B">
        <w:rPr>
          <w:b w:val="0"/>
          <w:sz w:val="24"/>
          <w:szCs w:val="24"/>
        </w:rPr>
        <w:t>Eskişehir</w:t>
      </w:r>
    </w:p>
    <w:p w:rsidR="0098600B" w:rsidRPr="0098600B" w:rsidRDefault="0098600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FB6BFB" w:rsidRPr="0098600B" w:rsidRDefault="00FB6BFB" w:rsidP="00FB6BFB">
      <w:pPr>
        <w:pStyle w:val="Balk2"/>
        <w:spacing w:before="0" w:beforeAutospacing="0" w:after="0" w:afterAutospacing="0"/>
        <w:rPr>
          <w:b w:val="0"/>
          <w:sz w:val="24"/>
          <w:szCs w:val="24"/>
        </w:rPr>
      </w:pPr>
    </w:p>
    <w:p w:rsidR="004976C4" w:rsidRPr="0098600B" w:rsidRDefault="004976C4" w:rsidP="00E645BB">
      <w:pPr>
        <w:ind w:firstLine="708"/>
        <w:rPr>
          <w:rFonts w:ascii="Times New Roman" w:hAnsi="Times New Roman" w:cs="Times New Roman"/>
          <w:b/>
          <w:sz w:val="24"/>
          <w:szCs w:val="24"/>
        </w:rPr>
      </w:pPr>
    </w:p>
    <w:p w:rsidR="004976C4" w:rsidRPr="0098600B" w:rsidRDefault="004976C4" w:rsidP="00E645BB">
      <w:pPr>
        <w:ind w:firstLine="708"/>
        <w:rPr>
          <w:rFonts w:ascii="Times New Roman" w:hAnsi="Times New Roman" w:cs="Times New Roman"/>
          <w:b/>
          <w:sz w:val="24"/>
          <w:szCs w:val="24"/>
        </w:rPr>
      </w:pPr>
      <w:r w:rsidRPr="0098600B">
        <w:rPr>
          <w:rFonts w:ascii="Times New Roman" w:hAnsi="Times New Roman" w:cs="Times New Roman"/>
          <w:b/>
          <w:sz w:val="24"/>
          <w:szCs w:val="24"/>
        </w:rPr>
        <w:t>Yazışma adresi:</w:t>
      </w:r>
    </w:p>
    <w:p w:rsidR="004976C4" w:rsidRPr="0098600B" w:rsidRDefault="004976C4" w:rsidP="00E645BB">
      <w:pPr>
        <w:ind w:firstLine="708"/>
        <w:rPr>
          <w:rFonts w:ascii="Times New Roman" w:hAnsi="Times New Roman" w:cs="Times New Roman"/>
          <w:sz w:val="24"/>
          <w:szCs w:val="24"/>
        </w:rPr>
      </w:pPr>
      <w:r w:rsidRPr="0098600B">
        <w:rPr>
          <w:rFonts w:ascii="Times New Roman" w:hAnsi="Times New Roman" w:cs="Times New Roman"/>
          <w:sz w:val="24"/>
          <w:szCs w:val="24"/>
        </w:rPr>
        <w:t>Prof.Dr.Enver Şimşek</w:t>
      </w:r>
    </w:p>
    <w:p w:rsidR="004976C4" w:rsidRPr="0098600B" w:rsidRDefault="004976C4" w:rsidP="00E645BB">
      <w:pPr>
        <w:ind w:firstLine="708"/>
        <w:rPr>
          <w:rFonts w:ascii="Times New Roman" w:hAnsi="Times New Roman" w:cs="Times New Roman"/>
          <w:sz w:val="24"/>
          <w:szCs w:val="24"/>
        </w:rPr>
      </w:pPr>
      <w:r w:rsidRPr="0098600B">
        <w:rPr>
          <w:rFonts w:ascii="Times New Roman" w:hAnsi="Times New Roman" w:cs="Times New Roman"/>
          <w:sz w:val="24"/>
          <w:szCs w:val="24"/>
        </w:rPr>
        <w:t>Eskişehir Osmangazi Üniversitesi Tıp Fakültesi</w:t>
      </w:r>
    </w:p>
    <w:p w:rsidR="004976C4" w:rsidRPr="0098600B" w:rsidRDefault="004976C4" w:rsidP="00E645BB">
      <w:pPr>
        <w:ind w:firstLine="708"/>
        <w:rPr>
          <w:rFonts w:ascii="Times New Roman" w:hAnsi="Times New Roman" w:cs="Times New Roman"/>
          <w:sz w:val="24"/>
          <w:szCs w:val="24"/>
        </w:rPr>
      </w:pPr>
      <w:r w:rsidRPr="0098600B">
        <w:rPr>
          <w:rFonts w:ascii="Times New Roman" w:hAnsi="Times New Roman" w:cs="Times New Roman"/>
          <w:sz w:val="24"/>
          <w:szCs w:val="24"/>
        </w:rPr>
        <w:t>Çocuk Sağlığı ve Hastalıkları Anabilimdalı Öğretim Üyesi</w:t>
      </w:r>
    </w:p>
    <w:p w:rsidR="004976C4" w:rsidRPr="0098600B" w:rsidRDefault="004976C4" w:rsidP="00E645BB">
      <w:pPr>
        <w:ind w:firstLine="708"/>
        <w:rPr>
          <w:rFonts w:ascii="Times New Roman" w:hAnsi="Times New Roman" w:cs="Times New Roman"/>
          <w:sz w:val="24"/>
          <w:szCs w:val="24"/>
        </w:rPr>
      </w:pPr>
      <w:r w:rsidRPr="0098600B">
        <w:rPr>
          <w:rFonts w:ascii="Times New Roman" w:hAnsi="Times New Roman" w:cs="Times New Roman"/>
          <w:sz w:val="24"/>
          <w:szCs w:val="24"/>
        </w:rPr>
        <w:t>Eskişehir</w:t>
      </w:r>
    </w:p>
    <w:p w:rsidR="004976C4" w:rsidRPr="0098600B" w:rsidRDefault="004976C4" w:rsidP="00E645BB">
      <w:pPr>
        <w:ind w:firstLine="708"/>
        <w:rPr>
          <w:rFonts w:ascii="Times New Roman" w:hAnsi="Times New Roman" w:cs="Times New Roman"/>
          <w:sz w:val="24"/>
          <w:szCs w:val="24"/>
        </w:rPr>
      </w:pPr>
      <w:r w:rsidRPr="0098600B">
        <w:rPr>
          <w:rFonts w:ascii="Times New Roman" w:hAnsi="Times New Roman" w:cs="Times New Roman"/>
          <w:sz w:val="24"/>
          <w:szCs w:val="24"/>
        </w:rPr>
        <w:t>E-mail: enversimsek06@hotmail.com</w:t>
      </w:r>
    </w:p>
    <w:p w:rsidR="004976C4" w:rsidRPr="0098600B" w:rsidRDefault="00E645BB" w:rsidP="0098600B">
      <w:pPr>
        <w:spacing w:line="360" w:lineRule="auto"/>
        <w:rPr>
          <w:rFonts w:ascii="Times New Roman" w:hAnsi="Times New Roman" w:cs="Times New Roman"/>
          <w:sz w:val="24"/>
          <w:szCs w:val="24"/>
        </w:rPr>
      </w:pPr>
      <w:r w:rsidRPr="0098600B">
        <w:rPr>
          <w:rFonts w:ascii="Times New Roman" w:hAnsi="Times New Roman" w:cs="Times New Roman"/>
          <w:b/>
          <w:sz w:val="24"/>
          <w:szCs w:val="24"/>
        </w:rPr>
        <w:lastRenderedPageBreak/>
        <w:t>ÖZET</w:t>
      </w:r>
      <w:r w:rsidR="0008142A" w:rsidRPr="0098600B">
        <w:rPr>
          <w:rFonts w:ascii="Times New Roman" w:hAnsi="Times New Roman" w:cs="Times New Roman"/>
          <w:b/>
          <w:sz w:val="24"/>
          <w:szCs w:val="24"/>
        </w:rPr>
        <w:t xml:space="preserve">: </w:t>
      </w:r>
      <w:r w:rsidR="0008142A" w:rsidRPr="0098600B">
        <w:rPr>
          <w:rFonts w:ascii="Times New Roman" w:hAnsi="Times New Roman" w:cs="Times New Roman"/>
          <w:sz w:val="24"/>
          <w:szCs w:val="24"/>
        </w:rPr>
        <w:t>1985 yılına kadar büyüme hormonu hipofizer ekstrelerinden elde ediliyordu ve çok sınırlı sayıda ciddi büyüme hormonu eksikliği (BHE) olan hastalarda kullanılıyordu. Rekombinant DNA teknolojisi ile BH yeterli miktarda üretilmeye başlandıktan sonra çocuklarda büyüme hormonu tedavi endikasyonları genişleyerek, büyüme hormonu eksikliği olmayan hastalıklara bağlı boy kısalıklarında da kullanılmaya başladı. Ülkeler arasında BH tedavi endikasyonları farklılık göstermekle birlikte</w:t>
      </w:r>
      <w:r w:rsidR="00B60357" w:rsidRPr="0098600B">
        <w:rPr>
          <w:rFonts w:ascii="Times New Roman" w:hAnsi="Times New Roman" w:cs="Times New Roman"/>
          <w:sz w:val="24"/>
          <w:szCs w:val="24"/>
        </w:rPr>
        <w:t>, BH tedavi endikasyonları içerisine BHE, Turner sendromu</w:t>
      </w:r>
      <w:r w:rsidR="00AA7BBE" w:rsidRPr="0098600B">
        <w:rPr>
          <w:rFonts w:ascii="Times New Roman" w:hAnsi="Times New Roman" w:cs="Times New Roman"/>
          <w:sz w:val="24"/>
          <w:szCs w:val="24"/>
        </w:rPr>
        <w:t xml:space="preserve"> (TS)</w:t>
      </w:r>
      <w:r w:rsidR="00B60357" w:rsidRPr="0098600B">
        <w:rPr>
          <w:rFonts w:ascii="Times New Roman" w:hAnsi="Times New Roman" w:cs="Times New Roman"/>
          <w:sz w:val="24"/>
          <w:szCs w:val="24"/>
        </w:rPr>
        <w:t>, kronik böbrek yetmezliği</w:t>
      </w:r>
      <w:r w:rsidR="00AA7BBE" w:rsidRPr="0098600B">
        <w:rPr>
          <w:rFonts w:ascii="Times New Roman" w:hAnsi="Times New Roman" w:cs="Times New Roman"/>
          <w:sz w:val="24"/>
          <w:szCs w:val="24"/>
        </w:rPr>
        <w:t xml:space="preserve"> (KBY)</w:t>
      </w:r>
      <w:r w:rsidR="00B60357" w:rsidRPr="0098600B">
        <w:rPr>
          <w:rFonts w:ascii="Times New Roman" w:hAnsi="Times New Roman" w:cs="Times New Roman"/>
          <w:sz w:val="24"/>
          <w:szCs w:val="24"/>
        </w:rPr>
        <w:t>, Prader-Willi sendromu</w:t>
      </w:r>
      <w:r w:rsidR="00AA7BBE" w:rsidRPr="0098600B">
        <w:rPr>
          <w:rFonts w:ascii="Times New Roman" w:hAnsi="Times New Roman" w:cs="Times New Roman"/>
          <w:sz w:val="24"/>
          <w:szCs w:val="24"/>
        </w:rPr>
        <w:t xml:space="preserve"> (PWS)</w:t>
      </w:r>
      <w:r w:rsidR="00B60357" w:rsidRPr="0098600B">
        <w:rPr>
          <w:rFonts w:ascii="Times New Roman" w:hAnsi="Times New Roman" w:cs="Times New Roman"/>
          <w:sz w:val="24"/>
          <w:szCs w:val="24"/>
        </w:rPr>
        <w:t>, SHOX geni delsyonu veya mutasyonu, gestasyon yaşına göre düşük doğum ağırlıklı</w:t>
      </w:r>
      <w:r w:rsidR="00AA7BBE" w:rsidRPr="0098600B">
        <w:rPr>
          <w:rFonts w:ascii="Times New Roman" w:hAnsi="Times New Roman" w:cs="Times New Roman"/>
          <w:sz w:val="24"/>
          <w:szCs w:val="24"/>
        </w:rPr>
        <w:t xml:space="preserve"> (SGA)</w:t>
      </w:r>
      <w:r w:rsidR="00B60357" w:rsidRPr="0098600B">
        <w:rPr>
          <w:rFonts w:ascii="Times New Roman" w:hAnsi="Times New Roman" w:cs="Times New Roman"/>
          <w:sz w:val="24"/>
          <w:szCs w:val="24"/>
        </w:rPr>
        <w:t xml:space="preserve"> ve boy kısalığı olan çocuklar ve idiopatik boy kısalıkları girmektedir. Pediatrik hastalar için birçaok organizasyon tarafından büyüme hormonu tedavisinin başlanması kriterleri tanımlanmıştır. Biz bu yazıda pediatrik ve adölesan hastalarda büyüme hormonu tedavisi endikasyonlarını özetledik. </w:t>
      </w:r>
    </w:p>
    <w:p w:rsidR="00AA7BBE" w:rsidRPr="0098600B" w:rsidRDefault="00AA7BBE" w:rsidP="0098600B">
      <w:pPr>
        <w:spacing w:line="360" w:lineRule="auto"/>
        <w:jc w:val="both"/>
        <w:rPr>
          <w:rFonts w:ascii="Times New Roman" w:hAnsi="Times New Roman" w:cs="Times New Roman"/>
          <w:sz w:val="24"/>
          <w:szCs w:val="24"/>
          <w:shd w:val="clear" w:color="auto" w:fill="FFFFFF"/>
        </w:rPr>
      </w:pPr>
      <w:r w:rsidRPr="0098600B">
        <w:rPr>
          <w:rFonts w:ascii="Times New Roman" w:hAnsi="Times New Roman" w:cs="Times New Roman"/>
          <w:b/>
          <w:sz w:val="24"/>
          <w:szCs w:val="24"/>
          <w:shd w:val="clear" w:color="auto" w:fill="FFFFFF"/>
        </w:rPr>
        <w:t>ANAHTAR KELİMELR</w:t>
      </w:r>
      <w:r w:rsidRPr="0098600B">
        <w:rPr>
          <w:rFonts w:ascii="Times New Roman" w:hAnsi="Times New Roman" w:cs="Times New Roman"/>
          <w:sz w:val="24"/>
          <w:szCs w:val="24"/>
          <w:shd w:val="clear" w:color="auto" w:fill="FFFFFF"/>
        </w:rPr>
        <w:t xml:space="preserve">: Büyüme hormonu; </w:t>
      </w:r>
      <w:r w:rsidR="00D60494">
        <w:rPr>
          <w:rFonts w:ascii="Times New Roman" w:hAnsi="Times New Roman" w:cs="Times New Roman"/>
          <w:sz w:val="24"/>
          <w:szCs w:val="24"/>
          <w:shd w:val="clear" w:color="auto" w:fill="FFFFFF"/>
        </w:rPr>
        <w:t xml:space="preserve">boy kısalığı, </w:t>
      </w:r>
      <w:r w:rsidRPr="0098600B">
        <w:rPr>
          <w:rFonts w:ascii="Times New Roman" w:hAnsi="Times New Roman" w:cs="Times New Roman"/>
          <w:sz w:val="24"/>
          <w:szCs w:val="24"/>
          <w:shd w:val="clear" w:color="auto" w:fill="FFFFFF"/>
        </w:rPr>
        <w:t>Turner sendromu; Prader-Willi sendromu; SHOX eksikli</w:t>
      </w:r>
      <w:r w:rsidR="00D60494">
        <w:rPr>
          <w:rFonts w:ascii="Times New Roman" w:hAnsi="Times New Roman" w:cs="Times New Roman"/>
          <w:sz w:val="24"/>
          <w:szCs w:val="24"/>
          <w:shd w:val="clear" w:color="auto" w:fill="FFFFFF"/>
        </w:rPr>
        <w:t>ği; gebelik haftasına göre düşük</w:t>
      </w:r>
      <w:bookmarkStart w:id="0" w:name="_GoBack"/>
      <w:bookmarkEnd w:id="0"/>
      <w:r w:rsidRPr="0098600B">
        <w:rPr>
          <w:rFonts w:ascii="Times New Roman" w:hAnsi="Times New Roman" w:cs="Times New Roman"/>
          <w:sz w:val="24"/>
          <w:szCs w:val="24"/>
          <w:shd w:val="clear" w:color="auto" w:fill="FFFFFF"/>
        </w:rPr>
        <w:t xml:space="preserve"> doğum ağırlıklı çocuklar, idiopatik boy kısalığı</w:t>
      </w:r>
    </w:p>
    <w:p w:rsidR="0008142A" w:rsidRPr="0098600B" w:rsidRDefault="0008142A" w:rsidP="0098600B">
      <w:pPr>
        <w:spacing w:line="360" w:lineRule="auto"/>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4976C4" w:rsidRPr="0098600B" w:rsidRDefault="004976C4" w:rsidP="0098600B">
      <w:pPr>
        <w:spacing w:line="360" w:lineRule="auto"/>
        <w:jc w:val="both"/>
        <w:rPr>
          <w:rFonts w:ascii="Times New Roman" w:hAnsi="Times New Roman" w:cs="Times New Roman"/>
          <w:b/>
          <w:sz w:val="24"/>
          <w:szCs w:val="24"/>
        </w:rPr>
      </w:pPr>
    </w:p>
    <w:p w:rsidR="0008142A" w:rsidRPr="0098600B" w:rsidRDefault="0008142A" w:rsidP="0098600B">
      <w:pPr>
        <w:spacing w:line="360" w:lineRule="auto"/>
        <w:jc w:val="both"/>
        <w:rPr>
          <w:rFonts w:ascii="Times New Roman" w:hAnsi="Times New Roman" w:cs="Times New Roman"/>
          <w:sz w:val="24"/>
          <w:szCs w:val="24"/>
          <w:shd w:val="clear" w:color="auto" w:fill="FFFFFF"/>
        </w:rPr>
      </w:pPr>
    </w:p>
    <w:p w:rsidR="00B60357" w:rsidRPr="0098600B" w:rsidRDefault="00B60357" w:rsidP="0098600B">
      <w:pPr>
        <w:spacing w:line="360" w:lineRule="auto"/>
        <w:jc w:val="both"/>
        <w:rPr>
          <w:rFonts w:ascii="Times New Roman" w:hAnsi="Times New Roman" w:cs="Times New Roman"/>
          <w:sz w:val="24"/>
          <w:szCs w:val="24"/>
          <w:shd w:val="clear" w:color="auto" w:fill="FFFFFF"/>
        </w:rPr>
      </w:pPr>
    </w:p>
    <w:p w:rsidR="00B60357" w:rsidRPr="0098600B" w:rsidRDefault="00AA7BBE" w:rsidP="0098600B">
      <w:pPr>
        <w:spacing w:line="360" w:lineRule="auto"/>
        <w:jc w:val="both"/>
        <w:rPr>
          <w:rFonts w:ascii="Times New Roman" w:hAnsi="Times New Roman" w:cs="Times New Roman"/>
          <w:b/>
          <w:sz w:val="24"/>
          <w:szCs w:val="24"/>
          <w:shd w:val="clear" w:color="auto" w:fill="FFFFFF"/>
        </w:rPr>
      </w:pPr>
      <w:r w:rsidRPr="0098600B">
        <w:rPr>
          <w:rFonts w:ascii="Times New Roman" w:hAnsi="Times New Roman" w:cs="Times New Roman"/>
          <w:b/>
          <w:sz w:val="24"/>
          <w:szCs w:val="24"/>
          <w:shd w:val="clear" w:color="auto" w:fill="FFFFFF"/>
        </w:rPr>
        <w:t>Growth Hormone Treatment Indications in Children and Adolescents</w:t>
      </w:r>
    </w:p>
    <w:p w:rsidR="002732E8" w:rsidRPr="0098600B" w:rsidRDefault="0008142A" w:rsidP="0098600B">
      <w:pPr>
        <w:spacing w:line="360" w:lineRule="auto"/>
        <w:jc w:val="both"/>
        <w:rPr>
          <w:rFonts w:ascii="Times New Roman" w:hAnsi="Times New Roman" w:cs="Times New Roman"/>
          <w:sz w:val="24"/>
          <w:szCs w:val="24"/>
          <w:shd w:val="clear" w:color="auto" w:fill="FFFFFF"/>
        </w:rPr>
      </w:pPr>
      <w:r w:rsidRPr="0098600B">
        <w:rPr>
          <w:rFonts w:ascii="Times New Roman" w:hAnsi="Times New Roman" w:cs="Times New Roman"/>
          <w:sz w:val="24"/>
          <w:szCs w:val="24"/>
          <w:shd w:val="clear" w:color="auto" w:fill="FFFFFF"/>
        </w:rPr>
        <w:t xml:space="preserve">ABSTRACT: </w:t>
      </w:r>
      <w:r w:rsidR="004976C4" w:rsidRPr="0098600B">
        <w:rPr>
          <w:rFonts w:ascii="Times New Roman" w:hAnsi="Times New Roman" w:cs="Times New Roman"/>
          <w:sz w:val="24"/>
          <w:szCs w:val="24"/>
          <w:shd w:val="clear" w:color="auto" w:fill="FFFFFF"/>
        </w:rPr>
        <w:t>Until 1985</w:t>
      </w:r>
      <w:r w:rsidR="004976C4" w:rsidRPr="0098600B">
        <w:rPr>
          <w:rStyle w:val="apple-converted-space"/>
          <w:rFonts w:ascii="Times New Roman" w:hAnsi="Times New Roman" w:cs="Times New Roman"/>
          <w:sz w:val="24"/>
          <w:szCs w:val="24"/>
          <w:shd w:val="clear" w:color="auto" w:fill="FFFFFF"/>
        </w:rPr>
        <w:t> </w:t>
      </w:r>
      <w:r w:rsidR="004976C4" w:rsidRPr="0098600B">
        <w:rPr>
          <w:rStyle w:val="highlight"/>
          <w:rFonts w:ascii="Times New Roman" w:hAnsi="Times New Roman" w:cs="Times New Roman"/>
          <w:sz w:val="24"/>
          <w:szCs w:val="24"/>
          <w:shd w:val="clear" w:color="auto" w:fill="FFFFFF"/>
        </w:rPr>
        <w:t>growth hormone</w:t>
      </w:r>
      <w:r w:rsidR="002732E8" w:rsidRPr="0098600B">
        <w:rPr>
          <w:rStyle w:val="highlight"/>
          <w:rFonts w:ascii="Times New Roman" w:hAnsi="Times New Roman" w:cs="Times New Roman"/>
          <w:sz w:val="24"/>
          <w:szCs w:val="24"/>
          <w:shd w:val="clear" w:color="auto" w:fill="FFFFFF"/>
        </w:rPr>
        <w:t xml:space="preserve"> (GH)</w:t>
      </w:r>
      <w:r w:rsidR="004976C4" w:rsidRPr="0098600B">
        <w:rPr>
          <w:rFonts w:ascii="Times New Roman" w:hAnsi="Times New Roman" w:cs="Times New Roman"/>
          <w:sz w:val="24"/>
          <w:szCs w:val="24"/>
          <w:shd w:val="clear" w:color="auto" w:fill="FFFFFF"/>
        </w:rPr>
        <w:t xml:space="preserve"> was obtained from pituitary extracts, and was available in limited amounts only to treat severe</w:t>
      </w:r>
      <w:r w:rsidR="004976C4" w:rsidRPr="0098600B">
        <w:rPr>
          <w:rStyle w:val="apple-converted-space"/>
          <w:rFonts w:ascii="Times New Roman" w:hAnsi="Times New Roman" w:cs="Times New Roman"/>
          <w:sz w:val="24"/>
          <w:szCs w:val="24"/>
          <w:shd w:val="clear" w:color="auto" w:fill="FFFFFF"/>
        </w:rPr>
        <w:t> </w:t>
      </w:r>
      <w:r w:rsidR="004976C4" w:rsidRPr="0098600B">
        <w:rPr>
          <w:rStyle w:val="highlight"/>
          <w:rFonts w:ascii="Times New Roman" w:hAnsi="Times New Roman" w:cs="Times New Roman"/>
          <w:sz w:val="24"/>
          <w:szCs w:val="24"/>
          <w:shd w:val="clear" w:color="auto" w:fill="FFFFFF"/>
        </w:rPr>
        <w:t>growth hormone</w:t>
      </w:r>
      <w:r w:rsidR="004976C4" w:rsidRPr="0098600B">
        <w:rPr>
          <w:rStyle w:val="apple-converted-space"/>
          <w:rFonts w:ascii="Times New Roman" w:hAnsi="Times New Roman" w:cs="Times New Roman"/>
          <w:sz w:val="24"/>
          <w:szCs w:val="24"/>
          <w:shd w:val="clear" w:color="auto" w:fill="FFFFFF"/>
        </w:rPr>
        <w:t> </w:t>
      </w:r>
      <w:r w:rsidR="004976C4" w:rsidRPr="0098600B">
        <w:rPr>
          <w:rFonts w:ascii="Times New Roman" w:hAnsi="Times New Roman" w:cs="Times New Roman"/>
          <w:sz w:val="24"/>
          <w:szCs w:val="24"/>
          <w:shd w:val="clear" w:color="auto" w:fill="FFFFFF"/>
        </w:rPr>
        <w:t xml:space="preserve">deficiency. </w:t>
      </w:r>
      <w:r w:rsidR="002732E8" w:rsidRPr="0098600B">
        <w:rPr>
          <w:rFonts w:ascii="Times New Roman" w:hAnsi="Times New Roman" w:cs="Times New Roman"/>
          <w:sz w:val="24"/>
          <w:szCs w:val="24"/>
          <w:shd w:val="clear" w:color="auto" w:fill="FFFFFF"/>
        </w:rPr>
        <w:t xml:space="preserve">Recombinant human GH has replaced human pituitary-derived GH, which should no longer be used because of the risk of contamination with the Jakob Creutzfeld prion. </w:t>
      </w:r>
      <w:r w:rsidR="004976C4" w:rsidRPr="0098600B">
        <w:rPr>
          <w:rFonts w:ascii="Times New Roman" w:hAnsi="Times New Roman" w:cs="Times New Roman"/>
          <w:sz w:val="24"/>
          <w:szCs w:val="24"/>
          <w:shd w:val="clear" w:color="auto" w:fill="FFFFFF"/>
        </w:rPr>
        <w:t>Although with some differences between different countries, GH treatment is indicated in children with</w:t>
      </w:r>
      <w:r w:rsidRPr="0098600B">
        <w:rPr>
          <w:rFonts w:ascii="Times New Roman" w:hAnsi="Times New Roman" w:cs="Times New Roman"/>
          <w:sz w:val="24"/>
          <w:szCs w:val="24"/>
          <w:shd w:val="clear" w:color="auto" w:fill="FFFFFF"/>
        </w:rPr>
        <w:t xml:space="preserve"> growth hormone defixiency</w:t>
      </w:r>
      <w:r w:rsidR="00B60357" w:rsidRPr="0098600B">
        <w:rPr>
          <w:rFonts w:ascii="Times New Roman" w:hAnsi="Times New Roman" w:cs="Times New Roman"/>
          <w:sz w:val="24"/>
          <w:szCs w:val="24"/>
          <w:shd w:val="clear" w:color="auto" w:fill="FFFFFF"/>
        </w:rPr>
        <w:t>,</w:t>
      </w:r>
      <w:r w:rsidR="004976C4" w:rsidRPr="0098600B">
        <w:rPr>
          <w:rFonts w:ascii="Times New Roman" w:hAnsi="Times New Roman" w:cs="Times New Roman"/>
          <w:sz w:val="24"/>
          <w:szCs w:val="24"/>
          <w:shd w:val="clear" w:color="auto" w:fill="FFFFFF"/>
        </w:rPr>
        <w:t xml:space="preserve"> Turner syndrome, chronic renal insufficiency, Prader-Willi syndrome, deletions/mutations of the SHOX gene, as well as in short children born small for gestational age and with idiopathic short stature. </w:t>
      </w:r>
      <w:r w:rsidR="002732E8" w:rsidRPr="0098600B">
        <w:rPr>
          <w:rFonts w:ascii="Times New Roman" w:hAnsi="Times New Roman" w:cs="Times New Roman"/>
          <w:sz w:val="24"/>
          <w:szCs w:val="24"/>
          <w:shd w:val="clear" w:color="auto" w:fill="FFFFFF"/>
        </w:rPr>
        <w:t xml:space="preserve">For pediatric patients, guidelines fort he use of GH have been developed by several organizations that have identified specific criteria for initiating GH therapy. In this manuscript, we summarize the growth hormone </w:t>
      </w:r>
      <w:r w:rsidRPr="0098600B">
        <w:rPr>
          <w:rFonts w:ascii="Times New Roman" w:hAnsi="Times New Roman" w:cs="Times New Roman"/>
          <w:sz w:val="24"/>
          <w:szCs w:val="24"/>
          <w:shd w:val="clear" w:color="auto" w:fill="FFFFFF"/>
        </w:rPr>
        <w:t xml:space="preserve">treatment indications among pediatric and transition patients. </w:t>
      </w:r>
    </w:p>
    <w:p w:rsidR="00B60357" w:rsidRPr="0098600B" w:rsidRDefault="00B60357" w:rsidP="0098600B">
      <w:pPr>
        <w:spacing w:line="360" w:lineRule="auto"/>
        <w:jc w:val="both"/>
        <w:rPr>
          <w:rFonts w:ascii="Times New Roman" w:hAnsi="Times New Roman" w:cs="Times New Roman"/>
          <w:sz w:val="24"/>
          <w:szCs w:val="24"/>
          <w:shd w:val="clear" w:color="auto" w:fill="FFFFFF"/>
        </w:rPr>
      </w:pPr>
      <w:r w:rsidRPr="0098600B">
        <w:rPr>
          <w:rFonts w:ascii="Times New Roman" w:hAnsi="Times New Roman" w:cs="Times New Roman"/>
          <w:sz w:val="24"/>
          <w:szCs w:val="24"/>
          <w:shd w:val="clear" w:color="auto" w:fill="FFFFFF"/>
        </w:rPr>
        <w:t xml:space="preserve">ANAHTAR KELİMELR: Büyüme hormonu; Turner sendromu; Prader-Willi sendromu; SHOX eksikliği; </w:t>
      </w:r>
      <w:r w:rsidR="00AA7BBE" w:rsidRPr="0098600B">
        <w:rPr>
          <w:rFonts w:ascii="Times New Roman" w:hAnsi="Times New Roman" w:cs="Times New Roman"/>
          <w:sz w:val="24"/>
          <w:szCs w:val="24"/>
          <w:shd w:val="clear" w:color="auto" w:fill="FFFFFF"/>
        </w:rPr>
        <w:t>gebelik haftasına göre düşüğ doğum ağırlıklı çocuklar, idiopatik kısa boy</w:t>
      </w:r>
    </w:p>
    <w:p w:rsidR="0008142A" w:rsidRPr="0098600B" w:rsidRDefault="0008142A" w:rsidP="0098600B">
      <w:pPr>
        <w:spacing w:line="360" w:lineRule="auto"/>
        <w:jc w:val="both"/>
        <w:rPr>
          <w:rFonts w:ascii="Times New Roman" w:hAnsi="Times New Roman" w:cs="Times New Roman"/>
          <w:sz w:val="24"/>
          <w:szCs w:val="24"/>
          <w:shd w:val="clear" w:color="auto" w:fill="FFFFFF"/>
        </w:rPr>
      </w:pPr>
      <w:r w:rsidRPr="0098600B">
        <w:rPr>
          <w:rFonts w:ascii="Times New Roman" w:hAnsi="Times New Roman" w:cs="Times New Roman"/>
          <w:sz w:val="24"/>
          <w:szCs w:val="24"/>
          <w:shd w:val="clear" w:color="auto" w:fill="FFFFFF"/>
        </w:rPr>
        <w:t xml:space="preserve">KEY WORDS: Growth hormone; Turner syndrome, Prader-Willi syndrome, SHOX deficiency, small </w:t>
      </w:r>
      <w:r w:rsidR="00AA7BBE" w:rsidRPr="0098600B">
        <w:rPr>
          <w:rFonts w:ascii="Times New Roman" w:hAnsi="Times New Roman" w:cs="Times New Roman"/>
          <w:sz w:val="24"/>
          <w:szCs w:val="24"/>
          <w:shd w:val="clear" w:color="auto" w:fill="FFFFFF"/>
        </w:rPr>
        <w:t xml:space="preserve">for </w:t>
      </w:r>
      <w:r w:rsidRPr="0098600B">
        <w:rPr>
          <w:rFonts w:ascii="Times New Roman" w:hAnsi="Times New Roman" w:cs="Times New Roman"/>
          <w:sz w:val="24"/>
          <w:szCs w:val="24"/>
          <w:shd w:val="clear" w:color="auto" w:fill="FFFFFF"/>
        </w:rPr>
        <w:t>gestational age, idiopathic short stature</w:t>
      </w:r>
    </w:p>
    <w:p w:rsidR="002732E8" w:rsidRPr="0098600B" w:rsidRDefault="002732E8" w:rsidP="002349DE">
      <w:pPr>
        <w:spacing w:line="360" w:lineRule="auto"/>
        <w:jc w:val="both"/>
        <w:rPr>
          <w:rFonts w:ascii="Times New Roman" w:hAnsi="Times New Roman" w:cs="Times New Roman"/>
          <w:sz w:val="24"/>
          <w:szCs w:val="24"/>
          <w:shd w:val="clear" w:color="auto" w:fill="FFFFFF"/>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AA7BBE" w:rsidRPr="0098600B" w:rsidRDefault="00AA7BBE" w:rsidP="002349DE">
      <w:pPr>
        <w:spacing w:line="360" w:lineRule="auto"/>
        <w:jc w:val="both"/>
        <w:rPr>
          <w:rFonts w:ascii="Times New Roman" w:hAnsi="Times New Roman" w:cs="Times New Roman"/>
          <w:b/>
          <w:sz w:val="24"/>
          <w:szCs w:val="24"/>
        </w:rPr>
      </w:pPr>
    </w:p>
    <w:p w:rsidR="0098600B" w:rsidRDefault="0098600B" w:rsidP="00D30529">
      <w:pPr>
        <w:spacing w:line="360" w:lineRule="auto"/>
        <w:jc w:val="both"/>
        <w:rPr>
          <w:rFonts w:ascii="Times New Roman" w:hAnsi="Times New Roman" w:cs="Times New Roman"/>
          <w:b/>
          <w:sz w:val="24"/>
          <w:szCs w:val="24"/>
        </w:rPr>
      </w:pPr>
    </w:p>
    <w:p w:rsidR="002349DE" w:rsidRPr="0098600B" w:rsidRDefault="00AA7BBE" w:rsidP="00D30529">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Giriş</w:t>
      </w:r>
    </w:p>
    <w:p w:rsidR="00AA7BBE" w:rsidRDefault="00AA7BBE" w:rsidP="00AA7BBE">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1985 yılından önce büyüme hormonu (BH) sadece insan kadavrası hipofiz ekstrelerinden sınırlı miktarda üretildiğinden, çok ciddi büyüme hormonu eksikliği olan</w:t>
      </w:r>
      <w:r w:rsidR="0098600B">
        <w:rPr>
          <w:rFonts w:ascii="Times New Roman" w:hAnsi="Times New Roman" w:cs="Times New Roman"/>
          <w:sz w:val="24"/>
          <w:szCs w:val="24"/>
        </w:rPr>
        <w:t xml:space="preserve"> ve bunlardan da</w:t>
      </w:r>
      <w:r w:rsidRPr="0098600B">
        <w:rPr>
          <w:rFonts w:ascii="Times New Roman" w:hAnsi="Times New Roman" w:cs="Times New Roman"/>
          <w:sz w:val="24"/>
          <w:szCs w:val="24"/>
        </w:rPr>
        <w:t xml:space="preserve"> çok az sayıda hastada</w:t>
      </w:r>
      <w:r w:rsidR="0098600B">
        <w:rPr>
          <w:rFonts w:ascii="Times New Roman" w:hAnsi="Times New Roman" w:cs="Times New Roman"/>
          <w:sz w:val="24"/>
          <w:szCs w:val="24"/>
        </w:rPr>
        <w:t xml:space="preserve"> kullanılabiliyordu. Bu tedavi komplikasyonu olarak</w:t>
      </w:r>
      <w:r w:rsidRPr="0098600B">
        <w:rPr>
          <w:rFonts w:ascii="Times New Roman" w:hAnsi="Times New Roman" w:cs="Times New Roman"/>
          <w:sz w:val="24"/>
          <w:szCs w:val="24"/>
        </w:rPr>
        <w:t xml:space="preserve"> yıllar sonra bir prion hastalığı olan ölümcül Jacob Creutzfeld ensefalopatisinin farkedilmesi üzerine bu tedavi terkedildi. 1985 yılında rekombinant DNA teknolojisi ile insan büyüme hormonunun sentezlenmesi ile büyüme hormo</w:t>
      </w:r>
      <w:r w:rsidR="00D30529" w:rsidRPr="0098600B">
        <w:rPr>
          <w:rFonts w:ascii="Times New Roman" w:hAnsi="Times New Roman" w:cs="Times New Roman"/>
          <w:sz w:val="24"/>
          <w:szCs w:val="24"/>
        </w:rPr>
        <w:t>nuna ulaşım</w:t>
      </w:r>
      <w:r w:rsidR="0098600B">
        <w:rPr>
          <w:rFonts w:ascii="Times New Roman" w:hAnsi="Times New Roman" w:cs="Times New Roman"/>
          <w:sz w:val="24"/>
          <w:szCs w:val="24"/>
        </w:rPr>
        <w:t xml:space="preserve"> ve</w:t>
      </w:r>
      <w:r w:rsidR="00D30529" w:rsidRPr="0098600B">
        <w:rPr>
          <w:rFonts w:ascii="Times New Roman" w:hAnsi="Times New Roman" w:cs="Times New Roman"/>
          <w:sz w:val="24"/>
          <w:szCs w:val="24"/>
        </w:rPr>
        <w:t xml:space="preserve"> </w:t>
      </w:r>
      <w:r w:rsidR="0098600B">
        <w:rPr>
          <w:rFonts w:ascii="Times New Roman" w:hAnsi="Times New Roman" w:cs="Times New Roman"/>
          <w:sz w:val="24"/>
          <w:szCs w:val="24"/>
        </w:rPr>
        <w:t>güvenilir olması nedeniyle büyüme hormonu kullanım endikasyonları hızla genişlemeye başladı</w:t>
      </w:r>
      <w:r w:rsidR="00D30529" w:rsidRPr="0098600B">
        <w:rPr>
          <w:rFonts w:ascii="Times New Roman" w:hAnsi="Times New Roman" w:cs="Times New Roman"/>
          <w:sz w:val="24"/>
          <w:szCs w:val="24"/>
        </w:rPr>
        <w:t>. Kimlerde BH tedavi başlanabileceğine dair çok sayıda organizasyon uzlaşı kriterleri yayınladı. Buna rağmen BH tedeavi endikasyonları ülkeden ülkeye değişkenlik göstermektedir. Çocuk</w:t>
      </w:r>
      <w:r w:rsidR="0098600B">
        <w:rPr>
          <w:rFonts w:ascii="Times New Roman" w:hAnsi="Times New Roman" w:cs="Times New Roman"/>
          <w:sz w:val="24"/>
          <w:szCs w:val="24"/>
        </w:rPr>
        <w:t xml:space="preserve"> ve ergenlerde halen en sık BH t</w:t>
      </w:r>
      <w:r w:rsidR="00D30529" w:rsidRPr="0098600B">
        <w:rPr>
          <w:rFonts w:ascii="Times New Roman" w:hAnsi="Times New Roman" w:cs="Times New Roman"/>
          <w:sz w:val="24"/>
          <w:szCs w:val="24"/>
        </w:rPr>
        <w:t>edavi end</w:t>
      </w:r>
      <w:r w:rsidR="0098600B">
        <w:rPr>
          <w:rFonts w:ascii="Times New Roman" w:hAnsi="Times New Roman" w:cs="Times New Roman"/>
          <w:sz w:val="24"/>
          <w:szCs w:val="24"/>
        </w:rPr>
        <w:t>ikasyonlarına giren hastalıklar arasında</w:t>
      </w:r>
      <w:r w:rsidR="00D30529" w:rsidRPr="0098600B">
        <w:rPr>
          <w:rFonts w:ascii="Times New Roman" w:hAnsi="Times New Roman" w:cs="Times New Roman"/>
          <w:sz w:val="24"/>
          <w:szCs w:val="24"/>
        </w:rPr>
        <w:t xml:space="preserve"> büyüme hormonu eksikliği (BHE), Turner sendromu (TS), kronik böbrek yetmezliği (KBY), Prader Willi sendromu (PWS), Noonan sendromu (NS), hamilelik haftasına göre düşük doğum ağırlıklı bebekler (“small for gestational age” </w:t>
      </w:r>
      <w:r w:rsidR="00D30529" w:rsidRPr="0098600B">
        <w:rPr>
          <w:rFonts w:ascii="Times New Roman" w:hAnsi="Times New Roman" w:cs="Times New Roman"/>
          <w:sz w:val="24"/>
          <w:szCs w:val="24"/>
        </w:rPr>
        <w:sym w:font="Symbol" w:char="F05B"/>
      </w:r>
      <w:r w:rsidR="00D30529" w:rsidRPr="0098600B">
        <w:rPr>
          <w:rFonts w:ascii="Times New Roman" w:hAnsi="Times New Roman" w:cs="Times New Roman"/>
          <w:sz w:val="24"/>
          <w:szCs w:val="24"/>
        </w:rPr>
        <w:t>SGA</w:t>
      </w:r>
      <w:r w:rsidR="00D30529" w:rsidRPr="0098600B">
        <w:rPr>
          <w:rFonts w:ascii="Times New Roman" w:hAnsi="Times New Roman" w:cs="Times New Roman"/>
          <w:sz w:val="24"/>
          <w:szCs w:val="24"/>
        </w:rPr>
        <w:sym w:font="Symbol" w:char="F05D"/>
      </w:r>
      <w:r w:rsidR="00D30529" w:rsidRPr="0098600B">
        <w:rPr>
          <w:rFonts w:ascii="Times New Roman" w:hAnsi="Times New Roman" w:cs="Times New Roman"/>
          <w:sz w:val="24"/>
          <w:szCs w:val="24"/>
        </w:rPr>
        <w:t xml:space="preserve">), SHOX mutasyonu ve idyopatik boy kısalığı (İBK) </w:t>
      </w:r>
      <w:r w:rsidR="0098600B">
        <w:rPr>
          <w:rFonts w:ascii="Times New Roman" w:hAnsi="Times New Roman" w:cs="Times New Roman"/>
          <w:sz w:val="24"/>
          <w:szCs w:val="24"/>
        </w:rPr>
        <w:t>bulunmaktadır</w:t>
      </w:r>
      <w:r w:rsidR="00D30529" w:rsidRPr="0098600B">
        <w:rPr>
          <w:rFonts w:ascii="Times New Roman" w:hAnsi="Times New Roman" w:cs="Times New Roman"/>
          <w:sz w:val="24"/>
          <w:szCs w:val="24"/>
        </w:rPr>
        <w:t xml:space="preserve">. Bu yazıda </w:t>
      </w:r>
      <w:r w:rsidR="0098600B">
        <w:rPr>
          <w:rFonts w:ascii="Times New Roman" w:hAnsi="Times New Roman" w:cs="Times New Roman"/>
          <w:sz w:val="24"/>
          <w:szCs w:val="24"/>
        </w:rPr>
        <w:t xml:space="preserve">çocukluk çağı ve adölesanlarda </w:t>
      </w:r>
      <w:r w:rsidR="00D30529" w:rsidRPr="0098600B">
        <w:rPr>
          <w:rFonts w:ascii="Times New Roman" w:hAnsi="Times New Roman" w:cs="Times New Roman"/>
          <w:sz w:val="24"/>
          <w:szCs w:val="24"/>
        </w:rPr>
        <w:t>büyüme hormonu tedavi endikasyonları özetlendi.</w:t>
      </w:r>
    </w:p>
    <w:p w:rsidR="0098600B" w:rsidRPr="0098600B" w:rsidRDefault="0098600B" w:rsidP="00AA7BBE">
      <w:pPr>
        <w:spacing w:line="360" w:lineRule="auto"/>
        <w:jc w:val="both"/>
        <w:rPr>
          <w:rFonts w:ascii="Times New Roman" w:hAnsi="Times New Roman" w:cs="Times New Roman"/>
          <w:sz w:val="24"/>
          <w:szCs w:val="24"/>
        </w:rPr>
      </w:pPr>
    </w:p>
    <w:p w:rsidR="0055433D" w:rsidRPr="0098600B" w:rsidRDefault="0055433D" w:rsidP="008D7E26">
      <w:pPr>
        <w:pStyle w:val="ListeParagraf"/>
        <w:numPr>
          <w:ilvl w:val="0"/>
          <w:numId w:val="8"/>
        </w:num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Büyüme Hormonu </w:t>
      </w:r>
      <w:r w:rsidR="00D30529" w:rsidRPr="0098600B">
        <w:rPr>
          <w:rFonts w:ascii="Times New Roman" w:hAnsi="Times New Roman" w:cs="Times New Roman"/>
          <w:b/>
          <w:sz w:val="24"/>
          <w:szCs w:val="24"/>
        </w:rPr>
        <w:t>Eksikliği</w:t>
      </w:r>
      <w:r w:rsidR="0098600B">
        <w:rPr>
          <w:rFonts w:ascii="Times New Roman" w:hAnsi="Times New Roman" w:cs="Times New Roman"/>
          <w:b/>
          <w:sz w:val="24"/>
          <w:szCs w:val="24"/>
        </w:rPr>
        <w:t>ne Bağlı Boy Kısalığında</w:t>
      </w:r>
      <w:r w:rsidRPr="0098600B">
        <w:rPr>
          <w:rFonts w:ascii="Times New Roman" w:hAnsi="Times New Roman" w:cs="Times New Roman"/>
          <w:b/>
          <w:sz w:val="24"/>
          <w:szCs w:val="24"/>
        </w:rPr>
        <w:t xml:space="preserve"> Büyüme Hormonu Tedavisi</w:t>
      </w:r>
      <w:r w:rsidR="0098600B">
        <w:rPr>
          <w:rFonts w:ascii="Times New Roman" w:hAnsi="Times New Roman" w:cs="Times New Roman"/>
          <w:b/>
          <w:sz w:val="24"/>
          <w:szCs w:val="24"/>
        </w:rPr>
        <w:t xml:space="preserve"> </w:t>
      </w:r>
    </w:p>
    <w:p w:rsidR="002F68A3" w:rsidRPr="0098600B" w:rsidRDefault="004A4900"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Çocukluk çağında BHE tanısı detaylı klinik ve oksolojik değerlendirme, BH-insülin benzeri büyüme faktörü (IGF-1) aksının biyokimyasal testlerle araştırılması ve radyolojik bulgular ile birleştirilerek tanı konulur. BHE izole veya çoklu hipofiz hormonu eksikliği olarak </w:t>
      </w:r>
      <w:r w:rsidR="0098600B">
        <w:rPr>
          <w:rFonts w:ascii="Times New Roman" w:hAnsi="Times New Roman" w:cs="Times New Roman"/>
          <w:sz w:val="24"/>
          <w:szCs w:val="24"/>
        </w:rPr>
        <w:t>klinikte karşımıza çıkmaktadır</w:t>
      </w:r>
      <w:r w:rsidR="003D67D2" w:rsidRPr="0098600B">
        <w:rPr>
          <w:rFonts w:ascii="Times New Roman" w:hAnsi="Times New Roman" w:cs="Times New Roman"/>
          <w:sz w:val="24"/>
          <w:szCs w:val="24"/>
        </w:rPr>
        <w:t xml:space="preserve"> (1)</w:t>
      </w:r>
      <w:r w:rsidRPr="0098600B">
        <w:rPr>
          <w:rFonts w:ascii="Times New Roman" w:hAnsi="Times New Roman" w:cs="Times New Roman"/>
          <w:sz w:val="24"/>
          <w:szCs w:val="24"/>
        </w:rPr>
        <w:t xml:space="preserve">. </w:t>
      </w:r>
    </w:p>
    <w:p w:rsidR="00C70957" w:rsidRPr="0098600B" w:rsidRDefault="00C70957" w:rsidP="002F68A3">
      <w:pPr>
        <w:spacing w:line="360" w:lineRule="auto"/>
        <w:jc w:val="both"/>
        <w:rPr>
          <w:rFonts w:ascii="Times New Roman" w:hAnsi="Times New Roman" w:cs="Times New Roman"/>
          <w:i/>
          <w:sz w:val="24"/>
          <w:szCs w:val="24"/>
        </w:rPr>
      </w:pPr>
      <w:r w:rsidRPr="0098600B">
        <w:rPr>
          <w:rFonts w:ascii="Times New Roman" w:hAnsi="Times New Roman" w:cs="Times New Roman"/>
          <w:i/>
          <w:sz w:val="24"/>
          <w:szCs w:val="24"/>
        </w:rPr>
        <w:t>Büyüme Hormonu Eksikliği Tanısı Klinik ve Oksolojik K</w:t>
      </w:r>
      <w:r w:rsidR="003D67D2" w:rsidRPr="0098600B">
        <w:rPr>
          <w:rFonts w:ascii="Times New Roman" w:hAnsi="Times New Roman" w:cs="Times New Roman"/>
          <w:i/>
          <w:sz w:val="24"/>
          <w:szCs w:val="24"/>
        </w:rPr>
        <w:t>riterler</w:t>
      </w:r>
      <w:r w:rsidRPr="0098600B">
        <w:rPr>
          <w:rFonts w:ascii="Times New Roman" w:hAnsi="Times New Roman" w:cs="Times New Roman"/>
          <w:i/>
          <w:sz w:val="24"/>
          <w:szCs w:val="24"/>
        </w:rPr>
        <w:t>i</w:t>
      </w:r>
      <w:r w:rsidR="00C91CD4" w:rsidRPr="0098600B">
        <w:rPr>
          <w:rFonts w:ascii="Times New Roman" w:hAnsi="Times New Roman" w:cs="Times New Roman"/>
          <w:i/>
          <w:sz w:val="24"/>
          <w:szCs w:val="24"/>
          <w:vertAlign w:val="superscript"/>
        </w:rPr>
        <w:t>1</w:t>
      </w:r>
    </w:p>
    <w:p w:rsidR="008B4728" w:rsidRPr="0098600B" w:rsidRDefault="003D67D2"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Boy kısalığı tanımı, çocuğun boyunun cinse ve yaşa göre popülasyonun </w:t>
      </w:r>
      <w:r w:rsidR="00E84896" w:rsidRPr="0098600B">
        <w:rPr>
          <w:rFonts w:ascii="Times New Roman" w:hAnsi="Times New Roman" w:cs="Times New Roman"/>
          <w:sz w:val="24"/>
          <w:szCs w:val="24"/>
        </w:rPr>
        <w:t>-</w:t>
      </w:r>
      <w:r w:rsidRPr="0098600B">
        <w:rPr>
          <w:rFonts w:ascii="Times New Roman" w:hAnsi="Times New Roman" w:cs="Times New Roman"/>
          <w:sz w:val="24"/>
          <w:szCs w:val="24"/>
        </w:rPr>
        <w:t xml:space="preserve">2 SD’dan daha fazla aşağıda olmasıdır. </w:t>
      </w:r>
      <w:r w:rsidR="008B4728" w:rsidRPr="0098600B">
        <w:rPr>
          <w:rFonts w:ascii="Times New Roman" w:hAnsi="Times New Roman" w:cs="Times New Roman"/>
          <w:sz w:val="24"/>
          <w:szCs w:val="24"/>
        </w:rPr>
        <w:t xml:space="preserve">Büyüme verileri belirli periyodlar ile kaydedilerek persentil yerine standard deviasyon skoru (SDS) olarak değerlendirilmelidir. Boy cinse ve yaşa göre </w:t>
      </w:r>
      <w:r w:rsidR="00E84896" w:rsidRPr="0098600B">
        <w:rPr>
          <w:rFonts w:ascii="Times New Roman" w:hAnsi="Times New Roman" w:cs="Times New Roman"/>
          <w:sz w:val="24"/>
          <w:szCs w:val="24"/>
        </w:rPr>
        <w:t>-</w:t>
      </w:r>
      <w:r w:rsidR="008B4728" w:rsidRPr="0098600B">
        <w:rPr>
          <w:rFonts w:ascii="Times New Roman" w:hAnsi="Times New Roman" w:cs="Times New Roman"/>
          <w:sz w:val="24"/>
          <w:szCs w:val="24"/>
        </w:rPr>
        <w:t xml:space="preserve">2 SD veya daha fazla düşük, kronolojik yaşa göre yıllık büyüme hızı ortalamadan </w:t>
      </w:r>
      <w:r w:rsidR="00E84896" w:rsidRPr="0098600B">
        <w:rPr>
          <w:rFonts w:ascii="Times New Roman" w:hAnsi="Times New Roman" w:cs="Times New Roman"/>
          <w:sz w:val="24"/>
          <w:szCs w:val="24"/>
        </w:rPr>
        <w:t>-</w:t>
      </w:r>
      <w:r w:rsidR="008B4728" w:rsidRPr="0098600B">
        <w:rPr>
          <w:rFonts w:ascii="Times New Roman" w:hAnsi="Times New Roman" w:cs="Times New Roman"/>
          <w:sz w:val="24"/>
          <w:szCs w:val="24"/>
        </w:rPr>
        <w:t>1 SD’dan</w:t>
      </w:r>
      <w:r w:rsidR="0098600B">
        <w:rPr>
          <w:rFonts w:ascii="Times New Roman" w:hAnsi="Times New Roman" w:cs="Times New Roman"/>
          <w:sz w:val="24"/>
          <w:szCs w:val="24"/>
        </w:rPr>
        <w:t xml:space="preserve"> (veya 25. Persentilden)</w:t>
      </w:r>
      <w:r w:rsidR="008B4728" w:rsidRPr="0098600B">
        <w:rPr>
          <w:rFonts w:ascii="Times New Roman" w:hAnsi="Times New Roman" w:cs="Times New Roman"/>
          <w:sz w:val="24"/>
          <w:szCs w:val="24"/>
        </w:rPr>
        <w:t xml:space="preserve"> dü</w:t>
      </w:r>
      <w:r w:rsidR="0098600B">
        <w:rPr>
          <w:rFonts w:ascii="Times New Roman" w:hAnsi="Times New Roman" w:cs="Times New Roman"/>
          <w:sz w:val="24"/>
          <w:szCs w:val="24"/>
        </w:rPr>
        <w:t>şük ve boy kısalığına yol açabilecek olan</w:t>
      </w:r>
      <w:r w:rsidR="008B4728" w:rsidRPr="0098600B">
        <w:rPr>
          <w:rFonts w:ascii="Times New Roman" w:hAnsi="Times New Roman" w:cs="Times New Roman"/>
          <w:sz w:val="24"/>
          <w:szCs w:val="24"/>
        </w:rPr>
        <w:t xml:space="preserve"> </w:t>
      </w:r>
      <w:r w:rsidR="00561050" w:rsidRPr="0098600B">
        <w:rPr>
          <w:rFonts w:ascii="Times New Roman" w:hAnsi="Times New Roman" w:cs="Times New Roman"/>
          <w:sz w:val="24"/>
          <w:szCs w:val="24"/>
        </w:rPr>
        <w:t xml:space="preserve">hipotiroidi, </w:t>
      </w:r>
      <w:r w:rsidR="008B4728" w:rsidRPr="0098600B">
        <w:rPr>
          <w:rFonts w:ascii="Times New Roman" w:hAnsi="Times New Roman" w:cs="Times New Roman"/>
          <w:sz w:val="24"/>
          <w:szCs w:val="24"/>
        </w:rPr>
        <w:t>kronik sistemik</w:t>
      </w:r>
      <w:r w:rsidR="00561050" w:rsidRPr="0098600B">
        <w:rPr>
          <w:rFonts w:ascii="Times New Roman" w:hAnsi="Times New Roman" w:cs="Times New Roman"/>
          <w:sz w:val="24"/>
          <w:szCs w:val="24"/>
        </w:rPr>
        <w:t xml:space="preserve"> hastalıklar</w:t>
      </w:r>
      <w:r w:rsidR="008B4728" w:rsidRPr="0098600B">
        <w:rPr>
          <w:rFonts w:ascii="Times New Roman" w:hAnsi="Times New Roman" w:cs="Times New Roman"/>
          <w:sz w:val="24"/>
          <w:szCs w:val="24"/>
        </w:rPr>
        <w:t xml:space="preserve">, genetik ve iskelet </w:t>
      </w:r>
      <w:r w:rsidR="003A1E84">
        <w:rPr>
          <w:rFonts w:ascii="Times New Roman" w:hAnsi="Times New Roman" w:cs="Times New Roman"/>
          <w:sz w:val="24"/>
          <w:szCs w:val="24"/>
        </w:rPr>
        <w:t>bozuklukları ekarte  edildikten sonra</w:t>
      </w:r>
      <w:r w:rsidR="008B4728" w:rsidRPr="0098600B">
        <w:rPr>
          <w:rFonts w:ascii="Times New Roman" w:hAnsi="Times New Roman" w:cs="Times New Roman"/>
          <w:sz w:val="24"/>
          <w:szCs w:val="24"/>
        </w:rPr>
        <w:t xml:space="preserve"> BHE araştırılmalıdır. </w:t>
      </w:r>
      <w:r w:rsidR="00561050" w:rsidRPr="0098600B">
        <w:rPr>
          <w:rFonts w:ascii="Times New Roman" w:hAnsi="Times New Roman" w:cs="Times New Roman"/>
          <w:sz w:val="24"/>
          <w:szCs w:val="24"/>
        </w:rPr>
        <w:t xml:space="preserve">Öykü ve fizik muayene BHE açısından anahtar bulgular; 1) yenidoğanda hipoglisemi, uzamış </w:t>
      </w:r>
      <w:r w:rsidR="00561050" w:rsidRPr="0098600B">
        <w:rPr>
          <w:rFonts w:ascii="Times New Roman" w:hAnsi="Times New Roman" w:cs="Times New Roman"/>
          <w:sz w:val="24"/>
          <w:szCs w:val="24"/>
        </w:rPr>
        <w:lastRenderedPageBreak/>
        <w:t>sarılık, mikropenis veya travmatik doğum; 2) kranial radyoterapi; 3) kafa travması veya menenjit;</w:t>
      </w:r>
      <w:r w:rsidR="00192F4B" w:rsidRPr="0098600B">
        <w:rPr>
          <w:rFonts w:ascii="Times New Roman" w:hAnsi="Times New Roman" w:cs="Times New Roman"/>
          <w:sz w:val="24"/>
          <w:szCs w:val="24"/>
        </w:rPr>
        <w:t xml:space="preserve"> 4)</w:t>
      </w:r>
      <w:r w:rsidR="00561050" w:rsidRPr="0098600B">
        <w:rPr>
          <w:rFonts w:ascii="Times New Roman" w:hAnsi="Times New Roman" w:cs="Times New Roman"/>
          <w:sz w:val="24"/>
          <w:szCs w:val="24"/>
        </w:rPr>
        <w:t xml:space="preserve"> akrabalık ve/veya benzer bulguları olan aile bireyleri olması; ve 5) kraniofasial orta hat anomalileri.</w:t>
      </w:r>
    </w:p>
    <w:p w:rsidR="00C91CD4" w:rsidRPr="0098600B" w:rsidRDefault="00561050" w:rsidP="002F68A3">
      <w:pPr>
        <w:spacing w:line="360" w:lineRule="auto"/>
        <w:jc w:val="both"/>
        <w:rPr>
          <w:rFonts w:ascii="Times New Roman" w:hAnsi="Times New Roman" w:cs="Times New Roman"/>
          <w:i/>
          <w:sz w:val="24"/>
          <w:szCs w:val="24"/>
        </w:rPr>
      </w:pPr>
      <w:r w:rsidRPr="0098600B">
        <w:rPr>
          <w:rFonts w:ascii="Times New Roman" w:hAnsi="Times New Roman" w:cs="Times New Roman"/>
          <w:i/>
          <w:sz w:val="24"/>
          <w:szCs w:val="24"/>
        </w:rPr>
        <w:t>Genetik bozuklukların araştırılması</w:t>
      </w:r>
    </w:p>
    <w:p w:rsidR="00561050" w:rsidRPr="0098600B" w:rsidRDefault="006050F8"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BHE tanısı araştırılırken genetik test yapılması yönünde anahtar ipuçları; 1) erken başlayan büyüme geriliği, 2) pozitif aile ö</w:t>
      </w:r>
      <w:r w:rsidR="003A1E84">
        <w:rPr>
          <w:rFonts w:ascii="Times New Roman" w:hAnsi="Times New Roman" w:cs="Times New Roman"/>
          <w:sz w:val="24"/>
          <w:szCs w:val="24"/>
        </w:rPr>
        <w:t>yküsü ve akraba evliliği, 3) hastanın boyunun</w:t>
      </w:r>
      <w:r w:rsidRPr="0098600B">
        <w:rPr>
          <w:rFonts w:ascii="Times New Roman" w:hAnsi="Times New Roman" w:cs="Times New Roman"/>
          <w:sz w:val="24"/>
          <w:szCs w:val="24"/>
        </w:rPr>
        <w:t xml:space="preserve"> ortalamadan </w:t>
      </w:r>
      <w:r w:rsidR="00E84896" w:rsidRPr="0098600B">
        <w:rPr>
          <w:rFonts w:ascii="Times New Roman" w:hAnsi="Times New Roman" w:cs="Times New Roman"/>
          <w:sz w:val="24"/>
          <w:szCs w:val="24"/>
        </w:rPr>
        <w:t>-</w:t>
      </w:r>
      <w:r w:rsidRPr="0098600B">
        <w:rPr>
          <w:rFonts w:ascii="Times New Roman" w:hAnsi="Times New Roman" w:cs="Times New Roman"/>
          <w:sz w:val="24"/>
          <w:szCs w:val="24"/>
        </w:rPr>
        <w:t>3 SD daha faz</w:t>
      </w:r>
      <w:r w:rsidR="00CB714F" w:rsidRPr="0098600B">
        <w:rPr>
          <w:rFonts w:ascii="Times New Roman" w:hAnsi="Times New Roman" w:cs="Times New Roman"/>
          <w:sz w:val="24"/>
          <w:szCs w:val="24"/>
        </w:rPr>
        <w:t>la aşağı sapma göstermesi, 4) BH</w:t>
      </w:r>
      <w:r w:rsidRPr="0098600B">
        <w:rPr>
          <w:rFonts w:ascii="Times New Roman" w:hAnsi="Times New Roman" w:cs="Times New Roman"/>
          <w:sz w:val="24"/>
          <w:szCs w:val="24"/>
        </w:rPr>
        <w:t xml:space="preserve"> uyarı testlerine cevabın çok düşük olması, </w:t>
      </w:r>
      <w:r w:rsidR="00CB714F" w:rsidRPr="0098600B">
        <w:rPr>
          <w:rFonts w:ascii="Times New Roman" w:hAnsi="Times New Roman" w:cs="Times New Roman"/>
          <w:sz w:val="24"/>
          <w:szCs w:val="24"/>
        </w:rPr>
        <w:t>serum</w:t>
      </w:r>
      <w:r w:rsidRPr="0098600B">
        <w:rPr>
          <w:rFonts w:ascii="Times New Roman" w:hAnsi="Times New Roman" w:cs="Times New Roman"/>
          <w:sz w:val="24"/>
          <w:szCs w:val="24"/>
        </w:rPr>
        <w:t xml:space="preserve"> IGF-1 ve IGFBP3</w:t>
      </w:r>
      <w:r w:rsidR="00CB714F" w:rsidRPr="0098600B">
        <w:rPr>
          <w:rFonts w:ascii="Times New Roman" w:hAnsi="Times New Roman" w:cs="Times New Roman"/>
          <w:sz w:val="24"/>
          <w:szCs w:val="24"/>
        </w:rPr>
        <w:t xml:space="preserve"> seviyelerinin </w:t>
      </w:r>
      <w:r w:rsidR="003A1E84">
        <w:rPr>
          <w:rFonts w:ascii="Times New Roman" w:hAnsi="Times New Roman" w:cs="Times New Roman"/>
          <w:sz w:val="24"/>
          <w:szCs w:val="24"/>
        </w:rPr>
        <w:t xml:space="preserve">yaş ve sekse göre referans değerlerinden ≤ -2 SD sapma göstermesi </w:t>
      </w:r>
      <w:r w:rsidR="00CB714F" w:rsidRPr="0098600B">
        <w:rPr>
          <w:rFonts w:ascii="Times New Roman" w:hAnsi="Times New Roman" w:cs="Times New Roman"/>
          <w:sz w:val="24"/>
          <w:szCs w:val="24"/>
        </w:rPr>
        <w:t>, 5) Çoklu hipofiz hormonu eksikliği olması. Bu hastalarda PROP1 ve POU1F1 mutasyonları çalışılmalıdır.</w:t>
      </w:r>
    </w:p>
    <w:p w:rsidR="00C91CD4" w:rsidRPr="0098600B" w:rsidRDefault="003A1E84" w:rsidP="002F68A3">
      <w:pPr>
        <w:spacing w:line="360" w:lineRule="auto"/>
        <w:jc w:val="both"/>
        <w:rPr>
          <w:rFonts w:ascii="Times New Roman" w:hAnsi="Times New Roman" w:cs="Times New Roman"/>
          <w:i/>
          <w:sz w:val="24"/>
          <w:szCs w:val="24"/>
        </w:rPr>
      </w:pPr>
      <w:r>
        <w:rPr>
          <w:rFonts w:ascii="Times New Roman" w:hAnsi="Times New Roman" w:cs="Times New Roman"/>
          <w:i/>
          <w:sz w:val="24"/>
          <w:szCs w:val="24"/>
        </w:rPr>
        <w:t>Radyolojik araştırma</w:t>
      </w:r>
    </w:p>
    <w:p w:rsidR="00CB714F" w:rsidRPr="0098600B" w:rsidRDefault="00CB714F"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BHE araştırılırken rutin olarak 1 yaş üzerindeki her çocuktan sol el bilek filmi istenerek, deneyimli bir radyolog veya endokrinolog tarafından kemik yaşı belirlenmelidir. Bir yaşın altındaki süt çocuklarında kemik yaşı diz grafisi çekilerek belirlenmesi daha kullanışlıdır.</w:t>
      </w:r>
      <w:r w:rsidR="00EE78B0" w:rsidRPr="0098600B">
        <w:rPr>
          <w:rFonts w:ascii="Times New Roman" w:hAnsi="Times New Roman" w:cs="Times New Roman"/>
          <w:sz w:val="24"/>
          <w:szCs w:val="24"/>
        </w:rPr>
        <w:t xml:space="preserve"> BHE’de kemik yaşı kronolojik yaşa göre – 2 SD’dan daha düşük bulunmaktadır.</w:t>
      </w:r>
    </w:p>
    <w:p w:rsidR="00CB714F" w:rsidRPr="0098600B" w:rsidRDefault="00CB714F"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Santral sinir sistemi MR görüntülemesi intrakranial tümör, optik sinir hipoplazisi/septooptik displazi veya d</w:t>
      </w:r>
      <w:r w:rsidR="003A1E84">
        <w:rPr>
          <w:rFonts w:ascii="Times New Roman" w:hAnsi="Times New Roman" w:cs="Times New Roman"/>
          <w:sz w:val="24"/>
          <w:szCs w:val="24"/>
        </w:rPr>
        <w:t>iğer yapısal bozukluklardan şüphe</w:t>
      </w:r>
      <w:r w:rsidRPr="0098600B">
        <w:rPr>
          <w:rFonts w:ascii="Times New Roman" w:hAnsi="Times New Roman" w:cs="Times New Roman"/>
          <w:sz w:val="24"/>
          <w:szCs w:val="24"/>
        </w:rPr>
        <w:t xml:space="preserve">lenildiği durumlarda istenmelidir. BHE veya çoklu hipofiz hormonu eksikliği doğrulandıktan sonra </w:t>
      </w:r>
      <w:r w:rsidR="00A11360" w:rsidRPr="0098600B">
        <w:rPr>
          <w:rFonts w:ascii="Times New Roman" w:hAnsi="Times New Roman" w:cs="Times New Roman"/>
          <w:sz w:val="24"/>
          <w:szCs w:val="24"/>
        </w:rPr>
        <w:t xml:space="preserve">her hastada rutin olarak </w:t>
      </w:r>
      <w:r w:rsidRPr="0098600B">
        <w:rPr>
          <w:rFonts w:ascii="Times New Roman" w:hAnsi="Times New Roman" w:cs="Times New Roman"/>
          <w:sz w:val="24"/>
          <w:szCs w:val="24"/>
        </w:rPr>
        <w:t xml:space="preserve">kontrastlı veya kontrastsız 2 mm’lik kesitler ile MR görüntülemesi yapılarak hipofiz boyu ve hacmi, hipofiz sapı anatomisi ve </w:t>
      </w:r>
      <w:r w:rsidR="003A1E84">
        <w:rPr>
          <w:rFonts w:ascii="Times New Roman" w:hAnsi="Times New Roman" w:cs="Times New Roman"/>
          <w:sz w:val="24"/>
          <w:szCs w:val="24"/>
        </w:rPr>
        <w:t>arka</w:t>
      </w:r>
      <w:r w:rsidRPr="0098600B">
        <w:rPr>
          <w:rFonts w:ascii="Times New Roman" w:hAnsi="Times New Roman" w:cs="Times New Roman"/>
          <w:sz w:val="24"/>
          <w:szCs w:val="24"/>
        </w:rPr>
        <w:t xml:space="preserve"> hipofiz pozisyonu belirlenmelidir.</w:t>
      </w:r>
    </w:p>
    <w:p w:rsidR="009530F0" w:rsidRPr="0098600B" w:rsidRDefault="00CC043E" w:rsidP="002F68A3">
      <w:pPr>
        <w:spacing w:line="360" w:lineRule="auto"/>
        <w:jc w:val="both"/>
        <w:rPr>
          <w:rFonts w:ascii="Times New Roman" w:hAnsi="Times New Roman" w:cs="Times New Roman"/>
          <w:b/>
          <w:sz w:val="24"/>
          <w:szCs w:val="24"/>
        </w:rPr>
      </w:pPr>
      <w:r w:rsidRPr="0098600B">
        <w:rPr>
          <w:rFonts w:ascii="Times New Roman" w:hAnsi="Times New Roman" w:cs="Times New Roman"/>
          <w:b/>
          <w:i/>
          <w:sz w:val="24"/>
          <w:szCs w:val="24"/>
        </w:rPr>
        <w:t>Biyokimyasal testler</w:t>
      </w:r>
    </w:p>
    <w:p w:rsidR="00C91CD4" w:rsidRPr="0098600B" w:rsidRDefault="00CC043E" w:rsidP="002F68A3">
      <w:pPr>
        <w:spacing w:line="360" w:lineRule="auto"/>
        <w:jc w:val="both"/>
        <w:rPr>
          <w:rFonts w:ascii="Times New Roman" w:hAnsi="Times New Roman" w:cs="Times New Roman"/>
          <w:i/>
          <w:sz w:val="24"/>
          <w:szCs w:val="24"/>
        </w:rPr>
      </w:pPr>
      <w:r w:rsidRPr="0098600B">
        <w:rPr>
          <w:rFonts w:ascii="Times New Roman" w:hAnsi="Times New Roman" w:cs="Times New Roman"/>
          <w:i/>
          <w:sz w:val="24"/>
          <w:szCs w:val="24"/>
        </w:rPr>
        <w:t>Büyüme Hormonu Uyarı Testleri ve IGF-I/IGFBP3 ölçümleri</w:t>
      </w:r>
    </w:p>
    <w:p w:rsidR="00CC043E" w:rsidRPr="0098600B" w:rsidRDefault="00CC043E" w:rsidP="002F68A3">
      <w:pPr>
        <w:spacing w:line="360" w:lineRule="auto"/>
        <w:jc w:val="both"/>
        <w:rPr>
          <w:rFonts w:ascii="Times New Roman" w:hAnsi="Times New Roman" w:cs="Times New Roman"/>
          <w:b/>
          <w:sz w:val="24"/>
          <w:szCs w:val="24"/>
        </w:rPr>
      </w:pPr>
      <w:r w:rsidRPr="0098600B">
        <w:rPr>
          <w:rFonts w:ascii="Times New Roman" w:hAnsi="Times New Roman" w:cs="Times New Roman"/>
          <w:sz w:val="24"/>
          <w:szCs w:val="24"/>
        </w:rPr>
        <w:t>12 saatlik gece açlığından sonra</w:t>
      </w:r>
      <w:r w:rsidR="00144581" w:rsidRPr="0098600B">
        <w:rPr>
          <w:rFonts w:ascii="Times New Roman" w:hAnsi="Times New Roman" w:cs="Times New Roman"/>
          <w:sz w:val="24"/>
          <w:szCs w:val="24"/>
        </w:rPr>
        <w:t xml:space="preserve"> </w:t>
      </w:r>
      <w:r w:rsidRPr="0098600B">
        <w:rPr>
          <w:rFonts w:ascii="Times New Roman" w:hAnsi="Times New Roman" w:cs="Times New Roman"/>
          <w:sz w:val="24"/>
          <w:szCs w:val="24"/>
        </w:rPr>
        <w:t>standardize edilmiş BH uyarı testleri (</w:t>
      </w:r>
      <w:r w:rsidR="003A1E84">
        <w:rPr>
          <w:rFonts w:ascii="Times New Roman" w:hAnsi="Times New Roman" w:cs="Times New Roman"/>
          <w:sz w:val="24"/>
          <w:szCs w:val="24"/>
        </w:rPr>
        <w:t xml:space="preserve">örneğin, </w:t>
      </w:r>
      <w:r w:rsidRPr="0098600B">
        <w:rPr>
          <w:rFonts w:ascii="Times New Roman" w:hAnsi="Times New Roman" w:cs="Times New Roman"/>
          <w:sz w:val="24"/>
          <w:szCs w:val="24"/>
        </w:rPr>
        <w:t>L-dop</w:t>
      </w:r>
      <w:r w:rsidR="003A1E84">
        <w:rPr>
          <w:rFonts w:ascii="Times New Roman" w:hAnsi="Times New Roman" w:cs="Times New Roman"/>
          <w:sz w:val="24"/>
          <w:szCs w:val="24"/>
        </w:rPr>
        <w:t xml:space="preserve">a, clonidin, glucagon, arginin veya </w:t>
      </w:r>
      <w:r w:rsidRPr="0098600B">
        <w:rPr>
          <w:rFonts w:ascii="Times New Roman" w:hAnsi="Times New Roman" w:cs="Times New Roman"/>
          <w:sz w:val="24"/>
          <w:szCs w:val="24"/>
        </w:rPr>
        <w:t>insülin</w:t>
      </w:r>
      <w:r w:rsidR="003A1E84">
        <w:rPr>
          <w:rFonts w:ascii="Times New Roman" w:hAnsi="Times New Roman" w:cs="Times New Roman"/>
          <w:sz w:val="24"/>
          <w:szCs w:val="24"/>
        </w:rPr>
        <w:t xml:space="preserve"> hipoglisemi testi</w:t>
      </w:r>
      <w:r w:rsidRPr="0098600B">
        <w:rPr>
          <w:rFonts w:ascii="Times New Roman" w:hAnsi="Times New Roman" w:cs="Times New Roman"/>
          <w:sz w:val="24"/>
          <w:szCs w:val="24"/>
        </w:rPr>
        <w:t xml:space="preserve">) yapılır. </w:t>
      </w:r>
      <w:r w:rsidR="00A11360" w:rsidRPr="0098600B">
        <w:rPr>
          <w:rFonts w:ascii="Times New Roman" w:hAnsi="Times New Roman" w:cs="Times New Roman"/>
          <w:sz w:val="24"/>
          <w:szCs w:val="24"/>
        </w:rPr>
        <w:t xml:space="preserve">BHE tanısı için en az farklı 2 ayrı BH uyarı testi yapılması önerilmektedir. </w:t>
      </w:r>
      <w:r w:rsidRPr="0098600B">
        <w:rPr>
          <w:rFonts w:ascii="Times New Roman" w:hAnsi="Times New Roman" w:cs="Times New Roman"/>
          <w:sz w:val="24"/>
          <w:szCs w:val="24"/>
        </w:rPr>
        <w:t xml:space="preserve">BHE tanısı için uyarı testlerinde maksimum BH yanıtı hangi değerin altında olduğu zaman </w:t>
      </w:r>
      <w:r w:rsidR="003A1E84">
        <w:rPr>
          <w:rFonts w:ascii="Times New Roman" w:hAnsi="Times New Roman" w:cs="Times New Roman"/>
          <w:sz w:val="24"/>
          <w:szCs w:val="24"/>
        </w:rPr>
        <w:t>BH eksikliği tanısı konulması gerektiği konusunda</w:t>
      </w:r>
      <w:r w:rsidRPr="0098600B">
        <w:rPr>
          <w:rFonts w:ascii="Times New Roman" w:hAnsi="Times New Roman" w:cs="Times New Roman"/>
          <w:sz w:val="24"/>
          <w:szCs w:val="24"/>
        </w:rPr>
        <w:t xml:space="preserve"> tam bir uzlaşı olmadığı gibi, BH uyarı testlerinin fizyolojik BH salgılanımını yansıtıp yansıtmadığı konusunda da </w:t>
      </w:r>
      <w:r w:rsidR="003A1E84">
        <w:rPr>
          <w:rFonts w:ascii="Times New Roman" w:hAnsi="Times New Roman" w:cs="Times New Roman"/>
          <w:sz w:val="24"/>
          <w:szCs w:val="24"/>
        </w:rPr>
        <w:t>uzlaşı yoktur</w:t>
      </w:r>
      <w:r w:rsidRPr="0098600B">
        <w:rPr>
          <w:rFonts w:ascii="Times New Roman" w:hAnsi="Times New Roman" w:cs="Times New Roman"/>
          <w:sz w:val="24"/>
          <w:szCs w:val="24"/>
        </w:rPr>
        <w:t xml:space="preserve">. Günümüzde BHE tanısında en yaygın kullanılan pik eşik değerin &lt; 10 ng/ml bulunmasıdır, bazı merkezler &lt; 7 ng/ml değerini kullanmaktadır. </w:t>
      </w:r>
      <w:r w:rsidR="00E84896" w:rsidRPr="0098600B">
        <w:rPr>
          <w:rFonts w:ascii="Times New Roman" w:hAnsi="Times New Roman" w:cs="Times New Roman"/>
          <w:sz w:val="24"/>
          <w:szCs w:val="24"/>
        </w:rPr>
        <w:t xml:space="preserve">IGF-I ve IGFBP3 için yaşa ve cinse göre standardize edilmiş referans </w:t>
      </w:r>
      <w:r w:rsidR="00E84896" w:rsidRPr="0098600B">
        <w:rPr>
          <w:rFonts w:ascii="Times New Roman" w:hAnsi="Times New Roman" w:cs="Times New Roman"/>
          <w:sz w:val="24"/>
          <w:szCs w:val="24"/>
        </w:rPr>
        <w:lastRenderedPageBreak/>
        <w:t>aralıklarının kullanılması esastır. Serum IGF-1 ve IGFBP3 seviyelerinin</w:t>
      </w:r>
      <w:r w:rsidR="003A1E84">
        <w:rPr>
          <w:rFonts w:ascii="Times New Roman" w:hAnsi="Times New Roman" w:cs="Times New Roman"/>
          <w:sz w:val="24"/>
          <w:szCs w:val="24"/>
        </w:rPr>
        <w:t xml:space="preserve"> yaşa göre ortalama referans değerinden</w:t>
      </w:r>
      <w:r w:rsidR="00E84896" w:rsidRPr="0098600B">
        <w:rPr>
          <w:rFonts w:ascii="Times New Roman" w:hAnsi="Times New Roman" w:cs="Times New Roman"/>
          <w:sz w:val="24"/>
          <w:szCs w:val="24"/>
        </w:rPr>
        <w:t xml:space="preserve"> -2 SD’dan daha düşük bulunması, IGF-1 düşüklüğüne neden olabilecek diğer nedenler ekarte edildikten sonra, BHE tanısı için kriter olarak kullanılabilir. B</w:t>
      </w:r>
      <w:r w:rsidR="00A11360" w:rsidRPr="0098600B">
        <w:rPr>
          <w:rFonts w:ascii="Times New Roman" w:hAnsi="Times New Roman" w:cs="Times New Roman"/>
          <w:sz w:val="24"/>
          <w:szCs w:val="24"/>
        </w:rPr>
        <w:t>a</w:t>
      </w:r>
      <w:r w:rsidR="00E84896" w:rsidRPr="0098600B">
        <w:rPr>
          <w:rFonts w:ascii="Times New Roman" w:hAnsi="Times New Roman" w:cs="Times New Roman"/>
          <w:sz w:val="24"/>
          <w:szCs w:val="24"/>
        </w:rPr>
        <w:t>zen BHE’de IGF-1 ve IGFBP3 normal sınırlarda bulunabilir. Tanı için “</w:t>
      </w:r>
      <w:r w:rsidR="00E84896" w:rsidRPr="0098600B">
        <w:rPr>
          <w:rFonts w:ascii="Times New Roman" w:hAnsi="Times New Roman" w:cs="Times New Roman"/>
          <w:i/>
          <w:sz w:val="24"/>
          <w:szCs w:val="24"/>
        </w:rPr>
        <w:t>altın standard test</w:t>
      </w:r>
      <w:r w:rsidR="00E84896" w:rsidRPr="0098600B">
        <w:rPr>
          <w:rFonts w:ascii="Times New Roman" w:hAnsi="Times New Roman" w:cs="Times New Roman"/>
          <w:sz w:val="24"/>
          <w:szCs w:val="24"/>
        </w:rPr>
        <w:t>” olmaması nedeniyle klinisyen</w:t>
      </w:r>
      <w:r w:rsidRPr="0098600B">
        <w:rPr>
          <w:rFonts w:ascii="Times New Roman" w:hAnsi="Times New Roman" w:cs="Times New Roman"/>
          <w:sz w:val="24"/>
          <w:szCs w:val="24"/>
        </w:rPr>
        <w:t xml:space="preserve"> BHE </w:t>
      </w:r>
      <w:r w:rsidR="00E84896" w:rsidRPr="0098600B">
        <w:rPr>
          <w:rFonts w:ascii="Times New Roman" w:hAnsi="Times New Roman" w:cs="Times New Roman"/>
          <w:sz w:val="24"/>
          <w:szCs w:val="24"/>
        </w:rPr>
        <w:t>tanısı koyarken mevcut tüm verileri (oksolojik, radyolojik</w:t>
      </w:r>
      <w:r w:rsidRPr="0098600B">
        <w:rPr>
          <w:rFonts w:ascii="Times New Roman" w:hAnsi="Times New Roman" w:cs="Times New Roman"/>
          <w:sz w:val="24"/>
          <w:szCs w:val="24"/>
        </w:rPr>
        <w:t xml:space="preserve">, serum IGF-1/IGFBP3 </w:t>
      </w:r>
      <w:r w:rsidR="00E84896" w:rsidRPr="0098600B">
        <w:rPr>
          <w:rFonts w:ascii="Times New Roman" w:hAnsi="Times New Roman" w:cs="Times New Roman"/>
          <w:sz w:val="24"/>
          <w:szCs w:val="24"/>
        </w:rPr>
        <w:t>konsantrasyonu ve BH uyarı testi yanıtı) birlikte dikkate a</w:t>
      </w:r>
      <w:r w:rsidR="00C91CD4" w:rsidRPr="0098600B">
        <w:rPr>
          <w:rFonts w:ascii="Times New Roman" w:hAnsi="Times New Roman" w:cs="Times New Roman"/>
          <w:sz w:val="24"/>
          <w:szCs w:val="24"/>
        </w:rPr>
        <w:t>larak BHE tanısına ulaşmalıdır</w:t>
      </w:r>
      <w:r w:rsidR="00E84896" w:rsidRPr="0098600B">
        <w:rPr>
          <w:rFonts w:ascii="Times New Roman" w:hAnsi="Times New Roman" w:cs="Times New Roman"/>
          <w:sz w:val="24"/>
          <w:szCs w:val="24"/>
        </w:rPr>
        <w:t>.</w:t>
      </w:r>
      <w:r w:rsidRPr="0098600B">
        <w:rPr>
          <w:rFonts w:ascii="Times New Roman" w:hAnsi="Times New Roman" w:cs="Times New Roman"/>
          <w:sz w:val="24"/>
          <w:szCs w:val="24"/>
        </w:rPr>
        <w:t xml:space="preserve"> </w:t>
      </w:r>
    </w:p>
    <w:p w:rsidR="00C91CD4" w:rsidRPr="0098600B" w:rsidRDefault="00144581" w:rsidP="002F68A3">
      <w:pPr>
        <w:spacing w:line="360" w:lineRule="auto"/>
        <w:jc w:val="both"/>
        <w:rPr>
          <w:rFonts w:ascii="Times New Roman" w:hAnsi="Times New Roman" w:cs="Times New Roman"/>
          <w:i/>
          <w:sz w:val="24"/>
          <w:szCs w:val="24"/>
        </w:rPr>
      </w:pPr>
      <w:r w:rsidRPr="0098600B">
        <w:rPr>
          <w:rFonts w:ascii="Times New Roman" w:hAnsi="Times New Roman" w:cs="Times New Roman"/>
          <w:i/>
          <w:sz w:val="24"/>
          <w:szCs w:val="24"/>
        </w:rPr>
        <w:t>BHE tanısı konulan çocuklarda BH tedavisi</w:t>
      </w:r>
    </w:p>
    <w:p w:rsidR="00144581" w:rsidRPr="0098600B" w:rsidRDefault="00144581" w:rsidP="002F68A3">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Hastalarda BHE tanısı doğrulandıktan sonra gec</w:t>
      </w:r>
      <w:r w:rsidR="00AF0C8F">
        <w:rPr>
          <w:rFonts w:ascii="Times New Roman" w:hAnsi="Times New Roman" w:cs="Times New Roman"/>
          <w:sz w:val="24"/>
          <w:szCs w:val="24"/>
        </w:rPr>
        <w:t xml:space="preserve">iktirilmeden hemen rekombinant DNA teknolojisi ile üretilmiş </w:t>
      </w:r>
      <w:r w:rsidRPr="0098600B">
        <w:rPr>
          <w:rFonts w:ascii="Times New Roman" w:hAnsi="Times New Roman" w:cs="Times New Roman"/>
          <w:sz w:val="24"/>
          <w:szCs w:val="24"/>
        </w:rPr>
        <w:t xml:space="preserve">BH başlanmalıdır. Tedavinin primer hedefi </w:t>
      </w:r>
      <w:r w:rsidR="009530F0" w:rsidRPr="0098600B">
        <w:rPr>
          <w:rFonts w:ascii="Times New Roman" w:hAnsi="Times New Roman" w:cs="Times New Roman"/>
          <w:sz w:val="24"/>
          <w:szCs w:val="24"/>
        </w:rPr>
        <w:t xml:space="preserve">çocukluk çağında boyun normale getirilerek normal erişkin boya ulaşmasını gerçekleştirmektir. BH cilt altı, günde tek doz, akşam, mg (veya </w:t>
      </w:r>
      <w:r w:rsidR="009530F0" w:rsidRPr="0098600B">
        <w:rPr>
          <w:rFonts w:ascii="Times New Roman" w:hAnsi="Times New Roman" w:cs="Times New Roman"/>
          <w:sz w:val="24"/>
          <w:szCs w:val="24"/>
        </w:rPr>
        <w:sym w:font="Symbol" w:char="F06D"/>
      </w:r>
      <w:r w:rsidR="009530F0" w:rsidRPr="0098600B">
        <w:rPr>
          <w:rFonts w:ascii="Times New Roman" w:hAnsi="Times New Roman" w:cs="Times New Roman"/>
          <w:sz w:val="24"/>
          <w:szCs w:val="24"/>
        </w:rPr>
        <w:t xml:space="preserve">g) / veya ünite/kg/gün </w:t>
      </w:r>
      <w:r w:rsidR="00AF0C8F">
        <w:rPr>
          <w:rFonts w:ascii="Times New Roman" w:hAnsi="Times New Roman" w:cs="Times New Roman"/>
          <w:sz w:val="24"/>
          <w:szCs w:val="24"/>
        </w:rPr>
        <w:t xml:space="preserve">dozu </w:t>
      </w:r>
      <w:r w:rsidR="009530F0" w:rsidRPr="0098600B">
        <w:rPr>
          <w:rFonts w:ascii="Times New Roman" w:hAnsi="Times New Roman" w:cs="Times New Roman"/>
          <w:sz w:val="24"/>
          <w:szCs w:val="24"/>
        </w:rPr>
        <w:t xml:space="preserve">üzerinden yapılmalıdır (1 mg ≈ 3 Ü). Şişman çocuklarda ise </w:t>
      </w:r>
      <w:r w:rsidR="009530F0" w:rsidRPr="0098600B">
        <w:rPr>
          <w:rFonts w:ascii="Times New Roman" w:hAnsi="Times New Roman" w:cs="Times New Roman"/>
          <w:sz w:val="24"/>
          <w:szCs w:val="24"/>
        </w:rPr>
        <w:sym w:font="Symbol" w:char="F06D"/>
      </w:r>
      <w:r w:rsidR="009530F0" w:rsidRPr="0098600B">
        <w:rPr>
          <w:rFonts w:ascii="Times New Roman" w:hAnsi="Times New Roman" w:cs="Times New Roman"/>
          <w:sz w:val="24"/>
          <w:szCs w:val="24"/>
        </w:rPr>
        <w:t>g/m</w:t>
      </w:r>
      <w:r w:rsidR="009530F0" w:rsidRPr="0098600B">
        <w:rPr>
          <w:rFonts w:ascii="Times New Roman" w:hAnsi="Times New Roman" w:cs="Times New Roman"/>
          <w:sz w:val="24"/>
          <w:szCs w:val="24"/>
          <w:vertAlign w:val="superscript"/>
        </w:rPr>
        <w:t>2</w:t>
      </w:r>
      <w:r w:rsidR="009530F0" w:rsidRPr="0098600B">
        <w:rPr>
          <w:rFonts w:ascii="Times New Roman" w:hAnsi="Times New Roman" w:cs="Times New Roman"/>
          <w:sz w:val="24"/>
          <w:szCs w:val="24"/>
        </w:rPr>
        <w:t xml:space="preserve">/gün üzerinden doz hesaplanması yapılmalıdır. BHE tedavisinde rutinde kullanılan BH dozu, tedavinin ilk 2 yılındaki doz-büyüme hızı ilişkisine bakılarak, 25-50 </w:t>
      </w:r>
      <w:r w:rsidR="009530F0" w:rsidRPr="0098600B">
        <w:rPr>
          <w:rFonts w:ascii="Times New Roman" w:hAnsi="Times New Roman" w:cs="Times New Roman"/>
          <w:sz w:val="24"/>
          <w:szCs w:val="24"/>
        </w:rPr>
        <w:sym w:font="Symbol" w:char="F06D"/>
      </w:r>
      <w:r w:rsidR="009530F0" w:rsidRPr="0098600B">
        <w:rPr>
          <w:rFonts w:ascii="Times New Roman" w:hAnsi="Times New Roman" w:cs="Times New Roman"/>
          <w:sz w:val="24"/>
          <w:szCs w:val="24"/>
        </w:rPr>
        <w:t xml:space="preserve">g/kg/gün arasında belirlenmiştir. Özel durumlarda daha yüksek dozlar kullanılabilir. </w:t>
      </w:r>
    </w:p>
    <w:p w:rsidR="00C91CD4" w:rsidRPr="0098600B" w:rsidRDefault="00C91CD4" w:rsidP="002F68A3">
      <w:pPr>
        <w:spacing w:line="360" w:lineRule="auto"/>
        <w:jc w:val="both"/>
        <w:rPr>
          <w:rFonts w:ascii="Times New Roman" w:hAnsi="Times New Roman" w:cs="Times New Roman"/>
          <w:i/>
          <w:sz w:val="24"/>
          <w:szCs w:val="24"/>
        </w:rPr>
      </w:pPr>
    </w:p>
    <w:p w:rsidR="00E645BB" w:rsidRPr="0098600B" w:rsidRDefault="00E645BB" w:rsidP="008D7E26">
      <w:pPr>
        <w:pStyle w:val="ListeParagraf"/>
        <w:numPr>
          <w:ilvl w:val="0"/>
          <w:numId w:val="8"/>
        </w:num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Büyüme Hormonu Eksikliği Olmayan Kısa Boylu Çocuklarda Büyüme Hormonu Tedavisi Endikasyonları</w:t>
      </w:r>
    </w:p>
    <w:p w:rsidR="00E645BB" w:rsidRPr="0098600B" w:rsidRDefault="008D7E26" w:rsidP="00E645BB">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2.a </w:t>
      </w:r>
      <w:r w:rsidR="00E645BB" w:rsidRPr="0098600B">
        <w:rPr>
          <w:rFonts w:ascii="Times New Roman" w:hAnsi="Times New Roman" w:cs="Times New Roman"/>
          <w:b/>
          <w:sz w:val="24"/>
          <w:szCs w:val="24"/>
        </w:rPr>
        <w:t>Turner Sendromu</w:t>
      </w:r>
    </w:p>
    <w:p w:rsidR="00A42485" w:rsidRPr="0098600B" w:rsidRDefault="00E645BB"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TS kadınlarda en sık görülen kromozom bozukluğudur, canlı doğan kız cinsiyette sıklığı 1:2.000-2.500 aarsında ve kız çocuklarında en sık boy kısalığı nedenlerinden birisidir. Hastalık bir X kromozomunun eksikliği veya yapısal bozukluğu sonucu meydana gelir. Etkilenen kız çocuklarında tipik olarak boy kısalığı, hipergonadotropik hipogonadizm ve hafif iskelet displazisi vardır. Büyüme geriliği genellikle prenatal dönemde başlar ve büyüme standard deviasyon skoru (SDS) ilerleyerek azalır (2).</w:t>
      </w:r>
      <w:r w:rsidR="00143986" w:rsidRPr="0098600B">
        <w:rPr>
          <w:rFonts w:ascii="Times New Roman" w:hAnsi="Times New Roman" w:cs="Times New Roman"/>
          <w:sz w:val="24"/>
          <w:szCs w:val="24"/>
        </w:rPr>
        <w:t xml:space="preserve"> TS’da boy kısalığı üzerine çok sayıda faktörün katkısı vardır. Bunlardan önemli olanlard</w:t>
      </w:r>
      <w:r w:rsidR="008860D4" w:rsidRPr="0098600B">
        <w:rPr>
          <w:rFonts w:ascii="Times New Roman" w:hAnsi="Times New Roman" w:cs="Times New Roman"/>
          <w:sz w:val="24"/>
          <w:szCs w:val="24"/>
        </w:rPr>
        <w:t>an birisi seks kromozomu yalancı</w:t>
      </w:r>
      <w:r w:rsidR="00143986" w:rsidRPr="0098600B">
        <w:rPr>
          <w:rFonts w:ascii="Times New Roman" w:hAnsi="Times New Roman" w:cs="Times New Roman"/>
          <w:sz w:val="24"/>
          <w:szCs w:val="24"/>
        </w:rPr>
        <w:t xml:space="preserve"> otozomal bölgesinde lokalize </w:t>
      </w:r>
      <w:r w:rsidR="00143986" w:rsidRPr="0098600B">
        <w:rPr>
          <w:rFonts w:ascii="Times New Roman" w:hAnsi="Times New Roman" w:cs="Times New Roman"/>
          <w:i/>
          <w:sz w:val="24"/>
          <w:szCs w:val="24"/>
        </w:rPr>
        <w:t>SHOX</w:t>
      </w:r>
      <w:r w:rsidR="00143986" w:rsidRPr="0098600B">
        <w:rPr>
          <w:rFonts w:ascii="Times New Roman" w:hAnsi="Times New Roman" w:cs="Times New Roman"/>
          <w:sz w:val="24"/>
          <w:szCs w:val="24"/>
        </w:rPr>
        <w:t xml:space="preserve"> geninin haplo</w:t>
      </w:r>
      <w:r w:rsidR="008860D4" w:rsidRPr="0098600B">
        <w:rPr>
          <w:rFonts w:ascii="Times New Roman" w:hAnsi="Times New Roman" w:cs="Times New Roman"/>
          <w:sz w:val="24"/>
          <w:szCs w:val="24"/>
        </w:rPr>
        <w:t>tip yetmezliğinin olmasıdır (3). Bunun sonucu olarak el ve bilek kemiklerinde TS olgularında ve SHOX haplo yetmezliği olan olgularda benzer değişiklikler görülmektedir (4).</w:t>
      </w:r>
      <w:r w:rsidR="009E6D6A" w:rsidRPr="0098600B">
        <w:rPr>
          <w:rFonts w:ascii="Times New Roman" w:hAnsi="Times New Roman" w:cs="Times New Roman"/>
          <w:sz w:val="24"/>
          <w:szCs w:val="24"/>
        </w:rPr>
        <w:t xml:space="preserve"> Turner sendromlu tedavi edilmeyen kız çocuklarında final boy normal kız çocuklarından yaklaşık 20 cm daha kısa gerçekleşmektedir (2). </w:t>
      </w:r>
    </w:p>
    <w:p w:rsidR="00CD07B6" w:rsidRPr="0098600B" w:rsidRDefault="009E6D6A"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lastRenderedPageBreak/>
        <w:t xml:space="preserve">BH eksikliği olmayan hastalarda büyüme hormonu tedavi endikasyonu onaylanan ilk hastalık Turner sendromudur. </w:t>
      </w:r>
      <w:r w:rsidR="00C01AB8" w:rsidRPr="0098600B">
        <w:rPr>
          <w:rFonts w:ascii="Times New Roman" w:hAnsi="Times New Roman" w:cs="Times New Roman"/>
          <w:sz w:val="24"/>
          <w:szCs w:val="24"/>
        </w:rPr>
        <w:t xml:space="preserve">TS’da BH tedavisi başlanmasının 3 hedefi vardır; 1) mümkün olduğu kadar yaşa göre boy’un normale getirilmesi, 2) normal yaşta pubertal gelişimin sağlanması, 3) normal erişkin boy hedefinin sağlanması. </w:t>
      </w:r>
      <w:r w:rsidRPr="0098600B">
        <w:rPr>
          <w:rFonts w:ascii="Times New Roman" w:hAnsi="Times New Roman" w:cs="Times New Roman"/>
          <w:sz w:val="24"/>
          <w:szCs w:val="24"/>
        </w:rPr>
        <w:t>Turner sendromunda BH tedavisi ile büyüme hızını ve final boyun arttığını gösteren çok sayıda çalışma vardır.</w:t>
      </w:r>
      <w:r w:rsidR="00A42485" w:rsidRPr="0098600B">
        <w:rPr>
          <w:rFonts w:ascii="Times New Roman" w:hAnsi="Times New Roman" w:cs="Times New Roman"/>
          <w:sz w:val="24"/>
          <w:szCs w:val="24"/>
        </w:rPr>
        <w:t xml:space="preserve"> Bu konuda yapılan ilk randomize kontrollü çalışmada final boyun tedavi edilen grupta 7.2 cm daha uzun olduğu bildirilmiştir (5). Bu çalışmada yaşları 8-12 arasında d</w:t>
      </w:r>
      <w:r w:rsidR="00656FB1" w:rsidRPr="0098600B">
        <w:rPr>
          <w:rFonts w:ascii="Times New Roman" w:hAnsi="Times New Roman" w:cs="Times New Roman"/>
          <w:sz w:val="24"/>
          <w:szCs w:val="24"/>
        </w:rPr>
        <w:t>e</w:t>
      </w:r>
      <w:r w:rsidR="00A42485" w:rsidRPr="0098600B">
        <w:rPr>
          <w:rFonts w:ascii="Times New Roman" w:hAnsi="Times New Roman" w:cs="Times New Roman"/>
          <w:sz w:val="24"/>
          <w:szCs w:val="24"/>
        </w:rPr>
        <w:t xml:space="preserve">ğişen 61 Turner sendromu haftalık doz 0.3 mg/kg BH verilerek ortalama 5.7 yıl izlenmiştir. Bir başka randomize kontrollü çalışmada ortalama yaşları 8.4 yıl olan 27 TS olgusu haftada 3 kez 0.1 mg/kg BH verilerek ortalama 7.4 yıl süreyle tedavi edilmiş, tedavi grubunun final boyu tedavi edilmeyen gruptan </w:t>
      </w:r>
      <w:r w:rsidR="0019503A" w:rsidRPr="0098600B">
        <w:rPr>
          <w:rFonts w:ascii="Times New Roman" w:hAnsi="Times New Roman" w:cs="Times New Roman"/>
          <w:sz w:val="24"/>
          <w:szCs w:val="24"/>
        </w:rPr>
        <w:t>5 cm daha uzun gerçekleşmiştir (6). Bu iki çalışmada da BH tedavisi geç çocukluk döneminde boy kısalığının akranlarına göre çok aşikar belirg</w:t>
      </w:r>
      <w:r w:rsidR="001221DB" w:rsidRPr="0098600B">
        <w:rPr>
          <w:rFonts w:ascii="Times New Roman" w:hAnsi="Times New Roman" w:cs="Times New Roman"/>
          <w:sz w:val="24"/>
          <w:szCs w:val="24"/>
        </w:rPr>
        <w:t>i</w:t>
      </w:r>
      <w:r w:rsidR="0019503A" w:rsidRPr="0098600B">
        <w:rPr>
          <w:rFonts w:ascii="Times New Roman" w:hAnsi="Times New Roman" w:cs="Times New Roman"/>
          <w:sz w:val="24"/>
          <w:szCs w:val="24"/>
        </w:rPr>
        <w:t xml:space="preserve">n olduğu dönemde başlanmıştır. Başka çalışmalarda TS olgularında BH tedavisinin 4 yaşından önce başlanması durumunda büyüme geriliğini düzelttiği ve final boyu normale yakın hale getirdiği bildirilmiştir (7,8). </w:t>
      </w:r>
      <w:r w:rsidR="00C01AB8" w:rsidRPr="0098600B">
        <w:rPr>
          <w:rFonts w:ascii="Times New Roman" w:hAnsi="Times New Roman" w:cs="Times New Roman"/>
          <w:sz w:val="24"/>
          <w:szCs w:val="24"/>
        </w:rPr>
        <w:t>TS’da BH tedavi başlama yaşı konusunda halen uzlaşı olmamasına rağmen, “Toddler” Turner Çalışması BH tedavisinin 9 aylıkta başlanabileceğini, güvenlik profilinin ileri yaşlardaki ile benzer olduğunu bildirmişlerdir</w:t>
      </w:r>
      <w:r w:rsidR="00865A57" w:rsidRPr="0098600B">
        <w:rPr>
          <w:rFonts w:ascii="Times New Roman" w:hAnsi="Times New Roman" w:cs="Times New Roman"/>
          <w:sz w:val="24"/>
          <w:szCs w:val="24"/>
        </w:rPr>
        <w:t xml:space="preserve"> (9</w:t>
      </w:r>
      <w:r w:rsidR="00CD07B6" w:rsidRPr="0098600B">
        <w:rPr>
          <w:rFonts w:ascii="Times New Roman" w:hAnsi="Times New Roman" w:cs="Times New Roman"/>
          <w:sz w:val="24"/>
          <w:szCs w:val="24"/>
        </w:rPr>
        <w:t xml:space="preserve">). TS’da büyüme geriliği persentil kaybı ile kendini gösterdiği andan itibaren büyüme hormonu başlanabilir. </w:t>
      </w:r>
      <w:r w:rsidR="008C429C" w:rsidRPr="0098600B">
        <w:rPr>
          <w:rFonts w:ascii="Times New Roman" w:hAnsi="Times New Roman" w:cs="Times New Roman"/>
          <w:sz w:val="24"/>
          <w:szCs w:val="24"/>
        </w:rPr>
        <w:t>T</w:t>
      </w:r>
      <w:r w:rsidR="00CD07B6" w:rsidRPr="0098600B">
        <w:rPr>
          <w:rFonts w:ascii="Times New Roman" w:hAnsi="Times New Roman" w:cs="Times New Roman"/>
          <w:sz w:val="24"/>
          <w:szCs w:val="24"/>
        </w:rPr>
        <w:t>S’da BH tedavi dozu (0.035-0.067</w:t>
      </w:r>
      <w:r w:rsidR="008C429C" w:rsidRPr="0098600B">
        <w:rPr>
          <w:rFonts w:ascii="Times New Roman" w:hAnsi="Times New Roman" w:cs="Times New Roman"/>
          <w:sz w:val="24"/>
          <w:szCs w:val="24"/>
        </w:rPr>
        <w:t xml:space="preserve"> mg/</w:t>
      </w:r>
      <w:r w:rsidR="001221DB" w:rsidRPr="0098600B">
        <w:rPr>
          <w:rFonts w:ascii="Times New Roman" w:hAnsi="Times New Roman" w:cs="Times New Roman"/>
          <w:sz w:val="24"/>
          <w:szCs w:val="24"/>
        </w:rPr>
        <w:t>kg/</w:t>
      </w:r>
      <w:r w:rsidR="008C429C" w:rsidRPr="0098600B">
        <w:rPr>
          <w:rFonts w:ascii="Times New Roman" w:hAnsi="Times New Roman" w:cs="Times New Roman"/>
          <w:sz w:val="24"/>
          <w:szCs w:val="24"/>
        </w:rPr>
        <w:t>gün) BH eksikliği olan çocuklarda kullanılan dozlardan (0.020-0.033 mg/gün) yüksektir</w:t>
      </w:r>
      <w:r w:rsidR="00CD07B6" w:rsidRPr="0098600B">
        <w:rPr>
          <w:rFonts w:ascii="Times New Roman" w:hAnsi="Times New Roman" w:cs="Times New Roman"/>
          <w:sz w:val="24"/>
          <w:szCs w:val="24"/>
        </w:rPr>
        <w:t xml:space="preserve"> </w:t>
      </w:r>
      <w:r w:rsidR="00826762" w:rsidRPr="0098600B">
        <w:rPr>
          <w:rFonts w:ascii="Times New Roman" w:hAnsi="Times New Roman" w:cs="Times New Roman"/>
          <w:sz w:val="24"/>
          <w:szCs w:val="24"/>
        </w:rPr>
        <w:t>(9)</w:t>
      </w:r>
      <w:r w:rsidR="008C429C" w:rsidRPr="0098600B">
        <w:rPr>
          <w:rFonts w:ascii="Times New Roman" w:hAnsi="Times New Roman" w:cs="Times New Roman"/>
          <w:sz w:val="24"/>
          <w:szCs w:val="24"/>
        </w:rPr>
        <w:t xml:space="preserve">. </w:t>
      </w:r>
      <w:r w:rsidR="00CD07B6" w:rsidRPr="0098600B">
        <w:rPr>
          <w:rFonts w:ascii="Times New Roman" w:hAnsi="Times New Roman" w:cs="Times New Roman"/>
          <w:sz w:val="24"/>
          <w:szCs w:val="24"/>
        </w:rPr>
        <w:t>TS’da BH tedavisi kesilmesi konusundaki</w:t>
      </w:r>
      <w:r w:rsidR="008F5509">
        <w:rPr>
          <w:rFonts w:ascii="Times New Roman" w:hAnsi="Times New Roman" w:cs="Times New Roman"/>
          <w:sz w:val="24"/>
          <w:szCs w:val="24"/>
        </w:rPr>
        <w:t xml:space="preserve"> kabul gören</w:t>
      </w:r>
      <w:r w:rsidR="00CD07B6" w:rsidRPr="0098600B">
        <w:rPr>
          <w:rFonts w:ascii="Times New Roman" w:hAnsi="Times New Roman" w:cs="Times New Roman"/>
          <w:sz w:val="24"/>
          <w:szCs w:val="24"/>
        </w:rPr>
        <w:t xml:space="preserve"> öneri, kemik yaşı &gt; 14 yıl ve yıllık büyüme hızı &lt; 2 cm olunca BH kesilmelidir.</w:t>
      </w:r>
    </w:p>
    <w:p w:rsidR="007453CA" w:rsidRPr="0098600B" w:rsidRDefault="008C429C"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Genel olarak BH tedavi güvenlik profili iyi, şimdiye kadar BH eksikliği</w:t>
      </w:r>
      <w:r w:rsidR="008F5509">
        <w:rPr>
          <w:rFonts w:ascii="Times New Roman" w:hAnsi="Times New Roman" w:cs="Times New Roman"/>
          <w:sz w:val="24"/>
          <w:szCs w:val="24"/>
        </w:rPr>
        <w:t xml:space="preserve"> olgularından farklı olarak majo</w:t>
      </w:r>
      <w:r w:rsidRPr="0098600B">
        <w:rPr>
          <w:rFonts w:ascii="Times New Roman" w:hAnsi="Times New Roman" w:cs="Times New Roman"/>
          <w:sz w:val="24"/>
          <w:szCs w:val="24"/>
        </w:rPr>
        <w:t>r yan etki gözlenmemiştir</w:t>
      </w:r>
      <w:r w:rsidR="00E408EE" w:rsidRPr="0098600B">
        <w:rPr>
          <w:rFonts w:ascii="Times New Roman" w:hAnsi="Times New Roman" w:cs="Times New Roman"/>
          <w:sz w:val="24"/>
          <w:szCs w:val="24"/>
        </w:rPr>
        <w:t xml:space="preserve"> (10</w:t>
      </w:r>
      <w:r w:rsidR="007453CA" w:rsidRPr="0098600B">
        <w:rPr>
          <w:rFonts w:ascii="Times New Roman" w:hAnsi="Times New Roman" w:cs="Times New Roman"/>
          <w:sz w:val="24"/>
          <w:szCs w:val="24"/>
        </w:rPr>
        <w:t>)</w:t>
      </w:r>
      <w:r w:rsidRPr="0098600B">
        <w:rPr>
          <w:rFonts w:ascii="Times New Roman" w:hAnsi="Times New Roman" w:cs="Times New Roman"/>
          <w:sz w:val="24"/>
          <w:szCs w:val="24"/>
        </w:rPr>
        <w:t>.</w:t>
      </w:r>
      <w:r w:rsidR="007453CA" w:rsidRPr="0098600B">
        <w:rPr>
          <w:rFonts w:ascii="Times New Roman" w:hAnsi="Times New Roman" w:cs="Times New Roman"/>
          <w:sz w:val="24"/>
          <w:szCs w:val="24"/>
        </w:rPr>
        <w:t xml:space="preserve"> Bununla birlikte BH tedavisi sırasında rutin olarak insülin-benzeri büyüme faktör-I (IGF-I) ve glukoz metabolizması izlemi önerilmektedir (2).</w:t>
      </w:r>
    </w:p>
    <w:p w:rsidR="001F41C7" w:rsidRPr="0098600B" w:rsidRDefault="007453CA"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Anabolik steroidler TS olgularında büyüme hızını arttırmak için uzun süredir kullanılmaktadır (2). İki vaka kontrollü çalışmada TS olgularında BH tedavisine oxandrolon eklenmesi ile alınan sonuçların tek başına BH tedavisi alan olgulardan daha iyi olduğu bildirilmiştir (10,11).</w:t>
      </w:r>
      <w:r w:rsidR="008C429C" w:rsidRPr="0098600B">
        <w:rPr>
          <w:rFonts w:ascii="Times New Roman" w:hAnsi="Times New Roman" w:cs="Times New Roman"/>
          <w:sz w:val="24"/>
          <w:szCs w:val="24"/>
        </w:rPr>
        <w:t xml:space="preserve"> </w:t>
      </w:r>
      <w:r w:rsidR="001F41C7" w:rsidRPr="0098600B">
        <w:rPr>
          <w:rFonts w:ascii="Times New Roman" w:hAnsi="Times New Roman" w:cs="Times New Roman"/>
          <w:sz w:val="24"/>
          <w:szCs w:val="24"/>
        </w:rPr>
        <w:t>Ho</w:t>
      </w:r>
      <w:r w:rsidR="00E408EE" w:rsidRPr="0098600B">
        <w:rPr>
          <w:rFonts w:ascii="Times New Roman" w:hAnsi="Times New Roman" w:cs="Times New Roman"/>
          <w:sz w:val="24"/>
          <w:szCs w:val="24"/>
        </w:rPr>
        <w:t>llanda grubunun çalışmasında (11</w:t>
      </w:r>
      <w:r w:rsidR="001F41C7" w:rsidRPr="0098600B">
        <w:rPr>
          <w:rFonts w:ascii="Times New Roman" w:hAnsi="Times New Roman" w:cs="Times New Roman"/>
          <w:sz w:val="24"/>
          <w:szCs w:val="24"/>
        </w:rPr>
        <w:t>), BH (0.045 mg/kg/gün) ile oxandrolon (0.03 mg/kg/gün) kombine tedavi grubunda büyümenin tek başına BH alan gruptan 2.3 cm daha yüksek olduğu bildirilmiştir. Oxandrolon tedavisi alan grupta meme gelişiminin hafif geciktiği bildirilmiştir. İng</w:t>
      </w:r>
      <w:r w:rsidR="0058757A" w:rsidRPr="0098600B">
        <w:rPr>
          <w:rFonts w:ascii="Times New Roman" w:hAnsi="Times New Roman" w:cs="Times New Roman"/>
          <w:sz w:val="24"/>
          <w:szCs w:val="24"/>
        </w:rPr>
        <w:t>iltere grubunun çalışmasında (12</w:t>
      </w:r>
      <w:r w:rsidR="001F41C7" w:rsidRPr="0098600B">
        <w:rPr>
          <w:rFonts w:ascii="Times New Roman" w:hAnsi="Times New Roman" w:cs="Times New Roman"/>
          <w:sz w:val="24"/>
          <w:szCs w:val="24"/>
        </w:rPr>
        <w:t xml:space="preserve">) erişkin boy, BH tedavisine oxandrolon (0.05 mg/kg/gün) eklenmesiyle, tek başına BH (0.05 mg/kg/gün) alan gruptan 4.5 </w:t>
      </w:r>
      <w:r w:rsidR="001F41C7" w:rsidRPr="0098600B">
        <w:rPr>
          <w:rFonts w:ascii="Times New Roman" w:hAnsi="Times New Roman" w:cs="Times New Roman"/>
          <w:sz w:val="24"/>
          <w:szCs w:val="24"/>
        </w:rPr>
        <w:lastRenderedPageBreak/>
        <w:t>cm daha fazla bulunmuştur. Her iki çalışmada da oxandrolona bağlı önemli bir yan etkiye rastlanmamıştır.</w:t>
      </w:r>
    </w:p>
    <w:p w:rsidR="00E645BB" w:rsidRPr="0098600B" w:rsidRDefault="0098481D"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TS olguları primer over yetmezliği nedeniyle mutlaka östrojen yerine koyma tedavisi almalıdır.</w:t>
      </w:r>
      <w:r w:rsidR="00B309DF" w:rsidRPr="0098600B">
        <w:rPr>
          <w:rFonts w:ascii="Times New Roman" w:hAnsi="Times New Roman" w:cs="Times New Roman"/>
          <w:sz w:val="24"/>
          <w:szCs w:val="24"/>
        </w:rPr>
        <w:t xml:space="preserve"> </w:t>
      </w:r>
      <w:r w:rsidRPr="0098600B">
        <w:rPr>
          <w:rFonts w:ascii="Times New Roman" w:hAnsi="Times New Roman" w:cs="Times New Roman"/>
          <w:sz w:val="24"/>
          <w:szCs w:val="24"/>
        </w:rPr>
        <w:t>Ö</w:t>
      </w:r>
      <w:r w:rsidR="00B309DF" w:rsidRPr="0098600B">
        <w:rPr>
          <w:rFonts w:ascii="Times New Roman" w:hAnsi="Times New Roman" w:cs="Times New Roman"/>
          <w:sz w:val="24"/>
          <w:szCs w:val="24"/>
        </w:rPr>
        <w:t xml:space="preserve">strojen yerine koyma tedavisinde doz ve başlama yaşı </w:t>
      </w:r>
      <w:r w:rsidRPr="0098600B">
        <w:rPr>
          <w:rFonts w:ascii="Times New Roman" w:hAnsi="Times New Roman" w:cs="Times New Roman"/>
          <w:sz w:val="24"/>
          <w:szCs w:val="24"/>
        </w:rPr>
        <w:t xml:space="preserve">önemlidir. TS’da final boyu </w:t>
      </w:r>
      <w:r w:rsidR="00B309DF" w:rsidRPr="0098600B">
        <w:rPr>
          <w:rFonts w:ascii="Times New Roman" w:hAnsi="Times New Roman" w:cs="Times New Roman"/>
          <w:sz w:val="24"/>
          <w:szCs w:val="24"/>
        </w:rPr>
        <w:t>arttırmak için ergenliğin geciktirilmesi tartışmalı bir konud</w:t>
      </w:r>
      <w:r w:rsidR="007B4D12" w:rsidRPr="0098600B">
        <w:rPr>
          <w:rFonts w:ascii="Times New Roman" w:hAnsi="Times New Roman" w:cs="Times New Roman"/>
          <w:sz w:val="24"/>
          <w:szCs w:val="24"/>
        </w:rPr>
        <w:t>ur. Düşük doz ö</w:t>
      </w:r>
      <w:r w:rsidR="00B309DF" w:rsidRPr="0098600B">
        <w:rPr>
          <w:rFonts w:ascii="Times New Roman" w:hAnsi="Times New Roman" w:cs="Times New Roman"/>
          <w:sz w:val="24"/>
          <w:szCs w:val="24"/>
        </w:rPr>
        <w:t>strojen tedavisinin</w:t>
      </w:r>
      <w:r w:rsidR="001F41C7" w:rsidRPr="0098600B">
        <w:rPr>
          <w:rFonts w:ascii="Times New Roman" w:hAnsi="Times New Roman" w:cs="Times New Roman"/>
          <w:sz w:val="24"/>
          <w:szCs w:val="24"/>
        </w:rPr>
        <w:t xml:space="preserve"> </w:t>
      </w:r>
      <w:r w:rsidR="007B4D12" w:rsidRPr="0098600B">
        <w:rPr>
          <w:rFonts w:ascii="Times New Roman" w:hAnsi="Times New Roman" w:cs="Times New Roman"/>
          <w:sz w:val="24"/>
          <w:szCs w:val="24"/>
        </w:rPr>
        <w:t xml:space="preserve">8 yaşından itibaren başlanmasının erişkin boy üzerine, sadece BH tedavisi alan </w:t>
      </w:r>
      <w:r w:rsidR="00444D5E" w:rsidRPr="0098600B">
        <w:rPr>
          <w:rFonts w:ascii="Times New Roman" w:hAnsi="Times New Roman" w:cs="Times New Roman"/>
          <w:sz w:val="24"/>
          <w:szCs w:val="24"/>
        </w:rPr>
        <w:t>olgulardan daha iyi bir etkis</w:t>
      </w:r>
      <w:r w:rsidR="007B4D12" w:rsidRPr="0098600B">
        <w:rPr>
          <w:rFonts w:ascii="Times New Roman" w:hAnsi="Times New Roman" w:cs="Times New Roman"/>
          <w:sz w:val="24"/>
          <w:szCs w:val="24"/>
        </w:rPr>
        <w:t>i gözlenmemiştir. Bazı çalışmalarda BH ve normal pubertal yaşlarda (12 yaş civarı) östrojen başlanmasının final boy üzerin</w:t>
      </w:r>
      <w:r w:rsidR="0058757A" w:rsidRPr="0098600B">
        <w:rPr>
          <w:rFonts w:ascii="Times New Roman" w:hAnsi="Times New Roman" w:cs="Times New Roman"/>
          <w:sz w:val="24"/>
          <w:szCs w:val="24"/>
        </w:rPr>
        <w:t>e olumlu etkisi gözlenmiştir (13,14</w:t>
      </w:r>
      <w:r w:rsidR="007B4D12" w:rsidRPr="0098600B">
        <w:rPr>
          <w:rFonts w:ascii="Times New Roman" w:hAnsi="Times New Roman" w:cs="Times New Roman"/>
          <w:sz w:val="24"/>
          <w:szCs w:val="24"/>
        </w:rPr>
        <w:t>). Bununla birlikte randomize, çift kör, plasebo kontrollü bir çalışmada östrojen tedavisi 14 yaşında başlanan grupta final boy , östrojen tedavisinin 12 yaşında başlandığı gruptan 3.8 cm da</w:t>
      </w:r>
      <w:r w:rsidR="0058757A" w:rsidRPr="0098600B">
        <w:rPr>
          <w:rFonts w:ascii="Times New Roman" w:hAnsi="Times New Roman" w:cs="Times New Roman"/>
          <w:sz w:val="24"/>
          <w:szCs w:val="24"/>
        </w:rPr>
        <w:t>ha iyi olduğu bildirilmiştir (12</w:t>
      </w:r>
      <w:r w:rsidR="007B4D12" w:rsidRPr="0098600B">
        <w:rPr>
          <w:rFonts w:ascii="Times New Roman" w:hAnsi="Times New Roman" w:cs="Times New Roman"/>
          <w:sz w:val="24"/>
          <w:szCs w:val="24"/>
        </w:rPr>
        <w:t>).</w:t>
      </w:r>
    </w:p>
    <w:p w:rsidR="00376140" w:rsidRPr="0098600B" w:rsidRDefault="005C709B" w:rsidP="00376140">
      <w:pPr>
        <w:tabs>
          <w:tab w:val="center" w:pos="4536"/>
        </w:tabs>
        <w:spacing w:line="360" w:lineRule="auto"/>
        <w:rPr>
          <w:rFonts w:ascii="Times New Roman" w:hAnsi="Times New Roman" w:cs="Times New Roman"/>
          <w:b/>
          <w:sz w:val="24"/>
          <w:szCs w:val="24"/>
        </w:rPr>
      </w:pPr>
      <w:r w:rsidRPr="0098600B">
        <w:rPr>
          <w:rStyle w:val="apple-converted-space"/>
          <w:rFonts w:ascii="Times New Roman" w:hAnsi="Times New Roman" w:cs="Times New Roman"/>
          <w:b/>
          <w:sz w:val="24"/>
          <w:szCs w:val="24"/>
        </w:rPr>
        <w:t xml:space="preserve">2.b </w:t>
      </w:r>
      <w:r w:rsidR="00376140" w:rsidRPr="0098600B">
        <w:rPr>
          <w:rStyle w:val="apple-converted-space"/>
          <w:rFonts w:ascii="Times New Roman" w:hAnsi="Times New Roman" w:cs="Times New Roman"/>
          <w:b/>
          <w:sz w:val="24"/>
          <w:szCs w:val="24"/>
        </w:rPr>
        <w:t>Gestasyonel Yaşa Göre Düşük (“Small for Gestational Age”) (SGA) Çocuklar</w:t>
      </w:r>
    </w:p>
    <w:p w:rsidR="00376140" w:rsidRPr="0098600B" w:rsidRDefault="00376140" w:rsidP="00376140">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SGA</w:t>
      </w:r>
      <w:r w:rsidR="00E02987" w:rsidRPr="0098600B">
        <w:rPr>
          <w:rFonts w:ascii="Times New Roman" w:hAnsi="Times New Roman" w:cs="Times New Roman"/>
          <w:sz w:val="24"/>
          <w:szCs w:val="24"/>
        </w:rPr>
        <w:t xml:space="preserve"> tanımı, </w:t>
      </w:r>
      <w:r w:rsidRPr="0098600B">
        <w:rPr>
          <w:rFonts w:ascii="Times New Roman" w:hAnsi="Times New Roman" w:cs="Times New Roman"/>
          <w:sz w:val="24"/>
          <w:szCs w:val="24"/>
        </w:rPr>
        <w:t xml:space="preserve"> </w:t>
      </w:r>
      <w:r w:rsidR="00E02987" w:rsidRPr="0098600B">
        <w:rPr>
          <w:rFonts w:ascii="Times New Roman" w:hAnsi="Times New Roman" w:cs="Times New Roman"/>
          <w:sz w:val="24"/>
          <w:szCs w:val="24"/>
        </w:rPr>
        <w:t xml:space="preserve">doğum ağırlığı SD </w:t>
      </w:r>
      <w:r w:rsidRPr="0098600B">
        <w:rPr>
          <w:rFonts w:ascii="Times New Roman" w:hAnsi="Times New Roman" w:cs="Times New Roman"/>
          <w:sz w:val="24"/>
          <w:szCs w:val="24"/>
        </w:rPr>
        <w:t>/</w:t>
      </w:r>
      <w:r w:rsidR="00E02987" w:rsidRPr="0098600B">
        <w:rPr>
          <w:rFonts w:ascii="Times New Roman" w:hAnsi="Times New Roman" w:cs="Times New Roman"/>
          <w:sz w:val="24"/>
          <w:szCs w:val="24"/>
        </w:rPr>
        <w:t>doğum uzunluğu</w:t>
      </w:r>
      <w:r w:rsidRPr="0098600B">
        <w:rPr>
          <w:rFonts w:ascii="Times New Roman" w:hAnsi="Times New Roman" w:cs="Times New Roman"/>
          <w:sz w:val="24"/>
          <w:szCs w:val="24"/>
        </w:rPr>
        <w:t xml:space="preserve"> SD</w:t>
      </w:r>
      <w:r w:rsidR="00AB12F9">
        <w:rPr>
          <w:rFonts w:ascii="Times New Roman" w:hAnsi="Times New Roman" w:cs="Times New Roman"/>
          <w:sz w:val="24"/>
          <w:szCs w:val="24"/>
        </w:rPr>
        <w:t xml:space="preserve"> oranı</w:t>
      </w:r>
      <w:r w:rsidRPr="0098600B">
        <w:rPr>
          <w:rFonts w:ascii="Times New Roman" w:hAnsi="Times New Roman" w:cs="Times New Roman"/>
          <w:sz w:val="24"/>
          <w:szCs w:val="24"/>
        </w:rPr>
        <w:t xml:space="preserve"> </w:t>
      </w:r>
      <w:r w:rsidR="00E02987" w:rsidRPr="0098600B">
        <w:rPr>
          <w:rFonts w:ascii="Times New Roman" w:hAnsi="Times New Roman" w:cs="Times New Roman"/>
          <w:sz w:val="24"/>
          <w:szCs w:val="24"/>
        </w:rPr>
        <w:t>aynı gestasyonel yaştaki sağlıklı çocukların ortalamasının -</w:t>
      </w:r>
      <w:r w:rsidRPr="0098600B">
        <w:rPr>
          <w:rFonts w:ascii="Times New Roman" w:hAnsi="Times New Roman" w:cs="Times New Roman"/>
          <w:sz w:val="24"/>
          <w:szCs w:val="24"/>
        </w:rPr>
        <w:t>2</w:t>
      </w:r>
      <w:r w:rsidR="00E02987" w:rsidRPr="0098600B">
        <w:rPr>
          <w:rFonts w:ascii="Times New Roman" w:hAnsi="Times New Roman" w:cs="Times New Roman"/>
          <w:sz w:val="24"/>
          <w:szCs w:val="24"/>
        </w:rPr>
        <w:t xml:space="preserve"> SD altında olmasıdır. SGA’lı çocuklarda uzun dönem en önemli sağlık sorunlarından birisi erişkin boylarının kısa kalmasıdır.</w:t>
      </w:r>
      <w:r w:rsidRPr="0098600B">
        <w:rPr>
          <w:rFonts w:ascii="Times New Roman" w:hAnsi="Times New Roman" w:cs="Times New Roman"/>
          <w:sz w:val="24"/>
          <w:szCs w:val="24"/>
        </w:rPr>
        <w:t xml:space="preserve"> Hastaların çoğu ilk 2-3 yılda büyüme açığını kapamasına rağmen, %10 SGA çocukta kalıcı boy kısalığı</w:t>
      </w:r>
      <w:r w:rsidR="0058757A" w:rsidRPr="0098600B">
        <w:rPr>
          <w:rFonts w:ascii="Times New Roman" w:hAnsi="Times New Roman" w:cs="Times New Roman"/>
          <w:sz w:val="24"/>
          <w:szCs w:val="24"/>
        </w:rPr>
        <w:t xml:space="preserve"> meydana gelir</w:t>
      </w:r>
      <w:r w:rsidRPr="0098600B">
        <w:rPr>
          <w:rFonts w:ascii="Times New Roman" w:hAnsi="Times New Roman" w:cs="Times New Roman"/>
          <w:sz w:val="24"/>
          <w:szCs w:val="24"/>
        </w:rPr>
        <w:t>. Avrupada SGA’lı çocuklarda büyüme hormonu tedavisi 4 yaşından sonra 0.035 mg/kg/gün dozunda kullanılmak üzere onaylanmıştır. 2007 yılında, “</w:t>
      </w:r>
      <w:r w:rsidRPr="0098600B">
        <w:rPr>
          <w:rFonts w:ascii="Times New Roman" w:hAnsi="Times New Roman" w:cs="Times New Roman"/>
          <w:i/>
          <w:sz w:val="24"/>
          <w:szCs w:val="24"/>
        </w:rPr>
        <w:t>Pediatric Endocrine Societies</w:t>
      </w:r>
      <w:r w:rsidRPr="0098600B">
        <w:rPr>
          <w:rFonts w:ascii="Times New Roman" w:hAnsi="Times New Roman" w:cs="Times New Roman"/>
          <w:sz w:val="24"/>
          <w:szCs w:val="24"/>
        </w:rPr>
        <w:t xml:space="preserve">” ve “ </w:t>
      </w:r>
      <w:r w:rsidRPr="0098600B">
        <w:rPr>
          <w:rFonts w:ascii="Times New Roman" w:hAnsi="Times New Roman" w:cs="Times New Roman"/>
          <w:i/>
          <w:sz w:val="24"/>
          <w:szCs w:val="24"/>
        </w:rPr>
        <w:t>The Growth Hormone Research Society</w:t>
      </w:r>
      <w:r w:rsidRPr="0098600B">
        <w:rPr>
          <w:rFonts w:ascii="Times New Roman" w:hAnsi="Times New Roman" w:cs="Times New Roman"/>
          <w:sz w:val="24"/>
          <w:szCs w:val="24"/>
        </w:rPr>
        <w:t>” SGA’lı çocuklarda BH tedavisi ile ilgili stratejileri yayınladılar (</w:t>
      </w:r>
      <w:r w:rsidR="0058757A" w:rsidRPr="0098600B">
        <w:rPr>
          <w:rFonts w:ascii="Times New Roman" w:hAnsi="Times New Roman" w:cs="Times New Roman"/>
          <w:sz w:val="24"/>
          <w:szCs w:val="24"/>
        </w:rPr>
        <w:t>15</w:t>
      </w:r>
      <w:r w:rsidRPr="0098600B">
        <w:rPr>
          <w:rFonts w:ascii="Times New Roman" w:hAnsi="Times New Roman" w:cs="Times New Roman"/>
          <w:sz w:val="24"/>
          <w:szCs w:val="24"/>
        </w:rPr>
        <w:t xml:space="preserve">). </w:t>
      </w:r>
      <w:r w:rsidR="00AA29A4" w:rsidRPr="0098600B">
        <w:rPr>
          <w:rFonts w:ascii="Times New Roman" w:hAnsi="Times New Roman" w:cs="Times New Roman"/>
          <w:sz w:val="24"/>
          <w:szCs w:val="24"/>
        </w:rPr>
        <w:t xml:space="preserve">SGA’lı çocuklar büyüme ve gelişme açısından uzunluk, kilo, baş çevresi takibi ilk yılda her 3 ayda bir, daha sonra her 6 ayda bir izlenmelidir. İlk </w:t>
      </w:r>
      <w:r w:rsidR="00AB12F9">
        <w:rPr>
          <w:rFonts w:ascii="Times New Roman" w:hAnsi="Times New Roman" w:cs="Times New Roman"/>
          <w:sz w:val="24"/>
          <w:szCs w:val="24"/>
        </w:rPr>
        <w:t xml:space="preserve">6 </w:t>
      </w:r>
      <w:r w:rsidR="00AA29A4" w:rsidRPr="0098600B">
        <w:rPr>
          <w:rFonts w:ascii="Times New Roman" w:hAnsi="Times New Roman" w:cs="Times New Roman"/>
          <w:sz w:val="24"/>
          <w:szCs w:val="24"/>
        </w:rPr>
        <w:t xml:space="preserve">ayda önemli “catch-up” yapamayanlar veya 2 yaşında halen kısa olanlar büyümeyi engelleyen nedenler araştırılmalıdır. 2-4 yaşlarında “catch-up” büyüme hızı bulguları olmayan veya boyları </w:t>
      </w:r>
      <w:r w:rsidR="00C01AB8" w:rsidRPr="0098600B">
        <w:rPr>
          <w:rFonts w:ascii="Times New Roman" w:hAnsi="Times New Roman" w:cs="Times New Roman"/>
          <w:sz w:val="24"/>
          <w:szCs w:val="24"/>
        </w:rPr>
        <w:t>-2,5 SD’den geri kalanlara BH tedavisi başlanması,</w:t>
      </w:r>
      <w:r w:rsidR="00AA29A4" w:rsidRPr="0098600B">
        <w:rPr>
          <w:rFonts w:ascii="Times New Roman" w:hAnsi="Times New Roman" w:cs="Times New Roman"/>
          <w:sz w:val="24"/>
          <w:szCs w:val="24"/>
        </w:rPr>
        <w:t xml:space="preserve"> BH tedavi dozları 0.035-0.067 mg/kg/gün </w:t>
      </w:r>
      <w:r w:rsidR="0058757A" w:rsidRPr="0098600B">
        <w:rPr>
          <w:rFonts w:ascii="Times New Roman" w:hAnsi="Times New Roman" w:cs="Times New Roman"/>
          <w:sz w:val="24"/>
          <w:szCs w:val="24"/>
        </w:rPr>
        <w:t>arasında olması önerilmiştir (15</w:t>
      </w:r>
      <w:r w:rsidR="00C01AB8" w:rsidRPr="0098600B">
        <w:rPr>
          <w:rFonts w:ascii="Times New Roman" w:hAnsi="Times New Roman" w:cs="Times New Roman"/>
          <w:sz w:val="24"/>
          <w:szCs w:val="24"/>
        </w:rPr>
        <w:t>)</w:t>
      </w:r>
      <w:r w:rsidR="00AA29A4" w:rsidRPr="0098600B">
        <w:rPr>
          <w:rFonts w:ascii="Times New Roman" w:hAnsi="Times New Roman" w:cs="Times New Roman"/>
          <w:sz w:val="24"/>
          <w:szCs w:val="24"/>
        </w:rPr>
        <w:t xml:space="preserve">. SGA’lı çocuklarda optimum BH dozu belirlenebilmesi ile ilgili </w:t>
      </w:r>
      <w:r w:rsidRPr="0098600B">
        <w:rPr>
          <w:rFonts w:ascii="Times New Roman" w:hAnsi="Times New Roman" w:cs="Times New Roman"/>
          <w:sz w:val="24"/>
          <w:szCs w:val="24"/>
        </w:rPr>
        <w:t>30’dan fazla çalışma yayınlanmış, bunlardan</w:t>
      </w:r>
      <w:r w:rsidR="00AB12F9">
        <w:rPr>
          <w:rFonts w:ascii="Times New Roman" w:hAnsi="Times New Roman" w:cs="Times New Roman"/>
          <w:sz w:val="24"/>
          <w:szCs w:val="24"/>
        </w:rPr>
        <w:t xml:space="preserve"> sadece</w:t>
      </w:r>
      <w:r w:rsidRPr="0098600B">
        <w:rPr>
          <w:rFonts w:ascii="Times New Roman" w:hAnsi="Times New Roman" w:cs="Times New Roman"/>
          <w:sz w:val="24"/>
          <w:szCs w:val="24"/>
        </w:rPr>
        <w:t xml:space="preserve"> </w:t>
      </w:r>
      <w:r w:rsidR="00AB12F9">
        <w:rPr>
          <w:rFonts w:ascii="Times New Roman" w:hAnsi="Times New Roman" w:cs="Times New Roman"/>
          <w:sz w:val="24"/>
          <w:szCs w:val="24"/>
        </w:rPr>
        <w:t>dördü</w:t>
      </w:r>
      <w:r w:rsidRPr="0098600B">
        <w:rPr>
          <w:rFonts w:ascii="Times New Roman" w:hAnsi="Times New Roman" w:cs="Times New Roman"/>
          <w:sz w:val="24"/>
          <w:szCs w:val="24"/>
        </w:rPr>
        <w:t xml:space="preserve"> vaka kontrollü çalışmalardır (</w:t>
      </w:r>
      <w:r w:rsidR="008E5DB1" w:rsidRPr="0098600B">
        <w:rPr>
          <w:rFonts w:ascii="Times New Roman" w:hAnsi="Times New Roman" w:cs="Times New Roman"/>
          <w:sz w:val="24"/>
          <w:szCs w:val="24"/>
        </w:rPr>
        <w:t>16-20</w:t>
      </w:r>
      <w:r w:rsidRPr="0098600B">
        <w:rPr>
          <w:rFonts w:ascii="Times New Roman" w:hAnsi="Times New Roman" w:cs="Times New Roman"/>
          <w:sz w:val="24"/>
          <w:szCs w:val="24"/>
        </w:rPr>
        <w:t xml:space="preserve">). Pareren </w:t>
      </w:r>
      <w:r w:rsidRPr="00AB12F9">
        <w:rPr>
          <w:rFonts w:ascii="Times New Roman" w:hAnsi="Times New Roman" w:cs="Times New Roman"/>
          <w:i/>
          <w:sz w:val="24"/>
          <w:szCs w:val="24"/>
        </w:rPr>
        <w:t>ve ark</w:t>
      </w:r>
      <w:r w:rsidRPr="0098600B">
        <w:rPr>
          <w:rFonts w:ascii="Times New Roman" w:hAnsi="Times New Roman" w:cs="Times New Roman"/>
          <w:sz w:val="24"/>
          <w:szCs w:val="24"/>
        </w:rPr>
        <w:t>. (</w:t>
      </w:r>
      <w:r w:rsidR="008E5DB1" w:rsidRPr="0098600B">
        <w:rPr>
          <w:rFonts w:ascii="Times New Roman" w:hAnsi="Times New Roman" w:cs="Times New Roman"/>
          <w:sz w:val="24"/>
          <w:szCs w:val="24"/>
        </w:rPr>
        <w:t>16</w:t>
      </w:r>
      <w:r w:rsidRPr="0098600B">
        <w:rPr>
          <w:rFonts w:ascii="Times New Roman" w:hAnsi="Times New Roman" w:cs="Times New Roman"/>
          <w:sz w:val="24"/>
          <w:szCs w:val="24"/>
        </w:rPr>
        <w:t>) tarafından yapılan randomize ve kontrol grubu olan çalışmada BH iki farklı dozda verilmiş, yaşları ortalama 8 yıl bir gruba (n=28) 0.033 mg/kg/gün dozunda, diğer gruba 0.067 mg/kg/gün dozunda verilmiş ve bir grup da kontrol grubu olarak al</w:t>
      </w:r>
      <w:r w:rsidR="00AA29A4" w:rsidRPr="0098600B">
        <w:rPr>
          <w:rFonts w:ascii="Times New Roman" w:hAnsi="Times New Roman" w:cs="Times New Roman"/>
          <w:sz w:val="24"/>
          <w:szCs w:val="24"/>
        </w:rPr>
        <w:t>ı</w:t>
      </w:r>
      <w:r w:rsidRPr="0098600B">
        <w:rPr>
          <w:rFonts w:ascii="Times New Roman" w:hAnsi="Times New Roman" w:cs="Times New Roman"/>
          <w:sz w:val="24"/>
          <w:szCs w:val="24"/>
        </w:rPr>
        <w:t>nmıştır. Ortalama tedavi süresi ise 7.9 ve 7.5 yıl. Erişkin boy tedavi grubunda kontrol grubundan 1.2 ve 1.4 SDS daha yükse</w:t>
      </w:r>
      <w:r w:rsidR="008E5DB1" w:rsidRPr="0098600B">
        <w:rPr>
          <w:rFonts w:ascii="Times New Roman" w:hAnsi="Times New Roman" w:cs="Times New Roman"/>
          <w:sz w:val="24"/>
          <w:szCs w:val="24"/>
        </w:rPr>
        <w:t>k bulunmuştur. Carel ve ark. (17</w:t>
      </w:r>
      <w:r w:rsidRPr="0098600B">
        <w:rPr>
          <w:rFonts w:ascii="Times New Roman" w:hAnsi="Times New Roman" w:cs="Times New Roman"/>
          <w:sz w:val="24"/>
          <w:szCs w:val="24"/>
        </w:rPr>
        <w:t xml:space="preserve">) BH tedavisini 102 SGA’lı hastada (ortalama yaş 12.7)  0.067 mg/kg/gün dozunda 2.7 yıl kullanmışlar, tedavi </w:t>
      </w:r>
      <w:r w:rsidRPr="0098600B">
        <w:rPr>
          <w:rFonts w:ascii="Times New Roman" w:hAnsi="Times New Roman" w:cs="Times New Roman"/>
          <w:sz w:val="24"/>
          <w:szCs w:val="24"/>
        </w:rPr>
        <w:lastRenderedPageBreak/>
        <w:t>grubunda erişkin boy SDS’i kontrol grubundan 1.1 SDS daha yüksek bulunmuştur. Dahlgren ve a</w:t>
      </w:r>
      <w:r w:rsidR="008E5DB1" w:rsidRPr="0098600B">
        <w:rPr>
          <w:rFonts w:ascii="Times New Roman" w:hAnsi="Times New Roman" w:cs="Times New Roman"/>
          <w:sz w:val="24"/>
          <w:szCs w:val="24"/>
        </w:rPr>
        <w:t>rk. (18</w:t>
      </w:r>
      <w:r w:rsidRPr="0098600B">
        <w:rPr>
          <w:rFonts w:ascii="Times New Roman" w:hAnsi="Times New Roman" w:cs="Times New Roman"/>
          <w:sz w:val="24"/>
          <w:szCs w:val="24"/>
        </w:rPr>
        <w:t xml:space="preserve">) ortalama yaş 10.7 olan 77 SGA’lı çocukta BH tedavisini 0.033 mg/kg/gün dozunda 5.5-8.8 yıl kullanmışlardır. Tedavi grubunun final boy SDS’si kontrol grubundan 0.6 SDS daha yüksek bulunmuştur. Aynı çalışmada BH tedavisi puberte başlangıcından 2 yıl ve daha fazla öncesi başlananlarda final boy SDS’si daha iyi </w:t>
      </w:r>
      <w:r w:rsidR="008E5DB1" w:rsidRPr="0098600B">
        <w:rPr>
          <w:rFonts w:ascii="Times New Roman" w:hAnsi="Times New Roman" w:cs="Times New Roman"/>
          <w:sz w:val="24"/>
          <w:szCs w:val="24"/>
        </w:rPr>
        <w:t>bulunmuştur. Van Dijk ve ark.(19</w:t>
      </w:r>
      <w:r w:rsidRPr="0098600B">
        <w:rPr>
          <w:rFonts w:ascii="Times New Roman" w:hAnsi="Times New Roman" w:cs="Times New Roman"/>
          <w:sz w:val="24"/>
          <w:szCs w:val="24"/>
        </w:rPr>
        <w:t>) ortalama yaşları 8.5 yıl olan 77 SGA’lı çocukta 7.3 yıl BH tedavisi (0.033 mg/kg/gün-0.066 mg/kg/gün) vermişlerdir. Bu çalışmada da tedavi edilen grubun boy SDS’si kontrol grubundan 1.2</w:t>
      </w:r>
      <w:r w:rsidR="00AB12F9">
        <w:rPr>
          <w:rFonts w:ascii="Times New Roman" w:hAnsi="Times New Roman" w:cs="Times New Roman"/>
          <w:sz w:val="24"/>
          <w:szCs w:val="24"/>
        </w:rPr>
        <w:t xml:space="preserve"> SD</w:t>
      </w:r>
      <w:r w:rsidRPr="0098600B">
        <w:rPr>
          <w:rFonts w:ascii="Times New Roman" w:hAnsi="Times New Roman" w:cs="Times New Roman"/>
          <w:sz w:val="24"/>
          <w:szCs w:val="24"/>
        </w:rPr>
        <w:t xml:space="preserve"> daha yüksek bulunmuştur. Maiorana ve Cianfarani tarafın</w:t>
      </w:r>
      <w:r w:rsidR="008E5DB1" w:rsidRPr="0098600B">
        <w:rPr>
          <w:rFonts w:ascii="Times New Roman" w:hAnsi="Times New Roman" w:cs="Times New Roman"/>
          <w:sz w:val="24"/>
          <w:szCs w:val="24"/>
        </w:rPr>
        <w:t>dan yapılan bir metaanalizde (20</w:t>
      </w:r>
      <w:r w:rsidRPr="0098600B">
        <w:rPr>
          <w:rFonts w:ascii="Times New Roman" w:hAnsi="Times New Roman" w:cs="Times New Roman"/>
          <w:sz w:val="24"/>
          <w:szCs w:val="24"/>
        </w:rPr>
        <w:t xml:space="preserve">), 391 SGA’lı çocukta (4 kontrol grubu içeren çalışma dahil) final boy SDS’si kontrol grubundan 0.9 SDS daha yüksek bulunmuş, farklı doz uygulanan gruplar arasında ise anlamlı farklılık bulunmamıştır. SGA’lı çocuklarda tedaviye cevabı etkileyen parametreler ilaç dozu, tedavinin başlangıç yaşı, tedavi başlangıcındaki </w:t>
      </w:r>
      <w:r w:rsidR="008E5DB1" w:rsidRPr="0098600B">
        <w:rPr>
          <w:rFonts w:ascii="Times New Roman" w:hAnsi="Times New Roman" w:cs="Times New Roman"/>
          <w:sz w:val="24"/>
          <w:szCs w:val="24"/>
        </w:rPr>
        <w:t>boy ve ortalama parental boy (20</w:t>
      </w:r>
      <w:r w:rsidRPr="0098600B">
        <w:rPr>
          <w:rFonts w:ascii="Times New Roman" w:hAnsi="Times New Roman" w:cs="Times New Roman"/>
          <w:sz w:val="24"/>
          <w:szCs w:val="24"/>
        </w:rPr>
        <w:t>). Tedavinin boy yanında vücut kompozisyonu üzerine, kemik mineral dansitesine ve kas fonksiyonlarına pozitif etkisi vardır (</w:t>
      </w:r>
      <w:r w:rsidR="008E5DB1" w:rsidRPr="0098600B">
        <w:rPr>
          <w:rFonts w:ascii="Times New Roman" w:hAnsi="Times New Roman" w:cs="Times New Roman"/>
          <w:sz w:val="24"/>
          <w:szCs w:val="24"/>
        </w:rPr>
        <w:t>21,22</w:t>
      </w:r>
      <w:r w:rsidRPr="0098600B">
        <w:rPr>
          <w:rFonts w:ascii="Times New Roman" w:hAnsi="Times New Roman" w:cs="Times New Roman"/>
          <w:sz w:val="24"/>
          <w:szCs w:val="24"/>
        </w:rPr>
        <w:t>). Tedavi sırasında önemli yan etki bildirilmemiştir (</w:t>
      </w:r>
      <w:r w:rsidR="008E5DB1" w:rsidRPr="0098600B">
        <w:rPr>
          <w:rFonts w:ascii="Times New Roman" w:hAnsi="Times New Roman" w:cs="Times New Roman"/>
          <w:sz w:val="24"/>
          <w:szCs w:val="24"/>
        </w:rPr>
        <w:t>19</w:t>
      </w:r>
      <w:r w:rsidRPr="0098600B">
        <w:rPr>
          <w:rFonts w:ascii="Times New Roman" w:hAnsi="Times New Roman" w:cs="Times New Roman"/>
          <w:sz w:val="24"/>
          <w:szCs w:val="24"/>
        </w:rPr>
        <w:t>). Tedavinin puberte civarında başlanması tedavi başa</w:t>
      </w:r>
      <w:r w:rsidR="008E5DB1" w:rsidRPr="0098600B">
        <w:rPr>
          <w:rFonts w:ascii="Times New Roman" w:hAnsi="Times New Roman" w:cs="Times New Roman"/>
          <w:sz w:val="24"/>
          <w:szCs w:val="24"/>
        </w:rPr>
        <w:t>rısını sınırlayıcı faktördür (18</w:t>
      </w:r>
      <w:r w:rsidRPr="0098600B">
        <w:rPr>
          <w:rFonts w:ascii="Times New Roman" w:hAnsi="Times New Roman" w:cs="Times New Roman"/>
          <w:sz w:val="24"/>
          <w:szCs w:val="24"/>
        </w:rPr>
        <w:t>). Puberte civarında BH tedavisi ile gonadotropin hormon salgılatıcı anoloğu kombine kullanımının y</w:t>
      </w:r>
      <w:r w:rsidR="008E5DB1" w:rsidRPr="0098600B">
        <w:rPr>
          <w:rFonts w:ascii="Times New Roman" w:hAnsi="Times New Roman" w:cs="Times New Roman"/>
          <w:sz w:val="24"/>
          <w:szCs w:val="24"/>
        </w:rPr>
        <w:t>ara</w:t>
      </w:r>
      <w:r w:rsidR="00AB12F9">
        <w:rPr>
          <w:rFonts w:ascii="Times New Roman" w:hAnsi="Times New Roman" w:cs="Times New Roman"/>
          <w:sz w:val="24"/>
          <w:szCs w:val="24"/>
        </w:rPr>
        <w:t>r</w:t>
      </w:r>
      <w:r w:rsidR="008E5DB1" w:rsidRPr="0098600B">
        <w:rPr>
          <w:rFonts w:ascii="Times New Roman" w:hAnsi="Times New Roman" w:cs="Times New Roman"/>
          <w:sz w:val="24"/>
          <w:szCs w:val="24"/>
        </w:rPr>
        <w:t>ı olmadığı gösterilmiştir (21</w:t>
      </w:r>
      <w:r w:rsidRPr="0098600B">
        <w:rPr>
          <w:rFonts w:ascii="Times New Roman" w:hAnsi="Times New Roman" w:cs="Times New Roman"/>
          <w:sz w:val="24"/>
          <w:szCs w:val="24"/>
        </w:rPr>
        <w:t xml:space="preserve">). </w:t>
      </w:r>
    </w:p>
    <w:p w:rsidR="007B4D12" w:rsidRPr="0098600B" w:rsidRDefault="005C709B" w:rsidP="00E645BB">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2.c </w:t>
      </w:r>
      <w:r w:rsidR="007B4D12" w:rsidRPr="0098600B">
        <w:rPr>
          <w:rFonts w:ascii="Times New Roman" w:hAnsi="Times New Roman" w:cs="Times New Roman"/>
          <w:b/>
          <w:sz w:val="24"/>
          <w:szCs w:val="24"/>
        </w:rPr>
        <w:t>Kronik Böbrek Yetmezliği (KBY)</w:t>
      </w:r>
    </w:p>
    <w:p w:rsidR="003C5A29" w:rsidRPr="0098600B" w:rsidRDefault="00E6062C"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KBY hastaların</w:t>
      </w:r>
      <w:r w:rsidR="00AB12F9">
        <w:rPr>
          <w:rFonts w:ascii="Times New Roman" w:hAnsi="Times New Roman" w:cs="Times New Roman"/>
          <w:sz w:val="24"/>
          <w:szCs w:val="24"/>
        </w:rPr>
        <w:t>ın çoğunda, büyüme hızı düşük ve</w:t>
      </w:r>
      <w:r w:rsidRPr="0098600B">
        <w:rPr>
          <w:rFonts w:ascii="Times New Roman" w:hAnsi="Times New Roman" w:cs="Times New Roman"/>
          <w:sz w:val="24"/>
          <w:szCs w:val="24"/>
        </w:rPr>
        <w:t xml:space="preserve"> final boy kısadır. Diyalize rağmen büyüme hızı normale getirilemez. KBY’de boy kısılığına çok sayıda faktörün katkısı vardır. Bu faktörler arasında nütrisyonel, BH/IGF-I aksının bozulması, ve kortikosteroid </w:t>
      </w:r>
      <w:r w:rsidR="00F37ADA" w:rsidRPr="0098600B">
        <w:rPr>
          <w:rFonts w:ascii="Times New Roman" w:hAnsi="Times New Roman" w:cs="Times New Roman"/>
          <w:sz w:val="24"/>
          <w:szCs w:val="24"/>
        </w:rPr>
        <w:t xml:space="preserve">kullanımı en önemlilerindendir </w:t>
      </w:r>
      <w:r w:rsidR="00623D4A" w:rsidRPr="0098600B">
        <w:rPr>
          <w:rFonts w:ascii="Times New Roman" w:hAnsi="Times New Roman" w:cs="Times New Roman"/>
          <w:sz w:val="24"/>
          <w:szCs w:val="24"/>
        </w:rPr>
        <w:t>(23)</w:t>
      </w:r>
      <w:r w:rsidRPr="0098600B">
        <w:rPr>
          <w:rFonts w:ascii="Times New Roman" w:hAnsi="Times New Roman" w:cs="Times New Roman"/>
          <w:sz w:val="24"/>
          <w:szCs w:val="24"/>
        </w:rPr>
        <w:t>. Çok sayıda çalışmada KBY hastalarında BH tedavisi ile büyüme hızı ve final boy önemli der</w:t>
      </w:r>
      <w:r w:rsidR="00F37ADA" w:rsidRPr="0098600B">
        <w:rPr>
          <w:rFonts w:ascii="Times New Roman" w:hAnsi="Times New Roman" w:cs="Times New Roman"/>
          <w:sz w:val="24"/>
          <w:szCs w:val="24"/>
        </w:rPr>
        <w:t xml:space="preserve">ecede arttığı bildirilmiştir (24). Haffner </w:t>
      </w:r>
      <w:r w:rsidR="00AB12F9" w:rsidRPr="00AB12F9">
        <w:rPr>
          <w:rFonts w:ascii="Times New Roman" w:hAnsi="Times New Roman" w:cs="Times New Roman"/>
          <w:i/>
          <w:sz w:val="24"/>
          <w:szCs w:val="24"/>
        </w:rPr>
        <w:t>ve</w:t>
      </w:r>
      <w:r w:rsidR="00F37ADA" w:rsidRPr="00AB12F9">
        <w:rPr>
          <w:rFonts w:ascii="Times New Roman" w:hAnsi="Times New Roman" w:cs="Times New Roman"/>
          <w:i/>
          <w:sz w:val="24"/>
          <w:szCs w:val="24"/>
        </w:rPr>
        <w:t xml:space="preserve"> ark</w:t>
      </w:r>
      <w:r w:rsidR="00F37ADA" w:rsidRPr="0098600B">
        <w:rPr>
          <w:rFonts w:ascii="Times New Roman" w:hAnsi="Times New Roman" w:cs="Times New Roman"/>
          <w:sz w:val="24"/>
          <w:szCs w:val="24"/>
        </w:rPr>
        <w:t>. (25</w:t>
      </w:r>
      <w:r w:rsidRPr="0098600B">
        <w:rPr>
          <w:rFonts w:ascii="Times New Roman" w:hAnsi="Times New Roman" w:cs="Times New Roman"/>
          <w:sz w:val="24"/>
          <w:szCs w:val="24"/>
        </w:rPr>
        <w:t>) ortalama yaşları 10.4 ±</w:t>
      </w:r>
      <w:r w:rsidR="00AB12F9">
        <w:rPr>
          <w:rFonts w:ascii="Times New Roman" w:hAnsi="Times New Roman" w:cs="Times New Roman"/>
          <w:sz w:val="24"/>
          <w:szCs w:val="24"/>
        </w:rPr>
        <w:t xml:space="preserve"> </w:t>
      </w:r>
      <w:r w:rsidRPr="0098600B">
        <w:rPr>
          <w:rFonts w:ascii="Times New Roman" w:hAnsi="Times New Roman" w:cs="Times New Roman"/>
          <w:sz w:val="24"/>
          <w:szCs w:val="24"/>
        </w:rPr>
        <w:t>2.2 yıl olan, 38 prepubertal KBY hastasına BH (0.33 mg/kg/hafta) tedavisini ortalama 5.3 yıl vermiş ve 50 kontrol grubu KBY hastası i</w:t>
      </w:r>
      <w:r w:rsidR="00AB12F9">
        <w:rPr>
          <w:rFonts w:ascii="Times New Roman" w:hAnsi="Times New Roman" w:cs="Times New Roman"/>
          <w:sz w:val="24"/>
          <w:szCs w:val="24"/>
        </w:rPr>
        <w:t xml:space="preserve">le karşılaştırmış. BH tedavisi </w:t>
      </w:r>
      <w:r w:rsidRPr="0098600B">
        <w:rPr>
          <w:rFonts w:ascii="Times New Roman" w:hAnsi="Times New Roman" w:cs="Times New Roman"/>
          <w:sz w:val="24"/>
          <w:szCs w:val="24"/>
        </w:rPr>
        <w:t xml:space="preserve">verilen grupta final boy erkeklerde 165 cm, kızlarda 156 cm </w:t>
      </w:r>
      <w:r w:rsidR="00B82E92" w:rsidRPr="0098600B">
        <w:rPr>
          <w:rFonts w:ascii="Times New Roman" w:hAnsi="Times New Roman" w:cs="Times New Roman"/>
          <w:sz w:val="24"/>
          <w:szCs w:val="24"/>
        </w:rPr>
        <w:t>gerçekleşmiştir. BH tedavisi alan grupta final boy normalden 1.6</w:t>
      </w:r>
      <w:r w:rsidR="00AB12F9">
        <w:rPr>
          <w:rFonts w:ascii="Times New Roman" w:hAnsi="Times New Roman" w:cs="Times New Roman"/>
          <w:sz w:val="24"/>
          <w:szCs w:val="24"/>
        </w:rPr>
        <w:t xml:space="preserve"> </w:t>
      </w:r>
      <w:r w:rsidR="00B82E92" w:rsidRPr="0098600B">
        <w:rPr>
          <w:rFonts w:ascii="Times New Roman" w:hAnsi="Times New Roman" w:cs="Times New Roman"/>
          <w:sz w:val="24"/>
          <w:szCs w:val="24"/>
        </w:rPr>
        <w:t>±</w:t>
      </w:r>
      <w:r w:rsidR="00AB12F9">
        <w:rPr>
          <w:rFonts w:ascii="Times New Roman" w:hAnsi="Times New Roman" w:cs="Times New Roman"/>
          <w:sz w:val="24"/>
          <w:szCs w:val="24"/>
        </w:rPr>
        <w:t xml:space="preserve"> </w:t>
      </w:r>
      <w:r w:rsidR="00B82E92" w:rsidRPr="0098600B">
        <w:rPr>
          <w:rFonts w:ascii="Times New Roman" w:hAnsi="Times New Roman" w:cs="Times New Roman"/>
          <w:sz w:val="24"/>
          <w:szCs w:val="24"/>
        </w:rPr>
        <w:t>1.2 SD düşük bulunduğu, BH tedavisi almayan kontrol grubu KBY hastalarında ise final boy normalden 2.1</w:t>
      </w:r>
      <w:r w:rsidR="00AB12F9">
        <w:rPr>
          <w:rFonts w:ascii="Times New Roman" w:hAnsi="Times New Roman" w:cs="Times New Roman"/>
          <w:sz w:val="24"/>
          <w:szCs w:val="24"/>
        </w:rPr>
        <w:t xml:space="preserve"> </w:t>
      </w:r>
      <w:r w:rsidR="00B82E92" w:rsidRPr="0098600B">
        <w:rPr>
          <w:rFonts w:ascii="Times New Roman" w:hAnsi="Times New Roman" w:cs="Times New Roman"/>
          <w:sz w:val="24"/>
          <w:szCs w:val="24"/>
        </w:rPr>
        <w:t>±</w:t>
      </w:r>
      <w:r w:rsidR="00AB12F9">
        <w:rPr>
          <w:rFonts w:ascii="Times New Roman" w:hAnsi="Times New Roman" w:cs="Times New Roman"/>
          <w:sz w:val="24"/>
          <w:szCs w:val="24"/>
        </w:rPr>
        <w:t xml:space="preserve"> </w:t>
      </w:r>
      <w:r w:rsidR="00B82E92" w:rsidRPr="0098600B">
        <w:rPr>
          <w:rFonts w:ascii="Times New Roman" w:hAnsi="Times New Roman" w:cs="Times New Roman"/>
          <w:sz w:val="24"/>
          <w:szCs w:val="24"/>
        </w:rPr>
        <w:t xml:space="preserve">1.2 SD  düşük bulunmuştur. KBY tanısı olan 240 vakalık geniş serilik bir çalışmada (KIGS [Pfizer International Growth Database]: %45 konservatif izlenen, %28 diyalize giren ve %27’si böbrek transplantasyonu alan) BH (0.30 mg/kg/hafta) tedavisi verilmiş, %40 vakada final boy normal limitler içinde gerçekleşmiştir </w:t>
      </w:r>
      <w:r w:rsidR="00FB6BFB" w:rsidRPr="0098600B">
        <w:rPr>
          <w:rFonts w:ascii="Times New Roman" w:hAnsi="Times New Roman" w:cs="Times New Roman"/>
          <w:sz w:val="24"/>
          <w:szCs w:val="24"/>
        </w:rPr>
        <w:t>(</w:t>
      </w:r>
      <w:r w:rsidR="00F37ADA" w:rsidRPr="0098600B">
        <w:rPr>
          <w:rFonts w:ascii="Times New Roman" w:hAnsi="Times New Roman" w:cs="Times New Roman"/>
          <w:sz w:val="24"/>
          <w:szCs w:val="24"/>
        </w:rPr>
        <w:t>26</w:t>
      </w:r>
      <w:r w:rsidR="00B82E92" w:rsidRPr="0098600B">
        <w:rPr>
          <w:rFonts w:ascii="Times New Roman" w:hAnsi="Times New Roman" w:cs="Times New Roman"/>
          <w:sz w:val="24"/>
          <w:szCs w:val="24"/>
        </w:rPr>
        <w:t xml:space="preserve">). </w:t>
      </w:r>
      <w:r w:rsidR="00C0335C" w:rsidRPr="0098600B">
        <w:rPr>
          <w:rFonts w:ascii="Times New Roman" w:hAnsi="Times New Roman" w:cs="Times New Roman"/>
          <w:sz w:val="24"/>
          <w:szCs w:val="24"/>
        </w:rPr>
        <w:t xml:space="preserve">Bu çalışmada diyaliz alan ve pubertesi çok gecikmiş hastalarda büyüme hormonu </w:t>
      </w:r>
      <w:r w:rsidR="00C0335C" w:rsidRPr="0098600B">
        <w:rPr>
          <w:rFonts w:ascii="Times New Roman" w:hAnsi="Times New Roman" w:cs="Times New Roman"/>
          <w:sz w:val="24"/>
          <w:szCs w:val="24"/>
        </w:rPr>
        <w:lastRenderedPageBreak/>
        <w:t xml:space="preserve">tedavisine yanıt düşük bulunmuştur. KBY hastalarında kullanılması </w:t>
      </w:r>
      <w:r w:rsidR="003C5A29" w:rsidRPr="0098600B">
        <w:rPr>
          <w:rFonts w:ascii="Times New Roman" w:hAnsi="Times New Roman" w:cs="Times New Roman"/>
          <w:sz w:val="24"/>
          <w:szCs w:val="24"/>
        </w:rPr>
        <w:t>önerilen BH dozu 0.05 mg/kg/gün.</w:t>
      </w:r>
    </w:p>
    <w:p w:rsidR="003C5A29" w:rsidRPr="0098600B" w:rsidRDefault="005C709B" w:rsidP="00E645BB">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2.d </w:t>
      </w:r>
      <w:r w:rsidR="003C5A29" w:rsidRPr="0098600B">
        <w:rPr>
          <w:rFonts w:ascii="Times New Roman" w:hAnsi="Times New Roman" w:cs="Times New Roman"/>
          <w:b/>
          <w:sz w:val="24"/>
          <w:szCs w:val="24"/>
        </w:rPr>
        <w:t>Prader-Willi Sendromu</w:t>
      </w:r>
      <w:r w:rsidR="00242199" w:rsidRPr="0098600B">
        <w:rPr>
          <w:rFonts w:ascii="Times New Roman" w:hAnsi="Times New Roman" w:cs="Times New Roman"/>
          <w:b/>
          <w:sz w:val="24"/>
          <w:szCs w:val="24"/>
        </w:rPr>
        <w:t xml:space="preserve"> </w:t>
      </w:r>
    </w:p>
    <w:p w:rsidR="003C5A29" w:rsidRPr="0098600B" w:rsidRDefault="003C5A29"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Prader-Willi sendromu</w:t>
      </w:r>
      <w:r w:rsidR="00F97446" w:rsidRPr="0098600B">
        <w:rPr>
          <w:rFonts w:ascii="Times New Roman" w:hAnsi="Times New Roman" w:cs="Times New Roman"/>
          <w:sz w:val="24"/>
          <w:szCs w:val="24"/>
        </w:rPr>
        <w:t xml:space="preserve"> (PWS)</w:t>
      </w:r>
      <w:r w:rsidRPr="0098600B">
        <w:rPr>
          <w:rFonts w:ascii="Times New Roman" w:hAnsi="Times New Roman" w:cs="Times New Roman"/>
          <w:sz w:val="24"/>
          <w:szCs w:val="24"/>
        </w:rPr>
        <w:t xml:space="preserve"> genetik bozukluk olup, </w:t>
      </w:r>
      <w:r w:rsidR="00AB12F9" w:rsidRPr="0098600B">
        <w:rPr>
          <w:rFonts w:ascii="Times New Roman" w:hAnsi="Times New Roman" w:cs="Times New Roman"/>
          <w:sz w:val="24"/>
          <w:szCs w:val="24"/>
        </w:rPr>
        <w:t xml:space="preserve">15. kromozom üzerinde bulunan gende paternal delesyon olur, maternal uniparental disomi, kromozomal translokasyonunda imprinting defekti vardır (27). </w:t>
      </w:r>
      <w:r w:rsidR="00AB12F9">
        <w:rPr>
          <w:rFonts w:ascii="Times New Roman" w:hAnsi="Times New Roman" w:cs="Times New Roman"/>
          <w:sz w:val="24"/>
          <w:szCs w:val="24"/>
        </w:rPr>
        <w:t xml:space="preserve"> </w:t>
      </w:r>
      <w:r w:rsidR="00EE598B" w:rsidRPr="0098600B">
        <w:rPr>
          <w:rFonts w:ascii="Times New Roman" w:hAnsi="Times New Roman" w:cs="Times New Roman"/>
          <w:sz w:val="24"/>
          <w:szCs w:val="24"/>
        </w:rPr>
        <w:t xml:space="preserve">İnsidansı 1/25.000 canlı doğumdur. </w:t>
      </w:r>
      <w:r w:rsidR="00AB12F9">
        <w:rPr>
          <w:rFonts w:ascii="Times New Roman" w:hAnsi="Times New Roman" w:cs="Times New Roman"/>
          <w:sz w:val="24"/>
          <w:szCs w:val="24"/>
        </w:rPr>
        <w:t xml:space="preserve">PWS’de </w:t>
      </w:r>
      <w:r w:rsidRPr="0098600B">
        <w:rPr>
          <w:rFonts w:ascii="Times New Roman" w:hAnsi="Times New Roman" w:cs="Times New Roman"/>
          <w:sz w:val="24"/>
          <w:szCs w:val="24"/>
        </w:rPr>
        <w:t>b</w:t>
      </w:r>
      <w:r w:rsidR="00AB12F9">
        <w:rPr>
          <w:rFonts w:ascii="Times New Roman" w:hAnsi="Times New Roman" w:cs="Times New Roman"/>
          <w:sz w:val="24"/>
          <w:szCs w:val="24"/>
        </w:rPr>
        <w:t>irden fazla sistem etkilenerek</w:t>
      </w:r>
      <w:r w:rsidRPr="0098600B">
        <w:rPr>
          <w:rFonts w:ascii="Times New Roman" w:hAnsi="Times New Roman" w:cs="Times New Roman"/>
          <w:sz w:val="24"/>
          <w:szCs w:val="24"/>
        </w:rPr>
        <w:t xml:space="preserve"> hipotoni, beslenme sorunları, küçük el ve ayaklar, aşırı yeme ve aşırı kilo alma</w:t>
      </w:r>
      <w:r w:rsidR="00F97446" w:rsidRPr="0098600B">
        <w:rPr>
          <w:rFonts w:ascii="Times New Roman" w:hAnsi="Times New Roman" w:cs="Times New Roman"/>
          <w:sz w:val="24"/>
          <w:szCs w:val="24"/>
        </w:rPr>
        <w:t>, hipogonadizm, boy kısalığı, gene</w:t>
      </w:r>
      <w:r w:rsidR="00AB12F9">
        <w:rPr>
          <w:rFonts w:ascii="Times New Roman" w:hAnsi="Times New Roman" w:cs="Times New Roman"/>
          <w:sz w:val="24"/>
          <w:szCs w:val="24"/>
        </w:rPr>
        <w:t>l olarak gelişme geriliği ve ko</w:t>
      </w:r>
      <w:r w:rsidR="00F97446" w:rsidRPr="0098600B">
        <w:rPr>
          <w:rFonts w:ascii="Times New Roman" w:hAnsi="Times New Roman" w:cs="Times New Roman"/>
          <w:sz w:val="24"/>
          <w:szCs w:val="24"/>
        </w:rPr>
        <w:t>gnitif bozukluk</w:t>
      </w:r>
      <w:r w:rsidRPr="0098600B">
        <w:rPr>
          <w:rFonts w:ascii="Times New Roman" w:hAnsi="Times New Roman" w:cs="Times New Roman"/>
          <w:sz w:val="24"/>
          <w:szCs w:val="24"/>
        </w:rPr>
        <w:t xml:space="preserve"> ile karakterize hastalık tablosudur.</w:t>
      </w:r>
      <w:r w:rsidR="00F97446" w:rsidRPr="0098600B">
        <w:rPr>
          <w:rFonts w:ascii="Times New Roman" w:hAnsi="Times New Roman" w:cs="Times New Roman"/>
          <w:sz w:val="24"/>
          <w:szCs w:val="24"/>
        </w:rPr>
        <w:t xml:space="preserve"> PWS’de santral ve tıkayıcı uyku apnesi </w:t>
      </w:r>
      <w:r w:rsidR="00AB12F9">
        <w:rPr>
          <w:rFonts w:ascii="Times New Roman" w:hAnsi="Times New Roman" w:cs="Times New Roman"/>
          <w:sz w:val="24"/>
          <w:szCs w:val="24"/>
        </w:rPr>
        <w:t>en önemli mortalite nedenisir</w:t>
      </w:r>
      <w:r w:rsidR="00F97446" w:rsidRPr="0098600B">
        <w:rPr>
          <w:rFonts w:ascii="Times New Roman" w:hAnsi="Times New Roman" w:cs="Times New Roman"/>
          <w:sz w:val="24"/>
          <w:szCs w:val="24"/>
        </w:rPr>
        <w:t xml:space="preserve">. </w:t>
      </w:r>
    </w:p>
    <w:p w:rsidR="00DA1ACE" w:rsidRPr="0098600B" w:rsidRDefault="00A24E19" w:rsidP="00E645BB">
      <w:pPr>
        <w:spacing w:line="360" w:lineRule="auto"/>
        <w:jc w:val="both"/>
        <w:rPr>
          <w:rFonts w:ascii="Times New Roman" w:hAnsi="Times New Roman" w:cs="Times New Roman"/>
          <w:b/>
          <w:sz w:val="24"/>
          <w:szCs w:val="24"/>
        </w:rPr>
      </w:pPr>
      <w:r w:rsidRPr="0098600B">
        <w:rPr>
          <w:rFonts w:ascii="Times New Roman" w:hAnsi="Times New Roman" w:cs="Times New Roman"/>
          <w:sz w:val="24"/>
          <w:szCs w:val="24"/>
        </w:rPr>
        <w:t xml:space="preserve">PWS sendromu ile ilgili “ </w:t>
      </w:r>
      <w:r w:rsidRPr="00EE598B">
        <w:rPr>
          <w:rFonts w:ascii="Times New Roman" w:hAnsi="Times New Roman" w:cs="Times New Roman"/>
          <w:i/>
          <w:sz w:val="24"/>
          <w:szCs w:val="24"/>
        </w:rPr>
        <w:t>The Second Expert Meeting of the Comprehensive Care patients with Prader Willi Syndrome</w:t>
      </w:r>
      <w:r w:rsidRPr="0098600B">
        <w:rPr>
          <w:rFonts w:ascii="Times New Roman" w:hAnsi="Times New Roman" w:cs="Times New Roman"/>
          <w:sz w:val="24"/>
          <w:szCs w:val="24"/>
        </w:rPr>
        <w:t>” önerileri 2008 yılında yayınlanmıştır (</w:t>
      </w:r>
      <w:r w:rsidR="005C709B" w:rsidRPr="0098600B">
        <w:rPr>
          <w:rFonts w:ascii="Times New Roman" w:hAnsi="Times New Roman" w:cs="Times New Roman"/>
          <w:sz w:val="24"/>
          <w:szCs w:val="24"/>
        </w:rPr>
        <w:t>28</w:t>
      </w:r>
      <w:r w:rsidRPr="0098600B">
        <w:rPr>
          <w:rFonts w:ascii="Times New Roman" w:hAnsi="Times New Roman" w:cs="Times New Roman"/>
          <w:sz w:val="24"/>
          <w:szCs w:val="24"/>
        </w:rPr>
        <w:t xml:space="preserve">). PWS’de büyüme geriliği prenatal başlar, boy -2 SDS’den daha düşüktür. </w:t>
      </w:r>
      <w:r w:rsidR="00F97446" w:rsidRPr="0098600B">
        <w:rPr>
          <w:rFonts w:ascii="Times New Roman" w:hAnsi="Times New Roman" w:cs="Times New Roman"/>
          <w:sz w:val="24"/>
          <w:szCs w:val="24"/>
        </w:rPr>
        <w:t>PWS’da birçok özellik BH eksikliği olan çocuklar ile benzerlik gösterir. Bunlar arasında büyümenin yavaşlaması, kas gücünde azalma ve vücut kompozisyonunda değişiklik olmasıdır.</w:t>
      </w:r>
      <w:r w:rsidR="00FE7AAD" w:rsidRPr="0098600B">
        <w:rPr>
          <w:rFonts w:ascii="Times New Roman" w:hAnsi="Times New Roman" w:cs="Times New Roman"/>
          <w:sz w:val="24"/>
          <w:szCs w:val="24"/>
        </w:rPr>
        <w:t xml:space="preserve"> PWS olgularının %80’de BH eksikliği vardır ve çeşitli BH uyarı testlerind</w:t>
      </w:r>
      <w:r w:rsidR="000C0EE8" w:rsidRPr="0098600B">
        <w:rPr>
          <w:rFonts w:ascii="Times New Roman" w:hAnsi="Times New Roman" w:cs="Times New Roman"/>
          <w:sz w:val="24"/>
          <w:szCs w:val="24"/>
        </w:rPr>
        <w:t>e</w:t>
      </w:r>
      <w:r w:rsidR="00FE7AAD" w:rsidRPr="0098600B">
        <w:rPr>
          <w:rFonts w:ascii="Times New Roman" w:hAnsi="Times New Roman" w:cs="Times New Roman"/>
          <w:sz w:val="24"/>
          <w:szCs w:val="24"/>
        </w:rPr>
        <w:t xml:space="preserve"> BH yanıtı hafif düşük bulunur (</w:t>
      </w:r>
      <w:r w:rsidR="00C322C0" w:rsidRPr="0098600B">
        <w:rPr>
          <w:rFonts w:ascii="Times New Roman" w:hAnsi="Times New Roman" w:cs="Times New Roman"/>
          <w:sz w:val="24"/>
          <w:szCs w:val="24"/>
        </w:rPr>
        <w:t>29,30</w:t>
      </w:r>
      <w:r w:rsidR="00FE7AAD" w:rsidRPr="0098600B">
        <w:rPr>
          <w:rFonts w:ascii="Times New Roman" w:hAnsi="Times New Roman" w:cs="Times New Roman"/>
          <w:sz w:val="24"/>
          <w:szCs w:val="24"/>
        </w:rPr>
        <w:t>).</w:t>
      </w:r>
      <w:r w:rsidR="001C282F" w:rsidRPr="0098600B">
        <w:rPr>
          <w:rFonts w:ascii="Times New Roman" w:hAnsi="Times New Roman" w:cs="Times New Roman"/>
          <w:sz w:val="24"/>
          <w:szCs w:val="24"/>
        </w:rPr>
        <w:t xml:space="preserve"> Serum IGF</w:t>
      </w:r>
      <w:r w:rsidR="00C322C0" w:rsidRPr="0098600B">
        <w:rPr>
          <w:rFonts w:ascii="Times New Roman" w:hAnsi="Times New Roman" w:cs="Times New Roman"/>
          <w:sz w:val="24"/>
          <w:szCs w:val="24"/>
        </w:rPr>
        <w:t>-I vakaların çoğunda düşüktür (3</w:t>
      </w:r>
      <w:r w:rsidR="001C282F" w:rsidRPr="0098600B">
        <w:rPr>
          <w:rFonts w:ascii="Times New Roman" w:hAnsi="Times New Roman" w:cs="Times New Roman"/>
          <w:sz w:val="24"/>
          <w:szCs w:val="24"/>
        </w:rPr>
        <w:t>1). Kontrollü çalışmalarda PWS’da çocukluk çağında BH tedavisi b</w:t>
      </w:r>
      <w:r w:rsidR="000C0EE8" w:rsidRPr="0098600B">
        <w:rPr>
          <w:rFonts w:ascii="Times New Roman" w:hAnsi="Times New Roman" w:cs="Times New Roman"/>
          <w:sz w:val="24"/>
          <w:szCs w:val="24"/>
        </w:rPr>
        <w:t>üyümeyi, vücut kompozisyonunu ve</w:t>
      </w:r>
      <w:r w:rsidR="001C282F" w:rsidRPr="0098600B">
        <w:rPr>
          <w:rFonts w:ascii="Times New Roman" w:hAnsi="Times New Roman" w:cs="Times New Roman"/>
          <w:sz w:val="24"/>
          <w:szCs w:val="24"/>
        </w:rPr>
        <w:t xml:space="preserve"> kas gücünü düzeltmekte (</w:t>
      </w:r>
      <w:r w:rsidR="00C322C0" w:rsidRPr="0098600B">
        <w:rPr>
          <w:rFonts w:ascii="Times New Roman" w:hAnsi="Times New Roman" w:cs="Times New Roman"/>
          <w:sz w:val="24"/>
          <w:szCs w:val="24"/>
        </w:rPr>
        <w:t>3</w:t>
      </w:r>
      <w:r w:rsidR="001C282F" w:rsidRPr="0098600B">
        <w:rPr>
          <w:rFonts w:ascii="Times New Roman" w:hAnsi="Times New Roman" w:cs="Times New Roman"/>
          <w:sz w:val="24"/>
          <w:szCs w:val="24"/>
        </w:rPr>
        <w:t>2) ve kognitif fonksiyonlar üzer</w:t>
      </w:r>
      <w:r w:rsidR="00C322C0" w:rsidRPr="0098600B">
        <w:rPr>
          <w:rFonts w:ascii="Times New Roman" w:hAnsi="Times New Roman" w:cs="Times New Roman"/>
          <w:sz w:val="24"/>
          <w:szCs w:val="24"/>
        </w:rPr>
        <w:t>ine pozitif etkisi olmaktadır (3</w:t>
      </w:r>
      <w:r w:rsidR="001C282F" w:rsidRPr="0098600B">
        <w:rPr>
          <w:rFonts w:ascii="Times New Roman" w:hAnsi="Times New Roman" w:cs="Times New Roman"/>
          <w:sz w:val="24"/>
          <w:szCs w:val="24"/>
        </w:rPr>
        <w:t>3). PWS’da BH tedavisi uzlaşı rapor</w:t>
      </w:r>
      <w:r w:rsidR="00C322C0" w:rsidRPr="0098600B">
        <w:rPr>
          <w:rFonts w:ascii="Times New Roman" w:hAnsi="Times New Roman" w:cs="Times New Roman"/>
          <w:sz w:val="24"/>
          <w:szCs w:val="24"/>
        </w:rPr>
        <w:t>u 2013 yılında yayınlanmıştır (3</w:t>
      </w:r>
      <w:r w:rsidR="001C282F" w:rsidRPr="0098600B">
        <w:rPr>
          <w:rFonts w:ascii="Times New Roman" w:hAnsi="Times New Roman" w:cs="Times New Roman"/>
          <w:sz w:val="24"/>
          <w:szCs w:val="24"/>
        </w:rPr>
        <w:t>4).</w:t>
      </w:r>
      <w:r w:rsidR="00242199" w:rsidRPr="0098600B">
        <w:rPr>
          <w:rFonts w:ascii="Times New Roman" w:hAnsi="Times New Roman" w:cs="Times New Roman"/>
          <w:sz w:val="24"/>
          <w:szCs w:val="24"/>
        </w:rPr>
        <w:t xml:space="preserve"> </w:t>
      </w:r>
      <w:r w:rsidRPr="0098600B">
        <w:rPr>
          <w:rFonts w:ascii="Times New Roman" w:hAnsi="Times New Roman" w:cs="Times New Roman"/>
          <w:sz w:val="24"/>
          <w:szCs w:val="24"/>
        </w:rPr>
        <w:t>PWS’da büyüme hormonu tedavisi başlanmasının amacı çocukluk çağında normal büyümeyi sağlayarak normal erişki</w:t>
      </w:r>
      <w:r w:rsidR="00C322C0" w:rsidRPr="0098600B">
        <w:rPr>
          <w:rFonts w:ascii="Times New Roman" w:hAnsi="Times New Roman" w:cs="Times New Roman"/>
          <w:sz w:val="24"/>
          <w:szCs w:val="24"/>
        </w:rPr>
        <w:t>n boya ulaştırmaktır (3</w:t>
      </w:r>
      <w:r w:rsidRPr="0098600B">
        <w:rPr>
          <w:rFonts w:ascii="Times New Roman" w:hAnsi="Times New Roman" w:cs="Times New Roman"/>
          <w:sz w:val="24"/>
          <w:szCs w:val="24"/>
        </w:rPr>
        <w:t>4, 2</w:t>
      </w:r>
      <w:r w:rsidRPr="0098600B">
        <w:rPr>
          <w:rFonts w:ascii="Times New Roman" w:hAnsi="Times New Roman" w:cs="Times New Roman"/>
          <w:sz w:val="24"/>
          <w:szCs w:val="24"/>
        </w:rPr>
        <w:sym w:font="Wingdings" w:char="F0E0"/>
      </w:r>
      <w:r w:rsidRPr="0098600B">
        <w:rPr>
          <w:rFonts w:ascii="Times New Roman" w:hAnsi="Times New Roman" w:cs="Times New Roman"/>
          <w:sz w:val="24"/>
          <w:szCs w:val="24"/>
        </w:rPr>
        <w:t xml:space="preserve">10). </w:t>
      </w:r>
      <w:r w:rsidR="00EE598B">
        <w:rPr>
          <w:rFonts w:ascii="Times New Roman" w:hAnsi="Times New Roman" w:cs="Times New Roman"/>
          <w:sz w:val="24"/>
          <w:szCs w:val="24"/>
        </w:rPr>
        <w:t xml:space="preserve">Diğer taraftan </w:t>
      </w:r>
      <w:r w:rsidR="00242199" w:rsidRPr="0098600B">
        <w:rPr>
          <w:rFonts w:ascii="Times New Roman" w:hAnsi="Times New Roman" w:cs="Times New Roman"/>
          <w:sz w:val="24"/>
          <w:szCs w:val="24"/>
        </w:rPr>
        <w:t xml:space="preserve">PWS’da BH tedavisi </w:t>
      </w:r>
      <w:r w:rsidR="006552C6" w:rsidRPr="0098600B">
        <w:rPr>
          <w:rFonts w:ascii="Times New Roman" w:hAnsi="Times New Roman" w:cs="Times New Roman"/>
          <w:sz w:val="24"/>
          <w:szCs w:val="24"/>
        </w:rPr>
        <w:t>kontrendikasyonları</w:t>
      </w:r>
      <w:r w:rsidR="00242199" w:rsidRPr="0098600B">
        <w:rPr>
          <w:rFonts w:ascii="Times New Roman" w:hAnsi="Times New Roman" w:cs="Times New Roman"/>
          <w:sz w:val="24"/>
          <w:szCs w:val="24"/>
        </w:rPr>
        <w:t xml:space="preserve"> </w:t>
      </w:r>
      <w:r w:rsidR="006552C6" w:rsidRPr="0098600B">
        <w:rPr>
          <w:rFonts w:ascii="Times New Roman" w:hAnsi="Times New Roman" w:cs="Times New Roman"/>
          <w:sz w:val="24"/>
          <w:szCs w:val="24"/>
        </w:rPr>
        <w:t>uyku apnesi</w:t>
      </w:r>
      <w:r w:rsidR="00242199" w:rsidRPr="0098600B">
        <w:rPr>
          <w:rFonts w:ascii="Times New Roman" w:hAnsi="Times New Roman" w:cs="Times New Roman"/>
          <w:sz w:val="24"/>
          <w:szCs w:val="24"/>
        </w:rPr>
        <w:t>,</w:t>
      </w:r>
      <w:r w:rsidR="006552C6" w:rsidRPr="0098600B">
        <w:rPr>
          <w:rFonts w:ascii="Times New Roman" w:hAnsi="Times New Roman" w:cs="Times New Roman"/>
          <w:sz w:val="24"/>
          <w:szCs w:val="24"/>
        </w:rPr>
        <w:t xml:space="preserve"> üst solunum yolu tıkanıklığı, ciddi solunum bozukluğu,</w:t>
      </w:r>
      <w:r w:rsidR="00242199" w:rsidRPr="0098600B">
        <w:rPr>
          <w:rFonts w:ascii="Times New Roman" w:hAnsi="Times New Roman" w:cs="Times New Roman"/>
          <w:sz w:val="24"/>
          <w:szCs w:val="24"/>
        </w:rPr>
        <w:t xml:space="preserve"> kontrol edilemeyen diyabet, akti</w:t>
      </w:r>
      <w:r w:rsidR="006552C6" w:rsidRPr="0098600B">
        <w:rPr>
          <w:rFonts w:ascii="Times New Roman" w:hAnsi="Times New Roman" w:cs="Times New Roman"/>
          <w:sz w:val="24"/>
          <w:szCs w:val="24"/>
        </w:rPr>
        <w:t>f kanser</w:t>
      </w:r>
      <w:r w:rsidR="00242199" w:rsidRPr="0098600B">
        <w:rPr>
          <w:rFonts w:ascii="Times New Roman" w:hAnsi="Times New Roman" w:cs="Times New Roman"/>
          <w:sz w:val="24"/>
          <w:szCs w:val="24"/>
        </w:rPr>
        <w:t xml:space="preserve"> ve aktif psikoz </w:t>
      </w:r>
      <w:r w:rsidR="00EE598B">
        <w:rPr>
          <w:rFonts w:ascii="Times New Roman" w:hAnsi="Times New Roman" w:cs="Times New Roman"/>
          <w:sz w:val="24"/>
          <w:szCs w:val="24"/>
        </w:rPr>
        <w:t>dikkatten kaçırılmamalıdır</w:t>
      </w:r>
      <w:r w:rsidR="00C322C0" w:rsidRPr="0098600B">
        <w:rPr>
          <w:rFonts w:ascii="Times New Roman" w:hAnsi="Times New Roman" w:cs="Times New Roman"/>
          <w:sz w:val="24"/>
          <w:szCs w:val="24"/>
        </w:rPr>
        <w:t xml:space="preserve"> (3</w:t>
      </w:r>
      <w:r w:rsidR="006552C6" w:rsidRPr="0098600B">
        <w:rPr>
          <w:rFonts w:ascii="Times New Roman" w:hAnsi="Times New Roman" w:cs="Times New Roman"/>
          <w:sz w:val="24"/>
          <w:szCs w:val="24"/>
        </w:rPr>
        <w:t>4)</w:t>
      </w:r>
      <w:r w:rsidR="00242199" w:rsidRPr="0098600B">
        <w:rPr>
          <w:rFonts w:ascii="Times New Roman" w:hAnsi="Times New Roman" w:cs="Times New Roman"/>
          <w:sz w:val="24"/>
          <w:szCs w:val="24"/>
        </w:rPr>
        <w:t>. Tedavi mümkün olduğu kadar erken başlanmalı, 2 yaş civarında, özellikle şişmanlık ortaya çıkmadan başlanmalıdır. Bazı çalışmalarda 4-6 a</w:t>
      </w:r>
      <w:r w:rsidR="00C322C0" w:rsidRPr="0098600B">
        <w:rPr>
          <w:rFonts w:ascii="Times New Roman" w:hAnsi="Times New Roman" w:cs="Times New Roman"/>
          <w:sz w:val="24"/>
          <w:szCs w:val="24"/>
        </w:rPr>
        <w:t>yda başlanması önerilmektedir (3</w:t>
      </w:r>
      <w:r w:rsidR="00242199" w:rsidRPr="0098600B">
        <w:rPr>
          <w:rFonts w:ascii="Times New Roman" w:hAnsi="Times New Roman" w:cs="Times New Roman"/>
          <w:sz w:val="24"/>
          <w:szCs w:val="24"/>
        </w:rPr>
        <w:t>5). Ciddi obezitesi olan PWS olgularında BH tedavisi sırasında birç</w:t>
      </w:r>
      <w:r w:rsidR="00C322C0" w:rsidRPr="0098600B">
        <w:rPr>
          <w:rFonts w:ascii="Times New Roman" w:hAnsi="Times New Roman" w:cs="Times New Roman"/>
          <w:sz w:val="24"/>
          <w:szCs w:val="24"/>
        </w:rPr>
        <w:t>ok ölüm vakası bildirilmiştir (3</w:t>
      </w:r>
      <w:r w:rsidR="00242199" w:rsidRPr="0098600B">
        <w:rPr>
          <w:rFonts w:ascii="Times New Roman" w:hAnsi="Times New Roman" w:cs="Times New Roman"/>
          <w:sz w:val="24"/>
          <w:szCs w:val="24"/>
        </w:rPr>
        <w:t xml:space="preserve">4). Bu vakalarda BH tedavisi ancak polisomnografik testlerden sonra başlanabilir. Tedaviye günlük doz </w:t>
      </w:r>
      <w:r w:rsidRPr="0098600B">
        <w:rPr>
          <w:rFonts w:ascii="Times New Roman" w:hAnsi="Times New Roman" w:cs="Times New Roman"/>
          <w:sz w:val="24"/>
          <w:szCs w:val="24"/>
        </w:rPr>
        <w:t xml:space="preserve">9-12 </w:t>
      </w:r>
      <w:r w:rsidRPr="0098600B">
        <w:rPr>
          <w:rFonts w:ascii="Times New Roman" w:hAnsi="Times New Roman" w:cs="Times New Roman"/>
          <w:sz w:val="24"/>
          <w:szCs w:val="24"/>
        </w:rPr>
        <w:sym w:font="Symbol" w:char="F06D"/>
      </w:r>
      <w:r w:rsidRPr="0098600B">
        <w:rPr>
          <w:rFonts w:ascii="Times New Roman" w:hAnsi="Times New Roman" w:cs="Times New Roman"/>
          <w:sz w:val="24"/>
          <w:szCs w:val="24"/>
        </w:rPr>
        <w:t xml:space="preserve">g/kg/gün (veya </w:t>
      </w:r>
      <w:r w:rsidR="00242199" w:rsidRPr="0098600B">
        <w:rPr>
          <w:rFonts w:ascii="Times New Roman" w:hAnsi="Times New Roman" w:cs="Times New Roman"/>
          <w:sz w:val="24"/>
          <w:szCs w:val="24"/>
        </w:rPr>
        <w:t>0.5 mg/m</w:t>
      </w:r>
      <w:r w:rsidR="00242199" w:rsidRPr="0098600B">
        <w:rPr>
          <w:rFonts w:ascii="Times New Roman" w:hAnsi="Times New Roman" w:cs="Times New Roman"/>
          <w:sz w:val="24"/>
          <w:szCs w:val="24"/>
          <w:vertAlign w:val="superscript"/>
        </w:rPr>
        <w:t>2</w:t>
      </w:r>
      <w:r w:rsidRPr="0098600B">
        <w:rPr>
          <w:rFonts w:ascii="Times New Roman" w:hAnsi="Times New Roman" w:cs="Times New Roman"/>
          <w:sz w:val="24"/>
          <w:szCs w:val="24"/>
        </w:rPr>
        <w:t>)</w:t>
      </w:r>
      <w:r w:rsidR="00242199" w:rsidRPr="0098600B">
        <w:rPr>
          <w:rFonts w:ascii="Times New Roman" w:hAnsi="Times New Roman" w:cs="Times New Roman"/>
          <w:sz w:val="24"/>
          <w:szCs w:val="24"/>
        </w:rPr>
        <w:t xml:space="preserve"> dozunda başlanır, kademeli olarak</w:t>
      </w:r>
      <w:r w:rsidR="00DA1ACE" w:rsidRPr="0098600B">
        <w:rPr>
          <w:rFonts w:ascii="Times New Roman" w:hAnsi="Times New Roman" w:cs="Times New Roman"/>
          <w:sz w:val="24"/>
          <w:szCs w:val="24"/>
        </w:rPr>
        <w:t xml:space="preserve"> en fazla standard replasman dozuna (</w:t>
      </w:r>
      <w:r w:rsidRPr="0098600B">
        <w:rPr>
          <w:rFonts w:ascii="Times New Roman" w:hAnsi="Times New Roman" w:cs="Times New Roman"/>
          <w:sz w:val="24"/>
          <w:szCs w:val="24"/>
        </w:rPr>
        <w:t xml:space="preserve">35 </w:t>
      </w:r>
      <w:r w:rsidRPr="0098600B">
        <w:rPr>
          <w:rFonts w:ascii="Times New Roman" w:hAnsi="Times New Roman" w:cs="Times New Roman"/>
          <w:sz w:val="24"/>
          <w:szCs w:val="24"/>
        </w:rPr>
        <w:sym w:font="Symbol" w:char="F06D"/>
      </w:r>
      <w:r w:rsidRPr="0098600B">
        <w:rPr>
          <w:rFonts w:ascii="Times New Roman" w:hAnsi="Times New Roman" w:cs="Times New Roman"/>
          <w:sz w:val="24"/>
          <w:szCs w:val="24"/>
        </w:rPr>
        <w:t>g/kg/gün</w:t>
      </w:r>
      <w:r w:rsidR="00EE598B">
        <w:rPr>
          <w:rFonts w:ascii="Times New Roman" w:hAnsi="Times New Roman" w:cs="Times New Roman"/>
          <w:sz w:val="24"/>
          <w:szCs w:val="24"/>
        </w:rPr>
        <w:t xml:space="preserve"> </w:t>
      </w:r>
      <w:r w:rsidR="006552C6" w:rsidRPr="0098600B">
        <w:rPr>
          <w:rFonts w:ascii="Times New Roman" w:hAnsi="Times New Roman" w:cs="Times New Roman"/>
          <w:sz w:val="24"/>
          <w:szCs w:val="24"/>
        </w:rPr>
        <w:t>veya</w:t>
      </w:r>
      <w:r w:rsidRPr="0098600B">
        <w:rPr>
          <w:rFonts w:ascii="Times New Roman" w:hAnsi="Times New Roman" w:cs="Times New Roman"/>
          <w:sz w:val="24"/>
          <w:szCs w:val="24"/>
        </w:rPr>
        <w:t xml:space="preserve"> </w:t>
      </w:r>
      <w:r w:rsidR="00242199" w:rsidRPr="0098600B">
        <w:rPr>
          <w:rFonts w:ascii="Times New Roman" w:hAnsi="Times New Roman" w:cs="Times New Roman"/>
          <w:sz w:val="24"/>
          <w:szCs w:val="24"/>
        </w:rPr>
        <w:t>1.0 mg/m</w:t>
      </w:r>
      <w:r w:rsidR="00242199" w:rsidRPr="0098600B">
        <w:rPr>
          <w:rFonts w:ascii="Times New Roman" w:hAnsi="Times New Roman" w:cs="Times New Roman"/>
          <w:sz w:val="24"/>
          <w:szCs w:val="24"/>
          <w:vertAlign w:val="superscript"/>
        </w:rPr>
        <w:t>2</w:t>
      </w:r>
      <w:r w:rsidR="00242199" w:rsidRPr="0098600B">
        <w:rPr>
          <w:rFonts w:ascii="Times New Roman" w:hAnsi="Times New Roman" w:cs="Times New Roman"/>
          <w:sz w:val="24"/>
          <w:szCs w:val="24"/>
        </w:rPr>
        <w:t xml:space="preserve">) </w:t>
      </w:r>
      <w:r w:rsidR="006552C6" w:rsidRPr="0098600B">
        <w:rPr>
          <w:rFonts w:ascii="Times New Roman" w:hAnsi="Times New Roman" w:cs="Times New Roman"/>
          <w:sz w:val="24"/>
          <w:szCs w:val="24"/>
        </w:rPr>
        <w:t>kadar</w:t>
      </w:r>
      <w:r w:rsidR="00DA1ACE" w:rsidRPr="0098600B">
        <w:rPr>
          <w:rFonts w:ascii="Times New Roman" w:hAnsi="Times New Roman" w:cs="Times New Roman"/>
          <w:sz w:val="24"/>
          <w:szCs w:val="24"/>
        </w:rPr>
        <w:t xml:space="preserve"> çıkılmalı, daha fazla arttırılmamalıdır. K</w:t>
      </w:r>
      <w:r w:rsidR="00EE598B">
        <w:rPr>
          <w:rFonts w:ascii="Times New Roman" w:hAnsi="Times New Roman" w:cs="Times New Roman"/>
          <w:sz w:val="24"/>
          <w:szCs w:val="24"/>
        </w:rPr>
        <w:t>a</w:t>
      </w:r>
      <w:r w:rsidR="00DA1ACE" w:rsidRPr="0098600B">
        <w:rPr>
          <w:rFonts w:ascii="Times New Roman" w:hAnsi="Times New Roman" w:cs="Times New Roman"/>
          <w:sz w:val="24"/>
          <w:szCs w:val="24"/>
        </w:rPr>
        <w:t xml:space="preserve">n glukozu ve </w:t>
      </w:r>
      <w:r w:rsidR="00242199" w:rsidRPr="0098600B">
        <w:rPr>
          <w:rFonts w:ascii="Times New Roman" w:hAnsi="Times New Roman" w:cs="Times New Roman"/>
          <w:sz w:val="24"/>
          <w:szCs w:val="24"/>
        </w:rPr>
        <w:t>IGF-I seviyesi izlenm</w:t>
      </w:r>
      <w:r w:rsidR="00DA1ACE" w:rsidRPr="0098600B">
        <w:rPr>
          <w:rFonts w:ascii="Times New Roman" w:hAnsi="Times New Roman" w:cs="Times New Roman"/>
          <w:sz w:val="24"/>
          <w:szCs w:val="24"/>
        </w:rPr>
        <w:t>eli</w:t>
      </w:r>
      <w:r w:rsidR="00242199" w:rsidRPr="0098600B">
        <w:rPr>
          <w:rFonts w:ascii="Times New Roman" w:hAnsi="Times New Roman" w:cs="Times New Roman"/>
          <w:sz w:val="24"/>
          <w:szCs w:val="24"/>
        </w:rPr>
        <w:t xml:space="preserve">, </w:t>
      </w:r>
      <w:r w:rsidR="00DA1ACE" w:rsidRPr="0098600B">
        <w:rPr>
          <w:rFonts w:ascii="Times New Roman" w:hAnsi="Times New Roman" w:cs="Times New Roman"/>
          <w:sz w:val="24"/>
          <w:szCs w:val="24"/>
        </w:rPr>
        <w:t xml:space="preserve">IGF-1 </w:t>
      </w:r>
      <w:r w:rsidR="00242199" w:rsidRPr="0098600B">
        <w:rPr>
          <w:rFonts w:ascii="Times New Roman" w:hAnsi="Times New Roman" w:cs="Times New Roman"/>
          <w:sz w:val="24"/>
          <w:szCs w:val="24"/>
        </w:rPr>
        <w:t xml:space="preserve">fizyolojik limitlerde kalacak şekilde BH dozu ayarlanmalıdır. PWS tanısı alan çocuklarda BH </w:t>
      </w:r>
      <w:r w:rsidR="00242199" w:rsidRPr="0098600B">
        <w:rPr>
          <w:rFonts w:ascii="Times New Roman" w:hAnsi="Times New Roman" w:cs="Times New Roman"/>
          <w:sz w:val="24"/>
          <w:szCs w:val="24"/>
        </w:rPr>
        <w:lastRenderedPageBreak/>
        <w:t>tedavi güvenliği ve etkinliğine dikkat edilmelidir (</w:t>
      </w:r>
      <w:r w:rsidR="00C322C0" w:rsidRPr="0098600B">
        <w:rPr>
          <w:rFonts w:ascii="Times New Roman" w:hAnsi="Times New Roman" w:cs="Times New Roman"/>
          <w:sz w:val="24"/>
          <w:szCs w:val="24"/>
        </w:rPr>
        <w:t>3</w:t>
      </w:r>
      <w:r w:rsidR="00242199" w:rsidRPr="0098600B">
        <w:rPr>
          <w:rFonts w:ascii="Times New Roman" w:hAnsi="Times New Roman" w:cs="Times New Roman"/>
          <w:sz w:val="24"/>
          <w:szCs w:val="24"/>
        </w:rPr>
        <w:t>4)</w:t>
      </w:r>
      <w:r w:rsidR="000C0EE8" w:rsidRPr="0098600B">
        <w:rPr>
          <w:rFonts w:ascii="Times New Roman" w:hAnsi="Times New Roman" w:cs="Times New Roman"/>
          <w:sz w:val="24"/>
          <w:szCs w:val="24"/>
        </w:rPr>
        <w:t xml:space="preserve">. </w:t>
      </w:r>
      <w:r w:rsidR="00C23B98" w:rsidRPr="0098600B">
        <w:rPr>
          <w:rFonts w:ascii="Times New Roman" w:hAnsi="Times New Roman" w:cs="Times New Roman"/>
          <w:sz w:val="24"/>
          <w:szCs w:val="24"/>
        </w:rPr>
        <w:t>Bu çocuklarda BH tedavisi</w:t>
      </w:r>
      <w:r w:rsidR="00DA1ACE" w:rsidRPr="0098600B">
        <w:rPr>
          <w:rFonts w:ascii="Times New Roman" w:hAnsi="Times New Roman" w:cs="Times New Roman"/>
          <w:sz w:val="24"/>
          <w:szCs w:val="24"/>
        </w:rPr>
        <w:t>nin diyabet</w:t>
      </w:r>
      <w:r w:rsidR="00C23B98" w:rsidRPr="0098600B">
        <w:rPr>
          <w:rFonts w:ascii="Times New Roman" w:hAnsi="Times New Roman" w:cs="Times New Roman"/>
          <w:sz w:val="24"/>
          <w:szCs w:val="24"/>
        </w:rPr>
        <w:t xml:space="preserve"> gelişme riski</w:t>
      </w:r>
      <w:r w:rsidR="00EE598B">
        <w:rPr>
          <w:rFonts w:ascii="Times New Roman" w:hAnsi="Times New Roman" w:cs="Times New Roman"/>
          <w:sz w:val="24"/>
          <w:szCs w:val="24"/>
        </w:rPr>
        <w:t>ni</w:t>
      </w:r>
      <w:r w:rsidR="00C23B98" w:rsidRPr="0098600B">
        <w:rPr>
          <w:rFonts w:ascii="Times New Roman" w:hAnsi="Times New Roman" w:cs="Times New Roman"/>
          <w:sz w:val="24"/>
          <w:szCs w:val="24"/>
        </w:rPr>
        <w:t xml:space="preserve"> artmadığı bildirilmiştir.</w:t>
      </w:r>
      <w:r w:rsidRPr="0098600B">
        <w:rPr>
          <w:rFonts w:ascii="Times New Roman" w:hAnsi="Times New Roman" w:cs="Times New Roman"/>
          <w:b/>
          <w:sz w:val="24"/>
          <w:szCs w:val="24"/>
        </w:rPr>
        <w:t xml:space="preserve"> </w:t>
      </w:r>
    </w:p>
    <w:p w:rsidR="00A42485" w:rsidRPr="0098600B" w:rsidRDefault="003D5E62" w:rsidP="00E645BB">
      <w:pPr>
        <w:spacing w:line="360" w:lineRule="auto"/>
        <w:jc w:val="both"/>
        <w:rPr>
          <w:rFonts w:ascii="Times New Roman" w:hAnsi="Times New Roman" w:cs="Times New Roman"/>
          <w:sz w:val="24"/>
          <w:szCs w:val="24"/>
        </w:rPr>
      </w:pPr>
      <w:r w:rsidRPr="0098600B">
        <w:rPr>
          <w:rFonts w:ascii="Times New Roman" w:hAnsi="Times New Roman" w:cs="Times New Roman"/>
          <w:b/>
          <w:sz w:val="24"/>
          <w:szCs w:val="24"/>
        </w:rPr>
        <w:t xml:space="preserve">2.e </w:t>
      </w:r>
      <w:r w:rsidR="00242199" w:rsidRPr="0098600B">
        <w:rPr>
          <w:rFonts w:ascii="Times New Roman" w:hAnsi="Times New Roman" w:cs="Times New Roman"/>
          <w:b/>
          <w:sz w:val="24"/>
          <w:szCs w:val="24"/>
        </w:rPr>
        <w:t>Noonan Sendromu</w:t>
      </w:r>
    </w:p>
    <w:p w:rsidR="00242199" w:rsidRPr="0098600B" w:rsidRDefault="00DA1ACE"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Noonan Sendro</w:t>
      </w:r>
      <w:r w:rsidR="005F7CCA" w:rsidRPr="0098600B">
        <w:rPr>
          <w:rFonts w:ascii="Times New Roman" w:hAnsi="Times New Roman" w:cs="Times New Roman"/>
          <w:sz w:val="24"/>
          <w:szCs w:val="24"/>
        </w:rPr>
        <w:t xml:space="preserve">mu Destek Grubu uzlaşı raporu 2010 yılında yayınlanmış, </w:t>
      </w:r>
      <w:r w:rsidRPr="0098600B">
        <w:rPr>
          <w:rFonts w:ascii="Times New Roman" w:hAnsi="Times New Roman" w:cs="Times New Roman"/>
          <w:sz w:val="24"/>
          <w:szCs w:val="24"/>
        </w:rPr>
        <w:t>NS  ayırd edici yüz özellikleri, boy kısalığı, göğüs deformitesi ve konjenital kalp hastalığı ile karakterize konjenital genetik bozukluk olarak tanımlanmaktadır (</w:t>
      </w:r>
      <w:r w:rsidR="00AE4F94" w:rsidRPr="0098600B">
        <w:rPr>
          <w:rFonts w:ascii="Times New Roman" w:hAnsi="Times New Roman" w:cs="Times New Roman"/>
          <w:sz w:val="24"/>
          <w:szCs w:val="24"/>
        </w:rPr>
        <w:t>36</w:t>
      </w:r>
      <w:r w:rsidRPr="0098600B">
        <w:rPr>
          <w:rFonts w:ascii="Times New Roman" w:hAnsi="Times New Roman" w:cs="Times New Roman"/>
          <w:sz w:val="24"/>
          <w:szCs w:val="24"/>
        </w:rPr>
        <w:t>)</w:t>
      </w:r>
      <w:r w:rsidR="00CC130B" w:rsidRPr="0098600B">
        <w:rPr>
          <w:rFonts w:ascii="Times New Roman" w:hAnsi="Times New Roman" w:cs="Times New Roman"/>
          <w:sz w:val="24"/>
          <w:szCs w:val="24"/>
        </w:rPr>
        <w:t xml:space="preserve">. </w:t>
      </w:r>
      <w:r w:rsidRPr="0098600B">
        <w:rPr>
          <w:rFonts w:ascii="Times New Roman" w:hAnsi="Times New Roman" w:cs="Times New Roman"/>
          <w:sz w:val="24"/>
          <w:szCs w:val="24"/>
        </w:rPr>
        <w:t xml:space="preserve">Hesaplanan prevalansı 1/1000-1/2500 canlı doğum, tanı tipik klinik bulgular temelinde konulur. </w:t>
      </w:r>
      <w:r w:rsidR="005F7CCA" w:rsidRPr="0098600B">
        <w:rPr>
          <w:rFonts w:ascii="Times New Roman" w:hAnsi="Times New Roman" w:cs="Times New Roman"/>
          <w:sz w:val="24"/>
          <w:szCs w:val="24"/>
        </w:rPr>
        <w:t>Noonan sendromu RAS-MAPK sinyal ileti yolağında görev alan proteini kodlayan gende mutasy</w:t>
      </w:r>
      <w:r w:rsidR="00AE4F94" w:rsidRPr="0098600B">
        <w:rPr>
          <w:rFonts w:ascii="Times New Roman" w:hAnsi="Times New Roman" w:cs="Times New Roman"/>
          <w:sz w:val="24"/>
          <w:szCs w:val="24"/>
        </w:rPr>
        <w:t>on sonucu meydana gelir (3</w:t>
      </w:r>
      <w:r w:rsidR="005F7CCA" w:rsidRPr="0098600B">
        <w:rPr>
          <w:rFonts w:ascii="Times New Roman" w:hAnsi="Times New Roman" w:cs="Times New Roman"/>
          <w:sz w:val="24"/>
          <w:szCs w:val="24"/>
        </w:rPr>
        <w:t xml:space="preserve">7). NS’da vakaların sadece %30-60’da protein tirozin fosfataz SHP2 ‘yi kodlayan </w:t>
      </w:r>
      <w:r w:rsidR="005F7CCA" w:rsidRPr="0098600B">
        <w:rPr>
          <w:rFonts w:ascii="Times New Roman" w:hAnsi="Times New Roman" w:cs="Times New Roman"/>
          <w:i/>
          <w:sz w:val="24"/>
          <w:szCs w:val="24"/>
        </w:rPr>
        <w:t>PTPN11</w:t>
      </w:r>
      <w:r w:rsidR="005F7CCA" w:rsidRPr="0098600B">
        <w:rPr>
          <w:rFonts w:ascii="Times New Roman" w:hAnsi="Times New Roman" w:cs="Times New Roman"/>
          <w:sz w:val="24"/>
          <w:szCs w:val="24"/>
        </w:rPr>
        <w:t xml:space="preserve"> ge</w:t>
      </w:r>
      <w:r w:rsidR="00AE4F94" w:rsidRPr="0098600B">
        <w:rPr>
          <w:rFonts w:ascii="Times New Roman" w:hAnsi="Times New Roman" w:cs="Times New Roman"/>
          <w:sz w:val="24"/>
          <w:szCs w:val="24"/>
        </w:rPr>
        <w:t>ninde mutasyon gösterilmiştir (3</w:t>
      </w:r>
      <w:r w:rsidR="005F7CCA" w:rsidRPr="0098600B">
        <w:rPr>
          <w:rFonts w:ascii="Times New Roman" w:hAnsi="Times New Roman" w:cs="Times New Roman"/>
          <w:sz w:val="24"/>
          <w:szCs w:val="24"/>
        </w:rPr>
        <w:t xml:space="preserve">7). Bu nedenle Noonan sendromu sadece genetik test ile değil, klinik bulgular temelinde konulur. </w:t>
      </w:r>
      <w:r w:rsidR="00CC130B" w:rsidRPr="0098600B">
        <w:rPr>
          <w:rFonts w:ascii="Times New Roman" w:hAnsi="Times New Roman" w:cs="Times New Roman"/>
          <w:sz w:val="24"/>
          <w:szCs w:val="24"/>
        </w:rPr>
        <w:t>NS’lu vakaların</w:t>
      </w:r>
      <w:r w:rsidR="005F7CCA" w:rsidRPr="0098600B">
        <w:rPr>
          <w:rFonts w:ascii="Times New Roman" w:hAnsi="Times New Roman" w:cs="Times New Roman"/>
          <w:sz w:val="24"/>
          <w:szCs w:val="24"/>
        </w:rPr>
        <w:t>da doğumda boy ve kilo normal, ilerleyen yaşlarda %50-70 vakada</w:t>
      </w:r>
      <w:r w:rsidR="00CC130B" w:rsidRPr="0098600B">
        <w:rPr>
          <w:rFonts w:ascii="Times New Roman" w:hAnsi="Times New Roman" w:cs="Times New Roman"/>
          <w:sz w:val="24"/>
          <w:szCs w:val="24"/>
        </w:rPr>
        <w:t xml:space="preserve"> boy kısalığı vardır.</w:t>
      </w:r>
      <w:r w:rsidR="005F7CCA" w:rsidRPr="0098600B">
        <w:rPr>
          <w:rFonts w:ascii="Times New Roman" w:hAnsi="Times New Roman" w:cs="Times New Roman"/>
          <w:sz w:val="24"/>
          <w:szCs w:val="24"/>
        </w:rPr>
        <w:t xml:space="preserve"> NS vakaları doğumdan sonraki ilk 3 yılda 3 aylık aralarla boy ve kilo persentilleri izlenir, daha sonra yılda bir izlenmeye devam edilir.</w:t>
      </w:r>
      <w:r w:rsidR="00CC130B" w:rsidRPr="0098600B">
        <w:rPr>
          <w:rFonts w:ascii="Times New Roman" w:hAnsi="Times New Roman" w:cs="Times New Roman"/>
          <w:sz w:val="24"/>
          <w:szCs w:val="24"/>
        </w:rPr>
        <w:t xml:space="preserve"> Erişkin boyları erkeklerde 145-162.5</w:t>
      </w:r>
      <w:r w:rsidR="0030378D" w:rsidRPr="0098600B">
        <w:rPr>
          <w:rFonts w:ascii="Times New Roman" w:hAnsi="Times New Roman" w:cs="Times New Roman"/>
          <w:sz w:val="24"/>
          <w:szCs w:val="24"/>
        </w:rPr>
        <w:t xml:space="preserve"> cm, kızlarda 135-151 cm’dir (38</w:t>
      </w:r>
      <w:r w:rsidR="00CC130B" w:rsidRPr="0098600B">
        <w:rPr>
          <w:rFonts w:ascii="Times New Roman" w:hAnsi="Times New Roman" w:cs="Times New Roman"/>
          <w:sz w:val="24"/>
          <w:szCs w:val="24"/>
        </w:rPr>
        <w:t>).</w:t>
      </w:r>
      <w:r w:rsidR="0066094D" w:rsidRPr="0098600B">
        <w:rPr>
          <w:rFonts w:ascii="Times New Roman" w:hAnsi="Times New Roman" w:cs="Times New Roman"/>
          <w:sz w:val="24"/>
          <w:szCs w:val="24"/>
        </w:rPr>
        <w:t xml:space="preserve"> </w:t>
      </w:r>
      <w:r w:rsidR="00965FD5" w:rsidRPr="0098600B">
        <w:rPr>
          <w:rFonts w:ascii="Times New Roman" w:hAnsi="Times New Roman" w:cs="Times New Roman"/>
          <w:sz w:val="24"/>
          <w:szCs w:val="24"/>
        </w:rPr>
        <w:t xml:space="preserve">Boy kısalığı en fazla </w:t>
      </w:r>
      <w:r w:rsidR="00965FD5" w:rsidRPr="0098600B">
        <w:rPr>
          <w:rFonts w:ascii="Times New Roman" w:hAnsi="Times New Roman" w:cs="Times New Roman"/>
          <w:i/>
          <w:sz w:val="24"/>
          <w:szCs w:val="24"/>
        </w:rPr>
        <w:t>PTPN11</w:t>
      </w:r>
      <w:r w:rsidR="00965FD5" w:rsidRPr="0098600B">
        <w:rPr>
          <w:rFonts w:ascii="Times New Roman" w:hAnsi="Times New Roman" w:cs="Times New Roman"/>
          <w:sz w:val="24"/>
          <w:szCs w:val="24"/>
        </w:rPr>
        <w:t xml:space="preserve"> geninde mutasyon olan NS olgularında görülür.</w:t>
      </w:r>
      <w:r w:rsidR="000527C5" w:rsidRPr="0098600B">
        <w:rPr>
          <w:rFonts w:ascii="Times New Roman" w:hAnsi="Times New Roman" w:cs="Times New Roman"/>
          <w:sz w:val="24"/>
          <w:szCs w:val="24"/>
        </w:rPr>
        <w:t xml:space="preserve"> Bu bulgu SHP2’inin BH reseptör sinyalizasyonunda görev aldığını </w:t>
      </w:r>
      <w:r w:rsidR="003B65C3">
        <w:rPr>
          <w:rFonts w:ascii="Times New Roman" w:hAnsi="Times New Roman" w:cs="Times New Roman"/>
          <w:sz w:val="24"/>
          <w:szCs w:val="24"/>
        </w:rPr>
        <w:t>desteklemektedir</w:t>
      </w:r>
      <w:r w:rsidR="000527C5" w:rsidRPr="0098600B">
        <w:rPr>
          <w:rFonts w:ascii="Times New Roman" w:hAnsi="Times New Roman" w:cs="Times New Roman"/>
          <w:sz w:val="24"/>
          <w:szCs w:val="24"/>
        </w:rPr>
        <w:t>. Bazı çalışmalar</w:t>
      </w:r>
      <w:r w:rsidR="003B65C3">
        <w:rPr>
          <w:rFonts w:ascii="Times New Roman" w:hAnsi="Times New Roman" w:cs="Times New Roman"/>
          <w:sz w:val="24"/>
          <w:szCs w:val="24"/>
        </w:rPr>
        <w:t>da</w:t>
      </w:r>
      <w:r w:rsidR="000527C5" w:rsidRPr="0098600B">
        <w:rPr>
          <w:rFonts w:ascii="Times New Roman" w:hAnsi="Times New Roman" w:cs="Times New Roman"/>
          <w:sz w:val="24"/>
          <w:szCs w:val="24"/>
        </w:rPr>
        <w:t xml:space="preserve"> </w:t>
      </w:r>
      <w:r w:rsidR="000527C5" w:rsidRPr="003B65C3">
        <w:rPr>
          <w:rFonts w:ascii="Times New Roman" w:hAnsi="Times New Roman" w:cs="Times New Roman"/>
          <w:i/>
          <w:sz w:val="24"/>
          <w:szCs w:val="24"/>
        </w:rPr>
        <w:t>PTPN11</w:t>
      </w:r>
      <w:r w:rsidR="000527C5" w:rsidRPr="0098600B">
        <w:rPr>
          <w:rFonts w:ascii="Times New Roman" w:hAnsi="Times New Roman" w:cs="Times New Roman"/>
          <w:sz w:val="24"/>
          <w:szCs w:val="24"/>
        </w:rPr>
        <w:t xml:space="preserve"> pozitif hastalarda BH tedavisine yanıtın düşük olduğunu ve serum IGF-I konsantrasyonunda azalm</w:t>
      </w:r>
      <w:r w:rsidR="003B65C3">
        <w:rPr>
          <w:rFonts w:ascii="Times New Roman" w:hAnsi="Times New Roman" w:cs="Times New Roman"/>
          <w:sz w:val="24"/>
          <w:szCs w:val="24"/>
        </w:rPr>
        <w:t>a olduğunu gösterilmiş</w:t>
      </w:r>
      <w:r w:rsidR="0030378D" w:rsidRPr="0098600B">
        <w:rPr>
          <w:rFonts w:ascii="Times New Roman" w:hAnsi="Times New Roman" w:cs="Times New Roman"/>
          <w:sz w:val="24"/>
          <w:szCs w:val="24"/>
        </w:rPr>
        <w:t>dir (39</w:t>
      </w:r>
      <w:r w:rsidR="002E36A2" w:rsidRPr="0098600B">
        <w:rPr>
          <w:rFonts w:ascii="Times New Roman" w:hAnsi="Times New Roman" w:cs="Times New Roman"/>
          <w:sz w:val="24"/>
          <w:szCs w:val="24"/>
        </w:rPr>
        <w:t xml:space="preserve">), başka bir çalışmada </w:t>
      </w:r>
      <w:r w:rsidR="002E36A2" w:rsidRPr="003B65C3">
        <w:rPr>
          <w:rFonts w:ascii="Times New Roman" w:hAnsi="Times New Roman" w:cs="Times New Roman"/>
          <w:i/>
          <w:sz w:val="24"/>
          <w:szCs w:val="24"/>
        </w:rPr>
        <w:t>PTPN11</w:t>
      </w:r>
      <w:r w:rsidR="002E36A2" w:rsidRPr="0098600B">
        <w:rPr>
          <w:rFonts w:ascii="Times New Roman" w:hAnsi="Times New Roman" w:cs="Times New Roman"/>
          <w:sz w:val="24"/>
          <w:szCs w:val="24"/>
        </w:rPr>
        <w:t xml:space="preserve"> mutasyonu olmayan NS çocuklarda üzün süre BH tedavisi ile büyümeleri</w:t>
      </w:r>
      <w:r w:rsidR="0030378D" w:rsidRPr="0098600B">
        <w:rPr>
          <w:rFonts w:ascii="Times New Roman" w:hAnsi="Times New Roman" w:cs="Times New Roman"/>
          <w:sz w:val="24"/>
          <w:szCs w:val="24"/>
        </w:rPr>
        <w:t>nin düzeldiği bildirilmiştir (40</w:t>
      </w:r>
      <w:r w:rsidR="002E36A2" w:rsidRPr="0098600B">
        <w:rPr>
          <w:rFonts w:ascii="Times New Roman" w:hAnsi="Times New Roman" w:cs="Times New Roman"/>
          <w:sz w:val="24"/>
          <w:szCs w:val="24"/>
        </w:rPr>
        <w:t xml:space="preserve">). </w:t>
      </w:r>
      <w:r w:rsidR="005F7CCA" w:rsidRPr="0098600B">
        <w:rPr>
          <w:rFonts w:ascii="Times New Roman" w:hAnsi="Times New Roman" w:cs="Times New Roman"/>
          <w:sz w:val="24"/>
          <w:szCs w:val="24"/>
        </w:rPr>
        <w:t>Noonan Sendromu Çalışma Grubu NS’da BH tedavisi ile ilgili uzlaşı raporunu 2010 yılında yayınlamışlardır (</w:t>
      </w:r>
      <w:r w:rsidR="00AE4F94" w:rsidRPr="0098600B">
        <w:rPr>
          <w:rFonts w:ascii="Times New Roman" w:hAnsi="Times New Roman" w:cs="Times New Roman"/>
          <w:sz w:val="24"/>
          <w:szCs w:val="24"/>
        </w:rPr>
        <w:t>36</w:t>
      </w:r>
      <w:r w:rsidR="005F7CCA" w:rsidRPr="0098600B">
        <w:rPr>
          <w:rFonts w:ascii="Times New Roman" w:hAnsi="Times New Roman" w:cs="Times New Roman"/>
          <w:sz w:val="24"/>
          <w:szCs w:val="24"/>
        </w:rPr>
        <w:t xml:space="preserve">). </w:t>
      </w:r>
      <w:r w:rsidR="002E36A2" w:rsidRPr="0098600B">
        <w:rPr>
          <w:rFonts w:ascii="Times New Roman" w:hAnsi="Times New Roman" w:cs="Times New Roman"/>
          <w:sz w:val="24"/>
          <w:szCs w:val="24"/>
        </w:rPr>
        <w:t xml:space="preserve">NS çocuk hastalarda BH tedavisi </w:t>
      </w:r>
      <w:r w:rsidR="005F7CCA" w:rsidRPr="0098600B">
        <w:rPr>
          <w:rFonts w:ascii="Times New Roman" w:hAnsi="Times New Roman" w:cs="Times New Roman"/>
          <w:sz w:val="24"/>
          <w:szCs w:val="24"/>
        </w:rPr>
        <w:t>FDA</w:t>
      </w:r>
      <w:r w:rsidR="002E36A2" w:rsidRPr="0098600B">
        <w:rPr>
          <w:rFonts w:ascii="Times New Roman" w:hAnsi="Times New Roman" w:cs="Times New Roman"/>
          <w:sz w:val="24"/>
          <w:szCs w:val="24"/>
        </w:rPr>
        <w:t xml:space="preserve"> tarafından da onaylanmıştır. </w:t>
      </w:r>
      <w:r w:rsidR="00D65698" w:rsidRPr="0098600B">
        <w:rPr>
          <w:rFonts w:ascii="Times New Roman" w:hAnsi="Times New Roman" w:cs="Times New Roman"/>
          <w:sz w:val="24"/>
          <w:szCs w:val="24"/>
        </w:rPr>
        <w:t xml:space="preserve">NS’da BH etkinlik araştırma çalışmalarında boy SDS’nin 1.3-1.7 arasında arttığı, büyüme hormonun </w:t>
      </w:r>
      <w:r w:rsidR="00B5481D" w:rsidRPr="0098600B">
        <w:rPr>
          <w:rFonts w:ascii="Times New Roman" w:hAnsi="Times New Roman" w:cs="Times New Roman"/>
          <w:sz w:val="24"/>
          <w:szCs w:val="24"/>
        </w:rPr>
        <w:t xml:space="preserve">çocuklarda </w:t>
      </w:r>
      <w:r w:rsidR="00D65698" w:rsidRPr="0098600B">
        <w:rPr>
          <w:rFonts w:ascii="Times New Roman" w:hAnsi="Times New Roman" w:cs="Times New Roman"/>
          <w:sz w:val="24"/>
          <w:szCs w:val="24"/>
        </w:rPr>
        <w:t xml:space="preserve">erkenden 0.66 mg/kg/gün dozundan başlanmasıyla </w:t>
      </w:r>
      <w:r w:rsidR="00B5481D" w:rsidRPr="0098600B">
        <w:rPr>
          <w:rFonts w:ascii="Times New Roman" w:hAnsi="Times New Roman" w:cs="Times New Roman"/>
          <w:sz w:val="24"/>
          <w:szCs w:val="24"/>
        </w:rPr>
        <w:t>final boyun erkeklerde 9.5-13 cm, kızlarda 9.0-9.8 cm arttığı gösterilmiştir (</w:t>
      </w:r>
      <w:r w:rsidR="0030378D" w:rsidRPr="0098600B">
        <w:rPr>
          <w:rFonts w:ascii="Times New Roman" w:hAnsi="Times New Roman" w:cs="Times New Roman"/>
          <w:sz w:val="24"/>
          <w:szCs w:val="24"/>
        </w:rPr>
        <w:t>36</w:t>
      </w:r>
      <w:r w:rsidR="00B5481D" w:rsidRPr="0098600B">
        <w:rPr>
          <w:rFonts w:ascii="Times New Roman" w:hAnsi="Times New Roman" w:cs="Times New Roman"/>
          <w:sz w:val="24"/>
          <w:szCs w:val="24"/>
        </w:rPr>
        <w:t>).</w:t>
      </w:r>
      <w:r w:rsidR="0030378D" w:rsidRPr="0098600B">
        <w:rPr>
          <w:rFonts w:ascii="Times New Roman" w:hAnsi="Times New Roman" w:cs="Times New Roman"/>
          <w:sz w:val="24"/>
          <w:szCs w:val="24"/>
        </w:rPr>
        <w:t xml:space="preserve"> Romano </w:t>
      </w:r>
      <w:r w:rsidR="0030378D" w:rsidRPr="003B65C3">
        <w:rPr>
          <w:rFonts w:ascii="Times New Roman" w:hAnsi="Times New Roman" w:cs="Times New Roman"/>
          <w:i/>
          <w:sz w:val="24"/>
          <w:szCs w:val="24"/>
        </w:rPr>
        <w:t>ve ark</w:t>
      </w:r>
      <w:r w:rsidR="0030378D" w:rsidRPr="0098600B">
        <w:rPr>
          <w:rFonts w:ascii="Times New Roman" w:hAnsi="Times New Roman" w:cs="Times New Roman"/>
          <w:sz w:val="24"/>
          <w:szCs w:val="24"/>
        </w:rPr>
        <w:t>. (41</w:t>
      </w:r>
      <w:r w:rsidR="002E36A2" w:rsidRPr="0098600B">
        <w:rPr>
          <w:rFonts w:ascii="Times New Roman" w:hAnsi="Times New Roman" w:cs="Times New Roman"/>
          <w:sz w:val="24"/>
          <w:szCs w:val="24"/>
        </w:rPr>
        <w:t xml:space="preserve">) </w:t>
      </w:r>
      <w:r w:rsidR="00C50725" w:rsidRPr="0098600B">
        <w:rPr>
          <w:rFonts w:ascii="Times New Roman" w:hAnsi="Times New Roman" w:cs="Times New Roman"/>
          <w:sz w:val="24"/>
          <w:szCs w:val="24"/>
        </w:rPr>
        <w:t xml:space="preserve">retrospektif yaptıkları bir çalışmada ortalama 5.6 yıl BH (0.047 mg/kg/gün) tedavisi alan NS hastalarda, final boyun erkeklerde 10.9 ± 4.9 ve kızlarda 9.2 ± 4.0 cm arttığını bildirmişlerdir. Yapılan değişik çalışmalarda NS’da BH </w:t>
      </w:r>
      <w:r w:rsidR="00B5481D" w:rsidRPr="0098600B">
        <w:rPr>
          <w:rFonts w:ascii="Times New Roman" w:hAnsi="Times New Roman" w:cs="Times New Roman"/>
          <w:sz w:val="24"/>
          <w:szCs w:val="24"/>
        </w:rPr>
        <w:t xml:space="preserve">etkin </w:t>
      </w:r>
      <w:r w:rsidR="00C50725" w:rsidRPr="0098600B">
        <w:rPr>
          <w:rFonts w:ascii="Times New Roman" w:hAnsi="Times New Roman" w:cs="Times New Roman"/>
          <w:sz w:val="24"/>
          <w:szCs w:val="24"/>
        </w:rPr>
        <w:t xml:space="preserve">tedavi dozu 0.035-0.066 mg/kg/gün arasında </w:t>
      </w:r>
      <w:r w:rsidR="00B5481D" w:rsidRPr="0098600B">
        <w:rPr>
          <w:rFonts w:ascii="Times New Roman" w:hAnsi="Times New Roman" w:cs="Times New Roman"/>
          <w:sz w:val="24"/>
          <w:szCs w:val="24"/>
        </w:rPr>
        <w:t>olduğu</w:t>
      </w:r>
      <w:r w:rsidR="00C50725" w:rsidRPr="0098600B">
        <w:rPr>
          <w:rFonts w:ascii="Times New Roman" w:hAnsi="Times New Roman" w:cs="Times New Roman"/>
          <w:sz w:val="24"/>
          <w:szCs w:val="24"/>
        </w:rPr>
        <w:t xml:space="preserve">, </w:t>
      </w:r>
      <w:r w:rsidR="00B5481D" w:rsidRPr="0098600B">
        <w:rPr>
          <w:rFonts w:ascii="Times New Roman" w:hAnsi="Times New Roman" w:cs="Times New Roman"/>
          <w:sz w:val="24"/>
          <w:szCs w:val="24"/>
        </w:rPr>
        <w:t xml:space="preserve">final boyun </w:t>
      </w:r>
      <w:r w:rsidR="00C50725" w:rsidRPr="0098600B">
        <w:rPr>
          <w:rFonts w:ascii="Times New Roman" w:hAnsi="Times New Roman" w:cs="Times New Roman"/>
          <w:sz w:val="24"/>
          <w:szCs w:val="24"/>
        </w:rPr>
        <w:t>BH dozu ve kullanım süresi ile korelasyon gösterdiği bildirilmiştir. Bununla birlikte NS’da BH tedavisi ile ilgili kontrollü çalışmalar halen eksiktir. NS’da BH tedavisi Avrupada henüz lisanslı değildir.</w:t>
      </w:r>
      <w:r w:rsidR="00D65698" w:rsidRPr="0098600B">
        <w:rPr>
          <w:rFonts w:ascii="Times New Roman" w:hAnsi="Times New Roman" w:cs="Times New Roman"/>
          <w:sz w:val="24"/>
          <w:szCs w:val="24"/>
        </w:rPr>
        <w:t xml:space="preserve"> </w:t>
      </w:r>
    </w:p>
    <w:p w:rsidR="00376140" w:rsidRDefault="00376140" w:rsidP="00E645BB">
      <w:pPr>
        <w:spacing w:line="360" w:lineRule="auto"/>
        <w:jc w:val="both"/>
        <w:rPr>
          <w:rFonts w:ascii="Times New Roman" w:hAnsi="Times New Roman" w:cs="Times New Roman"/>
          <w:sz w:val="24"/>
          <w:szCs w:val="24"/>
        </w:rPr>
      </w:pPr>
    </w:p>
    <w:p w:rsidR="00020055" w:rsidRPr="0098600B" w:rsidRDefault="00020055" w:rsidP="00E645BB">
      <w:pPr>
        <w:spacing w:line="360" w:lineRule="auto"/>
        <w:jc w:val="both"/>
        <w:rPr>
          <w:rFonts w:ascii="Times New Roman" w:hAnsi="Times New Roman" w:cs="Times New Roman"/>
          <w:sz w:val="24"/>
          <w:szCs w:val="24"/>
        </w:rPr>
      </w:pPr>
    </w:p>
    <w:p w:rsidR="00202920" w:rsidRPr="0098600B" w:rsidRDefault="003D5E62" w:rsidP="00E645BB">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lastRenderedPageBreak/>
        <w:t xml:space="preserve">2.f </w:t>
      </w:r>
      <w:r w:rsidR="00202920" w:rsidRPr="0098600B">
        <w:rPr>
          <w:rFonts w:ascii="Times New Roman" w:hAnsi="Times New Roman" w:cs="Times New Roman"/>
          <w:b/>
          <w:sz w:val="24"/>
          <w:szCs w:val="24"/>
        </w:rPr>
        <w:t>SHOX Eksikliği</w:t>
      </w:r>
    </w:p>
    <w:p w:rsidR="00D95CB0" w:rsidRPr="0098600B" w:rsidRDefault="00B6758A" w:rsidP="00D95CB0">
      <w:pPr>
        <w:tabs>
          <w:tab w:val="center" w:pos="4536"/>
        </w:tabs>
        <w:spacing w:line="360" w:lineRule="auto"/>
        <w:rPr>
          <w:rStyle w:val="apple-converted-space"/>
          <w:rFonts w:ascii="Times New Roman" w:hAnsi="Times New Roman" w:cs="Times New Roman"/>
          <w:sz w:val="24"/>
          <w:szCs w:val="24"/>
        </w:rPr>
      </w:pPr>
      <w:r w:rsidRPr="0098600B">
        <w:rPr>
          <w:rFonts w:ascii="Times New Roman" w:hAnsi="Times New Roman" w:cs="Times New Roman"/>
          <w:sz w:val="24"/>
          <w:szCs w:val="24"/>
        </w:rPr>
        <w:t>SHOX geni sek kromozomlarının “</w:t>
      </w:r>
      <w:r w:rsidRPr="00020055">
        <w:rPr>
          <w:rFonts w:ascii="Times New Roman" w:hAnsi="Times New Roman" w:cs="Times New Roman"/>
          <w:i/>
          <w:sz w:val="24"/>
          <w:szCs w:val="24"/>
        </w:rPr>
        <w:t>pseudo</w:t>
      </w:r>
      <w:r w:rsidR="00020055">
        <w:rPr>
          <w:rFonts w:ascii="Times New Roman" w:hAnsi="Times New Roman" w:cs="Times New Roman"/>
          <w:i/>
          <w:sz w:val="24"/>
          <w:szCs w:val="24"/>
        </w:rPr>
        <w:t xml:space="preserve"> </w:t>
      </w:r>
      <w:r w:rsidRPr="00020055">
        <w:rPr>
          <w:rFonts w:ascii="Times New Roman" w:hAnsi="Times New Roman" w:cs="Times New Roman"/>
          <w:i/>
          <w:sz w:val="24"/>
          <w:szCs w:val="24"/>
        </w:rPr>
        <w:t>otosomal</w:t>
      </w:r>
      <w:r w:rsidRPr="0098600B">
        <w:rPr>
          <w:rFonts w:ascii="Times New Roman" w:hAnsi="Times New Roman" w:cs="Times New Roman"/>
          <w:sz w:val="24"/>
          <w:szCs w:val="24"/>
        </w:rPr>
        <w:t>” bölgesinde bulunur. SHOX fonksiyonunun bir kopyasında (“</w:t>
      </w:r>
      <w:r w:rsidRPr="00020055">
        <w:rPr>
          <w:rFonts w:ascii="Times New Roman" w:hAnsi="Times New Roman" w:cs="Times New Roman"/>
          <w:i/>
          <w:sz w:val="24"/>
          <w:szCs w:val="24"/>
        </w:rPr>
        <w:t>haploinsufficiency</w:t>
      </w:r>
      <w:r w:rsidRPr="0098600B">
        <w:rPr>
          <w:rFonts w:ascii="Times New Roman" w:hAnsi="Times New Roman" w:cs="Times New Roman"/>
          <w:sz w:val="24"/>
          <w:szCs w:val="24"/>
        </w:rPr>
        <w:t>”) veya tam yokluğu kondrositlerde atipik proliferasyon ve farklılaşma sonucu intrauterin ve postnatal periyodda uzun kemiklerin bütüme</w:t>
      </w:r>
      <w:r w:rsidR="003D5E62" w:rsidRPr="0098600B">
        <w:rPr>
          <w:rFonts w:ascii="Times New Roman" w:hAnsi="Times New Roman" w:cs="Times New Roman"/>
          <w:sz w:val="24"/>
          <w:szCs w:val="24"/>
        </w:rPr>
        <w:t>sinde gecikmeye neden olur (4</w:t>
      </w:r>
      <w:r w:rsidRPr="0098600B">
        <w:rPr>
          <w:rFonts w:ascii="Times New Roman" w:hAnsi="Times New Roman" w:cs="Times New Roman"/>
          <w:sz w:val="24"/>
          <w:szCs w:val="24"/>
        </w:rPr>
        <w:t xml:space="preserve">2). </w:t>
      </w:r>
      <w:r w:rsidR="00D95CB0" w:rsidRPr="0098600B">
        <w:rPr>
          <w:rStyle w:val="apple-converted-space"/>
          <w:rFonts w:ascii="Times New Roman" w:hAnsi="Times New Roman" w:cs="Times New Roman"/>
          <w:sz w:val="24"/>
          <w:szCs w:val="24"/>
        </w:rPr>
        <w:t>SHOX-D birden fazla fenotipik bozukluk ile karakterize hastalığa neden olur; bunlar arasında Leri-Weill sendromu, Langer mesomelic displazi, TS ve çocuklarda idiopatik boy kısalığı vardır</w:t>
      </w:r>
      <w:r w:rsidR="003D5E62" w:rsidRPr="0098600B">
        <w:rPr>
          <w:rStyle w:val="apple-converted-space"/>
          <w:rFonts w:ascii="Times New Roman" w:hAnsi="Times New Roman" w:cs="Times New Roman"/>
          <w:sz w:val="24"/>
          <w:szCs w:val="24"/>
        </w:rPr>
        <w:t xml:space="preserve"> (3,43,44</w:t>
      </w:r>
      <w:r w:rsidR="00D95CB0" w:rsidRPr="0098600B">
        <w:rPr>
          <w:rStyle w:val="apple-converted-space"/>
          <w:rFonts w:ascii="Times New Roman" w:hAnsi="Times New Roman" w:cs="Times New Roman"/>
          <w:sz w:val="24"/>
          <w:szCs w:val="24"/>
        </w:rPr>
        <w:t>).</w:t>
      </w:r>
      <w:r w:rsidR="009317F7" w:rsidRPr="0098600B">
        <w:rPr>
          <w:rStyle w:val="apple-converted-space"/>
          <w:rFonts w:ascii="Times New Roman" w:hAnsi="Times New Roman" w:cs="Times New Roman"/>
          <w:sz w:val="24"/>
          <w:szCs w:val="24"/>
        </w:rPr>
        <w:t xml:space="preserve"> İlginç olarak, TS’lu puberte öncesi kız çocukları ile izole SHOX-D </w:t>
      </w:r>
      <w:r w:rsidR="00020055">
        <w:rPr>
          <w:rStyle w:val="apple-converted-space"/>
          <w:rFonts w:ascii="Times New Roman" w:hAnsi="Times New Roman" w:cs="Times New Roman"/>
          <w:sz w:val="24"/>
          <w:szCs w:val="24"/>
        </w:rPr>
        <w:t>r</w:t>
      </w:r>
      <w:r w:rsidR="009317F7" w:rsidRPr="0098600B">
        <w:rPr>
          <w:rStyle w:val="apple-converted-space"/>
          <w:rFonts w:ascii="Times New Roman" w:hAnsi="Times New Roman" w:cs="Times New Roman"/>
          <w:sz w:val="24"/>
          <w:szCs w:val="24"/>
        </w:rPr>
        <w:t>adius kemiğinde benzer geometri gösterir (4). İki yıllık randomize bir çalışmada SHOX-D hastalarında BH tedavisi (0.05 mg/kg/gün) ile büyüme hızının arttığı gözlenmiştir (</w:t>
      </w:r>
      <w:r w:rsidR="003D5E62" w:rsidRPr="0098600B">
        <w:rPr>
          <w:rStyle w:val="apple-converted-space"/>
          <w:rFonts w:ascii="Times New Roman" w:hAnsi="Times New Roman" w:cs="Times New Roman"/>
          <w:sz w:val="24"/>
          <w:szCs w:val="24"/>
        </w:rPr>
        <w:t xml:space="preserve">45). Blum </w:t>
      </w:r>
      <w:r w:rsidR="003D5E62" w:rsidRPr="00020055">
        <w:rPr>
          <w:rStyle w:val="apple-converted-space"/>
          <w:rFonts w:ascii="Times New Roman" w:hAnsi="Times New Roman" w:cs="Times New Roman"/>
          <w:i/>
          <w:sz w:val="24"/>
          <w:szCs w:val="24"/>
        </w:rPr>
        <w:t>ve ark</w:t>
      </w:r>
      <w:r w:rsidR="003D5E62" w:rsidRPr="0098600B">
        <w:rPr>
          <w:rStyle w:val="apple-converted-space"/>
          <w:rFonts w:ascii="Times New Roman" w:hAnsi="Times New Roman" w:cs="Times New Roman"/>
          <w:sz w:val="24"/>
          <w:szCs w:val="24"/>
        </w:rPr>
        <w:t>. (4</w:t>
      </w:r>
      <w:r w:rsidR="00217BD6" w:rsidRPr="0098600B">
        <w:rPr>
          <w:rStyle w:val="apple-converted-space"/>
          <w:rFonts w:ascii="Times New Roman" w:hAnsi="Times New Roman" w:cs="Times New Roman"/>
          <w:sz w:val="24"/>
          <w:szCs w:val="24"/>
        </w:rPr>
        <w:t>6) tarafında yapılan bir çalışmada, 6-7 yıllık BH tedavisi ile SHOX-D hastalarının %57’sinde, TS’lu hastaların ise %32’sinde final boy -2SD’den daha büyük bulunmuştur. Tedavi ile pubertal matürasyonun etkilenmediği ve BH tedavisi ile ilgili yan etki gözlenmediği bildirilmiştir.</w:t>
      </w:r>
    </w:p>
    <w:p w:rsidR="00A52BE4" w:rsidRPr="0098600B" w:rsidRDefault="00F65095" w:rsidP="00E645BB">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2.g </w:t>
      </w:r>
      <w:r w:rsidR="00A52BE4" w:rsidRPr="0098600B">
        <w:rPr>
          <w:rFonts w:ascii="Times New Roman" w:hAnsi="Times New Roman" w:cs="Times New Roman"/>
          <w:b/>
          <w:sz w:val="24"/>
          <w:szCs w:val="24"/>
        </w:rPr>
        <w:t xml:space="preserve"> İdyopatik Boy Kısalığı</w:t>
      </w:r>
    </w:p>
    <w:p w:rsidR="00A52BE4" w:rsidRPr="0098600B" w:rsidRDefault="00A52BE4"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Son kabul edile</w:t>
      </w:r>
      <w:r w:rsidR="00F65095" w:rsidRPr="0098600B">
        <w:rPr>
          <w:rFonts w:ascii="Times New Roman" w:hAnsi="Times New Roman" w:cs="Times New Roman"/>
          <w:sz w:val="24"/>
          <w:szCs w:val="24"/>
        </w:rPr>
        <w:t>n ortak uzlaşı raporuna göre (47</w:t>
      </w:r>
      <w:r w:rsidRPr="0098600B">
        <w:rPr>
          <w:rFonts w:ascii="Times New Roman" w:hAnsi="Times New Roman" w:cs="Times New Roman"/>
          <w:sz w:val="24"/>
          <w:szCs w:val="24"/>
        </w:rPr>
        <w:t>), idyopatik boy kısalığı (İBK) tanımı; kiş</w:t>
      </w:r>
      <w:r w:rsidR="00B91CF1" w:rsidRPr="0098600B">
        <w:rPr>
          <w:rFonts w:ascii="Times New Roman" w:hAnsi="Times New Roman" w:cs="Times New Roman"/>
          <w:sz w:val="24"/>
          <w:szCs w:val="24"/>
        </w:rPr>
        <w:t>in</w:t>
      </w:r>
      <w:r w:rsidR="00020055">
        <w:rPr>
          <w:rFonts w:ascii="Times New Roman" w:hAnsi="Times New Roman" w:cs="Times New Roman"/>
          <w:sz w:val="24"/>
          <w:szCs w:val="24"/>
        </w:rPr>
        <w:t>in boyunun yaş, seks ve tanımlan</w:t>
      </w:r>
      <w:r w:rsidR="00B91CF1" w:rsidRPr="0098600B">
        <w:rPr>
          <w:rFonts w:ascii="Times New Roman" w:hAnsi="Times New Roman" w:cs="Times New Roman"/>
          <w:sz w:val="24"/>
          <w:szCs w:val="24"/>
        </w:rPr>
        <w:t>dığı popülasyona</w:t>
      </w:r>
      <w:r w:rsidRPr="0098600B">
        <w:rPr>
          <w:rFonts w:ascii="Times New Roman" w:hAnsi="Times New Roman" w:cs="Times New Roman"/>
          <w:sz w:val="24"/>
          <w:szCs w:val="24"/>
        </w:rPr>
        <w:t xml:space="preserve"> göre  boy </w:t>
      </w:r>
      <w:r w:rsidR="003E1599" w:rsidRPr="0098600B">
        <w:rPr>
          <w:rFonts w:ascii="Times New Roman" w:hAnsi="Times New Roman" w:cs="Times New Roman"/>
          <w:sz w:val="24"/>
          <w:szCs w:val="24"/>
        </w:rPr>
        <w:t xml:space="preserve"> -2 SDS’ </w:t>
      </w:r>
      <w:r w:rsidRPr="0098600B">
        <w:rPr>
          <w:rFonts w:ascii="Times New Roman" w:hAnsi="Times New Roman" w:cs="Times New Roman"/>
          <w:sz w:val="24"/>
          <w:szCs w:val="24"/>
        </w:rPr>
        <w:t>den daha aşağıda olması ve eşlik eden herhangi bir sistemik, endokrin, beslenme ve kro</w:t>
      </w:r>
      <w:r w:rsidR="003E1599" w:rsidRPr="0098600B">
        <w:rPr>
          <w:rFonts w:ascii="Times New Roman" w:hAnsi="Times New Roman" w:cs="Times New Roman"/>
          <w:sz w:val="24"/>
          <w:szCs w:val="24"/>
        </w:rPr>
        <w:t>mozomal bozukluğunun olmaması ve BH uyarı testine normal yanıt alınmasıdır</w:t>
      </w:r>
      <w:r w:rsidRPr="0098600B">
        <w:rPr>
          <w:rFonts w:ascii="Times New Roman" w:hAnsi="Times New Roman" w:cs="Times New Roman"/>
          <w:sz w:val="24"/>
          <w:szCs w:val="24"/>
        </w:rPr>
        <w:t>. İBK’da doğum ağırlığı normaldir. İBK heterojen bir hasta çocuk grubunu içine alır; bunlar arasında boy kısalığının nedeninin açıklanamadığı çocuklar, yapısal boy kısalığı ve ergenlik gecikmesi ve familyal boy kısalığı vardır.</w:t>
      </w:r>
      <w:r w:rsidR="003E1599" w:rsidRPr="0098600B">
        <w:rPr>
          <w:rFonts w:ascii="Times New Roman" w:hAnsi="Times New Roman" w:cs="Times New Roman"/>
          <w:sz w:val="24"/>
          <w:szCs w:val="24"/>
        </w:rPr>
        <w:t xml:space="preserve"> BH-IGF aksının araştırılması doğru tanı için kritik öneme sahip, BHE dışlanmalıdır, uyarılmış pik BH seviyesi &gt; 10 ng/ml olmalı ve serum IGF-I seviyesine bakılması araştırmanın bir parçası olmalıdır.</w:t>
      </w:r>
    </w:p>
    <w:p w:rsidR="00A52BE4" w:rsidRPr="0098600B" w:rsidRDefault="00A52BE4" w:rsidP="00E645BB">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İBK’da kısa süreli (6-12 ay arasında) BH tedavisi ile </w:t>
      </w:r>
      <w:r w:rsidR="00FB7F6F" w:rsidRPr="0098600B">
        <w:rPr>
          <w:rFonts w:ascii="Times New Roman" w:hAnsi="Times New Roman" w:cs="Times New Roman"/>
          <w:sz w:val="24"/>
          <w:szCs w:val="24"/>
        </w:rPr>
        <w:t>çocukların çoğunda büyüme hızının arttığın</w:t>
      </w:r>
      <w:r w:rsidR="00F65095" w:rsidRPr="0098600B">
        <w:rPr>
          <w:rFonts w:ascii="Times New Roman" w:hAnsi="Times New Roman" w:cs="Times New Roman"/>
          <w:sz w:val="24"/>
          <w:szCs w:val="24"/>
        </w:rPr>
        <w:t>ı gösteren çalışmalar vardır (48</w:t>
      </w:r>
      <w:r w:rsidR="00FB7F6F" w:rsidRPr="0098600B">
        <w:rPr>
          <w:rFonts w:ascii="Times New Roman" w:hAnsi="Times New Roman" w:cs="Times New Roman"/>
          <w:sz w:val="24"/>
          <w:szCs w:val="24"/>
        </w:rPr>
        <w:t>). Tedavinin ilk yılında büyüme cevabı ile BH dozu arasında pozitif ilişki, tedavi öncesi büyüme hızı arasında ise n</w:t>
      </w:r>
      <w:r w:rsidR="00F65095" w:rsidRPr="0098600B">
        <w:rPr>
          <w:rFonts w:ascii="Times New Roman" w:hAnsi="Times New Roman" w:cs="Times New Roman"/>
          <w:sz w:val="24"/>
          <w:szCs w:val="24"/>
        </w:rPr>
        <w:t>egatif ilişki bildirilmiştir (48-50</w:t>
      </w:r>
      <w:r w:rsidR="00FB7F6F" w:rsidRPr="0098600B">
        <w:rPr>
          <w:rFonts w:ascii="Times New Roman" w:hAnsi="Times New Roman" w:cs="Times New Roman"/>
          <w:sz w:val="24"/>
          <w:szCs w:val="24"/>
        </w:rPr>
        <w:t>). Günümüze kadar İBK olan çocuklarda BH tedavisi ile ilgili 20’de</w:t>
      </w:r>
      <w:r w:rsidR="00DF5828" w:rsidRPr="0098600B">
        <w:rPr>
          <w:rFonts w:ascii="Times New Roman" w:hAnsi="Times New Roman" w:cs="Times New Roman"/>
          <w:sz w:val="24"/>
          <w:szCs w:val="24"/>
        </w:rPr>
        <w:t>n fazla çalışma yayınlanmıştır. Bunlardan sadece üçü randomize ve kontrollü çalışmadır (50-52).</w:t>
      </w:r>
      <w:r w:rsidR="00795B5F" w:rsidRPr="0098600B">
        <w:rPr>
          <w:rFonts w:ascii="Times New Roman" w:hAnsi="Times New Roman" w:cs="Times New Roman"/>
          <w:sz w:val="24"/>
          <w:szCs w:val="24"/>
        </w:rPr>
        <w:t xml:space="preserve"> Tedavi alan grupta final boy kontrol grubundan 7 cm daha yüksek bulunmuştur. İBK ile ilgili yapılan çalışmalardan elde edilen meta analizde tedavi alan grupta final boy SDS, kontrol grubundan 0.65 daha yüksek bulunmuştur. </w:t>
      </w:r>
      <w:r w:rsidR="003E1599" w:rsidRPr="0098600B">
        <w:rPr>
          <w:rFonts w:ascii="Times New Roman" w:hAnsi="Times New Roman" w:cs="Times New Roman"/>
          <w:sz w:val="24"/>
          <w:szCs w:val="24"/>
        </w:rPr>
        <w:t>FDA tarafından boyu -2.25 SDS’den kısa olan İBK olan çocuklara BH tedavisi 0.067 mg/kg/gün d</w:t>
      </w:r>
      <w:r w:rsidR="00F65095" w:rsidRPr="0098600B">
        <w:rPr>
          <w:rFonts w:ascii="Times New Roman" w:hAnsi="Times New Roman" w:cs="Times New Roman"/>
          <w:sz w:val="24"/>
          <w:szCs w:val="24"/>
        </w:rPr>
        <w:t>ozuna kadar onay verilmiştir (47</w:t>
      </w:r>
      <w:r w:rsidR="003E1599" w:rsidRPr="0098600B">
        <w:rPr>
          <w:rFonts w:ascii="Times New Roman" w:hAnsi="Times New Roman" w:cs="Times New Roman"/>
          <w:sz w:val="24"/>
          <w:szCs w:val="24"/>
        </w:rPr>
        <w:t xml:space="preserve">). Düşük dozlardan </w:t>
      </w:r>
      <w:r w:rsidR="003E1599" w:rsidRPr="0098600B">
        <w:rPr>
          <w:rFonts w:ascii="Times New Roman" w:hAnsi="Times New Roman" w:cs="Times New Roman"/>
          <w:sz w:val="24"/>
          <w:szCs w:val="24"/>
        </w:rPr>
        <w:lastRenderedPageBreak/>
        <w:t xml:space="preserve">başlanıp istenilen büyüme hızı artışı ve serum IGF-1 düzeyi normale getirilinceye kadar doz kademeli olarak maksimum doza kadar arttırılır, onay verilen maksimum doz üzerine çıkılmamalıdır. BH tedavisi alan İBK olan çocuklar 3-6 aylık periyodlarla izlenmeli, bir yılın sonunda uzama hızı ve boy SDS’si değerlendirilmelidir. </w:t>
      </w:r>
      <w:r w:rsidR="00FD50BC" w:rsidRPr="0098600B">
        <w:rPr>
          <w:rFonts w:ascii="Times New Roman" w:hAnsi="Times New Roman" w:cs="Times New Roman"/>
          <w:sz w:val="24"/>
          <w:szCs w:val="24"/>
        </w:rPr>
        <w:t xml:space="preserve">BH tedavisi boy erişkin boy civarına gelindiğinde ( uzama hızı &lt; 2 cm/yıl, kemik yaşı erkeklerde &gt; 16 yıl, kızlarda &gt;14 yaş) veya eğer boy normal referans değerlerine ulaştığında (&gt; -2 SDS) kesilmelidir. </w:t>
      </w:r>
      <w:r w:rsidR="00152C10" w:rsidRPr="0098600B">
        <w:rPr>
          <w:rFonts w:ascii="Times New Roman" w:hAnsi="Times New Roman" w:cs="Times New Roman"/>
          <w:sz w:val="24"/>
          <w:szCs w:val="24"/>
        </w:rPr>
        <w:t>Genel anlamda İBK’da BH tedavisi güvenlik profili BH eksikliği olan hastalar ile benzer bulunmuştur.</w:t>
      </w:r>
      <w:r w:rsidR="00C23B98" w:rsidRPr="0098600B">
        <w:rPr>
          <w:rFonts w:ascii="Times New Roman" w:hAnsi="Times New Roman" w:cs="Times New Roman"/>
          <w:sz w:val="24"/>
          <w:szCs w:val="24"/>
        </w:rPr>
        <w:t xml:space="preserve"> İBK olan çocukların tedavisi ile ilgili “</w:t>
      </w:r>
      <w:r w:rsidR="00C23B98" w:rsidRPr="00020055">
        <w:rPr>
          <w:rFonts w:ascii="Times New Roman" w:hAnsi="Times New Roman" w:cs="Times New Roman"/>
          <w:i/>
          <w:sz w:val="24"/>
          <w:szCs w:val="24"/>
        </w:rPr>
        <w:t>The Growth Hormone Research Society</w:t>
      </w:r>
      <w:r w:rsidR="00C23B98" w:rsidRPr="0098600B">
        <w:rPr>
          <w:rFonts w:ascii="Times New Roman" w:hAnsi="Times New Roman" w:cs="Times New Roman"/>
          <w:sz w:val="24"/>
          <w:szCs w:val="24"/>
        </w:rPr>
        <w:t>” ve “</w:t>
      </w:r>
      <w:r w:rsidR="00C23B98" w:rsidRPr="00020055">
        <w:rPr>
          <w:rFonts w:ascii="Times New Roman" w:hAnsi="Times New Roman" w:cs="Times New Roman"/>
          <w:i/>
          <w:sz w:val="24"/>
          <w:szCs w:val="24"/>
        </w:rPr>
        <w:t>Lawson Wilkins Pediatric Endocrinology</w:t>
      </w:r>
      <w:r w:rsidR="00C23B98" w:rsidRPr="0098600B">
        <w:rPr>
          <w:rFonts w:ascii="Times New Roman" w:hAnsi="Times New Roman" w:cs="Times New Roman"/>
          <w:sz w:val="24"/>
          <w:szCs w:val="24"/>
        </w:rPr>
        <w:t xml:space="preserve">” ortak çalışma grubu önerilerini </w:t>
      </w:r>
      <w:r w:rsidR="00F65095" w:rsidRPr="0098600B">
        <w:rPr>
          <w:rFonts w:ascii="Times New Roman" w:hAnsi="Times New Roman" w:cs="Times New Roman"/>
          <w:sz w:val="24"/>
          <w:szCs w:val="24"/>
        </w:rPr>
        <w:t>2008 yılında yayınlamışlardır (51</w:t>
      </w:r>
      <w:r w:rsidR="00C23B98" w:rsidRPr="0098600B">
        <w:rPr>
          <w:rFonts w:ascii="Times New Roman" w:hAnsi="Times New Roman" w:cs="Times New Roman"/>
          <w:sz w:val="24"/>
          <w:szCs w:val="24"/>
        </w:rPr>
        <w:t>).</w:t>
      </w:r>
      <w:r w:rsidR="00376140" w:rsidRPr="0098600B">
        <w:rPr>
          <w:rFonts w:ascii="Times New Roman" w:hAnsi="Times New Roman" w:cs="Times New Roman"/>
          <w:sz w:val="24"/>
          <w:szCs w:val="24"/>
        </w:rPr>
        <w:t xml:space="preserve"> </w:t>
      </w:r>
    </w:p>
    <w:p w:rsidR="001C785D" w:rsidRPr="0098600B" w:rsidRDefault="001C785D" w:rsidP="00E26623">
      <w:pPr>
        <w:pStyle w:val="ListeParagraf"/>
        <w:numPr>
          <w:ilvl w:val="0"/>
          <w:numId w:val="8"/>
        </w:num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Büyüme Hormonu Tedavisi Alan Hastaların İzlenmesi</w:t>
      </w:r>
    </w:p>
    <w:p w:rsidR="00444D5E" w:rsidRPr="0098600B" w:rsidRDefault="001C785D" w:rsidP="001C785D">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BH tedavisi alan çocuk hastalar çocuk endokrinoloji uzmanlarının bulunduğu merkezlerce izlenmelidir. İzlem periyodu 3-6 aylık periyodlarda olmalıdır. Büyüme hormonu tedavisine cevabı değerlendirilmesinde en güvenilir parametre boy ve uzama hızındaki artıştır. Bunu değerlendirirken tedavi sırasında yaş ve sekse göre boy SDS artışı (veya </w:t>
      </w:r>
      <w:r w:rsidRPr="0098600B">
        <w:rPr>
          <w:rFonts w:ascii="Times New Roman" w:hAnsi="Times New Roman" w:cs="Times New Roman"/>
          <w:sz w:val="24"/>
          <w:szCs w:val="24"/>
        </w:rPr>
        <w:sym w:font="Symbol" w:char="F044"/>
      </w:r>
      <w:r w:rsidR="00444D5E" w:rsidRPr="0098600B">
        <w:rPr>
          <w:rFonts w:ascii="Times New Roman" w:hAnsi="Times New Roman" w:cs="Times New Roman"/>
          <w:sz w:val="24"/>
          <w:szCs w:val="24"/>
        </w:rPr>
        <w:t>SDS) kullanılır.</w:t>
      </w:r>
    </w:p>
    <w:p w:rsidR="001C785D" w:rsidRPr="0098600B" w:rsidRDefault="00444D5E" w:rsidP="001C785D">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Çocukluk çağında BH tedavisi sırasında ilk 6 ayda lineer uzama hızı artar. Tedaviye cevabın değerlendirilmesinde tedavi öncesi yıllık büyüme hızı ile tedavi sonrası yıllık büyüme hızı değerleri karşılaştırılarak da karar verilebilir. Tedaviye en doğru yanıt tedavinin ilk yılında boy SDS değerindeki değişikliğe bakılarak karar verilir. </w:t>
      </w:r>
      <w:r w:rsidR="00025121" w:rsidRPr="0098600B">
        <w:rPr>
          <w:rFonts w:ascii="Times New Roman" w:hAnsi="Times New Roman" w:cs="Times New Roman"/>
          <w:sz w:val="24"/>
          <w:szCs w:val="24"/>
        </w:rPr>
        <w:t>Tipik BH eksikliğinde tedavinin ilk yılında boy SDS en az 0.25 artar. Tedaviye yanıt iyi ise ilk yıl içinde IGF-1 normal seviyelere gelir. Diğer taraftan tedaviye uyum, doz ayarlanması ve tedavinin güvenilirliğini değerlendirmek için yıllık IGF-1 ve IGFBP3 taraması yapılır.</w:t>
      </w:r>
      <w:r w:rsidR="00CE414F" w:rsidRPr="0098600B">
        <w:rPr>
          <w:rFonts w:ascii="Times New Roman" w:hAnsi="Times New Roman" w:cs="Times New Roman"/>
          <w:sz w:val="24"/>
          <w:szCs w:val="24"/>
        </w:rPr>
        <w:t xml:space="preserve"> Bu tarama aynı zamanda artmış serum IGF-1 ile bazı kanserlerin</w:t>
      </w:r>
      <w:r w:rsidR="00025121" w:rsidRPr="0098600B">
        <w:rPr>
          <w:rFonts w:ascii="Times New Roman" w:hAnsi="Times New Roman" w:cs="Times New Roman"/>
          <w:sz w:val="24"/>
          <w:szCs w:val="24"/>
        </w:rPr>
        <w:t xml:space="preserve"> </w:t>
      </w:r>
      <w:r w:rsidR="00CE414F" w:rsidRPr="0098600B">
        <w:rPr>
          <w:rFonts w:ascii="Times New Roman" w:hAnsi="Times New Roman" w:cs="Times New Roman"/>
          <w:sz w:val="24"/>
          <w:szCs w:val="24"/>
        </w:rPr>
        <w:t>gelişimi arasındaki ilişki açısından da önemlidir. Daha önce kanser tedavisi almış olan veya kanser açısından risk faktörü olan çocuklarda büyüme hormonu</w:t>
      </w:r>
      <w:r w:rsidR="00020055">
        <w:rPr>
          <w:rFonts w:ascii="Times New Roman" w:hAnsi="Times New Roman" w:cs="Times New Roman"/>
          <w:sz w:val="24"/>
          <w:szCs w:val="24"/>
        </w:rPr>
        <w:t xml:space="preserve"> dozu mümkün olan en düşük limitlerde kullanılmalı ve hastalar daha sık</w:t>
      </w:r>
      <w:r w:rsidR="00CE414F" w:rsidRPr="0098600B">
        <w:rPr>
          <w:rFonts w:ascii="Times New Roman" w:hAnsi="Times New Roman" w:cs="Times New Roman"/>
          <w:sz w:val="24"/>
          <w:szCs w:val="24"/>
        </w:rPr>
        <w:t xml:space="preserve"> izlenmelidir. BH tedavisi sırasında serbest T</w:t>
      </w:r>
      <w:r w:rsidR="00CE414F" w:rsidRPr="00020055">
        <w:rPr>
          <w:rFonts w:ascii="Times New Roman" w:hAnsi="Times New Roman" w:cs="Times New Roman"/>
          <w:sz w:val="24"/>
          <w:szCs w:val="24"/>
          <w:vertAlign w:val="subscript"/>
        </w:rPr>
        <w:t>4</w:t>
      </w:r>
      <w:r w:rsidR="00CE414F" w:rsidRPr="0098600B">
        <w:rPr>
          <w:rFonts w:ascii="Times New Roman" w:hAnsi="Times New Roman" w:cs="Times New Roman"/>
          <w:sz w:val="24"/>
          <w:szCs w:val="24"/>
        </w:rPr>
        <w:t xml:space="preserve"> ve TSH da tedavi sırasında gelişebilecek hipotiroidi açısından önemlidir. Karbonhidrat metabolizması bozukluğundan şüpheleniliyor ise kontrollerde açık kan glukozu ve %HbA</w:t>
      </w:r>
      <w:r w:rsidR="00CE414F" w:rsidRPr="00020055">
        <w:rPr>
          <w:rFonts w:ascii="Times New Roman" w:hAnsi="Times New Roman" w:cs="Times New Roman"/>
          <w:sz w:val="24"/>
          <w:szCs w:val="24"/>
          <w:vertAlign w:val="subscript"/>
        </w:rPr>
        <w:t>1c</w:t>
      </w:r>
      <w:r w:rsidR="00CE414F" w:rsidRPr="0098600B">
        <w:rPr>
          <w:rFonts w:ascii="Times New Roman" w:hAnsi="Times New Roman" w:cs="Times New Roman"/>
          <w:sz w:val="24"/>
          <w:szCs w:val="24"/>
        </w:rPr>
        <w:t xml:space="preserve"> ölçümü yapılmalıdır. </w:t>
      </w:r>
      <w:r w:rsidR="008E4CC0" w:rsidRPr="0098600B">
        <w:rPr>
          <w:rFonts w:ascii="Times New Roman" w:hAnsi="Times New Roman" w:cs="Times New Roman"/>
          <w:sz w:val="24"/>
          <w:szCs w:val="24"/>
        </w:rPr>
        <w:t>Tam kan sayımı, lipid profili, serum leptin, kemik belirteçleri, açlık serum insülin seviyesi ve kemik yaşı BH tedavisi alan çocuklarda rutin bakılmamalıdır.</w:t>
      </w:r>
    </w:p>
    <w:p w:rsidR="008E4CC0" w:rsidRPr="0098600B" w:rsidRDefault="008E4CC0" w:rsidP="001C785D">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BH tedavisi sırasında ilk 6-12 ayda büyüme hızı artmıyor ve serum IGF-1 bazal değerin üzerine çıkartılamadıysa tedaviye devam etmek gereksiz bir çabadır. BH tedavisi alan </w:t>
      </w:r>
      <w:r w:rsidRPr="0098600B">
        <w:rPr>
          <w:rFonts w:ascii="Times New Roman" w:hAnsi="Times New Roman" w:cs="Times New Roman"/>
          <w:sz w:val="24"/>
          <w:szCs w:val="24"/>
        </w:rPr>
        <w:lastRenderedPageBreak/>
        <w:t>çocuklarda fizyolojik gereksinimin üzerinde kortikosteroid kullanımı veya hipotiroidi tedaviye yanıtı bozar. Puberte çağında BH tedavisine büyüme yanıtını değerlendirmek güçtür, zaten bu dönemde büyüme hızı BH verilmese bile artacaktır.</w:t>
      </w:r>
    </w:p>
    <w:p w:rsidR="00955AA7" w:rsidRPr="0098600B" w:rsidRDefault="00955AA7" w:rsidP="00E26623">
      <w:pPr>
        <w:pStyle w:val="ListeParagraf"/>
        <w:numPr>
          <w:ilvl w:val="0"/>
          <w:numId w:val="8"/>
        </w:num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Büyüme Hormonu Tedavisi Güvenilirliği</w:t>
      </w:r>
    </w:p>
    <w:p w:rsidR="00955AA7" w:rsidRPr="0098600B" w:rsidRDefault="00955AA7"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 xml:space="preserve">“ </w:t>
      </w:r>
      <w:r w:rsidRPr="00020055">
        <w:rPr>
          <w:rFonts w:ascii="Times New Roman" w:hAnsi="Times New Roman" w:cs="Times New Roman"/>
          <w:i/>
          <w:sz w:val="24"/>
          <w:szCs w:val="24"/>
        </w:rPr>
        <w:t>Lawason Wilkins Pediatric Endocrine Society</w:t>
      </w:r>
      <w:r w:rsidRPr="0098600B">
        <w:rPr>
          <w:rFonts w:ascii="Times New Roman" w:hAnsi="Times New Roman" w:cs="Times New Roman"/>
          <w:sz w:val="24"/>
          <w:szCs w:val="24"/>
        </w:rPr>
        <w:t>” tarafından organizasyonu yapılan “</w:t>
      </w:r>
      <w:r w:rsidRPr="00750720">
        <w:rPr>
          <w:rFonts w:ascii="Times New Roman" w:hAnsi="Times New Roman" w:cs="Times New Roman"/>
          <w:i/>
          <w:sz w:val="24"/>
          <w:szCs w:val="24"/>
        </w:rPr>
        <w:t>Growth Hormone Research Society</w:t>
      </w:r>
      <w:r w:rsidRPr="0098600B">
        <w:rPr>
          <w:rFonts w:ascii="Times New Roman" w:hAnsi="Times New Roman" w:cs="Times New Roman"/>
          <w:sz w:val="24"/>
          <w:szCs w:val="24"/>
        </w:rPr>
        <w:t>” uzlaşı konferansı yapılmış ve çocukluk çağında BH tedavisi güvenilirliği değerlendirilmiştir (</w:t>
      </w:r>
      <w:r w:rsidR="00E26623" w:rsidRPr="0098600B">
        <w:rPr>
          <w:rFonts w:ascii="Times New Roman" w:hAnsi="Times New Roman" w:cs="Times New Roman"/>
          <w:sz w:val="24"/>
          <w:szCs w:val="24"/>
        </w:rPr>
        <w:t>52</w:t>
      </w:r>
      <w:r w:rsidRPr="0098600B">
        <w:rPr>
          <w:rFonts w:ascii="Times New Roman" w:hAnsi="Times New Roman" w:cs="Times New Roman"/>
          <w:sz w:val="24"/>
          <w:szCs w:val="24"/>
        </w:rPr>
        <w:t xml:space="preserve">). </w:t>
      </w:r>
      <w:r w:rsidR="00962B14" w:rsidRPr="0098600B">
        <w:rPr>
          <w:rFonts w:ascii="Times New Roman" w:hAnsi="Times New Roman" w:cs="Times New Roman"/>
          <w:sz w:val="24"/>
          <w:szCs w:val="24"/>
        </w:rPr>
        <w:t xml:space="preserve">Büyüme hormonu tedavisi alan çocuk hastalarda görülebilecek potansiyel yan etkiler Tablo </w:t>
      </w:r>
      <w:r w:rsidR="00750720">
        <w:rPr>
          <w:rFonts w:ascii="Times New Roman" w:hAnsi="Times New Roman" w:cs="Times New Roman"/>
          <w:sz w:val="24"/>
          <w:szCs w:val="24"/>
        </w:rPr>
        <w:t>2</w:t>
      </w:r>
      <w:r w:rsidR="00962B14" w:rsidRPr="0098600B">
        <w:rPr>
          <w:rFonts w:ascii="Times New Roman" w:hAnsi="Times New Roman" w:cs="Times New Roman"/>
          <w:sz w:val="24"/>
          <w:szCs w:val="24"/>
        </w:rPr>
        <w:t>’de özetlendi.</w:t>
      </w:r>
    </w:p>
    <w:tbl>
      <w:tblPr>
        <w:tblStyle w:val="TabloKlavuzu"/>
        <w:tblW w:w="0" w:type="auto"/>
        <w:jc w:val="center"/>
        <w:tblInd w:w="-442" w:type="dxa"/>
        <w:tblLook w:val="04A0" w:firstRow="1" w:lastRow="0" w:firstColumn="1" w:lastColumn="0" w:noHBand="0" w:noVBand="1"/>
      </w:tblPr>
      <w:tblGrid>
        <w:gridCol w:w="7354"/>
        <w:gridCol w:w="142"/>
      </w:tblGrid>
      <w:tr w:rsidR="0098600B" w:rsidRPr="0098600B" w:rsidTr="00B64DB9">
        <w:trPr>
          <w:jc w:val="center"/>
        </w:trPr>
        <w:tc>
          <w:tcPr>
            <w:tcW w:w="7496" w:type="dxa"/>
            <w:gridSpan w:val="2"/>
            <w:tcBorders>
              <w:left w:val="nil"/>
              <w:right w:val="nil"/>
            </w:tcBorders>
          </w:tcPr>
          <w:p w:rsidR="00962B14" w:rsidRPr="0098600B" w:rsidRDefault="00962B14" w:rsidP="00B64DB9">
            <w:pPr>
              <w:spacing w:line="360" w:lineRule="auto"/>
              <w:jc w:val="both"/>
              <w:rPr>
                <w:rFonts w:ascii="Times New Roman" w:hAnsi="Times New Roman" w:cs="Times New Roman"/>
                <w:b/>
                <w:sz w:val="24"/>
                <w:szCs w:val="24"/>
              </w:rPr>
            </w:pPr>
            <w:r w:rsidRPr="0098600B">
              <w:rPr>
                <w:rFonts w:ascii="Times New Roman" w:hAnsi="Times New Roman" w:cs="Times New Roman"/>
                <w:b/>
                <w:sz w:val="24"/>
                <w:szCs w:val="24"/>
              </w:rPr>
              <w:t xml:space="preserve">Tablo </w:t>
            </w:r>
            <w:r w:rsidR="00AC679D" w:rsidRPr="0098600B">
              <w:rPr>
                <w:rFonts w:ascii="Times New Roman" w:hAnsi="Times New Roman" w:cs="Times New Roman"/>
                <w:b/>
                <w:sz w:val="24"/>
                <w:szCs w:val="24"/>
              </w:rPr>
              <w:t>2</w:t>
            </w:r>
            <w:r w:rsidRPr="0098600B">
              <w:rPr>
                <w:rFonts w:ascii="Times New Roman" w:hAnsi="Times New Roman" w:cs="Times New Roman"/>
                <w:b/>
                <w:sz w:val="24"/>
                <w:szCs w:val="24"/>
              </w:rPr>
              <w:t>. Büyüme hormonu tedavisi ile ilişkili potansiyel yan etkiler</w:t>
            </w:r>
          </w:p>
        </w:tc>
      </w:tr>
      <w:tr w:rsidR="0098600B" w:rsidRPr="0098600B" w:rsidTr="00B64DB9">
        <w:trPr>
          <w:gridAfter w:val="1"/>
          <w:wAfter w:w="142" w:type="dxa"/>
          <w:jc w:val="center"/>
        </w:trPr>
        <w:tc>
          <w:tcPr>
            <w:tcW w:w="7354" w:type="dxa"/>
            <w:tcBorders>
              <w:left w:val="nil"/>
              <w:right w:val="nil"/>
            </w:tcBorders>
          </w:tcPr>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İntrakraniyal hipertansiyon (“</w:t>
            </w:r>
            <w:r w:rsidRPr="00750720">
              <w:rPr>
                <w:rFonts w:ascii="Times New Roman" w:hAnsi="Times New Roman" w:cs="Times New Roman"/>
                <w:i/>
                <w:sz w:val="24"/>
                <w:szCs w:val="24"/>
              </w:rPr>
              <w:t>pseudotümör serebri</w:t>
            </w:r>
            <w:r w:rsidRPr="0098600B">
              <w:rPr>
                <w:rFonts w:ascii="Times New Roman" w:hAnsi="Times New Roman" w:cs="Times New Roman"/>
                <w:sz w:val="24"/>
                <w:szCs w:val="24"/>
              </w:rPr>
              <w:t>”)</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Ödem</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Femur başı epifiz kayması</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Skolyozun artması</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Jinekomasti</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Hiperglisemi</w:t>
            </w:r>
          </w:p>
          <w:p w:rsidR="00962B14" w:rsidRPr="0098600B" w:rsidRDefault="00962B14"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Malignensi?</w:t>
            </w:r>
          </w:p>
        </w:tc>
      </w:tr>
    </w:tbl>
    <w:p w:rsidR="00E27380" w:rsidRPr="0098600B" w:rsidRDefault="00E27380" w:rsidP="00955AA7">
      <w:pPr>
        <w:spacing w:line="360" w:lineRule="auto"/>
        <w:jc w:val="both"/>
        <w:rPr>
          <w:rFonts w:ascii="Times New Roman" w:hAnsi="Times New Roman" w:cs="Times New Roman"/>
          <w:sz w:val="24"/>
          <w:szCs w:val="24"/>
        </w:rPr>
      </w:pPr>
    </w:p>
    <w:p w:rsidR="00962B14" w:rsidRPr="0098600B" w:rsidRDefault="00E27380"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“Benign” intrakranial basınç artışı (“</w:t>
      </w:r>
      <w:r w:rsidRPr="00750720">
        <w:rPr>
          <w:rFonts w:ascii="Times New Roman" w:hAnsi="Times New Roman" w:cs="Times New Roman"/>
          <w:i/>
          <w:sz w:val="24"/>
          <w:szCs w:val="24"/>
        </w:rPr>
        <w:t>pseudotumor cerebri</w:t>
      </w:r>
      <w:r w:rsidRPr="0098600B">
        <w:rPr>
          <w:rFonts w:ascii="Times New Roman" w:hAnsi="Times New Roman" w:cs="Times New Roman"/>
          <w:sz w:val="24"/>
          <w:szCs w:val="24"/>
        </w:rPr>
        <w:t>”) büyüme hormonu tedavisi sırasında görülebilen istenmeyen etkilerdendir (</w:t>
      </w:r>
      <w:r w:rsidR="00AC679D" w:rsidRPr="0098600B">
        <w:rPr>
          <w:rFonts w:ascii="Times New Roman" w:hAnsi="Times New Roman" w:cs="Times New Roman"/>
          <w:sz w:val="24"/>
          <w:szCs w:val="24"/>
        </w:rPr>
        <w:t>53</w:t>
      </w:r>
      <w:r w:rsidRPr="0098600B">
        <w:rPr>
          <w:rFonts w:ascii="Times New Roman" w:hAnsi="Times New Roman" w:cs="Times New Roman"/>
          <w:sz w:val="24"/>
          <w:szCs w:val="24"/>
        </w:rPr>
        <w:t>). Geri dönüşümlü ve BH tedavisinin kesilmesi ile hızla düzelir. Daha sonra BH düşük dozlarda başlanıp kademeli olarak doz arttırılarak semptomların tekrarlaması engellenebilir. BH tedavisi sırasında sodyum tutulumu ve ödem görülebilir. BH tedavisi alan erişkin hastalardan farklı olarak, BH tedavisi alan çocuk hastalarda ciddi ödem ve karpal tünel sendromu nadir görülür. BH insülin sekresyonu</w:t>
      </w:r>
      <w:r w:rsidR="00DB507B" w:rsidRPr="0098600B">
        <w:rPr>
          <w:rFonts w:ascii="Times New Roman" w:hAnsi="Times New Roman" w:cs="Times New Roman"/>
          <w:sz w:val="24"/>
          <w:szCs w:val="24"/>
        </w:rPr>
        <w:t>nu etkileyerek karbonhidrat intoleransına neden olabilir (</w:t>
      </w:r>
      <w:r w:rsidR="00AC679D" w:rsidRPr="0098600B">
        <w:rPr>
          <w:rFonts w:ascii="Times New Roman" w:hAnsi="Times New Roman" w:cs="Times New Roman"/>
          <w:sz w:val="24"/>
          <w:szCs w:val="24"/>
        </w:rPr>
        <w:t>54</w:t>
      </w:r>
      <w:r w:rsidR="00DB507B" w:rsidRPr="0098600B">
        <w:rPr>
          <w:rFonts w:ascii="Times New Roman" w:hAnsi="Times New Roman" w:cs="Times New Roman"/>
          <w:sz w:val="24"/>
          <w:szCs w:val="24"/>
        </w:rPr>
        <w:t>)</w:t>
      </w:r>
      <w:r w:rsidR="00750720">
        <w:rPr>
          <w:rFonts w:ascii="Times New Roman" w:hAnsi="Times New Roman" w:cs="Times New Roman"/>
          <w:sz w:val="24"/>
          <w:szCs w:val="24"/>
        </w:rPr>
        <w:t>.</w:t>
      </w:r>
    </w:p>
    <w:p w:rsidR="00DB507B" w:rsidRPr="0098600B" w:rsidRDefault="00DB507B" w:rsidP="00955AA7">
      <w:pPr>
        <w:spacing w:line="360" w:lineRule="auto"/>
        <w:jc w:val="both"/>
        <w:rPr>
          <w:rFonts w:ascii="Times New Roman" w:hAnsi="Times New Roman" w:cs="Times New Roman"/>
          <w:sz w:val="24"/>
          <w:szCs w:val="24"/>
        </w:rPr>
      </w:pPr>
      <w:r w:rsidRPr="0098600B">
        <w:rPr>
          <w:rFonts w:ascii="Times New Roman" w:hAnsi="Times New Roman" w:cs="Times New Roman"/>
          <w:sz w:val="24"/>
          <w:szCs w:val="24"/>
        </w:rPr>
        <w:t>Femur başı epifiz kayması ve skolyozda artış BH’nun direkt etkisinden ziyade, hızlı büyümenin neden olduğu yan etkilerdir. Bu durumlarda BH tedavisi kesilmelidir. BH tedavisi sırasında lösemi ve solid tümör çıkma riski konusunda endişeler vardır. Günümüze kadar BH tedavisi deneyimlerinden elde edilen bilgiler ışığında, BH tedavisinin lösemi geliştirme riskini arttırmadığı, bu durum tedavi alan hastada lösemi gelişimi için altta yatan risk faktörlerine sahip olabileceği öne sürülmüştür. Epidemiyolojik çalışmalarda serum IGF-1 artışı ile meme, prostat ve kolon kanseri riskinde artış olabileceği öne sürülmektedir (</w:t>
      </w:r>
      <w:r w:rsidR="00AC679D" w:rsidRPr="0098600B">
        <w:rPr>
          <w:rFonts w:ascii="Times New Roman" w:hAnsi="Times New Roman" w:cs="Times New Roman"/>
          <w:sz w:val="24"/>
          <w:szCs w:val="24"/>
        </w:rPr>
        <w:t>55</w:t>
      </w:r>
      <w:r w:rsidRPr="0098600B">
        <w:rPr>
          <w:rFonts w:ascii="Times New Roman" w:hAnsi="Times New Roman" w:cs="Times New Roman"/>
          <w:sz w:val="24"/>
          <w:szCs w:val="24"/>
        </w:rPr>
        <w:t xml:space="preserve">). </w:t>
      </w:r>
    </w:p>
    <w:p w:rsidR="0098600B" w:rsidRPr="0098600B" w:rsidRDefault="0098600B" w:rsidP="0098600B">
      <w:pPr>
        <w:spacing w:line="360" w:lineRule="auto"/>
        <w:rPr>
          <w:rFonts w:ascii="Times New Roman" w:hAnsi="Times New Roman" w:cs="Times New Roman"/>
          <w:sz w:val="24"/>
          <w:szCs w:val="24"/>
        </w:rPr>
      </w:pPr>
      <w:r w:rsidRPr="00750720">
        <w:rPr>
          <w:rFonts w:ascii="Times New Roman" w:hAnsi="Times New Roman" w:cs="Times New Roman"/>
          <w:b/>
          <w:sz w:val="24"/>
          <w:szCs w:val="24"/>
        </w:rPr>
        <w:lastRenderedPageBreak/>
        <w:t>Kaynaklar</w:t>
      </w:r>
    </w:p>
    <w:p w:rsidR="0098600B" w:rsidRPr="00750720" w:rsidRDefault="0098600B" w:rsidP="0098600B">
      <w:pPr>
        <w:pStyle w:val="KonuBal1"/>
        <w:numPr>
          <w:ilvl w:val="0"/>
          <w:numId w:val="9"/>
        </w:numPr>
        <w:shd w:val="clear" w:color="auto" w:fill="FFFFFF"/>
        <w:spacing w:before="0" w:beforeAutospacing="0" w:after="0" w:afterAutospacing="0" w:line="360" w:lineRule="auto"/>
      </w:pPr>
      <w:r w:rsidRPr="00750720">
        <w:rPr>
          <w:bCs/>
        </w:rPr>
        <w:t>Wilson TA</w:t>
      </w:r>
      <w:r w:rsidRPr="00750720">
        <w:t>,</w:t>
      </w:r>
      <w:r w:rsidRPr="00750720">
        <w:rPr>
          <w:rStyle w:val="apple-converted-space"/>
        </w:rPr>
        <w:t> </w:t>
      </w:r>
      <w:r w:rsidRPr="00750720">
        <w:rPr>
          <w:bCs/>
        </w:rPr>
        <w:t>Rose</w:t>
      </w:r>
      <w:r w:rsidRPr="00750720">
        <w:rPr>
          <w:rStyle w:val="apple-converted-space"/>
        </w:rPr>
        <w:t> </w:t>
      </w:r>
      <w:r w:rsidRPr="00750720">
        <w:t xml:space="preserve">SR, Cohen P, Rogol AD, Backeljauw P, Brown R, Hardin DS, Kemp SF, Lawson M, Radovick S, Rosenthal SM, Silverman L, Speiser P; Lawson Wilkins Pediatric Endocrinology Society Drug and Therapeutics Committee (2003) </w:t>
      </w:r>
      <w:hyperlink r:id="rId9" w:history="1">
        <w:r w:rsidRPr="00750720">
          <w:rPr>
            <w:rStyle w:val="Kpr"/>
            <w:color w:val="auto"/>
            <w:u w:val="none"/>
          </w:rPr>
          <w:t>Update of guidelines for the use of growth hormone in children: the Lawson Wilkins Pediatric Endocrinology Society Drug and Therapeutics Committee.</w:t>
        </w:r>
      </w:hyperlink>
      <w:r w:rsidRPr="00750720">
        <w:t xml:space="preserve"> </w:t>
      </w:r>
      <w:r w:rsidRPr="00750720">
        <w:rPr>
          <w:rStyle w:val="jrnl"/>
        </w:rPr>
        <w:t>J Pediatr</w:t>
      </w:r>
      <w:r w:rsidRPr="00750720">
        <w:t>, 143(4), 415-421.</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Davenport ML (2010) Approach to the patient with Turner syndrome. J Clin Endocrinol Metab, 95 (4), 1487-1495.</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 xml:space="preserve">Rao E, Weiss B, Fukami M, Rump A, </w:t>
      </w:r>
      <w:hyperlink r:id="rId10" w:history="1">
        <w:r w:rsidRPr="00750720">
          <w:rPr>
            <w:rStyle w:val="Kpr"/>
            <w:rFonts w:ascii="Times New Roman" w:hAnsi="Times New Roman" w:cs="Times New Roman"/>
            <w:color w:val="auto"/>
            <w:sz w:val="24"/>
            <w:szCs w:val="24"/>
            <w:u w:val="none"/>
            <w:shd w:val="clear" w:color="auto" w:fill="FFFFFF"/>
          </w:rPr>
          <w:t>Niesler B</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1" w:history="1">
        <w:r w:rsidRPr="00750720">
          <w:rPr>
            <w:rStyle w:val="Kpr"/>
            <w:rFonts w:ascii="Times New Roman" w:hAnsi="Times New Roman" w:cs="Times New Roman"/>
            <w:color w:val="auto"/>
            <w:sz w:val="24"/>
            <w:szCs w:val="24"/>
            <w:u w:val="none"/>
            <w:shd w:val="clear" w:color="auto" w:fill="FFFFFF"/>
          </w:rPr>
          <w:t>Mertz A</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2" w:history="1">
        <w:r w:rsidRPr="00750720">
          <w:rPr>
            <w:rStyle w:val="Kpr"/>
            <w:rFonts w:ascii="Times New Roman" w:hAnsi="Times New Roman" w:cs="Times New Roman"/>
            <w:color w:val="auto"/>
            <w:sz w:val="24"/>
            <w:szCs w:val="24"/>
            <w:u w:val="none"/>
            <w:shd w:val="clear" w:color="auto" w:fill="FFFFFF"/>
          </w:rPr>
          <w:t>Muroya K</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3" w:history="1">
        <w:r w:rsidRPr="00750720">
          <w:rPr>
            <w:rStyle w:val="Kpr"/>
            <w:rFonts w:ascii="Times New Roman" w:hAnsi="Times New Roman" w:cs="Times New Roman"/>
            <w:color w:val="auto"/>
            <w:sz w:val="24"/>
            <w:szCs w:val="24"/>
            <w:u w:val="none"/>
            <w:shd w:val="clear" w:color="auto" w:fill="FFFFFF"/>
          </w:rPr>
          <w:t>Binder G</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4" w:history="1">
        <w:r w:rsidRPr="00750720">
          <w:rPr>
            <w:rStyle w:val="Kpr"/>
            <w:rFonts w:ascii="Times New Roman" w:hAnsi="Times New Roman" w:cs="Times New Roman"/>
            <w:color w:val="auto"/>
            <w:sz w:val="24"/>
            <w:szCs w:val="24"/>
            <w:u w:val="none"/>
            <w:shd w:val="clear" w:color="auto" w:fill="FFFFFF"/>
          </w:rPr>
          <w:t>Kirsch S</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5" w:history="1">
        <w:r w:rsidRPr="00750720">
          <w:rPr>
            <w:rStyle w:val="Kpr"/>
            <w:rFonts w:ascii="Times New Roman" w:hAnsi="Times New Roman" w:cs="Times New Roman"/>
            <w:color w:val="auto"/>
            <w:sz w:val="24"/>
            <w:szCs w:val="24"/>
            <w:u w:val="none"/>
            <w:shd w:val="clear" w:color="auto" w:fill="FFFFFF"/>
          </w:rPr>
          <w:t>Winkelmann M</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6" w:history="1">
        <w:r w:rsidRPr="00750720">
          <w:rPr>
            <w:rStyle w:val="Kpr"/>
            <w:rFonts w:ascii="Times New Roman" w:hAnsi="Times New Roman" w:cs="Times New Roman"/>
            <w:color w:val="auto"/>
            <w:sz w:val="24"/>
            <w:szCs w:val="24"/>
            <w:u w:val="none"/>
            <w:shd w:val="clear" w:color="auto" w:fill="FFFFFF"/>
          </w:rPr>
          <w:t>Nordsiek G</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7" w:history="1">
        <w:r w:rsidRPr="00750720">
          <w:rPr>
            <w:rStyle w:val="Kpr"/>
            <w:rFonts w:ascii="Times New Roman" w:hAnsi="Times New Roman" w:cs="Times New Roman"/>
            <w:color w:val="auto"/>
            <w:sz w:val="24"/>
            <w:szCs w:val="24"/>
            <w:u w:val="none"/>
            <w:shd w:val="clear" w:color="auto" w:fill="FFFFFF"/>
          </w:rPr>
          <w:t>Heinrich U</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8" w:history="1">
        <w:r w:rsidRPr="00750720">
          <w:rPr>
            <w:rStyle w:val="Kpr"/>
            <w:rFonts w:ascii="Times New Roman" w:hAnsi="Times New Roman" w:cs="Times New Roman"/>
            <w:color w:val="auto"/>
            <w:sz w:val="24"/>
            <w:szCs w:val="24"/>
            <w:u w:val="none"/>
            <w:shd w:val="clear" w:color="auto" w:fill="FFFFFF"/>
          </w:rPr>
          <w:t>Breuning MH</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19" w:history="1">
        <w:r w:rsidRPr="00750720">
          <w:rPr>
            <w:rStyle w:val="Kpr"/>
            <w:rFonts w:ascii="Times New Roman" w:hAnsi="Times New Roman" w:cs="Times New Roman"/>
            <w:color w:val="auto"/>
            <w:sz w:val="24"/>
            <w:szCs w:val="24"/>
            <w:u w:val="none"/>
            <w:shd w:val="clear" w:color="auto" w:fill="FFFFFF"/>
          </w:rPr>
          <w:t>Ranke MB</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0" w:history="1">
        <w:r w:rsidRPr="00750720">
          <w:rPr>
            <w:rStyle w:val="Kpr"/>
            <w:rFonts w:ascii="Times New Roman" w:hAnsi="Times New Roman" w:cs="Times New Roman"/>
            <w:color w:val="auto"/>
            <w:sz w:val="24"/>
            <w:szCs w:val="24"/>
            <w:u w:val="none"/>
            <w:shd w:val="clear" w:color="auto" w:fill="FFFFFF"/>
          </w:rPr>
          <w:t>Rosenthal A</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1" w:history="1">
        <w:r w:rsidRPr="00750720">
          <w:rPr>
            <w:rStyle w:val="Kpr"/>
            <w:rFonts w:ascii="Times New Roman" w:hAnsi="Times New Roman" w:cs="Times New Roman"/>
            <w:color w:val="auto"/>
            <w:sz w:val="24"/>
            <w:szCs w:val="24"/>
            <w:u w:val="none"/>
            <w:shd w:val="clear" w:color="auto" w:fill="FFFFFF"/>
          </w:rPr>
          <w:t>Ogata T</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2" w:history="1">
        <w:r w:rsidRPr="00750720">
          <w:rPr>
            <w:rStyle w:val="Kpr"/>
            <w:rFonts w:ascii="Times New Roman" w:hAnsi="Times New Roman" w:cs="Times New Roman"/>
            <w:color w:val="auto"/>
            <w:sz w:val="24"/>
            <w:szCs w:val="24"/>
            <w:u w:val="none"/>
            <w:shd w:val="clear" w:color="auto" w:fill="FFFFFF"/>
          </w:rPr>
          <w:t>Rappold GA</w:t>
        </w:r>
      </w:hyperlink>
      <w:r w:rsidRPr="00750720">
        <w:rPr>
          <w:rFonts w:ascii="Times New Roman" w:hAnsi="Times New Roman" w:cs="Times New Roman"/>
          <w:sz w:val="24"/>
          <w:szCs w:val="24"/>
          <w:shd w:val="clear" w:color="auto" w:fill="FFFFFF"/>
        </w:rPr>
        <w:t xml:space="preserve"> (1997)</w:t>
      </w:r>
      <w:r w:rsidRPr="00750720">
        <w:rPr>
          <w:rFonts w:ascii="Times New Roman" w:hAnsi="Times New Roman" w:cs="Times New Roman"/>
          <w:sz w:val="24"/>
          <w:szCs w:val="24"/>
        </w:rPr>
        <w:t xml:space="preserve"> Pseudootosomal deletions encompassing a novel homebox gene cause growth failure in idiopathic short stature and Turner syndrome. Nat Genet, 16 (1), 54-63.</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 xml:space="preserve">Soucek O, Zapletalova J, Zemkova D, </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sz w:val="24"/>
          <w:szCs w:val="24"/>
          <w:shd w:val="clear" w:color="auto" w:fill="FFFFFF"/>
        </w:rPr>
        <w:t>Snajderova M, Novotna D, Hirschfeldova K, Plasilova I, Kolouskova S, Rocek M, Hlavka Z, Lebl J, Sumnik Z (2013)</w:t>
      </w:r>
      <w:r w:rsidRPr="00750720">
        <w:rPr>
          <w:rFonts w:ascii="Times New Roman" w:hAnsi="Times New Roman" w:cs="Times New Roman"/>
          <w:sz w:val="24"/>
          <w:szCs w:val="24"/>
        </w:rPr>
        <w:t xml:space="preserve"> Prepubertal girls with Turner syndrome and children with isolated SHOX deficiency have similar bone geometry at the Radius. J Clin Endocrinol Metab, 98 (7), E1241-E1247.</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bCs/>
          <w:sz w:val="24"/>
          <w:szCs w:val="24"/>
        </w:rPr>
        <w:t>Stephure DK</w:t>
      </w:r>
      <w:r w:rsidRPr="00750720">
        <w:rPr>
          <w:rFonts w:ascii="Times New Roman" w:hAnsi="Times New Roman" w:cs="Times New Roman"/>
          <w:sz w:val="24"/>
          <w:szCs w:val="24"/>
        </w:rPr>
        <w:t xml:space="preserve">; Canadian Growth Hormone Advisory Committee (2005) </w:t>
      </w:r>
      <w:hyperlink r:id="rId23" w:history="1">
        <w:r w:rsidRPr="00750720">
          <w:rPr>
            <w:rStyle w:val="Kpr"/>
            <w:rFonts w:ascii="Times New Roman" w:hAnsi="Times New Roman" w:cs="Times New Roman"/>
            <w:color w:val="auto"/>
            <w:sz w:val="24"/>
            <w:szCs w:val="24"/>
            <w:u w:val="none"/>
          </w:rPr>
          <w:t>Impact of growth hormone supplementation on adult height in turner syndrome: results of the Canadian randomized controlled trial.</w:t>
        </w:r>
      </w:hyperlink>
      <w:r w:rsidRPr="00750720">
        <w:rPr>
          <w:rFonts w:ascii="Times New Roman" w:hAnsi="Times New Roman" w:cs="Times New Roman"/>
          <w:sz w:val="24"/>
          <w:szCs w:val="24"/>
        </w:rPr>
        <w:t xml:space="preserve"> J Clin Endocrinol Metab, 90 (6), 3360-3366.</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 xml:space="preserve">Ross JL, Quigley CA, Cao D, </w:t>
      </w:r>
      <w:r w:rsidRPr="00750720">
        <w:rPr>
          <w:rFonts w:ascii="Times New Roman" w:hAnsi="Times New Roman" w:cs="Times New Roman"/>
          <w:sz w:val="24"/>
          <w:szCs w:val="24"/>
          <w:shd w:val="clear" w:color="auto" w:fill="FFFFFF"/>
        </w:rPr>
        <w:t>Feuillan P, Kowal K, Chipman JJ, Cutler GB Jr</w:t>
      </w:r>
      <w:r w:rsidRPr="00750720">
        <w:rPr>
          <w:rFonts w:ascii="Times New Roman" w:hAnsi="Times New Roman" w:cs="Times New Roman"/>
          <w:sz w:val="24"/>
          <w:szCs w:val="24"/>
        </w:rPr>
        <w:t xml:space="preserve"> (2011) Growth hormone plus childhood low-dose estrogen in Turner syndrome. N Eng J Med 364 (13), 1230-1242.</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 xml:space="preserve">Davenport ML, Crowe BJ, Travers SH, </w:t>
      </w:r>
      <w:hyperlink r:id="rId24" w:history="1">
        <w:r w:rsidRPr="00750720">
          <w:rPr>
            <w:rStyle w:val="highlight"/>
            <w:rFonts w:ascii="Times New Roman" w:hAnsi="Times New Roman" w:cs="Times New Roman"/>
            <w:sz w:val="24"/>
            <w:szCs w:val="24"/>
            <w:shd w:val="clear" w:color="auto" w:fill="FFFFFF"/>
          </w:rPr>
          <w:t>Davenport ML</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5" w:history="1">
        <w:r w:rsidRPr="00750720">
          <w:rPr>
            <w:rStyle w:val="highlight"/>
            <w:rFonts w:ascii="Times New Roman" w:hAnsi="Times New Roman" w:cs="Times New Roman"/>
            <w:sz w:val="24"/>
            <w:szCs w:val="24"/>
            <w:shd w:val="clear" w:color="auto" w:fill="FFFFFF"/>
          </w:rPr>
          <w:t>Crowe BJ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6" w:history="1">
        <w:r w:rsidRPr="00750720">
          <w:rPr>
            <w:rStyle w:val="highlight"/>
            <w:rFonts w:ascii="Times New Roman" w:hAnsi="Times New Roman" w:cs="Times New Roman"/>
            <w:sz w:val="24"/>
            <w:szCs w:val="24"/>
            <w:shd w:val="clear" w:color="auto" w:fill="FFFFFF"/>
          </w:rPr>
          <w:t>Travers SH</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7" w:history="1">
        <w:r w:rsidRPr="00750720">
          <w:rPr>
            <w:rStyle w:val="Kpr"/>
            <w:rFonts w:ascii="Times New Roman" w:hAnsi="Times New Roman" w:cs="Times New Roman"/>
            <w:color w:val="auto"/>
            <w:sz w:val="24"/>
            <w:szCs w:val="24"/>
            <w:u w:val="none"/>
            <w:shd w:val="clear" w:color="auto" w:fill="FFFFFF"/>
          </w:rPr>
          <w:t>Rubin K</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8" w:history="1">
        <w:r w:rsidRPr="00750720">
          <w:rPr>
            <w:rStyle w:val="Kpr"/>
            <w:rFonts w:ascii="Times New Roman" w:hAnsi="Times New Roman" w:cs="Times New Roman"/>
            <w:color w:val="auto"/>
            <w:sz w:val="24"/>
            <w:szCs w:val="24"/>
            <w:u w:val="none"/>
            <w:shd w:val="clear" w:color="auto" w:fill="FFFFFF"/>
          </w:rPr>
          <w:t>Ross JL</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29" w:history="1">
        <w:r w:rsidRPr="00750720">
          <w:rPr>
            <w:rStyle w:val="Kpr"/>
            <w:rFonts w:ascii="Times New Roman" w:hAnsi="Times New Roman" w:cs="Times New Roman"/>
            <w:color w:val="auto"/>
            <w:sz w:val="24"/>
            <w:szCs w:val="24"/>
            <w:u w:val="none"/>
            <w:shd w:val="clear" w:color="auto" w:fill="FFFFFF"/>
          </w:rPr>
          <w:t>Fechner PY</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0" w:history="1">
        <w:r w:rsidRPr="00750720">
          <w:rPr>
            <w:rStyle w:val="Kpr"/>
            <w:rFonts w:ascii="Times New Roman" w:hAnsi="Times New Roman" w:cs="Times New Roman"/>
            <w:color w:val="auto"/>
            <w:sz w:val="24"/>
            <w:szCs w:val="24"/>
            <w:u w:val="none"/>
            <w:shd w:val="clear" w:color="auto" w:fill="FFFFFF"/>
          </w:rPr>
          <w:t>Gunther DF</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1" w:history="1">
        <w:r w:rsidRPr="00750720">
          <w:rPr>
            <w:rStyle w:val="Kpr"/>
            <w:rFonts w:ascii="Times New Roman" w:hAnsi="Times New Roman" w:cs="Times New Roman"/>
            <w:color w:val="auto"/>
            <w:sz w:val="24"/>
            <w:szCs w:val="24"/>
            <w:u w:val="none"/>
            <w:shd w:val="clear" w:color="auto" w:fill="FFFFFF"/>
          </w:rPr>
          <w:t>Liu 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2" w:history="1">
        <w:r w:rsidRPr="00750720">
          <w:rPr>
            <w:rStyle w:val="Kpr"/>
            <w:rFonts w:ascii="Times New Roman" w:hAnsi="Times New Roman" w:cs="Times New Roman"/>
            <w:color w:val="auto"/>
            <w:sz w:val="24"/>
            <w:szCs w:val="24"/>
            <w:u w:val="none"/>
            <w:shd w:val="clear" w:color="auto" w:fill="FFFFFF"/>
          </w:rPr>
          <w:t>Geffner ME</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3" w:history="1">
        <w:r w:rsidRPr="00750720">
          <w:rPr>
            <w:rStyle w:val="Kpr"/>
            <w:rFonts w:ascii="Times New Roman" w:hAnsi="Times New Roman" w:cs="Times New Roman"/>
            <w:color w:val="auto"/>
            <w:sz w:val="24"/>
            <w:szCs w:val="24"/>
            <w:u w:val="none"/>
            <w:shd w:val="clear" w:color="auto" w:fill="FFFFFF"/>
          </w:rPr>
          <w:t>Thrailkill K</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4" w:history="1">
        <w:r w:rsidRPr="00750720">
          <w:rPr>
            <w:rStyle w:val="Kpr"/>
            <w:rFonts w:ascii="Times New Roman" w:hAnsi="Times New Roman" w:cs="Times New Roman"/>
            <w:color w:val="auto"/>
            <w:sz w:val="24"/>
            <w:szCs w:val="24"/>
            <w:u w:val="none"/>
            <w:shd w:val="clear" w:color="auto" w:fill="FFFFFF"/>
          </w:rPr>
          <w:t>Huseman 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5" w:history="1">
        <w:r w:rsidRPr="00750720">
          <w:rPr>
            <w:rStyle w:val="Kpr"/>
            <w:rFonts w:ascii="Times New Roman" w:hAnsi="Times New Roman" w:cs="Times New Roman"/>
            <w:color w:val="auto"/>
            <w:sz w:val="24"/>
            <w:szCs w:val="24"/>
            <w:u w:val="none"/>
            <w:shd w:val="clear" w:color="auto" w:fill="FFFFFF"/>
          </w:rPr>
          <w:t>Zagar AJ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6" w:history="1">
        <w:r w:rsidRPr="00750720">
          <w:rPr>
            <w:rStyle w:val="Kpr"/>
            <w:rFonts w:ascii="Times New Roman" w:hAnsi="Times New Roman" w:cs="Times New Roman"/>
            <w:color w:val="auto"/>
            <w:sz w:val="24"/>
            <w:szCs w:val="24"/>
            <w:u w:val="none"/>
            <w:shd w:val="clear" w:color="auto" w:fill="FFFFFF"/>
          </w:rPr>
          <w:t>Quigley CA</w:t>
        </w:r>
      </w:hyperlink>
      <w:r w:rsidRPr="00750720">
        <w:rPr>
          <w:rFonts w:ascii="Times New Roman" w:hAnsi="Times New Roman" w:cs="Times New Roman"/>
          <w:sz w:val="24"/>
          <w:szCs w:val="24"/>
        </w:rPr>
        <w:t xml:space="preserve"> (2007) Growth hormone treatment of early growth failure in toddlers with Turner syndrome: a randomized controlled, multicenter trial. J Clin Endocrinol Metab, 92(9), 3406-3416.</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 xml:space="preserve">Linglart A, Cabrol S, Berlier P, </w:t>
      </w:r>
      <w:hyperlink r:id="rId37" w:history="1">
        <w:r w:rsidRPr="00750720">
          <w:rPr>
            <w:rStyle w:val="highlight"/>
            <w:rFonts w:ascii="Times New Roman" w:hAnsi="Times New Roman" w:cs="Times New Roman"/>
            <w:sz w:val="24"/>
            <w:szCs w:val="24"/>
            <w:shd w:val="clear" w:color="auto" w:fill="FFFFFF"/>
          </w:rPr>
          <w:t>Linglart A</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8" w:history="1">
        <w:r w:rsidRPr="00750720">
          <w:rPr>
            <w:rStyle w:val="highlight"/>
            <w:rFonts w:ascii="Times New Roman" w:hAnsi="Times New Roman" w:cs="Times New Roman"/>
            <w:sz w:val="24"/>
            <w:szCs w:val="24"/>
            <w:shd w:val="clear" w:color="auto" w:fill="FFFFFF"/>
          </w:rPr>
          <w:t>Cabrol S</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39" w:history="1">
        <w:r w:rsidRPr="00750720">
          <w:rPr>
            <w:rStyle w:val="highlight"/>
            <w:rFonts w:ascii="Times New Roman" w:hAnsi="Times New Roman" w:cs="Times New Roman"/>
            <w:sz w:val="24"/>
            <w:szCs w:val="24"/>
            <w:shd w:val="clear" w:color="auto" w:fill="FFFFFF"/>
          </w:rPr>
          <w:t>Berlier P</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0" w:history="1">
        <w:r w:rsidRPr="00750720">
          <w:rPr>
            <w:rStyle w:val="Kpr"/>
            <w:rFonts w:ascii="Times New Roman" w:hAnsi="Times New Roman" w:cs="Times New Roman"/>
            <w:color w:val="auto"/>
            <w:sz w:val="24"/>
            <w:szCs w:val="24"/>
            <w:u w:val="none"/>
            <w:shd w:val="clear" w:color="auto" w:fill="FFFFFF"/>
          </w:rPr>
          <w:t>Stuckens 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1" w:history="1">
        <w:r w:rsidRPr="00750720">
          <w:rPr>
            <w:rStyle w:val="Kpr"/>
            <w:rFonts w:ascii="Times New Roman" w:hAnsi="Times New Roman" w:cs="Times New Roman"/>
            <w:color w:val="auto"/>
            <w:sz w:val="24"/>
            <w:szCs w:val="24"/>
            <w:u w:val="none"/>
            <w:shd w:val="clear" w:color="auto" w:fill="FFFFFF"/>
          </w:rPr>
          <w:t>Wagner K</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2" w:history="1">
        <w:r w:rsidRPr="00750720">
          <w:rPr>
            <w:rStyle w:val="Kpr"/>
            <w:rFonts w:ascii="Times New Roman" w:hAnsi="Times New Roman" w:cs="Times New Roman"/>
            <w:color w:val="auto"/>
            <w:sz w:val="24"/>
            <w:szCs w:val="24"/>
            <w:u w:val="none"/>
            <w:shd w:val="clear" w:color="auto" w:fill="FFFFFF"/>
          </w:rPr>
          <w:t>de Kerdanet M</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3" w:history="1">
        <w:r w:rsidRPr="00750720">
          <w:rPr>
            <w:rStyle w:val="Kpr"/>
            <w:rFonts w:ascii="Times New Roman" w:hAnsi="Times New Roman" w:cs="Times New Roman"/>
            <w:color w:val="auto"/>
            <w:sz w:val="24"/>
            <w:szCs w:val="24"/>
            <w:u w:val="none"/>
            <w:shd w:val="clear" w:color="auto" w:fill="FFFFFF"/>
          </w:rPr>
          <w:t>Limoni 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4" w:history="1">
        <w:r w:rsidRPr="00750720">
          <w:rPr>
            <w:rStyle w:val="Kpr"/>
            <w:rFonts w:ascii="Times New Roman" w:hAnsi="Times New Roman" w:cs="Times New Roman"/>
            <w:color w:val="auto"/>
            <w:sz w:val="24"/>
            <w:szCs w:val="24"/>
            <w:u w:val="none"/>
            <w:shd w:val="clear" w:color="auto" w:fill="FFFFFF"/>
          </w:rPr>
          <w:t>Carel JC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5" w:history="1">
        <w:r w:rsidRPr="00750720">
          <w:rPr>
            <w:rStyle w:val="Kpr"/>
            <w:rFonts w:ascii="Times New Roman" w:hAnsi="Times New Roman" w:cs="Times New Roman"/>
            <w:color w:val="auto"/>
            <w:sz w:val="24"/>
            <w:szCs w:val="24"/>
            <w:u w:val="none"/>
            <w:shd w:val="clear" w:color="auto" w:fill="FFFFFF"/>
          </w:rPr>
          <w:t>Chaussain JL</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6" w:history="1">
        <w:r w:rsidRPr="00750720">
          <w:rPr>
            <w:rStyle w:val="Kpr"/>
            <w:rFonts w:ascii="Times New Roman" w:hAnsi="Times New Roman" w:cs="Times New Roman"/>
            <w:color w:val="auto"/>
            <w:sz w:val="24"/>
            <w:szCs w:val="24"/>
            <w:u w:val="none"/>
            <w:shd w:val="clear" w:color="auto" w:fill="FFFFFF"/>
          </w:rPr>
          <w:t>French Collaborative Young Turner Study Group</w:t>
        </w:r>
      </w:hyperlink>
      <w:r w:rsidRPr="00750720">
        <w:rPr>
          <w:rFonts w:ascii="Times New Roman" w:hAnsi="Times New Roman" w:cs="Times New Roman"/>
          <w:sz w:val="24"/>
          <w:szCs w:val="24"/>
        </w:rPr>
        <w:t xml:space="preserve"> (2011) Growth hormone treatment before the age of 4 years prevents short stature in young girls with Turner syndrome. Eur J Endocrinol, 164(6),891-897.</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eastAsia="Times New Roman" w:hAnsi="Times New Roman" w:cs="Times New Roman"/>
          <w:bCs/>
          <w:sz w:val="24"/>
          <w:szCs w:val="24"/>
          <w:lang w:val="en-US"/>
        </w:rPr>
        <w:lastRenderedPageBreak/>
        <w:t>Bondy CA</w:t>
      </w:r>
      <w:r w:rsidRPr="00750720">
        <w:rPr>
          <w:rFonts w:ascii="Times New Roman" w:eastAsia="Times New Roman" w:hAnsi="Times New Roman" w:cs="Times New Roman"/>
          <w:sz w:val="24"/>
          <w:szCs w:val="24"/>
          <w:lang w:val="en-US"/>
        </w:rPr>
        <w:t xml:space="preserve">; Turner Syndrome Study Group (2007) </w:t>
      </w:r>
      <w:hyperlink r:id="rId47" w:history="1">
        <w:r w:rsidRPr="00750720">
          <w:rPr>
            <w:rFonts w:ascii="Times New Roman" w:eastAsia="Times New Roman" w:hAnsi="Times New Roman" w:cs="Times New Roman"/>
            <w:bCs/>
            <w:sz w:val="24"/>
            <w:szCs w:val="24"/>
            <w:lang w:val="en-US"/>
          </w:rPr>
          <w:t>Care</w:t>
        </w:r>
        <w:r w:rsidRPr="00750720">
          <w:rPr>
            <w:rFonts w:ascii="Times New Roman" w:eastAsia="Times New Roman" w:hAnsi="Times New Roman" w:cs="Times New Roman"/>
            <w:sz w:val="24"/>
            <w:szCs w:val="24"/>
            <w:lang w:val="en-US"/>
          </w:rPr>
          <w:t> of girls and women with Turner syndrome: a guideline of the Turner Syndrome Study Group.</w:t>
        </w:r>
      </w:hyperlink>
      <w:r w:rsidRPr="00750720">
        <w:rPr>
          <w:rFonts w:ascii="Times New Roman" w:eastAsia="Times New Roman" w:hAnsi="Times New Roman" w:cs="Times New Roman"/>
          <w:sz w:val="24"/>
          <w:szCs w:val="24"/>
          <w:lang w:val="en-US"/>
        </w:rPr>
        <w:t xml:space="preserve"> J Clin Endocrinol Metab, 92(1):10-25</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rPr>
        <w:t>Baxter I, Bryant J, Cave CB, Milne R (2007) Recombinant growth hormon for children and adolescents with Turner syndrome. Cochrane Database Syst Rev, (1):CD003887.</w:t>
      </w:r>
    </w:p>
    <w:p w:rsidR="0098600B" w:rsidRPr="00750720" w:rsidRDefault="0098600B" w:rsidP="0098600B">
      <w:pPr>
        <w:pStyle w:val="ListeParagraf"/>
        <w:numPr>
          <w:ilvl w:val="0"/>
          <w:numId w:val="9"/>
        </w:numPr>
        <w:tabs>
          <w:tab w:val="center" w:pos="4536"/>
        </w:tabs>
        <w:spacing w:line="360" w:lineRule="auto"/>
        <w:jc w:val="both"/>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 xml:space="preserve">Menke LA, Sas TC, </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sz w:val="24"/>
          <w:szCs w:val="24"/>
          <w:shd w:val="clear" w:color="auto" w:fill="FFFFFF"/>
        </w:rPr>
        <w:t>de Muinck Keizer-Schrama SM, Zandwijken GR, de Ridder MA, Odink RJ, Jansen M, Delemarre-van de Waal HA, Stokvis-Brantsma WH, Waelkens JJ, Westerlaken C, Reeser HM, van Trotsenburg AS, Gevers EF, van Buuren S, Dejonckere PH, Hokken-Koelega AC, Otten BJ, Wit JM (2010)</w:t>
      </w:r>
      <w:r w:rsidRPr="00750720">
        <w:rPr>
          <w:rStyle w:val="element-citation"/>
          <w:rFonts w:ascii="Times New Roman" w:hAnsi="Times New Roman" w:cs="Times New Roman"/>
          <w:sz w:val="24"/>
          <w:szCs w:val="24"/>
        </w:rPr>
        <w:t xml:space="preserve"> Efficacy and safety of oxandrolone in growth hormone-treated girls with turner syndrome.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95</w:t>
      </w:r>
      <w:r w:rsidRPr="00750720">
        <w:rPr>
          <w:rStyle w:val="element-citation"/>
          <w:rFonts w:ascii="Times New Roman" w:hAnsi="Times New Roman" w:cs="Times New Roman"/>
          <w:sz w:val="24"/>
          <w:szCs w:val="24"/>
        </w:rPr>
        <w:t>(3)1151–1160.</w:t>
      </w:r>
    </w:p>
    <w:p w:rsidR="0098600B" w:rsidRPr="00750720" w:rsidRDefault="0098600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 xml:space="preserve">Gault EJ, Perry RJ, Cole TJ, </w:t>
      </w:r>
      <w:hyperlink r:id="rId48" w:history="1">
        <w:r w:rsidRPr="00750720">
          <w:rPr>
            <w:rStyle w:val="Kpr"/>
            <w:rFonts w:ascii="Times New Roman" w:hAnsi="Times New Roman" w:cs="Times New Roman"/>
            <w:color w:val="auto"/>
            <w:sz w:val="24"/>
            <w:szCs w:val="24"/>
            <w:u w:val="none"/>
            <w:shd w:val="clear" w:color="auto" w:fill="FFFFFF"/>
          </w:rPr>
          <w:t>Casey S</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49" w:history="1">
        <w:r w:rsidRPr="00750720">
          <w:rPr>
            <w:rStyle w:val="Kpr"/>
            <w:rFonts w:ascii="Times New Roman" w:hAnsi="Times New Roman" w:cs="Times New Roman"/>
            <w:color w:val="auto"/>
            <w:sz w:val="24"/>
            <w:szCs w:val="24"/>
            <w:u w:val="none"/>
            <w:shd w:val="clear" w:color="auto" w:fill="FFFFFF"/>
          </w:rPr>
          <w:t>Paterson WF</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0" w:history="1">
        <w:r w:rsidRPr="00750720">
          <w:rPr>
            <w:rStyle w:val="Kpr"/>
            <w:rFonts w:ascii="Times New Roman" w:hAnsi="Times New Roman" w:cs="Times New Roman"/>
            <w:color w:val="auto"/>
            <w:sz w:val="24"/>
            <w:szCs w:val="24"/>
            <w:u w:val="none"/>
            <w:shd w:val="clear" w:color="auto" w:fill="FFFFFF"/>
          </w:rPr>
          <w:t>Hindmarsh PC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1" w:history="1">
        <w:r w:rsidRPr="00750720">
          <w:rPr>
            <w:rStyle w:val="Kpr"/>
            <w:rFonts w:ascii="Times New Roman" w:hAnsi="Times New Roman" w:cs="Times New Roman"/>
            <w:color w:val="auto"/>
            <w:sz w:val="24"/>
            <w:szCs w:val="24"/>
            <w:u w:val="none"/>
            <w:shd w:val="clear" w:color="auto" w:fill="FFFFFF"/>
          </w:rPr>
          <w:t>Betts P</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2" w:history="1">
        <w:r w:rsidRPr="00750720">
          <w:rPr>
            <w:rStyle w:val="Kpr"/>
            <w:rFonts w:ascii="Times New Roman" w:hAnsi="Times New Roman" w:cs="Times New Roman"/>
            <w:color w:val="auto"/>
            <w:sz w:val="24"/>
            <w:szCs w:val="24"/>
            <w:u w:val="none"/>
            <w:shd w:val="clear" w:color="auto" w:fill="FFFFFF"/>
          </w:rPr>
          <w:t>Dunger DB</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3" w:history="1">
        <w:r w:rsidRPr="00750720">
          <w:rPr>
            <w:rStyle w:val="Kpr"/>
            <w:rFonts w:ascii="Times New Roman" w:hAnsi="Times New Roman" w:cs="Times New Roman"/>
            <w:color w:val="auto"/>
            <w:sz w:val="24"/>
            <w:szCs w:val="24"/>
            <w:u w:val="none"/>
            <w:shd w:val="clear" w:color="auto" w:fill="FFFFFF"/>
          </w:rPr>
          <w:t>Donaldson MD</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4" w:history="1">
        <w:r w:rsidRPr="00750720">
          <w:rPr>
            <w:rStyle w:val="Kpr"/>
            <w:rFonts w:ascii="Times New Roman" w:hAnsi="Times New Roman" w:cs="Times New Roman"/>
            <w:color w:val="auto"/>
            <w:sz w:val="24"/>
            <w:szCs w:val="24"/>
            <w:u w:val="none"/>
            <w:shd w:val="clear" w:color="auto" w:fill="FFFFFF"/>
          </w:rPr>
          <w:t>British Society for Paediatric Endocrinology and Diabetes</w:t>
        </w:r>
      </w:hyperlink>
      <w:r w:rsidRPr="00750720">
        <w:rPr>
          <w:rFonts w:ascii="Times New Roman" w:hAnsi="Times New Roman" w:cs="Times New Roman"/>
          <w:sz w:val="24"/>
          <w:szCs w:val="24"/>
        </w:rPr>
        <w:t xml:space="preserve"> (2011)</w:t>
      </w:r>
      <w:r w:rsidRPr="00750720">
        <w:rPr>
          <w:rStyle w:val="element-citation"/>
          <w:rFonts w:ascii="Times New Roman" w:hAnsi="Times New Roman" w:cs="Times New Roman"/>
          <w:sz w:val="24"/>
          <w:szCs w:val="24"/>
        </w:rPr>
        <w:t xml:space="preserve"> Effect of oxandrolone and timing of pubertal induction on final height in Turner's syndrome: randomised, double blind, placebo controlled trial.</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BMJ,</w:t>
      </w:r>
      <w:r w:rsidRPr="00750720">
        <w:rPr>
          <w:rStyle w:val="apple-converted-space"/>
          <w:rFonts w:ascii="Times New Roman" w:hAnsi="Times New Roman" w:cs="Times New Roman"/>
          <w:sz w:val="24"/>
          <w:szCs w:val="24"/>
        </w:rPr>
        <w:t> </w:t>
      </w:r>
      <w:r w:rsidRPr="00750720">
        <w:rPr>
          <w:rStyle w:val="ref-vol"/>
          <w:rFonts w:ascii="Times New Roman" w:hAnsi="Times New Roman" w:cs="Times New Roman"/>
          <w:sz w:val="24"/>
          <w:szCs w:val="24"/>
        </w:rPr>
        <w:t>342</w:t>
      </w:r>
      <w:r w:rsidRPr="00750720">
        <w:rPr>
          <w:rStyle w:val="element-citation"/>
          <w:rFonts w:ascii="Times New Roman" w:hAnsi="Times New Roman" w:cs="Times New Roman"/>
          <w:sz w:val="24"/>
          <w:szCs w:val="24"/>
        </w:rPr>
        <w:t>:d1980.</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Quigley CA, Crowe BJ, Anglin DG, Chipman JJ (2002) Growth hormone and low dose estrogen in Turner syndrome: results of a United States multi-center trial to near-final height.</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87</w:t>
      </w:r>
      <w:r w:rsidRPr="00750720">
        <w:rPr>
          <w:rStyle w:val="element-citation"/>
          <w:rFonts w:ascii="Times New Roman" w:hAnsi="Times New Roman" w:cs="Times New Roman"/>
          <w:sz w:val="24"/>
          <w:szCs w:val="24"/>
        </w:rPr>
        <w:t>(5), 2033–2041.</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Style w:val="element-citation"/>
          <w:rFonts w:ascii="Times New Roman" w:hAnsi="Times New Roman" w:cs="Times New Roman"/>
          <w:sz w:val="24"/>
          <w:szCs w:val="24"/>
        </w:rPr>
        <w:t xml:space="preserve">van Pareren YK, de Muinck Keizer-Schrama </w:t>
      </w:r>
      <w:r w:rsidRPr="00750720">
        <w:rPr>
          <w:rFonts w:ascii="Times New Roman" w:hAnsi="Times New Roman" w:cs="Times New Roman"/>
          <w:sz w:val="24"/>
          <w:szCs w:val="24"/>
          <w:shd w:val="clear" w:color="auto" w:fill="FFFFFF"/>
        </w:rPr>
        <w:t>SM, Stijnen T, Sas TC, Jansen M, Otten BJ, Hoorweg-Nijman JJ, Vulsma T, Stokvis-Brantsma WH, Rouwé CW, Reeser HM, Gerver WJ, Gosen JJ, Rongen-Westerlaken C, Drop SL (2003)</w:t>
      </w:r>
      <w:r w:rsidRPr="00750720">
        <w:rPr>
          <w:rStyle w:val="element-citation"/>
          <w:rFonts w:ascii="Times New Roman" w:hAnsi="Times New Roman" w:cs="Times New Roman"/>
          <w:sz w:val="24"/>
          <w:szCs w:val="24"/>
        </w:rPr>
        <w:t xml:space="preserve"> Final height in girls with turner syndrome after long-term growth hormone treatment in three dosages and low dose estrogens.</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88</w:t>
      </w:r>
      <w:r w:rsidRPr="00750720">
        <w:rPr>
          <w:rStyle w:val="element-citation"/>
          <w:rFonts w:ascii="Times New Roman" w:hAnsi="Times New Roman" w:cs="Times New Roman"/>
          <w:sz w:val="24"/>
          <w:szCs w:val="24"/>
        </w:rPr>
        <w:t>(3),1119–1125.</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Clayton PE, Cianfarani S, Czernichow P, Johannsson G, Rapaport R, Rogol A (2007) Management of the child born small for gestational age through to adulthood: a consensus statement of the International Societies of Pediatric Endocrinology and the Growth Hormone Research Society.</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92</w:t>
      </w:r>
      <w:r w:rsidRPr="00750720">
        <w:rPr>
          <w:rStyle w:val="element-citation"/>
          <w:rFonts w:ascii="Times New Roman" w:hAnsi="Times New Roman" w:cs="Times New Roman"/>
          <w:sz w:val="24"/>
          <w:szCs w:val="24"/>
        </w:rPr>
        <w:t>(3), 804–810.</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nowrap"/>
          <w:rFonts w:ascii="Times New Roman" w:hAnsi="Times New Roman" w:cs="Times New Roman"/>
          <w:sz w:val="24"/>
          <w:szCs w:val="24"/>
        </w:rPr>
      </w:pPr>
      <w:r w:rsidRPr="00750720">
        <w:rPr>
          <w:rStyle w:val="element-citation"/>
          <w:rFonts w:ascii="Times New Roman" w:hAnsi="Times New Roman" w:cs="Times New Roman"/>
          <w:sz w:val="24"/>
          <w:szCs w:val="24"/>
        </w:rPr>
        <w:t>Van Pareren Y, Mulder P, Houdijk M, Jansen M, Reeser M, Hokken-Koelega A (2003) Adult height after long-term, continuous growth hormone (GH) treatment in short children born small for gestational age: results of a randomized, double-blind, dose-response GH trial.</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88</w:t>
      </w:r>
      <w:r w:rsidRPr="00750720">
        <w:rPr>
          <w:rStyle w:val="element-citation"/>
          <w:rFonts w:ascii="Times New Roman" w:hAnsi="Times New Roman" w:cs="Times New Roman"/>
          <w:sz w:val="24"/>
          <w:szCs w:val="24"/>
        </w:rPr>
        <w:t>(8), 3584–3590.</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nowrap"/>
          <w:rFonts w:ascii="Times New Roman" w:hAnsi="Times New Roman" w:cs="Times New Roman"/>
          <w:sz w:val="24"/>
          <w:szCs w:val="24"/>
        </w:rPr>
      </w:pPr>
      <w:r w:rsidRPr="00750720">
        <w:rPr>
          <w:rStyle w:val="element-citation"/>
          <w:rFonts w:ascii="Times New Roman" w:hAnsi="Times New Roman" w:cs="Times New Roman"/>
          <w:sz w:val="24"/>
          <w:szCs w:val="24"/>
        </w:rPr>
        <w:t xml:space="preserve">Carel JC, Chatelain P, Rochiccioli P, Chaussain JL (2003) Improvement in adult height after growth hormone treatment in adolescents with short stature born small for </w:t>
      </w:r>
      <w:r w:rsidRPr="00750720">
        <w:rPr>
          <w:rStyle w:val="element-citation"/>
          <w:rFonts w:ascii="Times New Roman" w:hAnsi="Times New Roman" w:cs="Times New Roman"/>
          <w:sz w:val="24"/>
          <w:szCs w:val="24"/>
        </w:rPr>
        <w:lastRenderedPageBreak/>
        <w:t>gestational age: results of a randomized controlled study.</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88</w:t>
      </w:r>
      <w:r w:rsidRPr="00750720">
        <w:rPr>
          <w:rStyle w:val="element-citation"/>
          <w:rFonts w:ascii="Times New Roman" w:hAnsi="Times New Roman" w:cs="Times New Roman"/>
          <w:sz w:val="24"/>
          <w:szCs w:val="24"/>
        </w:rPr>
        <w:t xml:space="preserve"> (4), 1587–1593.</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Dahlgren J, Wikland KA (2005) Swedish Study Group for Growth Hormone Treatment. Final height in short children born small for gestational age treated with growth hormone.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Pediatr Res, </w:t>
      </w:r>
      <w:r w:rsidRPr="00750720">
        <w:rPr>
          <w:rStyle w:val="ref-vol"/>
          <w:rFonts w:ascii="Times New Roman" w:hAnsi="Times New Roman" w:cs="Times New Roman"/>
          <w:sz w:val="24"/>
          <w:szCs w:val="24"/>
        </w:rPr>
        <w:t>57</w:t>
      </w:r>
      <w:r w:rsidRPr="00750720">
        <w:rPr>
          <w:rStyle w:val="element-citation"/>
          <w:rFonts w:ascii="Times New Roman" w:hAnsi="Times New Roman" w:cs="Times New Roman"/>
          <w:sz w:val="24"/>
          <w:szCs w:val="24"/>
        </w:rPr>
        <w:t>(2), 216–222.</w:t>
      </w:r>
    </w:p>
    <w:p w:rsidR="0098600B" w:rsidRPr="00750720" w:rsidRDefault="0098600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van Dijk M, Bannink EM, van Pareren YK, Mulder PG, Hokken-Koelega AC (2007) Risk factors for diabetes mellitus type 2 and metabolic syndrome are comparable for previously growth hormone-treated young adults born small for gestational age (sga) and untreated short SGA controls.</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92</w:t>
      </w:r>
      <w:r w:rsidRPr="00750720">
        <w:rPr>
          <w:rStyle w:val="element-citation"/>
          <w:rFonts w:ascii="Times New Roman" w:hAnsi="Times New Roman" w:cs="Times New Roman"/>
          <w:sz w:val="24"/>
          <w:szCs w:val="24"/>
        </w:rPr>
        <w:t xml:space="preserve"> (1), 160–165.</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Maiorana A, Cianfarani S (2009) Impact of growth hormone therapy on adult height of children born small for gestational age.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Pediatrics, </w:t>
      </w:r>
      <w:r w:rsidRPr="00750720">
        <w:rPr>
          <w:rStyle w:val="ref-vol"/>
          <w:rFonts w:ascii="Times New Roman" w:hAnsi="Times New Roman" w:cs="Times New Roman"/>
          <w:sz w:val="24"/>
          <w:szCs w:val="24"/>
        </w:rPr>
        <w:t>124(3)</w:t>
      </w:r>
      <w:r w:rsidRPr="00750720">
        <w:rPr>
          <w:rStyle w:val="element-citation"/>
          <w:rFonts w:ascii="Times New Roman" w:hAnsi="Times New Roman" w:cs="Times New Roman"/>
          <w:sz w:val="24"/>
          <w:szCs w:val="24"/>
        </w:rPr>
        <w:t>: e519–e531.</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 xml:space="preserve">Willemsen RH, </w:t>
      </w:r>
      <w:r w:rsidRPr="00750720">
        <w:rPr>
          <w:rStyle w:val="apple-converted-space"/>
          <w:rFonts w:ascii="Times New Roman" w:hAnsi="Times New Roman" w:cs="Times New Roman"/>
          <w:sz w:val="24"/>
          <w:szCs w:val="24"/>
          <w:shd w:val="clear" w:color="auto" w:fill="FFFFFF"/>
        </w:rPr>
        <w:t> </w:t>
      </w:r>
      <w:hyperlink r:id="rId55" w:history="1">
        <w:r w:rsidRPr="00750720">
          <w:rPr>
            <w:rStyle w:val="highlight"/>
            <w:rFonts w:ascii="Times New Roman" w:hAnsi="Times New Roman" w:cs="Times New Roman"/>
            <w:sz w:val="24"/>
            <w:szCs w:val="24"/>
            <w:shd w:val="clear" w:color="auto" w:fill="FFFFFF"/>
          </w:rPr>
          <w:t>Arends NJ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6" w:history="1">
        <w:r w:rsidRPr="00750720">
          <w:rPr>
            <w:rStyle w:val="highlight"/>
            <w:rFonts w:ascii="Times New Roman" w:hAnsi="Times New Roman" w:cs="Times New Roman"/>
            <w:sz w:val="24"/>
            <w:szCs w:val="24"/>
            <w:shd w:val="clear" w:color="auto" w:fill="FFFFFF"/>
          </w:rPr>
          <w:t>Bakker-van Waarde WM</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7" w:history="1">
        <w:r w:rsidRPr="00750720">
          <w:rPr>
            <w:rStyle w:val="highlight"/>
            <w:rFonts w:ascii="Times New Roman" w:hAnsi="Times New Roman" w:cs="Times New Roman"/>
            <w:sz w:val="24"/>
            <w:szCs w:val="24"/>
            <w:shd w:val="clear" w:color="auto" w:fill="FFFFFF"/>
          </w:rPr>
          <w:t>Jansen</w:t>
        </w:r>
        <w:r w:rsidRPr="00750720">
          <w:rPr>
            <w:rStyle w:val="apple-converted-space"/>
            <w:rFonts w:ascii="Times New Roman" w:hAnsi="Times New Roman" w:cs="Times New Roman"/>
            <w:sz w:val="24"/>
            <w:szCs w:val="24"/>
            <w:shd w:val="clear" w:color="auto" w:fill="FFFFFF"/>
          </w:rPr>
          <w:t> </w:t>
        </w:r>
        <w:r w:rsidRPr="00750720">
          <w:rPr>
            <w:rStyle w:val="Kpr"/>
            <w:rFonts w:ascii="Times New Roman" w:hAnsi="Times New Roman" w:cs="Times New Roman"/>
            <w:color w:val="auto"/>
            <w:sz w:val="24"/>
            <w:szCs w:val="24"/>
            <w:u w:val="none"/>
            <w:shd w:val="clear" w:color="auto" w:fill="FFFFFF"/>
          </w:rPr>
          <w:t>M</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8" w:history="1">
        <w:r w:rsidRPr="00750720">
          <w:rPr>
            <w:rStyle w:val="Kpr"/>
            <w:rFonts w:ascii="Times New Roman" w:hAnsi="Times New Roman" w:cs="Times New Roman"/>
            <w:color w:val="auto"/>
            <w:sz w:val="24"/>
            <w:szCs w:val="24"/>
            <w:u w:val="none"/>
            <w:shd w:val="clear" w:color="auto" w:fill="FFFFFF"/>
          </w:rPr>
          <w:t>van Mil EG</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59" w:history="1">
        <w:r w:rsidRPr="00750720">
          <w:rPr>
            <w:rStyle w:val="Kpr"/>
            <w:rFonts w:ascii="Times New Roman" w:hAnsi="Times New Roman" w:cs="Times New Roman"/>
            <w:color w:val="auto"/>
            <w:sz w:val="24"/>
            <w:szCs w:val="24"/>
            <w:u w:val="none"/>
            <w:shd w:val="clear" w:color="auto" w:fill="FFFFFF"/>
          </w:rPr>
          <w:t>Mulder 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0" w:history="1">
        <w:r w:rsidRPr="00750720">
          <w:rPr>
            <w:rStyle w:val="Kpr"/>
            <w:rFonts w:ascii="Times New Roman" w:hAnsi="Times New Roman" w:cs="Times New Roman"/>
            <w:color w:val="auto"/>
            <w:sz w:val="24"/>
            <w:szCs w:val="24"/>
            <w:u w:val="none"/>
            <w:shd w:val="clear" w:color="auto" w:fill="FFFFFF"/>
          </w:rPr>
          <w:t>Odink RJ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1" w:history="1">
        <w:r w:rsidRPr="00750720">
          <w:rPr>
            <w:rStyle w:val="Kpr"/>
            <w:rFonts w:ascii="Times New Roman" w:hAnsi="Times New Roman" w:cs="Times New Roman"/>
            <w:color w:val="auto"/>
            <w:sz w:val="24"/>
            <w:szCs w:val="24"/>
            <w:u w:val="none"/>
            <w:shd w:val="clear" w:color="auto" w:fill="FFFFFF"/>
          </w:rPr>
          <w:t>Reeser M</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2" w:history="1">
        <w:r w:rsidRPr="00750720">
          <w:rPr>
            <w:rStyle w:val="Kpr"/>
            <w:rFonts w:ascii="Times New Roman" w:hAnsi="Times New Roman" w:cs="Times New Roman"/>
            <w:color w:val="auto"/>
            <w:sz w:val="24"/>
            <w:szCs w:val="24"/>
            <w:u w:val="none"/>
            <w:shd w:val="clear" w:color="auto" w:fill="FFFFFF"/>
          </w:rPr>
          <w:t>Rongen-Westerlaken C</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3" w:history="1">
        <w:r w:rsidRPr="00750720">
          <w:rPr>
            <w:rStyle w:val="Kpr"/>
            <w:rFonts w:ascii="Times New Roman" w:hAnsi="Times New Roman" w:cs="Times New Roman"/>
            <w:color w:val="auto"/>
            <w:sz w:val="24"/>
            <w:szCs w:val="24"/>
            <w:u w:val="none"/>
            <w:shd w:val="clear" w:color="auto" w:fill="FFFFFF"/>
          </w:rPr>
          <w:t>Stokvis-Brantsma WH</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4" w:history="1">
        <w:r w:rsidRPr="00750720">
          <w:rPr>
            <w:rStyle w:val="Kpr"/>
            <w:rFonts w:ascii="Times New Roman" w:hAnsi="Times New Roman" w:cs="Times New Roman"/>
            <w:color w:val="auto"/>
            <w:sz w:val="24"/>
            <w:szCs w:val="24"/>
            <w:u w:val="none"/>
            <w:shd w:val="clear" w:color="auto" w:fill="FFFFFF"/>
          </w:rPr>
          <w:t>Waelkens JJ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5" w:history="1">
        <w:r w:rsidRPr="00750720">
          <w:rPr>
            <w:rStyle w:val="Kpr"/>
            <w:rFonts w:ascii="Times New Roman" w:hAnsi="Times New Roman" w:cs="Times New Roman"/>
            <w:color w:val="auto"/>
            <w:sz w:val="24"/>
            <w:szCs w:val="24"/>
            <w:u w:val="none"/>
            <w:shd w:val="clear" w:color="auto" w:fill="FFFFFF"/>
          </w:rPr>
          <w:t>Hokken-Koelega AC</w:t>
        </w:r>
      </w:hyperlink>
      <w:r w:rsidRPr="00750720">
        <w:rPr>
          <w:rFonts w:ascii="Times New Roman" w:hAnsi="Times New Roman" w:cs="Times New Roman"/>
          <w:sz w:val="24"/>
          <w:szCs w:val="24"/>
        </w:rPr>
        <w:t xml:space="preserve"> (2007)</w:t>
      </w:r>
      <w:r w:rsidRPr="00750720">
        <w:rPr>
          <w:rStyle w:val="element-citation"/>
          <w:rFonts w:ascii="Times New Roman" w:hAnsi="Times New Roman" w:cs="Times New Roman"/>
          <w:sz w:val="24"/>
          <w:szCs w:val="24"/>
        </w:rPr>
        <w:t xml:space="preserve"> Long-term effects of growth hormone (GH) treatment on body composition and bone mineral density in short children born smallfor-gestational-age: six-year follow-up of a randomized controlled GH trial.</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Clin Endocrinol (Oxf)</w:t>
      </w:r>
      <w:r w:rsidRPr="00750720">
        <w:rPr>
          <w:rStyle w:val="apple-converted-space"/>
          <w:rFonts w:ascii="Times New Roman" w:hAnsi="Times New Roman" w:cs="Times New Roman"/>
          <w:sz w:val="24"/>
          <w:szCs w:val="24"/>
        </w:rPr>
        <w:t xml:space="preserve">, </w:t>
      </w:r>
      <w:r w:rsidRPr="00750720">
        <w:rPr>
          <w:rStyle w:val="ref-vol"/>
          <w:rFonts w:ascii="Times New Roman" w:hAnsi="Times New Roman" w:cs="Times New Roman"/>
          <w:sz w:val="24"/>
          <w:szCs w:val="24"/>
        </w:rPr>
        <w:t>67</w:t>
      </w:r>
      <w:r w:rsidRPr="00750720">
        <w:rPr>
          <w:rStyle w:val="element-citation"/>
          <w:rFonts w:ascii="Times New Roman" w:hAnsi="Times New Roman" w:cs="Times New Roman"/>
          <w:sz w:val="24"/>
          <w:szCs w:val="24"/>
        </w:rPr>
        <w:t>(4),485–492.</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Schweizer R, Martin DD, Schonau E, Ranke MB (2009) Muscle function improves during growth hormone therapy in short children born small for gestational age: results of a peripheral quantitative computed tomography study on body composition.</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93</w:t>
      </w:r>
      <w:r w:rsidRPr="00750720">
        <w:rPr>
          <w:rStyle w:val="element-citation"/>
          <w:rFonts w:ascii="Times New Roman" w:hAnsi="Times New Roman" w:cs="Times New Roman"/>
          <w:sz w:val="24"/>
          <w:szCs w:val="24"/>
        </w:rPr>
        <w:t>(8), 2978–2983.</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shd w:val="clear" w:color="auto" w:fill="FFFFFF"/>
        </w:rPr>
        <w:t>Mehls O, Wuhl E, Tonshoff B, Schaefer F, Nissel R, Haffner D (2008) Growth hormone treatment in short children with chronic kidney disease.</w:t>
      </w:r>
      <w:r w:rsidRPr="00750720">
        <w:rPr>
          <w:rStyle w:val="apple-converted-space"/>
          <w:rFonts w:ascii="Times New Roman" w:hAnsi="Times New Roman" w:cs="Times New Roman"/>
          <w:sz w:val="24"/>
          <w:szCs w:val="24"/>
          <w:shd w:val="clear" w:color="auto" w:fill="FFFFFF"/>
        </w:rPr>
        <w:t> </w:t>
      </w:r>
      <w:r w:rsidRPr="00750720">
        <w:rPr>
          <w:rStyle w:val="ref-journal"/>
          <w:rFonts w:ascii="Times New Roman" w:hAnsi="Times New Roman" w:cs="Times New Roman"/>
          <w:sz w:val="24"/>
          <w:szCs w:val="24"/>
          <w:shd w:val="clear" w:color="auto" w:fill="FFFFFF"/>
        </w:rPr>
        <w:t xml:space="preserve">Acta Paediatr, </w:t>
      </w:r>
      <w:r w:rsidRPr="00750720">
        <w:rPr>
          <w:rStyle w:val="ref-vol"/>
          <w:rFonts w:ascii="Times New Roman" w:hAnsi="Times New Roman" w:cs="Times New Roman"/>
          <w:sz w:val="24"/>
          <w:szCs w:val="24"/>
          <w:shd w:val="clear" w:color="auto" w:fill="FFFFFF"/>
        </w:rPr>
        <w:t xml:space="preserve">97 (9), </w:t>
      </w:r>
      <w:r w:rsidRPr="00750720">
        <w:rPr>
          <w:rFonts w:ascii="Times New Roman" w:hAnsi="Times New Roman" w:cs="Times New Roman"/>
          <w:sz w:val="24"/>
          <w:szCs w:val="24"/>
          <w:shd w:val="clear" w:color="auto" w:fill="FFFFFF"/>
        </w:rPr>
        <w:t>1159–1164.</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sz w:val="24"/>
          <w:szCs w:val="24"/>
          <w:shd w:val="clear" w:color="auto" w:fill="FFFFFF"/>
        </w:rPr>
        <w:t>Hodson EM, Willis NS, Craig JC (2012) Growth hormone for children with chronic kidney disease.</w:t>
      </w:r>
      <w:r w:rsidRPr="00750720">
        <w:rPr>
          <w:rStyle w:val="apple-converted-space"/>
          <w:rFonts w:ascii="Times New Roman" w:hAnsi="Times New Roman" w:cs="Times New Roman"/>
          <w:sz w:val="24"/>
          <w:szCs w:val="24"/>
          <w:shd w:val="clear" w:color="auto" w:fill="FFFFFF"/>
        </w:rPr>
        <w:t> </w:t>
      </w:r>
      <w:r w:rsidRPr="00750720">
        <w:rPr>
          <w:rStyle w:val="ref-journal"/>
          <w:rFonts w:ascii="Times New Roman" w:hAnsi="Times New Roman" w:cs="Times New Roman"/>
          <w:sz w:val="24"/>
          <w:szCs w:val="24"/>
          <w:shd w:val="clear" w:color="auto" w:fill="FFFFFF"/>
        </w:rPr>
        <w:t xml:space="preserve">Cochrane Database Syst Rev, </w:t>
      </w:r>
      <w:r w:rsidRPr="00750720">
        <w:rPr>
          <w:rStyle w:val="ref-vol"/>
          <w:rFonts w:ascii="Times New Roman" w:hAnsi="Times New Roman" w:cs="Times New Roman"/>
          <w:sz w:val="24"/>
          <w:szCs w:val="24"/>
          <w:shd w:val="clear" w:color="auto" w:fill="FFFFFF"/>
        </w:rPr>
        <w:t xml:space="preserve"> 2</w:t>
      </w:r>
      <w:r w:rsidRPr="00750720">
        <w:rPr>
          <w:rFonts w:ascii="Times New Roman" w:hAnsi="Times New Roman" w:cs="Times New Roman"/>
          <w:sz w:val="24"/>
          <w:szCs w:val="24"/>
          <w:shd w:val="clear" w:color="auto" w:fill="FFFFFF"/>
        </w:rPr>
        <w:t>, CD003264.</w:t>
      </w:r>
    </w:p>
    <w:p w:rsidR="0098600B" w:rsidRPr="00750720" w:rsidRDefault="0098600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Haffner D, Schaefer F, Nissel R, Wuhl E, Tonshoff B, Mehls O. German Study Group for Growth Hormone Treatment in Chronic Renal Failure (2000) Effect of growth hormone treatment on the adult height of children with chronic renal failure.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N Engl J Med, </w:t>
      </w:r>
      <w:r w:rsidRPr="00750720">
        <w:rPr>
          <w:rStyle w:val="ref-vol"/>
          <w:rFonts w:ascii="Times New Roman" w:hAnsi="Times New Roman" w:cs="Times New Roman"/>
          <w:sz w:val="24"/>
          <w:szCs w:val="24"/>
        </w:rPr>
        <w:t>343(13),</w:t>
      </w:r>
      <w:r w:rsidRPr="00750720">
        <w:rPr>
          <w:rStyle w:val="element-citation"/>
          <w:rFonts w:ascii="Times New Roman" w:hAnsi="Times New Roman" w:cs="Times New Roman"/>
          <w:sz w:val="24"/>
          <w:szCs w:val="24"/>
        </w:rPr>
        <w:t>923–930.</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Style w:val="element-citation"/>
          <w:rFonts w:ascii="Times New Roman" w:hAnsi="Times New Roman" w:cs="Times New Roman"/>
          <w:sz w:val="24"/>
          <w:szCs w:val="24"/>
        </w:rPr>
        <w:t>Nissel R, Lindberg A, Mehls O, Haffner D. Pfizer International Growth Database (KIGS) International Board. Factors predicting the near-final height in growth hormone-treated children and adolescents with chronic kidney disease.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93</w:t>
      </w:r>
      <w:r w:rsidRPr="00750720">
        <w:rPr>
          <w:rStyle w:val="element-citation"/>
          <w:rFonts w:ascii="Times New Roman" w:hAnsi="Times New Roman" w:cs="Times New Roman"/>
          <w:sz w:val="24"/>
          <w:szCs w:val="24"/>
        </w:rPr>
        <w:t>(4), 1359–1365.</w:t>
      </w:r>
    </w:p>
    <w:p w:rsidR="0098600B" w:rsidRPr="00750720" w:rsidRDefault="0098600B" w:rsidP="0098600B">
      <w:pPr>
        <w:pStyle w:val="ListeParagraf"/>
        <w:numPr>
          <w:ilvl w:val="0"/>
          <w:numId w:val="9"/>
        </w:numPr>
        <w:tabs>
          <w:tab w:val="center" w:pos="4536"/>
        </w:tabs>
        <w:spacing w:line="360" w:lineRule="auto"/>
        <w:jc w:val="both"/>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lastRenderedPageBreak/>
        <w:t>Cassidy SB, Schwartz S, Miller JL, Driscoll DJ (2012) Prader-Willi syndrome.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Genet Med, </w:t>
      </w:r>
      <w:r w:rsidRPr="00750720">
        <w:rPr>
          <w:rStyle w:val="ref-vol"/>
          <w:rFonts w:ascii="Times New Roman" w:hAnsi="Times New Roman" w:cs="Times New Roman"/>
          <w:sz w:val="24"/>
          <w:szCs w:val="24"/>
        </w:rPr>
        <w:t xml:space="preserve">14 </w:t>
      </w:r>
      <w:r w:rsidRPr="00750720">
        <w:rPr>
          <w:rStyle w:val="element-citation"/>
          <w:rFonts w:ascii="Times New Roman" w:hAnsi="Times New Roman" w:cs="Times New Roman"/>
          <w:sz w:val="24"/>
          <w:szCs w:val="24"/>
        </w:rPr>
        <w:t>(1), 10–26.</w:t>
      </w:r>
    </w:p>
    <w:p w:rsidR="0098600B" w:rsidRPr="00750720" w:rsidRDefault="0098600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r w:rsidRPr="00750720">
        <w:rPr>
          <w:rFonts w:ascii="Times New Roman" w:hAnsi="Times New Roman" w:cs="Times New Roman"/>
          <w:bCs/>
          <w:sz w:val="24"/>
          <w:szCs w:val="24"/>
        </w:rPr>
        <w:t>Goldstone AP</w:t>
      </w:r>
      <w:r w:rsidRPr="00750720">
        <w:rPr>
          <w:rFonts w:ascii="Times New Roman" w:hAnsi="Times New Roman" w:cs="Times New Roman"/>
          <w:sz w:val="24"/>
          <w:szCs w:val="24"/>
        </w:rPr>
        <w:t>,</w:t>
      </w:r>
      <w:r w:rsidRPr="00750720">
        <w:rPr>
          <w:rStyle w:val="apple-converted-space"/>
          <w:rFonts w:ascii="Times New Roman" w:hAnsi="Times New Roman" w:cs="Times New Roman"/>
          <w:sz w:val="24"/>
          <w:szCs w:val="24"/>
        </w:rPr>
        <w:t> </w:t>
      </w:r>
      <w:r w:rsidRPr="00750720">
        <w:rPr>
          <w:rFonts w:ascii="Times New Roman" w:hAnsi="Times New Roman" w:cs="Times New Roman"/>
          <w:bCs/>
          <w:sz w:val="24"/>
          <w:szCs w:val="24"/>
        </w:rPr>
        <w:t>Holland</w:t>
      </w:r>
      <w:r w:rsidRPr="00750720">
        <w:rPr>
          <w:rStyle w:val="apple-converted-space"/>
          <w:rFonts w:ascii="Times New Roman" w:hAnsi="Times New Roman" w:cs="Times New Roman"/>
          <w:sz w:val="24"/>
          <w:szCs w:val="24"/>
        </w:rPr>
        <w:t> </w:t>
      </w:r>
      <w:r w:rsidRPr="00750720">
        <w:rPr>
          <w:rFonts w:ascii="Times New Roman" w:hAnsi="Times New Roman" w:cs="Times New Roman"/>
          <w:sz w:val="24"/>
          <w:szCs w:val="24"/>
        </w:rPr>
        <w:t xml:space="preserve">AJ, Hauffa BP, Hokken-Koelega AC, Tauber M; speakers contributors at the Second Expert Meeting of the Comprehensive Care of Patients with PWS (2008) Recommendations for the diagnosis and management of Prader-Willi syndrome. </w:t>
      </w:r>
      <w:r w:rsidRPr="00750720">
        <w:rPr>
          <w:rStyle w:val="jrnl"/>
          <w:rFonts w:ascii="Times New Roman" w:hAnsi="Times New Roman" w:cs="Times New Roman"/>
          <w:sz w:val="24"/>
          <w:szCs w:val="24"/>
        </w:rPr>
        <w:t>J Clin Endocrinol Metab</w:t>
      </w:r>
      <w:r w:rsidRPr="00750720">
        <w:rPr>
          <w:rFonts w:ascii="Times New Roman" w:hAnsi="Times New Roman" w:cs="Times New Roman"/>
          <w:sz w:val="24"/>
          <w:szCs w:val="24"/>
        </w:rPr>
        <w:t>, 93(11),4183-4197</w:t>
      </w:r>
    </w:p>
    <w:p w:rsidR="0098600B" w:rsidRPr="00750720" w:rsidRDefault="0098600B" w:rsidP="0098600B">
      <w:pPr>
        <w:pStyle w:val="ListeParagraf"/>
        <w:numPr>
          <w:ilvl w:val="0"/>
          <w:numId w:val="9"/>
        </w:numPr>
        <w:tabs>
          <w:tab w:val="center" w:pos="4536"/>
        </w:tabs>
        <w:spacing w:line="360" w:lineRule="auto"/>
        <w:jc w:val="both"/>
        <w:rPr>
          <w:rStyle w:val="nowrap"/>
          <w:rFonts w:ascii="Times New Roman" w:hAnsi="Times New Roman" w:cs="Times New Roman"/>
          <w:sz w:val="24"/>
          <w:szCs w:val="24"/>
        </w:rPr>
      </w:pPr>
      <w:r w:rsidRPr="00750720">
        <w:rPr>
          <w:rStyle w:val="element-citation"/>
          <w:rFonts w:ascii="Times New Roman" w:hAnsi="Times New Roman" w:cs="Times New Roman"/>
          <w:sz w:val="24"/>
          <w:szCs w:val="24"/>
        </w:rPr>
        <w:t xml:space="preserve">Cappa M, </w:t>
      </w:r>
      <w:hyperlink r:id="rId66" w:history="1">
        <w:r w:rsidRPr="00750720">
          <w:rPr>
            <w:rStyle w:val="highlight"/>
            <w:rFonts w:ascii="Times New Roman" w:hAnsi="Times New Roman" w:cs="Times New Roman"/>
            <w:sz w:val="24"/>
            <w:szCs w:val="24"/>
            <w:shd w:val="clear" w:color="auto" w:fill="FFFFFF"/>
          </w:rPr>
          <w:t>Grossi A</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7" w:history="1">
        <w:r w:rsidRPr="00750720">
          <w:rPr>
            <w:rStyle w:val="highlight"/>
            <w:rFonts w:ascii="Times New Roman" w:hAnsi="Times New Roman" w:cs="Times New Roman"/>
            <w:sz w:val="24"/>
            <w:szCs w:val="24"/>
            <w:shd w:val="clear" w:color="auto" w:fill="FFFFFF"/>
          </w:rPr>
          <w:t>Borrelli P</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8" w:history="1">
        <w:r w:rsidRPr="00750720">
          <w:rPr>
            <w:rStyle w:val="Kpr"/>
            <w:rFonts w:ascii="Times New Roman" w:hAnsi="Times New Roman" w:cs="Times New Roman"/>
            <w:color w:val="auto"/>
            <w:sz w:val="24"/>
            <w:szCs w:val="24"/>
            <w:u w:val="none"/>
            <w:shd w:val="clear" w:color="auto" w:fill="FFFFFF"/>
          </w:rPr>
          <w:t>Ghigo E</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69" w:history="1">
        <w:r w:rsidRPr="00750720">
          <w:rPr>
            <w:rStyle w:val="Kpr"/>
            <w:rFonts w:ascii="Times New Roman" w:hAnsi="Times New Roman" w:cs="Times New Roman"/>
            <w:color w:val="auto"/>
            <w:sz w:val="24"/>
            <w:szCs w:val="24"/>
            <w:u w:val="none"/>
            <w:shd w:val="clear" w:color="auto" w:fill="FFFFFF"/>
          </w:rPr>
          <w:t>Bellone J</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70" w:history="1">
        <w:r w:rsidRPr="00750720">
          <w:rPr>
            <w:rStyle w:val="Kpr"/>
            <w:rFonts w:ascii="Times New Roman" w:hAnsi="Times New Roman" w:cs="Times New Roman"/>
            <w:color w:val="auto"/>
            <w:sz w:val="24"/>
            <w:szCs w:val="24"/>
            <w:u w:val="none"/>
            <w:shd w:val="clear" w:color="auto" w:fill="FFFFFF"/>
          </w:rPr>
          <w:t>Benedetti S</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71" w:history="1">
        <w:r w:rsidRPr="00750720">
          <w:rPr>
            <w:rStyle w:val="Kpr"/>
            <w:rFonts w:ascii="Times New Roman" w:hAnsi="Times New Roman" w:cs="Times New Roman"/>
            <w:color w:val="auto"/>
            <w:sz w:val="24"/>
            <w:szCs w:val="24"/>
            <w:u w:val="none"/>
            <w:shd w:val="clear" w:color="auto" w:fill="FFFFFF"/>
          </w:rPr>
          <w:t>Carta D</w:t>
        </w:r>
      </w:hyperlink>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hyperlink r:id="rId72" w:history="1">
        <w:r w:rsidRPr="00750720">
          <w:rPr>
            <w:rStyle w:val="Kpr"/>
            <w:rFonts w:ascii="Times New Roman" w:hAnsi="Times New Roman" w:cs="Times New Roman"/>
            <w:color w:val="auto"/>
            <w:sz w:val="24"/>
            <w:szCs w:val="24"/>
            <w:u w:val="none"/>
            <w:shd w:val="clear" w:color="auto" w:fill="FFFFFF"/>
          </w:rPr>
          <w:t>Loche S</w:t>
        </w:r>
      </w:hyperlink>
      <w:r w:rsidRPr="00750720">
        <w:rPr>
          <w:rFonts w:ascii="Times New Roman" w:hAnsi="Times New Roman" w:cs="Times New Roman"/>
          <w:sz w:val="24"/>
          <w:szCs w:val="24"/>
          <w:shd w:val="clear" w:color="auto" w:fill="FFFFFF"/>
        </w:rPr>
        <w:t xml:space="preserve"> (1993)</w:t>
      </w:r>
      <w:r w:rsidRPr="00750720">
        <w:rPr>
          <w:rStyle w:val="element-citation"/>
          <w:rFonts w:ascii="Times New Roman" w:hAnsi="Times New Roman" w:cs="Times New Roman"/>
          <w:sz w:val="24"/>
          <w:szCs w:val="24"/>
        </w:rPr>
        <w:t xml:space="preserve"> Growth hormone (GH) response to combined pyridostigmine and GH-releasing hormone administration in patients with Prader-Labhard-Willi syndrome.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Horm Res, </w:t>
      </w:r>
      <w:r w:rsidRPr="00750720">
        <w:rPr>
          <w:rStyle w:val="ref-vol"/>
          <w:rFonts w:ascii="Times New Roman" w:hAnsi="Times New Roman" w:cs="Times New Roman"/>
          <w:sz w:val="24"/>
          <w:szCs w:val="24"/>
        </w:rPr>
        <w:t>39</w:t>
      </w:r>
      <w:r w:rsidRPr="00750720">
        <w:rPr>
          <w:rStyle w:val="element-citation"/>
          <w:rFonts w:ascii="Times New Roman" w:hAnsi="Times New Roman" w:cs="Times New Roman"/>
          <w:sz w:val="24"/>
          <w:szCs w:val="24"/>
        </w:rPr>
        <w:t>(1-2), 51–55.</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 xml:space="preserve">Tauber M, </w:t>
      </w:r>
      <w:r w:rsidRPr="00750720">
        <w:rPr>
          <w:rFonts w:ascii="Times New Roman" w:hAnsi="Times New Roman" w:cs="Times New Roman"/>
          <w:bCs/>
          <w:sz w:val="24"/>
          <w:szCs w:val="24"/>
          <w:shd w:val="clear" w:color="auto" w:fill="FFFFFF"/>
        </w:rPr>
        <w:t>Barbeau C</w:t>
      </w:r>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bCs/>
          <w:sz w:val="24"/>
          <w:szCs w:val="24"/>
          <w:shd w:val="clear" w:color="auto" w:fill="FFFFFF"/>
        </w:rPr>
        <w:t>Jouret B</w:t>
      </w:r>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bCs/>
          <w:sz w:val="24"/>
          <w:szCs w:val="24"/>
          <w:shd w:val="clear" w:color="auto" w:fill="FFFFFF"/>
        </w:rPr>
        <w:t>Pienkowski C</w:t>
      </w:r>
      <w:r w:rsidRPr="00750720">
        <w:rPr>
          <w:rFonts w:ascii="Times New Roman" w:hAnsi="Times New Roman" w:cs="Times New Roman"/>
          <w:sz w:val="24"/>
          <w:szCs w:val="24"/>
          <w:shd w:val="clear" w:color="auto" w:fill="FFFFFF"/>
        </w:rPr>
        <w:t>, Malzac P, Moncla A, Rochiccioli P (2000)</w:t>
      </w:r>
      <w:r w:rsidRPr="00750720">
        <w:rPr>
          <w:rStyle w:val="element-citation"/>
          <w:rFonts w:ascii="Times New Roman" w:hAnsi="Times New Roman" w:cs="Times New Roman"/>
          <w:sz w:val="24"/>
          <w:szCs w:val="24"/>
        </w:rPr>
        <w:t xml:space="preserve"> Auxological and endocrine evolution of 28 children with Prader-Willi syndrome: effect of GH therapy in 14 children.</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Horm Res,</w:t>
      </w:r>
      <w:r w:rsidRPr="00750720">
        <w:rPr>
          <w:rStyle w:val="apple-converted-space"/>
          <w:rFonts w:ascii="Times New Roman" w:hAnsi="Times New Roman" w:cs="Times New Roman"/>
          <w:sz w:val="24"/>
          <w:szCs w:val="24"/>
        </w:rPr>
        <w:t> </w:t>
      </w:r>
      <w:r w:rsidRPr="00750720">
        <w:rPr>
          <w:rStyle w:val="ref-vol"/>
          <w:rFonts w:ascii="Times New Roman" w:hAnsi="Times New Roman" w:cs="Times New Roman"/>
          <w:sz w:val="24"/>
          <w:szCs w:val="24"/>
        </w:rPr>
        <w:t>53</w:t>
      </w:r>
      <w:r w:rsidRPr="00750720">
        <w:rPr>
          <w:rStyle w:val="element-citation"/>
          <w:rFonts w:ascii="Times New Roman" w:hAnsi="Times New Roman" w:cs="Times New Roman"/>
          <w:sz w:val="24"/>
          <w:szCs w:val="24"/>
        </w:rPr>
        <w:t>(6), 279–287.</w:t>
      </w:r>
    </w:p>
    <w:p w:rsidR="0098600B" w:rsidRPr="00750720" w:rsidRDefault="0098600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Eiholzer U, Stutz K, Weinmann C, Torresani T, Molinari L, Prader A (1998) Low insulin, IGF-I and IGFBP-3 levels in children with Prader-Labhart-Willi syndrome.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Eur J Pediatr, </w:t>
      </w:r>
      <w:r w:rsidRPr="00750720">
        <w:rPr>
          <w:rStyle w:val="ref-vol"/>
          <w:rFonts w:ascii="Times New Roman" w:hAnsi="Times New Roman" w:cs="Times New Roman"/>
          <w:sz w:val="24"/>
          <w:szCs w:val="24"/>
        </w:rPr>
        <w:t>157</w:t>
      </w:r>
      <w:r w:rsidRPr="00750720">
        <w:rPr>
          <w:rStyle w:val="element-citation"/>
          <w:rFonts w:ascii="Times New Roman" w:hAnsi="Times New Roman" w:cs="Times New Roman"/>
          <w:sz w:val="24"/>
          <w:szCs w:val="24"/>
        </w:rPr>
        <w:t xml:space="preserve"> (11), 890–893.</w:t>
      </w:r>
      <w:r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hyperlink r:id="rId73" w:history="1">
        <w:r w:rsidR="0098600B" w:rsidRPr="00750720">
          <w:rPr>
            <w:rStyle w:val="highlight"/>
            <w:rFonts w:ascii="Times New Roman" w:hAnsi="Times New Roman" w:cs="Times New Roman"/>
            <w:sz w:val="24"/>
            <w:szCs w:val="24"/>
            <w:shd w:val="clear" w:color="auto" w:fill="FFFFFF"/>
          </w:rPr>
          <w:t>Bakker NE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4" w:history="1">
        <w:r w:rsidR="0098600B" w:rsidRPr="00750720">
          <w:rPr>
            <w:rStyle w:val="highlight"/>
            <w:rFonts w:ascii="Times New Roman" w:hAnsi="Times New Roman" w:cs="Times New Roman"/>
            <w:sz w:val="24"/>
            <w:szCs w:val="24"/>
            <w:shd w:val="clear" w:color="auto" w:fill="FFFFFF"/>
          </w:rPr>
          <w:t>Kuppens RJ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5" w:history="1">
        <w:r w:rsidR="0098600B" w:rsidRPr="00750720">
          <w:rPr>
            <w:rStyle w:val="highlight"/>
            <w:rFonts w:ascii="Times New Roman" w:hAnsi="Times New Roman" w:cs="Times New Roman"/>
            <w:sz w:val="24"/>
            <w:szCs w:val="24"/>
            <w:shd w:val="clear" w:color="auto" w:fill="FFFFFF"/>
          </w:rPr>
          <w:t>Siemensma EP</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6" w:history="1">
        <w:r w:rsidR="0098600B" w:rsidRPr="00750720">
          <w:rPr>
            <w:rStyle w:val="highlight"/>
            <w:rFonts w:ascii="Times New Roman" w:hAnsi="Times New Roman" w:cs="Times New Roman"/>
            <w:sz w:val="24"/>
            <w:szCs w:val="24"/>
            <w:shd w:val="clear" w:color="auto" w:fill="FFFFFF"/>
          </w:rPr>
          <w:t>Tummers</w:t>
        </w:r>
        <w:r w:rsidR="0098600B" w:rsidRPr="00750720">
          <w:rPr>
            <w:rStyle w:val="Kpr"/>
            <w:rFonts w:ascii="Times New Roman" w:hAnsi="Times New Roman" w:cs="Times New Roman"/>
            <w:color w:val="auto"/>
            <w:sz w:val="24"/>
            <w:szCs w:val="24"/>
            <w:u w:val="none"/>
            <w:shd w:val="clear" w:color="auto" w:fill="FFFFFF"/>
          </w:rPr>
          <w:t>-de Lind van Wijngaarden RF</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7" w:history="1">
        <w:r w:rsidR="0098600B" w:rsidRPr="00750720">
          <w:rPr>
            <w:rStyle w:val="Kpr"/>
            <w:rFonts w:ascii="Times New Roman" w:hAnsi="Times New Roman" w:cs="Times New Roman"/>
            <w:color w:val="auto"/>
            <w:sz w:val="24"/>
            <w:szCs w:val="24"/>
            <w:u w:val="none"/>
            <w:shd w:val="clear" w:color="auto" w:fill="FFFFFF"/>
          </w:rPr>
          <w:t>Festen DA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8" w:history="1">
        <w:r w:rsidR="0098600B" w:rsidRPr="00750720">
          <w:rPr>
            <w:rStyle w:val="Kpr"/>
            <w:rFonts w:ascii="Times New Roman" w:hAnsi="Times New Roman" w:cs="Times New Roman"/>
            <w:color w:val="auto"/>
            <w:sz w:val="24"/>
            <w:szCs w:val="24"/>
            <w:u w:val="none"/>
            <w:shd w:val="clear" w:color="auto" w:fill="FFFFFF"/>
          </w:rPr>
          <w:t>Bindels-de Heus GC</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79" w:history="1">
        <w:r w:rsidR="0098600B" w:rsidRPr="00750720">
          <w:rPr>
            <w:rStyle w:val="Kpr"/>
            <w:rFonts w:ascii="Times New Roman" w:hAnsi="Times New Roman" w:cs="Times New Roman"/>
            <w:color w:val="auto"/>
            <w:sz w:val="24"/>
            <w:szCs w:val="24"/>
            <w:u w:val="none"/>
            <w:shd w:val="clear" w:color="auto" w:fill="FFFFFF"/>
          </w:rPr>
          <w:t>Bocca G</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0" w:history="1">
        <w:r w:rsidR="0098600B" w:rsidRPr="00750720">
          <w:rPr>
            <w:rStyle w:val="Kpr"/>
            <w:rFonts w:ascii="Times New Roman" w:hAnsi="Times New Roman" w:cs="Times New Roman"/>
            <w:color w:val="auto"/>
            <w:sz w:val="24"/>
            <w:szCs w:val="24"/>
            <w:u w:val="none"/>
            <w:shd w:val="clear" w:color="auto" w:fill="FFFFFF"/>
          </w:rPr>
          <w:t>Haring DA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1" w:history="1">
        <w:r w:rsidR="0098600B" w:rsidRPr="00750720">
          <w:rPr>
            <w:rStyle w:val="Kpr"/>
            <w:rFonts w:ascii="Times New Roman" w:hAnsi="Times New Roman" w:cs="Times New Roman"/>
            <w:color w:val="auto"/>
            <w:sz w:val="24"/>
            <w:szCs w:val="24"/>
            <w:u w:val="none"/>
            <w:shd w:val="clear" w:color="auto" w:fill="FFFFFF"/>
          </w:rPr>
          <w:t>Hoorweg-Nijman JJ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2" w:history="1">
        <w:r w:rsidR="0098600B" w:rsidRPr="00750720">
          <w:rPr>
            <w:rStyle w:val="Kpr"/>
            <w:rFonts w:ascii="Times New Roman" w:hAnsi="Times New Roman" w:cs="Times New Roman"/>
            <w:color w:val="auto"/>
            <w:sz w:val="24"/>
            <w:szCs w:val="24"/>
            <w:u w:val="none"/>
            <w:shd w:val="clear" w:color="auto" w:fill="FFFFFF"/>
          </w:rPr>
          <w:t>Houdijk EC</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3" w:history="1">
        <w:r w:rsidR="0098600B" w:rsidRPr="00750720">
          <w:rPr>
            <w:rStyle w:val="Kpr"/>
            <w:rFonts w:ascii="Times New Roman" w:hAnsi="Times New Roman" w:cs="Times New Roman"/>
            <w:color w:val="auto"/>
            <w:sz w:val="24"/>
            <w:szCs w:val="24"/>
            <w:u w:val="none"/>
            <w:shd w:val="clear" w:color="auto" w:fill="FFFFFF"/>
          </w:rPr>
          <w:t>Jira PE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4" w:history="1">
        <w:r w:rsidR="0098600B" w:rsidRPr="00750720">
          <w:rPr>
            <w:rStyle w:val="Kpr"/>
            <w:rFonts w:ascii="Times New Roman" w:hAnsi="Times New Roman" w:cs="Times New Roman"/>
            <w:color w:val="auto"/>
            <w:sz w:val="24"/>
            <w:szCs w:val="24"/>
            <w:u w:val="none"/>
            <w:shd w:val="clear" w:color="auto" w:fill="FFFFFF"/>
          </w:rPr>
          <w:t>Lunshof 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5" w:history="1">
        <w:r w:rsidR="0098600B" w:rsidRPr="00750720">
          <w:rPr>
            <w:rStyle w:val="Kpr"/>
            <w:rFonts w:ascii="Times New Roman" w:hAnsi="Times New Roman" w:cs="Times New Roman"/>
            <w:color w:val="auto"/>
            <w:sz w:val="24"/>
            <w:szCs w:val="24"/>
            <w:u w:val="none"/>
            <w:shd w:val="clear" w:color="auto" w:fill="FFFFFF"/>
          </w:rPr>
          <w:t>Odink RJ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6" w:history="1">
        <w:r w:rsidR="0098600B" w:rsidRPr="00750720">
          <w:rPr>
            <w:rStyle w:val="Kpr"/>
            <w:rFonts w:ascii="Times New Roman" w:hAnsi="Times New Roman" w:cs="Times New Roman"/>
            <w:color w:val="auto"/>
            <w:sz w:val="24"/>
            <w:szCs w:val="24"/>
            <w:u w:val="none"/>
            <w:shd w:val="clear" w:color="auto" w:fill="FFFFFF"/>
          </w:rPr>
          <w:t>Oostdijk W</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7" w:history="1">
        <w:r w:rsidR="0098600B" w:rsidRPr="00750720">
          <w:rPr>
            <w:rStyle w:val="Kpr"/>
            <w:rFonts w:ascii="Times New Roman" w:hAnsi="Times New Roman" w:cs="Times New Roman"/>
            <w:color w:val="auto"/>
            <w:sz w:val="24"/>
            <w:szCs w:val="24"/>
            <w:u w:val="none"/>
            <w:shd w:val="clear" w:color="auto" w:fill="FFFFFF"/>
          </w:rPr>
          <w:t>Rotteveel 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8" w:history="1">
        <w:r w:rsidR="0098600B" w:rsidRPr="00750720">
          <w:rPr>
            <w:rStyle w:val="Kpr"/>
            <w:rFonts w:ascii="Times New Roman" w:hAnsi="Times New Roman" w:cs="Times New Roman"/>
            <w:color w:val="auto"/>
            <w:sz w:val="24"/>
            <w:szCs w:val="24"/>
            <w:u w:val="none"/>
            <w:shd w:val="clear" w:color="auto" w:fill="FFFFFF"/>
          </w:rPr>
          <w:t>Schroor EJ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89" w:history="1">
        <w:r w:rsidR="0098600B" w:rsidRPr="00750720">
          <w:rPr>
            <w:rStyle w:val="Kpr"/>
            <w:rFonts w:ascii="Times New Roman" w:hAnsi="Times New Roman" w:cs="Times New Roman"/>
            <w:color w:val="auto"/>
            <w:sz w:val="24"/>
            <w:szCs w:val="24"/>
            <w:u w:val="none"/>
            <w:shd w:val="clear" w:color="auto" w:fill="FFFFFF"/>
          </w:rPr>
          <w:t>Van Alfen AA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0" w:history="1">
        <w:r w:rsidR="0098600B" w:rsidRPr="00750720">
          <w:rPr>
            <w:rStyle w:val="Kpr"/>
            <w:rFonts w:ascii="Times New Roman" w:hAnsi="Times New Roman" w:cs="Times New Roman"/>
            <w:color w:val="auto"/>
            <w:sz w:val="24"/>
            <w:szCs w:val="24"/>
            <w:u w:val="none"/>
            <w:shd w:val="clear" w:color="auto" w:fill="FFFFFF"/>
          </w:rPr>
          <w:t>Van Leeuwen 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1" w:history="1">
        <w:r w:rsidR="0098600B" w:rsidRPr="00750720">
          <w:rPr>
            <w:rStyle w:val="Kpr"/>
            <w:rFonts w:ascii="Times New Roman" w:hAnsi="Times New Roman" w:cs="Times New Roman"/>
            <w:color w:val="auto"/>
            <w:sz w:val="24"/>
            <w:szCs w:val="24"/>
            <w:u w:val="none"/>
            <w:shd w:val="clear" w:color="auto" w:fill="FFFFFF"/>
          </w:rPr>
          <w:t>Van Pinxteren-Nagler 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2" w:history="1">
        <w:r w:rsidR="0098600B" w:rsidRPr="00750720">
          <w:rPr>
            <w:rStyle w:val="Kpr"/>
            <w:rFonts w:ascii="Times New Roman" w:hAnsi="Times New Roman" w:cs="Times New Roman"/>
            <w:color w:val="auto"/>
            <w:sz w:val="24"/>
            <w:szCs w:val="24"/>
            <w:u w:val="none"/>
            <w:shd w:val="clear" w:color="auto" w:fill="FFFFFF"/>
          </w:rPr>
          <w:t>Van Wieringen H</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3" w:history="1">
        <w:r w:rsidR="0098600B" w:rsidRPr="00750720">
          <w:rPr>
            <w:rStyle w:val="Kpr"/>
            <w:rFonts w:ascii="Times New Roman" w:hAnsi="Times New Roman" w:cs="Times New Roman"/>
            <w:color w:val="auto"/>
            <w:sz w:val="24"/>
            <w:szCs w:val="24"/>
            <w:u w:val="none"/>
            <w:shd w:val="clear" w:color="auto" w:fill="FFFFFF"/>
          </w:rPr>
          <w:t>Vreuls RC</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4" w:history="1">
        <w:r w:rsidR="0098600B" w:rsidRPr="00750720">
          <w:rPr>
            <w:rStyle w:val="Kpr"/>
            <w:rFonts w:ascii="Times New Roman" w:hAnsi="Times New Roman" w:cs="Times New Roman"/>
            <w:color w:val="auto"/>
            <w:sz w:val="24"/>
            <w:szCs w:val="24"/>
            <w:u w:val="none"/>
            <w:shd w:val="clear" w:color="auto" w:fill="FFFFFF"/>
          </w:rPr>
          <w:t>Zwaveling-Soonawala N</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5" w:history="1">
        <w:r w:rsidR="0098600B" w:rsidRPr="00750720">
          <w:rPr>
            <w:rStyle w:val="Kpr"/>
            <w:rFonts w:ascii="Times New Roman" w:hAnsi="Times New Roman" w:cs="Times New Roman"/>
            <w:color w:val="auto"/>
            <w:sz w:val="24"/>
            <w:szCs w:val="24"/>
            <w:u w:val="none"/>
            <w:shd w:val="clear" w:color="auto" w:fill="FFFFFF"/>
          </w:rPr>
          <w:t>de Ridder MA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6" w:history="1">
        <w:r w:rsidR="0098600B" w:rsidRPr="00750720">
          <w:rPr>
            <w:rStyle w:val="Kpr"/>
            <w:rFonts w:ascii="Times New Roman" w:hAnsi="Times New Roman" w:cs="Times New Roman"/>
            <w:color w:val="auto"/>
            <w:sz w:val="24"/>
            <w:szCs w:val="24"/>
            <w:u w:val="none"/>
            <w:shd w:val="clear" w:color="auto" w:fill="FFFFFF"/>
          </w:rPr>
          <w:t>Hokken-Koelega AC</w:t>
        </w:r>
      </w:hyperlink>
      <w:r w:rsidR="0098600B" w:rsidRPr="00750720">
        <w:rPr>
          <w:rFonts w:ascii="Times New Roman" w:hAnsi="Times New Roman" w:cs="Times New Roman"/>
          <w:sz w:val="24"/>
          <w:szCs w:val="24"/>
        </w:rPr>
        <w:t xml:space="preserve"> </w:t>
      </w:r>
      <w:r w:rsidR="0098600B" w:rsidRPr="00750720">
        <w:rPr>
          <w:rStyle w:val="element-citation"/>
          <w:rFonts w:ascii="Times New Roman" w:hAnsi="Times New Roman" w:cs="Times New Roman"/>
          <w:sz w:val="24"/>
          <w:szCs w:val="24"/>
        </w:rPr>
        <w:t>(2013) Eight years of growth hormone treatment in children with Prader-Willi syndrome: maintaining the positive effects.</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 xml:space="preserve">J Clin Endocrinol Metab, </w:t>
      </w:r>
      <w:r w:rsidR="0098600B" w:rsidRPr="00750720">
        <w:rPr>
          <w:rStyle w:val="ref-vol"/>
          <w:rFonts w:ascii="Times New Roman" w:hAnsi="Times New Roman" w:cs="Times New Roman"/>
          <w:sz w:val="24"/>
          <w:szCs w:val="24"/>
        </w:rPr>
        <w:t>98</w:t>
      </w:r>
      <w:r w:rsidR="0098600B" w:rsidRPr="00750720">
        <w:rPr>
          <w:rStyle w:val="element-citation"/>
          <w:rFonts w:ascii="Times New Roman" w:hAnsi="Times New Roman" w:cs="Times New Roman"/>
          <w:sz w:val="24"/>
          <w:szCs w:val="24"/>
        </w:rPr>
        <w:t>(10), 4013–4022.</w:t>
      </w:r>
      <w:r w:rsidR="0098600B"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jc w:val="both"/>
        <w:rPr>
          <w:rStyle w:val="element-citation"/>
          <w:rFonts w:ascii="Times New Roman" w:hAnsi="Times New Roman" w:cs="Times New Roman"/>
          <w:sz w:val="24"/>
          <w:szCs w:val="24"/>
        </w:rPr>
      </w:pPr>
      <w:r w:rsidRPr="00750720">
        <w:rPr>
          <w:rFonts w:ascii="Times New Roman" w:hAnsi="Times New Roman" w:cs="Times New Roman"/>
          <w:bCs/>
          <w:sz w:val="24"/>
          <w:szCs w:val="24"/>
          <w:shd w:val="clear" w:color="auto" w:fill="FFFFFF"/>
        </w:rPr>
        <w:t>Siemensma EP</w:t>
      </w:r>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bCs/>
          <w:sz w:val="24"/>
          <w:szCs w:val="24"/>
          <w:shd w:val="clear" w:color="auto" w:fill="FFFFFF"/>
        </w:rPr>
        <w:t>Tummers-de Lind van Wijngaarden</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sz w:val="24"/>
          <w:szCs w:val="24"/>
          <w:shd w:val="clear" w:color="auto" w:fill="FFFFFF"/>
        </w:rPr>
        <w:t>RF, Festen DA, Troeman ZC, van Alfen-van der Velden AA, Otten BJ, Rotteveel J, Odink RJ, Bindels-de Heus GC, van Leeuwen M, Haring DA, Oostdijk W, Bocca G, Mieke Houdijk EC, van Trotsenburg AS, Hoorweg-Nijman JJ, van Wieringen H, Vreuls RC, Jira PE, Schroor EJ, van Pinxteren-Nagler E, Willem Pilon J, Lunshof LB, Hokken-Koelega AC</w:t>
      </w:r>
      <w:r w:rsidRPr="00750720">
        <w:rPr>
          <w:rStyle w:val="element-citation"/>
          <w:rFonts w:ascii="Times New Roman" w:hAnsi="Times New Roman" w:cs="Times New Roman"/>
          <w:sz w:val="24"/>
          <w:szCs w:val="24"/>
        </w:rPr>
        <w:t xml:space="preserve"> (2012) Beneficial effects of growth hormone treatment on cognition in children with Prader-Willi syndrome: a randomized controlled trial and longitudinal study.</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97</w:t>
      </w:r>
      <w:r w:rsidRPr="00750720">
        <w:rPr>
          <w:rStyle w:val="element-citation"/>
          <w:rFonts w:ascii="Times New Roman" w:hAnsi="Times New Roman" w:cs="Times New Roman"/>
          <w:sz w:val="24"/>
          <w:szCs w:val="24"/>
        </w:rPr>
        <w:t>(7), 2307–2314.</w:t>
      </w:r>
    </w:p>
    <w:p w:rsidR="0098600B" w:rsidRPr="00750720" w:rsidRDefault="00395A7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hyperlink r:id="rId97" w:history="1">
        <w:r w:rsidR="0098600B" w:rsidRPr="00750720">
          <w:rPr>
            <w:rStyle w:val="highlight"/>
            <w:rFonts w:ascii="Times New Roman" w:hAnsi="Times New Roman" w:cs="Times New Roman"/>
            <w:sz w:val="24"/>
            <w:szCs w:val="24"/>
            <w:shd w:val="clear" w:color="auto" w:fill="FFFFFF"/>
          </w:rPr>
          <w:t>Deal CL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8" w:history="1">
        <w:r w:rsidR="0098600B" w:rsidRPr="00750720">
          <w:rPr>
            <w:rStyle w:val="highlight"/>
            <w:rFonts w:ascii="Times New Roman" w:hAnsi="Times New Roman" w:cs="Times New Roman"/>
            <w:sz w:val="24"/>
            <w:szCs w:val="24"/>
            <w:shd w:val="clear" w:color="auto" w:fill="FFFFFF"/>
          </w:rPr>
          <w:t>Tony 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99" w:history="1">
        <w:r w:rsidR="0098600B" w:rsidRPr="00750720">
          <w:rPr>
            <w:rStyle w:val="Kpr"/>
            <w:rFonts w:ascii="Times New Roman" w:hAnsi="Times New Roman" w:cs="Times New Roman"/>
            <w:color w:val="auto"/>
            <w:sz w:val="24"/>
            <w:szCs w:val="24"/>
            <w:u w:val="none"/>
            <w:shd w:val="clear" w:color="auto" w:fill="FFFFFF"/>
          </w:rPr>
          <w:t>Höybye C</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0" w:history="1">
        <w:r w:rsidR="0098600B" w:rsidRPr="00750720">
          <w:rPr>
            <w:rStyle w:val="highlight"/>
            <w:rFonts w:ascii="Times New Roman" w:hAnsi="Times New Roman" w:cs="Times New Roman"/>
            <w:sz w:val="24"/>
            <w:szCs w:val="24"/>
            <w:shd w:val="clear" w:color="auto" w:fill="FFFFFF"/>
          </w:rPr>
          <w:t>Allen</w:t>
        </w:r>
        <w:r w:rsidR="0098600B" w:rsidRPr="00750720">
          <w:rPr>
            <w:rStyle w:val="apple-converted-space"/>
            <w:rFonts w:ascii="Times New Roman" w:hAnsi="Times New Roman" w:cs="Times New Roman"/>
            <w:sz w:val="24"/>
            <w:szCs w:val="24"/>
            <w:shd w:val="clear" w:color="auto" w:fill="FFFFFF"/>
          </w:rPr>
          <w:t> </w:t>
        </w:r>
        <w:r w:rsidR="0098600B" w:rsidRPr="00750720">
          <w:rPr>
            <w:rStyle w:val="Kpr"/>
            <w:rFonts w:ascii="Times New Roman" w:hAnsi="Times New Roman" w:cs="Times New Roman"/>
            <w:color w:val="auto"/>
            <w:sz w:val="24"/>
            <w:szCs w:val="24"/>
            <w:u w:val="none"/>
            <w:shd w:val="clear" w:color="auto" w:fill="FFFFFF"/>
          </w:rPr>
          <w:t>DB</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1" w:history="1">
        <w:r w:rsidR="0098600B" w:rsidRPr="00750720">
          <w:rPr>
            <w:rStyle w:val="Kpr"/>
            <w:rFonts w:ascii="Times New Roman" w:hAnsi="Times New Roman" w:cs="Times New Roman"/>
            <w:color w:val="auto"/>
            <w:sz w:val="24"/>
            <w:szCs w:val="24"/>
            <w:u w:val="none"/>
            <w:shd w:val="clear" w:color="auto" w:fill="FFFFFF"/>
          </w:rPr>
          <w:t>Tauber 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2" w:history="1">
        <w:r w:rsidR="0098600B" w:rsidRPr="00750720">
          <w:rPr>
            <w:rStyle w:val="Kpr"/>
            <w:rFonts w:ascii="Times New Roman" w:hAnsi="Times New Roman" w:cs="Times New Roman"/>
            <w:color w:val="auto"/>
            <w:sz w:val="24"/>
            <w:szCs w:val="24"/>
            <w:u w:val="none"/>
            <w:shd w:val="clear" w:color="auto" w:fill="FFFFFF"/>
          </w:rPr>
          <w:t>Christiansen JS</w:t>
        </w:r>
      </w:hyperlink>
      <w:r w:rsidR="0098600B" w:rsidRPr="00750720">
        <w:rPr>
          <w:rFonts w:ascii="Times New Roman" w:hAnsi="Times New Roman" w:cs="Times New Roman"/>
          <w:sz w:val="24"/>
          <w:szCs w:val="24"/>
          <w:shd w:val="clear" w:color="auto" w:fill="FFFFFF"/>
        </w:rPr>
        <w:t xml:space="preserve">, </w:t>
      </w:r>
      <w:r w:rsidR="0098600B" w:rsidRPr="00750720">
        <w:rPr>
          <w:rStyle w:val="apple-converted-space"/>
          <w:rFonts w:ascii="Times New Roman" w:hAnsi="Times New Roman" w:cs="Times New Roman"/>
          <w:sz w:val="24"/>
          <w:szCs w:val="24"/>
          <w:shd w:val="clear" w:color="auto" w:fill="FFFFFF"/>
        </w:rPr>
        <w:t> </w:t>
      </w:r>
      <w:hyperlink r:id="rId103" w:history="1">
        <w:r w:rsidR="0098600B" w:rsidRPr="00750720">
          <w:rPr>
            <w:rStyle w:val="Kpr"/>
            <w:rFonts w:ascii="Times New Roman" w:hAnsi="Times New Roman" w:cs="Times New Roman"/>
            <w:color w:val="auto"/>
            <w:sz w:val="24"/>
            <w:szCs w:val="24"/>
            <w:u w:val="none"/>
            <w:shd w:val="clear" w:color="auto" w:fill="FFFFFF"/>
          </w:rPr>
          <w:t>2011 Growth Hormone in Prader-Willi Syndrome Clinical Care Guidelines Workshop Participants</w:t>
        </w:r>
      </w:hyperlink>
      <w:r w:rsidR="0098600B" w:rsidRPr="00750720">
        <w:rPr>
          <w:rFonts w:ascii="Times New Roman" w:hAnsi="Times New Roman" w:cs="Times New Roman"/>
          <w:sz w:val="24"/>
          <w:szCs w:val="24"/>
          <w:shd w:val="clear" w:color="auto" w:fill="FFFFFF"/>
        </w:rPr>
        <w:t>.</w:t>
      </w:r>
      <w:r w:rsidR="0098600B" w:rsidRPr="00750720">
        <w:rPr>
          <w:rStyle w:val="element-citation"/>
          <w:rFonts w:ascii="Times New Roman" w:hAnsi="Times New Roman" w:cs="Times New Roman"/>
          <w:sz w:val="24"/>
          <w:szCs w:val="24"/>
        </w:rPr>
        <w:t xml:space="preserve"> Growth Hormone Research Society </w:t>
      </w:r>
      <w:r w:rsidR="0098600B" w:rsidRPr="00750720">
        <w:rPr>
          <w:rStyle w:val="element-citation"/>
          <w:rFonts w:ascii="Times New Roman" w:hAnsi="Times New Roman" w:cs="Times New Roman"/>
          <w:sz w:val="24"/>
          <w:szCs w:val="24"/>
          <w:lang w:val="en-US"/>
        </w:rPr>
        <w:t>workshop</w:t>
      </w:r>
      <w:r w:rsidR="0098600B" w:rsidRPr="00750720">
        <w:rPr>
          <w:rStyle w:val="element-citation"/>
          <w:rFonts w:ascii="Times New Roman" w:hAnsi="Times New Roman" w:cs="Times New Roman"/>
          <w:sz w:val="24"/>
          <w:szCs w:val="24"/>
        </w:rPr>
        <w:t xml:space="preserve"> summary: consensus guidelines for </w:t>
      </w:r>
      <w:r w:rsidR="0098600B" w:rsidRPr="00750720">
        <w:rPr>
          <w:rStyle w:val="element-citation"/>
          <w:rFonts w:ascii="Times New Roman" w:hAnsi="Times New Roman" w:cs="Times New Roman"/>
          <w:sz w:val="24"/>
          <w:szCs w:val="24"/>
        </w:rPr>
        <w:lastRenderedPageBreak/>
        <w:t>recombinant human growth hormone therapy in Prader-Willi syndrome.</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 xml:space="preserve">J Clin Endocrinol Metab, </w:t>
      </w:r>
      <w:r w:rsidR="0098600B" w:rsidRPr="00750720">
        <w:rPr>
          <w:rStyle w:val="ref-vol"/>
          <w:rFonts w:ascii="Times New Roman" w:hAnsi="Times New Roman" w:cs="Times New Roman"/>
          <w:sz w:val="24"/>
          <w:szCs w:val="24"/>
        </w:rPr>
        <w:t>98</w:t>
      </w:r>
      <w:r w:rsidR="0098600B" w:rsidRPr="00750720">
        <w:rPr>
          <w:rStyle w:val="element-citation"/>
          <w:rFonts w:ascii="Times New Roman" w:hAnsi="Times New Roman" w:cs="Times New Roman"/>
          <w:sz w:val="24"/>
          <w:szCs w:val="24"/>
        </w:rPr>
        <w:t>(6), E1072–E1087.</w:t>
      </w:r>
      <w:r w:rsidR="0098600B"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jc w:val="both"/>
        <w:rPr>
          <w:rStyle w:val="apple-converted-space"/>
          <w:rFonts w:ascii="Times New Roman" w:hAnsi="Times New Roman" w:cs="Times New Roman"/>
          <w:sz w:val="24"/>
          <w:szCs w:val="24"/>
        </w:rPr>
      </w:pPr>
      <w:hyperlink r:id="rId104" w:history="1">
        <w:r w:rsidR="0098600B" w:rsidRPr="00750720">
          <w:rPr>
            <w:rStyle w:val="highlight"/>
            <w:rFonts w:ascii="Times New Roman" w:hAnsi="Times New Roman" w:cs="Times New Roman"/>
            <w:sz w:val="24"/>
            <w:szCs w:val="24"/>
            <w:shd w:val="clear" w:color="auto" w:fill="FFFFFF"/>
          </w:rPr>
          <w:t>Festen DA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5" w:history="1">
        <w:r w:rsidR="0098600B" w:rsidRPr="00750720">
          <w:rPr>
            <w:rStyle w:val="highlight"/>
            <w:rFonts w:ascii="Times New Roman" w:hAnsi="Times New Roman" w:cs="Times New Roman"/>
            <w:sz w:val="24"/>
            <w:szCs w:val="24"/>
            <w:shd w:val="clear" w:color="auto" w:fill="FFFFFF"/>
          </w:rPr>
          <w:t>Wevers 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6" w:history="1">
        <w:r w:rsidR="0098600B" w:rsidRPr="00750720">
          <w:rPr>
            <w:rStyle w:val="highlight"/>
            <w:rFonts w:ascii="Times New Roman" w:hAnsi="Times New Roman" w:cs="Times New Roman"/>
            <w:sz w:val="24"/>
            <w:szCs w:val="24"/>
            <w:shd w:val="clear" w:color="auto" w:fill="FFFFFF"/>
          </w:rPr>
          <w:t>Lindgren AC</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7" w:history="1">
        <w:r w:rsidR="0098600B" w:rsidRPr="00750720">
          <w:rPr>
            <w:rStyle w:val="Kpr"/>
            <w:rFonts w:ascii="Times New Roman" w:hAnsi="Times New Roman" w:cs="Times New Roman"/>
            <w:color w:val="auto"/>
            <w:sz w:val="24"/>
            <w:szCs w:val="24"/>
            <w:u w:val="none"/>
            <w:shd w:val="clear" w:color="auto" w:fill="FFFFFF"/>
          </w:rPr>
          <w:t>Böhm B</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8" w:history="1">
        <w:r w:rsidR="0098600B" w:rsidRPr="00750720">
          <w:rPr>
            <w:rStyle w:val="Kpr"/>
            <w:rFonts w:ascii="Times New Roman" w:hAnsi="Times New Roman" w:cs="Times New Roman"/>
            <w:color w:val="auto"/>
            <w:sz w:val="24"/>
            <w:szCs w:val="24"/>
            <w:u w:val="none"/>
            <w:shd w:val="clear" w:color="auto" w:fill="FFFFFF"/>
          </w:rPr>
          <w:t>Otten BJ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09" w:history="1">
        <w:r w:rsidR="0098600B" w:rsidRPr="00750720">
          <w:rPr>
            <w:rStyle w:val="Kpr"/>
            <w:rFonts w:ascii="Times New Roman" w:hAnsi="Times New Roman" w:cs="Times New Roman"/>
            <w:color w:val="auto"/>
            <w:sz w:val="24"/>
            <w:szCs w:val="24"/>
            <w:u w:val="none"/>
            <w:shd w:val="clear" w:color="auto" w:fill="FFFFFF"/>
          </w:rPr>
          <w:t>Wit JM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10" w:history="1">
        <w:r w:rsidR="0098600B" w:rsidRPr="00750720">
          <w:rPr>
            <w:rStyle w:val="Kpr"/>
            <w:rFonts w:ascii="Times New Roman" w:hAnsi="Times New Roman" w:cs="Times New Roman"/>
            <w:color w:val="auto"/>
            <w:sz w:val="24"/>
            <w:szCs w:val="24"/>
            <w:u w:val="none"/>
            <w:shd w:val="clear" w:color="auto" w:fill="FFFFFF"/>
          </w:rPr>
          <w:t>Duivenvoorden HJ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11" w:history="1">
        <w:r w:rsidR="0098600B" w:rsidRPr="00750720">
          <w:rPr>
            <w:rStyle w:val="Kpr"/>
            <w:rFonts w:ascii="Times New Roman" w:hAnsi="Times New Roman" w:cs="Times New Roman"/>
            <w:color w:val="auto"/>
            <w:sz w:val="24"/>
            <w:szCs w:val="24"/>
            <w:u w:val="none"/>
            <w:shd w:val="clear" w:color="auto" w:fill="FFFFFF"/>
          </w:rPr>
          <w:t>Hokken-Koelega AC</w:t>
        </w:r>
      </w:hyperlink>
      <w:r w:rsidR="0098600B" w:rsidRPr="00750720">
        <w:rPr>
          <w:rStyle w:val="element-citation"/>
          <w:rFonts w:ascii="Times New Roman" w:hAnsi="Times New Roman" w:cs="Times New Roman"/>
          <w:sz w:val="24"/>
          <w:szCs w:val="24"/>
        </w:rPr>
        <w:t xml:space="preserve"> (2008) Mental and motor development before and during growth hormone treatment in infants and toddlers with Prader-Willi syndrome.</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Clin Endocrinol (Oxf)</w:t>
      </w:r>
      <w:r w:rsidR="0098600B" w:rsidRPr="00750720">
        <w:rPr>
          <w:rStyle w:val="apple-converted-space"/>
          <w:rFonts w:ascii="Times New Roman" w:hAnsi="Times New Roman" w:cs="Times New Roman"/>
          <w:sz w:val="24"/>
          <w:szCs w:val="24"/>
        </w:rPr>
        <w:t xml:space="preserve">, </w:t>
      </w:r>
      <w:r w:rsidR="0098600B" w:rsidRPr="00750720">
        <w:rPr>
          <w:rStyle w:val="ref-vol"/>
          <w:rFonts w:ascii="Times New Roman" w:hAnsi="Times New Roman" w:cs="Times New Roman"/>
          <w:sz w:val="24"/>
          <w:szCs w:val="24"/>
        </w:rPr>
        <w:t xml:space="preserve">68(6), </w:t>
      </w:r>
      <w:r w:rsidR="0098600B" w:rsidRPr="00750720">
        <w:rPr>
          <w:rStyle w:val="element-citation"/>
          <w:rFonts w:ascii="Times New Roman" w:hAnsi="Times New Roman" w:cs="Times New Roman"/>
          <w:sz w:val="24"/>
          <w:szCs w:val="24"/>
        </w:rPr>
        <w:t>919–925.</w:t>
      </w:r>
      <w:r w:rsidR="0098600B"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jc w:val="both"/>
        <w:rPr>
          <w:rFonts w:ascii="Times New Roman" w:hAnsi="Times New Roman" w:cs="Times New Roman"/>
          <w:sz w:val="24"/>
          <w:szCs w:val="24"/>
        </w:rPr>
      </w:pPr>
      <w:hyperlink r:id="rId112" w:history="1">
        <w:r w:rsidR="0098600B" w:rsidRPr="00750720">
          <w:rPr>
            <w:rFonts w:ascii="Times New Roman" w:eastAsia="Times New Roman" w:hAnsi="Times New Roman" w:cs="Times New Roman"/>
            <w:sz w:val="24"/>
            <w:szCs w:val="24"/>
            <w:lang w:val="en-US"/>
          </w:rPr>
          <w:t>Romano AA</w:t>
        </w:r>
      </w:hyperlink>
      <w:r w:rsidR="0098600B" w:rsidRPr="00750720">
        <w:rPr>
          <w:rFonts w:ascii="Times New Roman" w:eastAsia="Times New Roman" w:hAnsi="Times New Roman" w:cs="Times New Roman"/>
          <w:sz w:val="24"/>
          <w:szCs w:val="24"/>
          <w:lang w:val="en-US"/>
        </w:rPr>
        <w:t>, </w:t>
      </w:r>
      <w:hyperlink r:id="rId113" w:history="1">
        <w:r w:rsidR="0098600B" w:rsidRPr="00750720">
          <w:rPr>
            <w:rFonts w:ascii="Times New Roman" w:eastAsia="Times New Roman" w:hAnsi="Times New Roman" w:cs="Times New Roman"/>
            <w:sz w:val="24"/>
            <w:szCs w:val="24"/>
            <w:lang w:val="en-US"/>
          </w:rPr>
          <w:t>Allanson JE</w:t>
        </w:r>
      </w:hyperlink>
      <w:r w:rsidR="0098600B" w:rsidRPr="00750720">
        <w:rPr>
          <w:rFonts w:ascii="Times New Roman" w:eastAsia="Times New Roman" w:hAnsi="Times New Roman" w:cs="Times New Roman"/>
          <w:sz w:val="24"/>
          <w:szCs w:val="24"/>
          <w:lang w:val="en-US"/>
        </w:rPr>
        <w:t>, </w:t>
      </w:r>
      <w:hyperlink r:id="rId114" w:history="1">
        <w:r w:rsidR="0098600B" w:rsidRPr="00750720">
          <w:rPr>
            <w:rFonts w:ascii="Times New Roman" w:eastAsia="Times New Roman" w:hAnsi="Times New Roman" w:cs="Times New Roman"/>
            <w:sz w:val="24"/>
            <w:szCs w:val="24"/>
            <w:lang w:val="en-US"/>
          </w:rPr>
          <w:t>Dahlgren J</w:t>
        </w:r>
      </w:hyperlink>
      <w:r w:rsidR="0098600B" w:rsidRPr="00750720">
        <w:rPr>
          <w:rFonts w:ascii="Times New Roman" w:eastAsia="Times New Roman" w:hAnsi="Times New Roman" w:cs="Times New Roman"/>
          <w:sz w:val="24"/>
          <w:szCs w:val="24"/>
          <w:lang w:val="en-US"/>
        </w:rPr>
        <w:t>, </w:t>
      </w:r>
      <w:hyperlink r:id="rId115" w:history="1">
        <w:r w:rsidR="0098600B" w:rsidRPr="00750720">
          <w:rPr>
            <w:rFonts w:ascii="Times New Roman" w:eastAsia="Times New Roman" w:hAnsi="Times New Roman" w:cs="Times New Roman"/>
            <w:sz w:val="24"/>
            <w:szCs w:val="24"/>
            <w:lang w:val="en-US"/>
          </w:rPr>
          <w:t>Gelb BD</w:t>
        </w:r>
      </w:hyperlink>
      <w:r w:rsidR="0098600B" w:rsidRPr="00750720">
        <w:rPr>
          <w:rFonts w:ascii="Times New Roman" w:eastAsia="Times New Roman" w:hAnsi="Times New Roman" w:cs="Times New Roman"/>
          <w:sz w:val="24"/>
          <w:szCs w:val="24"/>
          <w:lang w:val="en-US"/>
        </w:rPr>
        <w:t>, </w:t>
      </w:r>
      <w:hyperlink r:id="rId116" w:history="1">
        <w:r w:rsidR="0098600B" w:rsidRPr="00750720">
          <w:rPr>
            <w:rFonts w:ascii="Times New Roman" w:eastAsia="Times New Roman" w:hAnsi="Times New Roman" w:cs="Times New Roman"/>
            <w:sz w:val="24"/>
            <w:szCs w:val="24"/>
            <w:lang w:val="en-US"/>
          </w:rPr>
          <w:t>Hall B</w:t>
        </w:r>
      </w:hyperlink>
      <w:r w:rsidR="0098600B" w:rsidRPr="00750720">
        <w:rPr>
          <w:rFonts w:ascii="Times New Roman" w:eastAsia="Times New Roman" w:hAnsi="Times New Roman" w:cs="Times New Roman"/>
          <w:sz w:val="24"/>
          <w:szCs w:val="24"/>
          <w:lang w:val="en-US"/>
        </w:rPr>
        <w:t>, </w:t>
      </w:r>
      <w:hyperlink r:id="rId117" w:history="1">
        <w:r w:rsidR="0098600B" w:rsidRPr="00750720">
          <w:rPr>
            <w:rFonts w:ascii="Times New Roman" w:eastAsia="Times New Roman" w:hAnsi="Times New Roman" w:cs="Times New Roman"/>
            <w:sz w:val="24"/>
            <w:szCs w:val="24"/>
            <w:lang w:val="en-US"/>
          </w:rPr>
          <w:t>Pierpont ME</w:t>
        </w:r>
      </w:hyperlink>
      <w:r w:rsidR="0098600B" w:rsidRPr="00750720">
        <w:rPr>
          <w:rFonts w:ascii="Times New Roman" w:eastAsia="Times New Roman" w:hAnsi="Times New Roman" w:cs="Times New Roman"/>
          <w:sz w:val="24"/>
          <w:szCs w:val="24"/>
          <w:lang w:val="en-US"/>
        </w:rPr>
        <w:t>, </w:t>
      </w:r>
      <w:hyperlink r:id="rId118" w:history="1">
        <w:r w:rsidR="0098600B" w:rsidRPr="00750720">
          <w:rPr>
            <w:rFonts w:ascii="Times New Roman" w:eastAsia="Times New Roman" w:hAnsi="Times New Roman" w:cs="Times New Roman"/>
            <w:sz w:val="24"/>
            <w:szCs w:val="24"/>
            <w:lang w:val="en-US"/>
          </w:rPr>
          <w:t>Roberts AE</w:t>
        </w:r>
      </w:hyperlink>
      <w:r w:rsidR="0098600B" w:rsidRPr="00750720">
        <w:rPr>
          <w:rFonts w:ascii="Times New Roman" w:eastAsia="Times New Roman" w:hAnsi="Times New Roman" w:cs="Times New Roman"/>
          <w:sz w:val="24"/>
          <w:szCs w:val="24"/>
          <w:lang w:val="en-US"/>
        </w:rPr>
        <w:t>, </w:t>
      </w:r>
      <w:hyperlink r:id="rId119" w:history="1">
        <w:r w:rsidR="0098600B" w:rsidRPr="00750720">
          <w:rPr>
            <w:rFonts w:ascii="Times New Roman" w:eastAsia="Times New Roman" w:hAnsi="Times New Roman" w:cs="Times New Roman"/>
            <w:sz w:val="24"/>
            <w:szCs w:val="24"/>
            <w:lang w:val="en-US"/>
          </w:rPr>
          <w:t>Robinson W</w:t>
        </w:r>
      </w:hyperlink>
      <w:r w:rsidR="0098600B" w:rsidRPr="00750720">
        <w:rPr>
          <w:rFonts w:ascii="Times New Roman" w:eastAsia="Times New Roman" w:hAnsi="Times New Roman" w:cs="Times New Roman"/>
          <w:sz w:val="24"/>
          <w:szCs w:val="24"/>
          <w:lang w:val="en-US"/>
        </w:rPr>
        <w:t>, </w:t>
      </w:r>
      <w:hyperlink r:id="rId120" w:history="1">
        <w:r w:rsidR="0098600B" w:rsidRPr="00750720">
          <w:rPr>
            <w:rFonts w:ascii="Times New Roman" w:eastAsia="Times New Roman" w:hAnsi="Times New Roman" w:cs="Times New Roman"/>
            <w:sz w:val="24"/>
            <w:szCs w:val="24"/>
            <w:lang w:val="en-US"/>
          </w:rPr>
          <w:t>Takemoto CM</w:t>
        </w:r>
      </w:hyperlink>
      <w:r w:rsidR="0098600B" w:rsidRPr="00750720">
        <w:rPr>
          <w:rFonts w:ascii="Times New Roman" w:eastAsia="Times New Roman" w:hAnsi="Times New Roman" w:cs="Times New Roman"/>
          <w:sz w:val="24"/>
          <w:szCs w:val="24"/>
          <w:lang w:val="en-US"/>
        </w:rPr>
        <w:t>, </w:t>
      </w:r>
      <w:hyperlink r:id="rId121" w:history="1">
        <w:r w:rsidR="0098600B" w:rsidRPr="00750720">
          <w:rPr>
            <w:rFonts w:ascii="Times New Roman" w:eastAsia="Times New Roman" w:hAnsi="Times New Roman" w:cs="Times New Roman"/>
            <w:sz w:val="24"/>
            <w:szCs w:val="24"/>
            <w:lang w:val="en-US"/>
          </w:rPr>
          <w:t>Noonan JA</w:t>
        </w:r>
      </w:hyperlink>
      <w:r w:rsidR="0098600B" w:rsidRPr="00750720">
        <w:rPr>
          <w:rFonts w:ascii="Times New Roman" w:eastAsia="Times New Roman" w:hAnsi="Times New Roman" w:cs="Times New Roman"/>
          <w:sz w:val="24"/>
          <w:szCs w:val="24"/>
          <w:lang w:val="en-US"/>
        </w:rPr>
        <w:t xml:space="preserve"> (2010) </w:t>
      </w:r>
      <w:r w:rsidR="0098600B" w:rsidRPr="00750720">
        <w:rPr>
          <w:rFonts w:ascii="Times New Roman" w:eastAsia="Times New Roman" w:hAnsi="Times New Roman" w:cs="Times New Roman"/>
          <w:bCs/>
          <w:kern w:val="36"/>
          <w:sz w:val="24"/>
          <w:szCs w:val="24"/>
          <w:lang w:val="en-US"/>
        </w:rPr>
        <w:t>Noonan syndrome: clinical features, diagnosis, and management guidelines.</w:t>
      </w:r>
      <w:r w:rsidR="0098600B" w:rsidRPr="00750720">
        <w:rPr>
          <w:rFonts w:ascii="Times New Roman" w:eastAsia="Times New Roman" w:hAnsi="Times New Roman" w:cs="Times New Roman"/>
          <w:sz w:val="24"/>
          <w:szCs w:val="24"/>
          <w:lang w:val="en-US"/>
        </w:rPr>
        <w:t xml:space="preserve"> </w:t>
      </w:r>
      <w:hyperlink r:id="rId122" w:tooltip="Pediatrics." w:history="1">
        <w:r w:rsidR="0098600B" w:rsidRPr="00750720">
          <w:rPr>
            <w:rFonts w:ascii="Times New Roman" w:eastAsia="Times New Roman" w:hAnsi="Times New Roman" w:cs="Times New Roman"/>
            <w:sz w:val="24"/>
            <w:szCs w:val="24"/>
            <w:lang w:val="en-US"/>
          </w:rPr>
          <w:t>Pediatrics</w:t>
        </w:r>
      </w:hyperlink>
      <w:r w:rsidR="0098600B" w:rsidRPr="00750720">
        <w:rPr>
          <w:rFonts w:ascii="Times New Roman" w:eastAsia="Times New Roman" w:hAnsi="Times New Roman" w:cs="Times New Roman"/>
          <w:sz w:val="24"/>
          <w:szCs w:val="24"/>
          <w:lang w:val="en-US"/>
        </w:rPr>
        <w:t>, 126(4), 746-759.</w:t>
      </w:r>
    </w:p>
    <w:p w:rsidR="0098600B" w:rsidRPr="00750720" w:rsidRDefault="0098600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 xml:space="preserve">Roberts AE, Allanson JE, Tartaglia M, Gelb BD (2013) Noonan syndrome. </w:t>
      </w:r>
      <w:r w:rsidRPr="00750720">
        <w:rPr>
          <w:rStyle w:val="ref-journal"/>
          <w:rFonts w:ascii="Times New Roman" w:hAnsi="Times New Roman" w:cs="Times New Roman"/>
          <w:sz w:val="24"/>
          <w:szCs w:val="24"/>
        </w:rPr>
        <w:t xml:space="preserve">Lancet </w:t>
      </w:r>
      <w:r w:rsidRPr="00750720">
        <w:rPr>
          <w:rStyle w:val="apple-converted-space"/>
          <w:rFonts w:ascii="Times New Roman" w:hAnsi="Times New Roman" w:cs="Times New Roman"/>
          <w:sz w:val="24"/>
          <w:szCs w:val="24"/>
        </w:rPr>
        <w:t xml:space="preserve">, </w:t>
      </w:r>
      <w:r w:rsidRPr="00750720">
        <w:rPr>
          <w:rStyle w:val="ref-vol"/>
          <w:rFonts w:ascii="Times New Roman" w:hAnsi="Times New Roman" w:cs="Times New Roman"/>
          <w:sz w:val="24"/>
          <w:szCs w:val="24"/>
        </w:rPr>
        <w:t>81(9863),</w:t>
      </w:r>
      <w:r w:rsidRPr="00750720">
        <w:rPr>
          <w:rStyle w:val="element-citation"/>
          <w:rFonts w:ascii="Times New Roman" w:hAnsi="Times New Roman" w:cs="Times New Roman"/>
          <w:sz w:val="24"/>
          <w:szCs w:val="24"/>
        </w:rPr>
        <w:t xml:space="preserve"> 333–342.</w:t>
      </w:r>
    </w:p>
    <w:p w:rsidR="0098600B" w:rsidRPr="00750720" w:rsidRDefault="00395A7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hyperlink r:id="rId123" w:history="1">
        <w:r w:rsidR="0098600B" w:rsidRPr="00750720">
          <w:rPr>
            <w:rStyle w:val="highlight"/>
            <w:rFonts w:ascii="Times New Roman" w:hAnsi="Times New Roman" w:cs="Times New Roman"/>
            <w:sz w:val="24"/>
            <w:szCs w:val="24"/>
            <w:shd w:val="clear" w:color="auto" w:fill="FFFFFF"/>
          </w:rPr>
          <w:t>Romano AA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4" w:history="1">
        <w:r w:rsidR="0098600B" w:rsidRPr="00750720">
          <w:rPr>
            <w:rStyle w:val="highlight"/>
            <w:rFonts w:ascii="Times New Roman" w:hAnsi="Times New Roman" w:cs="Times New Roman"/>
            <w:sz w:val="24"/>
            <w:szCs w:val="24"/>
            <w:shd w:val="clear" w:color="auto" w:fill="FFFFFF"/>
          </w:rPr>
          <w:t>Allanson JE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5" w:history="1">
        <w:r w:rsidR="0098600B" w:rsidRPr="00750720">
          <w:rPr>
            <w:rStyle w:val="highlight"/>
            <w:rFonts w:ascii="Times New Roman" w:hAnsi="Times New Roman" w:cs="Times New Roman"/>
            <w:sz w:val="24"/>
            <w:szCs w:val="24"/>
            <w:shd w:val="clear" w:color="auto" w:fill="FFFFFF"/>
          </w:rPr>
          <w:t>Dahlgren 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6" w:history="1">
        <w:r w:rsidR="0098600B" w:rsidRPr="00750720">
          <w:rPr>
            <w:rStyle w:val="highlight"/>
            <w:rFonts w:ascii="Times New Roman" w:hAnsi="Times New Roman" w:cs="Times New Roman"/>
            <w:sz w:val="24"/>
            <w:szCs w:val="24"/>
            <w:shd w:val="clear" w:color="auto" w:fill="FFFFFF"/>
          </w:rPr>
          <w:t>Gelb</w:t>
        </w:r>
        <w:r w:rsidR="0098600B" w:rsidRPr="00750720">
          <w:rPr>
            <w:rStyle w:val="apple-converted-space"/>
            <w:rFonts w:ascii="Times New Roman" w:hAnsi="Times New Roman" w:cs="Times New Roman"/>
            <w:sz w:val="24"/>
            <w:szCs w:val="24"/>
            <w:shd w:val="clear" w:color="auto" w:fill="FFFFFF"/>
          </w:rPr>
          <w:t> </w:t>
        </w:r>
        <w:r w:rsidR="0098600B" w:rsidRPr="00750720">
          <w:rPr>
            <w:rStyle w:val="Kpr"/>
            <w:rFonts w:ascii="Times New Roman" w:hAnsi="Times New Roman" w:cs="Times New Roman"/>
            <w:color w:val="auto"/>
            <w:sz w:val="24"/>
            <w:szCs w:val="24"/>
            <w:u w:val="none"/>
            <w:shd w:val="clear" w:color="auto" w:fill="FFFFFF"/>
          </w:rPr>
          <w:t>BD</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7" w:history="1">
        <w:r w:rsidR="0098600B" w:rsidRPr="00750720">
          <w:rPr>
            <w:rStyle w:val="Kpr"/>
            <w:rFonts w:ascii="Times New Roman" w:hAnsi="Times New Roman" w:cs="Times New Roman"/>
            <w:color w:val="auto"/>
            <w:sz w:val="24"/>
            <w:szCs w:val="24"/>
            <w:u w:val="none"/>
            <w:shd w:val="clear" w:color="auto" w:fill="FFFFFF"/>
          </w:rPr>
          <w:t>Hall B</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8" w:history="1">
        <w:r w:rsidR="0098600B" w:rsidRPr="00750720">
          <w:rPr>
            <w:rStyle w:val="Kpr"/>
            <w:rFonts w:ascii="Times New Roman" w:hAnsi="Times New Roman" w:cs="Times New Roman"/>
            <w:color w:val="auto"/>
            <w:sz w:val="24"/>
            <w:szCs w:val="24"/>
            <w:u w:val="none"/>
            <w:shd w:val="clear" w:color="auto" w:fill="FFFFFF"/>
          </w:rPr>
          <w:t>Pierpont ME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29" w:history="1">
        <w:r w:rsidR="0098600B" w:rsidRPr="00750720">
          <w:rPr>
            <w:rStyle w:val="Kpr"/>
            <w:rFonts w:ascii="Times New Roman" w:hAnsi="Times New Roman" w:cs="Times New Roman"/>
            <w:color w:val="auto"/>
            <w:sz w:val="24"/>
            <w:szCs w:val="24"/>
            <w:u w:val="none"/>
            <w:shd w:val="clear" w:color="auto" w:fill="FFFFFF"/>
          </w:rPr>
          <w:t>Roberts AE</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0" w:history="1">
        <w:r w:rsidR="0098600B" w:rsidRPr="00750720">
          <w:rPr>
            <w:rStyle w:val="Kpr"/>
            <w:rFonts w:ascii="Times New Roman" w:hAnsi="Times New Roman" w:cs="Times New Roman"/>
            <w:color w:val="auto"/>
            <w:sz w:val="24"/>
            <w:szCs w:val="24"/>
            <w:u w:val="none"/>
            <w:shd w:val="clear" w:color="auto" w:fill="FFFFFF"/>
          </w:rPr>
          <w:t>Robinson W</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1" w:history="1">
        <w:r w:rsidR="0098600B" w:rsidRPr="00750720">
          <w:rPr>
            <w:rStyle w:val="Kpr"/>
            <w:rFonts w:ascii="Times New Roman" w:hAnsi="Times New Roman" w:cs="Times New Roman"/>
            <w:color w:val="auto"/>
            <w:sz w:val="24"/>
            <w:szCs w:val="24"/>
            <w:u w:val="none"/>
            <w:shd w:val="clear" w:color="auto" w:fill="FFFFFF"/>
          </w:rPr>
          <w:t>Takemoto CM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2" w:history="1">
        <w:r w:rsidR="0098600B" w:rsidRPr="00750720">
          <w:rPr>
            <w:rStyle w:val="Kpr"/>
            <w:rFonts w:ascii="Times New Roman" w:hAnsi="Times New Roman" w:cs="Times New Roman"/>
            <w:color w:val="auto"/>
            <w:sz w:val="24"/>
            <w:szCs w:val="24"/>
            <w:u w:val="none"/>
            <w:shd w:val="clear" w:color="auto" w:fill="FFFFFF"/>
          </w:rPr>
          <w:t>Noonan JA</w:t>
        </w:r>
      </w:hyperlink>
      <w:r w:rsidR="0098600B" w:rsidRPr="00750720">
        <w:rPr>
          <w:rFonts w:ascii="Times New Roman" w:hAnsi="Times New Roman" w:cs="Times New Roman"/>
          <w:sz w:val="24"/>
          <w:szCs w:val="24"/>
        </w:rPr>
        <w:t xml:space="preserve"> </w:t>
      </w:r>
      <w:r w:rsidR="0098600B" w:rsidRPr="00750720">
        <w:rPr>
          <w:rFonts w:ascii="Times New Roman" w:hAnsi="Times New Roman" w:cs="Times New Roman"/>
          <w:sz w:val="24"/>
          <w:szCs w:val="24"/>
          <w:shd w:val="clear" w:color="auto" w:fill="FFFFFF"/>
        </w:rPr>
        <w:t>(2010)</w:t>
      </w:r>
      <w:r w:rsidR="0098600B" w:rsidRPr="00750720">
        <w:rPr>
          <w:rStyle w:val="element-citation"/>
          <w:rFonts w:ascii="Times New Roman" w:hAnsi="Times New Roman" w:cs="Times New Roman"/>
          <w:sz w:val="24"/>
          <w:szCs w:val="24"/>
        </w:rPr>
        <w:t xml:space="preserve"> Noonan syndrome: clinical features, diagnosis, and management guidelines.</w:t>
      </w:r>
      <w:r w:rsidR="0098600B" w:rsidRPr="00750720">
        <w:rPr>
          <w:rStyle w:val="apple-converted-space"/>
          <w:rFonts w:ascii="Times New Roman" w:hAnsi="Times New Roman" w:cs="Times New Roman"/>
          <w:sz w:val="24"/>
          <w:szCs w:val="24"/>
        </w:rPr>
        <w:t xml:space="preserve">  </w:t>
      </w:r>
      <w:r w:rsidR="0098600B" w:rsidRPr="00750720">
        <w:rPr>
          <w:rStyle w:val="ref-journal"/>
          <w:rFonts w:ascii="Times New Roman" w:hAnsi="Times New Roman" w:cs="Times New Roman"/>
          <w:sz w:val="24"/>
          <w:szCs w:val="24"/>
        </w:rPr>
        <w:t xml:space="preserve">Pediatrics, </w:t>
      </w:r>
      <w:r w:rsidR="0098600B" w:rsidRPr="00750720">
        <w:rPr>
          <w:rStyle w:val="ref-vol"/>
          <w:rFonts w:ascii="Times New Roman" w:hAnsi="Times New Roman" w:cs="Times New Roman"/>
          <w:sz w:val="24"/>
          <w:szCs w:val="24"/>
        </w:rPr>
        <w:t xml:space="preserve">126 </w:t>
      </w:r>
      <w:r w:rsidR="0098600B" w:rsidRPr="00750720">
        <w:rPr>
          <w:rStyle w:val="element-citation"/>
          <w:rFonts w:ascii="Times New Roman" w:hAnsi="Times New Roman" w:cs="Times New Roman"/>
          <w:sz w:val="24"/>
          <w:szCs w:val="24"/>
        </w:rPr>
        <w:t>(4),746–759.</w:t>
      </w:r>
      <w:r w:rsidR="0098600B"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Binder G, Neuer K, Ranke MB, Wittekindt N (2005) PTPN11 mutations are associated with mild growth hormone resistance in individuals with Noonan syndrome.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90</w:t>
      </w:r>
      <w:r w:rsidRPr="00750720">
        <w:rPr>
          <w:rStyle w:val="element-citation"/>
          <w:rFonts w:ascii="Times New Roman" w:hAnsi="Times New Roman" w:cs="Times New Roman"/>
          <w:sz w:val="24"/>
          <w:szCs w:val="24"/>
        </w:rPr>
        <w:t>(9), 5377–5381.</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Noordam C, Peer PG, Francois I, De Schepper J, van den Burgt I, Otten BJ (2008) Long-term GH treatment improves adult height in children with Noonan syndrome with and without mutations in protein tyrosine phosphatase, nonreceptor-type 11.</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Eur J Endocrinol, </w:t>
      </w:r>
      <w:r w:rsidRPr="00750720">
        <w:rPr>
          <w:rStyle w:val="ref-vol"/>
          <w:rFonts w:ascii="Times New Roman" w:hAnsi="Times New Roman" w:cs="Times New Roman"/>
          <w:sz w:val="24"/>
          <w:szCs w:val="24"/>
        </w:rPr>
        <w:t>159</w:t>
      </w:r>
      <w:r w:rsidRPr="00750720">
        <w:rPr>
          <w:rStyle w:val="element-citation"/>
          <w:rFonts w:ascii="Times New Roman" w:hAnsi="Times New Roman" w:cs="Times New Roman"/>
          <w:sz w:val="24"/>
          <w:szCs w:val="24"/>
        </w:rPr>
        <w:t>(3), 203–208.</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Romano AA, Dana K, Bakker B, Davis DA, Hunold JJ, Jacobs J (200) Growth response, near-adult height, and patterns of growth and puberty in patients with noonan syndrome treated with growth hormone.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94</w:t>
      </w:r>
      <w:r w:rsidRPr="00750720">
        <w:rPr>
          <w:rStyle w:val="element-citation"/>
          <w:rFonts w:ascii="Times New Roman" w:hAnsi="Times New Roman" w:cs="Times New Roman"/>
          <w:sz w:val="24"/>
          <w:szCs w:val="24"/>
        </w:rPr>
        <w:t>(7), 2338–2344.</w:t>
      </w:r>
      <w:r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rPr>
          <w:rFonts w:ascii="Times New Roman" w:hAnsi="Times New Roman" w:cs="Times New Roman"/>
          <w:sz w:val="24"/>
          <w:szCs w:val="24"/>
        </w:rPr>
      </w:pPr>
      <w:hyperlink r:id="rId133" w:history="1">
        <w:r w:rsidR="0098600B" w:rsidRPr="00750720">
          <w:rPr>
            <w:rStyle w:val="highlight"/>
            <w:rFonts w:ascii="Times New Roman" w:hAnsi="Times New Roman" w:cs="Times New Roman"/>
            <w:sz w:val="24"/>
            <w:szCs w:val="24"/>
            <w:shd w:val="clear" w:color="auto" w:fill="FFFFFF"/>
          </w:rPr>
          <w:t>Munns CJ</w:t>
        </w:r>
      </w:hyperlink>
      <w:r w:rsidR="0098600B" w:rsidRPr="00750720">
        <w:rPr>
          <w:rFonts w:ascii="Times New Roman" w:hAnsi="Times New Roman" w:cs="Times New Roman"/>
          <w:sz w:val="24"/>
          <w:szCs w:val="24"/>
          <w:shd w:val="clear" w:color="auto" w:fill="FFFFFF"/>
          <w:vertAlign w:val="superscript"/>
        </w:rPr>
        <w:t>1</w:t>
      </w:r>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4" w:history="1">
        <w:r w:rsidR="0098600B" w:rsidRPr="00750720">
          <w:rPr>
            <w:rStyle w:val="highlight"/>
            <w:rFonts w:ascii="Times New Roman" w:hAnsi="Times New Roman" w:cs="Times New Roman"/>
            <w:sz w:val="24"/>
            <w:szCs w:val="24"/>
            <w:shd w:val="clear" w:color="auto" w:fill="FFFFFF"/>
          </w:rPr>
          <w:t>Haase HR</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5" w:history="1">
        <w:r w:rsidR="0098600B" w:rsidRPr="00750720">
          <w:rPr>
            <w:rStyle w:val="highlight"/>
            <w:rFonts w:ascii="Times New Roman" w:hAnsi="Times New Roman" w:cs="Times New Roman"/>
            <w:sz w:val="24"/>
            <w:szCs w:val="24"/>
            <w:shd w:val="clear" w:color="auto" w:fill="FFFFFF"/>
          </w:rPr>
          <w:t>Crowther LM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6" w:history="1">
        <w:r w:rsidR="0098600B" w:rsidRPr="00750720">
          <w:rPr>
            <w:rStyle w:val="highlight"/>
            <w:rFonts w:ascii="Times New Roman" w:hAnsi="Times New Roman" w:cs="Times New Roman"/>
            <w:sz w:val="24"/>
            <w:szCs w:val="24"/>
            <w:shd w:val="clear" w:color="auto" w:fill="FFFFFF"/>
          </w:rPr>
          <w:t>Hayes MT</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7" w:history="1">
        <w:r w:rsidR="0098600B" w:rsidRPr="00750720">
          <w:rPr>
            <w:rStyle w:val="highlight"/>
            <w:rFonts w:ascii="Times New Roman" w:hAnsi="Times New Roman" w:cs="Times New Roman"/>
            <w:sz w:val="24"/>
            <w:szCs w:val="24"/>
            <w:shd w:val="clear" w:color="auto" w:fill="FFFFFF"/>
          </w:rPr>
          <w:t>Blaschke</w:t>
        </w:r>
        <w:r w:rsidR="0098600B" w:rsidRPr="00750720">
          <w:rPr>
            <w:rStyle w:val="apple-converted-space"/>
            <w:rFonts w:ascii="Times New Roman" w:hAnsi="Times New Roman" w:cs="Times New Roman"/>
            <w:sz w:val="24"/>
            <w:szCs w:val="24"/>
            <w:shd w:val="clear" w:color="auto" w:fill="FFFFFF"/>
          </w:rPr>
          <w:t> </w:t>
        </w:r>
        <w:r w:rsidR="0098600B" w:rsidRPr="00750720">
          <w:rPr>
            <w:rStyle w:val="Kpr"/>
            <w:rFonts w:ascii="Times New Roman" w:hAnsi="Times New Roman" w:cs="Times New Roman"/>
            <w:color w:val="auto"/>
            <w:sz w:val="24"/>
            <w:szCs w:val="24"/>
            <w:u w:val="none"/>
            <w:shd w:val="clear" w:color="auto" w:fill="FFFFFF"/>
          </w:rPr>
          <w:t>R</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8" w:history="1">
        <w:r w:rsidR="0098600B" w:rsidRPr="00750720">
          <w:rPr>
            <w:rStyle w:val="Kpr"/>
            <w:rFonts w:ascii="Times New Roman" w:hAnsi="Times New Roman" w:cs="Times New Roman"/>
            <w:color w:val="auto"/>
            <w:sz w:val="24"/>
            <w:szCs w:val="24"/>
            <w:u w:val="none"/>
            <w:shd w:val="clear" w:color="auto" w:fill="FFFFFF"/>
          </w:rPr>
          <w:t>Rappold G</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39" w:history="1">
        <w:r w:rsidR="0098600B" w:rsidRPr="00750720">
          <w:rPr>
            <w:rStyle w:val="Kpr"/>
            <w:rFonts w:ascii="Times New Roman" w:hAnsi="Times New Roman" w:cs="Times New Roman"/>
            <w:color w:val="auto"/>
            <w:sz w:val="24"/>
            <w:szCs w:val="24"/>
            <w:u w:val="none"/>
            <w:shd w:val="clear" w:color="auto" w:fill="FFFFFF"/>
          </w:rPr>
          <w:t>Glass IA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0" w:history="1">
        <w:r w:rsidR="0098600B" w:rsidRPr="00750720">
          <w:rPr>
            <w:rStyle w:val="Kpr"/>
            <w:rFonts w:ascii="Times New Roman" w:hAnsi="Times New Roman" w:cs="Times New Roman"/>
            <w:color w:val="auto"/>
            <w:sz w:val="24"/>
            <w:szCs w:val="24"/>
            <w:u w:val="none"/>
            <w:shd w:val="clear" w:color="auto" w:fill="FFFFFF"/>
          </w:rPr>
          <w:t>Batch JA</w:t>
        </w:r>
      </w:hyperlink>
      <w:r w:rsidR="0098600B" w:rsidRPr="00750720">
        <w:rPr>
          <w:rFonts w:ascii="Times New Roman" w:hAnsi="Times New Roman" w:cs="Times New Roman"/>
          <w:sz w:val="24"/>
          <w:szCs w:val="24"/>
        </w:rPr>
        <w:t xml:space="preserve"> </w:t>
      </w:r>
      <w:r w:rsidR="0098600B" w:rsidRPr="00750720">
        <w:rPr>
          <w:rFonts w:ascii="Times New Roman" w:hAnsi="Times New Roman" w:cs="Times New Roman"/>
          <w:sz w:val="24"/>
          <w:szCs w:val="24"/>
          <w:shd w:val="clear" w:color="auto" w:fill="FFFFFF"/>
        </w:rPr>
        <w:t>(2004)</w:t>
      </w:r>
      <w:r w:rsidR="0098600B" w:rsidRPr="00750720">
        <w:rPr>
          <w:rStyle w:val="element-citation"/>
          <w:rFonts w:ascii="Times New Roman" w:hAnsi="Times New Roman" w:cs="Times New Roman"/>
          <w:sz w:val="24"/>
          <w:szCs w:val="24"/>
        </w:rPr>
        <w:t xml:space="preserve"> Expression of SHOX in human fetal and childhood growth plate.</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 xml:space="preserve">J Clin Endocrinol Metab, </w:t>
      </w:r>
      <w:r w:rsidR="0098600B" w:rsidRPr="00750720">
        <w:rPr>
          <w:rStyle w:val="ref-vol"/>
          <w:rFonts w:ascii="Times New Roman" w:hAnsi="Times New Roman" w:cs="Times New Roman"/>
          <w:sz w:val="24"/>
          <w:szCs w:val="24"/>
        </w:rPr>
        <w:t>89</w:t>
      </w:r>
      <w:r w:rsidR="0098600B" w:rsidRPr="00750720">
        <w:rPr>
          <w:rStyle w:val="element-citation"/>
          <w:rFonts w:ascii="Times New Roman" w:hAnsi="Times New Roman" w:cs="Times New Roman"/>
          <w:sz w:val="24"/>
          <w:szCs w:val="24"/>
        </w:rPr>
        <w:t>(8), 4130–4135.</w:t>
      </w:r>
      <w:r w:rsidR="0098600B" w:rsidRPr="00750720">
        <w:rPr>
          <w:rStyle w:val="apple-converted-space"/>
          <w:rFonts w:ascii="Times New Roman" w:hAnsi="Times New Roman" w:cs="Times New Roman"/>
          <w:sz w:val="24"/>
          <w:szCs w:val="24"/>
        </w:rPr>
        <w:t> </w:t>
      </w:r>
      <w:r w:rsidR="0098600B" w:rsidRPr="00750720">
        <w:rPr>
          <w:rFonts w:ascii="Times New Roman" w:hAnsi="Times New Roman" w:cs="Times New Roman"/>
          <w:sz w:val="24"/>
          <w:szCs w:val="24"/>
        </w:rPr>
        <w:t xml:space="preserve"> </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Binder G (2011) Short stature due to SHOX deficiency: genotype, phenotype, and therapy.</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Horm Res Paediatr, </w:t>
      </w:r>
      <w:r w:rsidRPr="00750720">
        <w:rPr>
          <w:rStyle w:val="ref-vol"/>
          <w:rFonts w:ascii="Times New Roman" w:hAnsi="Times New Roman" w:cs="Times New Roman"/>
          <w:sz w:val="24"/>
          <w:szCs w:val="24"/>
        </w:rPr>
        <w:t>75</w:t>
      </w:r>
      <w:r w:rsidRPr="00750720">
        <w:rPr>
          <w:rStyle w:val="element-citation"/>
          <w:rFonts w:ascii="Times New Roman" w:hAnsi="Times New Roman" w:cs="Times New Roman"/>
          <w:sz w:val="24"/>
          <w:szCs w:val="24"/>
        </w:rPr>
        <w:t>:81–89.</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element-citation"/>
          <w:rFonts w:ascii="Times New Roman" w:hAnsi="Times New Roman" w:cs="Times New Roman"/>
          <w:sz w:val="24"/>
          <w:szCs w:val="24"/>
        </w:rPr>
      </w:pPr>
      <w:r w:rsidRPr="00750720">
        <w:rPr>
          <w:rStyle w:val="element-citation"/>
          <w:rFonts w:ascii="Times New Roman" w:hAnsi="Times New Roman" w:cs="Times New Roman"/>
          <w:sz w:val="24"/>
          <w:szCs w:val="24"/>
        </w:rPr>
        <w:t>Rosilio M, Huber-Lequesne C, Sapin H, Carel JC, Blum WF, Cormier-Daire V (2012) Genotypes and phenotypes of children with SHOX deficiency in France.</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97</w:t>
      </w:r>
      <w:r w:rsidRPr="00750720">
        <w:rPr>
          <w:rStyle w:val="element-citation"/>
          <w:rFonts w:ascii="Times New Roman" w:hAnsi="Times New Roman" w:cs="Times New Roman"/>
          <w:sz w:val="24"/>
          <w:szCs w:val="24"/>
        </w:rPr>
        <w:t>(7), E1257–E1265.</w:t>
      </w:r>
    </w:p>
    <w:p w:rsidR="0098600B" w:rsidRPr="00750720" w:rsidRDefault="00395A7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hyperlink r:id="rId141" w:history="1">
        <w:r w:rsidR="0098600B" w:rsidRPr="00750720">
          <w:rPr>
            <w:rStyle w:val="highlight"/>
            <w:rFonts w:ascii="Times New Roman" w:hAnsi="Times New Roman" w:cs="Times New Roman"/>
            <w:sz w:val="24"/>
            <w:szCs w:val="24"/>
            <w:shd w:val="clear" w:color="auto" w:fill="FFFFFF"/>
          </w:rPr>
          <w:t>Blum WF</w:t>
        </w:r>
      </w:hyperlink>
      <w:r w:rsidR="0098600B" w:rsidRPr="00750720">
        <w:rPr>
          <w:rFonts w:ascii="Times New Roman" w:hAnsi="Times New Roman" w:cs="Times New Roman"/>
          <w:sz w:val="24"/>
          <w:szCs w:val="24"/>
          <w:shd w:val="clear" w:color="auto" w:fill="FFFFFF"/>
          <w:vertAlign w:val="superscript"/>
        </w:rPr>
        <w:t>1</w:t>
      </w:r>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2" w:history="1">
        <w:r w:rsidR="0098600B" w:rsidRPr="00750720">
          <w:rPr>
            <w:rStyle w:val="highlight"/>
            <w:rFonts w:ascii="Times New Roman" w:hAnsi="Times New Roman" w:cs="Times New Roman"/>
            <w:sz w:val="24"/>
            <w:szCs w:val="24"/>
            <w:shd w:val="clear" w:color="auto" w:fill="FFFFFF"/>
          </w:rPr>
          <w:t>Crowe BJ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3" w:history="1">
        <w:r w:rsidR="0098600B" w:rsidRPr="00750720">
          <w:rPr>
            <w:rStyle w:val="highlight"/>
            <w:rFonts w:ascii="Times New Roman" w:hAnsi="Times New Roman" w:cs="Times New Roman"/>
            <w:sz w:val="24"/>
            <w:szCs w:val="24"/>
            <w:shd w:val="clear" w:color="auto" w:fill="FFFFFF"/>
          </w:rPr>
          <w:t>Quigley CA</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4" w:history="1">
        <w:r w:rsidR="0098600B" w:rsidRPr="00750720">
          <w:rPr>
            <w:rStyle w:val="highlight"/>
            <w:rFonts w:ascii="Times New Roman" w:hAnsi="Times New Roman" w:cs="Times New Roman"/>
            <w:sz w:val="24"/>
            <w:szCs w:val="24"/>
            <w:shd w:val="clear" w:color="auto" w:fill="FFFFFF"/>
          </w:rPr>
          <w:t>Jung H</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5" w:history="1">
        <w:r w:rsidR="0098600B" w:rsidRPr="00750720">
          <w:rPr>
            <w:rStyle w:val="Kpr"/>
            <w:rFonts w:ascii="Times New Roman" w:hAnsi="Times New Roman" w:cs="Times New Roman"/>
            <w:color w:val="auto"/>
            <w:sz w:val="24"/>
            <w:szCs w:val="24"/>
            <w:u w:val="none"/>
            <w:shd w:val="clear" w:color="auto" w:fill="FFFFFF"/>
          </w:rPr>
          <w:t>Cao D</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6" w:history="1">
        <w:r w:rsidR="0098600B" w:rsidRPr="00750720">
          <w:rPr>
            <w:rStyle w:val="Kpr"/>
            <w:rFonts w:ascii="Times New Roman" w:hAnsi="Times New Roman" w:cs="Times New Roman"/>
            <w:color w:val="auto"/>
            <w:sz w:val="24"/>
            <w:szCs w:val="24"/>
            <w:u w:val="none"/>
            <w:shd w:val="clear" w:color="auto" w:fill="FFFFFF"/>
          </w:rPr>
          <w:t>Ross JL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7" w:history="1">
        <w:r w:rsidR="0098600B" w:rsidRPr="00750720">
          <w:rPr>
            <w:rStyle w:val="Kpr"/>
            <w:rFonts w:ascii="Times New Roman" w:hAnsi="Times New Roman" w:cs="Times New Roman"/>
            <w:color w:val="auto"/>
            <w:sz w:val="24"/>
            <w:szCs w:val="24"/>
            <w:u w:val="none"/>
            <w:shd w:val="clear" w:color="auto" w:fill="FFFFFF"/>
          </w:rPr>
          <w:t>Braun 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8" w:history="1">
        <w:r w:rsidR="0098600B" w:rsidRPr="00750720">
          <w:rPr>
            <w:rStyle w:val="Kpr"/>
            <w:rFonts w:ascii="Times New Roman" w:hAnsi="Times New Roman" w:cs="Times New Roman"/>
            <w:color w:val="auto"/>
            <w:sz w:val="24"/>
            <w:szCs w:val="24"/>
            <w:u w:val="none"/>
            <w:shd w:val="clear" w:color="auto" w:fill="FFFFFF"/>
          </w:rPr>
          <w:t>Rappold G</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49" w:history="1">
        <w:r w:rsidR="0098600B" w:rsidRPr="00750720">
          <w:rPr>
            <w:rStyle w:val="Kpr"/>
            <w:rFonts w:ascii="Times New Roman" w:hAnsi="Times New Roman" w:cs="Times New Roman"/>
            <w:color w:val="auto"/>
            <w:sz w:val="24"/>
            <w:szCs w:val="24"/>
            <w:u w:val="none"/>
            <w:shd w:val="clear" w:color="auto" w:fill="FFFFFF"/>
          </w:rPr>
          <w:t>SHOX Study Group</w:t>
        </w:r>
      </w:hyperlink>
      <w:r w:rsidR="0098600B" w:rsidRPr="00750720">
        <w:rPr>
          <w:rFonts w:ascii="Times New Roman" w:hAnsi="Times New Roman" w:cs="Times New Roman"/>
          <w:sz w:val="24"/>
          <w:szCs w:val="24"/>
          <w:shd w:val="clear" w:color="auto" w:fill="FFFFFF"/>
        </w:rPr>
        <w:t xml:space="preserve"> (2007)</w:t>
      </w:r>
      <w:r w:rsidR="0098600B" w:rsidRPr="00750720">
        <w:rPr>
          <w:rStyle w:val="element-citation"/>
          <w:rFonts w:ascii="Times New Roman" w:hAnsi="Times New Roman" w:cs="Times New Roman"/>
          <w:sz w:val="24"/>
          <w:szCs w:val="24"/>
        </w:rPr>
        <w:t xml:space="preserve"> Growth hormone is effective in treatment of short stature associated </w:t>
      </w:r>
      <w:r w:rsidR="0098600B" w:rsidRPr="00750720">
        <w:rPr>
          <w:rStyle w:val="element-citation"/>
          <w:rFonts w:ascii="Times New Roman" w:hAnsi="Times New Roman" w:cs="Times New Roman"/>
          <w:sz w:val="24"/>
          <w:szCs w:val="24"/>
        </w:rPr>
        <w:lastRenderedPageBreak/>
        <w:t>with short stature homeobox-containing gene deficiency: two-year results of a randomized, controlled, multicenter trial.</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 xml:space="preserve">J Clin Endocrinol Metab </w:t>
      </w:r>
      <w:r w:rsidR="0098600B" w:rsidRPr="00750720">
        <w:rPr>
          <w:rStyle w:val="ref-vol"/>
          <w:rFonts w:ascii="Times New Roman" w:hAnsi="Times New Roman" w:cs="Times New Roman"/>
          <w:sz w:val="24"/>
          <w:szCs w:val="24"/>
        </w:rPr>
        <w:t>92</w:t>
      </w:r>
      <w:r w:rsidR="0098600B" w:rsidRPr="00750720">
        <w:rPr>
          <w:rStyle w:val="element-citation"/>
          <w:rFonts w:ascii="Times New Roman" w:hAnsi="Times New Roman" w:cs="Times New Roman"/>
          <w:sz w:val="24"/>
          <w:szCs w:val="24"/>
        </w:rPr>
        <w:t>(1) 219–228.</w:t>
      </w:r>
      <w:r w:rsidR="0098600B"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Fonts w:ascii="Times New Roman" w:hAnsi="Times New Roman" w:cs="Times New Roman"/>
          <w:bCs/>
          <w:sz w:val="24"/>
          <w:szCs w:val="24"/>
          <w:shd w:val="clear" w:color="auto" w:fill="FFFFFF"/>
        </w:rPr>
        <w:t>Blum WF</w:t>
      </w:r>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bCs/>
          <w:sz w:val="24"/>
          <w:szCs w:val="24"/>
          <w:shd w:val="clear" w:color="auto" w:fill="FFFFFF"/>
        </w:rPr>
        <w:t>Ross JL</w:t>
      </w:r>
      <w:r w:rsidRPr="00750720">
        <w:rPr>
          <w:rFonts w:ascii="Times New Roman" w:hAnsi="Times New Roman" w:cs="Times New Roman"/>
          <w:sz w:val="24"/>
          <w:szCs w:val="24"/>
          <w:shd w:val="clear" w:color="auto" w:fill="FFFFFF"/>
        </w:rPr>
        <w:t>,</w:t>
      </w:r>
      <w:r w:rsidRPr="00750720">
        <w:rPr>
          <w:rStyle w:val="apple-converted-space"/>
          <w:rFonts w:ascii="Times New Roman" w:hAnsi="Times New Roman" w:cs="Times New Roman"/>
          <w:sz w:val="24"/>
          <w:szCs w:val="24"/>
          <w:shd w:val="clear" w:color="auto" w:fill="FFFFFF"/>
        </w:rPr>
        <w:t> </w:t>
      </w:r>
      <w:r w:rsidRPr="00750720">
        <w:rPr>
          <w:rFonts w:ascii="Times New Roman" w:hAnsi="Times New Roman" w:cs="Times New Roman"/>
          <w:bCs/>
          <w:sz w:val="24"/>
          <w:szCs w:val="24"/>
          <w:shd w:val="clear" w:color="auto" w:fill="FFFFFF"/>
        </w:rPr>
        <w:t>Zimmermann AG</w:t>
      </w:r>
      <w:r w:rsidRPr="00750720">
        <w:rPr>
          <w:rFonts w:ascii="Times New Roman" w:hAnsi="Times New Roman" w:cs="Times New Roman"/>
          <w:sz w:val="24"/>
          <w:szCs w:val="24"/>
          <w:shd w:val="clear" w:color="auto" w:fill="FFFFFF"/>
        </w:rPr>
        <w:t>, Quigley CA, Child CJ, Kalifa G, Deal C, Drop SL, Rappold G, Cutler GB Jr</w:t>
      </w:r>
      <w:r w:rsidRPr="00750720">
        <w:rPr>
          <w:rStyle w:val="element-citation"/>
          <w:rFonts w:ascii="Times New Roman" w:hAnsi="Times New Roman" w:cs="Times New Roman"/>
          <w:sz w:val="24"/>
          <w:szCs w:val="24"/>
        </w:rPr>
        <w:t xml:space="preserve"> (2013) GH treatment to final height produces similar height gains in patients with SHOX deficiency and Turner syndrome: results of a multicenter trial.</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Clin Endocrinol Metab, </w:t>
      </w:r>
      <w:r w:rsidRPr="00750720">
        <w:rPr>
          <w:rStyle w:val="ref-vol"/>
          <w:rFonts w:ascii="Times New Roman" w:hAnsi="Times New Roman" w:cs="Times New Roman"/>
          <w:sz w:val="24"/>
          <w:szCs w:val="24"/>
        </w:rPr>
        <w:t>98</w:t>
      </w:r>
      <w:r w:rsidRPr="00750720">
        <w:rPr>
          <w:rStyle w:val="element-citation"/>
          <w:rFonts w:ascii="Times New Roman" w:hAnsi="Times New Roman" w:cs="Times New Roman"/>
          <w:sz w:val="24"/>
          <w:szCs w:val="24"/>
        </w:rPr>
        <w:t>(8), E1383–E1392.</w:t>
      </w:r>
      <w:r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hyperlink r:id="rId150" w:history="1">
        <w:r w:rsidR="0098600B" w:rsidRPr="00750720">
          <w:rPr>
            <w:rStyle w:val="highlight"/>
            <w:rFonts w:ascii="Times New Roman" w:hAnsi="Times New Roman" w:cs="Times New Roman"/>
            <w:sz w:val="24"/>
            <w:szCs w:val="24"/>
            <w:shd w:val="clear" w:color="auto" w:fill="FFFFFF"/>
          </w:rPr>
          <w:t>Cohen P</w:t>
        </w:r>
      </w:hyperlink>
      <w:r w:rsidR="0098600B" w:rsidRPr="00750720">
        <w:rPr>
          <w:rFonts w:ascii="Times New Roman" w:hAnsi="Times New Roman" w:cs="Times New Roman"/>
          <w:sz w:val="24"/>
          <w:szCs w:val="24"/>
          <w:shd w:val="clear" w:color="auto" w:fill="FFFFFF"/>
          <w:vertAlign w:val="superscript"/>
        </w:rPr>
        <w:t>1</w:t>
      </w:r>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1" w:history="1">
        <w:r w:rsidR="0098600B" w:rsidRPr="00750720">
          <w:rPr>
            <w:rStyle w:val="highlight"/>
            <w:rFonts w:ascii="Times New Roman" w:hAnsi="Times New Roman" w:cs="Times New Roman"/>
            <w:sz w:val="24"/>
            <w:szCs w:val="24"/>
            <w:shd w:val="clear" w:color="auto" w:fill="FFFFFF"/>
          </w:rPr>
          <w:t>Rogol AD</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2" w:history="1">
        <w:r w:rsidR="0098600B" w:rsidRPr="00750720">
          <w:rPr>
            <w:rStyle w:val="highlight"/>
            <w:rFonts w:ascii="Times New Roman" w:hAnsi="Times New Roman" w:cs="Times New Roman"/>
            <w:sz w:val="24"/>
            <w:szCs w:val="24"/>
            <w:shd w:val="clear" w:color="auto" w:fill="FFFFFF"/>
          </w:rPr>
          <w:t>Deal CL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3" w:history="1">
        <w:r w:rsidR="0098600B" w:rsidRPr="00750720">
          <w:rPr>
            <w:rStyle w:val="highlight"/>
            <w:rFonts w:ascii="Times New Roman" w:hAnsi="Times New Roman" w:cs="Times New Roman"/>
            <w:sz w:val="24"/>
            <w:szCs w:val="24"/>
            <w:shd w:val="clear" w:color="auto" w:fill="FFFFFF"/>
          </w:rPr>
          <w:t>Saenger P</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4" w:history="1">
        <w:r w:rsidR="0098600B" w:rsidRPr="00750720">
          <w:rPr>
            <w:rStyle w:val="highlight"/>
            <w:rFonts w:ascii="Times New Roman" w:hAnsi="Times New Roman" w:cs="Times New Roman"/>
            <w:sz w:val="24"/>
            <w:szCs w:val="24"/>
            <w:shd w:val="clear" w:color="auto" w:fill="FFFFFF"/>
          </w:rPr>
          <w:t>Reiter</w:t>
        </w:r>
        <w:r w:rsidR="0098600B" w:rsidRPr="00750720">
          <w:rPr>
            <w:rStyle w:val="apple-converted-space"/>
            <w:rFonts w:ascii="Times New Roman" w:hAnsi="Times New Roman" w:cs="Times New Roman"/>
            <w:sz w:val="24"/>
            <w:szCs w:val="24"/>
            <w:shd w:val="clear" w:color="auto" w:fill="FFFFFF"/>
          </w:rPr>
          <w:t> </w:t>
        </w:r>
        <w:r w:rsidR="0098600B" w:rsidRPr="00750720">
          <w:rPr>
            <w:rStyle w:val="Kpr"/>
            <w:rFonts w:ascii="Times New Roman" w:hAnsi="Times New Roman" w:cs="Times New Roman"/>
            <w:color w:val="auto"/>
            <w:sz w:val="24"/>
            <w:szCs w:val="24"/>
            <w:u w:val="none"/>
            <w:shd w:val="clear" w:color="auto" w:fill="FFFFFF"/>
          </w:rPr>
          <w:t>EO</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5" w:history="1">
        <w:r w:rsidR="0098600B" w:rsidRPr="00750720">
          <w:rPr>
            <w:rStyle w:val="Kpr"/>
            <w:rFonts w:ascii="Times New Roman" w:hAnsi="Times New Roman" w:cs="Times New Roman"/>
            <w:color w:val="auto"/>
            <w:sz w:val="24"/>
            <w:szCs w:val="24"/>
            <w:u w:val="none"/>
            <w:shd w:val="clear" w:color="auto" w:fill="FFFFFF"/>
          </w:rPr>
          <w:t>Ross JL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6" w:history="1">
        <w:r w:rsidR="0098600B" w:rsidRPr="00750720">
          <w:rPr>
            <w:rStyle w:val="Kpr"/>
            <w:rFonts w:ascii="Times New Roman" w:hAnsi="Times New Roman" w:cs="Times New Roman"/>
            <w:color w:val="auto"/>
            <w:sz w:val="24"/>
            <w:szCs w:val="24"/>
            <w:u w:val="none"/>
            <w:shd w:val="clear" w:color="auto" w:fill="FFFFFF"/>
          </w:rPr>
          <w:t>Chernausek SD</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7" w:history="1">
        <w:r w:rsidR="0098600B" w:rsidRPr="00750720">
          <w:rPr>
            <w:rStyle w:val="Kpr"/>
            <w:rFonts w:ascii="Times New Roman" w:hAnsi="Times New Roman" w:cs="Times New Roman"/>
            <w:color w:val="auto"/>
            <w:sz w:val="24"/>
            <w:szCs w:val="24"/>
            <w:u w:val="none"/>
            <w:shd w:val="clear" w:color="auto" w:fill="FFFFFF"/>
          </w:rPr>
          <w:t>Savage MO</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58" w:history="1">
        <w:r w:rsidR="0098600B" w:rsidRPr="00750720">
          <w:rPr>
            <w:rStyle w:val="Kpr"/>
            <w:rFonts w:ascii="Times New Roman" w:hAnsi="Times New Roman" w:cs="Times New Roman"/>
            <w:color w:val="auto"/>
            <w:sz w:val="24"/>
            <w:szCs w:val="24"/>
            <w:u w:val="none"/>
            <w:shd w:val="clear" w:color="auto" w:fill="FFFFFF"/>
          </w:rPr>
          <w:t>Wit JM</w:t>
        </w:r>
      </w:hyperlink>
      <w:r w:rsidR="0098600B" w:rsidRPr="00750720">
        <w:rPr>
          <w:rStyle w:val="element-citation"/>
          <w:rFonts w:ascii="Times New Roman" w:hAnsi="Times New Roman" w:cs="Times New Roman"/>
          <w:sz w:val="24"/>
          <w:szCs w:val="24"/>
        </w:rPr>
        <w:t xml:space="preserve"> (2008) Consensus statement on the diagnosis and treatment of children with idiopathic short stature: a summary of the Growth Hormone Research Society, the Lawson Wilkins Pediatric Endocrine Society, and the European Society for Paediatric Endocrinology Workshop.</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 xml:space="preserve">J Clin Endocrinol Metab, </w:t>
      </w:r>
      <w:r w:rsidR="0098600B" w:rsidRPr="00750720">
        <w:rPr>
          <w:rStyle w:val="ref-vol"/>
          <w:rFonts w:ascii="Times New Roman" w:hAnsi="Times New Roman" w:cs="Times New Roman"/>
          <w:sz w:val="24"/>
          <w:szCs w:val="24"/>
        </w:rPr>
        <w:t>93</w:t>
      </w:r>
      <w:r w:rsidR="0098600B" w:rsidRPr="00750720">
        <w:rPr>
          <w:rStyle w:val="element-citation"/>
          <w:rFonts w:ascii="Times New Roman" w:hAnsi="Times New Roman" w:cs="Times New Roman"/>
          <w:sz w:val="24"/>
          <w:szCs w:val="24"/>
        </w:rPr>
        <w:t>(11), 4210–4217.</w:t>
      </w:r>
      <w:r w:rsidR="0098600B"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r w:rsidRPr="00750720">
        <w:rPr>
          <w:rStyle w:val="element-citation"/>
          <w:rFonts w:ascii="Times New Roman" w:hAnsi="Times New Roman" w:cs="Times New Roman"/>
          <w:sz w:val="24"/>
          <w:szCs w:val="24"/>
        </w:rPr>
        <w:t>Loche S, Casini MR, Ubertini GM, Cappa M (2005) Growth hormone treatment in non-growth hormone-deficient short children.</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 xml:space="preserve">J Endocrinol Invest, </w:t>
      </w:r>
      <w:r w:rsidRPr="00750720">
        <w:rPr>
          <w:rStyle w:val="ref-vol"/>
          <w:rFonts w:ascii="Times New Roman" w:hAnsi="Times New Roman" w:cs="Times New Roman"/>
          <w:sz w:val="24"/>
          <w:szCs w:val="24"/>
        </w:rPr>
        <w:t>28</w:t>
      </w:r>
      <w:r w:rsidRPr="00750720">
        <w:rPr>
          <w:rStyle w:val="element-citation"/>
          <w:rFonts w:ascii="Times New Roman" w:hAnsi="Times New Roman" w:cs="Times New Roman"/>
          <w:sz w:val="24"/>
          <w:szCs w:val="24"/>
        </w:rPr>
        <w:t>(2), 193–198.</w:t>
      </w:r>
      <w:r w:rsidRPr="00750720">
        <w:rPr>
          <w:rStyle w:val="apple-converted-space"/>
          <w:rFonts w:ascii="Times New Roman" w:hAnsi="Times New Roman" w:cs="Times New Roman"/>
          <w:sz w:val="24"/>
          <w:szCs w:val="24"/>
        </w:rPr>
        <w:t> </w:t>
      </w:r>
    </w:p>
    <w:p w:rsidR="0098600B" w:rsidRPr="00750720" w:rsidRDefault="0098600B" w:rsidP="0098600B">
      <w:pPr>
        <w:pStyle w:val="ListeParagraf"/>
        <w:numPr>
          <w:ilvl w:val="0"/>
          <w:numId w:val="9"/>
        </w:numPr>
        <w:tabs>
          <w:tab w:val="center" w:pos="4536"/>
        </w:tabs>
        <w:spacing w:line="360" w:lineRule="auto"/>
        <w:rPr>
          <w:rFonts w:ascii="Times New Roman" w:hAnsi="Times New Roman" w:cs="Times New Roman"/>
          <w:sz w:val="24"/>
          <w:szCs w:val="24"/>
        </w:rPr>
      </w:pPr>
      <w:r w:rsidRPr="00750720">
        <w:rPr>
          <w:rStyle w:val="element-citation"/>
          <w:rFonts w:ascii="Times New Roman" w:hAnsi="Times New Roman" w:cs="Times New Roman"/>
          <w:sz w:val="24"/>
          <w:szCs w:val="24"/>
        </w:rPr>
        <w:t>Hindmarsh PC, Brook CG (1987) Effect of growth hormone on short normal children.</w:t>
      </w:r>
      <w:r w:rsidRPr="00750720">
        <w:rPr>
          <w:rStyle w:val="apple-converted-space"/>
          <w:rFonts w:ascii="Times New Roman" w:hAnsi="Times New Roman" w:cs="Times New Roman"/>
          <w:sz w:val="24"/>
          <w:szCs w:val="24"/>
        </w:rPr>
        <w:t> </w:t>
      </w:r>
      <w:r w:rsidRPr="00750720">
        <w:rPr>
          <w:rStyle w:val="ref-journal"/>
          <w:rFonts w:ascii="Times New Roman" w:hAnsi="Times New Roman" w:cs="Times New Roman"/>
          <w:sz w:val="24"/>
          <w:szCs w:val="24"/>
        </w:rPr>
        <w:t>Br Med J (Clin Res Ed)</w:t>
      </w:r>
      <w:r w:rsidRPr="00750720">
        <w:rPr>
          <w:rStyle w:val="apple-converted-space"/>
          <w:rFonts w:ascii="Times New Roman" w:hAnsi="Times New Roman" w:cs="Times New Roman"/>
          <w:sz w:val="24"/>
          <w:szCs w:val="24"/>
        </w:rPr>
        <w:t xml:space="preserve">, </w:t>
      </w:r>
      <w:r w:rsidRPr="00750720">
        <w:rPr>
          <w:rStyle w:val="ref-vol"/>
          <w:rFonts w:ascii="Times New Roman" w:hAnsi="Times New Roman" w:cs="Times New Roman"/>
          <w:sz w:val="24"/>
          <w:szCs w:val="24"/>
        </w:rPr>
        <w:t>295</w:t>
      </w:r>
      <w:r w:rsidRPr="00750720">
        <w:rPr>
          <w:rStyle w:val="element-citation"/>
          <w:rFonts w:ascii="Times New Roman" w:hAnsi="Times New Roman" w:cs="Times New Roman"/>
          <w:sz w:val="24"/>
          <w:szCs w:val="24"/>
        </w:rPr>
        <w:t>(6598), 573–577.</w:t>
      </w:r>
      <w:r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rPr>
          <w:rStyle w:val="apple-converted-space"/>
          <w:rFonts w:ascii="Times New Roman" w:hAnsi="Times New Roman" w:cs="Times New Roman"/>
          <w:sz w:val="24"/>
          <w:szCs w:val="24"/>
        </w:rPr>
      </w:pPr>
      <w:hyperlink r:id="rId159" w:history="1">
        <w:r w:rsidR="0098600B" w:rsidRPr="00750720">
          <w:rPr>
            <w:rStyle w:val="highlight"/>
            <w:rFonts w:ascii="Times New Roman" w:hAnsi="Times New Roman" w:cs="Times New Roman"/>
            <w:sz w:val="24"/>
            <w:szCs w:val="24"/>
            <w:shd w:val="clear" w:color="auto" w:fill="FFFFFF"/>
          </w:rPr>
          <w:t>Hopwood NJ</w:t>
        </w:r>
      </w:hyperlink>
      <w:r w:rsidR="0098600B" w:rsidRPr="00750720">
        <w:rPr>
          <w:rFonts w:ascii="Times New Roman" w:hAnsi="Times New Roman" w:cs="Times New Roman"/>
          <w:sz w:val="24"/>
          <w:szCs w:val="24"/>
          <w:shd w:val="clear" w:color="auto" w:fill="FFFFFF"/>
          <w:vertAlign w:val="superscript"/>
        </w:rPr>
        <w:t>1</w:t>
      </w:r>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0" w:history="1">
        <w:r w:rsidR="0098600B" w:rsidRPr="00750720">
          <w:rPr>
            <w:rStyle w:val="highlight"/>
            <w:rFonts w:ascii="Times New Roman" w:hAnsi="Times New Roman" w:cs="Times New Roman"/>
            <w:sz w:val="24"/>
            <w:szCs w:val="24"/>
            <w:shd w:val="clear" w:color="auto" w:fill="FFFFFF"/>
          </w:rPr>
          <w:t>Hintz RL</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1" w:history="1">
        <w:r w:rsidR="0098600B" w:rsidRPr="00750720">
          <w:rPr>
            <w:rStyle w:val="highlight"/>
            <w:rFonts w:ascii="Times New Roman" w:hAnsi="Times New Roman" w:cs="Times New Roman"/>
            <w:sz w:val="24"/>
            <w:szCs w:val="24"/>
            <w:shd w:val="clear" w:color="auto" w:fill="FFFFFF"/>
          </w:rPr>
          <w:t>Gertner JM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2" w:history="1">
        <w:r w:rsidR="0098600B" w:rsidRPr="00750720">
          <w:rPr>
            <w:rStyle w:val="Kpr"/>
            <w:rFonts w:ascii="Times New Roman" w:hAnsi="Times New Roman" w:cs="Times New Roman"/>
            <w:color w:val="auto"/>
            <w:sz w:val="24"/>
            <w:szCs w:val="24"/>
            <w:u w:val="none"/>
            <w:shd w:val="clear" w:color="auto" w:fill="FFFFFF"/>
          </w:rPr>
          <w:t>Attie KM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3" w:history="1">
        <w:r w:rsidR="0098600B" w:rsidRPr="00750720">
          <w:rPr>
            <w:rStyle w:val="Kpr"/>
            <w:rFonts w:ascii="Times New Roman" w:hAnsi="Times New Roman" w:cs="Times New Roman"/>
            <w:color w:val="auto"/>
            <w:sz w:val="24"/>
            <w:szCs w:val="24"/>
            <w:u w:val="none"/>
            <w:shd w:val="clear" w:color="auto" w:fill="FFFFFF"/>
          </w:rPr>
          <w:t>Johanson AJ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4" w:history="1">
        <w:r w:rsidR="0098600B" w:rsidRPr="00750720">
          <w:rPr>
            <w:rStyle w:val="Kpr"/>
            <w:rFonts w:ascii="Times New Roman" w:hAnsi="Times New Roman" w:cs="Times New Roman"/>
            <w:color w:val="auto"/>
            <w:sz w:val="24"/>
            <w:szCs w:val="24"/>
            <w:u w:val="none"/>
            <w:shd w:val="clear" w:color="auto" w:fill="FFFFFF"/>
          </w:rPr>
          <w:t>Baptista 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5" w:history="1">
        <w:r w:rsidR="0098600B" w:rsidRPr="00750720">
          <w:rPr>
            <w:rStyle w:val="Kpr"/>
            <w:rFonts w:ascii="Times New Roman" w:hAnsi="Times New Roman" w:cs="Times New Roman"/>
            <w:color w:val="auto"/>
            <w:sz w:val="24"/>
            <w:szCs w:val="24"/>
            <w:u w:val="none"/>
            <w:shd w:val="clear" w:color="auto" w:fill="FFFFFF"/>
          </w:rPr>
          <w:t>Kuntze J</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6" w:history="1">
        <w:r w:rsidR="0098600B" w:rsidRPr="00750720">
          <w:rPr>
            <w:rStyle w:val="Kpr"/>
            <w:rFonts w:ascii="Times New Roman" w:hAnsi="Times New Roman" w:cs="Times New Roman"/>
            <w:color w:val="auto"/>
            <w:sz w:val="24"/>
            <w:szCs w:val="24"/>
            <w:u w:val="none"/>
            <w:shd w:val="clear" w:color="auto" w:fill="FFFFFF"/>
          </w:rPr>
          <w:t>Blizzard RM</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7" w:history="1">
        <w:r w:rsidR="0098600B" w:rsidRPr="00750720">
          <w:rPr>
            <w:rStyle w:val="Kpr"/>
            <w:rFonts w:ascii="Times New Roman" w:hAnsi="Times New Roman" w:cs="Times New Roman"/>
            <w:color w:val="auto"/>
            <w:sz w:val="24"/>
            <w:szCs w:val="24"/>
            <w:u w:val="none"/>
            <w:shd w:val="clear" w:color="auto" w:fill="FFFFFF"/>
          </w:rPr>
          <w:t>Cara JF</w:t>
        </w:r>
      </w:hyperlink>
      <w:r w:rsidR="0098600B" w:rsidRPr="00750720">
        <w:rPr>
          <w:rFonts w:ascii="Times New Roman" w:hAnsi="Times New Roman" w:cs="Times New Roman"/>
          <w:sz w:val="24"/>
          <w:szCs w:val="24"/>
          <w:shd w:val="clear" w:color="auto" w:fill="FFFFFF"/>
        </w:rPr>
        <w:t>,</w:t>
      </w:r>
      <w:r w:rsidR="0098600B" w:rsidRPr="00750720">
        <w:rPr>
          <w:rStyle w:val="apple-converted-space"/>
          <w:rFonts w:ascii="Times New Roman" w:hAnsi="Times New Roman" w:cs="Times New Roman"/>
          <w:sz w:val="24"/>
          <w:szCs w:val="24"/>
          <w:shd w:val="clear" w:color="auto" w:fill="FFFFFF"/>
        </w:rPr>
        <w:t> </w:t>
      </w:r>
      <w:hyperlink r:id="rId168" w:history="1">
        <w:r w:rsidR="0098600B" w:rsidRPr="00750720">
          <w:rPr>
            <w:rStyle w:val="Kpr"/>
            <w:rFonts w:ascii="Times New Roman" w:hAnsi="Times New Roman" w:cs="Times New Roman"/>
            <w:color w:val="auto"/>
            <w:sz w:val="24"/>
            <w:szCs w:val="24"/>
            <w:u w:val="none"/>
            <w:shd w:val="clear" w:color="auto" w:fill="FFFFFF"/>
          </w:rPr>
          <w:t>Chernausek SD</w:t>
        </w:r>
      </w:hyperlink>
      <w:r w:rsidR="0098600B" w:rsidRPr="00750720">
        <w:rPr>
          <w:rFonts w:ascii="Times New Roman" w:hAnsi="Times New Roman" w:cs="Times New Roman"/>
          <w:sz w:val="24"/>
          <w:szCs w:val="24"/>
        </w:rPr>
        <w:t xml:space="preserve"> </w:t>
      </w:r>
      <w:r w:rsidR="0098600B" w:rsidRPr="00750720">
        <w:rPr>
          <w:rStyle w:val="element-citation"/>
          <w:rFonts w:ascii="Times New Roman" w:hAnsi="Times New Roman" w:cs="Times New Roman"/>
          <w:sz w:val="24"/>
          <w:szCs w:val="24"/>
        </w:rPr>
        <w:t>(1993)  Growth response of children with non-growth-hormone deficiency and marked short stature during three years of growth hormone therapy.</w:t>
      </w:r>
      <w:r w:rsidR="0098600B" w:rsidRPr="00750720">
        <w:rPr>
          <w:rStyle w:val="apple-converted-space"/>
          <w:rFonts w:ascii="Times New Roman" w:hAnsi="Times New Roman" w:cs="Times New Roman"/>
          <w:sz w:val="24"/>
          <w:szCs w:val="24"/>
        </w:rPr>
        <w:t> </w:t>
      </w:r>
      <w:r w:rsidR="0098600B" w:rsidRPr="00750720">
        <w:rPr>
          <w:rStyle w:val="ref-journal"/>
          <w:rFonts w:ascii="Times New Roman" w:hAnsi="Times New Roman" w:cs="Times New Roman"/>
          <w:sz w:val="24"/>
          <w:szCs w:val="24"/>
        </w:rPr>
        <w:t>J Pediatr,</w:t>
      </w:r>
      <w:r w:rsidR="0098600B" w:rsidRPr="00750720">
        <w:rPr>
          <w:rStyle w:val="apple-converted-space"/>
          <w:rFonts w:ascii="Times New Roman" w:hAnsi="Times New Roman" w:cs="Times New Roman"/>
          <w:sz w:val="24"/>
          <w:szCs w:val="24"/>
        </w:rPr>
        <w:t xml:space="preserve"> </w:t>
      </w:r>
      <w:r w:rsidR="0098600B" w:rsidRPr="00750720">
        <w:rPr>
          <w:rStyle w:val="ref-vol"/>
          <w:rFonts w:ascii="Times New Roman" w:hAnsi="Times New Roman" w:cs="Times New Roman"/>
          <w:sz w:val="24"/>
          <w:szCs w:val="24"/>
        </w:rPr>
        <w:t xml:space="preserve">123(2), </w:t>
      </w:r>
      <w:r w:rsidR="0098600B" w:rsidRPr="00750720">
        <w:rPr>
          <w:rStyle w:val="element-citation"/>
          <w:rFonts w:ascii="Times New Roman" w:hAnsi="Times New Roman" w:cs="Times New Roman"/>
          <w:sz w:val="24"/>
          <w:szCs w:val="24"/>
        </w:rPr>
        <w:t>215–222.</w:t>
      </w:r>
      <w:r w:rsidR="0098600B" w:rsidRPr="00750720">
        <w:rPr>
          <w:rStyle w:val="apple-converted-space"/>
          <w:rFonts w:ascii="Times New Roman" w:hAnsi="Times New Roman" w:cs="Times New Roman"/>
          <w:sz w:val="24"/>
          <w:szCs w:val="24"/>
        </w:rPr>
        <w:t> </w:t>
      </w:r>
    </w:p>
    <w:p w:rsidR="0098600B" w:rsidRPr="00750720" w:rsidRDefault="00395A7B" w:rsidP="0098600B">
      <w:pPr>
        <w:pStyle w:val="ListeParagraf"/>
        <w:numPr>
          <w:ilvl w:val="0"/>
          <w:numId w:val="9"/>
        </w:numPr>
        <w:tabs>
          <w:tab w:val="center" w:pos="4536"/>
        </w:tabs>
        <w:spacing w:line="360" w:lineRule="auto"/>
        <w:rPr>
          <w:rFonts w:ascii="Times New Roman" w:hAnsi="Times New Roman" w:cs="Times New Roman"/>
          <w:sz w:val="24"/>
          <w:szCs w:val="24"/>
        </w:rPr>
      </w:pPr>
      <w:hyperlink r:id="rId169" w:history="1">
        <w:r w:rsidR="0098600B" w:rsidRPr="00750720">
          <w:rPr>
            <w:rFonts w:ascii="Times New Roman" w:eastAsia="Times New Roman" w:hAnsi="Times New Roman" w:cs="Times New Roman"/>
            <w:sz w:val="24"/>
            <w:szCs w:val="24"/>
            <w:lang w:val="en-US"/>
          </w:rPr>
          <w:t>Cohen P</w:t>
        </w:r>
      </w:hyperlink>
      <w:r w:rsidR="0098600B" w:rsidRPr="00750720">
        <w:rPr>
          <w:rFonts w:ascii="Times New Roman" w:eastAsia="Times New Roman" w:hAnsi="Times New Roman" w:cs="Times New Roman"/>
          <w:sz w:val="24"/>
          <w:szCs w:val="24"/>
          <w:lang w:val="en-US"/>
        </w:rPr>
        <w:t>, </w:t>
      </w:r>
      <w:hyperlink r:id="rId170" w:history="1">
        <w:r w:rsidR="0098600B" w:rsidRPr="00750720">
          <w:rPr>
            <w:rFonts w:ascii="Times New Roman" w:eastAsia="Times New Roman" w:hAnsi="Times New Roman" w:cs="Times New Roman"/>
            <w:sz w:val="24"/>
            <w:szCs w:val="24"/>
            <w:lang w:val="en-US"/>
          </w:rPr>
          <w:t>Rogol AD</w:t>
        </w:r>
      </w:hyperlink>
      <w:r w:rsidR="0098600B" w:rsidRPr="00750720">
        <w:rPr>
          <w:rFonts w:ascii="Times New Roman" w:eastAsia="Times New Roman" w:hAnsi="Times New Roman" w:cs="Times New Roman"/>
          <w:sz w:val="24"/>
          <w:szCs w:val="24"/>
          <w:lang w:val="en-US"/>
        </w:rPr>
        <w:t>, </w:t>
      </w:r>
      <w:hyperlink r:id="rId171" w:history="1">
        <w:r w:rsidR="0098600B" w:rsidRPr="00750720">
          <w:rPr>
            <w:rFonts w:ascii="Times New Roman" w:eastAsia="Times New Roman" w:hAnsi="Times New Roman" w:cs="Times New Roman"/>
            <w:sz w:val="24"/>
            <w:szCs w:val="24"/>
            <w:lang w:val="en-US"/>
          </w:rPr>
          <w:t>Deal CL</w:t>
        </w:r>
      </w:hyperlink>
      <w:r w:rsidR="0098600B" w:rsidRPr="00750720">
        <w:rPr>
          <w:rFonts w:ascii="Times New Roman" w:eastAsia="Times New Roman" w:hAnsi="Times New Roman" w:cs="Times New Roman"/>
          <w:sz w:val="24"/>
          <w:szCs w:val="24"/>
          <w:lang w:val="en-US"/>
        </w:rPr>
        <w:t>, </w:t>
      </w:r>
      <w:hyperlink r:id="rId172" w:history="1">
        <w:r w:rsidR="0098600B" w:rsidRPr="00750720">
          <w:rPr>
            <w:rFonts w:ascii="Times New Roman" w:eastAsia="Times New Roman" w:hAnsi="Times New Roman" w:cs="Times New Roman"/>
            <w:sz w:val="24"/>
            <w:szCs w:val="24"/>
            <w:lang w:val="en-US"/>
          </w:rPr>
          <w:t>Saenger P</w:t>
        </w:r>
      </w:hyperlink>
      <w:r w:rsidR="0098600B" w:rsidRPr="00750720">
        <w:rPr>
          <w:rFonts w:ascii="Times New Roman" w:eastAsia="Times New Roman" w:hAnsi="Times New Roman" w:cs="Times New Roman"/>
          <w:sz w:val="24"/>
          <w:szCs w:val="24"/>
          <w:lang w:val="en-US"/>
        </w:rPr>
        <w:t>, </w:t>
      </w:r>
      <w:hyperlink r:id="rId173" w:history="1">
        <w:r w:rsidR="0098600B" w:rsidRPr="00750720">
          <w:rPr>
            <w:rFonts w:ascii="Times New Roman" w:eastAsia="Times New Roman" w:hAnsi="Times New Roman" w:cs="Times New Roman"/>
            <w:sz w:val="24"/>
            <w:szCs w:val="24"/>
            <w:lang w:val="en-US"/>
          </w:rPr>
          <w:t>Reiter EO</w:t>
        </w:r>
      </w:hyperlink>
      <w:r w:rsidR="0098600B" w:rsidRPr="00750720">
        <w:rPr>
          <w:rFonts w:ascii="Times New Roman" w:eastAsia="Times New Roman" w:hAnsi="Times New Roman" w:cs="Times New Roman"/>
          <w:sz w:val="24"/>
          <w:szCs w:val="24"/>
          <w:lang w:val="en-US"/>
        </w:rPr>
        <w:t>, </w:t>
      </w:r>
      <w:hyperlink r:id="rId174" w:history="1">
        <w:r w:rsidR="0098600B" w:rsidRPr="00750720">
          <w:rPr>
            <w:rFonts w:ascii="Times New Roman" w:eastAsia="Times New Roman" w:hAnsi="Times New Roman" w:cs="Times New Roman"/>
            <w:sz w:val="24"/>
            <w:szCs w:val="24"/>
            <w:lang w:val="en-US"/>
          </w:rPr>
          <w:t>Ross JL</w:t>
        </w:r>
      </w:hyperlink>
      <w:r w:rsidR="0098600B" w:rsidRPr="00750720">
        <w:rPr>
          <w:rFonts w:ascii="Times New Roman" w:eastAsia="Times New Roman" w:hAnsi="Times New Roman" w:cs="Times New Roman"/>
          <w:sz w:val="24"/>
          <w:szCs w:val="24"/>
          <w:lang w:val="en-US"/>
        </w:rPr>
        <w:t>, </w:t>
      </w:r>
      <w:hyperlink r:id="rId175" w:history="1">
        <w:r w:rsidR="0098600B" w:rsidRPr="00750720">
          <w:rPr>
            <w:rFonts w:ascii="Times New Roman" w:eastAsia="Times New Roman" w:hAnsi="Times New Roman" w:cs="Times New Roman"/>
            <w:sz w:val="24"/>
            <w:szCs w:val="24"/>
            <w:lang w:val="en-US"/>
          </w:rPr>
          <w:t>Chernausek SD</w:t>
        </w:r>
      </w:hyperlink>
      <w:r w:rsidR="0098600B" w:rsidRPr="00750720">
        <w:rPr>
          <w:rFonts w:ascii="Times New Roman" w:eastAsia="Times New Roman" w:hAnsi="Times New Roman" w:cs="Times New Roman"/>
          <w:sz w:val="24"/>
          <w:szCs w:val="24"/>
          <w:lang w:val="en-US"/>
        </w:rPr>
        <w:t>, </w:t>
      </w:r>
      <w:hyperlink r:id="rId176" w:history="1">
        <w:r w:rsidR="0098600B" w:rsidRPr="00750720">
          <w:rPr>
            <w:rFonts w:ascii="Times New Roman" w:eastAsia="Times New Roman" w:hAnsi="Times New Roman" w:cs="Times New Roman"/>
            <w:sz w:val="24"/>
            <w:szCs w:val="24"/>
            <w:lang w:val="en-US"/>
          </w:rPr>
          <w:t>Savage MO</w:t>
        </w:r>
      </w:hyperlink>
      <w:r w:rsidR="0098600B" w:rsidRPr="00750720">
        <w:rPr>
          <w:rFonts w:ascii="Times New Roman" w:eastAsia="Times New Roman" w:hAnsi="Times New Roman" w:cs="Times New Roman"/>
          <w:sz w:val="24"/>
          <w:szCs w:val="24"/>
          <w:lang w:val="en-US"/>
        </w:rPr>
        <w:t>, </w:t>
      </w:r>
      <w:hyperlink r:id="rId177" w:history="1">
        <w:r w:rsidR="0098600B" w:rsidRPr="00750720">
          <w:rPr>
            <w:rFonts w:ascii="Times New Roman" w:eastAsia="Times New Roman" w:hAnsi="Times New Roman" w:cs="Times New Roman"/>
            <w:sz w:val="24"/>
            <w:szCs w:val="24"/>
            <w:lang w:val="en-US"/>
          </w:rPr>
          <w:t>Wit JM</w:t>
        </w:r>
      </w:hyperlink>
      <w:r w:rsidR="0098600B" w:rsidRPr="00750720">
        <w:rPr>
          <w:rFonts w:ascii="Times New Roman" w:eastAsia="Times New Roman" w:hAnsi="Times New Roman" w:cs="Times New Roman"/>
          <w:sz w:val="24"/>
          <w:szCs w:val="24"/>
          <w:lang w:val="en-US"/>
        </w:rPr>
        <w:t>; </w:t>
      </w:r>
      <w:hyperlink r:id="rId178" w:history="1">
        <w:r w:rsidR="0098600B" w:rsidRPr="00750720">
          <w:rPr>
            <w:rFonts w:ascii="Times New Roman" w:eastAsia="Times New Roman" w:hAnsi="Times New Roman" w:cs="Times New Roman"/>
            <w:sz w:val="24"/>
            <w:szCs w:val="24"/>
            <w:lang w:val="en-US"/>
          </w:rPr>
          <w:t>2007 ISS Consensus Workshop participants</w:t>
        </w:r>
      </w:hyperlink>
      <w:r w:rsidR="0098600B" w:rsidRPr="00750720">
        <w:rPr>
          <w:rFonts w:ascii="Times New Roman" w:eastAsia="Times New Roman" w:hAnsi="Times New Roman" w:cs="Times New Roman"/>
          <w:sz w:val="24"/>
          <w:szCs w:val="24"/>
          <w:lang w:val="en-US"/>
        </w:rPr>
        <w:t xml:space="preserve"> (2008) </w:t>
      </w:r>
      <w:r w:rsidR="0098600B" w:rsidRPr="00750720">
        <w:rPr>
          <w:rFonts w:ascii="Times New Roman" w:eastAsia="Times New Roman" w:hAnsi="Times New Roman" w:cs="Times New Roman"/>
          <w:bCs/>
          <w:kern w:val="36"/>
          <w:sz w:val="24"/>
          <w:szCs w:val="24"/>
          <w:lang w:val="en-US"/>
        </w:rPr>
        <w:t>Consensus statement on the diagnosis and treatment of children with idiopathic short stature: a summary of the Growth Hormone Research Society, the Lawson Wilkins Pediatric Endocrine Society, and the European Society for Paediatric Endocrinology Workshop.</w:t>
      </w:r>
      <w:r w:rsidR="0098600B" w:rsidRPr="00750720">
        <w:rPr>
          <w:rFonts w:ascii="Times New Roman" w:eastAsia="Times New Roman" w:hAnsi="Times New Roman" w:cs="Times New Roman"/>
          <w:sz w:val="24"/>
          <w:szCs w:val="24"/>
          <w:lang w:val="en-US"/>
        </w:rPr>
        <w:t xml:space="preserve"> </w:t>
      </w:r>
      <w:hyperlink r:id="rId179" w:tooltip="The Journal of clinical endocrinology and metabolism." w:history="1">
        <w:r w:rsidR="0098600B" w:rsidRPr="00750720">
          <w:rPr>
            <w:rFonts w:ascii="Times New Roman" w:eastAsia="Times New Roman" w:hAnsi="Times New Roman" w:cs="Times New Roman"/>
            <w:sz w:val="24"/>
            <w:szCs w:val="24"/>
            <w:lang w:val="en-US"/>
          </w:rPr>
          <w:t xml:space="preserve">J Clin Endocrinol Metab </w:t>
        </w:r>
      </w:hyperlink>
      <w:r w:rsidR="0098600B" w:rsidRPr="00750720">
        <w:rPr>
          <w:rFonts w:ascii="Times New Roman" w:eastAsia="Times New Roman" w:hAnsi="Times New Roman" w:cs="Times New Roman"/>
          <w:sz w:val="24"/>
          <w:szCs w:val="24"/>
          <w:lang w:val="en-US"/>
        </w:rPr>
        <w:t xml:space="preserve">93(11), 4210-4217. </w:t>
      </w:r>
    </w:p>
    <w:p w:rsidR="0098600B" w:rsidRPr="00750720" w:rsidRDefault="0098600B" w:rsidP="0098600B">
      <w:pPr>
        <w:pStyle w:val="ListeParagraf"/>
        <w:numPr>
          <w:ilvl w:val="0"/>
          <w:numId w:val="9"/>
        </w:numPr>
        <w:tabs>
          <w:tab w:val="center" w:pos="4536"/>
        </w:tabs>
        <w:spacing w:line="360" w:lineRule="auto"/>
        <w:rPr>
          <w:rFonts w:ascii="Times New Roman" w:hAnsi="Times New Roman" w:cs="Times New Roman"/>
          <w:sz w:val="24"/>
          <w:szCs w:val="24"/>
        </w:rPr>
      </w:pPr>
      <w:r w:rsidRPr="00750720">
        <w:rPr>
          <w:rFonts w:ascii="Times New Roman" w:hAnsi="Times New Roman" w:cs="Times New Roman"/>
          <w:sz w:val="24"/>
          <w:szCs w:val="24"/>
        </w:rPr>
        <w:t>Leschek EW, Rose SR, Yanovski JA, Troendle JF, Ross JL, Quigley CA (2001) Effect of growth hormone treatement on the final height of children with non-growth hormone-deficient short stature: a randomized, doubleblind, placebo-controlled trial. Pediatr Res, 49(3), 17A,#OR9-96.</w:t>
      </w:r>
    </w:p>
    <w:p w:rsidR="0098600B" w:rsidRPr="00750720" w:rsidRDefault="0098600B" w:rsidP="0098600B">
      <w:pPr>
        <w:pStyle w:val="ListeParagraf"/>
        <w:numPr>
          <w:ilvl w:val="0"/>
          <w:numId w:val="9"/>
        </w:numPr>
        <w:tabs>
          <w:tab w:val="center" w:pos="4536"/>
        </w:tabs>
        <w:spacing w:line="360" w:lineRule="auto"/>
        <w:rPr>
          <w:rFonts w:ascii="Times New Roman" w:hAnsi="Times New Roman" w:cs="Times New Roman"/>
          <w:sz w:val="24"/>
          <w:szCs w:val="24"/>
        </w:rPr>
      </w:pPr>
      <w:r w:rsidRPr="00750720">
        <w:rPr>
          <w:rFonts w:ascii="Times New Roman" w:hAnsi="Times New Roman" w:cs="Times New Roman"/>
          <w:sz w:val="24"/>
          <w:szCs w:val="24"/>
        </w:rPr>
        <w:t xml:space="preserve">Critical evaluation of the safety of recombinant human growth hormone administration: statement from the Growth Hormone Research Society (2001). J Clin Endocrinol Metab, 86,1868-1870. </w:t>
      </w:r>
    </w:p>
    <w:p w:rsidR="0098600B" w:rsidRPr="00750720" w:rsidRDefault="0098600B" w:rsidP="0098600B">
      <w:pPr>
        <w:pStyle w:val="ListeParagraf"/>
        <w:numPr>
          <w:ilvl w:val="0"/>
          <w:numId w:val="9"/>
        </w:numPr>
        <w:tabs>
          <w:tab w:val="center" w:pos="4536"/>
        </w:tabs>
        <w:spacing w:line="360" w:lineRule="auto"/>
        <w:rPr>
          <w:rFonts w:ascii="Times New Roman" w:hAnsi="Times New Roman" w:cs="Times New Roman"/>
          <w:sz w:val="24"/>
          <w:szCs w:val="24"/>
        </w:rPr>
      </w:pPr>
      <w:r w:rsidRPr="00750720">
        <w:rPr>
          <w:rFonts w:ascii="Times New Roman" w:hAnsi="Times New Roman" w:cs="Times New Roman"/>
          <w:sz w:val="24"/>
          <w:szCs w:val="24"/>
        </w:rPr>
        <w:t>Clayton PE, Cowell CT (2000) Safety issues in children and adolescents during growth hormone therapy—a review. Growth Horm IGF Res 10(6), 306-317.</w:t>
      </w:r>
    </w:p>
    <w:p w:rsidR="0098600B" w:rsidRPr="00750720" w:rsidRDefault="0098600B" w:rsidP="0098600B">
      <w:pPr>
        <w:pStyle w:val="ListeParagraf"/>
        <w:numPr>
          <w:ilvl w:val="0"/>
          <w:numId w:val="9"/>
        </w:numPr>
        <w:tabs>
          <w:tab w:val="center" w:pos="4536"/>
        </w:tabs>
        <w:spacing w:line="360" w:lineRule="auto"/>
        <w:rPr>
          <w:rFonts w:ascii="Times New Roman" w:hAnsi="Times New Roman" w:cs="Times New Roman"/>
          <w:sz w:val="24"/>
          <w:szCs w:val="24"/>
        </w:rPr>
      </w:pPr>
      <w:r w:rsidRPr="00750720">
        <w:rPr>
          <w:rFonts w:ascii="Times New Roman" w:hAnsi="Times New Roman" w:cs="Times New Roman"/>
          <w:sz w:val="24"/>
          <w:szCs w:val="24"/>
        </w:rPr>
        <w:lastRenderedPageBreak/>
        <w:t>Fine RN, Sullivan EK, Kuntze J, Blethen S, Kohaut E (2000) The impact of recombinant human growth hormone treatment during chronic renal insufficiency on renal transplant recipients. J Pediatr, 136 (3), 76-82</w:t>
      </w:r>
    </w:p>
    <w:p w:rsidR="0098600B" w:rsidRPr="00750720" w:rsidRDefault="0098600B" w:rsidP="0098600B">
      <w:pPr>
        <w:spacing w:line="360" w:lineRule="auto"/>
        <w:rPr>
          <w:rFonts w:ascii="Times New Roman" w:hAnsi="Times New Roman" w:cs="Times New Roman"/>
          <w:sz w:val="24"/>
          <w:szCs w:val="24"/>
        </w:rPr>
      </w:pPr>
    </w:p>
    <w:p w:rsidR="00C0335C" w:rsidRPr="0098600B" w:rsidRDefault="00C0335C" w:rsidP="00A80063">
      <w:pPr>
        <w:rPr>
          <w:rFonts w:ascii="Times New Roman" w:hAnsi="Times New Roman" w:cs="Times New Roman"/>
          <w:sz w:val="24"/>
          <w:szCs w:val="24"/>
        </w:rPr>
      </w:pPr>
    </w:p>
    <w:sectPr w:rsidR="00C0335C" w:rsidRPr="0098600B">
      <w:footerReference w:type="default" r:id="rId1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7B" w:rsidRDefault="00395A7B" w:rsidP="008D7E26">
      <w:pPr>
        <w:spacing w:after="0" w:line="240" w:lineRule="auto"/>
      </w:pPr>
      <w:r>
        <w:separator/>
      </w:r>
    </w:p>
  </w:endnote>
  <w:endnote w:type="continuationSeparator" w:id="0">
    <w:p w:rsidR="00395A7B" w:rsidRDefault="00395A7B" w:rsidP="008D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030637"/>
      <w:docPartObj>
        <w:docPartGallery w:val="Page Numbers (Bottom of Page)"/>
        <w:docPartUnique/>
      </w:docPartObj>
    </w:sdtPr>
    <w:sdtEndPr/>
    <w:sdtContent>
      <w:p w:rsidR="0098600B" w:rsidRDefault="0098600B">
        <w:pPr>
          <w:pStyle w:val="Altbilgi"/>
          <w:jc w:val="center"/>
        </w:pPr>
        <w:r>
          <w:fldChar w:fldCharType="begin"/>
        </w:r>
        <w:r>
          <w:instrText>PAGE   \* MERGEFORMAT</w:instrText>
        </w:r>
        <w:r>
          <w:fldChar w:fldCharType="separate"/>
        </w:r>
        <w:r w:rsidR="00D60494">
          <w:rPr>
            <w:noProof/>
          </w:rPr>
          <w:t>2</w:t>
        </w:r>
        <w:r>
          <w:fldChar w:fldCharType="end"/>
        </w:r>
      </w:p>
    </w:sdtContent>
  </w:sdt>
  <w:p w:rsidR="0098600B" w:rsidRDefault="009860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7B" w:rsidRDefault="00395A7B" w:rsidP="008D7E26">
      <w:pPr>
        <w:spacing w:after="0" w:line="240" w:lineRule="auto"/>
      </w:pPr>
      <w:r>
        <w:separator/>
      </w:r>
    </w:p>
  </w:footnote>
  <w:footnote w:type="continuationSeparator" w:id="0">
    <w:p w:rsidR="00395A7B" w:rsidRDefault="00395A7B" w:rsidP="008D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EF2"/>
    <w:multiLevelType w:val="hybridMultilevel"/>
    <w:tmpl w:val="402C6528"/>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9652BE"/>
    <w:multiLevelType w:val="hybridMultilevel"/>
    <w:tmpl w:val="1A209D0A"/>
    <w:lvl w:ilvl="0" w:tplc="21B80512">
      <w:start w:val="1"/>
      <w:numFmt w:val="upperRoman"/>
      <w:lvlText w:val="%1."/>
      <w:lvlJc w:val="left"/>
      <w:pPr>
        <w:ind w:left="720" w:hanging="720"/>
      </w:pPr>
      <w:rPr>
        <w:rFonts w:hint="default"/>
        <w:b/>
        <w:i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9EC6124"/>
    <w:multiLevelType w:val="hybridMultilevel"/>
    <w:tmpl w:val="6BD43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184651"/>
    <w:multiLevelType w:val="hybridMultilevel"/>
    <w:tmpl w:val="9EA0C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7377DC"/>
    <w:multiLevelType w:val="hybridMultilevel"/>
    <w:tmpl w:val="402C65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9AC62E0"/>
    <w:multiLevelType w:val="hybridMultilevel"/>
    <w:tmpl w:val="F8821822"/>
    <w:lvl w:ilvl="0" w:tplc="661243DE">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5E49592C"/>
    <w:multiLevelType w:val="hybridMultilevel"/>
    <w:tmpl w:val="2892B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0D3D5D"/>
    <w:multiLevelType w:val="hybridMultilevel"/>
    <w:tmpl w:val="48F4340A"/>
    <w:lvl w:ilvl="0" w:tplc="123E1984">
      <w:start w:val="3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0EE3AB6"/>
    <w:multiLevelType w:val="hybridMultilevel"/>
    <w:tmpl w:val="402C652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5"/>
  </w:num>
  <w:num w:numId="5">
    <w:abstractNumId w:val="1"/>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E1"/>
    <w:rsid w:val="00020055"/>
    <w:rsid w:val="00025121"/>
    <w:rsid w:val="00037F2C"/>
    <w:rsid w:val="000527C5"/>
    <w:rsid w:val="0008142A"/>
    <w:rsid w:val="000C0EE8"/>
    <w:rsid w:val="000C6EA0"/>
    <w:rsid w:val="001221DB"/>
    <w:rsid w:val="00127EF3"/>
    <w:rsid w:val="00143986"/>
    <w:rsid w:val="00144581"/>
    <w:rsid w:val="00152C10"/>
    <w:rsid w:val="0017280C"/>
    <w:rsid w:val="00192F4B"/>
    <w:rsid w:val="0019503A"/>
    <w:rsid w:val="00197D0F"/>
    <w:rsid w:val="001C282F"/>
    <w:rsid w:val="001C785D"/>
    <w:rsid w:val="001F22B3"/>
    <w:rsid w:val="001F41C7"/>
    <w:rsid w:val="001F4B6A"/>
    <w:rsid w:val="00202920"/>
    <w:rsid w:val="00217BD6"/>
    <w:rsid w:val="002349DE"/>
    <w:rsid w:val="00242199"/>
    <w:rsid w:val="002732E8"/>
    <w:rsid w:val="00281B68"/>
    <w:rsid w:val="00297B97"/>
    <w:rsid w:val="002E36A2"/>
    <w:rsid w:val="002F68A3"/>
    <w:rsid w:val="0030378D"/>
    <w:rsid w:val="00320F58"/>
    <w:rsid w:val="00334D33"/>
    <w:rsid w:val="00342788"/>
    <w:rsid w:val="00376140"/>
    <w:rsid w:val="00395A7B"/>
    <w:rsid w:val="003A1E84"/>
    <w:rsid w:val="003B65C3"/>
    <w:rsid w:val="003C5A29"/>
    <w:rsid w:val="003D5E62"/>
    <w:rsid w:val="003D67D2"/>
    <w:rsid w:val="003E1599"/>
    <w:rsid w:val="00420A02"/>
    <w:rsid w:val="00444D5E"/>
    <w:rsid w:val="004976C4"/>
    <w:rsid w:val="004A4900"/>
    <w:rsid w:val="004B1A1E"/>
    <w:rsid w:val="005147E1"/>
    <w:rsid w:val="0055433D"/>
    <w:rsid w:val="00561050"/>
    <w:rsid w:val="0058757A"/>
    <w:rsid w:val="005C709B"/>
    <w:rsid w:val="005F7CCA"/>
    <w:rsid w:val="006050F8"/>
    <w:rsid w:val="00614A16"/>
    <w:rsid w:val="00623D4A"/>
    <w:rsid w:val="00641BCC"/>
    <w:rsid w:val="006552C6"/>
    <w:rsid w:val="00656FB1"/>
    <w:rsid w:val="0066094D"/>
    <w:rsid w:val="0067172D"/>
    <w:rsid w:val="0069244C"/>
    <w:rsid w:val="00693579"/>
    <w:rsid w:val="006C0FD9"/>
    <w:rsid w:val="006E1362"/>
    <w:rsid w:val="007453CA"/>
    <w:rsid w:val="00750720"/>
    <w:rsid w:val="00795B5F"/>
    <w:rsid w:val="007B4D12"/>
    <w:rsid w:val="007C461F"/>
    <w:rsid w:val="00822414"/>
    <w:rsid w:val="00826762"/>
    <w:rsid w:val="00865A57"/>
    <w:rsid w:val="00874EC9"/>
    <w:rsid w:val="00883C3B"/>
    <w:rsid w:val="008860D4"/>
    <w:rsid w:val="00886C71"/>
    <w:rsid w:val="008B4728"/>
    <w:rsid w:val="008C429C"/>
    <w:rsid w:val="008D7E26"/>
    <w:rsid w:val="008E4CC0"/>
    <w:rsid w:val="008E5DB1"/>
    <w:rsid w:val="008F5509"/>
    <w:rsid w:val="009317F7"/>
    <w:rsid w:val="009530F0"/>
    <w:rsid w:val="00955AA7"/>
    <w:rsid w:val="00962B14"/>
    <w:rsid w:val="00965FD5"/>
    <w:rsid w:val="0098481D"/>
    <w:rsid w:val="0098600B"/>
    <w:rsid w:val="009C7419"/>
    <w:rsid w:val="009E6D6A"/>
    <w:rsid w:val="009F7DD6"/>
    <w:rsid w:val="00A11360"/>
    <w:rsid w:val="00A16A4A"/>
    <w:rsid w:val="00A24E19"/>
    <w:rsid w:val="00A42485"/>
    <w:rsid w:val="00A52BE4"/>
    <w:rsid w:val="00A80063"/>
    <w:rsid w:val="00A80AC5"/>
    <w:rsid w:val="00AA29A4"/>
    <w:rsid w:val="00AA7BBE"/>
    <w:rsid w:val="00AB12F9"/>
    <w:rsid w:val="00AC679D"/>
    <w:rsid w:val="00AE4F94"/>
    <w:rsid w:val="00AF0C8F"/>
    <w:rsid w:val="00B309DF"/>
    <w:rsid w:val="00B5481D"/>
    <w:rsid w:val="00B60357"/>
    <w:rsid w:val="00B64DB9"/>
    <w:rsid w:val="00B6758A"/>
    <w:rsid w:val="00B82E92"/>
    <w:rsid w:val="00B91CF1"/>
    <w:rsid w:val="00BB3BC3"/>
    <w:rsid w:val="00BD79BD"/>
    <w:rsid w:val="00C01AB8"/>
    <w:rsid w:val="00C0335C"/>
    <w:rsid w:val="00C23B98"/>
    <w:rsid w:val="00C322C0"/>
    <w:rsid w:val="00C50725"/>
    <w:rsid w:val="00C70957"/>
    <w:rsid w:val="00C91CD4"/>
    <w:rsid w:val="00CB714F"/>
    <w:rsid w:val="00CC043E"/>
    <w:rsid w:val="00CC130B"/>
    <w:rsid w:val="00CD07B6"/>
    <w:rsid w:val="00CE414F"/>
    <w:rsid w:val="00D207E5"/>
    <w:rsid w:val="00D30529"/>
    <w:rsid w:val="00D60494"/>
    <w:rsid w:val="00D65698"/>
    <w:rsid w:val="00D75803"/>
    <w:rsid w:val="00D8774F"/>
    <w:rsid w:val="00D92ED6"/>
    <w:rsid w:val="00D95CB0"/>
    <w:rsid w:val="00DA04F8"/>
    <w:rsid w:val="00DA1ACE"/>
    <w:rsid w:val="00DB507B"/>
    <w:rsid w:val="00DE1349"/>
    <w:rsid w:val="00DF5828"/>
    <w:rsid w:val="00E02987"/>
    <w:rsid w:val="00E26623"/>
    <w:rsid w:val="00E27380"/>
    <w:rsid w:val="00E33982"/>
    <w:rsid w:val="00E408EE"/>
    <w:rsid w:val="00E6062C"/>
    <w:rsid w:val="00E645BB"/>
    <w:rsid w:val="00E84896"/>
    <w:rsid w:val="00ED531F"/>
    <w:rsid w:val="00EE598B"/>
    <w:rsid w:val="00EE78B0"/>
    <w:rsid w:val="00F37ADA"/>
    <w:rsid w:val="00F65095"/>
    <w:rsid w:val="00F97446"/>
    <w:rsid w:val="00FB6BFB"/>
    <w:rsid w:val="00FB7F6F"/>
    <w:rsid w:val="00FD50BC"/>
    <w:rsid w:val="00FE7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860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Balk2">
    <w:name w:val="heading 2"/>
    <w:basedOn w:val="Normal"/>
    <w:link w:val="Balk2Char"/>
    <w:uiPriority w:val="9"/>
    <w:qFormat/>
    <w:rsid w:val="00C033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0063"/>
    <w:rPr>
      <w:color w:val="0000FF"/>
      <w:u w:val="single"/>
    </w:rPr>
  </w:style>
  <w:style w:type="character" w:customStyle="1" w:styleId="jrnl">
    <w:name w:val="jrnl"/>
    <w:basedOn w:val="VarsaylanParagrafYazTipi"/>
    <w:rsid w:val="00A80063"/>
  </w:style>
  <w:style w:type="paragraph" w:styleId="ListeParagraf">
    <w:name w:val="List Paragraph"/>
    <w:basedOn w:val="Normal"/>
    <w:uiPriority w:val="34"/>
    <w:qFormat/>
    <w:rsid w:val="00E645BB"/>
    <w:pPr>
      <w:ind w:left="720"/>
      <w:contextualSpacing/>
    </w:pPr>
  </w:style>
  <w:style w:type="character" w:customStyle="1" w:styleId="apple-converted-space">
    <w:name w:val="apple-converted-space"/>
    <w:basedOn w:val="VarsaylanParagrafYazTipi"/>
    <w:rsid w:val="007453CA"/>
  </w:style>
  <w:style w:type="character" w:customStyle="1" w:styleId="element-citation">
    <w:name w:val="element-citation"/>
    <w:basedOn w:val="VarsaylanParagrafYazTipi"/>
    <w:rsid w:val="007453CA"/>
  </w:style>
  <w:style w:type="character" w:customStyle="1" w:styleId="ref-journal">
    <w:name w:val="ref-journal"/>
    <w:basedOn w:val="VarsaylanParagrafYazTipi"/>
    <w:rsid w:val="007453CA"/>
  </w:style>
  <w:style w:type="character" w:customStyle="1" w:styleId="ref-vol">
    <w:name w:val="ref-vol"/>
    <w:basedOn w:val="VarsaylanParagrafYazTipi"/>
    <w:rsid w:val="007453CA"/>
  </w:style>
  <w:style w:type="character" w:customStyle="1" w:styleId="nowrap">
    <w:name w:val="nowrap"/>
    <w:basedOn w:val="VarsaylanParagrafYazTipi"/>
    <w:rsid w:val="007453CA"/>
  </w:style>
  <w:style w:type="character" w:customStyle="1" w:styleId="Balk2Char">
    <w:name w:val="Başlık 2 Char"/>
    <w:basedOn w:val="VarsaylanParagrafYazTipi"/>
    <w:link w:val="Balk2"/>
    <w:uiPriority w:val="9"/>
    <w:rsid w:val="00C0335C"/>
    <w:rPr>
      <w:rFonts w:ascii="Times New Roman" w:eastAsia="Times New Roman" w:hAnsi="Times New Roman" w:cs="Times New Roman"/>
      <w:b/>
      <w:bCs/>
      <w:sz w:val="36"/>
      <w:szCs w:val="36"/>
      <w:lang w:eastAsia="tr-TR"/>
    </w:rPr>
  </w:style>
  <w:style w:type="table" w:styleId="TabloKlavuzu">
    <w:name w:val="Table Grid"/>
    <w:basedOn w:val="NormalTablo"/>
    <w:uiPriority w:val="59"/>
    <w:rsid w:val="0096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VarsaylanParagrafYazTipi"/>
    <w:rsid w:val="004976C4"/>
  </w:style>
  <w:style w:type="paragraph" w:styleId="stbilgi">
    <w:name w:val="header"/>
    <w:basedOn w:val="Normal"/>
    <w:link w:val="stbilgiChar"/>
    <w:uiPriority w:val="99"/>
    <w:unhideWhenUsed/>
    <w:rsid w:val="008D7E2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7E26"/>
  </w:style>
  <w:style w:type="paragraph" w:styleId="Altbilgi">
    <w:name w:val="footer"/>
    <w:basedOn w:val="Normal"/>
    <w:link w:val="AltbilgiChar"/>
    <w:uiPriority w:val="99"/>
    <w:unhideWhenUsed/>
    <w:rsid w:val="008D7E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7E26"/>
  </w:style>
  <w:style w:type="character" w:customStyle="1" w:styleId="Balk1Char">
    <w:name w:val="Başlık 1 Char"/>
    <w:basedOn w:val="VarsaylanParagrafYazTipi"/>
    <w:link w:val="Balk1"/>
    <w:uiPriority w:val="9"/>
    <w:rsid w:val="0098600B"/>
    <w:rPr>
      <w:rFonts w:ascii="Times New Roman" w:eastAsia="Times New Roman" w:hAnsi="Times New Roman" w:cs="Times New Roman"/>
      <w:b/>
      <w:bCs/>
      <w:kern w:val="36"/>
      <w:sz w:val="48"/>
      <w:szCs w:val="48"/>
      <w:lang w:val="en-US"/>
    </w:rPr>
  </w:style>
  <w:style w:type="paragraph" w:customStyle="1" w:styleId="KonuBal1">
    <w:name w:val="Konu Başlığı1"/>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7507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860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Balk2">
    <w:name w:val="heading 2"/>
    <w:basedOn w:val="Normal"/>
    <w:link w:val="Balk2Char"/>
    <w:uiPriority w:val="9"/>
    <w:qFormat/>
    <w:rsid w:val="00C033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0063"/>
    <w:rPr>
      <w:color w:val="0000FF"/>
      <w:u w:val="single"/>
    </w:rPr>
  </w:style>
  <w:style w:type="character" w:customStyle="1" w:styleId="jrnl">
    <w:name w:val="jrnl"/>
    <w:basedOn w:val="VarsaylanParagrafYazTipi"/>
    <w:rsid w:val="00A80063"/>
  </w:style>
  <w:style w:type="paragraph" w:styleId="ListeParagraf">
    <w:name w:val="List Paragraph"/>
    <w:basedOn w:val="Normal"/>
    <w:uiPriority w:val="34"/>
    <w:qFormat/>
    <w:rsid w:val="00E645BB"/>
    <w:pPr>
      <w:ind w:left="720"/>
      <w:contextualSpacing/>
    </w:pPr>
  </w:style>
  <w:style w:type="character" w:customStyle="1" w:styleId="apple-converted-space">
    <w:name w:val="apple-converted-space"/>
    <w:basedOn w:val="VarsaylanParagrafYazTipi"/>
    <w:rsid w:val="007453CA"/>
  </w:style>
  <w:style w:type="character" w:customStyle="1" w:styleId="element-citation">
    <w:name w:val="element-citation"/>
    <w:basedOn w:val="VarsaylanParagrafYazTipi"/>
    <w:rsid w:val="007453CA"/>
  </w:style>
  <w:style w:type="character" w:customStyle="1" w:styleId="ref-journal">
    <w:name w:val="ref-journal"/>
    <w:basedOn w:val="VarsaylanParagrafYazTipi"/>
    <w:rsid w:val="007453CA"/>
  </w:style>
  <w:style w:type="character" w:customStyle="1" w:styleId="ref-vol">
    <w:name w:val="ref-vol"/>
    <w:basedOn w:val="VarsaylanParagrafYazTipi"/>
    <w:rsid w:val="007453CA"/>
  </w:style>
  <w:style w:type="character" w:customStyle="1" w:styleId="nowrap">
    <w:name w:val="nowrap"/>
    <w:basedOn w:val="VarsaylanParagrafYazTipi"/>
    <w:rsid w:val="007453CA"/>
  </w:style>
  <w:style w:type="character" w:customStyle="1" w:styleId="Balk2Char">
    <w:name w:val="Başlık 2 Char"/>
    <w:basedOn w:val="VarsaylanParagrafYazTipi"/>
    <w:link w:val="Balk2"/>
    <w:uiPriority w:val="9"/>
    <w:rsid w:val="00C0335C"/>
    <w:rPr>
      <w:rFonts w:ascii="Times New Roman" w:eastAsia="Times New Roman" w:hAnsi="Times New Roman" w:cs="Times New Roman"/>
      <w:b/>
      <w:bCs/>
      <w:sz w:val="36"/>
      <w:szCs w:val="36"/>
      <w:lang w:eastAsia="tr-TR"/>
    </w:rPr>
  </w:style>
  <w:style w:type="table" w:styleId="TabloKlavuzu">
    <w:name w:val="Table Grid"/>
    <w:basedOn w:val="NormalTablo"/>
    <w:uiPriority w:val="59"/>
    <w:rsid w:val="0096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VarsaylanParagrafYazTipi"/>
    <w:rsid w:val="004976C4"/>
  </w:style>
  <w:style w:type="paragraph" w:styleId="stbilgi">
    <w:name w:val="header"/>
    <w:basedOn w:val="Normal"/>
    <w:link w:val="stbilgiChar"/>
    <w:uiPriority w:val="99"/>
    <w:unhideWhenUsed/>
    <w:rsid w:val="008D7E2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7E26"/>
  </w:style>
  <w:style w:type="paragraph" w:styleId="Altbilgi">
    <w:name w:val="footer"/>
    <w:basedOn w:val="Normal"/>
    <w:link w:val="AltbilgiChar"/>
    <w:uiPriority w:val="99"/>
    <w:unhideWhenUsed/>
    <w:rsid w:val="008D7E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7E26"/>
  </w:style>
  <w:style w:type="character" w:customStyle="1" w:styleId="Balk1Char">
    <w:name w:val="Başlık 1 Char"/>
    <w:basedOn w:val="VarsaylanParagrafYazTipi"/>
    <w:link w:val="Balk1"/>
    <w:uiPriority w:val="9"/>
    <w:rsid w:val="0098600B"/>
    <w:rPr>
      <w:rFonts w:ascii="Times New Roman" w:eastAsia="Times New Roman" w:hAnsi="Times New Roman" w:cs="Times New Roman"/>
      <w:b/>
      <w:bCs/>
      <w:kern w:val="36"/>
      <w:sz w:val="48"/>
      <w:szCs w:val="48"/>
      <w:lang w:val="en-US"/>
    </w:rPr>
  </w:style>
  <w:style w:type="paragraph" w:customStyle="1" w:styleId="KonuBal1">
    <w:name w:val="Konu Başlığı1"/>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9860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7507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97795">
      <w:bodyDiv w:val="1"/>
      <w:marLeft w:val="0"/>
      <w:marRight w:val="0"/>
      <w:marTop w:val="0"/>
      <w:marBottom w:val="0"/>
      <w:divBdr>
        <w:top w:val="none" w:sz="0" w:space="0" w:color="auto"/>
        <w:left w:val="none" w:sz="0" w:space="0" w:color="auto"/>
        <w:bottom w:val="none" w:sz="0" w:space="0" w:color="auto"/>
        <w:right w:val="none" w:sz="0" w:space="0" w:color="auto"/>
      </w:divBdr>
      <w:divsChild>
        <w:div w:id="266668313">
          <w:marLeft w:val="0"/>
          <w:marRight w:val="0"/>
          <w:marTop w:val="166"/>
          <w:marBottom w:val="166"/>
          <w:divBdr>
            <w:top w:val="none" w:sz="0" w:space="0" w:color="auto"/>
            <w:left w:val="none" w:sz="0" w:space="0" w:color="auto"/>
            <w:bottom w:val="none" w:sz="0" w:space="0" w:color="auto"/>
            <w:right w:val="none" w:sz="0" w:space="0" w:color="auto"/>
          </w:divBdr>
        </w:div>
        <w:div w:id="442068593">
          <w:marLeft w:val="0"/>
          <w:marRight w:val="0"/>
          <w:marTop w:val="166"/>
          <w:marBottom w:val="166"/>
          <w:divBdr>
            <w:top w:val="none" w:sz="0" w:space="0" w:color="auto"/>
            <w:left w:val="none" w:sz="0" w:space="0" w:color="auto"/>
            <w:bottom w:val="none" w:sz="0" w:space="0" w:color="auto"/>
            <w:right w:val="none" w:sz="0" w:space="0" w:color="auto"/>
          </w:divBdr>
        </w:div>
      </w:divsChild>
    </w:div>
    <w:div w:id="570703193">
      <w:bodyDiv w:val="1"/>
      <w:marLeft w:val="0"/>
      <w:marRight w:val="0"/>
      <w:marTop w:val="0"/>
      <w:marBottom w:val="0"/>
      <w:divBdr>
        <w:top w:val="none" w:sz="0" w:space="0" w:color="auto"/>
        <w:left w:val="none" w:sz="0" w:space="0" w:color="auto"/>
        <w:bottom w:val="none" w:sz="0" w:space="0" w:color="auto"/>
        <w:right w:val="none" w:sz="0" w:space="0" w:color="auto"/>
      </w:divBdr>
      <w:divsChild>
        <w:div w:id="117378558">
          <w:marLeft w:val="0"/>
          <w:marRight w:val="0"/>
          <w:marTop w:val="166"/>
          <w:marBottom w:val="166"/>
          <w:divBdr>
            <w:top w:val="none" w:sz="0" w:space="0" w:color="auto"/>
            <w:left w:val="none" w:sz="0" w:space="0" w:color="auto"/>
            <w:bottom w:val="none" w:sz="0" w:space="0" w:color="auto"/>
            <w:right w:val="none" w:sz="0" w:space="0" w:color="auto"/>
          </w:divBdr>
        </w:div>
        <w:div w:id="1499268768">
          <w:marLeft w:val="0"/>
          <w:marRight w:val="0"/>
          <w:marTop w:val="166"/>
          <w:marBottom w:val="166"/>
          <w:divBdr>
            <w:top w:val="none" w:sz="0" w:space="0" w:color="auto"/>
            <w:left w:val="none" w:sz="0" w:space="0" w:color="auto"/>
            <w:bottom w:val="none" w:sz="0" w:space="0" w:color="auto"/>
            <w:right w:val="none" w:sz="0" w:space="0" w:color="auto"/>
          </w:divBdr>
        </w:div>
      </w:divsChild>
    </w:div>
    <w:div w:id="1974482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5522">
          <w:marLeft w:val="0"/>
          <w:marRight w:val="0"/>
          <w:marTop w:val="166"/>
          <w:marBottom w:val="166"/>
          <w:divBdr>
            <w:top w:val="none" w:sz="0" w:space="0" w:color="auto"/>
            <w:left w:val="none" w:sz="0" w:space="0" w:color="auto"/>
            <w:bottom w:val="none" w:sz="0" w:space="0" w:color="auto"/>
            <w:right w:val="none" w:sz="0" w:space="0" w:color="auto"/>
          </w:divBdr>
        </w:div>
        <w:div w:id="1463307312">
          <w:marLeft w:val="0"/>
          <w:marRight w:val="0"/>
          <w:marTop w:val="166"/>
          <w:marBottom w:val="166"/>
          <w:divBdr>
            <w:top w:val="none" w:sz="0" w:space="0" w:color="auto"/>
            <w:left w:val="none" w:sz="0" w:space="0" w:color="auto"/>
            <w:bottom w:val="none" w:sz="0" w:space="0" w:color="auto"/>
            <w:right w:val="none" w:sz="0" w:space="0" w:color="auto"/>
          </w:divBdr>
        </w:div>
      </w:divsChild>
    </w:div>
    <w:div w:id="2006665164">
      <w:bodyDiv w:val="1"/>
      <w:marLeft w:val="0"/>
      <w:marRight w:val="0"/>
      <w:marTop w:val="0"/>
      <w:marBottom w:val="0"/>
      <w:divBdr>
        <w:top w:val="none" w:sz="0" w:space="0" w:color="auto"/>
        <w:left w:val="none" w:sz="0" w:space="0" w:color="auto"/>
        <w:bottom w:val="none" w:sz="0" w:space="0" w:color="auto"/>
        <w:right w:val="none" w:sz="0" w:space="0" w:color="auto"/>
      </w:divBdr>
      <w:divsChild>
        <w:div w:id="934627278">
          <w:marLeft w:val="0"/>
          <w:marRight w:val="0"/>
          <w:marTop w:val="166"/>
          <w:marBottom w:val="166"/>
          <w:divBdr>
            <w:top w:val="none" w:sz="0" w:space="0" w:color="auto"/>
            <w:left w:val="none" w:sz="0" w:space="0" w:color="auto"/>
            <w:bottom w:val="none" w:sz="0" w:space="0" w:color="auto"/>
            <w:right w:val="none" w:sz="0" w:space="0" w:color="auto"/>
          </w:divBdr>
        </w:div>
        <w:div w:id="1073553269">
          <w:marLeft w:val="0"/>
          <w:marRight w:val="0"/>
          <w:marTop w:val="166"/>
          <w:marBottom w:val="166"/>
          <w:divBdr>
            <w:top w:val="none" w:sz="0" w:space="0" w:color="auto"/>
            <w:left w:val="none" w:sz="0" w:space="0" w:color="auto"/>
            <w:bottom w:val="none" w:sz="0" w:space="0" w:color="auto"/>
            <w:right w:val="none" w:sz="0" w:space="0" w:color="auto"/>
          </w:divBdr>
        </w:div>
        <w:div w:id="1810122671">
          <w:marLeft w:val="0"/>
          <w:marRight w:val="0"/>
          <w:marTop w:val="166"/>
          <w:marBottom w:val="166"/>
          <w:divBdr>
            <w:top w:val="none" w:sz="0" w:space="0" w:color="auto"/>
            <w:left w:val="none" w:sz="0" w:space="0" w:color="auto"/>
            <w:bottom w:val="none" w:sz="0" w:space="0" w:color="auto"/>
            <w:right w:val="none" w:sz="0" w:space="0" w:color="auto"/>
          </w:divBdr>
        </w:div>
        <w:div w:id="345449967">
          <w:marLeft w:val="0"/>
          <w:marRight w:val="0"/>
          <w:marTop w:val="166"/>
          <w:marBottom w:val="166"/>
          <w:divBdr>
            <w:top w:val="none" w:sz="0" w:space="0" w:color="auto"/>
            <w:left w:val="none" w:sz="0" w:space="0" w:color="auto"/>
            <w:bottom w:val="none" w:sz="0" w:space="0" w:color="auto"/>
            <w:right w:val="none" w:sz="0" w:space="0" w:color="auto"/>
          </w:divBdr>
        </w:div>
        <w:div w:id="1454398847">
          <w:marLeft w:val="0"/>
          <w:marRight w:val="0"/>
          <w:marTop w:val="166"/>
          <w:marBottom w:val="166"/>
          <w:divBdr>
            <w:top w:val="none" w:sz="0" w:space="0" w:color="auto"/>
            <w:left w:val="none" w:sz="0" w:space="0" w:color="auto"/>
            <w:bottom w:val="none" w:sz="0" w:space="0" w:color="auto"/>
            <w:right w:val="none" w:sz="0" w:space="0" w:color="auto"/>
          </w:divBdr>
        </w:div>
        <w:div w:id="116070580">
          <w:marLeft w:val="0"/>
          <w:marRight w:val="0"/>
          <w:marTop w:val="166"/>
          <w:marBottom w:val="166"/>
          <w:divBdr>
            <w:top w:val="none" w:sz="0" w:space="0" w:color="auto"/>
            <w:left w:val="none" w:sz="0" w:space="0" w:color="auto"/>
            <w:bottom w:val="none" w:sz="0" w:space="0" w:color="auto"/>
            <w:right w:val="none" w:sz="0" w:space="0" w:color="auto"/>
          </w:divBdr>
        </w:div>
        <w:div w:id="1304653591">
          <w:marLeft w:val="0"/>
          <w:marRight w:val="0"/>
          <w:marTop w:val="166"/>
          <w:marBottom w:val="166"/>
          <w:divBdr>
            <w:top w:val="none" w:sz="0" w:space="0" w:color="auto"/>
            <w:left w:val="none" w:sz="0" w:space="0" w:color="auto"/>
            <w:bottom w:val="none" w:sz="0" w:space="0" w:color="auto"/>
            <w:right w:val="none" w:sz="0" w:space="0" w:color="auto"/>
          </w:divBdr>
        </w:div>
        <w:div w:id="1577325642">
          <w:marLeft w:val="0"/>
          <w:marRight w:val="0"/>
          <w:marTop w:val="166"/>
          <w:marBottom w:val="166"/>
          <w:divBdr>
            <w:top w:val="none" w:sz="0" w:space="0" w:color="auto"/>
            <w:left w:val="none" w:sz="0" w:space="0" w:color="auto"/>
            <w:bottom w:val="none" w:sz="0" w:space="0" w:color="auto"/>
            <w:right w:val="none" w:sz="0" w:space="0" w:color="auto"/>
          </w:divBdr>
        </w:div>
        <w:div w:id="1542522435">
          <w:marLeft w:val="0"/>
          <w:marRight w:val="0"/>
          <w:marTop w:val="166"/>
          <w:marBottom w:val="166"/>
          <w:divBdr>
            <w:top w:val="none" w:sz="0" w:space="0" w:color="auto"/>
            <w:left w:val="none" w:sz="0" w:space="0" w:color="auto"/>
            <w:bottom w:val="none" w:sz="0" w:space="0" w:color="auto"/>
            <w:right w:val="none" w:sz="0" w:space="0" w:color="auto"/>
          </w:divBdr>
        </w:div>
        <w:div w:id="1200582404">
          <w:marLeft w:val="0"/>
          <w:marRight w:val="0"/>
          <w:marTop w:val="166"/>
          <w:marBottom w:val="166"/>
          <w:divBdr>
            <w:top w:val="none" w:sz="0" w:space="0" w:color="auto"/>
            <w:left w:val="none" w:sz="0" w:space="0" w:color="auto"/>
            <w:bottom w:val="none" w:sz="0" w:space="0" w:color="auto"/>
            <w:right w:val="none" w:sz="0" w:space="0" w:color="auto"/>
          </w:divBdr>
        </w:div>
        <w:div w:id="326792244">
          <w:marLeft w:val="0"/>
          <w:marRight w:val="0"/>
          <w:marTop w:val="166"/>
          <w:marBottom w:val="166"/>
          <w:divBdr>
            <w:top w:val="none" w:sz="0" w:space="0" w:color="auto"/>
            <w:left w:val="none" w:sz="0" w:space="0" w:color="auto"/>
            <w:bottom w:val="none" w:sz="0" w:space="0" w:color="auto"/>
            <w:right w:val="none" w:sz="0" w:space="0" w:color="auto"/>
          </w:divBdr>
        </w:div>
        <w:div w:id="283050219">
          <w:marLeft w:val="0"/>
          <w:marRight w:val="0"/>
          <w:marTop w:val="166"/>
          <w:marBottom w:val="166"/>
          <w:divBdr>
            <w:top w:val="none" w:sz="0" w:space="0" w:color="auto"/>
            <w:left w:val="none" w:sz="0" w:space="0" w:color="auto"/>
            <w:bottom w:val="none" w:sz="0" w:space="0" w:color="auto"/>
            <w:right w:val="none" w:sz="0" w:space="0" w:color="auto"/>
          </w:divBdr>
        </w:div>
        <w:div w:id="1314987217">
          <w:marLeft w:val="0"/>
          <w:marRight w:val="0"/>
          <w:marTop w:val="166"/>
          <w:marBottom w:val="166"/>
          <w:divBdr>
            <w:top w:val="none" w:sz="0" w:space="0" w:color="auto"/>
            <w:left w:val="none" w:sz="0" w:space="0" w:color="auto"/>
            <w:bottom w:val="none" w:sz="0" w:space="0" w:color="auto"/>
            <w:right w:val="none" w:sz="0" w:space="0" w:color="auto"/>
          </w:divBdr>
        </w:div>
        <w:div w:id="476655739">
          <w:marLeft w:val="0"/>
          <w:marRight w:val="0"/>
          <w:marTop w:val="166"/>
          <w:marBottom w:val="166"/>
          <w:divBdr>
            <w:top w:val="none" w:sz="0" w:space="0" w:color="auto"/>
            <w:left w:val="none" w:sz="0" w:space="0" w:color="auto"/>
            <w:bottom w:val="none" w:sz="0" w:space="0" w:color="auto"/>
            <w:right w:val="none" w:sz="0" w:space="0" w:color="auto"/>
          </w:divBdr>
        </w:div>
        <w:div w:id="1833525590">
          <w:marLeft w:val="0"/>
          <w:marRight w:val="0"/>
          <w:marTop w:val="166"/>
          <w:marBottom w:val="166"/>
          <w:divBdr>
            <w:top w:val="none" w:sz="0" w:space="0" w:color="auto"/>
            <w:left w:val="none" w:sz="0" w:space="0" w:color="auto"/>
            <w:bottom w:val="none" w:sz="0" w:space="0" w:color="auto"/>
            <w:right w:val="none" w:sz="0" w:space="0" w:color="auto"/>
          </w:divBdr>
        </w:div>
        <w:div w:id="1397557362">
          <w:marLeft w:val="0"/>
          <w:marRight w:val="0"/>
          <w:marTop w:val="166"/>
          <w:marBottom w:val="166"/>
          <w:divBdr>
            <w:top w:val="none" w:sz="0" w:space="0" w:color="auto"/>
            <w:left w:val="none" w:sz="0" w:space="0" w:color="auto"/>
            <w:bottom w:val="none" w:sz="0" w:space="0" w:color="auto"/>
            <w:right w:val="none" w:sz="0" w:space="0" w:color="auto"/>
          </w:divBdr>
        </w:div>
        <w:div w:id="41901662">
          <w:marLeft w:val="0"/>
          <w:marRight w:val="0"/>
          <w:marTop w:val="166"/>
          <w:marBottom w:val="166"/>
          <w:divBdr>
            <w:top w:val="none" w:sz="0" w:space="0" w:color="auto"/>
            <w:left w:val="none" w:sz="0" w:space="0" w:color="auto"/>
            <w:bottom w:val="none" w:sz="0" w:space="0" w:color="auto"/>
            <w:right w:val="none" w:sz="0" w:space="0" w:color="auto"/>
          </w:divBdr>
        </w:div>
        <w:div w:id="1338969975">
          <w:marLeft w:val="0"/>
          <w:marRight w:val="0"/>
          <w:marTop w:val="166"/>
          <w:marBottom w:val="166"/>
          <w:divBdr>
            <w:top w:val="none" w:sz="0" w:space="0" w:color="auto"/>
            <w:left w:val="none" w:sz="0" w:space="0" w:color="auto"/>
            <w:bottom w:val="none" w:sz="0" w:space="0" w:color="auto"/>
            <w:right w:val="none" w:sz="0" w:space="0" w:color="auto"/>
          </w:divBdr>
        </w:div>
        <w:div w:id="1393237200">
          <w:marLeft w:val="0"/>
          <w:marRight w:val="0"/>
          <w:marTop w:val="166"/>
          <w:marBottom w:val="166"/>
          <w:divBdr>
            <w:top w:val="none" w:sz="0" w:space="0" w:color="auto"/>
            <w:left w:val="none" w:sz="0" w:space="0" w:color="auto"/>
            <w:bottom w:val="none" w:sz="0" w:space="0" w:color="auto"/>
            <w:right w:val="none" w:sz="0" w:space="0" w:color="auto"/>
          </w:divBdr>
        </w:div>
        <w:div w:id="1971981515">
          <w:marLeft w:val="0"/>
          <w:marRight w:val="0"/>
          <w:marTop w:val="166"/>
          <w:marBottom w:val="166"/>
          <w:divBdr>
            <w:top w:val="none" w:sz="0" w:space="0" w:color="auto"/>
            <w:left w:val="none" w:sz="0" w:space="0" w:color="auto"/>
            <w:bottom w:val="none" w:sz="0" w:space="0" w:color="auto"/>
            <w:right w:val="none" w:sz="0" w:space="0" w:color="auto"/>
          </w:divBdr>
        </w:div>
        <w:div w:id="1316766632">
          <w:marLeft w:val="0"/>
          <w:marRight w:val="0"/>
          <w:marTop w:val="166"/>
          <w:marBottom w:val="166"/>
          <w:divBdr>
            <w:top w:val="none" w:sz="0" w:space="0" w:color="auto"/>
            <w:left w:val="none" w:sz="0" w:space="0" w:color="auto"/>
            <w:bottom w:val="none" w:sz="0" w:space="0" w:color="auto"/>
            <w:right w:val="none" w:sz="0" w:space="0" w:color="auto"/>
          </w:divBdr>
        </w:div>
        <w:div w:id="694504331">
          <w:marLeft w:val="0"/>
          <w:marRight w:val="0"/>
          <w:marTop w:val="166"/>
          <w:marBottom w:val="166"/>
          <w:divBdr>
            <w:top w:val="none" w:sz="0" w:space="0" w:color="auto"/>
            <w:left w:val="none" w:sz="0" w:space="0" w:color="auto"/>
            <w:bottom w:val="none" w:sz="0" w:space="0" w:color="auto"/>
            <w:right w:val="none" w:sz="0" w:space="0" w:color="auto"/>
          </w:divBdr>
        </w:div>
        <w:div w:id="877161980">
          <w:marLeft w:val="0"/>
          <w:marRight w:val="0"/>
          <w:marTop w:val="166"/>
          <w:marBottom w:val="166"/>
          <w:divBdr>
            <w:top w:val="none" w:sz="0" w:space="0" w:color="auto"/>
            <w:left w:val="none" w:sz="0" w:space="0" w:color="auto"/>
            <w:bottom w:val="none" w:sz="0" w:space="0" w:color="auto"/>
            <w:right w:val="none" w:sz="0" w:space="0" w:color="auto"/>
          </w:divBdr>
        </w:div>
        <w:div w:id="1972401841">
          <w:marLeft w:val="0"/>
          <w:marRight w:val="0"/>
          <w:marTop w:val="166"/>
          <w:marBottom w:val="166"/>
          <w:divBdr>
            <w:top w:val="none" w:sz="0" w:space="0" w:color="auto"/>
            <w:left w:val="none" w:sz="0" w:space="0" w:color="auto"/>
            <w:bottom w:val="none" w:sz="0" w:space="0" w:color="auto"/>
            <w:right w:val="none" w:sz="0" w:space="0" w:color="auto"/>
          </w:divBdr>
        </w:div>
        <w:div w:id="113061223">
          <w:marLeft w:val="0"/>
          <w:marRight w:val="0"/>
          <w:marTop w:val="166"/>
          <w:marBottom w:val="166"/>
          <w:divBdr>
            <w:top w:val="none" w:sz="0" w:space="0" w:color="auto"/>
            <w:left w:val="none" w:sz="0" w:space="0" w:color="auto"/>
            <w:bottom w:val="none" w:sz="0" w:space="0" w:color="auto"/>
            <w:right w:val="none" w:sz="0" w:space="0" w:color="auto"/>
          </w:divBdr>
        </w:div>
        <w:div w:id="1321277226">
          <w:marLeft w:val="0"/>
          <w:marRight w:val="0"/>
          <w:marTop w:val="166"/>
          <w:marBottom w:val="166"/>
          <w:divBdr>
            <w:top w:val="none" w:sz="0" w:space="0" w:color="auto"/>
            <w:left w:val="none" w:sz="0" w:space="0" w:color="auto"/>
            <w:bottom w:val="none" w:sz="0" w:space="0" w:color="auto"/>
            <w:right w:val="none" w:sz="0" w:space="0" w:color="auto"/>
          </w:divBdr>
        </w:div>
        <w:div w:id="826433397">
          <w:marLeft w:val="0"/>
          <w:marRight w:val="0"/>
          <w:marTop w:val="166"/>
          <w:marBottom w:val="166"/>
          <w:divBdr>
            <w:top w:val="none" w:sz="0" w:space="0" w:color="auto"/>
            <w:left w:val="none" w:sz="0" w:space="0" w:color="auto"/>
            <w:bottom w:val="none" w:sz="0" w:space="0" w:color="auto"/>
            <w:right w:val="none" w:sz="0" w:space="0" w:color="auto"/>
          </w:divBdr>
        </w:div>
        <w:div w:id="793864494">
          <w:marLeft w:val="0"/>
          <w:marRight w:val="0"/>
          <w:marTop w:val="166"/>
          <w:marBottom w:val="166"/>
          <w:divBdr>
            <w:top w:val="none" w:sz="0" w:space="0" w:color="auto"/>
            <w:left w:val="none" w:sz="0" w:space="0" w:color="auto"/>
            <w:bottom w:val="none" w:sz="0" w:space="0" w:color="auto"/>
            <w:right w:val="none" w:sz="0" w:space="0" w:color="auto"/>
          </w:divBdr>
        </w:div>
        <w:div w:id="786585629">
          <w:marLeft w:val="0"/>
          <w:marRight w:val="0"/>
          <w:marTop w:val="166"/>
          <w:marBottom w:val="166"/>
          <w:divBdr>
            <w:top w:val="none" w:sz="0" w:space="0" w:color="auto"/>
            <w:left w:val="none" w:sz="0" w:space="0" w:color="auto"/>
            <w:bottom w:val="none" w:sz="0" w:space="0" w:color="auto"/>
            <w:right w:val="none" w:sz="0" w:space="0" w:color="auto"/>
          </w:divBdr>
        </w:div>
        <w:div w:id="37902321">
          <w:marLeft w:val="0"/>
          <w:marRight w:val="0"/>
          <w:marTop w:val="166"/>
          <w:marBottom w:val="166"/>
          <w:divBdr>
            <w:top w:val="none" w:sz="0" w:space="0" w:color="auto"/>
            <w:left w:val="none" w:sz="0" w:space="0" w:color="auto"/>
            <w:bottom w:val="none" w:sz="0" w:space="0" w:color="auto"/>
            <w:right w:val="none" w:sz="0" w:space="0" w:color="auto"/>
          </w:divBdr>
        </w:div>
        <w:div w:id="1512068055">
          <w:marLeft w:val="0"/>
          <w:marRight w:val="0"/>
          <w:marTop w:val="166"/>
          <w:marBottom w:val="166"/>
          <w:divBdr>
            <w:top w:val="none" w:sz="0" w:space="0" w:color="auto"/>
            <w:left w:val="none" w:sz="0" w:space="0" w:color="auto"/>
            <w:bottom w:val="none" w:sz="0" w:space="0" w:color="auto"/>
            <w:right w:val="none" w:sz="0" w:space="0" w:color="auto"/>
          </w:divBdr>
        </w:div>
        <w:div w:id="2051764120">
          <w:marLeft w:val="0"/>
          <w:marRight w:val="0"/>
          <w:marTop w:val="166"/>
          <w:marBottom w:val="166"/>
          <w:divBdr>
            <w:top w:val="none" w:sz="0" w:space="0" w:color="auto"/>
            <w:left w:val="none" w:sz="0" w:space="0" w:color="auto"/>
            <w:bottom w:val="none" w:sz="0" w:space="0" w:color="auto"/>
            <w:right w:val="none" w:sz="0" w:space="0" w:color="auto"/>
          </w:divBdr>
        </w:div>
        <w:div w:id="1109468135">
          <w:marLeft w:val="0"/>
          <w:marRight w:val="0"/>
          <w:marTop w:val="166"/>
          <w:marBottom w:val="166"/>
          <w:divBdr>
            <w:top w:val="none" w:sz="0" w:space="0" w:color="auto"/>
            <w:left w:val="none" w:sz="0" w:space="0" w:color="auto"/>
            <w:bottom w:val="none" w:sz="0" w:space="0" w:color="auto"/>
            <w:right w:val="none" w:sz="0" w:space="0" w:color="auto"/>
          </w:divBdr>
        </w:div>
        <w:div w:id="1452474894">
          <w:marLeft w:val="0"/>
          <w:marRight w:val="0"/>
          <w:marTop w:val="166"/>
          <w:marBottom w:val="166"/>
          <w:divBdr>
            <w:top w:val="none" w:sz="0" w:space="0" w:color="auto"/>
            <w:left w:val="none" w:sz="0" w:space="0" w:color="auto"/>
            <w:bottom w:val="none" w:sz="0" w:space="0" w:color="auto"/>
            <w:right w:val="none" w:sz="0" w:space="0" w:color="auto"/>
          </w:divBdr>
        </w:div>
        <w:div w:id="1797329377">
          <w:marLeft w:val="0"/>
          <w:marRight w:val="0"/>
          <w:marTop w:val="166"/>
          <w:marBottom w:val="166"/>
          <w:divBdr>
            <w:top w:val="none" w:sz="0" w:space="0" w:color="auto"/>
            <w:left w:val="none" w:sz="0" w:space="0" w:color="auto"/>
            <w:bottom w:val="none" w:sz="0" w:space="0" w:color="auto"/>
            <w:right w:val="none" w:sz="0" w:space="0" w:color="auto"/>
          </w:divBdr>
        </w:div>
        <w:div w:id="2016375059">
          <w:marLeft w:val="0"/>
          <w:marRight w:val="0"/>
          <w:marTop w:val="166"/>
          <w:marBottom w:val="166"/>
          <w:divBdr>
            <w:top w:val="none" w:sz="0" w:space="0" w:color="auto"/>
            <w:left w:val="none" w:sz="0" w:space="0" w:color="auto"/>
            <w:bottom w:val="none" w:sz="0" w:space="0" w:color="auto"/>
            <w:right w:val="none" w:sz="0" w:space="0" w:color="auto"/>
          </w:divBdr>
        </w:div>
        <w:div w:id="69735616">
          <w:marLeft w:val="0"/>
          <w:marRight w:val="0"/>
          <w:marTop w:val="166"/>
          <w:marBottom w:val="166"/>
          <w:divBdr>
            <w:top w:val="none" w:sz="0" w:space="0" w:color="auto"/>
            <w:left w:val="none" w:sz="0" w:space="0" w:color="auto"/>
            <w:bottom w:val="none" w:sz="0" w:space="0" w:color="auto"/>
            <w:right w:val="none" w:sz="0" w:space="0" w:color="auto"/>
          </w:divBdr>
        </w:div>
        <w:div w:id="600993534">
          <w:marLeft w:val="0"/>
          <w:marRight w:val="0"/>
          <w:marTop w:val="166"/>
          <w:marBottom w:val="166"/>
          <w:divBdr>
            <w:top w:val="none" w:sz="0" w:space="0" w:color="auto"/>
            <w:left w:val="none" w:sz="0" w:space="0" w:color="auto"/>
            <w:bottom w:val="none" w:sz="0" w:space="0" w:color="auto"/>
            <w:right w:val="none" w:sz="0" w:space="0" w:color="auto"/>
          </w:divBdr>
        </w:div>
        <w:div w:id="760881896">
          <w:marLeft w:val="0"/>
          <w:marRight w:val="0"/>
          <w:marTop w:val="166"/>
          <w:marBottom w:val="166"/>
          <w:divBdr>
            <w:top w:val="none" w:sz="0" w:space="0" w:color="auto"/>
            <w:left w:val="none" w:sz="0" w:space="0" w:color="auto"/>
            <w:bottom w:val="none" w:sz="0" w:space="0" w:color="auto"/>
            <w:right w:val="none" w:sz="0" w:space="0" w:color="auto"/>
          </w:divBdr>
        </w:div>
        <w:div w:id="892043089">
          <w:marLeft w:val="0"/>
          <w:marRight w:val="0"/>
          <w:marTop w:val="166"/>
          <w:marBottom w:val="166"/>
          <w:divBdr>
            <w:top w:val="none" w:sz="0" w:space="0" w:color="auto"/>
            <w:left w:val="none" w:sz="0" w:space="0" w:color="auto"/>
            <w:bottom w:val="none" w:sz="0" w:space="0" w:color="auto"/>
            <w:right w:val="none" w:sz="0" w:space="0" w:color="auto"/>
          </w:divBdr>
        </w:div>
        <w:div w:id="76942776">
          <w:marLeft w:val="0"/>
          <w:marRight w:val="0"/>
          <w:marTop w:val="166"/>
          <w:marBottom w:val="166"/>
          <w:divBdr>
            <w:top w:val="none" w:sz="0" w:space="0" w:color="auto"/>
            <w:left w:val="none" w:sz="0" w:space="0" w:color="auto"/>
            <w:bottom w:val="none" w:sz="0" w:space="0" w:color="auto"/>
            <w:right w:val="none" w:sz="0" w:space="0" w:color="auto"/>
          </w:divBdr>
        </w:div>
        <w:div w:id="1439326174">
          <w:marLeft w:val="0"/>
          <w:marRight w:val="0"/>
          <w:marTop w:val="166"/>
          <w:marBottom w:val="166"/>
          <w:divBdr>
            <w:top w:val="none" w:sz="0" w:space="0" w:color="auto"/>
            <w:left w:val="none" w:sz="0" w:space="0" w:color="auto"/>
            <w:bottom w:val="none" w:sz="0" w:space="0" w:color="auto"/>
            <w:right w:val="none" w:sz="0" w:space="0" w:color="auto"/>
          </w:divBdr>
        </w:div>
        <w:div w:id="1978953849">
          <w:marLeft w:val="0"/>
          <w:marRight w:val="0"/>
          <w:marTop w:val="166"/>
          <w:marBottom w:val="166"/>
          <w:divBdr>
            <w:top w:val="none" w:sz="0" w:space="0" w:color="auto"/>
            <w:left w:val="none" w:sz="0" w:space="0" w:color="auto"/>
            <w:bottom w:val="none" w:sz="0" w:space="0" w:color="auto"/>
            <w:right w:val="none" w:sz="0" w:space="0" w:color="auto"/>
          </w:divBdr>
        </w:div>
        <w:div w:id="1833596484">
          <w:marLeft w:val="0"/>
          <w:marRight w:val="0"/>
          <w:marTop w:val="166"/>
          <w:marBottom w:val="166"/>
          <w:divBdr>
            <w:top w:val="none" w:sz="0" w:space="0" w:color="auto"/>
            <w:left w:val="none" w:sz="0" w:space="0" w:color="auto"/>
            <w:bottom w:val="none" w:sz="0" w:space="0" w:color="auto"/>
            <w:right w:val="none" w:sz="0" w:space="0" w:color="auto"/>
          </w:divBdr>
        </w:div>
        <w:div w:id="1274508569">
          <w:marLeft w:val="0"/>
          <w:marRight w:val="0"/>
          <w:marTop w:val="166"/>
          <w:marBottom w:val="166"/>
          <w:divBdr>
            <w:top w:val="none" w:sz="0" w:space="0" w:color="auto"/>
            <w:left w:val="none" w:sz="0" w:space="0" w:color="auto"/>
            <w:bottom w:val="none" w:sz="0" w:space="0" w:color="auto"/>
            <w:right w:val="none" w:sz="0" w:space="0" w:color="auto"/>
          </w:divBdr>
        </w:div>
        <w:div w:id="2041859427">
          <w:marLeft w:val="0"/>
          <w:marRight w:val="0"/>
          <w:marTop w:val="166"/>
          <w:marBottom w:val="166"/>
          <w:divBdr>
            <w:top w:val="none" w:sz="0" w:space="0" w:color="auto"/>
            <w:left w:val="none" w:sz="0" w:space="0" w:color="auto"/>
            <w:bottom w:val="none" w:sz="0" w:space="0" w:color="auto"/>
            <w:right w:val="none" w:sz="0" w:space="0" w:color="auto"/>
          </w:divBdr>
        </w:div>
        <w:div w:id="2127500508">
          <w:marLeft w:val="0"/>
          <w:marRight w:val="0"/>
          <w:marTop w:val="166"/>
          <w:marBottom w:val="166"/>
          <w:divBdr>
            <w:top w:val="none" w:sz="0" w:space="0" w:color="auto"/>
            <w:left w:val="none" w:sz="0" w:space="0" w:color="auto"/>
            <w:bottom w:val="none" w:sz="0" w:space="0" w:color="auto"/>
            <w:right w:val="none" w:sz="0" w:space="0" w:color="auto"/>
          </w:divBdr>
        </w:div>
        <w:div w:id="1486631081">
          <w:marLeft w:val="0"/>
          <w:marRight w:val="0"/>
          <w:marTop w:val="166"/>
          <w:marBottom w:val="166"/>
          <w:divBdr>
            <w:top w:val="none" w:sz="0" w:space="0" w:color="auto"/>
            <w:left w:val="none" w:sz="0" w:space="0" w:color="auto"/>
            <w:bottom w:val="none" w:sz="0" w:space="0" w:color="auto"/>
            <w:right w:val="none" w:sz="0" w:space="0" w:color="auto"/>
          </w:divBdr>
        </w:div>
        <w:div w:id="1699811858">
          <w:marLeft w:val="0"/>
          <w:marRight w:val="0"/>
          <w:marTop w:val="166"/>
          <w:marBottom w:val="166"/>
          <w:divBdr>
            <w:top w:val="none" w:sz="0" w:space="0" w:color="auto"/>
            <w:left w:val="none" w:sz="0" w:space="0" w:color="auto"/>
            <w:bottom w:val="none" w:sz="0" w:space="0" w:color="auto"/>
            <w:right w:val="none" w:sz="0" w:space="0" w:color="auto"/>
          </w:divBdr>
        </w:div>
        <w:div w:id="1006596894">
          <w:marLeft w:val="0"/>
          <w:marRight w:val="0"/>
          <w:marTop w:val="166"/>
          <w:marBottom w:val="166"/>
          <w:divBdr>
            <w:top w:val="none" w:sz="0" w:space="0" w:color="auto"/>
            <w:left w:val="none" w:sz="0" w:space="0" w:color="auto"/>
            <w:bottom w:val="none" w:sz="0" w:space="0" w:color="auto"/>
            <w:right w:val="none" w:sz="0" w:space="0" w:color="auto"/>
          </w:divBdr>
        </w:div>
        <w:div w:id="2125148950">
          <w:marLeft w:val="0"/>
          <w:marRight w:val="0"/>
          <w:marTop w:val="166"/>
          <w:marBottom w:val="166"/>
          <w:divBdr>
            <w:top w:val="none" w:sz="0" w:space="0" w:color="auto"/>
            <w:left w:val="none" w:sz="0" w:space="0" w:color="auto"/>
            <w:bottom w:val="none" w:sz="0" w:space="0" w:color="auto"/>
            <w:right w:val="none" w:sz="0" w:space="0" w:color="auto"/>
          </w:divBdr>
        </w:div>
        <w:div w:id="1682125894">
          <w:marLeft w:val="0"/>
          <w:marRight w:val="0"/>
          <w:marTop w:val="166"/>
          <w:marBottom w:val="166"/>
          <w:divBdr>
            <w:top w:val="none" w:sz="0" w:space="0" w:color="auto"/>
            <w:left w:val="none" w:sz="0" w:space="0" w:color="auto"/>
            <w:bottom w:val="none" w:sz="0" w:space="0" w:color="auto"/>
            <w:right w:val="none" w:sz="0" w:space="0" w:color="auto"/>
          </w:divBdr>
        </w:div>
        <w:div w:id="1834830529">
          <w:marLeft w:val="0"/>
          <w:marRight w:val="0"/>
          <w:marTop w:val="166"/>
          <w:marBottom w:val="166"/>
          <w:divBdr>
            <w:top w:val="none" w:sz="0" w:space="0" w:color="auto"/>
            <w:left w:val="none" w:sz="0" w:space="0" w:color="auto"/>
            <w:bottom w:val="none" w:sz="0" w:space="0" w:color="auto"/>
            <w:right w:val="none" w:sz="0" w:space="0" w:color="auto"/>
          </w:divBdr>
        </w:div>
        <w:div w:id="1740983604">
          <w:marLeft w:val="0"/>
          <w:marRight w:val="0"/>
          <w:marTop w:val="166"/>
          <w:marBottom w:val="166"/>
          <w:divBdr>
            <w:top w:val="none" w:sz="0" w:space="0" w:color="auto"/>
            <w:left w:val="none" w:sz="0" w:space="0" w:color="auto"/>
            <w:bottom w:val="none" w:sz="0" w:space="0" w:color="auto"/>
            <w:right w:val="none" w:sz="0" w:space="0" w:color="auto"/>
          </w:divBdr>
        </w:div>
        <w:div w:id="1491405943">
          <w:marLeft w:val="0"/>
          <w:marRight w:val="0"/>
          <w:marTop w:val="166"/>
          <w:marBottom w:val="166"/>
          <w:divBdr>
            <w:top w:val="none" w:sz="0" w:space="0" w:color="auto"/>
            <w:left w:val="none" w:sz="0" w:space="0" w:color="auto"/>
            <w:bottom w:val="none" w:sz="0" w:space="0" w:color="auto"/>
            <w:right w:val="none" w:sz="0" w:space="0" w:color="auto"/>
          </w:divBdr>
        </w:div>
        <w:div w:id="889800439">
          <w:marLeft w:val="0"/>
          <w:marRight w:val="0"/>
          <w:marTop w:val="166"/>
          <w:marBottom w:val="166"/>
          <w:divBdr>
            <w:top w:val="none" w:sz="0" w:space="0" w:color="auto"/>
            <w:left w:val="none" w:sz="0" w:space="0" w:color="auto"/>
            <w:bottom w:val="none" w:sz="0" w:space="0" w:color="auto"/>
            <w:right w:val="none" w:sz="0" w:space="0" w:color="auto"/>
          </w:divBdr>
        </w:div>
        <w:div w:id="32392508">
          <w:marLeft w:val="0"/>
          <w:marRight w:val="0"/>
          <w:marTop w:val="166"/>
          <w:marBottom w:val="166"/>
          <w:divBdr>
            <w:top w:val="none" w:sz="0" w:space="0" w:color="auto"/>
            <w:left w:val="none" w:sz="0" w:space="0" w:color="auto"/>
            <w:bottom w:val="none" w:sz="0" w:space="0" w:color="auto"/>
            <w:right w:val="none" w:sz="0" w:space="0" w:color="auto"/>
          </w:divBdr>
        </w:div>
        <w:div w:id="776486488">
          <w:marLeft w:val="0"/>
          <w:marRight w:val="0"/>
          <w:marTop w:val="166"/>
          <w:marBottom w:val="166"/>
          <w:divBdr>
            <w:top w:val="none" w:sz="0" w:space="0" w:color="auto"/>
            <w:left w:val="none" w:sz="0" w:space="0" w:color="auto"/>
            <w:bottom w:val="none" w:sz="0" w:space="0" w:color="auto"/>
            <w:right w:val="none" w:sz="0" w:space="0" w:color="auto"/>
          </w:divBdr>
        </w:div>
        <w:div w:id="1434669252">
          <w:marLeft w:val="0"/>
          <w:marRight w:val="0"/>
          <w:marTop w:val="166"/>
          <w:marBottom w:val="166"/>
          <w:divBdr>
            <w:top w:val="none" w:sz="0" w:space="0" w:color="auto"/>
            <w:left w:val="none" w:sz="0" w:space="0" w:color="auto"/>
            <w:bottom w:val="none" w:sz="0" w:space="0" w:color="auto"/>
            <w:right w:val="none" w:sz="0" w:space="0" w:color="auto"/>
          </w:divBdr>
        </w:div>
        <w:div w:id="360664817">
          <w:marLeft w:val="0"/>
          <w:marRight w:val="0"/>
          <w:marTop w:val="166"/>
          <w:marBottom w:val="166"/>
          <w:divBdr>
            <w:top w:val="none" w:sz="0" w:space="0" w:color="auto"/>
            <w:left w:val="none" w:sz="0" w:space="0" w:color="auto"/>
            <w:bottom w:val="none" w:sz="0" w:space="0" w:color="auto"/>
            <w:right w:val="none" w:sz="0" w:space="0" w:color="auto"/>
          </w:divBdr>
        </w:div>
        <w:div w:id="463431799">
          <w:marLeft w:val="0"/>
          <w:marRight w:val="0"/>
          <w:marTop w:val="166"/>
          <w:marBottom w:val="166"/>
          <w:divBdr>
            <w:top w:val="none" w:sz="0" w:space="0" w:color="auto"/>
            <w:left w:val="none" w:sz="0" w:space="0" w:color="auto"/>
            <w:bottom w:val="none" w:sz="0" w:space="0" w:color="auto"/>
            <w:right w:val="none" w:sz="0" w:space="0" w:color="auto"/>
          </w:divBdr>
        </w:div>
        <w:div w:id="1154301308">
          <w:marLeft w:val="0"/>
          <w:marRight w:val="0"/>
          <w:marTop w:val="166"/>
          <w:marBottom w:val="166"/>
          <w:divBdr>
            <w:top w:val="none" w:sz="0" w:space="0" w:color="auto"/>
            <w:left w:val="none" w:sz="0" w:space="0" w:color="auto"/>
            <w:bottom w:val="none" w:sz="0" w:space="0" w:color="auto"/>
            <w:right w:val="none" w:sz="0" w:space="0" w:color="auto"/>
          </w:divBdr>
        </w:div>
        <w:div w:id="1169904130">
          <w:marLeft w:val="0"/>
          <w:marRight w:val="0"/>
          <w:marTop w:val="166"/>
          <w:marBottom w:val="166"/>
          <w:divBdr>
            <w:top w:val="none" w:sz="0" w:space="0" w:color="auto"/>
            <w:left w:val="none" w:sz="0" w:space="0" w:color="auto"/>
            <w:bottom w:val="none" w:sz="0" w:space="0" w:color="auto"/>
            <w:right w:val="none" w:sz="0" w:space="0" w:color="auto"/>
          </w:divBdr>
        </w:div>
        <w:div w:id="1177382195">
          <w:marLeft w:val="0"/>
          <w:marRight w:val="0"/>
          <w:marTop w:val="166"/>
          <w:marBottom w:val="166"/>
          <w:divBdr>
            <w:top w:val="none" w:sz="0" w:space="0" w:color="auto"/>
            <w:left w:val="none" w:sz="0" w:space="0" w:color="auto"/>
            <w:bottom w:val="none" w:sz="0" w:space="0" w:color="auto"/>
            <w:right w:val="none" w:sz="0" w:space="0" w:color="auto"/>
          </w:divBdr>
        </w:div>
        <w:div w:id="1736778675">
          <w:marLeft w:val="0"/>
          <w:marRight w:val="0"/>
          <w:marTop w:val="166"/>
          <w:marBottom w:val="166"/>
          <w:divBdr>
            <w:top w:val="none" w:sz="0" w:space="0" w:color="auto"/>
            <w:left w:val="none" w:sz="0" w:space="0" w:color="auto"/>
            <w:bottom w:val="none" w:sz="0" w:space="0" w:color="auto"/>
            <w:right w:val="none" w:sz="0" w:space="0" w:color="auto"/>
          </w:divBdr>
        </w:div>
        <w:div w:id="574626282">
          <w:marLeft w:val="0"/>
          <w:marRight w:val="0"/>
          <w:marTop w:val="166"/>
          <w:marBottom w:val="166"/>
          <w:divBdr>
            <w:top w:val="none" w:sz="0" w:space="0" w:color="auto"/>
            <w:left w:val="none" w:sz="0" w:space="0" w:color="auto"/>
            <w:bottom w:val="none" w:sz="0" w:space="0" w:color="auto"/>
            <w:right w:val="none" w:sz="0" w:space="0" w:color="auto"/>
          </w:divBdr>
        </w:div>
        <w:div w:id="928006512">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Travers%20SH%5BAuthor%5D&amp;cauthor=true&amp;cauthor_uid=17595258" TargetMode="External"/><Relationship Id="rId117" Type="http://schemas.openxmlformats.org/officeDocument/2006/relationships/hyperlink" Target="https://www.ncbi.nlm.nih.gov/pubmed/?term=Pierpont%20ME%5BAuthor%5D&amp;cauthor=true&amp;cauthor_uid=20876176" TargetMode="External"/><Relationship Id="rId21" Type="http://schemas.openxmlformats.org/officeDocument/2006/relationships/hyperlink" Target="https://www.ncbi.nlm.nih.gov/pubmed/?term=Ogata%20T%5BAuthor%5D&amp;cauthor=true&amp;cauthor_uid=9140395" TargetMode="External"/><Relationship Id="rId42" Type="http://schemas.openxmlformats.org/officeDocument/2006/relationships/hyperlink" Target="https://www.ncbi.nlm.nih.gov/pubmed/?term=de%20Kerdanet%20M%5BAuthor%5D&amp;cauthor=true&amp;cauthor_uid=21398400" TargetMode="External"/><Relationship Id="rId47" Type="http://schemas.openxmlformats.org/officeDocument/2006/relationships/hyperlink" Target="https://www.ncbi.nlm.nih.gov/pubmed/17047017" TargetMode="External"/><Relationship Id="rId63" Type="http://schemas.openxmlformats.org/officeDocument/2006/relationships/hyperlink" Target="https://www.ncbi.nlm.nih.gov/pubmed/?term=Stokvis-Brantsma%20WH%5BAuthor%5D&amp;cauthor=true&amp;cauthor_uid=17561977" TargetMode="External"/><Relationship Id="rId68" Type="http://schemas.openxmlformats.org/officeDocument/2006/relationships/hyperlink" Target="https://www.ncbi.nlm.nih.gov/pubmed/?term=Ghigo%20E%5BAuthor%5D&amp;cauthor=true&amp;cauthor_uid=8406340" TargetMode="External"/><Relationship Id="rId84" Type="http://schemas.openxmlformats.org/officeDocument/2006/relationships/hyperlink" Target="https://www.ncbi.nlm.nih.gov/pubmed/?term=Lunshof%20L%5BAuthor%5D&amp;cauthor=true&amp;cauthor_uid=24001750" TargetMode="External"/><Relationship Id="rId89" Type="http://schemas.openxmlformats.org/officeDocument/2006/relationships/hyperlink" Target="https://www.ncbi.nlm.nih.gov/pubmed/?term=Van%20Alfen%20AA%5BAuthor%5D&amp;cauthor=true&amp;cauthor_uid=24001750" TargetMode="External"/><Relationship Id="rId112" Type="http://schemas.openxmlformats.org/officeDocument/2006/relationships/hyperlink" Target="https://www.ncbi.nlm.nih.gov/pubmed/?term=Romano%20AA%5BAuthor%5D&amp;cauthor=true&amp;cauthor_uid=20876176" TargetMode="External"/><Relationship Id="rId133" Type="http://schemas.openxmlformats.org/officeDocument/2006/relationships/hyperlink" Target="https://www.ncbi.nlm.nih.gov/pubmed/?term=Munns%20CJ%5BAuthor%5D&amp;cauthor=true&amp;cauthor_uid=15292358" TargetMode="External"/><Relationship Id="rId138" Type="http://schemas.openxmlformats.org/officeDocument/2006/relationships/hyperlink" Target="https://www.ncbi.nlm.nih.gov/pubmed/?term=Rappold%20G%5BAuthor%5D&amp;cauthor=true&amp;cauthor_uid=15292358" TargetMode="External"/><Relationship Id="rId154" Type="http://schemas.openxmlformats.org/officeDocument/2006/relationships/hyperlink" Target="https://www.ncbi.nlm.nih.gov/pubmed/?term=Reiter%20EO%5BAuthor%5D&amp;cauthor=true&amp;cauthor_uid=18782877" TargetMode="External"/><Relationship Id="rId159" Type="http://schemas.openxmlformats.org/officeDocument/2006/relationships/hyperlink" Target="https://www.ncbi.nlm.nih.gov/pubmed/?term=Hopwood%20NJ%5BAuthor%5D&amp;cauthor=true&amp;cauthor_uid=8345416" TargetMode="External"/><Relationship Id="rId175" Type="http://schemas.openxmlformats.org/officeDocument/2006/relationships/hyperlink" Target="https://www.ncbi.nlm.nih.gov/pubmed/?term=Chernausek%20SD%5BAuthor%5D&amp;cauthor=true&amp;cauthor_uid=18782877" TargetMode="External"/><Relationship Id="rId170" Type="http://schemas.openxmlformats.org/officeDocument/2006/relationships/hyperlink" Target="https://www.ncbi.nlm.nih.gov/pubmed/?term=Rogol%20AD%5BAuthor%5D&amp;cauthor=true&amp;cauthor_uid=18782877" TargetMode="External"/><Relationship Id="rId16" Type="http://schemas.openxmlformats.org/officeDocument/2006/relationships/hyperlink" Target="https://www.ncbi.nlm.nih.gov/pubmed/?term=Nordsiek%20G%5BAuthor%5D&amp;cauthor=true&amp;cauthor_uid=9140395" TargetMode="External"/><Relationship Id="rId107" Type="http://schemas.openxmlformats.org/officeDocument/2006/relationships/hyperlink" Target="https://www.ncbi.nlm.nih.gov/pubmed/?term=B%C3%B6hm%20B%5BAuthor%5D&amp;cauthor=true&amp;cauthor_uid=18031326" TargetMode="External"/><Relationship Id="rId11" Type="http://schemas.openxmlformats.org/officeDocument/2006/relationships/hyperlink" Target="https://www.ncbi.nlm.nih.gov/pubmed/?term=Mertz%20A%5BAuthor%5D&amp;cauthor=true&amp;cauthor_uid=9140395" TargetMode="External"/><Relationship Id="rId32" Type="http://schemas.openxmlformats.org/officeDocument/2006/relationships/hyperlink" Target="https://www.ncbi.nlm.nih.gov/pubmed/?term=Geffner%20ME%5BAuthor%5D&amp;cauthor=true&amp;cauthor_uid=17595258" TargetMode="External"/><Relationship Id="rId37" Type="http://schemas.openxmlformats.org/officeDocument/2006/relationships/hyperlink" Target="https://www.ncbi.nlm.nih.gov/pubmed/?term=Linglart%20A%5BAuthor%5D&amp;cauthor=true&amp;cauthor_uid=21398400" TargetMode="External"/><Relationship Id="rId53" Type="http://schemas.openxmlformats.org/officeDocument/2006/relationships/hyperlink" Target="https://www.ncbi.nlm.nih.gov/pubmed/?term=Donaldson%20MD%5BAuthor%5D&amp;cauthor=true&amp;cauthor_uid=21493672" TargetMode="External"/><Relationship Id="rId58" Type="http://schemas.openxmlformats.org/officeDocument/2006/relationships/hyperlink" Target="https://www.ncbi.nlm.nih.gov/pubmed/?term=van%20Mil%20EG%5BAuthor%5D&amp;cauthor=true&amp;cauthor_uid=17561977" TargetMode="External"/><Relationship Id="rId74" Type="http://schemas.openxmlformats.org/officeDocument/2006/relationships/hyperlink" Target="https://www.ncbi.nlm.nih.gov/pubmed/?term=Kuppens%20RJ%5BAuthor%5D&amp;cauthor=true&amp;cauthor_uid=24001750" TargetMode="External"/><Relationship Id="rId79" Type="http://schemas.openxmlformats.org/officeDocument/2006/relationships/hyperlink" Target="https://www.ncbi.nlm.nih.gov/pubmed/?term=Bocca%20G%5BAuthor%5D&amp;cauthor=true&amp;cauthor_uid=24001750" TargetMode="External"/><Relationship Id="rId102" Type="http://schemas.openxmlformats.org/officeDocument/2006/relationships/hyperlink" Target="https://www.ncbi.nlm.nih.gov/pubmed/?term=Christiansen%20JS%5BAuthor%5D&amp;cauthor=true&amp;cauthor_uid=23543664" TargetMode="External"/><Relationship Id="rId123" Type="http://schemas.openxmlformats.org/officeDocument/2006/relationships/hyperlink" Target="https://www.ncbi.nlm.nih.gov/pubmed/?term=Romano%20AA%5BAuthor%5D&amp;cauthor=true&amp;cauthor_uid=20876176" TargetMode="External"/><Relationship Id="rId128" Type="http://schemas.openxmlformats.org/officeDocument/2006/relationships/hyperlink" Target="https://www.ncbi.nlm.nih.gov/pubmed/?term=Pierpont%20ME%5BAuthor%5D&amp;cauthor=true&amp;cauthor_uid=20876176" TargetMode="External"/><Relationship Id="rId144" Type="http://schemas.openxmlformats.org/officeDocument/2006/relationships/hyperlink" Target="https://www.ncbi.nlm.nih.gov/pubmed/?term=Jung%20H%5BAuthor%5D&amp;cauthor=true&amp;cauthor_uid=17047016" TargetMode="External"/><Relationship Id="rId149" Type="http://schemas.openxmlformats.org/officeDocument/2006/relationships/hyperlink" Target="https://www.ncbi.nlm.nih.gov/pubmed/?term=SHOX%20Study%20Group%5BCorporate%20Author%5D" TargetMode="External"/><Relationship Id="rId5" Type="http://schemas.openxmlformats.org/officeDocument/2006/relationships/settings" Target="settings.xml"/><Relationship Id="rId90" Type="http://schemas.openxmlformats.org/officeDocument/2006/relationships/hyperlink" Target="https://www.ncbi.nlm.nih.gov/pubmed/?term=Van%20Leeuwen%20M%5BAuthor%5D&amp;cauthor=true&amp;cauthor_uid=24001750" TargetMode="External"/><Relationship Id="rId95" Type="http://schemas.openxmlformats.org/officeDocument/2006/relationships/hyperlink" Target="https://www.ncbi.nlm.nih.gov/pubmed/?term=de%20Ridder%20MA%5BAuthor%5D&amp;cauthor=true&amp;cauthor_uid=24001750" TargetMode="External"/><Relationship Id="rId160" Type="http://schemas.openxmlformats.org/officeDocument/2006/relationships/hyperlink" Target="https://www.ncbi.nlm.nih.gov/pubmed/?term=Hintz%20RL%5BAuthor%5D&amp;cauthor=true&amp;cauthor_uid=8345416" TargetMode="External"/><Relationship Id="rId165" Type="http://schemas.openxmlformats.org/officeDocument/2006/relationships/hyperlink" Target="https://www.ncbi.nlm.nih.gov/pubmed/?term=Kuntze%20J%5BAuthor%5D&amp;cauthor=true&amp;cauthor_uid=8345416" TargetMode="External"/><Relationship Id="rId181" Type="http://schemas.openxmlformats.org/officeDocument/2006/relationships/fontTable" Target="fontTable.xml"/><Relationship Id="rId22" Type="http://schemas.openxmlformats.org/officeDocument/2006/relationships/hyperlink" Target="https://www.ncbi.nlm.nih.gov/pubmed/?term=Rappold%20GA%5BAuthor%5D&amp;cauthor=true&amp;cauthor_uid=9140395" TargetMode="External"/><Relationship Id="rId27" Type="http://schemas.openxmlformats.org/officeDocument/2006/relationships/hyperlink" Target="https://www.ncbi.nlm.nih.gov/pubmed/?term=Rubin%20K%5BAuthor%5D&amp;cauthor=true&amp;cauthor_uid=17595258" TargetMode="External"/><Relationship Id="rId43" Type="http://schemas.openxmlformats.org/officeDocument/2006/relationships/hyperlink" Target="https://www.ncbi.nlm.nih.gov/pubmed/?term=Limoni%20C%5BAuthor%5D&amp;cauthor=true&amp;cauthor_uid=21398400" TargetMode="External"/><Relationship Id="rId48" Type="http://schemas.openxmlformats.org/officeDocument/2006/relationships/hyperlink" Target="https://www.ncbi.nlm.nih.gov/pubmed/?term=Casey%20S%5BAuthor%5D&amp;cauthor=true&amp;cauthor_uid=21493672" TargetMode="External"/><Relationship Id="rId64" Type="http://schemas.openxmlformats.org/officeDocument/2006/relationships/hyperlink" Target="https://www.ncbi.nlm.nih.gov/pubmed/?term=Waelkens%20JJ%5BAuthor%5D&amp;cauthor=true&amp;cauthor_uid=17561977" TargetMode="External"/><Relationship Id="rId69" Type="http://schemas.openxmlformats.org/officeDocument/2006/relationships/hyperlink" Target="https://www.ncbi.nlm.nih.gov/pubmed/?term=Bellone%20J%5BAuthor%5D&amp;cauthor=true&amp;cauthor_uid=8406340" TargetMode="External"/><Relationship Id="rId113" Type="http://schemas.openxmlformats.org/officeDocument/2006/relationships/hyperlink" Target="https://www.ncbi.nlm.nih.gov/pubmed/?term=Allanson%20JE%5BAuthor%5D&amp;cauthor=true&amp;cauthor_uid=20876176" TargetMode="External"/><Relationship Id="rId118" Type="http://schemas.openxmlformats.org/officeDocument/2006/relationships/hyperlink" Target="https://www.ncbi.nlm.nih.gov/pubmed/?term=Roberts%20AE%5BAuthor%5D&amp;cauthor=true&amp;cauthor_uid=20876176" TargetMode="External"/><Relationship Id="rId134" Type="http://schemas.openxmlformats.org/officeDocument/2006/relationships/hyperlink" Target="https://www.ncbi.nlm.nih.gov/pubmed/?term=Haase%20HR%5BAuthor%5D&amp;cauthor=true&amp;cauthor_uid=15292358" TargetMode="External"/><Relationship Id="rId139" Type="http://schemas.openxmlformats.org/officeDocument/2006/relationships/hyperlink" Target="https://www.ncbi.nlm.nih.gov/pubmed/?term=Glass%20IA%5BAuthor%5D&amp;cauthor=true&amp;cauthor_uid=15292358" TargetMode="External"/><Relationship Id="rId80" Type="http://schemas.openxmlformats.org/officeDocument/2006/relationships/hyperlink" Target="https://www.ncbi.nlm.nih.gov/pubmed/?term=Haring%20DA%5BAuthor%5D&amp;cauthor=true&amp;cauthor_uid=24001750" TargetMode="External"/><Relationship Id="rId85" Type="http://schemas.openxmlformats.org/officeDocument/2006/relationships/hyperlink" Target="https://www.ncbi.nlm.nih.gov/pubmed/?term=Odink%20RJ%5BAuthor%5D&amp;cauthor=true&amp;cauthor_uid=24001750" TargetMode="External"/><Relationship Id="rId150" Type="http://schemas.openxmlformats.org/officeDocument/2006/relationships/hyperlink" Target="https://www.ncbi.nlm.nih.gov/pubmed/?term=Cohen%20P%5BAuthor%5D&amp;cauthor=true&amp;cauthor_uid=18782877" TargetMode="External"/><Relationship Id="rId155" Type="http://schemas.openxmlformats.org/officeDocument/2006/relationships/hyperlink" Target="https://www.ncbi.nlm.nih.gov/pubmed/?term=Ross%20JL%5BAuthor%5D&amp;cauthor=true&amp;cauthor_uid=18782877" TargetMode="External"/><Relationship Id="rId171" Type="http://schemas.openxmlformats.org/officeDocument/2006/relationships/hyperlink" Target="https://www.ncbi.nlm.nih.gov/pubmed/?term=Deal%20CL%5BAuthor%5D&amp;cauthor=true&amp;cauthor_uid=18782877" TargetMode="External"/><Relationship Id="rId176" Type="http://schemas.openxmlformats.org/officeDocument/2006/relationships/hyperlink" Target="https://www.ncbi.nlm.nih.gov/pubmed/?term=Savage%20MO%5BAuthor%5D&amp;cauthor=true&amp;cauthor_uid=18782877" TargetMode="External"/><Relationship Id="rId12" Type="http://schemas.openxmlformats.org/officeDocument/2006/relationships/hyperlink" Target="https://www.ncbi.nlm.nih.gov/pubmed/?term=Muroya%20K%5BAuthor%5D&amp;cauthor=true&amp;cauthor_uid=9140395" TargetMode="External"/><Relationship Id="rId17" Type="http://schemas.openxmlformats.org/officeDocument/2006/relationships/hyperlink" Target="https://www.ncbi.nlm.nih.gov/pubmed/?term=Heinrich%20U%5BAuthor%5D&amp;cauthor=true&amp;cauthor_uid=9140395" TargetMode="External"/><Relationship Id="rId33" Type="http://schemas.openxmlformats.org/officeDocument/2006/relationships/hyperlink" Target="https://www.ncbi.nlm.nih.gov/pubmed/?term=Thrailkill%20K%5BAuthor%5D&amp;cauthor=true&amp;cauthor_uid=17595258" TargetMode="External"/><Relationship Id="rId38" Type="http://schemas.openxmlformats.org/officeDocument/2006/relationships/hyperlink" Target="https://www.ncbi.nlm.nih.gov/pubmed/?term=Cabrol%20S%5BAuthor%5D&amp;cauthor=true&amp;cauthor_uid=21398400" TargetMode="External"/><Relationship Id="rId59" Type="http://schemas.openxmlformats.org/officeDocument/2006/relationships/hyperlink" Target="https://www.ncbi.nlm.nih.gov/pubmed/?term=Mulder%20J%5BAuthor%5D&amp;cauthor=true&amp;cauthor_uid=17561977" TargetMode="External"/><Relationship Id="rId103" Type="http://schemas.openxmlformats.org/officeDocument/2006/relationships/hyperlink" Target="https://www.ncbi.nlm.nih.gov/pubmed/?term=2011%20Growth%20Hormone%20in%20Prader-Willi%20Syndrome%20Clinical%20Care%20Guidelines%20Workshop%20Participants%5BCorporate%20Author%5D" TargetMode="External"/><Relationship Id="rId108" Type="http://schemas.openxmlformats.org/officeDocument/2006/relationships/hyperlink" Target="https://www.ncbi.nlm.nih.gov/pubmed/?term=Otten%20BJ%5BAuthor%5D&amp;cauthor=true&amp;cauthor_uid=18031326" TargetMode="External"/><Relationship Id="rId124" Type="http://schemas.openxmlformats.org/officeDocument/2006/relationships/hyperlink" Target="https://www.ncbi.nlm.nih.gov/pubmed/?term=Allanson%20JE%5BAuthor%5D&amp;cauthor=true&amp;cauthor_uid=20876176" TargetMode="External"/><Relationship Id="rId129" Type="http://schemas.openxmlformats.org/officeDocument/2006/relationships/hyperlink" Target="https://www.ncbi.nlm.nih.gov/pubmed/?term=Roberts%20AE%5BAuthor%5D&amp;cauthor=true&amp;cauthor_uid=20876176" TargetMode="External"/><Relationship Id="rId54" Type="http://schemas.openxmlformats.org/officeDocument/2006/relationships/hyperlink" Target="https://www.ncbi.nlm.nih.gov/pubmed/?term=British%20Society%20for%20Paediatric%20Endocrinology%20and%20Diabetes%5BCorporate%20Author%5D" TargetMode="External"/><Relationship Id="rId70" Type="http://schemas.openxmlformats.org/officeDocument/2006/relationships/hyperlink" Target="https://www.ncbi.nlm.nih.gov/pubmed/?term=Benedetti%20S%5BAuthor%5D&amp;cauthor=true&amp;cauthor_uid=8406340" TargetMode="External"/><Relationship Id="rId75" Type="http://schemas.openxmlformats.org/officeDocument/2006/relationships/hyperlink" Target="https://www.ncbi.nlm.nih.gov/pubmed/?term=Siemensma%20EP%5BAuthor%5D&amp;cauthor=true&amp;cauthor_uid=24001750" TargetMode="External"/><Relationship Id="rId91" Type="http://schemas.openxmlformats.org/officeDocument/2006/relationships/hyperlink" Target="https://www.ncbi.nlm.nih.gov/pubmed/?term=Van%20Pinxteren-Nagler%20E%5BAuthor%5D&amp;cauthor=true&amp;cauthor_uid=24001750" TargetMode="External"/><Relationship Id="rId96" Type="http://schemas.openxmlformats.org/officeDocument/2006/relationships/hyperlink" Target="https://www.ncbi.nlm.nih.gov/pubmed/?term=Hokken-Koelega%20AC%5BAuthor%5D&amp;cauthor=true&amp;cauthor_uid=24001750" TargetMode="External"/><Relationship Id="rId140" Type="http://schemas.openxmlformats.org/officeDocument/2006/relationships/hyperlink" Target="https://www.ncbi.nlm.nih.gov/pubmed/?term=Batch%20JA%5BAuthor%5D&amp;cauthor=true&amp;cauthor_uid=15292358" TargetMode="External"/><Relationship Id="rId145" Type="http://schemas.openxmlformats.org/officeDocument/2006/relationships/hyperlink" Target="https://www.ncbi.nlm.nih.gov/pubmed/?term=Cao%20D%5BAuthor%5D&amp;cauthor=true&amp;cauthor_uid=17047016" TargetMode="External"/><Relationship Id="rId161" Type="http://schemas.openxmlformats.org/officeDocument/2006/relationships/hyperlink" Target="https://www.ncbi.nlm.nih.gov/pubmed/?term=Gertner%20JM%5BAuthor%5D&amp;cauthor=true&amp;cauthor_uid=8345416" TargetMode="External"/><Relationship Id="rId166" Type="http://schemas.openxmlformats.org/officeDocument/2006/relationships/hyperlink" Target="https://www.ncbi.nlm.nih.gov/pubmed/?term=Blizzard%20RM%5BAuthor%5D&amp;cauthor=true&amp;cauthor_uid=8345416"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ncbi.nlm.nih.gov/pubmed/15784709" TargetMode="External"/><Relationship Id="rId28" Type="http://schemas.openxmlformats.org/officeDocument/2006/relationships/hyperlink" Target="https://www.ncbi.nlm.nih.gov/pubmed/?term=Ross%20JL%5BAuthor%5D&amp;cauthor=true&amp;cauthor_uid=17595258" TargetMode="External"/><Relationship Id="rId49" Type="http://schemas.openxmlformats.org/officeDocument/2006/relationships/hyperlink" Target="https://www.ncbi.nlm.nih.gov/pubmed/?term=Paterson%20WF%5BAuthor%5D&amp;cauthor=true&amp;cauthor_uid=21493672" TargetMode="External"/><Relationship Id="rId114" Type="http://schemas.openxmlformats.org/officeDocument/2006/relationships/hyperlink" Target="https://www.ncbi.nlm.nih.gov/pubmed/?term=Dahlgren%20J%5BAuthor%5D&amp;cauthor=true&amp;cauthor_uid=20876176" TargetMode="External"/><Relationship Id="rId119" Type="http://schemas.openxmlformats.org/officeDocument/2006/relationships/hyperlink" Target="https://www.ncbi.nlm.nih.gov/pubmed/?term=Robinson%20W%5BAuthor%5D&amp;cauthor=true&amp;cauthor_uid=20876176" TargetMode="External"/><Relationship Id="rId44" Type="http://schemas.openxmlformats.org/officeDocument/2006/relationships/hyperlink" Target="https://www.ncbi.nlm.nih.gov/pubmed/?term=Carel%20JC%5BAuthor%5D&amp;cauthor=true&amp;cauthor_uid=21398400" TargetMode="External"/><Relationship Id="rId60" Type="http://schemas.openxmlformats.org/officeDocument/2006/relationships/hyperlink" Target="https://www.ncbi.nlm.nih.gov/pubmed/?term=Odink%20RJ%5BAuthor%5D&amp;cauthor=true&amp;cauthor_uid=17561977" TargetMode="External"/><Relationship Id="rId65" Type="http://schemas.openxmlformats.org/officeDocument/2006/relationships/hyperlink" Target="https://www.ncbi.nlm.nih.gov/pubmed/?term=Hokken-Koelega%20AC%5BAuthor%5D&amp;cauthor=true&amp;cauthor_uid=17561977" TargetMode="External"/><Relationship Id="rId81" Type="http://schemas.openxmlformats.org/officeDocument/2006/relationships/hyperlink" Target="https://www.ncbi.nlm.nih.gov/pubmed/?term=Hoorweg-Nijman%20JJ%5BAuthor%5D&amp;cauthor=true&amp;cauthor_uid=24001750" TargetMode="External"/><Relationship Id="rId86" Type="http://schemas.openxmlformats.org/officeDocument/2006/relationships/hyperlink" Target="https://www.ncbi.nlm.nih.gov/pubmed/?term=Oostdijk%20W%5BAuthor%5D&amp;cauthor=true&amp;cauthor_uid=24001750" TargetMode="External"/><Relationship Id="rId130" Type="http://schemas.openxmlformats.org/officeDocument/2006/relationships/hyperlink" Target="https://www.ncbi.nlm.nih.gov/pubmed/?term=Robinson%20W%5BAuthor%5D&amp;cauthor=true&amp;cauthor_uid=20876176" TargetMode="External"/><Relationship Id="rId135" Type="http://schemas.openxmlformats.org/officeDocument/2006/relationships/hyperlink" Target="https://www.ncbi.nlm.nih.gov/pubmed/?term=Crowther%20LM%5BAuthor%5D&amp;cauthor=true&amp;cauthor_uid=15292358" TargetMode="External"/><Relationship Id="rId151" Type="http://schemas.openxmlformats.org/officeDocument/2006/relationships/hyperlink" Target="https://www.ncbi.nlm.nih.gov/pubmed/?term=Rogol%20AD%5BAuthor%5D&amp;cauthor=true&amp;cauthor_uid=18782877" TargetMode="External"/><Relationship Id="rId156" Type="http://schemas.openxmlformats.org/officeDocument/2006/relationships/hyperlink" Target="https://www.ncbi.nlm.nih.gov/pubmed/?term=Chernausek%20SD%5BAuthor%5D&amp;cauthor=true&amp;cauthor_uid=18782877" TargetMode="External"/><Relationship Id="rId177" Type="http://schemas.openxmlformats.org/officeDocument/2006/relationships/hyperlink" Target="https://www.ncbi.nlm.nih.gov/pubmed/?term=Wit%20JM%5BAuthor%5D&amp;cauthor=true&amp;cauthor_uid=18782877" TargetMode="External"/><Relationship Id="rId4" Type="http://schemas.microsoft.com/office/2007/relationships/stylesWithEffects" Target="stylesWithEffects.xml"/><Relationship Id="rId9" Type="http://schemas.openxmlformats.org/officeDocument/2006/relationships/hyperlink" Target="https://www.ncbi.nlm.nih.gov/pubmed/14571209" TargetMode="External"/><Relationship Id="rId172" Type="http://schemas.openxmlformats.org/officeDocument/2006/relationships/hyperlink" Target="https://www.ncbi.nlm.nih.gov/pubmed/?term=Saenger%20P%5BAuthor%5D&amp;cauthor=true&amp;cauthor_uid=18782877" TargetMode="External"/><Relationship Id="rId180" Type="http://schemas.openxmlformats.org/officeDocument/2006/relationships/footer" Target="footer1.xml"/><Relationship Id="rId13" Type="http://schemas.openxmlformats.org/officeDocument/2006/relationships/hyperlink" Target="https://www.ncbi.nlm.nih.gov/pubmed/?term=Binder%20G%5BAuthor%5D&amp;cauthor=true&amp;cauthor_uid=9140395" TargetMode="External"/><Relationship Id="rId18" Type="http://schemas.openxmlformats.org/officeDocument/2006/relationships/hyperlink" Target="https://www.ncbi.nlm.nih.gov/pubmed/?term=Breuning%20MH%5BAuthor%5D&amp;cauthor=true&amp;cauthor_uid=9140395" TargetMode="External"/><Relationship Id="rId39" Type="http://schemas.openxmlformats.org/officeDocument/2006/relationships/hyperlink" Target="https://www.ncbi.nlm.nih.gov/pubmed/?term=Berlier%20P%5BAuthor%5D&amp;cauthor=true&amp;cauthor_uid=21398400" TargetMode="External"/><Relationship Id="rId109" Type="http://schemas.openxmlformats.org/officeDocument/2006/relationships/hyperlink" Target="https://www.ncbi.nlm.nih.gov/pubmed/?term=Wit%20JM%5BAuthor%5D&amp;cauthor=true&amp;cauthor_uid=18031326" TargetMode="External"/><Relationship Id="rId34" Type="http://schemas.openxmlformats.org/officeDocument/2006/relationships/hyperlink" Target="https://www.ncbi.nlm.nih.gov/pubmed/?term=Huseman%20C%5BAuthor%5D&amp;cauthor=true&amp;cauthor_uid=17595258" TargetMode="External"/><Relationship Id="rId50" Type="http://schemas.openxmlformats.org/officeDocument/2006/relationships/hyperlink" Target="https://www.ncbi.nlm.nih.gov/pubmed/?term=Hindmarsh%20PC%5BAuthor%5D&amp;cauthor=true&amp;cauthor_uid=21493672" TargetMode="External"/><Relationship Id="rId55" Type="http://schemas.openxmlformats.org/officeDocument/2006/relationships/hyperlink" Target="https://www.ncbi.nlm.nih.gov/pubmed/?term=Arends%20NJ%5BAuthor%5D&amp;cauthor=true&amp;cauthor_uid=17561977" TargetMode="External"/><Relationship Id="rId76" Type="http://schemas.openxmlformats.org/officeDocument/2006/relationships/hyperlink" Target="https://www.ncbi.nlm.nih.gov/pubmed/?term=Tummers-de%20Lind%20van%20Wijngaarden%20RF%5BAuthor%5D&amp;cauthor=true&amp;cauthor_uid=24001750" TargetMode="External"/><Relationship Id="rId97" Type="http://schemas.openxmlformats.org/officeDocument/2006/relationships/hyperlink" Target="https://www.ncbi.nlm.nih.gov/pubmed/?term=Deal%20CL%5BAuthor%5D&amp;cauthor=true&amp;cauthor_uid=23543664" TargetMode="External"/><Relationship Id="rId104" Type="http://schemas.openxmlformats.org/officeDocument/2006/relationships/hyperlink" Target="https://www.ncbi.nlm.nih.gov/pubmed/?term=Festen%20DA%5BAuthor%5D&amp;cauthor=true&amp;cauthor_uid=18031326" TargetMode="External"/><Relationship Id="rId120" Type="http://schemas.openxmlformats.org/officeDocument/2006/relationships/hyperlink" Target="https://www.ncbi.nlm.nih.gov/pubmed/?term=Takemoto%20CM%5BAuthor%5D&amp;cauthor=true&amp;cauthor_uid=20876176" TargetMode="External"/><Relationship Id="rId125" Type="http://schemas.openxmlformats.org/officeDocument/2006/relationships/hyperlink" Target="https://www.ncbi.nlm.nih.gov/pubmed/?term=Dahlgren%20J%5BAuthor%5D&amp;cauthor=true&amp;cauthor_uid=20876176" TargetMode="External"/><Relationship Id="rId141" Type="http://schemas.openxmlformats.org/officeDocument/2006/relationships/hyperlink" Target="https://www.ncbi.nlm.nih.gov/pubmed/?term=Blum%20WF%5BAuthor%5D&amp;cauthor=true&amp;cauthor_uid=17047016" TargetMode="External"/><Relationship Id="rId146" Type="http://schemas.openxmlformats.org/officeDocument/2006/relationships/hyperlink" Target="https://www.ncbi.nlm.nih.gov/pubmed/?term=Ross%20JL%5BAuthor%5D&amp;cauthor=true&amp;cauthor_uid=17047016" TargetMode="External"/><Relationship Id="rId167" Type="http://schemas.openxmlformats.org/officeDocument/2006/relationships/hyperlink" Target="https://www.ncbi.nlm.nih.gov/pubmed/?term=Cara%20JF%5BAuthor%5D&amp;cauthor=true&amp;cauthor_uid=8345416" TargetMode="External"/><Relationship Id="rId7" Type="http://schemas.openxmlformats.org/officeDocument/2006/relationships/footnotes" Target="footnotes.xml"/><Relationship Id="rId71" Type="http://schemas.openxmlformats.org/officeDocument/2006/relationships/hyperlink" Target="https://www.ncbi.nlm.nih.gov/pubmed/?term=Carta%20D%5BAuthor%5D&amp;cauthor=true&amp;cauthor_uid=8406340" TargetMode="External"/><Relationship Id="rId92" Type="http://schemas.openxmlformats.org/officeDocument/2006/relationships/hyperlink" Target="https://www.ncbi.nlm.nih.gov/pubmed/?term=Van%20Wieringen%20H%5BAuthor%5D&amp;cauthor=true&amp;cauthor_uid=24001750" TargetMode="External"/><Relationship Id="rId162" Type="http://schemas.openxmlformats.org/officeDocument/2006/relationships/hyperlink" Target="https://www.ncbi.nlm.nih.gov/pubmed/?term=Attie%20KM%5BAuthor%5D&amp;cauthor=true&amp;cauthor_uid=8345416" TargetMode="External"/><Relationship Id="rId2" Type="http://schemas.openxmlformats.org/officeDocument/2006/relationships/numbering" Target="numbering.xml"/><Relationship Id="rId29" Type="http://schemas.openxmlformats.org/officeDocument/2006/relationships/hyperlink" Target="https://www.ncbi.nlm.nih.gov/pubmed/?term=Fechner%20PY%5BAuthor%5D&amp;cauthor=true&amp;cauthor_uid=17595258" TargetMode="External"/><Relationship Id="rId24" Type="http://schemas.openxmlformats.org/officeDocument/2006/relationships/hyperlink" Target="https://www.ncbi.nlm.nih.gov/pubmed/?term=Davenport%20ML%5BAuthor%5D&amp;cauthor=true&amp;cauthor_uid=17595258" TargetMode="External"/><Relationship Id="rId40" Type="http://schemas.openxmlformats.org/officeDocument/2006/relationships/hyperlink" Target="https://www.ncbi.nlm.nih.gov/pubmed/?term=Stuckens%20C%5BAuthor%5D&amp;cauthor=true&amp;cauthor_uid=21398400" TargetMode="External"/><Relationship Id="rId45" Type="http://schemas.openxmlformats.org/officeDocument/2006/relationships/hyperlink" Target="https://www.ncbi.nlm.nih.gov/pubmed/?term=Chaussain%20JL%5BAuthor%5D&amp;cauthor=true&amp;cauthor_uid=21398400" TargetMode="External"/><Relationship Id="rId66" Type="http://schemas.openxmlformats.org/officeDocument/2006/relationships/hyperlink" Target="https://www.ncbi.nlm.nih.gov/pubmed/?term=Grossi%20A%5BAuthor%5D&amp;cauthor=true&amp;cauthor_uid=8406340" TargetMode="External"/><Relationship Id="rId87" Type="http://schemas.openxmlformats.org/officeDocument/2006/relationships/hyperlink" Target="https://www.ncbi.nlm.nih.gov/pubmed/?term=Rotteveel%20J%5BAuthor%5D&amp;cauthor=true&amp;cauthor_uid=24001750" TargetMode="External"/><Relationship Id="rId110" Type="http://schemas.openxmlformats.org/officeDocument/2006/relationships/hyperlink" Target="https://www.ncbi.nlm.nih.gov/pubmed/?term=Duivenvoorden%20HJ%5BAuthor%5D&amp;cauthor=true&amp;cauthor_uid=18031326" TargetMode="External"/><Relationship Id="rId115" Type="http://schemas.openxmlformats.org/officeDocument/2006/relationships/hyperlink" Target="https://www.ncbi.nlm.nih.gov/pubmed/?term=Gelb%20BD%5BAuthor%5D&amp;cauthor=true&amp;cauthor_uid=20876176" TargetMode="External"/><Relationship Id="rId131" Type="http://schemas.openxmlformats.org/officeDocument/2006/relationships/hyperlink" Target="https://www.ncbi.nlm.nih.gov/pubmed/?term=Takemoto%20CM%5BAuthor%5D&amp;cauthor=true&amp;cauthor_uid=20876176" TargetMode="External"/><Relationship Id="rId136" Type="http://schemas.openxmlformats.org/officeDocument/2006/relationships/hyperlink" Target="https://www.ncbi.nlm.nih.gov/pubmed/?term=Hayes%20MT%5BAuthor%5D&amp;cauthor=true&amp;cauthor_uid=15292358" TargetMode="External"/><Relationship Id="rId157" Type="http://schemas.openxmlformats.org/officeDocument/2006/relationships/hyperlink" Target="https://www.ncbi.nlm.nih.gov/pubmed/?term=Savage%20MO%5BAuthor%5D&amp;cauthor=true&amp;cauthor_uid=18782877" TargetMode="External"/><Relationship Id="rId178" Type="http://schemas.openxmlformats.org/officeDocument/2006/relationships/hyperlink" Target="https://www.ncbi.nlm.nih.gov/pubmed/?term=2007%20ISS%20Consensus%20Workshop%20participants%5BCorporate%20Author%5D" TargetMode="External"/><Relationship Id="rId61" Type="http://schemas.openxmlformats.org/officeDocument/2006/relationships/hyperlink" Target="https://www.ncbi.nlm.nih.gov/pubmed/?term=Reeser%20M%5BAuthor%5D&amp;cauthor=true&amp;cauthor_uid=17561977" TargetMode="External"/><Relationship Id="rId82" Type="http://schemas.openxmlformats.org/officeDocument/2006/relationships/hyperlink" Target="https://www.ncbi.nlm.nih.gov/pubmed/?term=Houdijk%20EC%5BAuthor%5D&amp;cauthor=true&amp;cauthor_uid=24001750" TargetMode="External"/><Relationship Id="rId152" Type="http://schemas.openxmlformats.org/officeDocument/2006/relationships/hyperlink" Target="https://www.ncbi.nlm.nih.gov/pubmed/?term=Deal%20CL%5BAuthor%5D&amp;cauthor=true&amp;cauthor_uid=18782877" TargetMode="External"/><Relationship Id="rId173" Type="http://schemas.openxmlformats.org/officeDocument/2006/relationships/hyperlink" Target="https://www.ncbi.nlm.nih.gov/pubmed/?term=Reiter%20EO%5BAuthor%5D&amp;cauthor=true&amp;cauthor_uid=18782877" TargetMode="External"/><Relationship Id="rId19" Type="http://schemas.openxmlformats.org/officeDocument/2006/relationships/hyperlink" Target="https://www.ncbi.nlm.nih.gov/pubmed/?term=Ranke%20MB%5BAuthor%5D&amp;cauthor=true&amp;cauthor_uid=9140395" TargetMode="External"/><Relationship Id="rId14" Type="http://schemas.openxmlformats.org/officeDocument/2006/relationships/hyperlink" Target="https://www.ncbi.nlm.nih.gov/pubmed/?term=Kirsch%20S%5BAuthor%5D&amp;cauthor=true&amp;cauthor_uid=9140395" TargetMode="External"/><Relationship Id="rId30" Type="http://schemas.openxmlformats.org/officeDocument/2006/relationships/hyperlink" Target="https://www.ncbi.nlm.nih.gov/pubmed/?term=Gunther%20DF%5BAuthor%5D&amp;cauthor=true&amp;cauthor_uid=17595258" TargetMode="External"/><Relationship Id="rId35" Type="http://schemas.openxmlformats.org/officeDocument/2006/relationships/hyperlink" Target="https://www.ncbi.nlm.nih.gov/pubmed/?term=Zagar%20AJ%5BAuthor%5D&amp;cauthor=true&amp;cauthor_uid=17595258" TargetMode="External"/><Relationship Id="rId56" Type="http://schemas.openxmlformats.org/officeDocument/2006/relationships/hyperlink" Target="https://www.ncbi.nlm.nih.gov/pubmed/?term=Bakker-van%20Waarde%20WM%5BAuthor%5D&amp;cauthor=true&amp;cauthor_uid=17561977" TargetMode="External"/><Relationship Id="rId77" Type="http://schemas.openxmlformats.org/officeDocument/2006/relationships/hyperlink" Target="https://www.ncbi.nlm.nih.gov/pubmed/?term=Festen%20DA%5BAuthor%5D&amp;cauthor=true&amp;cauthor_uid=24001750" TargetMode="External"/><Relationship Id="rId100" Type="http://schemas.openxmlformats.org/officeDocument/2006/relationships/hyperlink" Target="https://www.ncbi.nlm.nih.gov/pubmed/?term=Allen%20DB%5BAuthor%5D&amp;cauthor=true&amp;cauthor_uid=23543664" TargetMode="External"/><Relationship Id="rId105" Type="http://schemas.openxmlformats.org/officeDocument/2006/relationships/hyperlink" Target="https://www.ncbi.nlm.nih.gov/pubmed/?term=Wevers%20M%5BAuthor%5D&amp;cauthor=true&amp;cauthor_uid=18031326" TargetMode="External"/><Relationship Id="rId126" Type="http://schemas.openxmlformats.org/officeDocument/2006/relationships/hyperlink" Target="https://www.ncbi.nlm.nih.gov/pubmed/?term=Gelb%20BD%5BAuthor%5D&amp;cauthor=true&amp;cauthor_uid=20876176" TargetMode="External"/><Relationship Id="rId147" Type="http://schemas.openxmlformats.org/officeDocument/2006/relationships/hyperlink" Target="https://www.ncbi.nlm.nih.gov/pubmed/?term=Braun%20L%5BAuthor%5D&amp;cauthor=true&amp;cauthor_uid=17047016" TargetMode="External"/><Relationship Id="rId168" Type="http://schemas.openxmlformats.org/officeDocument/2006/relationships/hyperlink" Target="https://www.ncbi.nlm.nih.gov/pubmed/?term=Chernausek%20SD%5BAuthor%5D&amp;cauthor=true&amp;cauthor_uid=8345416" TargetMode="External"/><Relationship Id="rId8" Type="http://schemas.openxmlformats.org/officeDocument/2006/relationships/endnotes" Target="endnotes.xml"/><Relationship Id="rId51" Type="http://schemas.openxmlformats.org/officeDocument/2006/relationships/hyperlink" Target="https://www.ncbi.nlm.nih.gov/pubmed/?term=Betts%20P%5BAuthor%5D&amp;cauthor=true&amp;cauthor_uid=21493672" TargetMode="External"/><Relationship Id="rId72" Type="http://schemas.openxmlformats.org/officeDocument/2006/relationships/hyperlink" Target="https://www.ncbi.nlm.nih.gov/pubmed/?term=Loche%20S%5BAuthor%5D&amp;cauthor=true&amp;cauthor_uid=8406340" TargetMode="External"/><Relationship Id="rId93" Type="http://schemas.openxmlformats.org/officeDocument/2006/relationships/hyperlink" Target="https://www.ncbi.nlm.nih.gov/pubmed/?term=Vreuls%20RC%5BAuthor%5D&amp;cauthor=true&amp;cauthor_uid=24001750" TargetMode="External"/><Relationship Id="rId98" Type="http://schemas.openxmlformats.org/officeDocument/2006/relationships/hyperlink" Target="https://www.ncbi.nlm.nih.gov/pubmed/?term=Tony%20M%5BAuthor%5D&amp;cauthor=true&amp;cauthor_uid=23543664" TargetMode="External"/><Relationship Id="rId121" Type="http://schemas.openxmlformats.org/officeDocument/2006/relationships/hyperlink" Target="https://www.ncbi.nlm.nih.gov/pubmed/?term=Noonan%20JA%5BAuthor%5D&amp;cauthor=true&amp;cauthor_uid=20876176" TargetMode="External"/><Relationship Id="rId142" Type="http://schemas.openxmlformats.org/officeDocument/2006/relationships/hyperlink" Target="https://www.ncbi.nlm.nih.gov/pubmed/?term=Crowe%20BJ%5BAuthor%5D&amp;cauthor=true&amp;cauthor_uid=17047016" TargetMode="External"/><Relationship Id="rId163" Type="http://schemas.openxmlformats.org/officeDocument/2006/relationships/hyperlink" Target="https://www.ncbi.nlm.nih.gov/pubmed/?term=Johanson%20AJ%5BAuthor%5D&amp;cauthor=true&amp;cauthor_uid=8345416" TargetMode="External"/><Relationship Id="rId3" Type="http://schemas.openxmlformats.org/officeDocument/2006/relationships/styles" Target="styles.xml"/><Relationship Id="rId25" Type="http://schemas.openxmlformats.org/officeDocument/2006/relationships/hyperlink" Target="https://www.ncbi.nlm.nih.gov/pubmed/?term=Crowe%20BJ%5BAuthor%5D&amp;cauthor=true&amp;cauthor_uid=17595258" TargetMode="External"/><Relationship Id="rId46" Type="http://schemas.openxmlformats.org/officeDocument/2006/relationships/hyperlink" Target="https://www.ncbi.nlm.nih.gov/pubmed/?term=French%20Collaborative%20Young%20Turner%20Study%20Group%5BCorporate%20Author%5D" TargetMode="External"/><Relationship Id="rId67" Type="http://schemas.openxmlformats.org/officeDocument/2006/relationships/hyperlink" Target="https://www.ncbi.nlm.nih.gov/pubmed/?term=Borrelli%20P%5BAuthor%5D&amp;cauthor=true&amp;cauthor_uid=8406340" TargetMode="External"/><Relationship Id="rId116" Type="http://schemas.openxmlformats.org/officeDocument/2006/relationships/hyperlink" Target="https://www.ncbi.nlm.nih.gov/pubmed/?term=Hall%20B%5BAuthor%5D&amp;cauthor=true&amp;cauthor_uid=20876176" TargetMode="External"/><Relationship Id="rId137" Type="http://schemas.openxmlformats.org/officeDocument/2006/relationships/hyperlink" Target="https://www.ncbi.nlm.nih.gov/pubmed/?term=Blaschke%20R%5BAuthor%5D&amp;cauthor=true&amp;cauthor_uid=15292358" TargetMode="External"/><Relationship Id="rId158" Type="http://schemas.openxmlformats.org/officeDocument/2006/relationships/hyperlink" Target="https://www.ncbi.nlm.nih.gov/pubmed/?term=Wit%20JM%5BAuthor%5D&amp;cauthor=true&amp;cauthor_uid=18782877" TargetMode="External"/><Relationship Id="rId20" Type="http://schemas.openxmlformats.org/officeDocument/2006/relationships/hyperlink" Target="https://www.ncbi.nlm.nih.gov/pubmed/?term=Rosenthal%20A%5BAuthor%5D&amp;cauthor=true&amp;cauthor_uid=9140395" TargetMode="External"/><Relationship Id="rId41" Type="http://schemas.openxmlformats.org/officeDocument/2006/relationships/hyperlink" Target="https://www.ncbi.nlm.nih.gov/pubmed/?term=Wagner%20K%5BAuthor%5D&amp;cauthor=true&amp;cauthor_uid=21398400" TargetMode="External"/><Relationship Id="rId62" Type="http://schemas.openxmlformats.org/officeDocument/2006/relationships/hyperlink" Target="https://www.ncbi.nlm.nih.gov/pubmed/?term=Rongen-Westerlaken%20C%5BAuthor%5D&amp;cauthor=true&amp;cauthor_uid=17561977" TargetMode="External"/><Relationship Id="rId83" Type="http://schemas.openxmlformats.org/officeDocument/2006/relationships/hyperlink" Target="https://www.ncbi.nlm.nih.gov/pubmed/?term=Jira%20PE%5BAuthor%5D&amp;cauthor=true&amp;cauthor_uid=24001750" TargetMode="External"/><Relationship Id="rId88" Type="http://schemas.openxmlformats.org/officeDocument/2006/relationships/hyperlink" Target="https://www.ncbi.nlm.nih.gov/pubmed/?term=Schroor%20EJ%5BAuthor%5D&amp;cauthor=true&amp;cauthor_uid=24001750" TargetMode="External"/><Relationship Id="rId111" Type="http://schemas.openxmlformats.org/officeDocument/2006/relationships/hyperlink" Target="https://www.ncbi.nlm.nih.gov/pubmed/?term=Hokken-Koelega%20AC%5BAuthor%5D&amp;cauthor=true&amp;cauthor_uid=18031326" TargetMode="External"/><Relationship Id="rId132" Type="http://schemas.openxmlformats.org/officeDocument/2006/relationships/hyperlink" Target="https://www.ncbi.nlm.nih.gov/pubmed/?term=Noonan%20JA%5BAuthor%5D&amp;cauthor=true&amp;cauthor_uid=20876176" TargetMode="External"/><Relationship Id="rId153" Type="http://schemas.openxmlformats.org/officeDocument/2006/relationships/hyperlink" Target="https://www.ncbi.nlm.nih.gov/pubmed/?term=Saenger%20P%5BAuthor%5D&amp;cauthor=true&amp;cauthor_uid=18782877" TargetMode="External"/><Relationship Id="rId174" Type="http://schemas.openxmlformats.org/officeDocument/2006/relationships/hyperlink" Target="https://www.ncbi.nlm.nih.gov/pubmed/?term=Ross%20JL%5BAuthor%5D&amp;cauthor=true&amp;cauthor_uid=18782877" TargetMode="External"/><Relationship Id="rId179" Type="http://schemas.openxmlformats.org/officeDocument/2006/relationships/hyperlink" Target="https://www.ncbi.nlm.nih.gov/pubmed/?term=Cohen+P%2C+Rogol+AD%2C+Deal" TargetMode="External"/><Relationship Id="rId15" Type="http://schemas.openxmlformats.org/officeDocument/2006/relationships/hyperlink" Target="https://www.ncbi.nlm.nih.gov/pubmed/?term=Winkelmann%20M%5BAuthor%5D&amp;cauthor=true&amp;cauthor_uid=9140395" TargetMode="External"/><Relationship Id="rId36" Type="http://schemas.openxmlformats.org/officeDocument/2006/relationships/hyperlink" Target="https://www.ncbi.nlm.nih.gov/pubmed/?term=Quigley%20CA%5BAuthor%5D&amp;cauthor=true&amp;cauthor_uid=17595258" TargetMode="External"/><Relationship Id="rId57" Type="http://schemas.openxmlformats.org/officeDocument/2006/relationships/hyperlink" Target="https://www.ncbi.nlm.nih.gov/pubmed/?term=Jansen%20M%5BAuthor%5D&amp;cauthor=true&amp;cauthor_uid=17561977" TargetMode="External"/><Relationship Id="rId106" Type="http://schemas.openxmlformats.org/officeDocument/2006/relationships/hyperlink" Target="https://www.ncbi.nlm.nih.gov/pubmed/?term=Lindgren%20AC%5BAuthor%5D&amp;cauthor=true&amp;cauthor_uid=18031326" TargetMode="External"/><Relationship Id="rId127" Type="http://schemas.openxmlformats.org/officeDocument/2006/relationships/hyperlink" Target="https://www.ncbi.nlm.nih.gov/pubmed/?term=Hall%20B%5BAuthor%5D&amp;cauthor=true&amp;cauthor_uid=20876176" TargetMode="External"/><Relationship Id="rId10" Type="http://schemas.openxmlformats.org/officeDocument/2006/relationships/hyperlink" Target="https://www.ncbi.nlm.nih.gov/pubmed/?term=Niesler%20B%5BAuthor%5D&amp;cauthor=true&amp;cauthor_uid=9140395" TargetMode="External"/><Relationship Id="rId31" Type="http://schemas.openxmlformats.org/officeDocument/2006/relationships/hyperlink" Target="https://www.ncbi.nlm.nih.gov/pubmed/?term=Liu%20C%5BAuthor%5D&amp;cauthor=true&amp;cauthor_uid=17595258" TargetMode="External"/><Relationship Id="rId52" Type="http://schemas.openxmlformats.org/officeDocument/2006/relationships/hyperlink" Target="https://www.ncbi.nlm.nih.gov/pubmed/?term=Dunger%20DB%5BAuthor%5D&amp;cauthor=true&amp;cauthor_uid=21493672" TargetMode="External"/><Relationship Id="rId73" Type="http://schemas.openxmlformats.org/officeDocument/2006/relationships/hyperlink" Target="https://www.ncbi.nlm.nih.gov/pubmed/?term=Bakker%20NE%5BAuthor%5D&amp;cauthor=true&amp;cauthor_uid=24001750" TargetMode="External"/><Relationship Id="rId78" Type="http://schemas.openxmlformats.org/officeDocument/2006/relationships/hyperlink" Target="https://www.ncbi.nlm.nih.gov/pubmed/?term=Bindels-de%20Heus%20GC%5BAuthor%5D&amp;cauthor=true&amp;cauthor_uid=24001750" TargetMode="External"/><Relationship Id="rId94" Type="http://schemas.openxmlformats.org/officeDocument/2006/relationships/hyperlink" Target="https://www.ncbi.nlm.nih.gov/pubmed/?term=Zwaveling-Soonawala%20N%5BAuthor%5D&amp;cauthor=true&amp;cauthor_uid=24001750" TargetMode="External"/><Relationship Id="rId99" Type="http://schemas.openxmlformats.org/officeDocument/2006/relationships/hyperlink" Target="https://www.ncbi.nlm.nih.gov/pubmed/?term=H%C3%B6ybye%20C%5BAuthor%5D&amp;cauthor=true&amp;cauthor_uid=23543664" TargetMode="External"/><Relationship Id="rId101" Type="http://schemas.openxmlformats.org/officeDocument/2006/relationships/hyperlink" Target="https://www.ncbi.nlm.nih.gov/pubmed/?term=Tauber%20M%5BAuthor%5D&amp;cauthor=true&amp;cauthor_uid=23543664" TargetMode="External"/><Relationship Id="rId122" Type="http://schemas.openxmlformats.org/officeDocument/2006/relationships/hyperlink" Target="https://www.ncbi.nlm.nih.gov/pubmed/?term=Romano+AA%2C+Robinson" TargetMode="External"/><Relationship Id="rId143" Type="http://schemas.openxmlformats.org/officeDocument/2006/relationships/hyperlink" Target="https://www.ncbi.nlm.nih.gov/pubmed/?term=Quigley%20CA%5BAuthor%5D&amp;cauthor=true&amp;cauthor_uid=17047016" TargetMode="External"/><Relationship Id="rId148" Type="http://schemas.openxmlformats.org/officeDocument/2006/relationships/hyperlink" Target="https://www.ncbi.nlm.nih.gov/pubmed/?term=Rappold%20G%5BAuthor%5D&amp;cauthor=true&amp;cauthor_uid=17047016" TargetMode="External"/><Relationship Id="rId164" Type="http://schemas.openxmlformats.org/officeDocument/2006/relationships/hyperlink" Target="https://www.ncbi.nlm.nih.gov/pubmed/?term=Baptista%20J%5BAuthor%5D&amp;cauthor=true&amp;cauthor_uid=8345416" TargetMode="External"/><Relationship Id="rId169" Type="http://schemas.openxmlformats.org/officeDocument/2006/relationships/hyperlink" Target="https://www.ncbi.nlm.nih.gov/pubmed/?term=Cohen%20P%5BAuthor%5D&amp;cauthor=true&amp;cauthor_uid=1878287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4F6D-F9B5-476E-A196-E087B624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9720</Words>
  <Characters>55405</Characters>
  <Application>Microsoft Office Word</Application>
  <DocSecurity>0</DocSecurity>
  <Lines>461</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2017-04-19T17:05:00Z</cp:lastPrinted>
  <dcterms:created xsi:type="dcterms:W3CDTF">2017-04-19T17:46:00Z</dcterms:created>
  <dcterms:modified xsi:type="dcterms:W3CDTF">2017-04-19T18:03:00Z</dcterms:modified>
</cp:coreProperties>
</file>