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9C9" w:rsidRPr="00C96D4B" w:rsidRDefault="008D3D24" w:rsidP="00E37EFC">
      <w:pPr>
        <w:spacing w:after="0" w:line="240" w:lineRule="auto"/>
        <w:jc w:val="center"/>
        <w:rPr>
          <w:rFonts w:ascii="Times New Roman" w:hAnsi="Times New Roman" w:cs="Times New Roman"/>
          <w:b/>
          <w:sz w:val="24"/>
          <w:szCs w:val="24"/>
        </w:rPr>
      </w:pPr>
      <w:r w:rsidRPr="00C96D4B">
        <w:rPr>
          <w:rFonts w:ascii="Times New Roman" w:hAnsi="Times New Roman" w:cs="Times New Roman"/>
          <w:b/>
          <w:sz w:val="24"/>
          <w:szCs w:val="24"/>
        </w:rPr>
        <w:t xml:space="preserve">TEKNOPARKLARIN </w:t>
      </w:r>
      <w:r w:rsidR="00E37EFC" w:rsidRPr="00C96D4B">
        <w:rPr>
          <w:rFonts w:ascii="Times New Roman" w:hAnsi="Times New Roman" w:cs="Times New Roman"/>
          <w:b/>
          <w:sz w:val="24"/>
          <w:szCs w:val="24"/>
        </w:rPr>
        <w:t xml:space="preserve">AR-GE ve YENİLİK FİKİRLERİNE </w:t>
      </w:r>
      <w:r w:rsidR="006C6423" w:rsidRPr="00C96D4B">
        <w:rPr>
          <w:rFonts w:ascii="Times New Roman" w:hAnsi="Times New Roman" w:cs="Times New Roman"/>
          <w:b/>
          <w:sz w:val="24"/>
          <w:szCs w:val="24"/>
        </w:rPr>
        <w:t>KATKILARI</w:t>
      </w:r>
      <w:r w:rsidR="004D06B0" w:rsidRPr="00C96D4B">
        <w:rPr>
          <w:rFonts w:ascii="Times New Roman" w:hAnsi="Times New Roman" w:cs="Times New Roman"/>
          <w:b/>
          <w:sz w:val="24"/>
          <w:szCs w:val="24"/>
        </w:rPr>
        <w:t xml:space="preserve"> </w:t>
      </w:r>
    </w:p>
    <w:p w:rsidR="00E37EFC" w:rsidRPr="00C96D4B" w:rsidRDefault="00E37EFC" w:rsidP="008809C9">
      <w:pPr>
        <w:spacing w:after="0" w:line="240" w:lineRule="auto"/>
        <w:ind w:left="1559" w:right="1559"/>
        <w:jc w:val="center"/>
        <w:rPr>
          <w:rFonts w:ascii="Times New Roman" w:hAnsi="Times New Roman" w:cs="Times New Roman"/>
          <w:b/>
          <w:i/>
          <w:sz w:val="24"/>
          <w:szCs w:val="24"/>
        </w:rPr>
      </w:pPr>
    </w:p>
    <w:p w:rsidR="008809C9" w:rsidRPr="00C96D4B" w:rsidRDefault="00513219" w:rsidP="00513219">
      <w:pPr>
        <w:spacing w:before="120" w:after="120" w:line="240" w:lineRule="auto"/>
        <w:ind w:left="1559" w:right="1559"/>
        <w:jc w:val="right"/>
        <w:rPr>
          <w:rFonts w:ascii="Times New Roman" w:hAnsi="Times New Roman" w:cs="Times New Roman"/>
          <w:b/>
          <w:sz w:val="24"/>
          <w:szCs w:val="24"/>
        </w:rPr>
      </w:pPr>
      <w:r w:rsidRPr="00C96D4B">
        <w:rPr>
          <w:rFonts w:ascii="Times New Roman" w:hAnsi="Times New Roman" w:cs="Times New Roman"/>
          <w:b/>
          <w:sz w:val="24"/>
          <w:szCs w:val="24"/>
        </w:rPr>
        <w:t>Mehmet CANSIZ</w:t>
      </w:r>
      <w:r w:rsidRPr="00C96D4B">
        <w:rPr>
          <w:rStyle w:val="DipnotBavurusu"/>
          <w:rFonts w:ascii="Times New Roman" w:hAnsi="Times New Roman" w:cs="Times New Roman"/>
          <w:b/>
          <w:sz w:val="24"/>
          <w:szCs w:val="24"/>
        </w:rPr>
        <w:footnoteReference w:id="1"/>
      </w:r>
    </w:p>
    <w:p w:rsidR="008B7F1A" w:rsidRPr="00C96D4B" w:rsidRDefault="008809C9" w:rsidP="00513219">
      <w:pPr>
        <w:spacing w:before="120" w:after="120" w:line="240" w:lineRule="auto"/>
        <w:ind w:left="1559" w:right="1559"/>
        <w:jc w:val="right"/>
        <w:rPr>
          <w:rFonts w:ascii="Times New Roman" w:hAnsi="Times New Roman" w:cs="Times New Roman"/>
          <w:b/>
          <w:sz w:val="24"/>
          <w:szCs w:val="24"/>
        </w:rPr>
      </w:pPr>
      <w:r w:rsidRPr="00C96D4B">
        <w:rPr>
          <w:rFonts w:ascii="Times New Roman" w:hAnsi="Times New Roman" w:cs="Times New Roman"/>
          <w:b/>
          <w:sz w:val="24"/>
          <w:szCs w:val="24"/>
        </w:rPr>
        <w:t>Bilgehan</w:t>
      </w:r>
      <w:r w:rsidR="00513219" w:rsidRPr="00C96D4B">
        <w:rPr>
          <w:rFonts w:ascii="Times New Roman" w:hAnsi="Times New Roman" w:cs="Times New Roman"/>
          <w:b/>
          <w:sz w:val="24"/>
          <w:szCs w:val="24"/>
        </w:rPr>
        <w:t xml:space="preserve"> </w:t>
      </w:r>
      <w:r w:rsidRPr="00C96D4B">
        <w:rPr>
          <w:rFonts w:ascii="Times New Roman" w:hAnsi="Times New Roman" w:cs="Times New Roman"/>
          <w:b/>
          <w:sz w:val="24"/>
          <w:szCs w:val="24"/>
        </w:rPr>
        <w:t>ÖZBAYLANLI</w:t>
      </w:r>
      <w:r w:rsidR="00513219" w:rsidRPr="00C96D4B">
        <w:rPr>
          <w:rStyle w:val="DipnotBavurusu"/>
          <w:rFonts w:ascii="Times New Roman" w:hAnsi="Times New Roman" w:cs="Times New Roman"/>
          <w:b/>
          <w:sz w:val="24"/>
          <w:szCs w:val="24"/>
        </w:rPr>
        <w:footnoteReference w:id="2"/>
      </w:r>
    </w:p>
    <w:p w:rsidR="00513219" w:rsidRPr="00C96D4B" w:rsidRDefault="00513219" w:rsidP="00513219">
      <w:pPr>
        <w:spacing w:before="120" w:after="120" w:line="240" w:lineRule="auto"/>
        <w:ind w:left="1559" w:right="1559"/>
        <w:jc w:val="right"/>
        <w:rPr>
          <w:rFonts w:ascii="Times New Roman" w:hAnsi="Times New Roman" w:cs="Times New Roman"/>
          <w:b/>
          <w:sz w:val="24"/>
          <w:szCs w:val="24"/>
        </w:rPr>
      </w:pPr>
    </w:p>
    <w:p w:rsidR="00A77F94" w:rsidRPr="00CB347B" w:rsidRDefault="00A05C5D" w:rsidP="00CB347B">
      <w:pPr>
        <w:tabs>
          <w:tab w:val="left" w:pos="567"/>
        </w:tabs>
        <w:autoSpaceDE w:val="0"/>
        <w:autoSpaceDN w:val="0"/>
        <w:adjustRightInd w:val="0"/>
        <w:spacing w:before="120" w:after="120" w:line="240" w:lineRule="auto"/>
        <w:ind w:left="426" w:right="567"/>
        <w:rPr>
          <w:rFonts w:ascii="Times New Roman" w:hAnsi="Times New Roman" w:cs="Times New Roman"/>
          <w:b/>
          <w:i/>
          <w:sz w:val="24"/>
          <w:szCs w:val="24"/>
        </w:rPr>
      </w:pPr>
      <w:r w:rsidRPr="00CB347B">
        <w:rPr>
          <w:rFonts w:ascii="Times New Roman" w:hAnsi="Times New Roman" w:cs="Times New Roman"/>
          <w:b/>
          <w:i/>
          <w:sz w:val="24"/>
          <w:szCs w:val="24"/>
        </w:rPr>
        <w:t>ÖZET</w:t>
      </w:r>
    </w:p>
    <w:p w:rsidR="00A77F94" w:rsidRPr="00CB347B" w:rsidRDefault="00A77F94" w:rsidP="00CB347B">
      <w:pPr>
        <w:tabs>
          <w:tab w:val="left" w:pos="567"/>
        </w:tabs>
        <w:autoSpaceDE w:val="0"/>
        <w:autoSpaceDN w:val="0"/>
        <w:adjustRightInd w:val="0"/>
        <w:spacing w:before="120" w:after="120" w:line="240" w:lineRule="auto"/>
        <w:ind w:left="426" w:right="567"/>
        <w:jc w:val="both"/>
        <w:rPr>
          <w:rFonts w:ascii="Times New Roman" w:hAnsi="Times New Roman" w:cs="Times New Roman"/>
          <w:i/>
          <w:color w:val="1A1A1A"/>
          <w:sz w:val="24"/>
          <w:szCs w:val="24"/>
          <w:lang w:val="en-US"/>
        </w:rPr>
      </w:pPr>
      <w:r w:rsidRPr="00CB347B">
        <w:rPr>
          <w:rFonts w:ascii="Times New Roman" w:hAnsi="Times New Roman" w:cs="Times New Roman"/>
          <w:i/>
          <w:color w:val="1A1A1A"/>
          <w:sz w:val="24"/>
          <w:szCs w:val="24"/>
          <w:lang w:val="en-US"/>
        </w:rPr>
        <w:t>Bilgi toplumuna dönüşüm ve beraberinde gelen esnek ve yenilikçi üretim süreçleri Ar-Ge ve yenilik fikirlerini üretimin en önemli girdilerinden birisi haline getirmiştir. Bu süreçte teknoparklar Ar-Ge ve yenilik faaliyetlerinin başarılı şekilde hayata geçirildiği kümeler olarak görülmektedir. Bu anlamda, teknoparklardan beklenen katkıların başında, yenilik fikirlerini tetikleyen mekanizmaları ve platformları içermeleri ve bunları etkin şekilde işletmeleri gelmektedir. Türkiye’de teknoparkların Ar-Ge ve yenilik fikirlerine olan katkısı üzerine bugüne kadar bir çalışma gerçekleştirilmemiştir. Bu çalışmada teknoparkların Ar-Ge ve yenilik fikirlerinin oluşmasına sağladığı katkı ölçülmektedir. Çalışmada teknoparklardan anket ile toplanan veriler kullanılmış, katkılara ilişkin betimsel istatistiklerin sunulmasının yanı sıra etkilerin girişimci karakteristiklerine göre değişkenliği, endojen açıklayıcı değişkene duyarlı bir yaklaşımla sıralı probit regresyonu yöntemi ile analiz edilmiştir. Çalışmanın en önemli sonucu teknoparkların Ar-Ge ve yenilik fikirlerine ortalamada kayda değer katkılar sağlamış olduğudur. Diğer önemli bulgu ise tüm alanlarda kadın girişimcilerin erkek girişimcilere göre teknoparklardan daha fazla yararlanmış olması ve teknoparkın gelişmişlik düzeyi arttıkça olumlu etkilerin yükselmesidir. Diğer taraftan, girişimin başarı düzeyi ile Ar-Ge ve yenilik fikirleri açısından sağlanan faydanın genel olarak ilişkisiz çıkması da ilginç ve düşündürücü bir bulgu olmuştur. Bu çalışma sonucunda aynı zamanda, öncelikle kadın girişimciler ve başarılı girişimciler olmak üzere, girişimcilik ekosistemin diğer temsilcilerin de dahil edileceği nitel bir araştırma yapılması ihtiyacı ortaya çıkmıştır.</w:t>
      </w:r>
    </w:p>
    <w:p w:rsidR="00A77F94" w:rsidRPr="00C96D4B" w:rsidRDefault="00A77F94" w:rsidP="00A77F94">
      <w:pPr>
        <w:tabs>
          <w:tab w:val="left" w:pos="567"/>
        </w:tabs>
        <w:autoSpaceDE w:val="0"/>
        <w:autoSpaceDN w:val="0"/>
        <w:adjustRightInd w:val="0"/>
        <w:spacing w:before="120" w:after="120" w:line="240" w:lineRule="auto"/>
        <w:ind w:left="851" w:right="567"/>
        <w:jc w:val="both"/>
        <w:rPr>
          <w:rFonts w:ascii="Times New Roman" w:hAnsi="Times New Roman" w:cs="Times New Roman"/>
          <w:b/>
          <w:i/>
          <w:color w:val="1A1A1A"/>
          <w:sz w:val="24"/>
          <w:szCs w:val="24"/>
          <w:lang w:val="en-US"/>
        </w:rPr>
      </w:pPr>
      <w:r w:rsidRPr="00C96D4B">
        <w:rPr>
          <w:rFonts w:ascii="Times New Roman" w:hAnsi="Times New Roman" w:cs="Times New Roman"/>
          <w:b/>
          <w:i/>
          <w:color w:val="1A1A1A"/>
          <w:sz w:val="24"/>
          <w:szCs w:val="24"/>
          <w:lang w:val="en-US"/>
        </w:rPr>
        <w:t xml:space="preserve">Anahtar Kelimeler: </w:t>
      </w:r>
      <w:r w:rsidRPr="00C96D4B">
        <w:rPr>
          <w:rFonts w:ascii="Times New Roman" w:hAnsi="Times New Roman" w:cs="Times New Roman"/>
          <w:i/>
          <w:color w:val="1A1A1A"/>
          <w:sz w:val="24"/>
          <w:szCs w:val="24"/>
          <w:lang w:val="en-US"/>
        </w:rPr>
        <w:t xml:space="preserve">Ar-Ge, </w:t>
      </w:r>
      <w:r w:rsidR="008E7717" w:rsidRPr="00C96D4B">
        <w:rPr>
          <w:rFonts w:ascii="Times New Roman" w:hAnsi="Times New Roman" w:cs="Times New Roman"/>
          <w:i/>
          <w:color w:val="1A1A1A"/>
          <w:sz w:val="24"/>
          <w:szCs w:val="24"/>
          <w:lang w:val="en-US"/>
        </w:rPr>
        <w:t>Yenilik, Fikir, Teknopark, Girişimcilik, Kadın Girişimciliği.</w:t>
      </w:r>
    </w:p>
    <w:p w:rsidR="00513219" w:rsidRPr="00C96D4B" w:rsidRDefault="00513219" w:rsidP="00A77F94">
      <w:pPr>
        <w:spacing w:before="120" w:after="120" w:line="240" w:lineRule="auto"/>
        <w:ind w:left="1559" w:right="1559"/>
        <w:rPr>
          <w:rFonts w:ascii="Times New Roman" w:hAnsi="Times New Roman" w:cs="Times New Roman"/>
          <w:b/>
          <w:sz w:val="24"/>
          <w:szCs w:val="24"/>
        </w:rPr>
      </w:pPr>
    </w:p>
    <w:p w:rsidR="00513219" w:rsidRPr="00C96D4B" w:rsidRDefault="00513219" w:rsidP="00513219">
      <w:pPr>
        <w:spacing w:before="120" w:after="120" w:line="240" w:lineRule="auto"/>
        <w:ind w:left="1559" w:right="1559"/>
        <w:jc w:val="both"/>
        <w:rPr>
          <w:rFonts w:ascii="Times New Roman" w:hAnsi="Times New Roman" w:cs="Times New Roman"/>
          <w:b/>
          <w:sz w:val="24"/>
          <w:szCs w:val="24"/>
        </w:rPr>
        <w:sectPr w:rsidR="00513219" w:rsidRPr="00C96D4B" w:rsidSect="008E53E6">
          <w:footerReference w:type="even" r:id="rId9"/>
          <w:footerReference w:type="default" r:id="rId10"/>
          <w:pgSz w:w="11906" w:h="16838"/>
          <w:pgMar w:top="1417" w:right="1417" w:bottom="1417" w:left="1417" w:header="708" w:footer="708" w:gutter="0"/>
          <w:cols w:space="708"/>
          <w:docGrid w:linePitch="360"/>
        </w:sectPr>
      </w:pPr>
    </w:p>
    <w:p w:rsidR="008809C9" w:rsidRPr="00C96D4B" w:rsidRDefault="008809C9" w:rsidP="008809C9">
      <w:pPr>
        <w:spacing w:after="0" w:line="240" w:lineRule="auto"/>
        <w:ind w:left="1559" w:right="1559"/>
        <w:jc w:val="center"/>
        <w:rPr>
          <w:rFonts w:ascii="Times New Roman" w:hAnsi="Times New Roman" w:cs="Times New Roman"/>
          <w:b/>
          <w:sz w:val="24"/>
          <w:szCs w:val="24"/>
        </w:rPr>
      </w:pPr>
    </w:p>
    <w:p w:rsidR="006D7C05" w:rsidRPr="00C96D4B" w:rsidRDefault="00B96A05" w:rsidP="009F3565">
      <w:pPr>
        <w:tabs>
          <w:tab w:val="left" w:pos="567"/>
        </w:tabs>
        <w:autoSpaceDE w:val="0"/>
        <w:autoSpaceDN w:val="0"/>
        <w:adjustRightInd w:val="0"/>
        <w:spacing w:after="0" w:line="240" w:lineRule="auto"/>
        <w:ind w:left="851" w:right="567"/>
        <w:jc w:val="center"/>
        <w:rPr>
          <w:rFonts w:ascii="Times New Roman" w:hAnsi="Times New Roman" w:cs="Times New Roman"/>
          <w:b/>
          <w:color w:val="1A1A1A"/>
          <w:sz w:val="24"/>
          <w:szCs w:val="24"/>
          <w:lang w:val="en-US"/>
        </w:rPr>
      </w:pPr>
      <w:r w:rsidRPr="00C96D4B">
        <w:rPr>
          <w:rFonts w:ascii="Times New Roman" w:hAnsi="Times New Roman" w:cs="Times New Roman"/>
          <w:b/>
          <w:color w:val="1A1A1A"/>
          <w:sz w:val="24"/>
          <w:szCs w:val="24"/>
          <w:lang w:val="en-US"/>
        </w:rPr>
        <w:t>CONTRIBUTION OF TECHNOPARKS T</w:t>
      </w:r>
      <w:r w:rsidR="00C84078" w:rsidRPr="00C96D4B">
        <w:rPr>
          <w:rFonts w:ascii="Times New Roman" w:hAnsi="Times New Roman" w:cs="Times New Roman"/>
          <w:b/>
          <w:color w:val="1A1A1A"/>
          <w:sz w:val="24"/>
          <w:szCs w:val="24"/>
          <w:lang w:val="en-US"/>
        </w:rPr>
        <w:t>O R&amp;</w:t>
      </w:r>
      <w:r w:rsidR="006D7C05" w:rsidRPr="00C96D4B">
        <w:rPr>
          <w:rFonts w:ascii="Times New Roman" w:hAnsi="Times New Roman" w:cs="Times New Roman"/>
          <w:b/>
          <w:color w:val="1A1A1A"/>
          <w:sz w:val="24"/>
          <w:szCs w:val="24"/>
          <w:lang w:val="en-US"/>
        </w:rPr>
        <w:t>D AND INNOVATION IDEA</w:t>
      </w:r>
      <w:r w:rsidR="00C84078" w:rsidRPr="00C96D4B">
        <w:rPr>
          <w:rFonts w:ascii="Times New Roman" w:hAnsi="Times New Roman" w:cs="Times New Roman"/>
          <w:b/>
          <w:color w:val="1A1A1A"/>
          <w:sz w:val="24"/>
          <w:szCs w:val="24"/>
          <w:lang w:val="en-US"/>
        </w:rPr>
        <w:t>S</w:t>
      </w:r>
    </w:p>
    <w:p w:rsidR="008809C9" w:rsidRPr="00F75F9E" w:rsidRDefault="00A05C5D" w:rsidP="00CB347B">
      <w:pPr>
        <w:tabs>
          <w:tab w:val="left" w:pos="567"/>
        </w:tabs>
        <w:autoSpaceDE w:val="0"/>
        <w:autoSpaceDN w:val="0"/>
        <w:adjustRightInd w:val="0"/>
        <w:spacing w:before="120" w:after="120" w:line="240" w:lineRule="auto"/>
        <w:ind w:right="567"/>
        <w:rPr>
          <w:rFonts w:ascii="Times New Roman" w:hAnsi="Times New Roman" w:cs="Times New Roman"/>
          <w:b/>
          <w:i/>
          <w:color w:val="1A1A1A"/>
          <w:sz w:val="24"/>
          <w:szCs w:val="24"/>
          <w:lang w:val="en-US"/>
        </w:rPr>
      </w:pPr>
      <w:r w:rsidRPr="00F75F9E">
        <w:rPr>
          <w:rFonts w:ascii="Times New Roman" w:hAnsi="Times New Roman" w:cs="Times New Roman"/>
          <w:b/>
          <w:i/>
          <w:sz w:val="24"/>
          <w:szCs w:val="24"/>
        </w:rPr>
        <w:t>ABSTRACT</w:t>
      </w:r>
    </w:p>
    <w:p w:rsidR="00CB347B" w:rsidRPr="00F75F9E" w:rsidRDefault="00CB347B" w:rsidP="00CB347B">
      <w:pPr>
        <w:tabs>
          <w:tab w:val="left" w:pos="567"/>
        </w:tabs>
        <w:autoSpaceDE w:val="0"/>
        <w:autoSpaceDN w:val="0"/>
        <w:adjustRightInd w:val="0"/>
        <w:spacing w:before="120" w:after="120" w:line="240" w:lineRule="auto"/>
        <w:ind w:left="142" w:right="567"/>
        <w:jc w:val="both"/>
        <w:rPr>
          <w:rFonts w:ascii="Times New Roman" w:hAnsi="Times New Roman" w:cs="Times New Roman"/>
          <w:i/>
          <w:sz w:val="24"/>
          <w:szCs w:val="24"/>
          <w:lang w:val="en-US"/>
        </w:rPr>
      </w:pPr>
      <w:r w:rsidRPr="00F75F9E">
        <w:rPr>
          <w:rFonts w:ascii="Times New Roman" w:hAnsi="Times New Roman" w:cs="Times New Roman"/>
          <w:i/>
          <w:sz w:val="24"/>
          <w:szCs w:val="24"/>
          <w:lang w:val="en-US"/>
        </w:rPr>
        <w:t>Transformation to knowledge society together with flexible and innovative production processes made R&amp;D and innovation ideas as one of most crucial inputs of production. On this background, technoparks are regarded as the clusters in which R&amp;D and innovation activities are successfully carried out. Hence, principal benefit expected from a technopark is to incorporate platforms and mechanisms that trigger innovative ideas and to operate them in the most effective manner. There has been no existing specific study regarding the contribution of technoparks to proliferation of new R&amp;D and innovation ideas. This study aims to evaluate the contribution of technoparks to the formation of new R&amp;D and innovation ideas. Data is collected through survey method in this study. In addition to the detailed demonstration of descriptive statistics regarding contribution of technoparks, variability of the impacts with respect to entrepreneur characteristics is analyzed with ordered probit regression model designed to be sensitive to an endogenous explanatory variable. Main finding of the study indicates that on average technoparks have contributed significantly to the formation of R&amp;D and innovation ideas. Other important finding is that female entrepreneurs have benefited significantly more than male entrepreneurs in nearly all of the different mechanisms considered in the study. Positive benefits also increase when the development level of the technopark improves. On the other hand, the success level of the enterprise and the perception of technopark benefits by its entrepreneur in terms of new R&amp;D and innovation ideas are found to be not associated in general, which is again deemed interesting and challenging. This study at the same time revealed the requirement for a qualitative study in this framework that focuses on women entrepreneurs and successful entrepreneurs as well as incorporating other stakeholders of entrepreneurial ecosystem.</w:t>
      </w:r>
    </w:p>
    <w:p w:rsidR="00E37EFC" w:rsidRPr="00C96D4B" w:rsidRDefault="00664A84" w:rsidP="00CB347B">
      <w:pPr>
        <w:tabs>
          <w:tab w:val="left" w:pos="567"/>
        </w:tabs>
        <w:autoSpaceDE w:val="0"/>
        <w:autoSpaceDN w:val="0"/>
        <w:adjustRightInd w:val="0"/>
        <w:spacing w:before="120" w:after="120" w:line="240" w:lineRule="auto"/>
        <w:ind w:right="567"/>
        <w:jc w:val="both"/>
        <w:rPr>
          <w:rFonts w:ascii="Times New Roman" w:hAnsi="Times New Roman" w:cs="Times New Roman"/>
          <w:i/>
          <w:color w:val="1A1A1A"/>
          <w:sz w:val="24"/>
          <w:szCs w:val="24"/>
          <w:lang w:val="en-US"/>
        </w:rPr>
      </w:pPr>
      <w:r w:rsidRPr="00C96D4B">
        <w:rPr>
          <w:rFonts w:ascii="Times New Roman" w:hAnsi="Times New Roman" w:cs="Times New Roman"/>
          <w:b/>
          <w:i/>
          <w:color w:val="1A1A1A"/>
          <w:sz w:val="24"/>
          <w:szCs w:val="24"/>
          <w:lang w:val="en-US"/>
        </w:rPr>
        <w:t>Key</w:t>
      </w:r>
      <w:r w:rsidR="00E37EFC" w:rsidRPr="00C96D4B">
        <w:rPr>
          <w:rFonts w:ascii="Times New Roman" w:hAnsi="Times New Roman" w:cs="Times New Roman"/>
          <w:b/>
          <w:i/>
          <w:color w:val="1A1A1A"/>
          <w:sz w:val="24"/>
          <w:szCs w:val="24"/>
          <w:lang w:val="en-US"/>
        </w:rPr>
        <w:t xml:space="preserve">words: </w:t>
      </w:r>
      <w:r w:rsidR="003621D4">
        <w:rPr>
          <w:rFonts w:ascii="Times New Roman" w:hAnsi="Times New Roman" w:cs="Times New Roman"/>
          <w:i/>
          <w:color w:val="1A1A1A"/>
          <w:sz w:val="24"/>
          <w:szCs w:val="24"/>
          <w:lang w:val="en-US"/>
        </w:rPr>
        <w:t>R&amp;D, Innovation, Idea, T</w:t>
      </w:r>
      <w:r w:rsidR="00E37EFC" w:rsidRPr="00C96D4B">
        <w:rPr>
          <w:rFonts w:ascii="Times New Roman" w:hAnsi="Times New Roman" w:cs="Times New Roman"/>
          <w:i/>
          <w:color w:val="1A1A1A"/>
          <w:sz w:val="24"/>
          <w:szCs w:val="24"/>
          <w:lang w:val="en-US"/>
        </w:rPr>
        <w:t xml:space="preserve">echnopark, </w:t>
      </w:r>
      <w:r w:rsidR="003621D4">
        <w:rPr>
          <w:rFonts w:ascii="Times New Roman" w:hAnsi="Times New Roman" w:cs="Times New Roman"/>
          <w:i/>
          <w:color w:val="1A1A1A"/>
          <w:sz w:val="24"/>
          <w:szCs w:val="24"/>
          <w:lang w:val="en-US"/>
        </w:rPr>
        <w:t>E</w:t>
      </w:r>
      <w:r w:rsidR="00E37EFC" w:rsidRPr="00C96D4B">
        <w:rPr>
          <w:rFonts w:ascii="Times New Roman" w:hAnsi="Times New Roman" w:cs="Times New Roman"/>
          <w:i/>
          <w:color w:val="1A1A1A"/>
          <w:sz w:val="24"/>
          <w:szCs w:val="24"/>
          <w:lang w:val="en-US"/>
        </w:rPr>
        <w:t xml:space="preserve">ntrepreneurship, </w:t>
      </w:r>
      <w:r w:rsidR="003621D4">
        <w:rPr>
          <w:rFonts w:ascii="Times New Roman" w:hAnsi="Times New Roman" w:cs="Times New Roman"/>
          <w:i/>
          <w:color w:val="1A1A1A"/>
          <w:sz w:val="24"/>
          <w:szCs w:val="24"/>
          <w:lang w:val="en-US"/>
        </w:rPr>
        <w:t>W</w:t>
      </w:r>
      <w:r w:rsidR="00E37EFC" w:rsidRPr="00C96D4B">
        <w:rPr>
          <w:rFonts w:ascii="Times New Roman" w:hAnsi="Times New Roman" w:cs="Times New Roman"/>
          <w:i/>
          <w:color w:val="1A1A1A"/>
          <w:sz w:val="24"/>
          <w:szCs w:val="24"/>
          <w:lang w:val="en-US"/>
        </w:rPr>
        <w:t xml:space="preserve">omen </w:t>
      </w:r>
      <w:r w:rsidR="003621D4">
        <w:rPr>
          <w:rFonts w:ascii="Times New Roman" w:hAnsi="Times New Roman" w:cs="Times New Roman"/>
          <w:i/>
          <w:color w:val="1A1A1A"/>
          <w:sz w:val="24"/>
          <w:szCs w:val="24"/>
          <w:lang w:val="en-US"/>
        </w:rPr>
        <w:t>E</w:t>
      </w:r>
      <w:r w:rsidR="00E37EFC" w:rsidRPr="00C96D4B">
        <w:rPr>
          <w:rFonts w:ascii="Times New Roman" w:hAnsi="Times New Roman" w:cs="Times New Roman"/>
          <w:i/>
          <w:color w:val="1A1A1A"/>
          <w:sz w:val="24"/>
          <w:szCs w:val="24"/>
          <w:lang w:val="en-US"/>
        </w:rPr>
        <w:t>ntrepreneurship</w:t>
      </w:r>
      <w:r w:rsidR="003621D4">
        <w:rPr>
          <w:rFonts w:ascii="Times New Roman" w:hAnsi="Times New Roman" w:cs="Times New Roman"/>
          <w:i/>
          <w:color w:val="1A1A1A"/>
          <w:sz w:val="24"/>
          <w:szCs w:val="24"/>
          <w:lang w:val="en-US"/>
        </w:rPr>
        <w:t>.</w:t>
      </w:r>
    </w:p>
    <w:p w:rsidR="008809C9" w:rsidRPr="00AC6431" w:rsidRDefault="00AC6431" w:rsidP="00AC6431">
      <w:pPr>
        <w:spacing w:after="200"/>
        <w:jc w:val="both"/>
        <w:outlineLvl w:val="0"/>
        <w:rPr>
          <w:rFonts w:ascii="Times New Roman" w:hAnsi="Times New Roman" w:cs="Times New Roman"/>
          <w:b/>
          <w:sz w:val="24"/>
          <w:szCs w:val="24"/>
        </w:rPr>
      </w:pPr>
      <w:r>
        <w:rPr>
          <w:rFonts w:ascii="Times New Roman" w:hAnsi="Times New Roman" w:cs="Times New Roman"/>
          <w:b/>
          <w:sz w:val="24"/>
          <w:szCs w:val="24"/>
        </w:rPr>
        <w:t>1.</w:t>
      </w:r>
      <w:r w:rsidR="00A05C5D" w:rsidRPr="00AC6431">
        <w:rPr>
          <w:rFonts w:ascii="Times New Roman" w:hAnsi="Times New Roman" w:cs="Times New Roman"/>
          <w:b/>
          <w:sz w:val="24"/>
          <w:szCs w:val="24"/>
        </w:rPr>
        <w:t>GİRİŞ</w:t>
      </w:r>
    </w:p>
    <w:p w:rsidR="0021511A" w:rsidRPr="00C96D4B" w:rsidRDefault="00F62445" w:rsidP="00403212">
      <w:pPr>
        <w:tabs>
          <w:tab w:val="left" w:pos="567"/>
        </w:tabs>
        <w:autoSpaceDE w:val="0"/>
        <w:autoSpaceDN w:val="0"/>
        <w:adjustRightInd w:val="0"/>
        <w:spacing w:before="120" w:after="120"/>
        <w:ind w:left="-68" w:right="74"/>
        <w:jc w:val="both"/>
        <w:rPr>
          <w:rFonts w:ascii="Times New Roman" w:hAnsi="Times New Roman" w:cs="Times New Roman"/>
          <w:sz w:val="24"/>
          <w:szCs w:val="24"/>
        </w:rPr>
      </w:pPr>
      <w:r w:rsidRPr="00C96D4B">
        <w:rPr>
          <w:rFonts w:ascii="Times New Roman" w:hAnsi="Times New Roman" w:cs="Times New Roman"/>
          <w:sz w:val="24"/>
          <w:szCs w:val="24"/>
        </w:rPr>
        <w:t xml:space="preserve">Bilgi toplumuna dönüşüm süreci üretim süreçlerini </w:t>
      </w:r>
      <w:r w:rsidR="00DB557E" w:rsidRPr="00C96D4B">
        <w:rPr>
          <w:rFonts w:ascii="Times New Roman" w:hAnsi="Times New Roman" w:cs="Times New Roman"/>
          <w:sz w:val="24"/>
          <w:szCs w:val="24"/>
        </w:rPr>
        <w:t xml:space="preserve">önemli ölçüde </w:t>
      </w:r>
      <w:r w:rsidRPr="00C96D4B">
        <w:rPr>
          <w:rFonts w:ascii="Times New Roman" w:hAnsi="Times New Roman" w:cs="Times New Roman"/>
          <w:sz w:val="24"/>
          <w:szCs w:val="24"/>
        </w:rPr>
        <w:t>etkilemi</w:t>
      </w:r>
      <w:r w:rsidR="009F0839" w:rsidRPr="00C96D4B">
        <w:rPr>
          <w:rFonts w:ascii="Times New Roman" w:hAnsi="Times New Roman" w:cs="Times New Roman"/>
          <w:sz w:val="24"/>
          <w:szCs w:val="24"/>
        </w:rPr>
        <w:t>ştir (Bell, 1973; Drucker, 1991</w:t>
      </w:r>
      <w:r w:rsidRPr="00C96D4B">
        <w:rPr>
          <w:rFonts w:ascii="Times New Roman" w:hAnsi="Times New Roman" w:cs="Times New Roman"/>
          <w:sz w:val="24"/>
          <w:szCs w:val="24"/>
        </w:rPr>
        <w:t xml:space="preserve">). </w:t>
      </w:r>
      <w:r w:rsidR="00DB557E" w:rsidRPr="00C96D4B">
        <w:rPr>
          <w:rFonts w:ascii="Times New Roman" w:hAnsi="Times New Roman" w:cs="Times New Roman"/>
          <w:sz w:val="24"/>
          <w:szCs w:val="24"/>
        </w:rPr>
        <w:t>Hızla gelişen b</w:t>
      </w:r>
      <w:r w:rsidRPr="00C96D4B">
        <w:rPr>
          <w:rFonts w:ascii="Times New Roman" w:hAnsi="Times New Roman" w:cs="Times New Roman"/>
          <w:sz w:val="24"/>
          <w:szCs w:val="24"/>
        </w:rPr>
        <w:t>ilgi teknolojilerinin üretim ve hizmet süreçlerinde daha fazla kullanılmasıyla birlik</w:t>
      </w:r>
      <w:r w:rsidR="00737F1C" w:rsidRPr="00C96D4B">
        <w:rPr>
          <w:rFonts w:ascii="Times New Roman" w:hAnsi="Times New Roman" w:cs="Times New Roman"/>
          <w:sz w:val="24"/>
          <w:szCs w:val="24"/>
        </w:rPr>
        <w:t xml:space="preserve">te esnek üretim süreçleri </w:t>
      </w:r>
      <w:r w:rsidRPr="00C96D4B">
        <w:rPr>
          <w:rFonts w:ascii="Times New Roman" w:hAnsi="Times New Roman" w:cs="Times New Roman"/>
          <w:sz w:val="24"/>
          <w:szCs w:val="24"/>
        </w:rPr>
        <w:t>ön</w:t>
      </w:r>
      <w:r w:rsidR="008834B9" w:rsidRPr="00C96D4B">
        <w:rPr>
          <w:rFonts w:ascii="Times New Roman" w:hAnsi="Times New Roman" w:cs="Times New Roman"/>
          <w:sz w:val="24"/>
          <w:szCs w:val="24"/>
        </w:rPr>
        <w:t xml:space="preserve"> plana çıkmış ve</w:t>
      </w:r>
      <w:r w:rsidRPr="00C96D4B">
        <w:rPr>
          <w:rFonts w:ascii="Times New Roman" w:hAnsi="Times New Roman" w:cs="Times New Roman"/>
          <w:sz w:val="24"/>
          <w:szCs w:val="24"/>
        </w:rPr>
        <w:t xml:space="preserve"> yenilikçi fikirler kısa sürede yeni şirketlere ve ürünlere dönüşmeye başlamış</w:t>
      </w:r>
      <w:r w:rsidR="009F0839" w:rsidRPr="00C96D4B">
        <w:rPr>
          <w:rFonts w:ascii="Times New Roman" w:hAnsi="Times New Roman" w:cs="Times New Roman"/>
          <w:sz w:val="24"/>
          <w:szCs w:val="24"/>
        </w:rPr>
        <w:t>tır</w:t>
      </w:r>
      <w:r w:rsidR="00DC7DC5" w:rsidRPr="00C96D4B">
        <w:rPr>
          <w:rFonts w:ascii="Times New Roman" w:hAnsi="Times New Roman" w:cs="Times New Roman"/>
          <w:sz w:val="24"/>
          <w:szCs w:val="24"/>
        </w:rPr>
        <w:t xml:space="preserve"> </w:t>
      </w:r>
      <w:r w:rsidR="009F0839" w:rsidRPr="00C96D4B">
        <w:rPr>
          <w:rFonts w:ascii="Times New Roman" w:hAnsi="Times New Roman" w:cs="Times New Roman"/>
          <w:sz w:val="24"/>
          <w:szCs w:val="24"/>
        </w:rPr>
        <w:t>(Castells, 2005).</w:t>
      </w:r>
    </w:p>
    <w:p w:rsidR="00C63B05" w:rsidRPr="00C96D4B" w:rsidRDefault="0021511A" w:rsidP="00C63B05">
      <w:pPr>
        <w:tabs>
          <w:tab w:val="left" w:pos="567"/>
        </w:tabs>
        <w:autoSpaceDE w:val="0"/>
        <w:autoSpaceDN w:val="0"/>
        <w:adjustRightInd w:val="0"/>
        <w:spacing w:before="120" w:after="120"/>
        <w:ind w:left="-68" w:right="74"/>
        <w:jc w:val="both"/>
        <w:rPr>
          <w:rFonts w:ascii="Times New Roman" w:hAnsi="Times New Roman" w:cs="Times New Roman"/>
          <w:sz w:val="24"/>
          <w:szCs w:val="24"/>
        </w:rPr>
      </w:pPr>
      <w:r w:rsidRPr="00C96D4B">
        <w:rPr>
          <w:rFonts w:ascii="Times New Roman" w:hAnsi="Times New Roman" w:cs="Times New Roman"/>
          <w:sz w:val="24"/>
          <w:szCs w:val="24"/>
        </w:rPr>
        <w:t>Esnek üretim süreçleri ile birlikte en kritik üretim girdisi olarak yenilik fikirleri öne çıkmıştır</w:t>
      </w:r>
      <w:r w:rsidR="00B73F66" w:rsidRPr="00C96D4B">
        <w:rPr>
          <w:rFonts w:ascii="Times New Roman" w:hAnsi="Times New Roman" w:cs="Times New Roman"/>
          <w:sz w:val="24"/>
          <w:szCs w:val="24"/>
        </w:rPr>
        <w:t>. Bugün yapılan bir</w:t>
      </w:r>
      <w:r w:rsidRPr="00C96D4B">
        <w:rPr>
          <w:rFonts w:ascii="Times New Roman" w:hAnsi="Times New Roman" w:cs="Times New Roman"/>
          <w:sz w:val="24"/>
          <w:szCs w:val="24"/>
        </w:rPr>
        <w:t>çok çalışmada</w:t>
      </w:r>
      <w:r w:rsidR="00BF26D2" w:rsidRPr="00C96D4B">
        <w:rPr>
          <w:rFonts w:ascii="Times New Roman" w:hAnsi="Times New Roman" w:cs="Times New Roman"/>
          <w:sz w:val="24"/>
          <w:szCs w:val="24"/>
        </w:rPr>
        <w:t>,</w:t>
      </w:r>
      <w:r w:rsidRPr="00C96D4B">
        <w:rPr>
          <w:rFonts w:ascii="Times New Roman" w:hAnsi="Times New Roman" w:cs="Times New Roman"/>
          <w:sz w:val="24"/>
          <w:szCs w:val="24"/>
        </w:rPr>
        <w:t xml:space="preserve"> </w:t>
      </w:r>
      <w:r w:rsidR="008834B9" w:rsidRPr="00C96D4B">
        <w:rPr>
          <w:rFonts w:ascii="Times New Roman" w:hAnsi="Times New Roman" w:cs="Times New Roman"/>
          <w:sz w:val="24"/>
          <w:szCs w:val="24"/>
        </w:rPr>
        <w:t xml:space="preserve">Ar-Ge ve yenilik süreçlerinde </w:t>
      </w:r>
      <w:r w:rsidR="00D45B9D" w:rsidRPr="00C96D4B">
        <w:rPr>
          <w:rFonts w:ascii="Times New Roman" w:hAnsi="Times New Roman" w:cs="Times New Roman"/>
          <w:sz w:val="24"/>
          <w:szCs w:val="24"/>
        </w:rPr>
        <w:t xml:space="preserve">fikir aşamasının </w:t>
      </w:r>
      <w:r w:rsidR="00BF26D2" w:rsidRPr="00C96D4B">
        <w:rPr>
          <w:rFonts w:ascii="Times New Roman" w:hAnsi="Times New Roman" w:cs="Times New Roman"/>
          <w:sz w:val="24"/>
          <w:szCs w:val="24"/>
        </w:rPr>
        <w:t xml:space="preserve">en kritik </w:t>
      </w:r>
      <w:r w:rsidR="00F53EE4" w:rsidRPr="00C96D4B">
        <w:rPr>
          <w:rFonts w:ascii="Times New Roman" w:hAnsi="Times New Roman" w:cs="Times New Roman"/>
          <w:sz w:val="24"/>
          <w:szCs w:val="24"/>
        </w:rPr>
        <w:t>basamağı</w:t>
      </w:r>
      <w:r w:rsidR="00BF26D2" w:rsidRPr="00C96D4B">
        <w:rPr>
          <w:rFonts w:ascii="Times New Roman" w:hAnsi="Times New Roman" w:cs="Times New Roman"/>
          <w:sz w:val="24"/>
          <w:szCs w:val="24"/>
        </w:rPr>
        <w:t xml:space="preserve"> oluşturduğu </w:t>
      </w:r>
      <w:r w:rsidRPr="00C96D4B">
        <w:rPr>
          <w:rFonts w:ascii="Times New Roman" w:hAnsi="Times New Roman" w:cs="Times New Roman"/>
          <w:sz w:val="24"/>
          <w:szCs w:val="24"/>
        </w:rPr>
        <w:t xml:space="preserve">ve daha çok </w:t>
      </w:r>
      <w:r w:rsidR="00BF26D2" w:rsidRPr="00C96D4B">
        <w:rPr>
          <w:rFonts w:ascii="Times New Roman" w:hAnsi="Times New Roman" w:cs="Times New Roman"/>
          <w:sz w:val="24"/>
          <w:szCs w:val="24"/>
        </w:rPr>
        <w:t>sayıda yenilik</w:t>
      </w:r>
      <w:r w:rsidRPr="00C96D4B">
        <w:rPr>
          <w:rFonts w:ascii="Times New Roman" w:hAnsi="Times New Roman" w:cs="Times New Roman"/>
          <w:sz w:val="24"/>
          <w:szCs w:val="24"/>
        </w:rPr>
        <w:t xml:space="preserve"> </w:t>
      </w:r>
      <w:r w:rsidR="00BF26D2" w:rsidRPr="00C96D4B">
        <w:rPr>
          <w:rFonts w:ascii="Times New Roman" w:hAnsi="Times New Roman" w:cs="Times New Roman"/>
          <w:sz w:val="24"/>
          <w:szCs w:val="24"/>
        </w:rPr>
        <w:t>fikrinin</w:t>
      </w:r>
      <w:r w:rsidRPr="00C96D4B">
        <w:rPr>
          <w:rFonts w:ascii="Times New Roman" w:hAnsi="Times New Roman" w:cs="Times New Roman"/>
          <w:sz w:val="24"/>
          <w:szCs w:val="24"/>
        </w:rPr>
        <w:t xml:space="preserve"> daha fazla değer yaratma potansiyeli</w:t>
      </w:r>
      <w:r w:rsidR="00DF052D" w:rsidRPr="00C96D4B">
        <w:rPr>
          <w:rFonts w:ascii="Times New Roman" w:hAnsi="Times New Roman" w:cs="Times New Roman"/>
          <w:sz w:val="24"/>
          <w:szCs w:val="24"/>
        </w:rPr>
        <w:t>ni</w:t>
      </w:r>
      <w:r w:rsidR="00BF26D2" w:rsidRPr="00C96D4B">
        <w:rPr>
          <w:rFonts w:ascii="Times New Roman" w:hAnsi="Times New Roman" w:cs="Times New Roman"/>
          <w:sz w:val="24"/>
          <w:szCs w:val="24"/>
        </w:rPr>
        <w:t xml:space="preserve"> tetiklediği vurgulanmaktadır</w:t>
      </w:r>
      <w:r w:rsidRPr="00C96D4B">
        <w:rPr>
          <w:rFonts w:ascii="Times New Roman" w:hAnsi="Times New Roman" w:cs="Times New Roman"/>
          <w:sz w:val="24"/>
          <w:szCs w:val="24"/>
        </w:rPr>
        <w:t xml:space="preserve"> </w:t>
      </w:r>
      <w:r w:rsidR="00D45B9D" w:rsidRPr="00C96D4B">
        <w:rPr>
          <w:rFonts w:ascii="Times New Roman" w:hAnsi="Times New Roman" w:cs="Times New Roman"/>
          <w:sz w:val="24"/>
          <w:szCs w:val="24"/>
        </w:rPr>
        <w:t xml:space="preserve">(Bledow vd., 2009; Artz vd., 2010; </w:t>
      </w:r>
      <w:r w:rsidRPr="00C96D4B">
        <w:rPr>
          <w:rFonts w:ascii="Times New Roman" w:hAnsi="Times New Roman" w:cs="Times New Roman"/>
          <w:sz w:val="24"/>
          <w:szCs w:val="24"/>
        </w:rPr>
        <w:t>Baer, 2012; George, 2007</w:t>
      </w:r>
      <w:r w:rsidR="00D45B9D" w:rsidRPr="00C96D4B">
        <w:rPr>
          <w:rFonts w:ascii="Times New Roman" w:hAnsi="Times New Roman" w:cs="Times New Roman"/>
          <w:sz w:val="24"/>
          <w:szCs w:val="24"/>
        </w:rPr>
        <w:t xml:space="preserve">). </w:t>
      </w:r>
      <w:r w:rsidR="00C63B05" w:rsidRPr="00C96D4B">
        <w:rPr>
          <w:rFonts w:ascii="Times New Roman" w:hAnsi="Times New Roman" w:cs="Times New Roman"/>
          <w:sz w:val="24"/>
          <w:szCs w:val="24"/>
        </w:rPr>
        <w:t xml:space="preserve">Ar-Ge ve yenilik faaliyetlerinin yürütüldüğü ve esnek üretim süreçlerinin hâkim olduğu teknoparkların en bilinen örneği Silikon Vadisi’dir (Kumar, 2013; Harvey, 1997). Günümüzde ise </w:t>
      </w:r>
      <w:r w:rsidR="002B79A4" w:rsidRPr="00C96D4B">
        <w:rPr>
          <w:rFonts w:ascii="Times New Roman" w:hAnsi="Times New Roman" w:cs="Times New Roman"/>
          <w:sz w:val="24"/>
          <w:szCs w:val="24"/>
        </w:rPr>
        <w:t xml:space="preserve">tüm </w:t>
      </w:r>
      <w:r w:rsidR="00C63B05" w:rsidRPr="00C96D4B">
        <w:rPr>
          <w:rFonts w:ascii="Times New Roman" w:hAnsi="Times New Roman" w:cs="Times New Roman"/>
          <w:sz w:val="24"/>
          <w:szCs w:val="24"/>
        </w:rPr>
        <w:t>dünya</w:t>
      </w:r>
      <w:r w:rsidR="002B79A4" w:rsidRPr="00C96D4B">
        <w:rPr>
          <w:rFonts w:ascii="Times New Roman" w:hAnsi="Times New Roman" w:cs="Times New Roman"/>
          <w:sz w:val="24"/>
          <w:szCs w:val="24"/>
        </w:rPr>
        <w:t>da</w:t>
      </w:r>
      <w:r w:rsidR="00C63B05" w:rsidRPr="00C96D4B">
        <w:rPr>
          <w:rFonts w:ascii="Times New Roman" w:hAnsi="Times New Roman" w:cs="Times New Roman"/>
          <w:sz w:val="24"/>
          <w:szCs w:val="24"/>
        </w:rPr>
        <w:t xml:space="preserve"> </w:t>
      </w:r>
      <w:r w:rsidR="002B79A4" w:rsidRPr="00C96D4B">
        <w:rPr>
          <w:rFonts w:ascii="Times New Roman" w:hAnsi="Times New Roman" w:cs="Times New Roman"/>
          <w:sz w:val="24"/>
          <w:szCs w:val="24"/>
        </w:rPr>
        <w:t>teknopark sayısı 4000’nin</w:t>
      </w:r>
      <w:r w:rsidR="00C63B05" w:rsidRPr="00C96D4B">
        <w:rPr>
          <w:rFonts w:ascii="Times New Roman" w:hAnsi="Times New Roman" w:cs="Times New Roman"/>
          <w:sz w:val="24"/>
          <w:szCs w:val="24"/>
        </w:rPr>
        <w:t xml:space="preserve"> </w:t>
      </w:r>
      <w:r w:rsidR="002B79A4" w:rsidRPr="00C96D4B">
        <w:rPr>
          <w:rFonts w:ascii="Times New Roman" w:hAnsi="Times New Roman" w:cs="Times New Roman"/>
          <w:sz w:val="24"/>
          <w:szCs w:val="24"/>
        </w:rPr>
        <w:t xml:space="preserve">üzerindedir </w:t>
      </w:r>
      <w:r w:rsidR="00C63B05" w:rsidRPr="00C96D4B">
        <w:rPr>
          <w:rFonts w:ascii="Times New Roman" w:hAnsi="Times New Roman" w:cs="Times New Roman"/>
          <w:sz w:val="24"/>
          <w:szCs w:val="24"/>
        </w:rPr>
        <w:t>(Tuncer, 2010; Eren, 2011).</w:t>
      </w:r>
    </w:p>
    <w:p w:rsidR="00F62445" w:rsidRPr="00C96D4B" w:rsidRDefault="00DB3E05" w:rsidP="00403212">
      <w:pPr>
        <w:tabs>
          <w:tab w:val="left" w:pos="567"/>
        </w:tabs>
        <w:autoSpaceDE w:val="0"/>
        <w:autoSpaceDN w:val="0"/>
        <w:adjustRightInd w:val="0"/>
        <w:spacing w:before="120" w:after="120"/>
        <w:ind w:left="-68" w:right="74"/>
        <w:jc w:val="both"/>
        <w:rPr>
          <w:rFonts w:ascii="Times New Roman" w:hAnsi="Times New Roman" w:cs="Times New Roman"/>
          <w:sz w:val="24"/>
          <w:szCs w:val="24"/>
        </w:rPr>
      </w:pPr>
      <w:r w:rsidRPr="00C96D4B">
        <w:rPr>
          <w:rFonts w:ascii="Times New Roman" w:hAnsi="Times New Roman" w:cs="Times New Roman"/>
          <w:sz w:val="24"/>
          <w:szCs w:val="24"/>
        </w:rPr>
        <w:t>Teknoparklar</w:t>
      </w:r>
      <w:r w:rsidR="00B73F66" w:rsidRPr="00C96D4B">
        <w:rPr>
          <w:rFonts w:ascii="Times New Roman" w:hAnsi="Times New Roman" w:cs="Times New Roman"/>
          <w:sz w:val="24"/>
          <w:szCs w:val="24"/>
        </w:rPr>
        <w:t>;</w:t>
      </w:r>
      <w:r w:rsidRPr="00C96D4B">
        <w:rPr>
          <w:rFonts w:ascii="Times New Roman" w:hAnsi="Times New Roman" w:cs="Times New Roman"/>
          <w:sz w:val="24"/>
          <w:szCs w:val="24"/>
        </w:rPr>
        <w:t xml:space="preserve"> </w:t>
      </w:r>
      <w:r w:rsidR="00F62445" w:rsidRPr="00C96D4B">
        <w:rPr>
          <w:rFonts w:ascii="Times New Roman" w:hAnsi="Times New Roman" w:cs="Times New Roman"/>
          <w:sz w:val="24"/>
          <w:szCs w:val="24"/>
        </w:rPr>
        <w:t>üniversite, araştırma merkezleri, mühendisler, akademisyenler ve girişimcilerin bir arada bulunduğu</w:t>
      </w:r>
      <w:r w:rsidRPr="00C96D4B">
        <w:rPr>
          <w:rFonts w:ascii="Times New Roman" w:hAnsi="Times New Roman" w:cs="Times New Roman"/>
          <w:sz w:val="24"/>
          <w:szCs w:val="24"/>
        </w:rPr>
        <w:t>, bilginin üretildiği ve ticarileştirildiği</w:t>
      </w:r>
      <w:r w:rsidR="00F62445" w:rsidRPr="00C96D4B">
        <w:rPr>
          <w:rFonts w:ascii="Times New Roman" w:hAnsi="Times New Roman" w:cs="Times New Roman"/>
          <w:sz w:val="24"/>
          <w:szCs w:val="24"/>
        </w:rPr>
        <w:t xml:space="preserve"> yenilik merkezlerine</w:t>
      </w:r>
      <w:r w:rsidR="009F3565">
        <w:rPr>
          <w:rFonts w:ascii="Times New Roman" w:hAnsi="Times New Roman" w:cs="Times New Roman"/>
          <w:sz w:val="24"/>
          <w:szCs w:val="24"/>
        </w:rPr>
        <w:t xml:space="preserve"> dönüşmüştür (Castells, 2005: </w:t>
      </w:r>
      <w:r w:rsidR="00F62445" w:rsidRPr="00C96D4B">
        <w:rPr>
          <w:rFonts w:ascii="Times New Roman" w:hAnsi="Times New Roman" w:cs="Times New Roman"/>
          <w:sz w:val="24"/>
          <w:szCs w:val="24"/>
        </w:rPr>
        <w:t xml:space="preserve">523). </w:t>
      </w:r>
      <w:r w:rsidR="00351A66" w:rsidRPr="00C96D4B">
        <w:rPr>
          <w:rFonts w:ascii="Times New Roman" w:hAnsi="Times New Roman" w:cs="Times New Roman"/>
          <w:sz w:val="24"/>
          <w:szCs w:val="24"/>
        </w:rPr>
        <w:t>Bu anlamda teknoparklardan beklenen en</w:t>
      </w:r>
      <w:r w:rsidR="00AE4032" w:rsidRPr="00C96D4B">
        <w:rPr>
          <w:rFonts w:ascii="Times New Roman" w:hAnsi="Times New Roman" w:cs="Times New Roman"/>
          <w:sz w:val="24"/>
          <w:szCs w:val="24"/>
        </w:rPr>
        <w:t xml:space="preserve"> önemli katma değer,</w:t>
      </w:r>
      <w:r w:rsidR="00351A66" w:rsidRPr="00C96D4B">
        <w:rPr>
          <w:rFonts w:ascii="Times New Roman" w:hAnsi="Times New Roman" w:cs="Times New Roman"/>
          <w:sz w:val="24"/>
          <w:szCs w:val="24"/>
        </w:rPr>
        <w:t xml:space="preserve"> yenilik </w:t>
      </w:r>
      <w:r w:rsidR="00351A66" w:rsidRPr="00C96D4B">
        <w:rPr>
          <w:rFonts w:ascii="Times New Roman" w:hAnsi="Times New Roman" w:cs="Times New Roman"/>
          <w:sz w:val="24"/>
          <w:szCs w:val="24"/>
        </w:rPr>
        <w:lastRenderedPageBreak/>
        <w:t>fikirlerini tetik</w:t>
      </w:r>
      <w:r w:rsidR="00B73841">
        <w:rPr>
          <w:rFonts w:ascii="Times New Roman" w:hAnsi="Times New Roman" w:cs="Times New Roman"/>
          <w:sz w:val="24"/>
          <w:szCs w:val="24"/>
        </w:rPr>
        <w:t>leyen mekanizmaları ve platform</w:t>
      </w:r>
      <w:r w:rsidR="00351A66" w:rsidRPr="00C96D4B">
        <w:rPr>
          <w:rFonts w:ascii="Times New Roman" w:hAnsi="Times New Roman" w:cs="Times New Roman"/>
          <w:sz w:val="24"/>
          <w:szCs w:val="24"/>
        </w:rPr>
        <w:t xml:space="preserve">ları içermeleri ve </w:t>
      </w:r>
      <w:r w:rsidR="0003258E" w:rsidRPr="00C96D4B">
        <w:rPr>
          <w:rFonts w:ascii="Times New Roman" w:hAnsi="Times New Roman" w:cs="Times New Roman"/>
          <w:sz w:val="24"/>
          <w:szCs w:val="24"/>
        </w:rPr>
        <w:t xml:space="preserve">bunları </w:t>
      </w:r>
      <w:r w:rsidR="00351A66" w:rsidRPr="00C96D4B">
        <w:rPr>
          <w:rFonts w:ascii="Times New Roman" w:hAnsi="Times New Roman" w:cs="Times New Roman"/>
          <w:sz w:val="24"/>
          <w:szCs w:val="24"/>
        </w:rPr>
        <w:t>etkin şekilde işletmeleridir.</w:t>
      </w:r>
    </w:p>
    <w:p w:rsidR="007D7FA6" w:rsidRPr="00C96D4B" w:rsidRDefault="00E00386" w:rsidP="000B2353">
      <w:pPr>
        <w:tabs>
          <w:tab w:val="left" w:pos="567"/>
        </w:tabs>
        <w:autoSpaceDE w:val="0"/>
        <w:autoSpaceDN w:val="0"/>
        <w:adjustRightInd w:val="0"/>
        <w:spacing w:before="120" w:after="120"/>
        <w:ind w:left="-68" w:right="74"/>
        <w:jc w:val="both"/>
        <w:rPr>
          <w:rFonts w:ascii="Times New Roman" w:hAnsi="Times New Roman" w:cs="Times New Roman"/>
          <w:sz w:val="24"/>
          <w:szCs w:val="24"/>
        </w:rPr>
      </w:pPr>
      <w:r w:rsidRPr="00C96D4B">
        <w:rPr>
          <w:rFonts w:ascii="Times New Roman" w:hAnsi="Times New Roman" w:cs="Times New Roman"/>
          <w:sz w:val="24"/>
          <w:szCs w:val="24"/>
        </w:rPr>
        <w:t>Teknoparkl</w:t>
      </w:r>
      <w:r w:rsidR="002F7425" w:rsidRPr="00C96D4B">
        <w:rPr>
          <w:rFonts w:ascii="Times New Roman" w:hAnsi="Times New Roman" w:cs="Times New Roman"/>
          <w:sz w:val="24"/>
          <w:szCs w:val="24"/>
        </w:rPr>
        <w:t>ar yeni iş imkânları yaratma</w:t>
      </w:r>
      <w:r w:rsidRPr="00C96D4B">
        <w:rPr>
          <w:rFonts w:ascii="Times New Roman" w:hAnsi="Times New Roman" w:cs="Times New Roman"/>
          <w:sz w:val="24"/>
          <w:szCs w:val="24"/>
        </w:rPr>
        <w:t>, nitelikli istihdam hav</w:t>
      </w:r>
      <w:r w:rsidR="002F7425" w:rsidRPr="00C96D4B">
        <w:rPr>
          <w:rFonts w:ascii="Times New Roman" w:hAnsi="Times New Roman" w:cs="Times New Roman"/>
          <w:sz w:val="24"/>
          <w:szCs w:val="24"/>
        </w:rPr>
        <w:t>uzu oluşturma</w:t>
      </w:r>
      <w:r w:rsidRPr="00C96D4B">
        <w:rPr>
          <w:rFonts w:ascii="Times New Roman" w:hAnsi="Times New Roman" w:cs="Times New Roman"/>
          <w:sz w:val="24"/>
          <w:szCs w:val="24"/>
        </w:rPr>
        <w:t xml:space="preserve"> ve bulunduğu bölge</w:t>
      </w:r>
      <w:r w:rsidR="002F7425" w:rsidRPr="00C96D4B">
        <w:rPr>
          <w:rFonts w:ascii="Times New Roman" w:hAnsi="Times New Roman" w:cs="Times New Roman"/>
          <w:sz w:val="24"/>
          <w:szCs w:val="24"/>
        </w:rPr>
        <w:t xml:space="preserve">yi </w:t>
      </w:r>
      <w:r w:rsidRPr="00C96D4B">
        <w:rPr>
          <w:rFonts w:ascii="Times New Roman" w:hAnsi="Times New Roman" w:cs="Times New Roman"/>
          <w:sz w:val="24"/>
          <w:szCs w:val="24"/>
        </w:rPr>
        <w:t>çekim merkezi</w:t>
      </w:r>
      <w:r w:rsidR="00DF052D" w:rsidRPr="00C96D4B">
        <w:rPr>
          <w:rFonts w:ascii="Times New Roman" w:hAnsi="Times New Roman" w:cs="Times New Roman"/>
          <w:sz w:val="24"/>
          <w:szCs w:val="24"/>
        </w:rPr>
        <w:t>ne</w:t>
      </w:r>
      <w:r w:rsidRPr="00C96D4B">
        <w:rPr>
          <w:rFonts w:ascii="Times New Roman" w:hAnsi="Times New Roman" w:cs="Times New Roman"/>
          <w:sz w:val="24"/>
          <w:szCs w:val="24"/>
        </w:rPr>
        <w:t xml:space="preserve"> </w:t>
      </w:r>
      <w:r w:rsidR="002F7425" w:rsidRPr="00C96D4B">
        <w:rPr>
          <w:rFonts w:ascii="Times New Roman" w:hAnsi="Times New Roman" w:cs="Times New Roman"/>
          <w:sz w:val="24"/>
          <w:szCs w:val="24"/>
        </w:rPr>
        <w:t xml:space="preserve">dönüştürme gibi etkileri sayesinde kalkınma sürecine </w:t>
      </w:r>
      <w:r w:rsidRPr="00C96D4B">
        <w:rPr>
          <w:rFonts w:ascii="Times New Roman" w:hAnsi="Times New Roman" w:cs="Times New Roman"/>
          <w:sz w:val="24"/>
          <w:szCs w:val="24"/>
        </w:rPr>
        <w:t>önemli katkılar sağlamaktadır (Siegel vd.</w:t>
      </w:r>
      <w:r w:rsidR="00235F38" w:rsidRPr="00C96D4B">
        <w:rPr>
          <w:rFonts w:ascii="Times New Roman" w:hAnsi="Times New Roman" w:cs="Times New Roman"/>
          <w:sz w:val="24"/>
          <w:szCs w:val="24"/>
        </w:rPr>
        <w:t>,</w:t>
      </w:r>
      <w:r w:rsidRPr="00C96D4B">
        <w:rPr>
          <w:rFonts w:ascii="Times New Roman" w:hAnsi="Times New Roman" w:cs="Times New Roman"/>
          <w:sz w:val="24"/>
          <w:szCs w:val="24"/>
        </w:rPr>
        <w:t xml:space="preserve"> 2003). Teknoparkların </w:t>
      </w:r>
      <w:r w:rsidR="00821AC4" w:rsidRPr="00C96D4B">
        <w:rPr>
          <w:rFonts w:ascii="Times New Roman" w:hAnsi="Times New Roman" w:cs="Times New Roman"/>
          <w:sz w:val="24"/>
          <w:szCs w:val="24"/>
        </w:rPr>
        <w:t xml:space="preserve">genel olarak </w:t>
      </w:r>
      <w:r w:rsidRPr="00C96D4B">
        <w:rPr>
          <w:rFonts w:ascii="Times New Roman" w:hAnsi="Times New Roman" w:cs="Times New Roman"/>
          <w:sz w:val="24"/>
          <w:szCs w:val="24"/>
        </w:rPr>
        <w:t>teknoloji transferi</w:t>
      </w:r>
      <w:r w:rsidR="007D7FA6" w:rsidRPr="00C96D4B">
        <w:rPr>
          <w:rFonts w:ascii="Times New Roman" w:hAnsi="Times New Roman" w:cs="Times New Roman"/>
          <w:sz w:val="24"/>
          <w:szCs w:val="24"/>
        </w:rPr>
        <w:t>nin sağlanması</w:t>
      </w:r>
      <w:r w:rsidRPr="00C96D4B">
        <w:rPr>
          <w:rFonts w:ascii="Times New Roman" w:hAnsi="Times New Roman" w:cs="Times New Roman"/>
          <w:sz w:val="24"/>
          <w:szCs w:val="24"/>
        </w:rPr>
        <w:t xml:space="preserve">, girişimciliğin </w:t>
      </w:r>
      <w:r w:rsidR="002B79A4" w:rsidRPr="00C96D4B">
        <w:rPr>
          <w:rFonts w:ascii="Times New Roman" w:hAnsi="Times New Roman" w:cs="Times New Roman"/>
          <w:sz w:val="24"/>
          <w:szCs w:val="24"/>
        </w:rPr>
        <w:t>geliştirilmesi</w:t>
      </w:r>
      <w:r w:rsidRPr="00C96D4B">
        <w:rPr>
          <w:rFonts w:ascii="Times New Roman" w:hAnsi="Times New Roman" w:cs="Times New Roman"/>
          <w:sz w:val="24"/>
          <w:szCs w:val="24"/>
        </w:rPr>
        <w:t xml:space="preserve"> ve </w:t>
      </w:r>
      <w:r w:rsidR="002B79A4" w:rsidRPr="00C96D4B">
        <w:rPr>
          <w:rFonts w:ascii="Times New Roman" w:hAnsi="Times New Roman" w:cs="Times New Roman"/>
          <w:sz w:val="24"/>
          <w:szCs w:val="24"/>
        </w:rPr>
        <w:t>ticarileştirilmenin desteklenmesi</w:t>
      </w:r>
      <w:r w:rsidRPr="00C96D4B">
        <w:rPr>
          <w:rFonts w:ascii="Times New Roman" w:hAnsi="Times New Roman" w:cs="Times New Roman"/>
          <w:sz w:val="24"/>
          <w:szCs w:val="24"/>
        </w:rPr>
        <w:t xml:space="preserve"> </w:t>
      </w:r>
      <w:r w:rsidR="00821AC4" w:rsidRPr="00C96D4B">
        <w:rPr>
          <w:rFonts w:ascii="Times New Roman" w:hAnsi="Times New Roman" w:cs="Times New Roman"/>
          <w:sz w:val="24"/>
          <w:szCs w:val="24"/>
        </w:rPr>
        <w:t>gibi temel amaçları bulunmaktadır.</w:t>
      </w:r>
      <w:r w:rsidRPr="00C96D4B">
        <w:rPr>
          <w:rFonts w:ascii="Times New Roman" w:hAnsi="Times New Roman" w:cs="Times New Roman"/>
          <w:sz w:val="24"/>
          <w:szCs w:val="24"/>
        </w:rPr>
        <w:t xml:space="preserve"> </w:t>
      </w:r>
      <w:r w:rsidR="00D614D0" w:rsidRPr="00C96D4B">
        <w:rPr>
          <w:rFonts w:ascii="Times New Roman" w:hAnsi="Times New Roman" w:cs="Times New Roman"/>
          <w:sz w:val="24"/>
          <w:szCs w:val="24"/>
        </w:rPr>
        <w:t>Bu üç ön</w:t>
      </w:r>
      <w:r w:rsidR="008A13AA" w:rsidRPr="00C96D4B">
        <w:rPr>
          <w:rFonts w:ascii="Times New Roman" w:hAnsi="Times New Roman" w:cs="Times New Roman"/>
          <w:sz w:val="24"/>
          <w:szCs w:val="24"/>
        </w:rPr>
        <w:t>celiği ise üniversite sanayi işbirliğini geliştir</w:t>
      </w:r>
      <w:r w:rsidR="0049391F" w:rsidRPr="00C96D4B">
        <w:rPr>
          <w:rFonts w:ascii="Times New Roman" w:hAnsi="Times New Roman" w:cs="Times New Roman"/>
          <w:sz w:val="24"/>
          <w:szCs w:val="24"/>
        </w:rPr>
        <w:t xml:space="preserve">me parantezine almak mümkündür </w:t>
      </w:r>
      <w:r w:rsidR="00D614D0" w:rsidRPr="00C96D4B">
        <w:rPr>
          <w:rFonts w:ascii="Times New Roman" w:hAnsi="Times New Roman" w:cs="Times New Roman"/>
          <w:sz w:val="24"/>
          <w:szCs w:val="24"/>
        </w:rPr>
        <w:t>(Etzkowitz ve Leydesdorff, 2000; Almeida vd., 2008; Siegel vd. 2003).</w:t>
      </w:r>
    </w:p>
    <w:p w:rsidR="00C63B05" w:rsidRPr="00C96D4B" w:rsidRDefault="00EB1280" w:rsidP="00477AC7">
      <w:pPr>
        <w:tabs>
          <w:tab w:val="left" w:pos="567"/>
        </w:tabs>
        <w:autoSpaceDE w:val="0"/>
        <w:autoSpaceDN w:val="0"/>
        <w:adjustRightInd w:val="0"/>
        <w:spacing w:before="120" w:after="120"/>
        <w:ind w:left="-68" w:right="74"/>
        <w:jc w:val="both"/>
        <w:rPr>
          <w:rFonts w:ascii="Times New Roman" w:hAnsi="Times New Roman" w:cs="Times New Roman"/>
          <w:sz w:val="24"/>
          <w:szCs w:val="24"/>
        </w:rPr>
      </w:pPr>
      <w:r w:rsidRPr="00C96D4B">
        <w:rPr>
          <w:rFonts w:ascii="Times New Roman" w:hAnsi="Times New Roman" w:cs="Times New Roman"/>
          <w:sz w:val="24"/>
          <w:szCs w:val="24"/>
        </w:rPr>
        <w:t>Teknoparklar</w:t>
      </w:r>
      <w:r w:rsidR="00C17D7E" w:rsidRPr="00C96D4B">
        <w:rPr>
          <w:rFonts w:ascii="Times New Roman" w:hAnsi="Times New Roman" w:cs="Times New Roman"/>
          <w:sz w:val="24"/>
          <w:szCs w:val="24"/>
        </w:rPr>
        <w:t xml:space="preserve"> barındırdıkları</w:t>
      </w:r>
      <w:r w:rsidRPr="00C96D4B">
        <w:rPr>
          <w:rFonts w:ascii="Times New Roman" w:hAnsi="Times New Roman" w:cs="Times New Roman"/>
          <w:sz w:val="24"/>
          <w:szCs w:val="24"/>
        </w:rPr>
        <w:t xml:space="preserve"> firmaları araştırma altyapılarına komşu kılarak </w:t>
      </w:r>
      <w:r w:rsidR="00DF052D" w:rsidRPr="00C96D4B">
        <w:rPr>
          <w:rFonts w:ascii="Times New Roman" w:hAnsi="Times New Roman" w:cs="Times New Roman"/>
          <w:sz w:val="24"/>
          <w:szCs w:val="24"/>
        </w:rPr>
        <w:t xml:space="preserve">onların </w:t>
      </w:r>
      <w:r w:rsidRPr="00C96D4B">
        <w:rPr>
          <w:rFonts w:ascii="Times New Roman" w:hAnsi="Times New Roman" w:cs="Times New Roman"/>
          <w:sz w:val="24"/>
          <w:szCs w:val="24"/>
        </w:rPr>
        <w:t xml:space="preserve">teknoloji </w:t>
      </w:r>
      <w:r w:rsidR="00606874" w:rsidRPr="00C96D4B">
        <w:rPr>
          <w:rFonts w:ascii="Times New Roman" w:hAnsi="Times New Roman" w:cs="Times New Roman"/>
          <w:sz w:val="24"/>
          <w:szCs w:val="24"/>
        </w:rPr>
        <w:t xml:space="preserve">üretme </w:t>
      </w:r>
      <w:r w:rsidRPr="00C96D4B">
        <w:rPr>
          <w:rFonts w:ascii="Times New Roman" w:hAnsi="Times New Roman" w:cs="Times New Roman"/>
          <w:sz w:val="24"/>
          <w:szCs w:val="24"/>
        </w:rPr>
        <w:t>kapasitelerini artırmakta ve sağladık</w:t>
      </w:r>
      <w:r w:rsidR="0030184D" w:rsidRPr="00C96D4B">
        <w:rPr>
          <w:rFonts w:ascii="Times New Roman" w:hAnsi="Times New Roman" w:cs="Times New Roman"/>
          <w:sz w:val="24"/>
          <w:szCs w:val="24"/>
        </w:rPr>
        <w:t>ları etkileşim platformlarıyla da</w:t>
      </w:r>
      <w:r w:rsidRPr="00C96D4B">
        <w:rPr>
          <w:rFonts w:ascii="Times New Roman" w:hAnsi="Times New Roman" w:cs="Times New Roman"/>
          <w:sz w:val="24"/>
          <w:szCs w:val="24"/>
        </w:rPr>
        <w:t xml:space="preserve"> yenilik fikirlerinin tetiklenmesi ve yayılmasını temin etmektedir.</w:t>
      </w:r>
      <w:r w:rsidR="00841271" w:rsidRPr="00C96D4B">
        <w:rPr>
          <w:rFonts w:ascii="Times New Roman" w:hAnsi="Times New Roman" w:cs="Times New Roman"/>
          <w:sz w:val="24"/>
          <w:szCs w:val="24"/>
        </w:rPr>
        <w:t xml:space="preserve"> Sürecin </w:t>
      </w:r>
      <w:r w:rsidR="00A81B56" w:rsidRPr="00C96D4B">
        <w:rPr>
          <w:rFonts w:ascii="Times New Roman" w:hAnsi="Times New Roman" w:cs="Times New Roman"/>
          <w:sz w:val="24"/>
          <w:szCs w:val="24"/>
        </w:rPr>
        <w:t xml:space="preserve">nihai aşamalarında ise </w:t>
      </w:r>
      <w:r w:rsidR="003A132F" w:rsidRPr="00C96D4B">
        <w:rPr>
          <w:rFonts w:ascii="Times New Roman" w:hAnsi="Times New Roman" w:cs="Times New Roman"/>
          <w:sz w:val="24"/>
          <w:szCs w:val="24"/>
        </w:rPr>
        <w:t xml:space="preserve">yenilik fikirlerinin ürünlere dönüşmesi ve ticarileştirilmesi, yani ekonomik değer yaratılması söz konusudur. </w:t>
      </w:r>
      <w:r w:rsidR="00483245" w:rsidRPr="00C96D4B">
        <w:rPr>
          <w:rFonts w:ascii="Times New Roman" w:hAnsi="Times New Roman" w:cs="Times New Roman"/>
          <w:sz w:val="24"/>
          <w:szCs w:val="24"/>
        </w:rPr>
        <w:t xml:space="preserve">Literatürde yenilik fikrine yönelik </w:t>
      </w:r>
      <w:r w:rsidR="00211930" w:rsidRPr="00C96D4B">
        <w:rPr>
          <w:rFonts w:ascii="Times New Roman" w:hAnsi="Times New Roman" w:cs="Times New Roman"/>
          <w:sz w:val="24"/>
          <w:szCs w:val="24"/>
        </w:rPr>
        <w:t xml:space="preserve">yapılan çalışmalarda firmaların; </w:t>
      </w:r>
      <w:r w:rsidR="00483245" w:rsidRPr="00C96D4B">
        <w:rPr>
          <w:rFonts w:ascii="Times New Roman" w:hAnsi="Times New Roman" w:cs="Times New Roman"/>
          <w:sz w:val="24"/>
          <w:szCs w:val="24"/>
        </w:rPr>
        <w:t xml:space="preserve"> üniversite, (</w:t>
      </w:r>
      <w:r w:rsidR="00211930" w:rsidRPr="00C96D4B">
        <w:rPr>
          <w:rFonts w:ascii="Times New Roman" w:hAnsi="Times New Roman" w:cs="Times New Roman"/>
          <w:sz w:val="24"/>
          <w:szCs w:val="24"/>
        </w:rPr>
        <w:t xml:space="preserve">Bercovitz ve Feldman, 2007; </w:t>
      </w:r>
      <w:r w:rsidR="00483245" w:rsidRPr="00C96D4B">
        <w:rPr>
          <w:rFonts w:ascii="Times New Roman" w:hAnsi="Times New Roman" w:cs="Times New Roman"/>
          <w:sz w:val="24"/>
          <w:szCs w:val="24"/>
        </w:rPr>
        <w:t>Murovec ve Prodan, 2009; Kostopoulos vd., 2011; Valentín, 2002; Gebauer vd., 2005), araştırma merkezleri (Zeng vd., 2010</w:t>
      </w:r>
      <w:r w:rsidR="00C63B05" w:rsidRPr="00C96D4B">
        <w:rPr>
          <w:rFonts w:ascii="Times New Roman" w:hAnsi="Times New Roman" w:cs="Times New Roman"/>
          <w:sz w:val="24"/>
          <w:szCs w:val="24"/>
        </w:rPr>
        <w:t xml:space="preserve">; </w:t>
      </w:r>
      <w:r w:rsidR="00211930" w:rsidRPr="00C96D4B">
        <w:rPr>
          <w:rFonts w:ascii="Times New Roman" w:hAnsi="Times New Roman" w:cs="Times New Roman"/>
          <w:sz w:val="24"/>
          <w:szCs w:val="24"/>
        </w:rPr>
        <w:t>Tödtling ve vd., 2009</w:t>
      </w:r>
      <w:r w:rsidR="00483245" w:rsidRPr="00C96D4B">
        <w:rPr>
          <w:rFonts w:ascii="Times New Roman" w:hAnsi="Times New Roman" w:cs="Times New Roman"/>
          <w:sz w:val="24"/>
          <w:szCs w:val="24"/>
        </w:rPr>
        <w:t>)</w:t>
      </w:r>
      <w:r w:rsidR="00C63B05" w:rsidRPr="00C96D4B">
        <w:rPr>
          <w:rFonts w:ascii="Times New Roman" w:hAnsi="Times New Roman" w:cs="Times New Roman"/>
          <w:sz w:val="24"/>
          <w:szCs w:val="24"/>
        </w:rPr>
        <w:t>,</w:t>
      </w:r>
      <w:r w:rsidR="00483245" w:rsidRPr="00C96D4B">
        <w:rPr>
          <w:rFonts w:ascii="Times New Roman" w:hAnsi="Times New Roman" w:cs="Times New Roman"/>
          <w:sz w:val="24"/>
          <w:szCs w:val="24"/>
        </w:rPr>
        <w:t xml:space="preserve"> kamu (Xie vd., 2010), </w:t>
      </w:r>
      <w:r w:rsidR="00C63B05" w:rsidRPr="00C96D4B">
        <w:rPr>
          <w:rFonts w:ascii="Times New Roman" w:hAnsi="Times New Roman" w:cs="Times New Roman"/>
          <w:sz w:val="24"/>
          <w:szCs w:val="24"/>
        </w:rPr>
        <w:t xml:space="preserve">rakipler veya ortak girişimler (Laursen ve </w:t>
      </w:r>
      <w:r w:rsidR="007447AC" w:rsidRPr="00C96D4B">
        <w:rPr>
          <w:rFonts w:ascii="Times New Roman" w:hAnsi="Times New Roman" w:cs="Times New Roman"/>
          <w:sz w:val="24"/>
          <w:szCs w:val="24"/>
        </w:rPr>
        <w:t>Salter, 2006; Roper vd.</w:t>
      </w:r>
      <w:r w:rsidR="00C63B05" w:rsidRPr="00C96D4B">
        <w:rPr>
          <w:rFonts w:ascii="Times New Roman" w:hAnsi="Times New Roman" w:cs="Times New Roman"/>
          <w:sz w:val="24"/>
          <w:szCs w:val="24"/>
        </w:rPr>
        <w:t xml:space="preserve">, 2008), </w:t>
      </w:r>
      <w:r w:rsidR="00483245" w:rsidRPr="00C96D4B">
        <w:rPr>
          <w:rFonts w:ascii="Times New Roman" w:hAnsi="Times New Roman" w:cs="Times New Roman"/>
          <w:sz w:val="24"/>
          <w:szCs w:val="24"/>
        </w:rPr>
        <w:t xml:space="preserve">müşteriler (Varis ve Littunen, 2010) ve tedarikçiler </w:t>
      </w:r>
      <w:r w:rsidR="002E1ECD" w:rsidRPr="00C96D4B">
        <w:rPr>
          <w:rFonts w:ascii="Times New Roman" w:hAnsi="Times New Roman" w:cs="Times New Roman"/>
          <w:sz w:val="24"/>
          <w:szCs w:val="24"/>
        </w:rPr>
        <w:t>(</w:t>
      </w:r>
      <w:r w:rsidR="00483245" w:rsidRPr="00C96D4B">
        <w:rPr>
          <w:rFonts w:ascii="Times New Roman" w:hAnsi="Times New Roman" w:cs="Times New Roman"/>
          <w:sz w:val="24"/>
          <w:szCs w:val="24"/>
        </w:rPr>
        <w:t>Bogers ve Lhuillery, 2</w:t>
      </w:r>
      <w:r w:rsidR="00DF052D" w:rsidRPr="00C96D4B">
        <w:rPr>
          <w:rFonts w:ascii="Times New Roman" w:hAnsi="Times New Roman" w:cs="Times New Roman"/>
          <w:sz w:val="24"/>
          <w:szCs w:val="24"/>
        </w:rPr>
        <w:t>011; Chen vd., 2009) ile kurdukları</w:t>
      </w:r>
      <w:r w:rsidR="00483245" w:rsidRPr="00C96D4B">
        <w:rPr>
          <w:rFonts w:ascii="Times New Roman" w:hAnsi="Times New Roman" w:cs="Times New Roman"/>
          <w:sz w:val="24"/>
          <w:szCs w:val="24"/>
        </w:rPr>
        <w:t xml:space="preserve"> işbirlikl</w:t>
      </w:r>
      <w:r w:rsidR="0030184D" w:rsidRPr="00C96D4B">
        <w:rPr>
          <w:rFonts w:ascii="Times New Roman" w:hAnsi="Times New Roman" w:cs="Times New Roman"/>
          <w:sz w:val="24"/>
          <w:szCs w:val="24"/>
        </w:rPr>
        <w:t>eri yenilik fikirlerini tetikleyen önemli etkenler olarak ortaya konmuştur</w:t>
      </w:r>
      <w:r w:rsidR="00483245" w:rsidRPr="00C96D4B">
        <w:rPr>
          <w:rFonts w:ascii="Times New Roman" w:hAnsi="Times New Roman" w:cs="Times New Roman"/>
          <w:sz w:val="24"/>
          <w:szCs w:val="24"/>
        </w:rPr>
        <w:t xml:space="preserve">. </w:t>
      </w:r>
      <w:r w:rsidR="00F51456" w:rsidRPr="00C96D4B">
        <w:rPr>
          <w:rFonts w:ascii="Times New Roman" w:hAnsi="Times New Roman" w:cs="Times New Roman"/>
          <w:sz w:val="24"/>
          <w:szCs w:val="24"/>
        </w:rPr>
        <w:t>Görüleceği üzere t</w:t>
      </w:r>
      <w:r w:rsidR="00C63B05" w:rsidRPr="00C96D4B">
        <w:rPr>
          <w:rFonts w:ascii="Times New Roman" w:hAnsi="Times New Roman" w:cs="Times New Roman"/>
          <w:sz w:val="24"/>
          <w:szCs w:val="24"/>
        </w:rPr>
        <w:t>eknopar</w:t>
      </w:r>
      <w:r w:rsidR="001C3F8E" w:rsidRPr="00C96D4B">
        <w:rPr>
          <w:rFonts w:ascii="Times New Roman" w:hAnsi="Times New Roman" w:cs="Times New Roman"/>
          <w:sz w:val="24"/>
          <w:szCs w:val="24"/>
        </w:rPr>
        <w:t>k</w:t>
      </w:r>
      <w:r w:rsidR="00C63B05" w:rsidRPr="00C96D4B">
        <w:rPr>
          <w:rFonts w:ascii="Times New Roman" w:hAnsi="Times New Roman" w:cs="Times New Roman"/>
          <w:sz w:val="24"/>
          <w:szCs w:val="24"/>
        </w:rPr>
        <w:t xml:space="preserve">lar </w:t>
      </w:r>
      <w:r w:rsidR="0010687E" w:rsidRPr="00C96D4B">
        <w:rPr>
          <w:rFonts w:ascii="Times New Roman" w:hAnsi="Times New Roman" w:cs="Times New Roman"/>
          <w:sz w:val="24"/>
          <w:szCs w:val="24"/>
        </w:rPr>
        <w:t>firmalara</w:t>
      </w:r>
      <w:r w:rsidR="007B76B4" w:rsidRPr="00C96D4B">
        <w:rPr>
          <w:rFonts w:ascii="Times New Roman" w:hAnsi="Times New Roman" w:cs="Times New Roman"/>
          <w:sz w:val="24"/>
          <w:szCs w:val="24"/>
        </w:rPr>
        <w:t xml:space="preserve"> bu işbirlikleri</w:t>
      </w:r>
      <w:r w:rsidR="00C63B05" w:rsidRPr="00C96D4B">
        <w:rPr>
          <w:rFonts w:ascii="Times New Roman" w:hAnsi="Times New Roman" w:cs="Times New Roman"/>
          <w:sz w:val="24"/>
          <w:szCs w:val="24"/>
        </w:rPr>
        <w:t xml:space="preserve"> </w:t>
      </w:r>
      <w:r w:rsidR="007B76B4" w:rsidRPr="00C96D4B">
        <w:rPr>
          <w:rFonts w:ascii="Times New Roman" w:hAnsi="Times New Roman" w:cs="Times New Roman"/>
          <w:sz w:val="24"/>
          <w:szCs w:val="24"/>
        </w:rPr>
        <w:t>için uygun</w:t>
      </w:r>
      <w:r w:rsidR="002E1ECD" w:rsidRPr="00C96D4B">
        <w:rPr>
          <w:rFonts w:ascii="Times New Roman" w:hAnsi="Times New Roman" w:cs="Times New Roman"/>
          <w:sz w:val="24"/>
          <w:szCs w:val="24"/>
        </w:rPr>
        <w:t xml:space="preserve"> ortam sağlamakta (Saxenian 1994</w:t>
      </w:r>
      <w:r w:rsidR="007B76B4" w:rsidRPr="00C96D4B">
        <w:rPr>
          <w:rFonts w:ascii="Times New Roman" w:hAnsi="Times New Roman" w:cs="Times New Roman"/>
          <w:sz w:val="24"/>
          <w:szCs w:val="24"/>
        </w:rPr>
        <w:t xml:space="preserve">; Chan vd., 2010;) </w:t>
      </w:r>
      <w:r w:rsidR="00C63B05" w:rsidRPr="00C96D4B">
        <w:rPr>
          <w:rFonts w:ascii="Times New Roman" w:hAnsi="Times New Roman" w:cs="Times New Roman"/>
          <w:sz w:val="24"/>
          <w:szCs w:val="24"/>
        </w:rPr>
        <w:t xml:space="preserve">ve yeni fikirlerin </w:t>
      </w:r>
      <w:r w:rsidR="00D71C08" w:rsidRPr="00C96D4B">
        <w:rPr>
          <w:rFonts w:ascii="Times New Roman" w:hAnsi="Times New Roman" w:cs="Times New Roman"/>
          <w:sz w:val="24"/>
          <w:szCs w:val="24"/>
        </w:rPr>
        <w:t>doğmasını</w:t>
      </w:r>
      <w:r w:rsidR="00C63B05" w:rsidRPr="00C96D4B">
        <w:rPr>
          <w:rFonts w:ascii="Times New Roman" w:hAnsi="Times New Roman" w:cs="Times New Roman"/>
          <w:sz w:val="24"/>
          <w:szCs w:val="24"/>
        </w:rPr>
        <w:t xml:space="preserve"> kolaylaştırmaktadır </w:t>
      </w:r>
      <w:r w:rsidR="0049391F" w:rsidRPr="00C96D4B">
        <w:rPr>
          <w:rFonts w:ascii="Times New Roman" w:hAnsi="Times New Roman" w:cs="Times New Roman"/>
          <w:sz w:val="24"/>
          <w:szCs w:val="24"/>
        </w:rPr>
        <w:t>(</w:t>
      </w:r>
      <w:r w:rsidR="00C63B05" w:rsidRPr="00C96D4B">
        <w:rPr>
          <w:rFonts w:ascii="Times New Roman" w:hAnsi="Times New Roman" w:cs="Times New Roman"/>
          <w:sz w:val="24"/>
          <w:szCs w:val="24"/>
        </w:rPr>
        <w:t xml:space="preserve">Quintas, 1996; </w:t>
      </w:r>
      <w:r w:rsidR="007B76B4" w:rsidRPr="00C96D4B">
        <w:rPr>
          <w:rFonts w:ascii="Times New Roman" w:hAnsi="Times New Roman" w:cs="Times New Roman"/>
          <w:sz w:val="24"/>
          <w:szCs w:val="24"/>
        </w:rPr>
        <w:t xml:space="preserve">Vedovello, 2000; </w:t>
      </w:r>
      <w:r w:rsidR="00C63B05" w:rsidRPr="00C96D4B">
        <w:rPr>
          <w:rFonts w:ascii="Times New Roman" w:hAnsi="Times New Roman" w:cs="Times New Roman"/>
          <w:sz w:val="24"/>
          <w:szCs w:val="24"/>
        </w:rPr>
        <w:t xml:space="preserve">Chung vd., 2011). </w:t>
      </w:r>
      <w:r w:rsidR="007B76B4" w:rsidRPr="00C96D4B">
        <w:rPr>
          <w:rFonts w:ascii="Times New Roman" w:hAnsi="Times New Roman" w:cs="Times New Roman"/>
          <w:sz w:val="24"/>
          <w:szCs w:val="24"/>
        </w:rPr>
        <w:t xml:space="preserve">Bu kapsamda bazı çalışmalarda </w:t>
      </w:r>
      <w:r w:rsidR="00C63B05" w:rsidRPr="00C96D4B">
        <w:rPr>
          <w:rFonts w:ascii="Times New Roman" w:hAnsi="Times New Roman" w:cs="Times New Roman"/>
          <w:sz w:val="24"/>
          <w:szCs w:val="24"/>
        </w:rPr>
        <w:t xml:space="preserve">firmaların </w:t>
      </w:r>
      <w:r w:rsidR="007B76B4" w:rsidRPr="00C96D4B">
        <w:rPr>
          <w:rFonts w:ascii="Times New Roman" w:hAnsi="Times New Roman" w:cs="Times New Roman"/>
          <w:sz w:val="24"/>
          <w:szCs w:val="24"/>
        </w:rPr>
        <w:t xml:space="preserve">pazarlama </w:t>
      </w:r>
      <w:r w:rsidR="00D71C08" w:rsidRPr="00C96D4B">
        <w:rPr>
          <w:rFonts w:ascii="Times New Roman" w:hAnsi="Times New Roman" w:cs="Times New Roman"/>
          <w:sz w:val="24"/>
          <w:szCs w:val="24"/>
        </w:rPr>
        <w:t xml:space="preserve">kapasitesi </w:t>
      </w:r>
      <w:r w:rsidR="00C63B05" w:rsidRPr="00C96D4B">
        <w:rPr>
          <w:rFonts w:ascii="Times New Roman" w:hAnsi="Times New Roman" w:cs="Times New Roman"/>
          <w:sz w:val="24"/>
          <w:szCs w:val="24"/>
        </w:rPr>
        <w:t xml:space="preserve">ve tescil ettirdikleri </w:t>
      </w:r>
      <w:r w:rsidR="007B76B4" w:rsidRPr="00C96D4B">
        <w:rPr>
          <w:rFonts w:ascii="Times New Roman" w:hAnsi="Times New Roman" w:cs="Times New Roman"/>
          <w:sz w:val="24"/>
          <w:szCs w:val="24"/>
        </w:rPr>
        <w:t>patent sayısı ile fik</w:t>
      </w:r>
      <w:r w:rsidR="00392D84" w:rsidRPr="00C96D4B">
        <w:rPr>
          <w:rFonts w:ascii="Times New Roman" w:hAnsi="Times New Roman" w:cs="Times New Roman"/>
          <w:sz w:val="24"/>
          <w:szCs w:val="24"/>
        </w:rPr>
        <w:t xml:space="preserve">ir arasındaki ilişki incelenmiş </w:t>
      </w:r>
      <w:r w:rsidR="007B76B4" w:rsidRPr="00C96D4B">
        <w:rPr>
          <w:rFonts w:ascii="Times New Roman" w:hAnsi="Times New Roman" w:cs="Times New Roman"/>
          <w:sz w:val="24"/>
          <w:szCs w:val="24"/>
        </w:rPr>
        <w:t>(George vd., 2002)</w:t>
      </w:r>
      <w:r w:rsidR="00DF052D" w:rsidRPr="00C96D4B">
        <w:rPr>
          <w:rFonts w:ascii="Times New Roman" w:hAnsi="Times New Roman" w:cs="Times New Roman"/>
          <w:sz w:val="24"/>
          <w:szCs w:val="24"/>
        </w:rPr>
        <w:t>,</w:t>
      </w:r>
      <w:r w:rsidR="007B76B4" w:rsidRPr="00C96D4B">
        <w:rPr>
          <w:rFonts w:ascii="Times New Roman" w:hAnsi="Times New Roman" w:cs="Times New Roman"/>
          <w:sz w:val="24"/>
          <w:szCs w:val="24"/>
        </w:rPr>
        <w:t xml:space="preserve"> bazılarında ise  ü</w:t>
      </w:r>
      <w:r w:rsidR="00C63B05" w:rsidRPr="00C96D4B">
        <w:rPr>
          <w:rFonts w:ascii="Times New Roman" w:hAnsi="Times New Roman" w:cs="Times New Roman"/>
          <w:sz w:val="24"/>
          <w:szCs w:val="24"/>
        </w:rPr>
        <w:t>niversitele</w:t>
      </w:r>
      <w:r w:rsidR="007B76B4" w:rsidRPr="00C96D4B">
        <w:rPr>
          <w:rFonts w:ascii="Times New Roman" w:hAnsi="Times New Roman" w:cs="Times New Roman"/>
          <w:sz w:val="24"/>
          <w:szCs w:val="24"/>
        </w:rPr>
        <w:t>rin etkisine odaklanılmıştır</w:t>
      </w:r>
      <w:r w:rsidR="00C63B05" w:rsidRPr="00C96D4B">
        <w:rPr>
          <w:rFonts w:ascii="Times New Roman" w:hAnsi="Times New Roman" w:cs="Times New Roman"/>
          <w:sz w:val="24"/>
          <w:szCs w:val="24"/>
        </w:rPr>
        <w:t xml:space="preserve"> (Kang</w:t>
      </w:r>
      <w:r w:rsidR="007B76B4" w:rsidRPr="00C96D4B">
        <w:rPr>
          <w:rFonts w:ascii="Times New Roman" w:hAnsi="Times New Roman" w:cs="Times New Roman"/>
          <w:sz w:val="24"/>
          <w:szCs w:val="24"/>
        </w:rPr>
        <w:t xml:space="preserve"> ve Park, 2012; Zeng vd., 2010; </w:t>
      </w:r>
      <w:r w:rsidR="00C63B05" w:rsidRPr="00C96D4B">
        <w:rPr>
          <w:rFonts w:ascii="Times New Roman" w:hAnsi="Times New Roman" w:cs="Times New Roman"/>
          <w:sz w:val="24"/>
          <w:szCs w:val="24"/>
        </w:rPr>
        <w:t>Freel, 2000; Chen vd., 2009).</w:t>
      </w:r>
    </w:p>
    <w:p w:rsidR="00CD3AAD" w:rsidRPr="00C96D4B" w:rsidRDefault="00C51815" w:rsidP="00CD3AAD">
      <w:pPr>
        <w:tabs>
          <w:tab w:val="left" w:pos="567"/>
        </w:tabs>
        <w:autoSpaceDE w:val="0"/>
        <w:autoSpaceDN w:val="0"/>
        <w:adjustRightInd w:val="0"/>
        <w:spacing w:before="120" w:after="120"/>
        <w:ind w:left="-68" w:right="74"/>
        <w:jc w:val="both"/>
        <w:rPr>
          <w:rFonts w:ascii="Times New Roman" w:hAnsi="Times New Roman" w:cs="Times New Roman"/>
          <w:sz w:val="24"/>
          <w:szCs w:val="24"/>
          <w:lang w:val="en-US"/>
        </w:rPr>
      </w:pPr>
      <w:r w:rsidRPr="00C96D4B">
        <w:rPr>
          <w:rFonts w:ascii="Times New Roman" w:hAnsi="Times New Roman" w:cs="Times New Roman"/>
          <w:sz w:val="24"/>
          <w:szCs w:val="24"/>
          <w:lang w:val="en-US"/>
        </w:rPr>
        <w:t xml:space="preserve">Türkiye’de </w:t>
      </w:r>
      <w:r w:rsidR="007B76B4" w:rsidRPr="00C96D4B">
        <w:rPr>
          <w:rFonts w:ascii="Times New Roman" w:hAnsi="Times New Roman" w:cs="Times New Roman"/>
          <w:sz w:val="24"/>
          <w:szCs w:val="24"/>
          <w:lang w:val="en-US"/>
        </w:rPr>
        <w:t xml:space="preserve">ise </w:t>
      </w:r>
      <w:r w:rsidRPr="00C96D4B">
        <w:rPr>
          <w:rFonts w:ascii="Times New Roman" w:hAnsi="Times New Roman" w:cs="Times New Roman"/>
          <w:sz w:val="24"/>
          <w:szCs w:val="24"/>
          <w:lang w:val="en-US"/>
        </w:rPr>
        <w:t>teknopark kavramı</w:t>
      </w:r>
      <w:r w:rsidR="00795B0A" w:rsidRPr="00C96D4B">
        <w:rPr>
          <w:rFonts w:ascii="Times New Roman" w:hAnsi="Times New Roman" w:cs="Times New Roman"/>
          <w:sz w:val="24"/>
          <w:szCs w:val="24"/>
          <w:lang w:val="en-US"/>
        </w:rPr>
        <w:t xml:space="preserve"> </w:t>
      </w:r>
      <w:r w:rsidR="00ED4B99" w:rsidRPr="00C96D4B">
        <w:rPr>
          <w:rFonts w:ascii="Times New Roman" w:hAnsi="Times New Roman" w:cs="Times New Roman"/>
          <w:sz w:val="24"/>
          <w:szCs w:val="24"/>
          <w:lang w:val="en-US"/>
        </w:rPr>
        <w:t>1990’lı yıllardan itibaren</w:t>
      </w:r>
      <w:r w:rsidR="00236C0B" w:rsidRPr="00C96D4B">
        <w:rPr>
          <w:rFonts w:ascii="Times New Roman" w:hAnsi="Times New Roman" w:cs="Times New Roman"/>
          <w:sz w:val="24"/>
          <w:szCs w:val="24"/>
          <w:lang w:val="en-US"/>
        </w:rPr>
        <w:t xml:space="preserve"> </w:t>
      </w:r>
      <w:r w:rsidR="00795B0A" w:rsidRPr="00C96D4B">
        <w:rPr>
          <w:rFonts w:ascii="Times New Roman" w:hAnsi="Times New Roman" w:cs="Times New Roman"/>
          <w:sz w:val="24"/>
          <w:szCs w:val="24"/>
          <w:lang w:val="en-US"/>
        </w:rPr>
        <w:t>üniversite, sanayi v</w:t>
      </w:r>
      <w:r w:rsidR="00ED4B99" w:rsidRPr="00C96D4B">
        <w:rPr>
          <w:rFonts w:ascii="Times New Roman" w:hAnsi="Times New Roman" w:cs="Times New Roman"/>
          <w:sz w:val="24"/>
          <w:szCs w:val="24"/>
          <w:lang w:val="en-US"/>
        </w:rPr>
        <w:t xml:space="preserve">e kamunun gündeminde yer almaya başlamıştır. 2001 </w:t>
      </w:r>
      <w:r w:rsidR="00236C0B" w:rsidRPr="00C96D4B">
        <w:rPr>
          <w:rFonts w:ascii="Times New Roman" w:hAnsi="Times New Roman" w:cs="Times New Roman"/>
          <w:sz w:val="24"/>
          <w:szCs w:val="24"/>
          <w:lang w:val="en-US"/>
        </w:rPr>
        <w:t xml:space="preserve">yılında </w:t>
      </w:r>
      <w:r w:rsidR="00C17D7E" w:rsidRPr="00C96D4B">
        <w:rPr>
          <w:rFonts w:ascii="Times New Roman" w:hAnsi="Times New Roman" w:cs="Times New Roman"/>
          <w:sz w:val="24"/>
          <w:szCs w:val="24"/>
          <w:lang w:val="en-US"/>
        </w:rPr>
        <w:t>yasal mevzuatın oluşturulmasıyla</w:t>
      </w:r>
      <w:r w:rsidR="00236C0B" w:rsidRPr="00C96D4B">
        <w:rPr>
          <w:rFonts w:ascii="Times New Roman" w:hAnsi="Times New Roman" w:cs="Times New Roman"/>
          <w:sz w:val="24"/>
          <w:szCs w:val="24"/>
          <w:lang w:val="en-US"/>
        </w:rPr>
        <w:t xml:space="preserve"> </w:t>
      </w:r>
      <w:r w:rsidR="00113125" w:rsidRPr="00C96D4B">
        <w:rPr>
          <w:rFonts w:ascii="Times New Roman" w:hAnsi="Times New Roman" w:cs="Times New Roman"/>
          <w:sz w:val="24"/>
          <w:szCs w:val="24"/>
          <w:lang w:val="en-US"/>
        </w:rPr>
        <w:t xml:space="preserve">teknoparklar </w:t>
      </w:r>
      <w:r w:rsidR="00236C0B" w:rsidRPr="00C96D4B">
        <w:rPr>
          <w:rFonts w:ascii="Times New Roman" w:hAnsi="Times New Roman" w:cs="Times New Roman"/>
          <w:sz w:val="24"/>
          <w:szCs w:val="24"/>
          <w:lang w:val="en-US"/>
        </w:rPr>
        <w:t>belirli bir zemine kav</w:t>
      </w:r>
      <w:r w:rsidR="00ED4B99" w:rsidRPr="00C96D4B">
        <w:rPr>
          <w:rFonts w:ascii="Times New Roman" w:hAnsi="Times New Roman" w:cs="Times New Roman"/>
          <w:sz w:val="24"/>
          <w:szCs w:val="24"/>
          <w:lang w:val="en-US"/>
        </w:rPr>
        <w:t xml:space="preserve">uşmuştur. Ancak bu yapıların gerçek anlamda dinamizme kavuşması ve katma değer üretmeye başlaması </w:t>
      </w:r>
      <w:r w:rsidR="00236C0B" w:rsidRPr="00C96D4B">
        <w:rPr>
          <w:rFonts w:ascii="Times New Roman" w:hAnsi="Times New Roman" w:cs="Times New Roman"/>
          <w:sz w:val="24"/>
          <w:szCs w:val="24"/>
          <w:lang w:val="en-US"/>
        </w:rPr>
        <w:t>2003-2016 y</w:t>
      </w:r>
      <w:r w:rsidR="00ED4B99" w:rsidRPr="00C96D4B">
        <w:rPr>
          <w:rFonts w:ascii="Times New Roman" w:hAnsi="Times New Roman" w:cs="Times New Roman"/>
          <w:sz w:val="24"/>
          <w:szCs w:val="24"/>
          <w:lang w:val="en-US"/>
        </w:rPr>
        <w:t>ılları arasında aşamalı bir şekilde gerçekleşmiştir</w:t>
      </w:r>
      <w:r w:rsidR="00D71C08" w:rsidRPr="00C96D4B">
        <w:rPr>
          <w:rFonts w:ascii="Times New Roman" w:hAnsi="Times New Roman" w:cs="Times New Roman"/>
          <w:sz w:val="24"/>
          <w:szCs w:val="24"/>
          <w:lang w:val="en-US"/>
        </w:rPr>
        <w:t xml:space="preserve">. </w:t>
      </w:r>
      <w:r w:rsidR="0033458E" w:rsidRPr="00C96D4B">
        <w:rPr>
          <w:rFonts w:ascii="Times New Roman" w:hAnsi="Times New Roman" w:cs="Times New Roman"/>
          <w:sz w:val="24"/>
          <w:szCs w:val="24"/>
          <w:lang w:val="en-US"/>
        </w:rPr>
        <w:t>Türkiye’nin</w:t>
      </w:r>
      <w:r w:rsidR="00650478" w:rsidRPr="00C96D4B">
        <w:rPr>
          <w:rFonts w:ascii="Times New Roman" w:hAnsi="Times New Roman" w:cs="Times New Roman"/>
          <w:sz w:val="24"/>
          <w:szCs w:val="24"/>
          <w:lang w:val="en-US"/>
        </w:rPr>
        <w:t xml:space="preserve"> önde gelen metropol üniversitelerinin bünyesindeki teknoparkların kuruluş aşamasını </w:t>
      </w:r>
      <w:r w:rsidR="00DA79D1" w:rsidRPr="00C96D4B">
        <w:rPr>
          <w:rFonts w:ascii="Times New Roman" w:hAnsi="Times New Roman" w:cs="Times New Roman"/>
          <w:sz w:val="24"/>
          <w:szCs w:val="24"/>
          <w:lang w:val="en-US"/>
        </w:rPr>
        <w:t xml:space="preserve">kısa sürede </w:t>
      </w:r>
      <w:r w:rsidR="00650478" w:rsidRPr="00C96D4B">
        <w:rPr>
          <w:rFonts w:ascii="Times New Roman" w:hAnsi="Times New Roman" w:cs="Times New Roman"/>
          <w:sz w:val="24"/>
          <w:szCs w:val="24"/>
          <w:lang w:val="en-US"/>
        </w:rPr>
        <w:t>tamamlayıp hızl</w:t>
      </w:r>
      <w:r w:rsidR="00DA79D1" w:rsidRPr="00C96D4B">
        <w:rPr>
          <w:rFonts w:ascii="Times New Roman" w:hAnsi="Times New Roman" w:cs="Times New Roman"/>
          <w:sz w:val="24"/>
          <w:szCs w:val="24"/>
          <w:lang w:val="en-US"/>
        </w:rPr>
        <w:t>a</w:t>
      </w:r>
      <w:r w:rsidR="00650478" w:rsidRPr="00C96D4B">
        <w:rPr>
          <w:rFonts w:ascii="Times New Roman" w:hAnsi="Times New Roman" w:cs="Times New Roman"/>
          <w:sz w:val="24"/>
          <w:szCs w:val="24"/>
          <w:lang w:val="en-US"/>
        </w:rPr>
        <w:t xml:space="preserve"> gelişme gösterdiği görülmüştür. Diğer teknoparklar da en hızlı şekilde söz konusu aşamaları tamamla</w:t>
      </w:r>
      <w:r w:rsidR="00614D4A" w:rsidRPr="00C96D4B">
        <w:rPr>
          <w:rFonts w:ascii="Times New Roman" w:hAnsi="Times New Roman" w:cs="Times New Roman"/>
          <w:sz w:val="24"/>
          <w:szCs w:val="24"/>
          <w:lang w:val="en-US"/>
        </w:rPr>
        <w:t>ma</w:t>
      </w:r>
      <w:r w:rsidR="00650478" w:rsidRPr="00C96D4B">
        <w:rPr>
          <w:rFonts w:ascii="Times New Roman" w:hAnsi="Times New Roman" w:cs="Times New Roman"/>
          <w:sz w:val="24"/>
          <w:szCs w:val="24"/>
          <w:lang w:val="en-US"/>
        </w:rPr>
        <w:t xml:space="preserve">ya çalışırken, kamu da bu süreci </w:t>
      </w:r>
      <w:r w:rsidR="00392DB9" w:rsidRPr="00C96D4B">
        <w:rPr>
          <w:rFonts w:ascii="Times New Roman" w:hAnsi="Times New Roman" w:cs="Times New Roman"/>
          <w:sz w:val="24"/>
          <w:szCs w:val="24"/>
          <w:lang w:val="en-US"/>
        </w:rPr>
        <w:t xml:space="preserve">hızlandırmak </w:t>
      </w:r>
      <w:r w:rsidR="000F51E4" w:rsidRPr="00C96D4B">
        <w:rPr>
          <w:rFonts w:ascii="Times New Roman" w:hAnsi="Times New Roman" w:cs="Times New Roman"/>
          <w:sz w:val="24"/>
          <w:szCs w:val="24"/>
          <w:lang w:val="en-US"/>
        </w:rPr>
        <w:t>için</w:t>
      </w:r>
      <w:r w:rsidR="00392DB9" w:rsidRPr="00C96D4B">
        <w:rPr>
          <w:rFonts w:ascii="Times New Roman" w:hAnsi="Times New Roman" w:cs="Times New Roman"/>
          <w:sz w:val="24"/>
          <w:szCs w:val="24"/>
          <w:lang w:val="en-US"/>
        </w:rPr>
        <w:t xml:space="preserve"> </w:t>
      </w:r>
      <w:r w:rsidR="00650478" w:rsidRPr="00C96D4B">
        <w:rPr>
          <w:rFonts w:ascii="Times New Roman" w:hAnsi="Times New Roman" w:cs="Times New Roman"/>
          <w:sz w:val="24"/>
          <w:szCs w:val="24"/>
          <w:lang w:val="en-US"/>
        </w:rPr>
        <w:t xml:space="preserve">önemli miktarda </w:t>
      </w:r>
      <w:r w:rsidR="004E4B07" w:rsidRPr="00C96D4B">
        <w:rPr>
          <w:rFonts w:ascii="Times New Roman" w:hAnsi="Times New Roman" w:cs="Times New Roman"/>
          <w:sz w:val="24"/>
          <w:szCs w:val="24"/>
          <w:lang w:val="en-US"/>
        </w:rPr>
        <w:t>destek</w:t>
      </w:r>
      <w:r w:rsidR="00650478" w:rsidRPr="00C96D4B">
        <w:rPr>
          <w:rFonts w:ascii="Times New Roman" w:hAnsi="Times New Roman" w:cs="Times New Roman"/>
          <w:sz w:val="24"/>
          <w:szCs w:val="24"/>
          <w:lang w:val="en-US"/>
        </w:rPr>
        <w:t xml:space="preserve"> sağlamıştır. </w:t>
      </w:r>
      <w:r w:rsidR="00187E5B" w:rsidRPr="00C96D4B">
        <w:rPr>
          <w:rFonts w:ascii="Times New Roman" w:hAnsi="Times New Roman" w:cs="Times New Roman"/>
          <w:sz w:val="24"/>
          <w:szCs w:val="24"/>
          <w:lang w:val="en-US"/>
        </w:rPr>
        <w:t>2017 yılı başı iti</w:t>
      </w:r>
      <w:r w:rsidR="00650478" w:rsidRPr="00C96D4B">
        <w:rPr>
          <w:rFonts w:ascii="Times New Roman" w:hAnsi="Times New Roman" w:cs="Times New Roman"/>
          <w:sz w:val="24"/>
          <w:szCs w:val="24"/>
          <w:lang w:val="en-US"/>
        </w:rPr>
        <w:t>bar</w:t>
      </w:r>
      <w:r w:rsidR="001923A6">
        <w:rPr>
          <w:rFonts w:ascii="Times New Roman" w:hAnsi="Times New Roman" w:cs="Times New Roman"/>
          <w:sz w:val="24"/>
          <w:szCs w:val="24"/>
          <w:lang w:val="en-US"/>
        </w:rPr>
        <w:t>ı</w:t>
      </w:r>
      <w:r w:rsidR="00650478" w:rsidRPr="00C96D4B">
        <w:rPr>
          <w:rFonts w:ascii="Times New Roman" w:hAnsi="Times New Roman" w:cs="Times New Roman"/>
          <w:sz w:val="24"/>
          <w:szCs w:val="24"/>
          <w:lang w:val="en-US"/>
        </w:rPr>
        <w:t>yl</w:t>
      </w:r>
      <w:r w:rsidR="001923A6">
        <w:rPr>
          <w:rFonts w:ascii="Times New Roman" w:hAnsi="Times New Roman" w:cs="Times New Roman"/>
          <w:sz w:val="24"/>
          <w:szCs w:val="24"/>
          <w:lang w:val="en-US"/>
        </w:rPr>
        <w:t>a</w:t>
      </w:r>
      <w:r w:rsidR="008834B9" w:rsidRPr="00C96D4B">
        <w:rPr>
          <w:rFonts w:ascii="Times New Roman" w:hAnsi="Times New Roman" w:cs="Times New Roman"/>
          <w:sz w:val="24"/>
          <w:szCs w:val="24"/>
          <w:lang w:val="en-US"/>
        </w:rPr>
        <w:t xml:space="preserve"> </w:t>
      </w:r>
      <w:r w:rsidR="00236C0B" w:rsidRPr="00C96D4B">
        <w:rPr>
          <w:rFonts w:ascii="Times New Roman" w:hAnsi="Times New Roman" w:cs="Times New Roman"/>
          <w:sz w:val="24"/>
          <w:szCs w:val="24"/>
          <w:lang w:val="en-US"/>
        </w:rPr>
        <w:t>Türkiye’de 53 teknoparkta yaklaşık 4.300 teknoloji tabanlı firma faaliyet gö</w:t>
      </w:r>
      <w:r w:rsidR="00795B0A" w:rsidRPr="00C96D4B">
        <w:rPr>
          <w:rFonts w:ascii="Times New Roman" w:hAnsi="Times New Roman" w:cs="Times New Roman"/>
          <w:sz w:val="24"/>
          <w:szCs w:val="24"/>
          <w:lang w:val="en-US"/>
        </w:rPr>
        <w:t>sterirken</w:t>
      </w:r>
      <w:r w:rsidR="00DA79D1" w:rsidRPr="00C96D4B">
        <w:rPr>
          <w:rFonts w:ascii="Times New Roman" w:hAnsi="Times New Roman" w:cs="Times New Roman"/>
          <w:sz w:val="24"/>
          <w:szCs w:val="24"/>
          <w:lang w:val="en-US"/>
        </w:rPr>
        <w:t>,</w:t>
      </w:r>
      <w:r w:rsidR="00795B0A" w:rsidRPr="00C96D4B">
        <w:rPr>
          <w:rFonts w:ascii="Times New Roman" w:hAnsi="Times New Roman" w:cs="Times New Roman"/>
          <w:sz w:val="24"/>
          <w:szCs w:val="24"/>
          <w:lang w:val="en-US"/>
        </w:rPr>
        <w:t xml:space="preserve"> yaklaşık 40 b</w:t>
      </w:r>
      <w:r w:rsidR="00236C0B" w:rsidRPr="00C96D4B">
        <w:rPr>
          <w:rFonts w:ascii="Times New Roman" w:hAnsi="Times New Roman" w:cs="Times New Roman"/>
          <w:sz w:val="24"/>
          <w:szCs w:val="24"/>
          <w:lang w:val="en-US"/>
        </w:rPr>
        <w:t>in nite</w:t>
      </w:r>
      <w:r w:rsidR="00650478" w:rsidRPr="00C96D4B">
        <w:rPr>
          <w:rFonts w:ascii="Times New Roman" w:hAnsi="Times New Roman" w:cs="Times New Roman"/>
          <w:sz w:val="24"/>
          <w:szCs w:val="24"/>
          <w:lang w:val="en-US"/>
        </w:rPr>
        <w:t>likli bilgi işçisi</w:t>
      </w:r>
      <w:r w:rsidR="00DA79D1" w:rsidRPr="00C96D4B">
        <w:rPr>
          <w:rFonts w:ascii="Times New Roman" w:hAnsi="Times New Roman" w:cs="Times New Roman"/>
          <w:sz w:val="24"/>
          <w:szCs w:val="24"/>
          <w:lang w:val="en-US"/>
        </w:rPr>
        <w:t>ne de istihdam sağlanmaktadır</w:t>
      </w:r>
      <w:r w:rsidR="00342BB4" w:rsidRPr="00C96D4B">
        <w:rPr>
          <w:rFonts w:ascii="Times New Roman" w:hAnsi="Times New Roman" w:cs="Times New Roman"/>
          <w:sz w:val="24"/>
          <w:szCs w:val="24"/>
          <w:lang w:val="en-US"/>
        </w:rPr>
        <w:t xml:space="preserve"> (BSTB, 2017)</w:t>
      </w:r>
      <w:r w:rsidR="00650478" w:rsidRPr="00C96D4B">
        <w:rPr>
          <w:rFonts w:ascii="Times New Roman" w:hAnsi="Times New Roman" w:cs="Times New Roman"/>
          <w:sz w:val="24"/>
          <w:szCs w:val="24"/>
          <w:lang w:val="en-US"/>
        </w:rPr>
        <w:t>.</w:t>
      </w:r>
      <w:r w:rsidR="00236C0B" w:rsidRPr="00C96D4B">
        <w:rPr>
          <w:rFonts w:ascii="Times New Roman" w:hAnsi="Times New Roman" w:cs="Times New Roman"/>
          <w:sz w:val="24"/>
          <w:szCs w:val="24"/>
          <w:lang w:val="en-US"/>
        </w:rPr>
        <w:t xml:space="preserve"> </w:t>
      </w:r>
      <w:r w:rsidR="00650478" w:rsidRPr="00C96D4B">
        <w:rPr>
          <w:rFonts w:ascii="Times New Roman" w:hAnsi="Times New Roman" w:cs="Times New Roman"/>
          <w:sz w:val="24"/>
          <w:szCs w:val="24"/>
          <w:lang w:val="en-US"/>
        </w:rPr>
        <w:t xml:space="preserve">Görüleceği üzere kısa bir süre </w:t>
      </w:r>
      <w:r w:rsidR="00187E5B" w:rsidRPr="00C96D4B">
        <w:rPr>
          <w:rFonts w:ascii="Times New Roman" w:hAnsi="Times New Roman" w:cs="Times New Roman"/>
          <w:sz w:val="24"/>
          <w:szCs w:val="24"/>
          <w:lang w:val="en-US"/>
        </w:rPr>
        <w:t>i</w:t>
      </w:r>
      <w:r w:rsidR="00795B0A" w:rsidRPr="00C96D4B">
        <w:rPr>
          <w:rFonts w:ascii="Times New Roman" w:hAnsi="Times New Roman" w:cs="Times New Roman"/>
          <w:sz w:val="24"/>
          <w:szCs w:val="24"/>
          <w:lang w:val="en-US"/>
        </w:rPr>
        <w:t xml:space="preserve">çinde teknoparklarda </w:t>
      </w:r>
      <w:r w:rsidR="006E1074" w:rsidRPr="00C96D4B">
        <w:rPr>
          <w:rFonts w:ascii="Times New Roman" w:hAnsi="Times New Roman" w:cs="Times New Roman"/>
          <w:sz w:val="24"/>
          <w:szCs w:val="24"/>
          <w:lang w:val="en-US"/>
        </w:rPr>
        <w:t>sıçrama yaratabilecek ön</w:t>
      </w:r>
      <w:r w:rsidR="00641E7D" w:rsidRPr="00C96D4B">
        <w:rPr>
          <w:rFonts w:ascii="Times New Roman" w:hAnsi="Times New Roman" w:cs="Times New Roman"/>
          <w:sz w:val="24"/>
          <w:szCs w:val="24"/>
          <w:lang w:val="en-US"/>
        </w:rPr>
        <w:t>emli bir kapasite oluşmasına rağ</w:t>
      </w:r>
      <w:r w:rsidR="006E1074" w:rsidRPr="00C96D4B">
        <w:rPr>
          <w:rFonts w:ascii="Times New Roman" w:hAnsi="Times New Roman" w:cs="Times New Roman"/>
          <w:sz w:val="24"/>
          <w:szCs w:val="24"/>
          <w:lang w:val="en-US"/>
        </w:rPr>
        <w:t>men</w:t>
      </w:r>
      <w:r w:rsidR="00614D4A" w:rsidRPr="00C96D4B">
        <w:rPr>
          <w:rFonts w:ascii="Times New Roman" w:hAnsi="Times New Roman" w:cs="Times New Roman"/>
          <w:sz w:val="24"/>
          <w:szCs w:val="24"/>
          <w:lang w:val="en-US"/>
        </w:rPr>
        <w:t>,</w:t>
      </w:r>
      <w:r w:rsidR="006E1074" w:rsidRPr="00C96D4B">
        <w:rPr>
          <w:rFonts w:ascii="Times New Roman" w:hAnsi="Times New Roman" w:cs="Times New Roman"/>
          <w:sz w:val="24"/>
          <w:szCs w:val="24"/>
          <w:lang w:val="en-US"/>
        </w:rPr>
        <w:t xml:space="preserve"> gelişmiş ülkeler</w:t>
      </w:r>
      <w:r w:rsidR="00614D4A" w:rsidRPr="00C96D4B">
        <w:rPr>
          <w:rFonts w:ascii="Times New Roman" w:hAnsi="Times New Roman" w:cs="Times New Roman"/>
          <w:sz w:val="24"/>
          <w:szCs w:val="24"/>
          <w:lang w:val="en-US"/>
        </w:rPr>
        <w:t xml:space="preserve">le karşılaştırıldığında üretilen katma değer anlamında </w:t>
      </w:r>
      <w:r w:rsidR="00DF052D" w:rsidRPr="00C96D4B">
        <w:rPr>
          <w:rFonts w:ascii="Times New Roman" w:hAnsi="Times New Roman" w:cs="Times New Roman"/>
          <w:sz w:val="24"/>
          <w:szCs w:val="24"/>
          <w:lang w:val="en-US"/>
        </w:rPr>
        <w:t>h</w:t>
      </w:r>
      <w:r w:rsidR="00641E7D" w:rsidRPr="00C96D4B">
        <w:rPr>
          <w:rFonts w:ascii="Times New Roman" w:hAnsi="Times New Roman" w:cs="Times New Roman"/>
          <w:sz w:val="24"/>
          <w:szCs w:val="24"/>
          <w:lang w:val="en-US"/>
        </w:rPr>
        <w:t>â</w:t>
      </w:r>
      <w:r w:rsidR="00DF052D" w:rsidRPr="00C96D4B">
        <w:rPr>
          <w:rFonts w:ascii="Times New Roman" w:hAnsi="Times New Roman" w:cs="Times New Roman"/>
          <w:sz w:val="24"/>
          <w:szCs w:val="24"/>
          <w:lang w:val="en-US"/>
        </w:rPr>
        <w:t>l</w:t>
      </w:r>
      <w:r w:rsidR="00641E7D" w:rsidRPr="00C96D4B">
        <w:rPr>
          <w:rFonts w:ascii="Times New Roman" w:hAnsi="Times New Roman" w:cs="Times New Roman"/>
          <w:sz w:val="24"/>
          <w:szCs w:val="24"/>
          <w:lang w:val="en-US"/>
        </w:rPr>
        <w:t>â</w:t>
      </w:r>
      <w:r w:rsidR="00DF052D" w:rsidRPr="00C96D4B">
        <w:rPr>
          <w:rFonts w:ascii="Times New Roman" w:hAnsi="Times New Roman" w:cs="Times New Roman"/>
          <w:sz w:val="24"/>
          <w:szCs w:val="24"/>
          <w:lang w:val="en-US"/>
        </w:rPr>
        <w:t xml:space="preserve"> </w:t>
      </w:r>
      <w:r w:rsidR="00614D4A" w:rsidRPr="00C96D4B">
        <w:rPr>
          <w:rFonts w:ascii="Times New Roman" w:hAnsi="Times New Roman" w:cs="Times New Roman"/>
          <w:sz w:val="24"/>
          <w:szCs w:val="24"/>
          <w:lang w:val="en-US"/>
        </w:rPr>
        <w:t>ciddi bir seviye farkı bulunduğu</w:t>
      </w:r>
      <w:r w:rsidR="00483245" w:rsidRPr="00C96D4B">
        <w:rPr>
          <w:rFonts w:ascii="Times New Roman" w:hAnsi="Times New Roman" w:cs="Times New Roman"/>
          <w:sz w:val="24"/>
          <w:szCs w:val="24"/>
          <w:lang w:val="en-US"/>
        </w:rPr>
        <w:t xml:space="preserve"> </w:t>
      </w:r>
      <w:r w:rsidR="00F05D03" w:rsidRPr="00C96D4B">
        <w:rPr>
          <w:rFonts w:ascii="Times New Roman" w:hAnsi="Times New Roman" w:cs="Times New Roman"/>
          <w:sz w:val="24"/>
          <w:szCs w:val="24"/>
          <w:lang w:val="en-US"/>
        </w:rPr>
        <w:t>söylenebilir</w:t>
      </w:r>
      <w:r w:rsidR="00483245" w:rsidRPr="00C96D4B">
        <w:rPr>
          <w:rFonts w:ascii="Times New Roman" w:hAnsi="Times New Roman" w:cs="Times New Roman"/>
          <w:sz w:val="24"/>
          <w:szCs w:val="24"/>
          <w:lang w:val="en-US"/>
        </w:rPr>
        <w:t>.</w:t>
      </w:r>
    </w:p>
    <w:p w:rsidR="001A265F" w:rsidRPr="00C96D4B" w:rsidRDefault="004B23B6" w:rsidP="00CD3AAD">
      <w:pPr>
        <w:tabs>
          <w:tab w:val="left" w:pos="567"/>
        </w:tabs>
        <w:autoSpaceDE w:val="0"/>
        <w:autoSpaceDN w:val="0"/>
        <w:adjustRightInd w:val="0"/>
        <w:spacing w:before="120" w:after="120"/>
        <w:ind w:left="-68" w:right="74"/>
        <w:jc w:val="both"/>
        <w:rPr>
          <w:rFonts w:ascii="Times New Roman" w:hAnsi="Times New Roman" w:cs="Times New Roman"/>
          <w:sz w:val="24"/>
          <w:szCs w:val="24"/>
        </w:rPr>
      </w:pPr>
      <w:r w:rsidRPr="00C96D4B">
        <w:rPr>
          <w:rFonts w:ascii="Times New Roman" w:hAnsi="Times New Roman" w:cs="Times New Roman"/>
          <w:sz w:val="24"/>
          <w:szCs w:val="24"/>
        </w:rPr>
        <w:t>Türkiye’de</w:t>
      </w:r>
      <w:r w:rsidR="00483245" w:rsidRPr="00C96D4B">
        <w:rPr>
          <w:rFonts w:ascii="Times New Roman" w:hAnsi="Times New Roman" w:cs="Times New Roman"/>
          <w:sz w:val="24"/>
          <w:szCs w:val="24"/>
        </w:rPr>
        <w:t xml:space="preserve"> teknoparklar üzerine</w:t>
      </w:r>
      <w:r w:rsidRPr="00C96D4B">
        <w:rPr>
          <w:rFonts w:ascii="Times New Roman" w:hAnsi="Times New Roman" w:cs="Times New Roman"/>
          <w:sz w:val="24"/>
          <w:szCs w:val="24"/>
        </w:rPr>
        <w:t xml:space="preserve">; </w:t>
      </w:r>
      <w:r w:rsidR="0086208F" w:rsidRPr="00C96D4B">
        <w:rPr>
          <w:rFonts w:ascii="Times New Roman" w:hAnsi="Times New Roman" w:cs="Times New Roman"/>
          <w:sz w:val="24"/>
          <w:szCs w:val="24"/>
        </w:rPr>
        <w:t>üniversite sanayi işbirliği (Çelik, 2011), patent (Pekol, 2008)</w:t>
      </w:r>
      <w:r w:rsidR="005052F6" w:rsidRPr="00C96D4B">
        <w:rPr>
          <w:rFonts w:ascii="Times New Roman" w:hAnsi="Times New Roman" w:cs="Times New Roman"/>
          <w:sz w:val="24"/>
          <w:szCs w:val="24"/>
        </w:rPr>
        <w:t>,</w:t>
      </w:r>
      <w:r w:rsidR="0086208F" w:rsidRPr="00C96D4B">
        <w:rPr>
          <w:rFonts w:ascii="Times New Roman" w:hAnsi="Times New Roman" w:cs="Times New Roman"/>
          <w:sz w:val="24"/>
          <w:szCs w:val="24"/>
        </w:rPr>
        <w:t xml:space="preserve"> teknoloji transferi (Kasap, 2010)</w:t>
      </w:r>
      <w:r w:rsidR="005052F6" w:rsidRPr="00C96D4B">
        <w:rPr>
          <w:rFonts w:ascii="Times New Roman" w:hAnsi="Times New Roman" w:cs="Times New Roman"/>
          <w:sz w:val="24"/>
          <w:szCs w:val="24"/>
        </w:rPr>
        <w:t>,</w:t>
      </w:r>
      <w:r w:rsidR="0086208F" w:rsidRPr="00C96D4B">
        <w:rPr>
          <w:rFonts w:ascii="Times New Roman" w:hAnsi="Times New Roman" w:cs="Times New Roman"/>
          <w:sz w:val="24"/>
          <w:szCs w:val="24"/>
        </w:rPr>
        <w:t xml:space="preserve"> </w:t>
      </w:r>
      <w:r w:rsidRPr="00C96D4B">
        <w:rPr>
          <w:rFonts w:ascii="Times New Roman" w:hAnsi="Times New Roman" w:cs="Times New Roman"/>
          <w:sz w:val="24"/>
          <w:szCs w:val="24"/>
        </w:rPr>
        <w:t xml:space="preserve">Ar-Ge ve </w:t>
      </w:r>
      <w:r w:rsidR="00795B0A" w:rsidRPr="00C96D4B">
        <w:rPr>
          <w:rFonts w:ascii="Times New Roman" w:hAnsi="Times New Roman" w:cs="Times New Roman"/>
          <w:sz w:val="24"/>
          <w:szCs w:val="24"/>
        </w:rPr>
        <w:t>yenilikçilik işbirlikleri</w:t>
      </w:r>
      <w:r w:rsidR="00236C0B" w:rsidRPr="00C96D4B">
        <w:rPr>
          <w:rFonts w:ascii="Times New Roman" w:hAnsi="Times New Roman" w:cs="Times New Roman"/>
          <w:sz w:val="24"/>
          <w:szCs w:val="24"/>
        </w:rPr>
        <w:t xml:space="preserve"> (</w:t>
      </w:r>
      <w:r w:rsidR="00795B0A" w:rsidRPr="00C96D4B">
        <w:rPr>
          <w:rFonts w:ascii="Times New Roman" w:hAnsi="Times New Roman" w:cs="Times New Roman"/>
          <w:sz w:val="24"/>
          <w:szCs w:val="24"/>
        </w:rPr>
        <w:t xml:space="preserve">Reyhanoğlu, 2006; </w:t>
      </w:r>
      <w:r w:rsidR="00236C0B" w:rsidRPr="00C96D4B">
        <w:rPr>
          <w:rFonts w:ascii="Times New Roman" w:hAnsi="Times New Roman" w:cs="Times New Roman"/>
          <w:sz w:val="24"/>
          <w:szCs w:val="24"/>
        </w:rPr>
        <w:t xml:space="preserve">Eroğlu, 2002; Polat, 2007), </w:t>
      </w:r>
      <w:r w:rsidR="00795B0A" w:rsidRPr="00C96D4B">
        <w:rPr>
          <w:rFonts w:ascii="Times New Roman" w:hAnsi="Times New Roman" w:cs="Times New Roman"/>
          <w:sz w:val="24"/>
          <w:szCs w:val="24"/>
        </w:rPr>
        <w:t>uygun teknopark modelleri</w:t>
      </w:r>
      <w:r w:rsidR="00236C0B" w:rsidRPr="00C96D4B">
        <w:rPr>
          <w:rFonts w:ascii="Times New Roman" w:hAnsi="Times New Roman" w:cs="Times New Roman"/>
          <w:sz w:val="24"/>
          <w:szCs w:val="24"/>
        </w:rPr>
        <w:t xml:space="preserve"> (Babacan, 1994; </w:t>
      </w:r>
      <w:r w:rsidR="00795B0A" w:rsidRPr="00C96D4B">
        <w:rPr>
          <w:rFonts w:ascii="Times New Roman" w:hAnsi="Times New Roman" w:cs="Times New Roman"/>
          <w:sz w:val="24"/>
          <w:szCs w:val="24"/>
        </w:rPr>
        <w:t>Ay, 1996;</w:t>
      </w:r>
      <w:r w:rsidR="0086208F" w:rsidRPr="00C96D4B">
        <w:rPr>
          <w:rFonts w:ascii="Times New Roman" w:hAnsi="Times New Roman" w:cs="Times New Roman"/>
          <w:sz w:val="24"/>
          <w:szCs w:val="24"/>
        </w:rPr>
        <w:t xml:space="preserve">), yeniliği etkileyen faktörler (Ar, 2009) </w:t>
      </w:r>
      <w:r w:rsidRPr="00C96D4B">
        <w:rPr>
          <w:rFonts w:ascii="Times New Roman" w:hAnsi="Times New Roman" w:cs="Times New Roman"/>
          <w:sz w:val="24"/>
          <w:szCs w:val="24"/>
        </w:rPr>
        <w:t xml:space="preserve">ve </w:t>
      </w:r>
      <w:r w:rsidR="00DA79D1" w:rsidRPr="00C96D4B">
        <w:rPr>
          <w:rFonts w:ascii="Times New Roman" w:hAnsi="Times New Roman" w:cs="Times New Roman"/>
          <w:sz w:val="24"/>
          <w:szCs w:val="24"/>
        </w:rPr>
        <w:t xml:space="preserve">yenilikçi girişimciliğe etkileri </w:t>
      </w:r>
      <w:r w:rsidR="008E308E" w:rsidRPr="00C96D4B">
        <w:rPr>
          <w:rFonts w:ascii="Times New Roman" w:hAnsi="Times New Roman" w:cs="Times New Roman"/>
          <w:sz w:val="24"/>
          <w:szCs w:val="24"/>
        </w:rPr>
        <w:t>(Cansız, 2014</w:t>
      </w:r>
      <w:r w:rsidR="00795B0A" w:rsidRPr="00C96D4B">
        <w:rPr>
          <w:rFonts w:ascii="Times New Roman" w:hAnsi="Times New Roman" w:cs="Times New Roman"/>
          <w:sz w:val="24"/>
          <w:szCs w:val="24"/>
        </w:rPr>
        <w:t xml:space="preserve">) gibi </w:t>
      </w:r>
      <w:r w:rsidR="00AF3830" w:rsidRPr="00C96D4B">
        <w:rPr>
          <w:rFonts w:ascii="Times New Roman" w:hAnsi="Times New Roman" w:cs="Times New Roman"/>
          <w:sz w:val="24"/>
          <w:szCs w:val="24"/>
        </w:rPr>
        <w:t>başlıklarda</w:t>
      </w:r>
      <w:r w:rsidR="00795B0A" w:rsidRPr="00C96D4B">
        <w:rPr>
          <w:rFonts w:ascii="Times New Roman" w:hAnsi="Times New Roman" w:cs="Times New Roman"/>
          <w:sz w:val="24"/>
          <w:szCs w:val="24"/>
        </w:rPr>
        <w:t xml:space="preserve"> çeşitli çalışmalar bulunmaktadır. Ancak teknoparkların Ar-Ge ve yeni</w:t>
      </w:r>
      <w:r w:rsidR="00B22360" w:rsidRPr="00C96D4B">
        <w:rPr>
          <w:rFonts w:ascii="Times New Roman" w:hAnsi="Times New Roman" w:cs="Times New Roman"/>
          <w:sz w:val="24"/>
          <w:szCs w:val="24"/>
        </w:rPr>
        <w:t>lik fikirlerinin ortaya çıkmasına olan katkısı üzerine</w:t>
      </w:r>
      <w:r w:rsidR="00795B0A" w:rsidRPr="00C96D4B">
        <w:rPr>
          <w:rFonts w:ascii="Times New Roman" w:hAnsi="Times New Roman" w:cs="Times New Roman"/>
          <w:sz w:val="24"/>
          <w:szCs w:val="24"/>
        </w:rPr>
        <w:t xml:space="preserve"> bir çalışma</w:t>
      </w:r>
      <w:r w:rsidR="00B22360" w:rsidRPr="00C96D4B">
        <w:rPr>
          <w:rFonts w:ascii="Times New Roman" w:hAnsi="Times New Roman" w:cs="Times New Roman"/>
          <w:sz w:val="24"/>
          <w:szCs w:val="24"/>
        </w:rPr>
        <w:t xml:space="preserve"> </w:t>
      </w:r>
      <w:r w:rsidR="008A069E" w:rsidRPr="00C96D4B">
        <w:rPr>
          <w:rFonts w:ascii="Times New Roman" w:hAnsi="Times New Roman" w:cs="Times New Roman"/>
          <w:sz w:val="24"/>
          <w:szCs w:val="24"/>
        </w:rPr>
        <w:t>henüz gerçekleştirilmemiştir</w:t>
      </w:r>
      <w:r w:rsidR="00B22360" w:rsidRPr="00C96D4B">
        <w:rPr>
          <w:rFonts w:ascii="Times New Roman" w:hAnsi="Times New Roman" w:cs="Times New Roman"/>
          <w:sz w:val="24"/>
          <w:szCs w:val="24"/>
        </w:rPr>
        <w:t xml:space="preserve">. </w:t>
      </w:r>
      <w:r w:rsidR="00DA79D1" w:rsidRPr="00C96D4B">
        <w:rPr>
          <w:rFonts w:ascii="Times New Roman" w:hAnsi="Times New Roman" w:cs="Times New Roman"/>
          <w:sz w:val="24"/>
          <w:szCs w:val="24"/>
        </w:rPr>
        <w:t xml:space="preserve">Bu çalışmada </w:t>
      </w:r>
      <w:r w:rsidR="001A265F" w:rsidRPr="00C96D4B">
        <w:rPr>
          <w:rFonts w:ascii="Times New Roman" w:hAnsi="Times New Roman" w:cs="Times New Roman"/>
          <w:sz w:val="24"/>
          <w:szCs w:val="24"/>
        </w:rPr>
        <w:t xml:space="preserve">Ar-Ge ve yenilik fikirlerinin oluşmasına teknoparkta olmanın sağladığı özel imkânların her birinin </w:t>
      </w:r>
      <w:r w:rsidR="001A265F" w:rsidRPr="00C96D4B">
        <w:rPr>
          <w:rFonts w:ascii="Times New Roman" w:hAnsi="Times New Roman" w:cs="Times New Roman"/>
          <w:sz w:val="24"/>
          <w:szCs w:val="24"/>
        </w:rPr>
        <w:lastRenderedPageBreak/>
        <w:t xml:space="preserve">ne düzeyde katkı sağladığının ve bu katkının </w:t>
      </w:r>
      <w:r w:rsidR="006B4221" w:rsidRPr="00C96D4B">
        <w:rPr>
          <w:rFonts w:ascii="Times New Roman" w:hAnsi="Times New Roman" w:cs="Times New Roman"/>
          <w:sz w:val="24"/>
          <w:szCs w:val="24"/>
        </w:rPr>
        <w:t>girişimcilerin</w:t>
      </w:r>
      <w:r w:rsidR="001A265F" w:rsidRPr="00C96D4B">
        <w:rPr>
          <w:rFonts w:ascii="Times New Roman" w:hAnsi="Times New Roman" w:cs="Times New Roman"/>
          <w:sz w:val="24"/>
          <w:szCs w:val="24"/>
        </w:rPr>
        <w:t xml:space="preserve"> karakteristik özelliklerine göre nasıl değişkenlik gösterdiğinin analiz edilmesi hedeflenmiştir.</w:t>
      </w:r>
    </w:p>
    <w:p w:rsidR="00DE7E5D" w:rsidRPr="00C96D4B" w:rsidRDefault="00FB3CA5" w:rsidP="00FB3CA5">
      <w:pPr>
        <w:spacing w:after="200"/>
        <w:jc w:val="both"/>
        <w:outlineLvl w:val="0"/>
        <w:rPr>
          <w:rFonts w:ascii="Times New Roman" w:hAnsi="Times New Roman" w:cs="Times New Roman"/>
          <w:b/>
          <w:sz w:val="24"/>
          <w:szCs w:val="24"/>
        </w:rPr>
      </w:pPr>
      <w:r w:rsidRPr="00C96D4B">
        <w:rPr>
          <w:rFonts w:ascii="Times New Roman" w:hAnsi="Times New Roman" w:cs="Times New Roman"/>
          <w:b/>
          <w:sz w:val="24"/>
          <w:szCs w:val="24"/>
        </w:rPr>
        <w:t>2.TEKNOPARKLARIN FİRMALARIN AR-GE VE YENİLİK FİKİRLERİNE KATKILARI</w:t>
      </w:r>
    </w:p>
    <w:p w:rsidR="00514707" w:rsidRPr="00C96D4B" w:rsidRDefault="00E80502" w:rsidP="00514707">
      <w:pPr>
        <w:tabs>
          <w:tab w:val="left" w:pos="567"/>
        </w:tabs>
        <w:autoSpaceDE w:val="0"/>
        <w:autoSpaceDN w:val="0"/>
        <w:adjustRightInd w:val="0"/>
        <w:spacing w:before="120" w:after="120"/>
        <w:ind w:left="-68" w:right="74"/>
        <w:jc w:val="both"/>
        <w:rPr>
          <w:rFonts w:ascii="Times New Roman" w:hAnsi="Times New Roman" w:cs="Times New Roman"/>
          <w:sz w:val="24"/>
          <w:szCs w:val="24"/>
        </w:rPr>
      </w:pPr>
      <w:r w:rsidRPr="00C96D4B">
        <w:rPr>
          <w:rFonts w:ascii="Times New Roman" w:hAnsi="Times New Roman" w:cs="Times New Roman"/>
          <w:sz w:val="24"/>
          <w:szCs w:val="24"/>
        </w:rPr>
        <w:t>Girişimciler</w:t>
      </w:r>
      <w:r w:rsidR="00514707" w:rsidRPr="00C96D4B">
        <w:rPr>
          <w:rFonts w:ascii="Times New Roman" w:hAnsi="Times New Roman" w:cs="Times New Roman"/>
          <w:sz w:val="24"/>
          <w:szCs w:val="24"/>
        </w:rPr>
        <w:t xml:space="preserve"> için yeni fikirler </w:t>
      </w:r>
      <w:r w:rsidR="00B34778" w:rsidRPr="00C96D4B">
        <w:rPr>
          <w:rFonts w:ascii="Times New Roman" w:hAnsi="Times New Roman" w:cs="Times New Roman"/>
          <w:sz w:val="24"/>
          <w:szCs w:val="24"/>
        </w:rPr>
        <w:t>aramak yenilik sürecinin temel</w:t>
      </w:r>
      <w:r w:rsidR="00514707" w:rsidRPr="00C96D4B">
        <w:rPr>
          <w:rFonts w:ascii="Times New Roman" w:hAnsi="Times New Roman" w:cs="Times New Roman"/>
          <w:sz w:val="24"/>
          <w:szCs w:val="24"/>
        </w:rPr>
        <w:t xml:space="preserve"> unsurudur (Laursen ve Salter, 2006). </w:t>
      </w:r>
      <w:r w:rsidRPr="00C96D4B">
        <w:rPr>
          <w:rFonts w:ascii="Times New Roman" w:hAnsi="Times New Roman" w:cs="Times New Roman"/>
          <w:sz w:val="24"/>
          <w:szCs w:val="24"/>
        </w:rPr>
        <w:t>Günümüzde t</w:t>
      </w:r>
      <w:r w:rsidR="00514707" w:rsidRPr="00C96D4B">
        <w:rPr>
          <w:rFonts w:ascii="Times New Roman" w:hAnsi="Times New Roman" w:cs="Times New Roman"/>
          <w:sz w:val="24"/>
          <w:szCs w:val="24"/>
        </w:rPr>
        <w:t xml:space="preserve">eknoparkların en önemli potansiyel faydalarından birisi bilginin </w:t>
      </w:r>
      <w:r w:rsidR="00F03732" w:rsidRPr="00C96D4B">
        <w:rPr>
          <w:rFonts w:ascii="Times New Roman" w:hAnsi="Times New Roman" w:cs="Times New Roman"/>
          <w:sz w:val="24"/>
          <w:szCs w:val="24"/>
        </w:rPr>
        <w:t xml:space="preserve">üretimi ve </w:t>
      </w:r>
      <w:r w:rsidR="00514707" w:rsidRPr="00C96D4B">
        <w:rPr>
          <w:rFonts w:ascii="Times New Roman" w:hAnsi="Times New Roman" w:cs="Times New Roman"/>
          <w:sz w:val="24"/>
          <w:szCs w:val="24"/>
        </w:rPr>
        <w:t xml:space="preserve">yayılımı için önemli bir platform </w:t>
      </w:r>
      <w:r w:rsidR="00306D38" w:rsidRPr="00C96D4B">
        <w:rPr>
          <w:rFonts w:ascii="Times New Roman" w:hAnsi="Times New Roman" w:cs="Times New Roman"/>
          <w:sz w:val="24"/>
          <w:szCs w:val="24"/>
        </w:rPr>
        <w:t>oluşturmalarıdır</w:t>
      </w:r>
      <w:r w:rsidR="00514707" w:rsidRPr="00C96D4B">
        <w:rPr>
          <w:rFonts w:ascii="Times New Roman" w:hAnsi="Times New Roman" w:cs="Times New Roman"/>
          <w:sz w:val="24"/>
          <w:szCs w:val="24"/>
        </w:rPr>
        <w:t xml:space="preserve"> (Griliches 1992; Audrestsch ve Feldman 1996). </w:t>
      </w:r>
      <w:r w:rsidR="00235F38" w:rsidRPr="00C96D4B">
        <w:rPr>
          <w:rFonts w:ascii="Times New Roman" w:hAnsi="Times New Roman" w:cs="Times New Roman"/>
          <w:sz w:val="24"/>
          <w:szCs w:val="24"/>
        </w:rPr>
        <w:t>Yeni g</w:t>
      </w:r>
      <w:r w:rsidR="00514707" w:rsidRPr="00C96D4B">
        <w:rPr>
          <w:rFonts w:ascii="Times New Roman" w:hAnsi="Times New Roman" w:cs="Times New Roman"/>
          <w:sz w:val="24"/>
          <w:szCs w:val="24"/>
        </w:rPr>
        <w:t xml:space="preserve">irişimciler, </w:t>
      </w:r>
      <w:r w:rsidR="00235F38" w:rsidRPr="00C96D4B">
        <w:rPr>
          <w:rFonts w:ascii="Times New Roman" w:hAnsi="Times New Roman" w:cs="Times New Roman"/>
          <w:sz w:val="24"/>
          <w:szCs w:val="24"/>
        </w:rPr>
        <w:t xml:space="preserve">yerleşik </w:t>
      </w:r>
      <w:r w:rsidR="00514707" w:rsidRPr="00C96D4B">
        <w:rPr>
          <w:rFonts w:ascii="Times New Roman" w:hAnsi="Times New Roman" w:cs="Times New Roman"/>
          <w:sz w:val="24"/>
          <w:szCs w:val="24"/>
        </w:rPr>
        <w:t xml:space="preserve">firma sahipleri, risk sermayedarları, </w:t>
      </w:r>
      <w:r w:rsidR="004F4726" w:rsidRPr="00C96D4B">
        <w:rPr>
          <w:rFonts w:ascii="Times New Roman" w:hAnsi="Times New Roman" w:cs="Times New Roman"/>
          <w:sz w:val="24"/>
          <w:szCs w:val="24"/>
        </w:rPr>
        <w:t>akademisyenler</w:t>
      </w:r>
      <w:r w:rsidR="00514707" w:rsidRPr="00C96D4B">
        <w:rPr>
          <w:rFonts w:ascii="Times New Roman" w:hAnsi="Times New Roman" w:cs="Times New Roman"/>
          <w:sz w:val="24"/>
          <w:szCs w:val="24"/>
        </w:rPr>
        <w:t>, araştırma merkezler</w:t>
      </w:r>
      <w:r w:rsidR="004F4726" w:rsidRPr="00C96D4B">
        <w:rPr>
          <w:rFonts w:ascii="Times New Roman" w:hAnsi="Times New Roman" w:cs="Times New Roman"/>
          <w:sz w:val="24"/>
          <w:szCs w:val="24"/>
        </w:rPr>
        <w:t>i, kuluçka yapıları</w:t>
      </w:r>
      <w:r w:rsidR="00CA487D" w:rsidRPr="00C96D4B">
        <w:rPr>
          <w:rFonts w:ascii="Times New Roman" w:hAnsi="Times New Roman" w:cs="Times New Roman"/>
          <w:sz w:val="24"/>
          <w:szCs w:val="24"/>
        </w:rPr>
        <w:t xml:space="preserve"> ve teknoloji</w:t>
      </w:r>
      <w:r w:rsidR="00200FC5" w:rsidRPr="00C96D4B">
        <w:rPr>
          <w:rFonts w:ascii="Times New Roman" w:hAnsi="Times New Roman" w:cs="Times New Roman"/>
          <w:sz w:val="24"/>
          <w:szCs w:val="24"/>
        </w:rPr>
        <w:t xml:space="preserve"> </w:t>
      </w:r>
      <w:r w:rsidR="00CA487D" w:rsidRPr="00C96D4B">
        <w:rPr>
          <w:rFonts w:ascii="Times New Roman" w:hAnsi="Times New Roman" w:cs="Times New Roman"/>
          <w:sz w:val="24"/>
          <w:szCs w:val="24"/>
        </w:rPr>
        <w:t>transfer birimleri</w:t>
      </w:r>
      <w:r w:rsidR="00200FC5" w:rsidRPr="00C96D4B">
        <w:rPr>
          <w:rFonts w:ascii="Times New Roman" w:hAnsi="Times New Roman" w:cs="Times New Roman"/>
          <w:sz w:val="24"/>
          <w:szCs w:val="24"/>
        </w:rPr>
        <w:t>,</w:t>
      </w:r>
      <w:r w:rsidR="009F69F0" w:rsidRPr="00C96D4B">
        <w:rPr>
          <w:rFonts w:ascii="Times New Roman" w:hAnsi="Times New Roman" w:cs="Times New Roman"/>
          <w:sz w:val="24"/>
          <w:szCs w:val="24"/>
        </w:rPr>
        <w:t xml:space="preserve"> ağırlık merkezinde</w:t>
      </w:r>
      <w:r w:rsidR="00514707" w:rsidRPr="00C96D4B">
        <w:rPr>
          <w:rFonts w:ascii="Times New Roman" w:hAnsi="Times New Roman" w:cs="Times New Roman"/>
          <w:sz w:val="24"/>
          <w:szCs w:val="24"/>
        </w:rPr>
        <w:t xml:space="preserve"> </w:t>
      </w:r>
      <w:r w:rsidR="009F69F0" w:rsidRPr="00C96D4B">
        <w:rPr>
          <w:rFonts w:ascii="Times New Roman" w:hAnsi="Times New Roman" w:cs="Times New Roman"/>
          <w:sz w:val="24"/>
          <w:szCs w:val="24"/>
        </w:rPr>
        <w:t>üniversitenin yer aldığı bir ekosistem</w:t>
      </w:r>
      <w:r w:rsidR="004F4726" w:rsidRPr="00C96D4B">
        <w:rPr>
          <w:rFonts w:ascii="Times New Roman" w:hAnsi="Times New Roman" w:cs="Times New Roman"/>
          <w:sz w:val="24"/>
          <w:szCs w:val="24"/>
        </w:rPr>
        <w:t xml:space="preserve">de </w:t>
      </w:r>
      <w:r w:rsidR="009F69F0" w:rsidRPr="00C96D4B">
        <w:rPr>
          <w:rFonts w:ascii="Times New Roman" w:hAnsi="Times New Roman" w:cs="Times New Roman"/>
          <w:sz w:val="24"/>
          <w:szCs w:val="24"/>
        </w:rPr>
        <w:t xml:space="preserve">yoğun </w:t>
      </w:r>
      <w:r w:rsidR="004F4726" w:rsidRPr="00C96D4B">
        <w:rPr>
          <w:rFonts w:ascii="Times New Roman" w:hAnsi="Times New Roman" w:cs="Times New Roman"/>
          <w:sz w:val="24"/>
          <w:szCs w:val="24"/>
        </w:rPr>
        <w:t xml:space="preserve">bir </w:t>
      </w:r>
      <w:r w:rsidR="009F69F0" w:rsidRPr="00C96D4B">
        <w:rPr>
          <w:rFonts w:ascii="Times New Roman" w:hAnsi="Times New Roman" w:cs="Times New Roman"/>
          <w:sz w:val="24"/>
          <w:szCs w:val="24"/>
        </w:rPr>
        <w:t>etkileşim</w:t>
      </w:r>
      <w:r w:rsidR="009872A6" w:rsidRPr="00C96D4B">
        <w:rPr>
          <w:rFonts w:ascii="Times New Roman" w:hAnsi="Times New Roman" w:cs="Times New Roman"/>
          <w:sz w:val="24"/>
          <w:szCs w:val="24"/>
        </w:rPr>
        <w:t xml:space="preserve"> </w:t>
      </w:r>
      <w:r w:rsidR="004F4726" w:rsidRPr="00C96D4B">
        <w:rPr>
          <w:rFonts w:ascii="Times New Roman" w:hAnsi="Times New Roman" w:cs="Times New Roman"/>
          <w:sz w:val="24"/>
          <w:szCs w:val="24"/>
        </w:rPr>
        <w:t>içerisinde faaliyetlerini gerçekleştirmektedir.</w:t>
      </w:r>
      <w:r w:rsidR="00F03732" w:rsidRPr="00C96D4B">
        <w:rPr>
          <w:rFonts w:ascii="Times New Roman" w:hAnsi="Times New Roman" w:cs="Times New Roman"/>
          <w:sz w:val="24"/>
          <w:szCs w:val="24"/>
        </w:rPr>
        <w:t xml:space="preserve"> Bu etkileşimler sırasında bilgi alışverişi ve gözlem gibi aktiviteler yeni yenilik fikirleri için </w:t>
      </w:r>
      <w:r w:rsidR="00200FC5" w:rsidRPr="00C96D4B">
        <w:rPr>
          <w:rFonts w:ascii="Times New Roman" w:hAnsi="Times New Roman" w:cs="Times New Roman"/>
          <w:sz w:val="24"/>
          <w:szCs w:val="24"/>
        </w:rPr>
        <w:t>önemli bir</w:t>
      </w:r>
      <w:r w:rsidR="00B34778" w:rsidRPr="00C96D4B">
        <w:rPr>
          <w:rFonts w:ascii="Times New Roman" w:hAnsi="Times New Roman" w:cs="Times New Roman"/>
          <w:sz w:val="24"/>
          <w:szCs w:val="24"/>
        </w:rPr>
        <w:t>er</w:t>
      </w:r>
      <w:r w:rsidR="00200FC5" w:rsidRPr="00C96D4B">
        <w:rPr>
          <w:rFonts w:ascii="Times New Roman" w:hAnsi="Times New Roman" w:cs="Times New Roman"/>
          <w:sz w:val="24"/>
          <w:szCs w:val="24"/>
        </w:rPr>
        <w:t xml:space="preserve"> esin kaynağı olabilmektedir</w:t>
      </w:r>
      <w:r w:rsidR="00F03732" w:rsidRPr="00C96D4B">
        <w:rPr>
          <w:rFonts w:ascii="Times New Roman" w:hAnsi="Times New Roman" w:cs="Times New Roman"/>
          <w:sz w:val="24"/>
          <w:szCs w:val="24"/>
        </w:rPr>
        <w:t xml:space="preserve">. </w:t>
      </w:r>
    </w:p>
    <w:p w:rsidR="00CD01B4" w:rsidRPr="00C96D4B" w:rsidRDefault="00BC2B0E" w:rsidP="00CD01B4">
      <w:pPr>
        <w:tabs>
          <w:tab w:val="left" w:pos="567"/>
        </w:tabs>
        <w:autoSpaceDE w:val="0"/>
        <w:autoSpaceDN w:val="0"/>
        <w:adjustRightInd w:val="0"/>
        <w:spacing w:before="120" w:after="120"/>
        <w:ind w:left="-68" w:right="74"/>
        <w:jc w:val="both"/>
        <w:rPr>
          <w:rFonts w:ascii="Times New Roman" w:hAnsi="Times New Roman" w:cs="Times New Roman"/>
          <w:sz w:val="24"/>
          <w:szCs w:val="24"/>
          <w:highlight w:val="magenta"/>
        </w:rPr>
      </w:pPr>
      <w:r w:rsidRPr="00C96D4B">
        <w:rPr>
          <w:rFonts w:ascii="Times New Roman" w:hAnsi="Times New Roman" w:cs="Times New Roman"/>
          <w:sz w:val="24"/>
          <w:szCs w:val="24"/>
        </w:rPr>
        <w:t xml:space="preserve">Yenilik sürecini güçlendirmek için firmaların içsel ve dışsal kaynaklarının birleşimi etkili olmaktadır (Krishnan ve Jha, 2011). </w:t>
      </w:r>
      <w:r w:rsidR="00F03732" w:rsidRPr="00C96D4B">
        <w:rPr>
          <w:rFonts w:ascii="Times New Roman" w:hAnsi="Times New Roman" w:cs="Times New Roman"/>
          <w:sz w:val="24"/>
          <w:szCs w:val="24"/>
        </w:rPr>
        <w:t>Firmalar,</w:t>
      </w:r>
      <w:r w:rsidR="00514707" w:rsidRPr="00C96D4B">
        <w:rPr>
          <w:rFonts w:ascii="Times New Roman" w:hAnsi="Times New Roman" w:cs="Times New Roman"/>
          <w:sz w:val="24"/>
          <w:szCs w:val="24"/>
        </w:rPr>
        <w:t xml:space="preserve"> bulundukları ağlardan elde ettiği bilgiyi kendi </w:t>
      </w:r>
      <w:r w:rsidR="00CC2700" w:rsidRPr="00C96D4B">
        <w:rPr>
          <w:rFonts w:ascii="Times New Roman" w:hAnsi="Times New Roman" w:cs="Times New Roman"/>
          <w:sz w:val="24"/>
          <w:szCs w:val="24"/>
        </w:rPr>
        <w:t xml:space="preserve">mevcut bilgi birikimleri ve </w:t>
      </w:r>
      <w:r w:rsidR="00514707" w:rsidRPr="00C96D4B">
        <w:rPr>
          <w:rFonts w:ascii="Times New Roman" w:hAnsi="Times New Roman" w:cs="Times New Roman"/>
          <w:sz w:val="24"/>
          <w:szCs w:val="24"/>
        </w:rPr>
        <w:t>organizasyonel iç yetenekleri il</w:t>
      </w:r>
      <w:r w:rsidR="00F03732" w:rsidRPr="00C96D4B">
        <w:rPr>
          <w:rFonts w:ascii="Times New Roman" w:hAnsi="Times New Roman" w:cs="Times New Roman"/>
          <w:sz w:val="24"/>
          <w:szCs w:val="24"/>
        </w:rPr>
        <w:t>e</w:t>
      </w:r>
      <w:r w:rsidR="00CC2700" w:rsidRPr="00C96D4B">
        <w:rPr>
          <w:rFonts w:ascii="Times New Roman" w:hAnsi="Times New Roman" w:cs="Times New Roman"/>
          <w:sz w:val="24"/>
          <w:szCs w:val="24"/>
        </w:rPr>
        <w:t xml:space="preserve"> birleştirerek</w:t>
      </w:r>
      <w:r w:rsidR="00F03732" w:rsidRPr="00C96D4B">
        <w:rPr>
          <w:rFonts w:ascii="Times New Roman" w:hAnsi="Times New Roman" w:cs="Times New Roman"/>
          <w:sz w:val="24"/>
          <w:szCs w:val="24"/>
        </w:rPr>
        <w:t xml:space="preserve"> </w:t>
      </w:r>
      <w:r w:rsidR="00C677B7" w:rsidRPr="00C96D4B">
        <w:rPr>
          <w:rFonts w:ascii="Times New Roman" w:hAnsi="Times New Roman" w:cs="Times New Roman"/>
          <w:sz w:val="24"/>
          <w:szCs w:val="24"/>
        </w:rPr>
        <w:t>yenilikçi ürün ve hizmetlere</w:t>
      </w:r>
      <w:r w:rsidR="00F03732" w:rsidRPr="00C96D4B">
        <w:rPr>
          <w:rFonts w:ascii="Times New Roman" w:hAnsi="Times New Roman" w:cs="Times New Roman"/>
          <w:sz w:val="24"/>
          <w:szCs w:val="24"/>
        </w:rPr>
        <w:t xml:space="preserve"> dönüştürmektedir</w:t>
      </w:r>
      <w:r w:rsidR="00CC2700" w:rsidRPr="00C96D4B">
        <w:rPr>
          <w:rFonts w:ascii="Times New Roman" w:hAnsi="Times New Roman" w:cs="Times New Roman"/>
          <w:sz w:val="24"/>
          <w:szCs w:val="24"/>
        </w:rPr>
        <w:t xml:space="preserve"> (Mohannak, 2007, </w:t>
      </w:r>
      <w:r w:rsidR="00514707" w:rsidRPr="00C96D4B">
        <w:rPr>
          <w:rFonts w:ascii="Times New Roman" w:hAnsi="Times New Roman" w:cs="Times New Roman"/>
          <w:sz w:val="24"/>
          <w:szCs w:val="24"/>
        </w:rPr>
        <w:t xml:space="preserve">Lichtenthaler, 2011). </w:t>
      </w:r>
      <w:r w:rsidR="00CD01B4" w:rsidRPr="00C96D4B">
        <w:rPr>
          <w:rFonts w:ascii="Times New Roman" w:hAnsi="Times New Roman" w:cs="Times New Roman"/>
          <w:sz w:val="24"/>
          <w:szCs w:val="24"/>
        </w:rPr>
        <w:t>Diğer taraftan, “yeni bir bilgiyi ticari amaçlar için uygulama yeteneği” olarak tanımlanan “özümseme kapasitesi” son yıllarda üzerinde en</w:t>
      </w:r>
      <w:r w:rsidR="00CA4501" w:rsidRPr="00C96D4B">
        <w:rPr>
          <w:rFonts w:ascii="Times New Roman" w:hAnsi="Times New Roman" w:cs="Times New Roman"/>
          <w:sz w:val="24"/>
          <w:szCs w:val="24"/>
        </w:rPr>
        <w:t xml:space="preserve"> çok durulan kavramlardan biri</w:t>
      </w:r>
      <w:r w:rsidR="00CD01B4" w:rsidRPr="00C96D4B">
        <w:rPr>
          <w:rFonts w:ascii="Times New Roman" w:hAnsi="Times New Roman" w:cs="Times New Roman"/>
          <w:sz w:val="24"/>
          <w:szCs w:val="24"/>
        </w:rPr>
        <w:t xml:space="preserve"> o</w:t>
      </w:r>
      <w:r w:rsidR="006D6BD2" w:rsidRPr="00C96D4B">
        <w:rPr>
          <w:rFonts w:ascii="Times New Roman" w:hAnsi="Times New Roman" w:cs="Times New Roman"/>
          <w:sz w:val="24"/>
          <w:szCs w:val="24"/>
        </w:rPr>
        <w:t>lmuştur (Camisón ve Forés, 2010</w:t>
      </w:r>
      <w:r w:rsidR="00CD01B4" w:rsidRPr="00C96D4B">
        <w:rPr>
          <w:rFonts w:ascii="Times New Roman" w:hAnsi="Times New Roman" w:cs="Times New Roman"/>
          <w:sz w:val="24"/>
          <w:szCs w:val="24"/>
        </w:rPr>
        <w:t xml:space="preserve">). Yüksek özümseme kapasitesine sahip birimlerin daha fazla yenilikçi oldukları saptanmıştır (Tsai ve Tsai, 2010). Özümseme kapasitesi ile </w:t>
      </w:r>
      <w:r w:rsidR="00DF052D" w:rsidRPr="00C96D4B">
        <w:rPr>
          <w:rFonts w:ascii="Times New Roman" w:hAnsi="Times New Roman" w:cs="Times New Roman"/>
          <w:sz w:val="24"/>
          <w:szCs w:val="24"/>
        </w:rPr>
        <w:t>yenilik</w:t>
      </w:r>
      <w:r w:rsidR="00CD01B4" w:rsidRPr="00C96D4B">
        <w:rPr>
          <w:rFonts w:ascii="Times New Roman" w:hAnsi="Times New Roman" w:cs="Times New Roman"/>
          <w:sz w:val="24"/>
          <w:szCs w:val="24"/>
        </w:rPr>
        <w:t xml:space="preserve"> yeteneği arasında pozitif bir ilişkinin bulunduğu teyit edilmiş (Lichtenthaler, 2009), ayrıca özümseme kapasitesinin “bilgi paylaşma yeteneği” ile “yenilik yeteneği” arasında, aracı bir etkisinin olduğu ifade edilmiştir (Liao vd., 2007). Yapılan analizlerden elde edilen sonuçlar, teknoloji firmalarının yenilik faaliyetlerinin söz konusu firmaların özümseme kapasitelerinden güçlü bir şekilde etkilendiğini ortaya koymuştur (García-Morales vd., 2007). Bu çerçevede, teknoparkta yerleşik bir firma için Ar-Ge ve yenilik fikirleri açısından teknoparkın sağladığı imkânlardan faydalanma düzeyi söz konusu firmanın özümseme kapasitesinin bir fonksiyonudur. </w:t>
      </w:r>
    </w:p>
    <w:p w:rsidR="00514707" w:rsidRPr="00C96D4B" w:rsidRDefault="007762F7" w:rsidP="00514707">
      <w:pPr>
        <w:tabs>
          <w:tab w:val="left" w:pos="567"/>
        </w:tabs>
        <w:autoSpaceDE w:val="0"/>
        <w:autoSpaceDN w:val="0"/>
        <w:adjustRightInd w:val="0"/>
        <w:spacing w:before="120" w:after="120"/>
        <w:ind w:left="-68" w:right="74"/>
        <w:jc w:val="both"/>
        <w:rPr>
          <w:rFonts w:ascii="Times New Roman" w:hAnsi="Times New Roman" w:cs="Times New Roman"/>
          <w:sz w:val="24"/>
          <w:szCs w:val="24"/>
        </w:rPr>
      </w:pPr>
      <w:r w:rsidRPr="00C96D4B">
        <w:rPr>
          <w:rFonts w:ascii="Times New Roman" w:hAnsi="Times New Roman" w:cs="Times New Roman"/>
          <w:sz w:val="24"/>
          <w:szCs w:val="24"/>
        </w:rPr>
        <w:t>Yenilik fikirlerinin kaynakları</w:t>
      </w:r>
      <w:r w:rsidR="00BC2B0E" w:rsidRPr="00C96D4B">
        <w:rPr>
          <w:rFonts w:ascii="Times New Roman" w:hAnsi="Times New Roman" w:cs="Times New Roman"/>
          <w:sz w:val="24"/>
          <w:szCs w:val="24"/>
        </w:rPr>
        <w:t>na ilişkin</w:t>
      </w:r>
      <w:r w:rsidR="00514707" w:rsidRPr="00C96D4B">
        <w:rPr>
          <w:rFonts w:ascii="Times New Roman" w:hAnsi="Times New Roman" w:cs="Times New Roman"/>
          <w:sz w:val="24"/>
          <w:szCs w:val="24"/>
        </w:rPr>
        <w:t xml:space="preserve"> önceki</w:t>
      </w:r>
      <w:r w:rsidR="00CA5461" w:rsidRPr="00C96D4B">
        <w:rPr>
          <w:rFonts w:ascii="Times New Roman" w:hAnsi="Times New Roman" w:cs="Times New Roman"/>
          <w:sz w:val="24"/>
          <w:szCs w:val="24"/>
        </w:rPr>
        <w:t xml:space="preserve"> literatür</w:t>
      </w:r>
      <w:r w:rsidR="00514707" w:rsidRPr="00C96D4B">
        <w:rPr>
          <w:rFonts w:ascii="Times New Roman" w:hAnsi="Times New Roman" w:cs="Times New Roman"/>
          <w:sz w:val="24"/>
          <w:szCs w:val="24"/>
        </w:rPr>
        <w:t xml:space="preserve"> çalışmaları</w:t>
      </w:r>
      <w:r w:rsidR="00CA5461" w:rsidRPr="00C96D4B">
        <w:rPr>
          <w:rFonts w:ascii="Times New Roman" w:hAnsi="Times New Roman" w:cs="Times New Roman"/>
          <w:sz w:val="24"/>
          <w:szCs w:val="24"/>
        </w:rPr>
        <w:t xml:space="preserve">nda şu faktörlerin etkin olduğu ortaya konmuştur: </w:t>
      </w:r>
      <w:r w:rsidR="00CA4501" w:rsidRPr="00C96D4B">
        <w:rPr>
          <w:rFonts w:ascii="Times New Roman" w:hAnsi="Times New Roman" w:cs="Times New Roman"/>
          <w:sz w:val="24"/>
          <w:szCs w:val="24"/>
        </w:rPr>
        <w:t>T</w:t>
      </w:r>
      <w:r w:rsidR="00514707" w:rsidRPr="00C96D4B">
        <w:rPr>
          <w:rFonts w:ascii="Times New Roman" w:hAnsi="Times New Roman" w:cs="Times New Roman"/>
          <w:sz w:val="24"/>
          <w:szCs w:val="24"/>
        </w:rPr>
        <w:t xml:space="preserve">edarikçiler (Laursen </w:t>
      </w:r>
      <w:r w:rsidR="00BC2B0E" w:rsidRPr="00C96D4B">
        <w:rPr>
          <w:rFonts w:ascii="Times New Roman" w:hAnsi="Times New Roman" w:cs="Times New Roman"/>
          <w:sz w:val="24"/>
          <w:szCs w:val="24"/>
        </w:rPr>
        <w:t>ve</w:t>
      </w:r>
      <w:r w:rsidR="00514707" w:rsidRPr="00C96D4B">
        <w:rPr>
          <w:rFonts w:ascii="Times New Roman" w:hAnsi="Times New Roman" w:cs="Times New Roman"/>
          <w:sz w:val="24"/>
          <w:szCs w:val="24"/>
        </w:rPr>
        <w:t xml:space="preserve"> Salter, 2006; Roper, Du </w:t>
      </w:r>
      <w:r w:rsidR="00BC2B0E" w:rsidRPr="00C96D4B">
        <w:rPr>
          <w:rFonts w:ascii="Times New Roman" w:hAnsi="Times New Roman" w:cs="Times New Roman"/>
          <w:sz w:val="24"/>
          <w:szCs w:val="24"/>
        </w:rPr>
        <w:t>ve</w:t>
      </w:r>
      <w:r w:rsidR="00514707" w:rsidRPr="00C96D4B">
        <w:rPr>
          <w:rFonts w:ascii="Times New Roman" w:hAnsi="Times New Roman" w:cs="Times New Roman"/>
          <w:sz w:val="24"/>
          <w:szCs w:val="24"/>
        </w:rPr>
        <w:t xml:space="preserve"> Love, 2008</w:t>
      </w:r>
      <w:r w:rsidR="00DF052D" w:rsidRPr="00C96D4B">
        <w:rPr>
          <w:rFonts w:ascii="Times New Roman" w:hAnsi="Times New Roman" w:cs="Times New Roman"/>
          <w:sz w:val="24"/>
          <w:szCs w:val="24"/>
        </w:rPr>
        <w:t>; Chen vd., 2009; Bogers ve Lhuillery, 2011</w:t>
      </w:r>
      <w:r w:rsidR="00514707" w:rsidRPr="00C96D4B">
        <w:rPr>
          <w:rFonts w:ascii="Times New Roman" w:hAnsi="Times New Roman" w:cs="Times New Roman"/>
          <w:sz w:val="24"/>
          <w:szCs w:val="24"/>
        </w:rPr>
        <w:t xml:space="preserve">), rakipler veya ortak girişimler (Laursen </w:t>
      </w:r>
      <w:r w:rsidR="00BC2B0E" w:rsidRPr="00C96D4B">
        <w:rPr>
          <w:rFonts w:ascii="Times New Roman" w:hAnsi="Times New Roman" w:cs="Times New Roman"/>
          <w:sz w:val="24"/>
          <w:szCs w:val="24"/>
        </w:rPr>
        <w:t>ve</w:t>
      </w:r>
      <w:r w:rsidR="00514707" w:rsidRPr="00C96D4B">
        <w:rPr>
          <w:rFonts w:ascii="Times New Roman" w:hAnsi="Times New Roman" w:cs="Times New Roman"/>
          <w:sz w:val="24"/>
          <w:szCs w:val="24"/>
        </w:rPr>
        <w:t xml:space="preserve"> Salter, 2006; Roper v</w:t>
      </w:r>
      <w:r w:rsidR="00FC57D1" w:rsidRPr="00C96D4B">
        <w:rPr>
          <w:rFonts w:ascii="Times New Roman" w:hAnsi="Times New Roman" w:cs="Times New Roman"/>
          <w:sz w:val="24"/>
          <w:szCs w:val="24"/>
        </w:rPr>
        <w:t>d.</w:t>
      </w:r>
      <w:r w:rsidR="00514707" w:rsidRPr="00C96D4B">
        <w:rPr>
          <w:rFonts w:ascii="Times New Roman" w:hAnsi="Times New Roman" w:cs="Times New Roman"/>
          <w:sz w:val="24"/>
          <w:szCs w:val="24"/>
        </w:rPr>
        <w:t>, 2008), üniversiteler</w:t>
      </w:r>
      <w:r w:rsidR="00DF052D" w:rsidRPr="00C96D4B">
        <w:rPr>
          <w:rFonts w:ascii="Times New Roman" w:hAnsi="Times New Roman" w:cs="Times New Roman"/>
          <w:sz w:val="24"/>
          <w:szCs w:val="24"/>
        </w:rPr>
        <w:t xml:space="preserve"> (Murovec ve Prodan, 2009; Kostopoulos vd., 2011; Valentín, 2002; Gebauer vd., 2005)</w:t>
      </w:r>
      <w:r w:rsidR="00514707" w:rsidRPr="00C96D4B">
        <w:rPr>
          <w:rFonts w:ascii="Times New Roman" w:hAnsi="Times New Roman" w:cs="Times New Roman"/>
          <w:sz w:val="24"/>
          <w:szCs w:val="24"/>
        </w:rPr>
        <w:t xml:space="preserve"> veya diğer kamu araştırma merkezleri (Bercovitz </w:t>
      </w:r>
      <w:r w:rsidR="00BC2B0E" w:rsidRPr="00C96D4B">
        <w:rPr>
          <w:rFonts w:ascii="Times New Roman" w:hAnsi="Times New Roman" w:cs="Times New Roman"/>
          <w:sz w:val="24"/>
          <w:szCs w:val="24"/>
        </w:rPr>
        <w:t>ve</w:t>
      </w:r>
      <w:r w:rsidR="00514707" w:rsidRPr="00C96D4B">
        <w:rPr>
          <w:rFonts w:ascii="Times New Roman" w:hAnsi="Times New Roman" w:cs="Times New Roman"/>
          <w:sz w:val="24"/>
          <w:szCs w:val="24"/>
        </w:rPr>
        <w:t xml:space="preserve"> Feldman, 2007; </w:t>
      </w:r>
      <w:r w:rsidR="00E6127C" w:rsidRPr="00C96D4B">
        <w:rPr>
          <w:rFonts w:ascii="Times New Roman" w:hAnsi="Times New Roman" w:cs="Times New Roman"/>
          <w:sz w:val="24"/>
          <w:szCs w:val="24"/>
        </w:rPr>
        <w:t>Tödtling</w:t>
      </w:r>
      <w:r w:rsidR="00BC2B0E" w:rsidRPr="00C96D4B">
        <w:rPr>
          <w:rFonts w:ascii="Times New Roman" w:hAnsi="Times New Roman" w:cs="Times New Roman"/>
          <w:sz w:val="24"/>
          <w:szCs w:val="24"/>
        </w:rPr>
        <w:t xml:space="preserve"> vd</w:t>
      </w:r>
      <w:r w:rsidR="00514707" w:rsidRPr="00C96D4B">
        <w:rPr>
          <w:rFonts w:ascii="Times New Roman" w:hAnsi="Times New Roman" w:cs="Times New Roman"/>
          <w:sz w:val="24"/>
          <w:szCs w:val="24"/>
        </w:rPr>
        <w:t>., 2009</w:t>
      </w:r>
      <w:r w:rsidR="006816B5" w:rsidRPr="00C96D4B">
        <w:rPr>
          <w:rFonts w:ascii="Times New Roman" w:hAnsi="Times New Roman" w:cs="Times New Roman"/>
          <w:sz w:val="24"/>
          <w:szCs w:val="24"/>
        </w:rPr>
        <w:t>;</w:t>
      </w:r>
      <w:r w:rsidR="00DF052D" w:rsidRPr="00C96D4B">
        <w:rPr>
          <w:rFonts w:ascii="Times New Roman" w:hAnsi="Times New Roman" w:cs="Times New Roman"/>
          <w:sz w:val="24"/>
          <w:szCs w:val="24"/>
        </w:rPr>
        <w:t xml:space="preserve"> Zeng, 2010, Xie vd., 2010</w:t>
      </w:r>
      <w:r w:rsidR="00514707" w:rsidRPr="00C96D4B">
        <w:rPr>
          <w:rFonts w:ascii="Times New Roman" w:hAnsi="Times New Roman" w:cs="Times New Roman"/>
          <w:sz w:val="24"/>
          <w:szCs w:val="24"/>
        </w:rPr>
        <w:t xml:space="preserve">). </w:t>
      </w:r>
      <w:r w:rsidR="006208EB" w:rsidRPr="00C96D4B">
        <w:rPr>
          <w:rFonts w:ascii="Times New Roman" w:hAnsi="Times New Roman" w:cs="Times New Roman"/>
          <w:sz w:val="24"/>
          <w:szCs w:val="24"/>
        </w:rPr>
        <w:t>Teknoparklar</w:t>
      </w:r>
      <w:r w:rsidR="00FB3CA5" w:rsidRPr="00C96D4B">
        <w:rPr>
          <w:rFonts w:ascii="Times New Roman" w:hAnsi="Times New Roman" w:cs="Times New Roman"/>
          <w:sz w:val="24"/>
          <w:szCs w:val="24"/>
        </w:rPr>
        <w:t>;</w:t>
      </w:r>
      <w:r w:rsidR="006208EB" w:rsidRPr="00C96D4B">
        <w:rPr>
          <w:rFonts w:ascii="Times New Roman" w:hAnsi="Times New Roman" w:cs="Times New Roman"/>
          <w:sz w:val="24"/>
          <w:szCs w:val="24"/>
        </w:rPr>
        <w:t xml:space="preserve"> tedarikçileri,</w:t>
      </w:r>
      <w:r w:rsidR="007030DE" w:rsidRPr="00C96D4B">
        <w:rPr>
          <w:rFonts w:ascii="Times New Roman" w:hAnsi="Times New Roman" w:cs="Times New Roman"/>
          <w:sz w:val="24"/>
          <w:szCs w:val="24"/>
        </w:rPr>
        <w:t xml:space="preserve"> </w:t>
      </w:r>
      <w:r w:rsidR="006208EB" w:rsidRPr="00C96D4B">
        <w:rPr>
          <w:rFonts w:ascii="Times New Roman" w:hAnsi="Times New Roman" w:cs="Times New Roman"/>
          <w:sz w:val="24"/>
          <w:szCs w:val="24"/>
        </w:rPr>
        <w:t>rakip</w:t>
      </w:r>
      <w:r w:rsidRPr="00C96D4B">
        <w:rPr>
          <w:rFonts w:ascii="Times New Roman" w:hAnsi="Times New Roman" w:cs="Times New Roman"/>
          <w:sz w:val="24"/>
          <w:szCs w:val="24"/>
        </w:rPr>
        <w:t xml:space="preserve"> ve ortak firmaları biraraya getirip onları üniversite ve kamu araştırma altyapılarına komşu kıl</w:t>
      </w:r>
      <w:r w:rsidR="00AB3D55" w:rsidRPr="00C96D4B">
        <w:rPr>
          <w:rFonts w:ascii="Times New Roman" w:hAnsi="Times New Roman" w:cs="Times New Roman"/>
          <w:sz w:val="24"/>
          <w:szCs w:val="24"/>
        </w:rPr>
        <w:t>ıp,</w:t>
      </w:r>
      <w:r w:rsidRPr="00C96D4B">
        <w:rPr>
          <w:rFonts w:ascii="Times New Roman" w:hAnsi="Times New Roman" w:cs="Times New Roman"/>
          <w:sz w:val="24"/>
          <w:szCs w:val="24"/>
        </w:rPr>
        <w:t xml:space="preserve"> tüm bu mekanizmaların bir arada işlemesine </w:t>
      </w:r>
      <w:r w:rsidR="00707E4A" w:rsidRPr="00C96D4B">
        <w:rPr>
          <w:rFonts w:ascii="Times New Roman" w:hAnsi="Times New Roman" w:cs="Times New Roman"/>
          <w:sz w:val="24"/>
          <w:szCs w:val="24"/>
        </w:rPr>
        <w:t>imkân</w:t>
      </w:r>
      <w:r w:rsidRPr="00C96D4B">
        <w:rPr>
          <w:rFonts w:ascii="Times New Roman" w:hAnsi="Times New Roman" w:cs="Times New Roman"/>
          <w:sz w:val="24"/>
          <w:szCs w:val="24"/>
        </w:rPr>
        <w:t xml:space="preserve"> vererek Ar-Ge ve yenilik fikirlerini maksimize etme pota</w:t>
      </w:r>
      <w:r w:rsidR="00DF052D" w:rsidRPr="00C96D4B">
        <w:rPr>
          <w:rFonts w:ascii="Times New Roman" w:hAnsi="Times New Roman" w:cs="Times New Roman"/>
          <w:sz w:val="24"/>
          <w:szCs w:val="24"/>
        </w:rPr>
        <w:t>nsiyelini yaratan platformlar olma özelliğini taşımaktadır</w:t>
      </w:r>
      <w:r w:rsidRPr="00C96D4B">
        <w:rPr>
          <w:rFonts w:ascii="Times New Roman" w:hAnsi="Times New Roman" w:cs="Times New Roman"/>
          <w:sz w:val="24"/>
          <w:szCs w:val="24"/>
        </w:rPr>
        <w:t xml:space="preserve">. </w:t>
      </w:r>
    </w:p>
    <w:p w:rsidR="00821AC4" w:rsidRPr="00C96D4B" w:rsidRDefault="00E00386" w:rsidP="009F3EC5">
      <w:pPr>
        <w:tabs>
          <w:tab w:val="left" w:pos="567"/>
        </w:tabs>
        <w:autoSpaceDE w:val="0"/>
        <w:autoSpaceDN w:val="0"/>
        <w:adjustRightInd w:val="0"/>
        <w:spacing w:before="120" w:after="120"/>
        <w:ind w:left="-68" w:right="74"/>
        <w:jc w:val="both"/>
        <w:rPr>
          <w:rFonts w:ascii="Times New Roman" w:hAnsi="Times New Roman" w:cs="Times New Roman"/>
          <w:sz w:val="24"/>
          <w:szCs w:val="24"/>
        </w:rPr>
      </w:pPr>
      <w:r w:rsidRPr="00C96D4B">
        <w:rPr>
          <w:rFonts w:ascii="Times New Roman" w:hAnsi="Times New Roman" w:cs="Times New Roman"/>
          <w:sz w:val="24"/>
          <w:szCs w:val="24"/>
        </w:rPr>
        <w:t>Üniversite ile firmalar</w:t>
      </w:r>
      <w:r w:rsidR="00687457" w:rsidRPr="00C96D4B">
        <w:rPr>
          <w:rFonts w:ascii="Times New Roman" w:hAnsi="Times New Roman" w:cs="Times New Roman"/>
          <w:sz w:val="24"/>
          <w:szCs w:val="24"/>
        </w:rPr>
        <w:t xml:space="preserve"> </w:t>
      </w:r>
      <w:r w:rsidRPr="00C96D4B">
        <w:rPr>
          <w:rFonts w:ascii="Times New Roman" w:hAnsi="Times New Roman" w:cs="Times New Roman"/>
          <w:sz w:val="24"/>
          <w:szCs w:val="24"/>
        </w:rPr>
        <w:t>arası</w:t>
      </w:r>
      <w:r w:rsidR="00687457" w:rsidRPr="00C96D4B">
        <w:rPr>
          <w:rFonts w:ascii="Times New Roman" w:hAnsi="Times New Roman" w:cs="Times New Roman"/>
          <w:sz w:val="24"/>
          <w:szCs w:val="24"/>
        </w:rPr>
        <w:t>ndaki</w:t>
      </w:r>
      <w:r w:rsidRPr="00C96D4B">
        <w:rPr>
          <w:rFonts w:ascii="Times New Roman" w:hAnsi="Times New Roman" w:cs="Times New Roman"/>
          <w:sz w:val="24"/>
          <w:szCs w:val="24"/>
        </w:rPr>
        <w:t xml:space="preserve"> işbirliği teknoparkların en önemli kuruluş amaçları arasında yer almaktadır. Bu noktada teknoloji transfer ofisleri (TTO) devreye girmektedir. Üniversite ile teknopark bünyesindeki işbirliği ağlarının oluşması, teknoloji transferi için uygun ortam sağlamakta ve yeni fikirlerin oluşmasını kolaylaştırmaktadır (Lindelöf ve Löfsten, 2004; Quintas, 1996; Vedovello, 2000). Bu yüzden etkin işleyen ağların oluşturulması teknoparklar açısından başarı </w:t>
      </w:r>
      <w:r w:rsidR="00821AC4" w:rsidRPr="00C96D4B">
        <w:rPr>
          <w:rFonts w:ascii="Times New Roman" w:hAnsi="Times New Roman" w:cs="Times New Roman"/>
          <w:sz w:val="24"/>
          <w:szCs w:val="24"/>
        </w:rPr>
        <w:t>göstergesi olarak değerlendirilmektedir</w:t>
      </w:r>
      <w:r w:rsidRPr="00C96D4B">
        <w:rPr>
          <w:rFonts w:ascii="Times New Roman" w:hAnsi="Times New Roman" w:cs="Times New Roman"/>
          <w:sz w:val="24"/>
          <w:szCs w:val="24"/>
        </w:rPr>
        <w:t xml:space="preserve"> (Chung vd., 2011). </w:t>
      </w:r>
    </w:p>
    <w:p w:rsidR="00514707" w:rsidRPr="00C96D4B" w:rsidRDefault="00821AC4" w:rsidP="009F3EC5">
      <w:pPr>
        <w:tabs>
          <w:tab w:val="left" w:pos="567"/>
        </w:tabs>
        <w:autoSpaceDE w:val="0"/>
        <w:autoSpaceDN w:val="0"/>
        <w:adjustRightInd w:val="0"/>
        <w:spacing w:before="120" w:after="120"/>
        <w:ind w:left="-68" w:right="74"/>
        <w:jc w:val="both"/>
        <w:rPr>
          <w:rFonts w:ascii="Times New Roman" w:hAnsi="Times New Roman" w:cs="Times New Roman"/>
          <w:sz w:val="24"/>
          <w:szCs w:val="24"/>
        </w:rPr>
      </w:pPr>
      <w:r w:rsidRPr="00C96D4B">
        <w:rPr>
          <w:rFonts w:ascii="Times New Roman" w:hAnsi="Times New Roman" w:cs="Times New Roman"/>
          <w:sz w:val="24"/>
          <w:szCs w:val="24"/>
        </w:rPr>
        <w:t>Diğer taraftan ü</w:t>
      </w:r>
      <w:r w:rsidR="00514707" w:rsidRPr="00C96D4B">
        <w:rPr>
          <w:rFonts w:ascii="Times New Roman" w:hAnsi="Times New Roman" w:cs="Times New Roman"/>
          <w:sz w:val="24"/>
          <w:szCs w:val="24"/>
        </w:rPr>
        <w:t xml:space="preserve">niversitelerle işbirliği </w:t>
      </w:r>
      <w:r w:rsidR="000023AD" w:rsidRPr="00C96D4B">
        <w:rPr>
          <w:rFonts w:ascii="Times New Roman" w:hAnsi="Times New Roman" w:cs="Times New Roman"/>
          <w:sz w:val="24"/>
          <w:szCs w:val="24"/>
        </w:rPr>
        <w:t>yapmayan firmalarla karşılaştırıldıklarında, işbirliği yapan firmaların</w:t>
      </w:r>
      <w:r w:rsidR="00514707" w:rsidRPr="00C96D4B">
        <w:rPr>
          <w:rFonts w:ascii="Times New Roman" w:hAnsi="Times New Roman" w:cs="Times New Roman"/>
          <w:sz w:val="24"/>
          <w:szCs w:val="24"/>
        </w:rPr>
        <w:t xml:space="preserve"> </w:t>
      </w:r>
      <w:r w:rsidR="000023AD" w:rsidRPr="00C96D4B">
        <w:rPr>
          <w:rFonts w:ascii="Times New Roman" w:hAnsi="Times New Roman" w:cs="Times New Roman"/>
          <w:sz w:val="24"/>
          <w:szCs w:val="24"/>
        </w:rPr>
        <w:t>geliştirip</w:t>
      </w:r>
      <w:r w:rsidR="00514707" w:rsidRPr="00C96D4B">
        <w:rPr>
          <w:rFonts w:ascii="Times New Roman" w:hAnsi="Times New Roman" w:cs="Times New Roman"/>
          <w:sz w:val="24"/>
          <w:szCs w:val="24"/>
        </w:rPr>
        <w:t xml:space="preserve"> pazarladıkları ürün sayısının ve </w:t>
      </w:r>
      <w:r w:rsidR="000023AD" w:rsidRPr="00C96D4B">
        <w:rPr>
          <w:rFonts w:ascii="Times New Roman" w:hAnsi="Times New Roman" w:cs="Times New Roman"/>
          <w:sz w:val="24"/>
          <w:szCs w:val="24"/>
        </w:rPr>
        <w:t xml:space="preserve">tescil ettirdikleri </w:t>
      </w:r>
      <w:r w:rsidR="00BE0BBE" w:rsidRPr="00C96D4B">
        <w:rPr>
          <w:rFonts w:ascii="Times New Roman" w:hAnsi="Times New Roman" w:cs="Times New Roman"/>
          <w:sz w:val="24"/>
          <w:szCs w:val="24"/>
        </w:rPr>
        <w:t>patent sayısının</w:t>
      </w:r>
      <w:r w:rsidR="00514707" w:rsidRPr="00C96D4B">
        <w:rPr>
          <w:rFonts w:ascii="Times New Roman" w:hAnsi="Times New Roman" w:cs="Times New Roman"/>
          <w:sz w:val="24"/>
          <w:szCs w:val="24"/>
        </w:rPr>
        <w:t xml:space="preserve"> </w:t>
      </w:r>
      <w:r w:rsidR="00BE0BBE" w:rsidRPr="00C96D4B">
        <w:rPr>
          <w:rFonts w:ascii="Times New Roman" w:hAnsi="Times New Roman" w:cs="Times New Roman"/>
          <w:sz w:val="24"/>
          <w:szCs w:val="24"/>
        </w:rPr>
        <w:lastRenderedPageBreak/>
        <w:t xml:space="preserve">istatistiki olarak </w:t>
      </w:r>
      <w:r w:rsidR="00514707" w:rsidRPr="00C96D4B">
        <w:rPr>
          <w:rFonts w:ascii="Times New Roman" w:hAnsi="Times New Roman" w:cs="Times New Roman"/>
          <w:sz w:val="24"/>
          <w:szCs w:val="24"/>
        </w:rPr>
        <w:t xml:space="preserve">anlamlı şekilde daha fazla olduğu bulunmuştur (George vd., 2002). Üniversitelerle yapılan işbirliklerinin </w:t>
      </w:r>
      <w:r w:rsidR="00BE0BBE" w:rsidRPr="00C96D4B">
        <w:rPr>
          <w:rFonts w:ascii="Times New Roman" w:hAnsi="Times New Roman" w:cs="Times New Roman"/>
          <w:sz w:val="24"/>
          <w:szCs w:val="24"/>
        </w:rPr>
        <w:t>yenilik çıktıları</w:t>
      </w:r>
      <w:r w:rsidR="00514707" w:rsidRPr="00C96D4B">
        <w:rPr>
          <w:rFonts w:ascii="Times New Roman" w:hAnsi="Times New Roman" w:cs="Times New Roman"/>
          <w:sz w:val="24"/>
          <w:szCs w:val="24"/>
        </w:rPr>
        <w:t xml:space="preserve"> üzerinde pozitif bir etkisi olduğu </w:t>
      </w:r>
      <w:r w:rsidR="009F3EC5" w:rsidRPr="00C96D4B">
        <w:rPr>
          <w:rFonts w:ascii="Times New Roman" w:hAnsi="Times New Roman" w:cs="Times New Roman"/>
          <w:sz w:val="24"/>
          <w:szCs w:val="24"/>
        </w:rPr>
        <w:t>ortaya konmuştur</w:t>
      </w:r>
      <w:r w:rsidR="00514707" w:rsidRPr="00C96D4B">
        <w:rPr>
          <w:rFonts w:ascii="Times New Roman" w:hAnsi="Times New Roman" w:cs="Times New Roman"/>
          <w:sz w:val="24"/>
          <w:szCs w:val="24"/>
        </w:rPr>
        <w:t xml:space="preserve"> (Kang ve Park, 2012; Zeng vd., 2010).</w:t>
      </w:r>
      <w:r w:rsidR="00C903FF" w:rsidRPr="00C96D4B">
        <w:rPr>
          <w:rFonts w:ascii="Times New Roman" w:hAnsi="Times New Roman" w:cs="Times New Roman"/>
          <w:sz w:val="24"/>
          <w:szCs w:val="24"/>
        </w:rPr>
        <w:t xml:space="preserve"> Üniversitelere ilave olarak, destek organizasyonları ve hükümet birimleri ile yapılan işbirlikleri de benzer sonuçları doğurmaktadır (Freel, 2000; Chen vd., 2009).</w:t>
      </w:r>
    </w:p>
    <w:p w:rsidR="00514707" w:rsidRPr="00C96D4B" w:rsidRDefault="00514707" w:rsidP="00C903FF">
      <w:pPr>
        <w:tabs>
          <w:tab w:val="left" w:pos="567"/>
        </w:tabs>
        <w:autoSpaceDE w:val="0"/>
        <w:autoSpaceDN w:val="0"/>
        <w:adjustRightInd w:val="0"/>
        <w:spacing w:before="120" w:after="120"/>
        <w:ind w:left="-68" w:right="74"/>
        <w:jc w:val="both"/>
        <w:rPr>
          <w:rFonts w:ascii="Times New Roman" w:hAnsi="Times New Roman" w:cs="Times New Roman"/>
          <w:sz w:val="24"/>
          <w:szCs w:val="24"/>
        </w:rPr>
      </w:pPr>
      <w:r w:rsidRPr="00C96D4B">
        <w:rPr>
          <w:rFonts w:ascii="Times New Roman" w:hAnsi="Times New Roman" w:cs="Times New Roman"/>
          <w:sz w:val="24"/>
          <w:szCs w:val="24"/>
        </w:rPr>
        <w:t>Teknopark ortamı</w:t>
      </w:r>
      <w:r w:rsidR="00C903FF" w:rsidRPr="00C96D4B">
        <w:rPr>
          <w:rFonts w:ascii="Times New Roman" w:hAnsi="Times New Roman" w:cs="Times New Roman"/>
          <w:sz w:val="24"/>
          <w:szCs w:val="24"/>
        </w:rPr>
        <w:t>,</w:t>
      </w:r>
      <w:r w:rsidRPr="00C96D4B">
        <w:rPr>
          <w:rFonts w:ascii="Times New Roman" w:hAnsi="Times New Roman" w:cs="Times New Roman"/>
          <w:sz w:val="24"/>
          <w:szCs w:val="24"/>
        </w:rPr>
        <w:t xml:space="preserve"> firmalar ile ün</w:t>
      </w:r>
      <w:r w:rsidR="00C903FF" w:rsidRPr="00C96D4B">
        <w:rPr>
          <w:rFonts w:ascii="Times New Roman" w:hAnsi="Times New Roman" w:cs="Times New Roman"/>
          <w:sz w:val="24"/>
          <w:szCs w:val="24"/>
        </w:rPr>
        <w:t>iversite arasındaki işbirliklerinin</w:t>
      </w:r>
      <w:r w:rsidRPr="00C96D4B">
        <w:rPr>
          <w:rFonts w:ascii="Times New Roman" w:hAnsi="Times New Roman" w:cs="Times New Roman"/>
          <w:sz w:val="24"/>
          <w:szCs w:val="24"/>
        </w:rPr>
        <w:t xml:space="preserve"> yanı sıra teknopark içindeki firmalararası işbirliklerini </w:t>
      </w:r>
      <w:r w:rsidR="00AA1599" w:rsidRPr="00C96D4B">
        <w:rPr>
          <w:rFonts w:ascii="Times New Roman" w:hAnsi="Times New Roman" w:cs="Times New Roman"/>
          <w:sz w:val="24"/>
          <w:szCs w:val="24"/>
        </w:rPr>
        <w:t xml:space="preserve">de </w:t>
      </w:r>
      <w:r w:rsidRPr="00C96D4B">
        <w:rPr>
          <w:rFonts w:ascii="Times New Roman" w:hAnsi="Times New Roman" w:cs="Times New Roman"/>
          <w:sz w:val="24"/>
          <w:szCs w:val="24"/>
        </w:rPr>
        <w:t>artı</w:t>
      </w:r>
      <w:r w:rsidR="00E6127C" w:rsidRPr="00C96D4B">
        <w:rPr>
          <w:rFonts w:ascii="Times New Roman" w:hAnsi="Times New Roman" w:cs="Times New Roman"/>
          <w:sz w:val="24"/>
          <w:szCs w:val="24"/>
        </w:rPr>
        <w:t>rmaktadır (Saxenian</w:t>
      </w:r>
      <w:r w:rsidR="00AB3D55" w:rsidRPr="00C96D4B">
        <w:rPr>
          <w:rFonts w:ascii="Times New Roman" w:hAnsi="Times New Roman" w:cs="Times New Roman"/>
          <w:sz w:val="24"/>
          <w:szCs w:val="24"/>
        </w:rPr>
        <w:t>,</w:t>
      </w:r>
      <w:r w:rsidR="00E6127C" w:rsidRPr="00C96D4B">
        <w:rPr>
          <w:rFonts w:ascii="Times New Roman" w:hAnsi="Times New Roman" w:cs="Times New Roman"/>
          <w:sz w:val="24"/>
          <w:szCs w:val="24"/>
        </w:rPr>
        <w:t xml:space="preserve"> 1994</w:t>
      </w:r>
      <w:r w:rsidR="00707E4A" w:rsidRPr="00C96D4B">
        <w:rPr>
          <w:rFonts w:ascii="Times New Roman" w:hAnsi="Times New Roman" w:cs="Times New Roman"/>
          <w:sz w:val="24"/>
          <w:szCs w:val="24"/>
        </w:rPr>
        <w:t xml:space="preserve">). </w:t>
      </w:r>
      <w:r w:rsidR="00FB70D9" w:rsidRPr="00C96D4B">
        <w:rPr>
          <w:rFonts w:ascii="Times New Roman" w:hAnsi="Times New Roman" w:cs="Times New Roman"/>
          <w:sz w:val="24"/>
          <w:szCs w:val="24"/>
        </w:rPr>
        <w:t>Söz konusu işbirlikleri üretimin düzeyini, çeşitliliğini ve barındırdığı teknolojik yenilikleri artırmaktadır (Westhead ve Storey, 1994) ve yeni işlerin oluşmasını sağlamaktadır (Lindelöf ve Löfsten, 2004). Bu yüzden t</w:t>
      </w:r>
      <w:r w:rsidRPr="00C96D4B">
        <w:rPr>
          <w:rFonts w:ascii="Times New Roman" w:hAnsi="Times New Roman" w:cs="Times New Roman"/>
          <w:sz w:val="24"/>
          <w:szCs w:val="24"/>
        </w:rPr>
        <w:t>eknoparktaki firmalar arası ve firmalar ile üniversite arasındaki işbirli</w:t>
      </w:r>
      <w:r w:rsidR="00F452C5" w:rsidRPr="00C96D4B">
        <w:rPr>
          <w:rFonts w:ascii="Times New Roman" w:hAnsi="Times New Roman" w:cs="Times New Roman"/>
          <w:sz w:val="24"/>
          <w:szCs w:val="24"/>
        </w:rPr>
        <w:t>k</w:t>
      </w:r>
      <w:r w:rsidRPr="00C96D4B">
        <w:rPr>
          <w:rFonts w:ascii="Times New Roman" w:hAnsi="Times New Roman" w:cs="Times New Roman"/>
          <w:sz w:val="24"/>
          <w:szCs w:val="24"/>
        </w:rPr>
        <w:t xml:space="preserve">lerinin </w:t>
      </w:r>
      <w:r w:rsidR="00F452C5" w:rsidRPr="00C96D4B">
        <w:rPr>
          <w:rFonts w:ascii="Times New Roman" w:hAnsi="Times New Roman" w:cs="Times New Roman"/>
          <w:sz w:val="24"/>
          <w:szCs w:val="24"/>
        </w:rPr>
        <w:t>tesis edilerek</w:t>
      </w:r>
      <w:r w:rsidRPr="00C96D4B">
        <w:rPr>
          <w:rFonts w:ascii="Times New Roman" w:hAnsi="Times New Roman" w:cs="Times New Roman"/>
          <w:sz w:val="24"/>
          <w:szCs w:val="24"/>
        </w:rPr>
        <w:t xml:space="preserve"> yenilik faaliyetlerinin </w:t>
      </w:r>
      <w:r w:rsidR="00821AC4" w:rsidRPr="00C96D4B">
        <w:rPr>
          <w:rFonts w:ascii="Times New Roman" w:hAnsi="Times New Roman" w:cs="Times New Roman"/>
          <w:sz w:val="24"/>
          <w:szCs w:val="24"/>
        </w:rPr>
        <w:t>desteklenmesi</w:t>
      </w:r>
      <w:r w:rsidRPr="00C96D4B">
        <w:rPr>
          <w:rFonts w:ascii="Times New Roman" w:hAnsi="Times New Roman" w:cs="Times New Roman"/>
          <w:sz w:val="24"/>
          <w:szCs w:val="24"/>
        </w:rPr>
        <w:t xml:space="preserve"> hayati</w:t>
      </w:r>
      <w:r w:rsidR="00F452C5" w:rsidRPr="00C96D4B">
        <w:rPr>
          <w:rFonts w:ascii="Times New Roman" w:hAnsi="Times New Roman" w:cs="Times New Roman"/>
          <w:sz w:val="24"/>
          <w:szCs w:val="24"/>
        </w:rPr>
        <w:t xml:space="preserve"> derecede</w:t>
      </w:r>
      <w:r w:rsidRPr="00C96D4B">
        <w:rPr>
          <w:rFonts w:ascii="Times New Roman" w:hAnsi="Times New Roman" w:cs="Times New Roman"/>
          <w:sz w:val="24"/>
          <w:szCs w:val="24"/>
        </w:rPr>
        <w:t xml:space="preserve"> önem</w:t>
      </w:r>
      <w:r w:rsidR="00821AC4" w:rsidRPr="00C96D4B">
        <w:rPr>
          <w:rFonts w:ascii="Times New Roman" w:hAnsi="Times New Roman" w:cs="Times New Roman"/>
          <w:sz w:val="24"/>
          <w:szCs w:val="24"/>
        </w:rPr>
        <w:t>lidir</w:t>
      </w:r>
      <w:r w:rsidRPr="00C96D4B">
        <w:rPr>
          <w:rFonts w:ascii="Times New Roman" w:hAnsi="Times New Roman" w:cs="Times New Roman"/>
          <w:sz w:val="24"/>
          <w:szCs w:val="24"/>
        </w:rPr>
        <w:t xml:space="preserve"> (Chan vd., 2010). </w:t>
      </w:r>
      <w:r w:rsidR="00F42C65" w:rsidRPr="00C96D4B">
        <w:rPr>
          <w:rFonts w:ascii="Times New Roman" w:hAnsi="Times New Roman" w:cs="Times New Roman"/>
          <w:sz w:val="24"/>
          <w:szCs w:val="24"/>
        </w:rPr>
        <w:t>Dolayısıyla,</w:t>
      </w:r>
      <w:r w:rsidR="006816B5" w:rsidRPr="00C96D4B">
        <w:rPr>
          <w:rFonts w:ascii="Times New Roman" w:hAnsi="Times New Roman" w:cs="Times New Roman"/>
          <w:sz w:val="24"/>
          <w:szCs w:val="24"/>
        </w:rPr>
        <w:t xml:space="preserve"> m</w:t>
      </w:r>
      <w:r w:rsidRPr="00C96D4B">
        <w:rPr>
          <w:rFonts w:ascii="Times New Roman" w:hAnsi="Times New Roman" w:cs="Times New Roman"/>
          <w:sz w:val="24"/>
          <w:szCs w:val="24"/>
        </w:rPr>
        <w:t>üşteri, tedarikçi ve rakipler ile yapılan f</w:t>
      </w:r>
      <w:r w:rsidR="005009B2" w:rsidRPr="00C96D4B">
        <w:rPr>
          <w:rFonts w:ascii="Times New Roman" w:hAnsi="Times New Roman" w:cs="Times New Roman"/>
          <w:sz w:val="24"/>
          <w:szCs w:val="24"/>
        </w:rPr>
        <w:t xml:space="preserve">irmalar arası işbirliklerinin yenilik fikirlerinin gelişmesinde etkili </w:t>
      </w:r>
      <w:r w:rsidR="006816B5" w:rsidRPr="00C96D4B">
        <w:rPr>
          <w:rFonts w:ascii="Times New Roman" w:hAnsi="Times New Roman" w:cs="Times New Roman"/>
          <w:sz w:val="24"/>
          <w:szCs w:val="24"/>
        </w:rPr>
        <w:t>olan diğer önemli bir mekanizma olarak öne çıkmaktadır.</w:t>
      </w:r>
      <w:r w:rsidR="005009B2" w:rsidRPr="00C96D4B">
        <w:rPr>
          <w:rFonts w:ascii="Times New Roman" w:hAnsi="Times New Roman" w:cs="Times New Roman"/>
          <w:sz w:val="24"/>
          <w:szCs w:val="24"/>
        </w:rPr>
        <w:t xml:space="preserve"> </w:t>
      </w:r>
      <w:bookmarkStart w:id="0" w:name="_bookmark19"/>
      <w:bookmarkEnd w:id="0"/>
    </w:p>
    <w:p w:rsidR="000B2353" w:rsidRPr="00C96D4B" w:rsidRDefault="009A6C7D" w:rsidP="000B2353">
      <w:pPr>
        <w:tabs>
          <w:tab w:val="left" w:pos="567"/>
        </w:tabs>
        <w:autoSpaceDE w:val="0"/>
        <w:autoSpaceDN w:val="0"/>
        <w:adjustRightInd w:val="0"/>
        <w:spacing w:before="120" w:after="120"/>
        <w:ind w:left="-68" w:right="74"/>
        <w:jc w:val="both"/>
        <w:rPr>
          <w:rFonts w:ascii="Times New Roman" w:hAnsi="Times New Roman" w:cs="Times New Roman"/>
          <w:sz w:val="24"/>
          <w:szCs w:val="24"/>
        </w:rPr>
      </w:pPr>
      <w:r w:rsidRPr="00C96D4B">
        <w:rPr>
          <w:rFonts w:ascii="Times New Roman" w:hAnsi="Times New Roman" w:cs="Times New Roman"/>
          <w:sz w:val="24"/>
          <w:szCs w:val="24"/>
        </w:rPr>
        <w:t>Diğer taraftan f</w:t>
      </w:r>
      <w:r w:rsidR="00FA7537" w:rsidRPr="00C96D4B">
        <w:rPr>
          <w:rFonts w:ascii="Times New Roman" w:hAnsi="Times New Roman" w:cs="Times New Roman"/>
          <w:sz w:val="24"/>
          <w:szCs w:val="24"/>
        </w:rPr>
        <w:t xml:space="preserve">irmalar arası personel hareketleri </w:t>
      </w:r>
      <w:r w:rsidRPr="00C96D4B">
        <w:rPr>
          <w:rFonts w:ascii="Times New Roman" w:hAnsi="Times New Roman" w:cs="Times New Roman"/>
          <w:sz w:val="24"/>
          <w:szCs w:val="24"/>
        </w:rPr>
        <w:t xml:space="preserve">de </w:t>
      </w:r>
      <w:r w:rsidR="00FA7537" w:rsidRPr="00C96D4B">
        <w:rPr>
          <w:rFonts w:ascii="Times New Roman" w:hAnsi="Times New Roman" w:cs="Times New Roman"/>
          <w:sz w:val="24"/>
          <w:szCs w:val="24"/>
        </w:rPr>
        <w:t xml:space="preserve">bilginin yayılımı </w:t>
      </w:r>
      <w:r w:rsidRPr="00C96D4B">
        <w:rPr>
          <w:rFonts w:ascii="Times New Roman" w:hAnsi="Times New Roman" w:cs="Times New Roman"/>
          <w:sz w:val="24"/>
          <w:szCs w:val="24"/>
        </w:rPr>
        <w:t>için çok önemli bir mekanizma olarak değerlendirilmektedir</w:t>
      </w:r>
      <w:r w:rsidR="00E6127C" w:rsidRPr="00C96D4B">
        <w:rPr>
          <w:rFonts w:ascii="Times New Roman" w:hAnsi="Times New Roman" w:cs="Times New Roman"/>
          <w:sz w:val="24"/>
          <w:szCs w:val="24"/>
        </w:rPr>
        <w:t xml:space="preserve"> (Boschma vd.,</w:t>
      </w:r>
      <w:r w:rsidR="00E427E4" w:rsidRPr="00C96D4B">
        <w:rPr>
          <w:rFonts w:ascii="Times New Roman" w:hAnsi="Times New Roman" w:cs="Times New Roman"/>
          <w:sz w:val="24"/>
          <w:szCs w:val="24"/>
        </w:rPr>
        <w:t xml:space="preserve"> 2009</w:t>
      </w:r>
      <w:r w:rsidR="00FA7537" w:rsidRPr="00C96D4B">
        <w:rPr>
          <w:rFonts w:ascii="Times New Roman" w:hAnsi="Times New Roman" w:cs="Times New Roman"/>
          <w:sz w:val="24"/>
          <w:szCs w:val="24"/>
        </w:rPr>
        <w:t xml:space="preserve">). </w:t>
      </w:r>
      <w:r w:rsidR="000B2353" w:rsidRPr="00C96D4B">
        <w:rPr>
          <w:rFonts w:ascii="Times New Roman" w:hAnsi="Times New Roman" w:cs="Times New Roman"/>
          <w:sz w:val="24"/>
          <w:szCs w:val="24"/>
        </w:rPr>
        <w:t>Özellikle ileri teknolojili sektörlerde</w:t>
      </w:r>
      <w:r w:rsidRPr="00C96D4B">
        <w:rPr>
          <w:rFonts w:ascii="Times New Roman" w:hAnsi="Times New Roman" w:cs="Times New Roman"/>
          <w:sz w:val="24"/>
          <w:szCs w:val="24"/>
        </w:rPr>
        <w:t>,</w:t>
      </w:r>
      <w:r w:rsidR="000B2353" w:rsidRPr="00C96D4B">
        <w:rPr>
          <w:rFonts w:ascii="Times New Roman" w:hAnsi="Times New Roman" w:cs="Times New Roman"/>
          <w:sz w:val="24"/>
          <w:szCs w:val="24"/>
        </w:rPr>
        <w:t xml:space="preserve"> </w:t>
      </w:r>
      <w:r w:rsidRPr="00C96D4B">
        <w:rPr>
          <w:rFonts w:ascii="Times New Roman" w:hAnsi="Times New Roman" w:cs="Times New Roman"/>
          <w:sz w:val="24"/>
          <w:szCs w:val="24"/>
        </w:rPr>
        <w:t xml:space="preserve">yüksek yenilik kapasitesine sahip </w:t>
      </w:r>
      <w:r w:rsidR="000B2353" w:rsidRPr="00C96D4B">
        <w:rPr>
          <w:rFonts w:ascii="Times New Roman" w:hAnsi="Times New Roman" w:cs="Times New Roman"/>
          <w:sz w:val="24"/>
          <w:szCs w:val="24"/>
        </w:rPr>
        <w:t>personelin firmalar arası hareketliliği</w:t>
      </w:r>
      <w:r w:rsidR="00A31F44" w:rsidRPr="00C96D4B">
        <w:rPr>
          <w:rFonts w:ascii="Times New Roman" w:hAnsi="Times New Roman" w:cs="Times New Roman"/>
          <w:sz w:val="24"/>
          <w:szCs w:val="24"/>
        </w:rPr>
        <w:t>, trans</w:t>
      </w:r>
      <w:r w:rsidRPr="00C96D4B">
        <w:rPr>
          <w:rFonts w:ascii="Times New Roman" w:hAnsi="Times New Roman" w:cs="Times New Roman"/>
          <w:sz w:val="24"/>
          <w:szCs w:val="24"/>
        </w:rPr>
        <w:t>ferin gerçekleştiği</w:t>
      </w:r>
      <w:r w:rsidR="000B2353" w:rsidRPr="00C96D4B">
        <w:rPr>
          <w:rFonts w:ascii="Times New Roman" w:hAnsi="Times New Roman" w:cs="Times New Roman"/>
          <w:sz w:val="24"/>
          <w:szCs w:val="24"/>
        </w:rPr>
        <w:t xml:space="preserve"> firma için önemli bir </w:t>
      </w:r>
      <w:r w:rsidRPr="00C96D4B">
        <w:rPr>
          <w:rFonts w:ascii="Times New Roman" w:hAnsi="Times New Roman" w:cs="Times New Roman"/>
          <w:sz w:val="24"/>
          <w:szCs w:val="24"/>
        </w:rPr>
        <w:t>avantaj sağlamakta ve bu süreç</w:t>
      </w:r>
      <w:r w:rsidR="000B2353" w:rsidRPr="00C96D4B">
        <w:rPr>
          <w:rFonts w:ascii="Times New Roman" w:hAnsi="Times New Roman" w:cs="Times New Roman"/>
          <w:sz w:val="24"/>
          <w:szCs w:val="24"/>
        </w:rPr>
        <w:t xml:space="preserve"> firmalar için </w:t>
      </w:r>
      <w:r w:rsidRPr="00C96D4B">
        <w:rPr>
          <w:rFonts w:ascii="Times New Roman" w:hAnsi="Times New Roman" w:cs="Times New Roman"/>
          <w:sz w:val="24"/>
          <w:szCs w:val="24"/>
        </w:rPr>
        <w:t>önemli</w:t>
      </w:r>
      <w:r w:rsidR="00A31F44" w:rsidRPr="00C96D4B">
        <w:rPr>
          <w:rFonts w:ascii="Times New Roman" w:hAnsi="Times New Roman" w:cs="Times New Roman"/>
          <w:sz w:val="24"/>
          <w:szCs w:val="24"/>
        </w:rPr>
        <w:t xml:space="preserve"> </w:t>
      </w:r>
      <w:r w:rsidRPr="00C96D4B">
        <w:rPr>
          <w:rFonts w:ascii="Times New Roman" w:hAnsi="Times New Roman" w:cs="Times New Roman"/>
          <w:sz w:val="24"/>
          <w:szCs w:val="24"/>
        </w:rPr>
        <w:t xml:space="preserve">bir </w:t>
      </w:r>
      <w:r w:rsidR="000B2353" w:rsidRPr="00C96D4B">
        <w:rPr>
          <w:rFonts w:ascii="Times New Roman" w:hAnsi="Times New Roman" w:cs="Times New Roman"/>
          <w:sz w:val="24"/>
          <w:szCs w:val="24"/>
        </w:rPr>
        <w:t>teknolojik bilgi edinme aracı olarak işlev görmektedir (</w:t>
      </w:r>
      <w:r w:rsidR="00377E0D" w:rsidRPr="00C96D4B">
        <w:rPr>
          <w:rFonts w:ascii="Times New Roman" w:hAnsi="Times New Roman" w:cs="Times New Roman"/>
          <w:sz w:val="24"/>
          <w:szCs w:val="24"/>
        </w:rPr>
        <w:t>OECD, 2009</w:t>
      </w:r>
      <w:r w:rsidR="000B2353" w:rsidRPr="00C96D4B">
        <w:rPr>
          <w:rFonts w:ascii="Times New Roman" w:hAnsi="Times New Roman" w:cs="Times New Roman"/>
          <w:sz w:val="24"/>
          <w:szCs w:val="24"/>
        </w:rPr>
        <w:t>; Boschma vd</w:t>
      </w:r>
      <w:r w:rsidR="00707E4A" w:rsidRPr="00C96D4B">
        <w:rPr>
          <w:rFonts w:ascii="Times New Roman" w:hAnsi="Times New Roman" w:cs="Times New Roman"/>
          <w:sz w:val="24"/>
          <w:szCs w:val="24"/>
        </w:rPr>
        <w:t>.,</w:t>
      </w:r>
      <w:r w:rsidR="00E427E4" w:rsidRPr="00C96D4B">
        <w:rPr>
          <w:rFonts w:ascii="Times New Roman" w:hAnsi="Times New Roman" w:cs="Times New Roman"/>
          <w:sz w:val="24"/>
          <w:szCs w:val="24"/>
        </w:rPr>
        <w:t xml:space="preserve"> 2009</w:t>
      </w:r>
      <w:r w:rsidR="000B2353" w:rsidRPr="00C96D4B">
        <w:rPr>
          <w:rFonts w:ascii="Times New Roman" w:hAnsi="Times New Roman" w:cs="Times New Roman"/>
          <w:sz w:val="24"/>
          <w:szCs w:val="24"/>
        </w:rPr>
        <w:t>; Feldman, 1999; Hall vd., 2010; Audretsch ve</w:t>
      </w:r>
      <w:r w:rsidR="00B058D6">
        <w:rPr>
          <w:rFonts w:ascii="Times New Roman" w:hAnsi="Times New Roman" w:cs="Times New Roman"/>
          <w:sz w:val="24"/>
          <w:szCs w:val="24"/>
        </w:rPr>
        <w:t xml:space="preserve"> Keilbach, 2005; Song vd., 2003</w:t>
      </w:r>
      <w:r w:rsidR="000B2353" w:rsidRPr="00C96D4B">
        <w:rPr>
          <w:rFonts w:ascii="Times New Roman" w:hAnsi="Times New Roman" w:cs="Times New Roman"/>
          <w:sz w:val="24"/>
          <w:szCs w:val="24"/>
        </w:rPr>
        <w:t xml:space="preserve">). </w:t>
      </w:r>
    </w:p>
    <w:p w:rsidR="00E00386" w:rsidRPr="00C96D4B" w:rsidRDefault="000D70ED" w:rsidP="00DC27C9">
      <w:pPr>
        <w:tabs>
          <w:tab w:val="left" w:pos="567"/>
        </w:tabs>
        <w:autoSpaceDE w:val="0"/>
        <w:autoSpaceDN w:val="0"/>
        <w:adjustRightInd w:val="0"/>
        <w:spacing w:before="120" w:after="120"/>
        <w:ind w:left="-68" w:right="74"/>
        <w:jc w:val="both"/>
        <w:rPr>
          <w:rFonts w:ascii="Times New Roman" w:hAnsi="Times New Roman" w:cs="Times New Roman"/>
          <w:sz w:val="24"/>
          <w:szCs w:val="24"/>
        </w:rPr>
      </w:pPr>
      <w:r w:rsidRPr="00C96D4B">
        <w:rPr>
          <w:rFonts w:ascii="Times New Roman" w:hAnsi="Times New Roman" w:cs="Times New Roman"/>
          <w:sz w:val="24"/>
          <w:szCs w:val="24"/>
        </w:rPr>
        <w:t>Teknopark yönetimleri</w:t>
      </w:r>
      <w:r w:rsidR="00E00386" w:rsidRPr="00C96D4B">
        <w:rPr>
          <w:rFonts w:ascii="Times New Roman" w:hAnsi="Times New Roman" w:cs="Times New Roman"/>
          <w:sz w:val="24"/>
          <w:szCs w:val="24"/>
        </w:rPr>
        <w:t>, tekno</w:t>
      </w:r>
      <w:r w:rsidR="00FB70D9" w:rsidRPr="00C96D4B">
        <w:rPr>
          <w:rFonts w:ascii="Times New Roman" w:hAnsi="Times New Roman" w:cs="Times New Roman"/>
          <w:sz w:val="24"/>
          <w:szCs w:val="24"/>
        </w:rPr>
        <w:t xml:space="preserve">park bünyesindeki üniversite </w:t>
      </w:r>
      <w:r w:rsidR="00E00386" w:rsidRPr="00C96D4B">
        <w:rPr>
          <w:rFonts w:ascii="Times New Roman" w:hAnsi="Times New Roman" w:cs="Times New Roman"/>
          <w:sz w:val="24"/>
          <w:szCs w:val="24"/>
        </w:rPr>
        <w:t xml:space="preserve">ile firmalar arasındaki işbirliklerini </w:t>
      </w:r>
      <w:r w:rsidR="00FB70D9" w:rsidRPr="00C96D4B">
        <w:rPr>
          <w:rFonts w:ascii="Times New Roman" w:hAnsi="Times New Roman" w:cs="Times New Roman"/>
          <w:sz w:val="24"/>
          <w:szCs w:val="24"/>
        </w:rPr>
        <w:t xml:space="preserve">ve </w:t>
      </w:r>
      <w:r w:rsidR="00E00386" w:rsidRPr="00C96D4B">
        <w:rPr>
          <w:rFonts w:ascii="Times New Roman" w:hAnsi="Times New Roman" w:cs="Times New Roman"/>
          <w:sz w:val="24"/>
          <w:szCs w:val="24"/>
        </w:rPr>
        <w:t>teknoloji transfer faaliyet</w:t>
      </w:r>
      <w:r w:rsidRPr="00C96D4B">
        <w:rPr>
          <w:rFonts w:ascii="Times New Roman" w:hAnsi="Times New Roman" w:cs="Times New Roman"/>
          <w:sz w:val="24"/>
          <w:szCs w:val="24"/>
        </w:rPr>
        <w:t>ler</w:t>
      </w:r>
      <w:r w:rsidR="00E00386" w:rsidRPr="00C96D4B">
        <w:rPr>
          <w:rFonts w:ascii="Times New Roman" w:hAnsi="Times New Roman" w:cs="Times New Roman"/>
          <w:sz w:val="24"/>
          <w:szCs w:val="24"/>
        </w:rPr>
        <w:t xml:space="preserve">ini desteklemektedir (Siegel vd., 2003). </w:t>
      </w:r>
      <w:r w:rsidR="004E0319" w:rsidRPr="00C96D4B">
        <w:rPr>
          <w:rFonts w:ascii="Times New Roman" w:hAnsi="Times New Roman" w:cs="Times New Roman"/>
          <w:sz w:val="24"/>
          <w:szCs w:val="24"/>
        </w:rPr>
        <w:t>Teknopark ve TTO’la</w:t>
      </w:r>
      <w:r w:rsidR="00DC27C9" w:rsidRPr="00C96D4B">
        <w:rPr>
          <w:rFonts w:ascii="Times New Roman" w:hAnsi="Times New Roman" w:cs="Times New Roman"/>
          <w:sz w:val="24"/>
          <w:szCs w:val="24"/>
        </w:rPr>
        <w:t>rın konferans</w:t>
      </w:r>
      <w:r w:rsidR="0052349B" w:rsidRPr="00C96D4B">
        <w:rPr>
          <w:rFonts w:ascii="Times New Roman" w:hAnsi="Times New Roman" w:cs="Times New Roman"/>
          <w:sz w:val="24"/>
          <w:szCs w:val="24"/>
        </w:rPr>
        <w:t>,</w:t>
      </w:r>
      <w:r w:rsidR="00DC27C9" w:rsidRPr="00C96D4B">
        <w:rPr>
          <w:rFonts w:ascii="Times New Roman" w:hAnsi="Times New Roman" w:cs="Times New Roman"/>
          <w:sz w:val="24"/>
          <w:szCs w:val="24"/>
        </w:rPr>
        <w:t xml:space="preserve"> toplantı, eğitim, danışmanlık ve sergi gibi hizmetleri firmanın yenilik kapasitesi üzerinde pozitif bir etki yapmaktadır (Fosfuri ve Tribo, 2008). Uluslararası pazarlara erişimi artırma da teknoparklardan beklenilen önemli faydalardan bir diğerini oluşturmakta</w:t>
      </w:r>
      <w:r w:rsidR="00EE47F5" w:rsidRPr="00C96D4B">
        <w:rPr>
          <w:rFonts w:ascii="Times New Roman" w:hAnsi="Times New Roman" w:cs="Times New Roman"/>
          <w:sz w:val="24"/>
          <w:szCs w:val="24"/>
        </w:rPr>
        <w:t xml:space="preserve"> </w:t>
      </w:r>
      <w:r w:rsidR="00DC27C9" w:rsidRPr="00C96D4B">
        <w:rPr>
          <w:rFonts w:ascii="Times New Roman" w:hAnsi="Times New Roman" w:cs="Times New Roman"/>
          <w:sz w:val="24"/>
          <w:szCs w:val="24"/>
        </w:rPr>
        <w:t>olup</w:t>
      </w:r>
      <w:r w:rsidR="00EE47F5" w:rsidRPr="00C96D4B">
        <w:rPr>
          <w:rFonts w:ascii="Times New Roman" w:hAnsi="Times New Roman" w:cs="Times New Roman"/>
          <w:sz w:val="24"/>
          <w:szCs w:val="24"/>
        </w:rPr>
        <w:t xml:space="preserve"> (Cooke 2003; Farinelli 2007)</w:t>
      </w:r>
      <w:r w:rsidR="00DC27C9" w:rsidRPr="00C96D4B">
        <w:rPr>
          <w:rFonts w:ascii="Times New Roman" w:hAnsi="Times New Roman" w:cs="Times New Roman"/>
          <w:sz w:val="24"/>
          <w:szCs w:val="24"/>
        </w:rPr>
        <w:t xml:space="preserve">, bu doğrultuda da teknopark yönetimlerinin önemli yönlendirme ve aracılık işlevleri bulunmaktadır. </w:t>
      </w:r>
      <w:r w:rsidR="00E00386" w:rsidRPr="00C96D4B">
        <w:rPr>
          <w:rFonts w:ascii="Times New Roman" w:hAnsi="Times New Roman" w:cs="Times New Roman"/>
          <w:sz w:val="24"/>
          <w:szCs w:val="24"/>
        </w:rPr>
        <w:t xml:space="preserve">Bu </w:t>
      </w:r>
      <w:r w:rsidR="003F143F" w:rsidRPr="00C96D4B">
        <w:rPr>
          <w:rFonts w:ascii="Times New Roman" w:hAnsi="Times New Roman" w:cs="Times New Roman"/>
          <w:sz w:val="24"/>
          <w:szCs w:val="24"/>
        </w:rPr>
        <w:t>çerçevede,</w:t>
      </w:r>
      <w:r w:rsidR="00E00386" w:rsidRPr="00C96D4B">
        <w:rPr>
          <w:rFonts w:ascii="Times New Roman" w:hAnsi="Times New Roman" w:cs="Times New Roman"/>
          <w:sz w:val="24"/>
          <w:szCs w:val="24"/>
        </w:rPr>
        <w:t xml:space="preserve"> teknoparklarda </w:t>
      </w:r>
      <w:r w:rsidR="00FB70D9" w:rsidRPr="00C96D4B">
        <w:rPr>
          <w:rFonts w:ascii="Times New Roman" w:hAnsi="Times New Roman" w:cs="Times New Roman"/>
          <w:sz w:val="24"/>
          <w:szCs w:val="24"/>
        </w:rPr>
        <w:t>düzenlenen</w:t>
      </w:r>
      <w:r w:rsidR="00E00386" w:rsidRPr="00C96D4B">
        <w:rPr>
          <w:rFonts w:ascii="Times New Roman" w:hAnsi="Times New Roman" w:cs="Times New Roman"/>
          <w:sz w:val="24"/>
          <w:szCs w:val="24"/>
        </w:rPr>
        <w:t xml:space="preserve"> işbirliği</w:t>
      </w:r>
      <w:r w:rsidR="00FB70D9" w:rsidRPr="00C96D4B">
        <w:rPr>
          <w:rFonts w:ascii="Times New Roman" w:hAnsi="Times New Roman" w:cs="Times New Roman"/>
          <w:sz w:val="24"/>
          <w:szCs w:val="24"/>
        </w:rPr>
        <w:t xml:space="preserve"> faaliyetleri</w:t>
      </w:r>
      <w:r w:rsidR="00E00386" w:rsidRPr="00C96D4B">
        <w:rPr>
          <w:rFonts w:ascii="Times New Roman" w:hAnsi="Times New Roman" w:cs="Times New Roman"/>
          <w:sz w:val="24"/>
          <w:szCs w:val="24"/>
        </w:rPr>
        <w:t xml:space="preserve">, toplantı, gezi ve </w:t>
      </w:r>
      <w:r w:rsidR="00FB70D9" w:rsidRPr="00C96D4B">
        <w:rPr>
          <w:rFonts w:ascii="Times New Roman" w:hAnsi="Times New Roman" w:cs="Times New Roman"/>
          <w:sz w:val="24"/>
          <w:szCs w:val="24"/>
        </w:rPr>
        <w:t>kongre</w:t>
      </w:r>
      <w:r w:rsidR="00E00386" w:rsidRPr="00C96D4B">
        <w:rPr>
          <w:rFonts w:ascii="Times New Roman" w:hAnsi="Times New Roman" w:cs="Times New Roman"/>
          <w:sz w:val="24"/>
          <w:szCs w:val="24"/>
        </w:rPr>
        <w:t xml:space="preserve"> gibi </w:t>
      </w:r>
      <w:r w:rsidR="00FB70D9" w:rsidRPr="00C96D4B">
        <w:rPr>
          <w:rFonts w:ascii="Times New Roman" w:hAnsi="Times New Roman" w:cs="Times New Roman"/>
          <w:sz w:val="24"/>
          <w:szCs w:val="24"/>
        </w:rPr>
        <w:t>organizasyonlar</w:t>
      </w:r>
      <w:r w:rsidR="00E00386" w:rsidRPr="00C96D4B">
        <w:rPr>
          <w:rFonts w:ascii="Times New Roman" w:hAnsi="Times New Roman" w:cs="Times New Roman"/>
          <w:sz w:val="24"/>
          <w:szCs w:val="24"/>
        </w:rPr>
        <w:t xml:space="preserve"> gerek teknoloji transferi gerekse </w:t>
      </w:r>
      <w:r w:rsidR="00FB70D9" w:rsidRPr="00C96D4B">
        <w:rPr>
          <w:rFonts w:ascii="Times New Roman" w:hAnsi="Times New Roman" w:cs="Times New Roman"/>
          <w:sz w:val="24"/>
          <w:szCs w:val="24"/>
        </w:rPr>
        <w:t xml:space="preserve">yeni </w:t>
      </w:r>
      <w:r w:rsidR="00E00386" w:rsidRPr="00C96D4B">
        <w:rPr>
          <w:rFonts w:ascii="Times New Roman" w:hAnsi="Times New Roman" w:cs="Times New Roman"/>
          <w:sz w:val="24"/>
          <w:szCs w:val="24"/>
        </w:rPr>
        <w:t>i</w:t>
      </w:r>
      <w:r w:rsidR="00DB6250" w:rsidRPr="00C96D4B">
        <w:rPr>
          <w:rFonts w:ascii="Times New Roman" w:hAnsi="Times New Roman" w:cs="Times New Roman"/>
          <w:sz w:val="24"/>
          <w:szCs w:val="24"/>
        </w:rPr>
        <w:t>ş</w:t>
      </w:r>
      <w:r w:rsidR="00FB70D9" w:rsidRPr="00C96D4B">
        <w:rPr>
          <w:rFonts w:ascii="Times New Roman" w:hAnsi="Times New Roman" w:cs="Times New Roman"/>
          <w:sz w:val="24"/>
          <w:szCs w:val="24"/>
        </w:rPr>
        <w:t>lerin ortaya çıkmasında</w:t>
      </w:r>
      <w:r w:rsidR="00DB6250" w:rsidRPr="00C96D4B">
        <w:rPr>
          <w:rFonts w:ascii="Times New Roman" w:hAnsi="Times New Roman" w:cs="Times New Roman"/>
          <w:sz w:val="24"/>
          <w:szCs w:val="24"/>
        </w:rPr>
        <w:t xml:space="preserve"> etkili olmaktadır</w:t>
      </w:r>
      <w:r w:rsidR="00E00386" w:rsidRPr="00C96D4B">
        <w:rPr>
          <w:rFonts w:ascii="Times New Roman" w:hAnsi="Times New Roman" w:cs="Times New Roman"/>
          <w:sz w:val="24"/>
          <w:szCs w:val="24"/>
        </w:rPr>
        <w:t xml:space="preserve"> (Jarvelin ve Koskela, 2004). Bu faaliyetler yeni ürün ve hizmet geliştirme faaliyetlerine katkı sağlamakta ve</w:t>
      </w:r>
      <w:r w:rsidR="00DB6250" w:rsidRPr="00C96D4B">
        <w:rPr>
          <w:rFonts w:ascii="Times New Roman" w:hAnsi="Times New Roman" w:cs="Times New Roman"/>
          <w:sz w:val="24"/>
          <w:szCs w:val="24"/>
        </w:rPr>
        <w:t xml:space="preserve"> bilgi paylaşımı ve transferi için</w:t>
      </w:r>
      <w:r w:rsidR="00E00386" w:rsidRPr="00C96D4B">
        <w:rPr>
          <w:rFonts w:ascii="Times New Roman" w:hAnsi="Times New Roman" w:cs="Times New Roman"/>
          <w:sz w:val="24"/>
          <w:szCs w:val="24"/>
        </w:rPr>
        <w:t xml:space="preserve"> önemli bir platform </w:t>
      </w:r>
      <w:r w:rsidR="00DB6250" w:rsidRPr="00C96D4B">
        <w:rPr>
          <w:rFonts w:ascii="Times New Roman" w:hAnsi="Times New Roman" w:cs="Times New Roman"/>
          <w:sz w:val="24"/>
          <w:szCs w:val="24"/>
        </w:rPr>
        <w:t>oluşturmaktadır</w:t>
      </w:r>
      <w:r w:rsidR="00E00386" w:rsidRPr="00C96D4B">
        <w:rPr>
          <w:rFonts w:ascii="Times New Roman" w:hAnsi="Times New Roman" w:cs="Times New Roman"/>
          <w:sz w:val="24"/>
          <w:szCs w:val="24"/>
        </w:rPr>
        <w:t xml:space="preserve"> (Chung vd.</w:t>
      </w:r>
      <w:r w:rsidR="00CC598B" w:rsidRPr="00C96D4B">
        <w:rPr>
          <w:rFonts w:ascii="Times New Roman" w:hAnsi="Times New Roman" w:cs="Times New Roman"/>
          <w:sz w:val="24"/>
          <w:szCs w:val="24"/>
        </w:rPr>
        <w:t>,</w:t>
      </w:r>
      <w:r w:rsidR="00E00386" w:rsidRPr="00C96D4B">
        <w:rPr>
          <w:rFonts w:ascii="Times New Roman" w:hAnsi="Times New Roman" w:cs="Times New Roman"/>
          <w:sz w:val="24"/>
          <w:szCs w:val="24"/>
        </w:rPr>
        <w:t xml:space="preserve"> 2011). </w:t>
      </w:r>
      <w:r w:rsidR="00DB6250" w:rsidRPr="00C96D4B">
        <w:rPr>
          <w:rFonts w:ascii="Times New Roman" w:hAnsi="Times New Roman" w:cs="Times New Roman"/>
          <w:sz w:val="24"/>
          <w:szCs w:val="24"/>
        </w:rPr>
        <w:t>Gerek t</w:t>
      </w:r>
      <w:r w:rsidR="00E00386" w:rsidRPr="00C96D4B">
        <w:rPr>
          <w:rFonts w:ascii="Times New Roman" w:hAnsi="Times New Roman" w:cs="Times New Roman"/>
          <w:sz w:val="24"/>
          <w:szCs w:val="24"/>
        </w:rPr>
        <w:t>eknopark içerisindeki ağlar</w:t>
      </w:r>
      <w:r w:rsidR="00DB6250" w:rsidRPr="00C96D4B">
        <w:rPr>
          <w:rFonts w:ascii="Times New Roman" w:hAnsi="Times New Roman" w:cs="Times New Roman"/>
          <w:sz w:val="24"/>
          <w:szCs w:val="24"/>
        </w:rPr>
        <w:t xml:space="preserve"> üzerinde kurulan iç ilişkiler</w:t>
      </w:r>
      <w:r w:rsidR="003F143F" w:rsidRPr="00C96D4B">
        <w:rPr>
          <w:rFonts w:ascii="Times New Roman" w:hAnsi="Times New Roman" w:cs="Times New Roman"/>
          <w:sz w:val="24"/>
          <w:szCs w:val="24"/>
        </w:rPr>
        <w:t>,</w:t>
      </w:r>
      <w:r w:rsidR="00DB6250" w:rsidRPr="00C96D4B">
        <w:rPr>
          <w:rFonts w:ascii="Times New Roman" w:hAnsi="Times New Roman" w:cs="Times New Roman"/>
          <w:sz w:val="24"/>
          <w:szCs w:val="24"/>
        </w:rPr>
        <w:t xml:space="preserve"> gerekse teknopark düzeyinde diğer kurumlarla kurulan dinamik dış ilişkilerin firmalar tarafından yürütülen </w:t>
      </w:r>
      <w:r w:rsidR="00E00386" w:rsidRPr="00C96D4B">
        <w:rPr>
          <w:rFonts w:ascii="Times New Roman" w:hAnsi="Times New Roman" w:cs="Times New Roman"/>
          <w:sz w:val="24"/>
          <w:szCs w:val="24"/>
        </w:rPr>
        <w:t xml:space="preserve">Ar-Ge ve yenilik </w:t>
      </w:r>
      <w:r w:rsidR="003F143F" w:rsidRPr="00C96D4B">
        <w:rPr>
          <w:rFonts w:ascii="Times New Roman" w:hAnsi="Times New Roman" w:cs="Times New Roman"/>
          <w:sz w:val="24"/>
          <w:szCs w:val="24"/>
        </w:rPr>
        <w:t xml:space="preserve">fikirlerinin tetiklenmesi için önemli mekanizmalar olarak tanımlanmaktadır </w:t>
      </w:r>
      <w:r w:rsidR="00E00386" w:rsidRPr="00C96D4B">
        <w:rPr>
          <w:rFonts w:ascii="Times New Roman" w:hAnsi="Times New Roman" w:cs="Times New Roman"/>
          <w:sz w:val="24"/>
          <w:szCs w:val="24"/>
        </w:rPr>
        <w:t xml:space="preserve">(Basile, 2011). </w:t>
      </w:r>
      <w:r w:rsidR="00B0358F" w:rsidRPr="00C96D4B">
        <w:rPr>
          <w:rFonts w:ascii="Times New Roman" w:hAnsi="Times New Roman" w:cs="Times New Roman"/>
          <w:sz w:val="24"/>
          <w:szCs w:val="24"/>
        </w:rPr>
        <w:t xml:space="preserve">Sonuç olarak </w:t>
      </w:r>
      <w:r w:rsidR="0052349B" w:rsidRPr="00C96D4B">
        <w:rPr>
          <w:rFonts w:ascii="Times New Roman" w:eastAsiaTheme="minorEastAsia" w:hAnsi="Times New Roman" w:cs="Times New Roman"/>
          <w:sz w:val="24"/>
          <w:szCs w:val="24"/>
        </w:rPr>
        <w:t>T</w:t>
      </w:r>
      <w:r w:rsidR="00B0358F" w:rsidRPr="00C96D4B">
        <w:rPr>
          <w:rFonts w:ascii="Times New Roman" w:eastAsiaTheme="minorEastAsia" w:hAnsi="Times New Roman" w:cs="Times New Roman"/>
          <w:sz w:val="24"/>
          <w:szCs w:val="24"/>
        </w:rPr>
        <w:t>eknopark Yönetiminin sağladığı h</w:t>
      </w:r>
      <w:r w:rsidR="006328FC" w:rsidRPr="00C96D4B">
        <w:rPr>
          <w:rFonts w:ascii="Times New Roman" w:eastAsiaTheme="minorEastAsia" w:hAnsi="Times New Roman" w:cs="Times New Roman"/>
          <w:sz w:val="24"/>
          <w:szCs w:val="24"/>
        </w:rPr>
        <w:t>izmetler şunları içermektedir: Ü</w:t>
      </w:r>
      <w:r w:rsidR="00B0358F" w:rsidRPr="00C96D4B">
        <w:rPr>
          <w:rFonts w:ascii="Times New Roman" w:eastAsiaTheme="minorEastAsia" w:hAnsi="Times New Roman" w:cs="Times New Roman"/>
          <w:sz w:val="24"/>
          <w:szCs w:val="24"/>
        </w:rPr>
        <w:t>niversite öğrencileri ve akademisyenler için nitelikli kuluçka hizmetleri, teknoloji tabanlı girişimciler için ofis hizmetleri, eğitim ve rehberlik hizmetleri, fikri mülkiyet danışmanlığı, uluslararası ağlarla bütünleşme için arayüz sağlama, ortak teknolojik altyapı ile toplantı ve etkinlik alanlarını işletme.</w:t>
      </w:r>
      <w:r w:rsidR="006816B5" w:rsidRPr="00C96D4B">
        <w:rPr>
          <w:rFonts w:ascii="Times New Roman" w:eastAsiaTheme="minorEastAsia" w:hAnsi="Times New Roman" w:cs="Times New Roman"/>
          <w:sz w:val="24"/>
          <w:szCs w:val="24"/>
        </w:rPr>
        <w:t xml:space="preserve"> Tüm bu hizmetler Ar-Ge ve yenilik fikirlerinin tetiklenmesi açısından önemli fırsatlara imkân sağlama potansiyeli taşımaktadır.</w:t>
      </w:r>
    </w:p>
    <w:p w:rsidR="00E00386" w:rsidRPr="00C96D4B" w:rsidRDefault="00E00386" w:rsidP="0014622A">
      <w:pPr>
        <w:tabs>
          <w:tab w:val="left" w:pos="567"/>
        </w:tabs>
        <w:autoSpaceDE w:val="0"/>
        <w:autoSpaceDN w:val="0"/>
        <w:adjustRightInd w:val="0"/>
        <w:spacing w:before="120" w:after="120"/>
        <w:ind w:left="-68" w:right="74"/>
        <w:jc w:val="both"/>
        <w:rPr>
          <w:rFonts w:ascii="Times New Roman" w:hAnsi="Times New Roman" w:cs="Times New Roman"/>
          <w:sz w:val="24"/>
          <w:szCs w:val="24"/>
        </w:rPr>
      </w:pPr>
      <w:r w:rsidRPr="00C96D4B">
        <w:rPr>
          <w:rFonts w:ascii="Times New Roman" w:hAnsi="Times New Roman" w:cs="Times New Roman"/>
          <w:sz w:val="24"/>
          <w:szCs w:val="24"/>
        </w:rPr>
        <w:t xml:space="preserve">Teknoparkların </w:t>
      </w:r>
      <w:r w:rsidR="006816B5" w:rsidRPr="00C96D4B">
        <w:rPr>
          <w:rFonts w:ascii="Times New Roman" w:hAnsi="Times New Roman" w:cs="Times New Roman"/>
          <w:sz w:val="24"/>
          <w:szCs w:val="24"/>
        </w:rPr>
        <w:t xml:space="preserve">sağladığı </w:t>
      </w:r>
      <w:r w:rsidRPr="00C96D4B">
        <w:rPr>
          <w:rFonts w:ascii="Times New Roman" w:hAnsi="Times New Roman" w:cs="Times New Roman"/>
          <w:sz w:val="24"/>
          <w:szCs w:val="24"/>
        </w:rPr>
        <w:t xml:space="preserve">sosyal ortamları da bilginin yayılması açısından önemli bir işlev gömektedir. Bazen firmalar, </w:t>
      </w:r>
      <w:r w:rsidR="00512708" w:rsidRPr="00C96D4B">
        <w:rPr>
          <w:rFonts w:ascii="Times New Roman" w:hAnsi="Times New Roman" w:cs="Times New Roman"/>
          <w:sz w:val="24"/>
          <w:szCs w:val="24"/>
        </w:rPr>
        <w:t xml:space="preserve">diğer </w:t>
      </w:r>
      <w:r w:rsidRPr="00C96D4B">
        <w:rPr>
          <w:rFonts w:ascii="Times New Roman" w:hAnsi="Times New Roman" w:cs="Times New Roman"/>
          <w:sz w:val="24"/>
          <w:szCs w:val="24"/>
        </w:rPr>
        <w:t>firmalar ve üniversite ile doğrudan etkileşim içerisinde olmasa bile onların faaliyetlerini yakından gözlemleme ve işitme şansına erişmektedir. Bu da yenilik fikirlerine esi</w:t>
      </w:r>
      <w:r w:rsidR="00512708" w:rsidRPr="00C96D4B">
        <w:rPr>
          <w:rFonts w:ascii="Times New Roman" w:hAnsi="Times New Roman" w:cs="Times New Roman"/>
          <w:sz w:val="24"/>
          <w:szCs w:val="24"/>
        </w:rPr>
        <w:t>n kaynağı olmaktadır. Bu mekanizma</w:t>
      </w:r>
      <w:r w:rsidRPr="00C96D4B">
        <w:rPr>
          <w:rFonts w:ascii="Times New Roman" w:hAnsi="Times New Roman" w:cs="Times New Roman"/>
          <w:sz w:val="24"/>
          <w:szCs w:val="24"/>
        </w:rPr>
        <w:t xml:space="preserve"> </w:t>
      </w:r>
      <w:r w:rsidR="00512708" w:rsidRPr="00C96D4B">
        <w:rPr>
          <w:rFonts w:ascii="Times New Roman" w:hAnsi="Times New Roman" w:cs="Times New Roman"/>
          <w:sz w:val="24"/>
          <w:szCs w:val="24"/>
        </w:rPr>
        <w:t xml:space="preserve">da </w:t>
      </w:r>
      <w:r w:rsidRPr="00C96D4B">
        <w:rPr>
          <w:rFonts w:ascii="Times New Roman" w:hAnsi="Times New Roman" w:cs="Times New Roman"/>
          <w:sz w:val="24"/>
          <w:szCs w:val="24"/>
        </w:rPr>
        <w:t>yeni</w:t>
      </w:r>
      <w:r w:rsidR="00512708" w:rsidRPr="00C96D4B">
        <w:rPr>
          <w:rFonts w:ascii="Times New Roman" w:hAnsi="Times New Roman" w:cs="Times New Roman"/>
          <w:sz w:val="24"/>
          <w:szCs w:val="24"/>
        </w:rPr>
        <w:t xml:space="preserve">lik fikirlerinin </w:t>
      </w:r>
      <w:r w:rsidR="00531E30" w:rsidRPr="00C96D4B">
        <w:rPr>
          <w:rFonts w:ascii="Times New Roman" w:hAnsi="Times New Roman" w:cs="Times New Roman"/>
          <w:sz w:val="24"/>
          <w:szCs w:val="24"/>
        </w:rPr>
        <w:t>oluşumuna teknoparkların sağladığı</w:t>
      </w:r>
      <w:r w:rsidR="00512708" w:rsidRPr="00C96D4B">
        <w:rPr>
          <w:rFonts w:ascii="Times New Roman" w:hAnsi="Times New Roman" w:cs="Times New Roman"/>
          <w:sz w:val="24"/>
          <w:szCs w:val="24"/>
        </w:rPr>
        <w:t xml:space="preserve"> diğer bir dışsallığı oluşturmaktadır </w:t>
      </w:r>
      <w:r w:rsidRPr="00C96D4B">
        <w:rPr>
          <w:rFonts w:ascii="Times New Roman" w:hAnsi="Times New Roman" w:cs="Times New Roman"/>
          <w:sz w:val="24"/>
          <w:szCs w:val="24"/>
        </w:rPr>
        <w:t xml:space="preserve">(Storper and Venables 2005). </w:t>
      </w:r>
      <w:r w:rsidR="003F143F" w:rsidRPr="00C96D4B">
        <w:rPr>
          <w:rFonts w:ascii="Times New Roman" w:hAnsi="Times New Roman" w:cs="Times New Roman"/>
          <w:sz w:val="24"/>
          <w:szCs w:val="24"/>
        </w:rPr>
        <w:t xml:space="preserve">Teknoparkın içindeki restoranda yenen bir yemek sırasında </w:t>
      </w:r>
      <w:r w:rsidR="005E10C6" w:rsidRPr="00C96D4B">
        <w:rPr>
          <w:rFonts w:ascii="Times New Roman" w:hAnsi="Times New Roman" w:cs="Times New Roman"/>
          <w:sz w:val="24"/>
          <w:szCs w:val="24"/>
        </w:rPr>
        <w:t>sohbet tarzı iletişim kurulurken</w:t>
      </w:r>
      <w:r w:rsidR="00941991" w:rsidRPr="00C96D4B">
        <w:rPr>
          <w:rFonts w:ascii="Times New Roman" w:hAnsi="Times New Roman" w:cs="Times New Roman"/>
          <w:sz w:val="24"/>
          <w:szCs w:val="24"/>
        </w:rPr>
        <w:t xml:space="preserve"> </w:t>
      </w:r>
      <w:r w:rsidR="003F143F" w:rsidRPr="00C96D4B">
        <w:rPr>
          <w:rFonts w:ascii="Times New Roman" w:hAnsi="Times New Roman" w:cs="Times New Roman"/>
          <w:sz w:val="24"/>
          <w:szCs w:val="24"/>
        </w:rPr>
        <w:lastRenderedPageBreak/>
        <w:t>v</w:t>
      </w:r>
      <w:r w:rsidR="00DE19B0" w:rsidRPr="00C96D4B">
        <w:rPr>
          <w:rFonts w:ascii="Times New Roman" w:hAnsi="Times New Roman" w:cs="Times New Roman"/>
          <w:sz w:val="24"/>
          <w:szCs w:val="24"/>
        </w:rPr>
        <w:t>eya spor kompleksinde antreman sırasında</w:t>
      </w:r>
      <w:r w:rsidR="003F143F" w:rsidRPr="00C96D4B">
        <w:rPr>
          <w:rFonts w:ascii="Times New Roman" w:hAnsi="Times New Roman" w:cs="Times New Roman"/>
          <w:sz w:val="24"/>
          <w:szCs w:val="24"/>
        </w:rPr>
        <w:t xml:space="preserve"> </w:t>
      </w:r>
      <w:r w:rsidR="005E10C6" w:rsidRPr="00C96D4B">
        <w:rPr>
          <w:rFonts w:ascii="Times New Roman" w:hAnsi="Times New Roman" w:cs="Times New Roman"/>
          <w:sz w:val="24"/>
          <w:szCs w:val="24"/>
        </w:rPr>
        <w:t>aralar</w:t>
      </w:r>
      <w:r w:rsidR="003F143F" w:rsidRPr="00C96D4B">
        <w:rPr>
          <w:rFonts w:ascii="Times New Roman" w:hAnsi="Times New Roman" w:cs="Times New Roman"/>
          <w:sz w:val="24"/>
          <w:szCs w:val="24"/>
        </w:rPr>
        <w:t xml:space="preserve">da dinlenirken paylaşılan </w:t>
      </w:r>
      <w:r w:rsidR="005E10C6" w:rsidRPr="00C96D4B">
        <w:rPr>
          <w:rFonts w:ascii="Times New Roman" w:hAnsi="Times New Roman" w:cs="Times New Roman"/>
          <w:sz w:val="24"/>
          <w:szCs w:val="24"/>
        </w:rPr>
        <w:t xml:space="preserve">görüş, </w:t>
      </w:r>
      <w:r w:rsidR="003F143F" w:rsidRPr="00C96D4B">
        <w:rPr>
          <w:rFonts w:ascii="Times New Roman" w:hAnsi="Times New Roman" w:cs="Times New Roman"/>
          <w:sz w:val="24"/>
          <w:szCs w:val="24"/>
        </w:rPr>
        <w:t>fikir, bilgi, deneyim veya dedikodular hem yeni fikirlere hem de yeni işb</w:t>
      </w:r>
      <w:r w:rsidR="00C4659F" w:rsidRPr="00C96D4B">
        <w:rPr>
          <w:rFonts w:ascii="Times New Roman" w:hAnsi="Times New Roman" w:cs="Times New Roman"/>
          <w:sz w:val="24"/>
          <w:szCs w:val="24"/>
        </w:rPr>
        <w:t>irliklerine yol açma potansiyelini barındırmaktadır.</w:t>
      </w:r>
    </w:p>
    <w:p w:rsidR="00A419D9" w:rsidRPr="00C96D4B" w:rsidRDefault="00941991" w:rsidP="003617CF">
      <w:pPr>
        <w:tabs>
          <w:tab w:val="left" w:pos="567"/>
        </w:tabs>
        <w:autoSpaceDE w:val="0"/>
        <w:autoSpaceDN w:val="0"/>
        <w:adjustRightInd w:val="0"/>
        <w:spacing w:before="120" w:after="120"/>
        <w:ind w:left="-68" w:right="74"/>
        <w:jc w:val="both"/>
        <w:rPr>
          <w:rFonts w:ascii="Times New Roman" w:hAnsi="Times New Roman" w:cs="Times New Roman"/>
          <w:sz w:val="24"/>
          <w:szCs w:val="24"/>
        </w:rPr>
      </w:pPr>
      <w:r w:rsidRPr="00C96D4B">
        <w:rPr>
          <w:rFonts w:ascii="Times New Roman" w:hAnsi="Times New Roman" w:cs="Times New Roman"/>
          <w:sz w:val="24"/>
          <w:szCs w:val="24"/>
        </w:rPr>
        <w:t>Yu</w:t>
      </w:r>
      <w:r w:rsidR="00D36FEF" w:rsidRPr="00C96D4B">
        <w:rPr>
          <w:rFonts w:ascii="Times New Roman" w:hAnsi="Times New Roman" w:cs="Times New Roman"/>
          <w:sz w:val="24"/>
          <w:szCs w:val="24"/>
        </w:rPr>
        <w:t>karıda özetlenen</w:t>
      </w:r>
      <w:r w:rsidR="004825EE" w:rsidRPr="00C96D4B">
        <w:rPr>
          <w:rFonts w:ascii="Times New Roman" w:hAnsi="Times New Roman" w:cs="Times New Roman"/>
          <w:sz w:val="24"/>
          <w:szCs w:val="24"/>
        </w:rPr>
        <w:t xml:space="preserve"> önceki</w:t>
      </w:r>
      <w:r w:rsidR="00D36FEF" w:rsidRPr="00C96D4B">
        <w:rPr>
          <w:rFonts w:ascii="Times New Roman" w:hAnsi="Times New Roman" w:cs="Times New Roman"/>
          <w:sz w:val="24"/>
          <w:szCs w:val="24"/>
        </w:rPr>
        <w:t xml:space="preserve"> literatür </w:t>
      </w:r>
      <w:r w:rsidR="00E43837" w:rsidRPr="00C96D4B">
        <w:rPr>
          <w:rFonts w:ascii="Times New Roman" w:hAnsi="Times New Roman" w:cs="Times New Roman"/>
          <w:sz w:val="24"/>
          <w:szCs w:val="24"/>
        </w:rPr>
        <w:t>ı</w:t>
      </w:r>
      <w:r w:rsidR="00D36FEF" w:rsidRPr="00C96D4B">
        <w:rPr>
          <w:rFonts w:ascii="Times New Roman" w:hAnsi="Times New Roman" w:cs="Times New Roman"/>
          <w:sz w:val="24"/>
          <w:szCs w:val="24"/>
        </w:rPr>
        <w:t>şığında,</w:t>
      </w:r>
      <w:r w:rsidR="00A419D9" w:rsidRPr="00C96D4B">
        <w:rPr>
          <w:rFonts w:ascii="Times New Roman" w:hAnsi="Times New Roman" w:cs="Times New Roman"/>
          <w:sz w:val="24"/>
          <w:szCs w:val="24"/>
        </w:rPr>
        <w:t xml:space="preserve">  günümüzde en önemli üretim girdi</w:t>
      </w:r>
      <w:r w:rsidR="003617CF" w:rsidRPr="00C96D4B">
        <w:rPr>
          <w:rFonts w:ascii="Times New Roman" w:hAnsi="Times New Roman" w:cs="Times New Roman"/>
          <w:sz w:val="24"/>
          <w:szCs w:val="24"/>
        </w:rPr>
        <w:t>si özelliğini kazanan Ar-Ge ve y</w:t>
      </w:r>
      <w:r w:rsidR="00A419D9" w:rsidRPr="00C96D4B">
        <w:rPr>
          <w:rFonts w:ascii="Times New Roman" w:hAnsi="Times New Roman" w:cs="Times New Roman"/>
          <w:sz w:val="24"/>
          <w:szCs w:val="24"/>
        </w:rPr>
        <w:t>en</w:t>
      </w:r>
      <w:r w:rsidR="003617CF" w:rsidRPr="00C96D4B">
        <w:rPr>
          <w:rFonts w:ascii="Times New Roman" w:hAnsi="Times New Roman" w:cs="Times New Roman"/>
          <w:sz w:val="24"/>
          <w:szCs w:val="24"/>
        </w:rPr>
        <w:t>ilik f</w:t>
      </w:r>
      <w:r w:rsidR="00D36FEF" w:rsidRPr="00C96D4B">
        <w:rPr>
          <w:rFonts w:ascii="Times New Roman" w:hAnsi="Times New Roman" w:cs="Times New Roman"/>
          <w:sz w:val="24"/>
          <w:szCs w:val="24"/>
        </w:rPr>
        <w:t>ikirlerine, teknoparklar tarafından</w:t>
      </w:r>
      <w:r w:rsidR="00A419D9" w:rsidRPr="00C96D4B">
        <w:rPr>
          <w:rFonts w:ascii="Times New Roman" w:hAnsi="Times New Roman" w:cs="Times New Roman"/>
          <w:sz w:val="24"/>
          <w:szCs w:val="24"/>
        </w:rPr>
        <w:t xml:space="preserve"> </w:t>
      </w:r>
      <w:r w:rsidR="00EA7B6E" w:rsidRPr="00C96D4B">
        <w:rPr>
          <w:rFonts w:ascii="Times New Roman" w:hAnsi="Times New Roman" w:cs="Times New Roman"/>
          <w:sz w:val="24"/>
          <w:szCs w:val="24"/>
        </w:rPr>
        <w:t>sağlanabi</w:t>
      </w:r>
      <w:r w:rsidR="00D36FEF" w:rsidRPr="00C96D4B">
        <w:rPr>
          <w:rFonts w:ascii="Times New Roman" w:hAnsi="Times New Roman" w:cs="Times New Roman"/>
          <w:sz w:val="24"/>
          <w:szCs w:val="24"/>
        </w:rPr>
        <w:t>l</w:t>
      </w:r>
      <w:r w:rsidR="00EA7B6E" w:rsidRPr="00C96D4B">
        <w:rPr>
          <w:rFonts w:ascii="Times New Roman" w:hAnsi="Times New Roman" w:cs="Times New Roman"/>
          <w:sz w:val="24"/>
          <w:szCs w:val="24"/>
        </w:rPr>
        <w:t>e</w:t>
      </w:r>
      <w:r w:rsidR="00D36FEF" w:rsidRPr="00C96D4B">
        <w:rPr>
          <w:rFonts w:ascii="Times New Roman" w:hAnsi="Times New Roman" w:cs="Times New Roman"/>
          <w:sz w:val="24"/>
          <w:szCs w:val="24"/>
        </w:rPr>
        <w:t xml:space="preserve">cek potansiyel faydalar aşağıda yer alan </w:t>
      </w:r>
      <w:r w:rsidR="00A419D9" w:rsidRPr="00C96D4B">
        <w:rPr>
          <w:rFonts w:ascii="Times New Roman" w:hAnsi="Times New Roman" w:cs="Times New Roman"/>
          <w:sz w:val="24"/>
          <w:szCs w:val="24"/>
        </w:rPr>
        <w:t xml:space="preserve">yedi </w:t>
      </w:r>
      <w:r w:rsidR="00D36FEF" w:rsidRPr="00C96D4B">
        <w:rPr>
          <w:rFonts w:ascii="Times New Roman" w:hAnsi="Times New Roman" w:cs="Times New Roman"/>
          <w:sz w:val="24"/>
          <w:szCs w:val="24"/>
        </w:rPr>
        <w:t>temel mekanizma dâhilinde</w:t>
      </w:r>
      <w:r w:rsidR="004A5EB6" w:rsidRPr="00C96D4B">
        <w:rPr>
          <w:rFonts w:ascii="Times New Roman" w:hAnsi="Times New Roman" w:cs="Times New Roman"/>
          <w:sz w:val="24"/>
          <w:szCs w:val="24"/>
        </w:rPr>
        <w:t xml:space="preserve"> sınıflandırılmıştır</w:t>
      </w:r>
      <w:r w:rsidR="004825EE" w:rsidRPr="00C96D4B">
        <w:rPr>
          <w:rFonts w:ascii="Times New Roman" w:hAnsi="Times New Roman" w:cs="Times New Roman"/>
          <w:sz w:val="24"/>
          <w:szCs w:val="24"/>
        </w:rPr>
        <w:t xml:space="preserve">. Bu çalışmada </w:t>
      </w:r>
      <w:r w:rsidR="00D445D3" w:rsidRPr="00C96D4B">
        <w:rPr>
          <w:rFonts w:ascii="Times New Roman" w:hAnsi="Times New Roman" w:cs="Times New Roman"/>
          <w:sz w:val="24"/>
          <w:szCs w:val="24"/>
        </w:rPr>
        <w:t>söz konusu</w:t>
      </w:r>
      <w:r w:rsidR="0087275D" w:rsidRPr="00C96D4B">
        <w:rPr>
          <w:rFonts w:ascii="Times New Roman" w:hAnsi="Times New Roman" w:cs="Times New Roman"/>
          <w:sz w:val="24"/>
          <w:szCs w:val="24"/>
        </w:rPr>
        <w:t xml:space="preserve"> mekanizmaların her biri üzerinden Ar-Ge ve yeni</w:t>
      </w:r>
      <w:r w:rsidR="001923A6">
        <w:rPr>
          <w:rFonts w:ascii="Times New Roman" w:hAnsi="Times New Roman" w:cs="Times New Roman"/>
          <w:sz w:val="24"/>
          <w:szCs w:val="24"/>
        </w:rPr>
        <w:t>lik fikirlerine</w:t>
      </w:r>
      <w:r w:rsidR="00D445D3" w:rsidRPr="00C96D4B">
        <w:rPr>
          <w:rFonts w:ascii="Times New Roman" w:hAnsi="Times New Roman" w:cs="Times New Roman"/>
          <w:sz w:val="24"/>
          <w:szCs w:val="24"/>
        </w:rPr>
        <w:t xml:space="preserve"> ne düzeyde katkı sağlandığı saptanacaktır. </w:t>
      </w:r>
      <w:r w:rsidR="003617CF" w:rsidRPr="00C96D4B">
        <w:rPr>
          <w:rFonts w:ascii="Times New Roman" w:hAnsi="Times New Roman" w:cs="Times New Roman"/>
          <w:sz w:val="24"/>
          <w:szCs w:val="24"/>
        </w:rPr>
        <w:t xml:space="preserve">Bu çerçevede </w:t>
      </w:r>
      <w:r w:rsidR="001F4FFB" w:rsidRPr="00C96D4B">
        <w:rPr>
          <w:rFonts w:ascii="Times New Roman" w:hAnsi="Times New Roman" w:cs="Times New Roman"/>
          <w:sz w:val="24"/>
          <w:szCs w:val="24"/>
        </w:rPr>
        <w:t xml:space="preserve">söz konusu katkı </w:t>
      </w:r>
      <w:r w:rsidR="003617CF" w:rsidRPr="00C96D4B">
        <w:rPr>
          <w:rFonts w:ascii="Times New Roman" w:hAnsi="Times New Roman" w:cs="Times New Roman"/>
          <w:sz w:val="24"/>
          <w:szCs w:val="24"/>
        </w:rPr>
        <w:t>yukarıda özetlenen literatür göz önüne alınarak Şekil 1’d</w:t>
      </w:r>
      <w:r w:rsidR="008F7CB0" w:rsidRPr="00C96D4B">
        <w:rPr>
          <w:rFonts w:ascii="Times New Roman" w:hAnsi="Times New Roman" w:cs="Times New Roman"/>
          <w:sz w:val="24"/>
          <w:szCs w:val="24"/>
        </w:rPr>
        <w:t>e verilen kriterler kullanılarak ölçülmüştür. Daha sonra ise bu</w:t>
      </w:r>
      <w:r w:rsidR="003617CF" w:rsidRPr="00C96D4B">
        <w:rPr>
          <w:rFonts w:ascii="Times New Roman" w:hAnsi="Times New Roman" w:cs="Times New Roman"/>
          <w:sz w:val="24"/>
          <w:szCs w:val="24"/>
        </w:rPr>
        <w:t xml:space="preserve"> kriterler</w:t>
      </w:r>
      <w:r w:rsidR="00855EF1" w:rsidRPr="00C96D4B">
        <w:rPr>
          <w:rFonts w:ascii="Times New Roman" w:hAnsi="Times New Roman" w:cs="Times New Roman"/>
          <w:sz w:val="24"/>
          <w:szCs w:val="24"/>
        </w:rPr>
        <w:t xml:space="preserve"> </w:t>
      </w:r>
      <w:r w:rsidR="008F7CB0" w:rsidRPr="00C96D4B">
        <w:rPr>
          <w:rFonts w:ascii="Times New Roman" w:hAnsi="Times New Roman" w:cs="Times New Roman"/>
          <w:sz w:val="24"/>
          <w:szCs w:val="24"/>
        </w:rPr>
        <w:t>çerçevesinde</w:t>
      </w:r>
      <w:r w:rsidR="00855EF1" w:rsidRPr="00C96D4B">
        <w:rPr>
          <w:rFonts w:ascii="Times New Roman" w:hAnsi="Times New Roman" w:cs="Times New Roman"/>
          <w:sz w:val="24"/>
          <w:szCs w:val="24"/>
        </w:rPr>
        <w:t xml:space="preserve"> </w:t>
      </w:r>
      <w:r w:rsidR="003617CF" w:rsidRPr="00C96D4B">
        <w:rPr>
          <w:rFonts w:ascii="Times New Roman" w:hAnsi="Times New Roman" w:cs="Times New Roman"/>
          <w:sz w:val="24"/>
          <w:szCs w:val="24"/>
        </w:rPr>
        <w:t>sağ</w:t>
      </w:r>
      <w:r w:rsidR="00D445D3" w:rsidRPr="00C96D4B">
        <w:rPr>
          <w:rFonts w:ascii="Times New Roman" w:hAnsi="Times New Roman" w:cs="Times New Roman"/>
          <w:sz w:val="24"/>
          <w:szCs w:val="24"/>
        </w:rPr>
        <w:t>lanan katkının girişimci özellikleri, firma özellikleri ve teknopark özellikleri bağlamında nasıl değişim gösterdiği ortaya konacaktır.</w:t>
      </w:r>
    </w:p>
    <w:p w:rsidR="00A2407E" w:rsidRPr="00C96D4B" w:rsidRDefault="004658D2" w:rsidP="00F74E6D">
      <w:pPr>
        <w:jc w:val="both"/>
        <w:rPr>
          <w:rFonts w:ascii="Times New Roman" w:hAnsi="Times New Roman" w:cs="Times New Roman"/>
          <w:sz w:val="24"/>
          <w:szCs w:val="24"/>
        </w:rPr>
      </w:pPr>
      <w:r w:rsidRPr="00C96D4B">
        <w:rPr>
          <w:rFonts w:ascii="Times New Roman" w:hAnsi="Times New Roman" w:cs="Times New Roman"/>
          <w:noProof/>
          <w:sz w:val="24"/>
          <w:szCs w:val="24"/>
          <w:lang w:eastAsia="tr-TR"/>
        </w:rPr>
        <w:drawing>
          <wp:inline distT="0" distB="0" distL="0" distR="0" wp14:anchorId="4CDAC4E6" wp14:editId="7FC09C05">
            <wp:extent cx="4140679" cy="2768600"/>
            <wp:effectExtent l="38100" t="0" r="0" b="1270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990404" w:rsidRPr="00C96D4B" w:rsidRDefault="00990404" w:rsidP="00990404">
      <w:pPr>
        <w:tabs>
          <w:tab w:val="left" w:pos="567"/>
        </w:tabs>
        <w:autoSpaceDE w:val="0"/>
        <w:autoSpaceDN w:val="0"/>
        <w:adjustRightInd w:val="0"/>
        <w:spacing w:before="120" w:after="120"/>
        <w:ind w:left="-68" w:right="74"/>
        <w:jc w:val="both"/>
        <w:rPr>
          <w:rFonts w:ascii="Times New Roman" w:hAnsi="Times New Roman" w:cs="Times New Roman"/>
          <w:b/>
          <w:sz w:val="24"/>
          <w:szCs w:val="24"/>
        </w:rPr>
      </w:pPr>
      <w:bookmarkStart w:id="1" w:name="_bookmark21"/>
      <w:bookmarkEnd w:id="1"/>
      <w:r w:rsidRPr="00C96D4B">
        <w:rPr>
          <w:rFonts w:ascii="Times New Roman" w:hAnsi="Times New Roman" w:cs="Times New Roman"/>
          <w:b/>
          <w:sz w:val="24"/>
          <w:szCs w:val="24"/>
        </w:rPr>
        <w:t>Şekil 1. Ar-Ge ve Yenilik Fikrini Etkileyen Teknopark İmkânları</w:t>
      </w:r>
    </w:p>
    <w:p w:rsidR="00F74E6D" w:rsidRPr="00C96D4B" w:rsidRDefault="00990404" w:rsidP="00990404">
      <w:pPr>
        <w:spacing w:before="240" w:after="200" w:line="360" w:lineRule="auto"/>
        <w:jc w:val="both"/>
        <w:outlineLvl w:val="0"/>
        <w:rPr>
          <w:rFonts w:ascii="Times New Roman" w:hAnsi="Times New Roman" w:cs="Times New Roman"/>
          <w:b/>
          <w:sz w:val="24"/>
          <w:szCs w:val="24"/>
        </w:rPr>
      </w:pPr>
      <w:r w:rsidRPr="00C96D4B">
        <w:rPr>
          <w:rFonts w:ascii="Times New Roman" w:hAnsi="Times New Roman" w:cs="Times New Roman"/>
          <w:b/>
          <w:sz w:val="24"/>
          <w:szCs w:val="24"/>
        </w:rPr>
        <w:t>3.</w:t>
      </w:r>
      <w:r w:rsidR="00E06AC4">
        <w:rPr>
          <w:rFonts w:ascii="Times New Roman" w:hAnsi="Times New Roman" w:cs="Times New Roman"/>
          <w:b/>
          <w:sz w:val="24"/>
          <w:szCs w:val="24"/>
        </w:rPr>
        <w:t xml:space="preserve"> </w:t>
      </w:r>
      <w:r w:rsidRPr="00C96D4B">
        <w:rPr>
          <w:rFonts w:ascii="Times New Roman" w:hAnsi="Times New Roman" w:cs="Times New Roman"/>
          <w:b/>
          <w:sz w:val="24"/>
          <w:szCs w:val="24"/>
        </w:rPr>
        <w:t>ARAŞTIRMANIN AMACI VE YÖNTEMİ</w:t>
      </w:r>
    </w:p>
    <w:p w:rsidR="00F74E6D" w:rsidRPr="00C96D4B" w:rsidRDefault="00990404" w:rsidP="00F74E6D">
      <w:pPr>
        <w:spacing w:line="200" w:lineRule="exact"/>
        <w:jc w:val="both"/>
        <w:rPr>
          <w:rFonts w:ascii="Times New Roman" w:hAnsi="Times New Roman" w:cs="Times New Roman"/>
          <w:b/>
          <w:sz w:val="24"/>
          <w:szCs w:val="24"/>
        </w:rPr>
      </w:pPr>
      <w:r w:rsidRPr="00C96D4B">
        <w:rPr>
          <w:rFonts w:ascii="Times New Roman" w:hAnsi="Times New Roman" w:cs="Times New Roman"/>
          <w:b/>
          <w:sz w:val="24"/>
          <w:szCs w:val="24"/>
        </w:rPr>
        <w:t xml:space="preserve">3.1. </w:t>
      </w:r>
      <w:r w:rsidR="00F62445" w:rsidRPr="00C96D4B">
        <w:rPr>
          <w:rFonts w:ascii="Times New Roman" w:hAnsi="Times New Roman" w:cs="Times New Roman"/>
          <w:b/>
          <w:sz w:val="24"/>
          <w:szCs w:val="24"/>
        </w:rPr>
        <w:t>Amaç</w:t>
      </w:r>
    </w:p>
    <w:p w:rsidR="00FA10D0" w:rsidRPr="00C96D4B" w:rsidRDefault="001A265F" w:rsidP="00FA10D0">
      <w:pPr>
        <w:spacing w:line="276" w:lineRule="auto"/>
        <w:jc w:val="both"/>
        <w:rPr>
          <w:rFonts w:ascii="Times New Roman" w:hAnsi="Times New Roman" w:cs="Times New Roman"/>
          <w:sz w:val="24"/>
          <w:szCs w:val="24"/>
        </w:rPr>
      </w:pPr>
      <w:r w:rsidRPr="00C96D4B">
        <w:rPr>
          <w:rFonts w:ascii="Times New Roman" w:hAnsi="Times New Roman" w:cs="Times New Roman"/>
          <w:sz w:val="24"/>
          <w:szCs w:val="24"/>
        </w:rPr>
        <w:t>Bu çalışmada</w:t>
      </w:r>
      <w:r w:rsidR="00295C3D" w:rsidRPr="00C96D4B">
        <w:rPr>
          <w:rFonts w:ascii="Times New Roman" w:hAnsi="Times New Roman" w:cs="Times New Roman"/>
          <w:sz w:val="24"/>
          <w:szCs w:val="24"/>
        </w:rPr>
        <w:t>,</w:t>
      </w:r>
      <w:r w:rsidRPr="00C96D4B">
        <w:rPr>
          <w:rFonts w:ascii="Times New Roman" w:hAnsi="Times New Roman" w:cs="Times New Roman"/>
          <w:sz w:val="24"/>
          <w:szCs w:val="24"/>
        </w:rPr>
        <w:t xml:space="preserve"> teknoparkların</w:t>
      </w:r>
      <w:r w:rsidR="00295C3D" w:rsidRPr="00C96D4B">
        <w:rPr>
          <w:rFonts w:ascii="Times New Roman" w:hAnsi="Times New Roman" w:cs="Times New Roman"/>
          <w:sz w:val="24"/>
          <w:szCs w:val="24"/>
        </w:rPr>
        <w:t>,</w:t>
      </w:r>
      <w:r w:rsidRPr="00C96D4B">
        <w:rPr>
          <w:rFonts w:ascii="Times New Roman" w:hAnsi="Times New Roman" w:cs="Times New Roman"/>
          <w:sz w:val="24"/>
          <w:szCs w:val="24"/>
        </w:rPr>
        <w:t xml:space="preserve"> Ar-Ge ve yenilik fikirlerinin oluşmasına</w:t>
      </w:r>
      <w:r w:rsidR="002604B0" w:rsidRPr="00C96D4B">
        <w:rPr>
          <w:rFonts w:ascii="Times New Roman" w:hAnsi="Times New Roman" w:cs="Times New Roman"/>
          <w:sz w:val="24"/>
          <w:szCs w:val="24"/>
        </w:rPr>
        <w:t>,</w:t>
      </w:r>
      <w:r w:rsidRPr="00C96D4B">
        <w:rPr>
          <w:rFonts w:ascii="Times New Roman" w:hAnsi="Times New Roman" w:cs="Times New Roman"/>
          <w:sz w:val="24"/>
          <w:szCs w:val="24"/>
        </w:rPr>
        <w:t xml:space="preserve"> teknoparkta olmanın sağla</w:t>
      </w:r>
      <w:r w:rsidR="00295C3D" w:rsidRPr="00C96D4B">
        <w:rPr>
          <w:rFonts w:ascii="Times New Roman" w:hAnsi="Times New Roman" w:cs="Times New Roman"/>
          <w:sz w:val="24"/>
          <w:szCs w:val="24"/>
        </w:rPr>
        <w:t>dığı özel imkânların her birine</w:t>
      </w:r>
      <w:r w:rsidRPr="00C96D4B">
        <w:rPr>
          <w:rFonts w:ascii="Times New Roman" w:hAnsi="Times New Roman" w:cs="Times New Roman"/>
          <w:sz w:val="24"/>
          <w:szCs w:val="24"/>
        </w:rPr>
        <w:t xml:space="preserve"> ne düzeyde katkı sağladığının ve bu katkının </w:t>
      </w:r>
      <w:r w:rsidR="00A50085" w:rsidRPr="00C96D4B">
        <w:rPr>
          <w:rFonts w:ascii="Times New Roman" w:hAnsi="Times New Roman" w:cs="Times New Roman"/>
          <w:sz w:val="24"/>
          <w:szCs w:val="24"/>
        </w:rPr>
        <w:t xml:space="preserve">girişimcinin ve sahip olduğu </w:t>
      </w:r>
      <w:r w:rsidRPr="00C96D4B">
        <w:rPr>
          <w:rFonts w:ascii="Times New Roman" w:hAnsi="Times New Roman" w:cs="Times New Roman"/>
          <w:sz w:val="24"/>
          <w:szCs w:val="24"/>
        </w:rPr>
        <w:t>firma</w:t>
      </w:r>
      <w:r w:rsidR="002604B0" w:rsidRPr="00C96D4B">
        <w:rPr>
          <w:rFonts w:ascii="Times New Roman" w:hAnsi="Times New Roman" w:cs="Times New Roman"/>
          <w:sz w:val="24"/>
          <w:szCs w:val="24"/>
        </w:rPr>
        <w:t>nın</w:t>
      </w:r>
      <w:r w:rsidRPr="00C96D4B">
        <w:rPr>
          <w:rFonts w:ascii="Times New Roman" w:hAnsi="Times New Roman" w:cs="Times New Roman"/>
          <w:sz w:val="24"/>
          <w:szCs w:val="24"/>
        </w:rPr>
        <w:t xml:space="preserve"> karakteristik özelliklerine göre nasıl değişkenlik gösterdiğinin analiz edilmesi hedeflenmiştir.</w:t>
      </w:r>
      <w:r w:rsidR="009212A4" w:rsidRPr="00C96D4B">
        <w:rPr>
          <w:rFonts w:ascii="Times New Roman" w:hAnsi="Times New Roman" w:cs="Times New Roman"/>
          <w:sz w:val="24"/>
          <w:szCs w:val="24"/>
        </w:rPr>
        <w:t xml:space="preserve"> Bu iki amaç aynı zamanda çalışmanın iki boyutuna karşılık gelmektedir. İlk olarak, teknoparkta olmanın sağladığı imkanların Ar-Ge ve yenilik fikirler</w:t>
      </w:r>
      <w:r w:rsidR="00FA10D0" w:rsidRPr="00C96D4B">
        <w:rPr>
          <w:rFonts w:ascii="Times New Roman" w:hAnsi="Times New Roman" w:cs="Times New Roman"/>
          <w:sz w:val="24"/>
          <w:szCs w:val="24"/>
        </w:rPr>
        <w:t>ine ne düzeyde katkı sağladığı b</w:t>
      </w:r>
      <w:r w:rsidR="009212A4" w:rsidRPr="00C96D4B">
        <w:rPr>
          <w:rFonts w:ascii="Times New Roman" w:hAnsi="Times New Roman" w:cs="Times New Roman"/>
          <w:sz w:val="24"/>
          <w:szCs w:val="24"/>
        </w:rPr>
        <w:t>elirle</w:t>
      </w:r>
      <w:r w:rsidR="001C3F8E" w:rsidRPr="00C96D4B">
        <w:rPr>
          <w:rFonts w:ascii="Times New Roman" w:hAnsi="Times New Roman" w:cs="Times New Roman"/>
          <w:sz w:val="24"/>
          <w:szCs w:val="24"/>
        </w:rPr>
        <w:t>ni</w:t>
      </w:r>
      <w:r w:rsidR="009212A4" w:rsidRPr="00C96D4B">
        <w:rPr>
          <w:rFonts w:ascii="Times New Roman" w:hAnsi="Times New Roman" w:cs="Times New Roman"/>
          <w:sz w:val="24"/>
          <w:szCs w:val="24"/>
        </w:rPr>
        <w:t xml:space="preserve">rken, aynı zamanda teknoparkların bu kriter kapsamındaki performansı hakkında da bir saptama yapılmış olacaktır. Bu anlamda bu bölüm ağırlıklı olarak </w:t>
      </w:r>
      <w:r w:rsidR="00AC710D" w:rsidRPr="00C96D4B">
        <w:rPr>
          <w:rFonts w:ascii="Times New Roman" w:hAnsi="Times New Roman" w:cs="Times New Roman"/>
          <w:sz w:val="24"/>
          <w:szCs w:val="24"/>
        </w:rPr>
        <w:t>etki d</w:t>
      </w:r>
      <w:r w:rsidR="009212A4" w:rsidRPr="00C96D4B">
        <w:rPr>
          <w:rFonts w:ascii="Times New Roman" w:hAnsi="Times New Roman" w:cs="Times New Roman"/>
          <w:sz w:val="24"/>
          <w:szCs w:val="24"/>
        </w:rPr>
        <w:t>eğerlendirme çalışması niteliği taşımaktadır. İkinci kısım ise söz konu</w:t>
      </w:r>
      <w:r w:rsidR="001C3F8E" w:rsidRPr="00C96D4B">
        <w:rPr>
          <w:rFonts w:ascii="Times New Roman" w:hAnsi="Times New Roman" w:cs="Times New Roman"/>
          <w:sz w:val="24"/>
          <w:szCs w:val="24"/>
        </w:rPr>
        <w:t>su katkının firma</w:t>
      </w:r>
      <w:r w:rsidR="00E607D7" w:rsidRPr="00C96D4B">
        <w:rPr>
          <w:rFonts w:ascii="Times New Roman" w:hAnsi="Times New Roman" w:cs="Times New Roman"/>
          <w:sz w:val="24"/>
          <w:szCs w:val="24"/>
        </w:rPr>
        <w:t>ya</w:t>
      </w:r>
      <w:r w:rsidR="00F42C65" w:rsidRPr="00C96D4B">
        <w:rPr>
          <w:rFonts w:ascii="Times New Roman" w:hAnsi="Times New Roman" w:cs="Times New Roman"/>
          <w:sz w:val="24"/>
          <w:szCs w:val="24"/>
        </w:rPr>
        <w:t>,</w:t>
      </w:r>
      <w:r w:rsidR="001C3F8E" w:rsidRPr="00C96D4B">
        <w:rPr>
          <w:rFonts w:ascii="Times New Roman" w:hAnsi="Times New Roman" w:cs="Times New Roman"/>
          <w:sz w:val="24"/>
          <w:szCs w:val="24"/>
        </w:rPr>
        <w:t xml:space="preserve"> girişimci</w:t>
      </w:r>
      <w:r w:rsidR="00E607D7" w:rsidRPr="00C96D4B">
        <w:rPr>
          <w:rFonts w:ascii="Times New Roman" w:hAnsi="Times New Roman" w:cs="Times New Roman"/>
          <w:sz w:val="24"/>
          <w:szCs w:val="24"/>
        </w:rPr>
        <w:t>ye</w:t>
      </w:r>
      <w:r w:rsidR="009212A4" w:rsidRPr="00C96D4B">
        <w:rPr>
          <w:rFonts w:ascii="Times New Roman" w:hAnsi="Times New Roman" w:cs="Times New Roman"/>
          <w:sz w:val="24"/>
          <w:szCs w:val="24"/>
        </w:rPr>
        <w:t xml:space="preserve"> </w:t>
      </w:r>
      <w:r w:rsidR="00E607D7" w:rsidRPr="00C96D4B">
        <w:rPr>
          <w:rFonts w:ascii="Times New Roman" w:hAnsi="Times New Roman" w:cs="Times New Roman"/>
          <w:sz w:val="24"/>
          <w:szCs w:val="24"/>
        </w:rPr>
        <w:t>ve teknoparka ait karakteristik özellikler</w:t>
      </w:r>
      <w:r w:rsidR="009212A4" w:rsidRPr="00C96D4B">
        <w:rPr>
          <w:rFonts w:ascii="Times New Roman" w:hAnsi="Times New Roman" w:cs="Times New Roman"/>
          <w:sz w:val="24"/>
          <w:szCs w:val="24"/>
        </w:rPr>
        <w:t>e göre nasıl değişkenlik gösterdiğine dair sosyolojik bir sorgulama</w:t>
      </w:r>
      <w:r w:rsidR="00262E87" w:rsidRPr="00C96D4B">
        <w:rPr>
          <w:rFonts w:ascii="Times New Roman" w:hAnsi="Times New Roman" w:cs="Times New Roman"/>
          <w:sz w:val="24"/>
          <w:szCs w:val="24"/>
        </w:rPr>
        <w:t xml:space="preserve">dan hareket eden bir çalışma niteliğindedir. Bu kısımda, önce mevcut veri seti </w:t>
      </w:r>
      <w:r w:rsidR="00AA3FE9" w:rsidRPr="00C96D4B">
        <w:rPr>
          <w:rFonts w:ascii="Times New Roman" w:hAnsi="Times New Roman" w:cs="Times New Roman"/>
          <w:sz w:val="24"/>
          <w:szCs w:val="24"/>
        </w:rPr>
        <w:t>dâhilinde</w:t>
      </w:r>
      <w:r w:rsidR="00262E87" w:rsidRPr="00C96D4B">
        <w:rPr>
          <w:rFonts w:ascii="Times New Roman" w:hAnsi="Times New Roman" w:cs="Times New Roman"/>
          <w:sz w:val="24"/>
          <w:szCs w:val="24"/>
        </w:rPr>
        <w:t xml:space="preserve"> </w:t>
      </w:r>
      <w:r w:rsidR="004F6BE6" w:rsidRPr="00C96D4B">
        <w:rPr>
          <w:rFonts w:ascii="Times New Roman" w:hAnsi="Times New Roman" w:cs="Times New Roman"/>
          <w:sz w:val="24"/>
          <w:szCs w:val="24"/>
        </w:rPr>
        <w:t xml:space="preserve">Ar-Ge ve yenilik fikirlerine teknopark </w:t>
      </w:r>
      <w:r w:rsidR="00AA3FE9" w:rsidRPr="00C96D4B">
        <w:rPr>
          <w:rFonts w:ascii="Times New Roman" w:hAnsi="Times New Roman" w:cs="Times New Roman"/>
          <w:sz w:val="24"/>
          <w:szCs w:val="24"/>
        </w:rPr>
        <w:t>imkânlarının</w:t>
      </w:r>
      <w:r w:rsidR="004F6BE6" w:rsidRPr="00C96D4B">
        <w:rPr>
          <w:rFonts w:ascii="Times New Roman" w:hAnsi="Times New Roman" w:cs="Times New Roman"/>
          <w:sz w:val="24"/>
          <w:szCs w:val="24"/>
        </w:rPr>
        <w:t xml:space="preserve"> sağladığı faydanın </w:t>
      </w:r>
      <w:r w:rsidR="001C3F8E" w:rsidRPr="00C96D4B">
        <w:rPr>
          <w:rFonts w:ascii="Times New Roman" w:hAnsi="Times New Roman" w:cs="Times New Roman"/>
          <w:sz w:val="24"/>
          <w:szCs w:val="24"/>
        </w:rPr>
        <w:t>firma</w:t>
      </w:r>
      <w:r w:rsidR="00F42C65" w:rsidRPr="00C96D4B">
        <w:rPr>
          <w:rFonts w:ascii="Times New Roman" w:hAnsi="Times New Roman" w:cs="Times New Roman"/>
          <w:sz w:val="24"/>
          <w:szCs w:val="24"/>
        </w:rPr>
        <w:t>ya,</w:t>
      </w:r>
      <w:r w:rsidR="00E607D7" w:rsidRPr="00C96D4B">
        <w:rPr>
          <w:rFonts w:ascii="Times New Roman" w:hAnsi="Times New Roman" w:cs="Times New Roman"/>
          <w:sz w:val="24"/>
          <w:szCs w:val="24"/>
        </w:rPr>
        <w:t xml:space="preserve"> girişimciye ve teknoparka ait karakteristik özellikler</w:t>
      </w:r>
      <w:r w:rsidR="00262E87" w:rsidRPr="00C96D4B">
        <w:rPr>
          <w:rFonts w:ascii="Times New Roman" w:hAnsi="Times New Roman" w:cs="Times New Roman"/>
          <w:sz w:val="24"/>
          <w:szCs w:val="24"/>
        </w:rPr>
        <w:t>e göre nasıl d</w:t>
      </w:r>
      <w:r w:rsidR="004F6BE6" w:rsidRPr="00C96D4B">
        <w:rPr>
          <w:rFonts w:ascii="Times New Roman" w:hAnsi="Times New Roman" w:cs="Times New Roman"/>
          <w:sz w:val="24"/>
          <w:szCs w:val="24"/>
        </w:rPr>
        <w:t>eğişkenl</w:t>
      </w:r>
      <w:r w:rsidR="00A50085" w:rsidRPr="00C96D4B">
        <w:rPr>
          <w:rFonts w:ascii="Times New Roman" w:hAnsi="Times New Roman" w:cs="Times New Roman"/>
          <w:sz w:val="24"/>
          <w:szCs w:val="24"/>
        </w:rPr>
        <w:t>ik gösterdiği</w:t>
      </w:r>
      <w:r w:rsidR="00244BE0" w:rsidRPr="00C96D4B">
        <w:rPr>
          <w:rFonts w:ascii="Times New Roman" w:hAnsi="Times New Roman" w:cs="Times New Roman"/>
          <w:sz w:val="24"/>
          <w:szCs w:val="24"/>
        </w:rPr>
        <w:t xml:space="preserve"> ortaya kon</w:t>
      </w:r>
      <w:r w:rsidR="00E607D7" w:rsidRPr="00C96D4B">
        <w:rPr>
          <w:rFonts w:ascii="Times New Roman" w:hAnsi="Times New Roman" w:cs="Times New Roman"/>
          <w:sz w:val="24"/>
          <w:szCs w:val="24"/>
        </w:rPr>
        <w:t>ul</w:t>
      </w:r>
      <w:r w:rsidR="00244BE0" w:rsidRPr="00C96D4B">
        <w:rPr>
          <w:rFonts w:ascii="Times New Roman" w:hAnsi="Times New Roman" w:cs="Times New Roman"/>
          <w:sz w:val="24"/>
          <w:szCs w:val="24"/>
        </w:rPr>
        <w:t>ması amaçlanmaktadır</w:t>
      </w:r>
      <w:r w:rsidR="004F6BE6" w:rsidRPr="00C96D4B">
        <w:rPr>
          <w:rFonts w:ascii="Times New Roman" w:hAnsi="Times New Roman" w:cs="Times New Roman"/>
          <w:sz w:val="24"/>
          <w:szCs w:val="24"/>
        </w:rPr>
        <w:t xml:space="preserve">. Ardından bir model </w:t>
      </w:r>
      <w:r w:rsidR="00B97E0A" w:rsidRPr="00C96D4B">
        <w:rPr>
          <w:rFonts w:ascii="Times New Roman" w:hAnsi="Times New Roman" w:cs="Times New Roman"/>
          <w:sz w:val="24"/>
          <w:szCs w:val="24"/>
        </w:rPr>
        <w:t>ortaya konarak,</w:t>
      </w:r>
      <w:r w:rsidR="004F6BE6" w:rsidRPr="00C96D4B">
        <w:rPr>
          <w:rFonts w:ascii="Times New Roman" w:hAnsi="Times New Roman" w:cs="Times New Roman"/>
          <w:sz w:val="24"/>
          <w:szCs w:val="24"/>
        </w:rPr>
        <w:t xml:space="preserve"> her bir karakteristik bazında söz konusu etkilerin </w:t>
      </w:r>
      <w:r w:rsidR="004F6BE6" w:rsidRPr="00C96D4B">
        <w:rPr>
          <w:rFonts w:ascii="Times New Roman" w:hAnsi="Times New Roman" w:cs="Times New Roman"/>
          <w:i/>
          <w:sz w:val="24"/>
          <w:szCs w:val="24"/>
        </w:rPr>
        <w:t>cetiris paribus</w:t>
      </w:r>
      <w:r w:rsidR="004F6BE6" w:rsidRPr="00C96D4B">
        <w:rPr>
          <w:rFonts w:ascii="Times New Roman" w:hAnsi="Times New Roman" w:cs="Times New Roman"/>
          <w:sz w:val="24"/>
          <w:szCs w:val="24"/>
        </w:rPr>
        <w:t xml:space="preserve"> değişimleri, yani </w:t>
      </w:r>
      <w:r w:rsidR="004F6BE6" w:rsidRPr="00C96D4B">
        <w:rPr>
          <w:rFonts w:ascii="Times New Roman" w:hAnsi="Times New Roman" w:cs="Times New Roman"/>
          <w:sz w:val="24"/>
          <w:szCs w:val="24"/>
        </w:rPr>
        <w:lastRenderedPageBreak/>
        <w:t xml:space="preserve">diğer karakteristik özellikler sabitken, tek bir karakteristik </w:t>
      </w:r>
      <w:r w:rsidR="00B97E0A" w:rsidRPr="00C96D4B">
        <w:rPr>
          <w:rFonts w:ascii="Times New Roman" w:hAnsi="Times New Roman" w:cs="Times New Roman"/>
          <w:sz w:val="24"/>
          <w:szCs w:val="24"/>
        </w:rPr>
        <w:t xml:space="preserve">için </w:t>
      </w:r>
      <w:r w:rsidR="004F6BE6" w:rsidRPr="00C96D4B">
        <w:rPr>
          <w:rFonts w:ascii="Times New Roman" w:hAnsi="Times New Roman" w:cs="Times New Roman"/>
          <w:sz w:val="24"/>
          <w:szCs w:val="24"/>
        </w:rPr>
        <w:t>etkinin nasıl değişkenlik göster</w:t>
      </w:r>
      <w:r w:rsidR="00244BE0" w:rsidRPr="00C96D4B">
        <w:rPr>
          <w:rFonts w:ascii="Times New Roman" w:hAnsi="Times New Roman" w:cs="Times New Roman"/>
          <w:sz w:val="24"/>
          <w:szCs w:val="24"/>
        </w:rPr>
        <w:t>diğinin ortaya konması hedeflenmektedir.</w:t>
      </w:r>
    </w:p>
    <w:p w:rsidR="00DE19B0" w:rsidRPr="00C96D4B" w:rsidRDefault="00295C3D" w:rsidP="005A7CB0">
      <w:pPr>
        <w:tabs>
          <w:tab w:val="left" w:pos="567"/>
        </w:tabs>
        <w:autoSpaceDE w:val="0"/>
        <w:autoSpaceDN w:val="0"/>
        <w:adjustRightInd w:val="0"/>
        <w:spacing w:before="120" w:after="120"/>
        <w:ind w:right="74"/>
        <w:jc w:val="both"/>
        <w:rPr>
          <w:rFonts w:ascii="Times New Roman" w:hAnsi="Times New Roman" w:cs="Times New Roman"/>
          <w:b/>
          <w:sz w:val="24"/>
          <w:szCs w:val="24"/>
        </w:rPr>
      </w:pPr>
      <w:r w:rsidRPr="00C96D4B">
        <w:rPr>
          <w:rFonts w:ascii="Times New Roman" w:hAnsi="Times New Roman" w:cs="Times New Roman"/>
          <w:b/>
          <w:sz w:val="24"/>
          <w:szCs w:val="24"/>
        </w:rPr>
        <w:t xml:space="preserve">3.2. </w:t>
      </w:r>
      <w:r w:rsidR="004376D7" w:rsidRPr="00C96D4B">
        <w:rPr>
          <w:rFonts w:ascii="Times New Roman" w:hAnsi="Times New Roman" w:cs="Times New Roman"/>
          <w:b/>
          <w:sz w:val="24"/>
          <w:szCs w:val="24"/>
        </w:rPr>
        <w:t xml:space="preserve">Evren, </w:t>
      </w:r>
      <w:r w:rsidR="00724A9B" w:rsidRPr="00C96D4B">
        <w:rPr>
          <w:rFonts w:ascii="Times New Roman" w:hAnsi="Times New Roman" w:cs="Times New Roman"/>
          <w:b/>
          <w:sz w:val="24"/>
          <w:szCs w:val="24"/>
        </w:rPr>
        <w:t>Örneklem ve Veri Toplama Tekniği</w:t>
      </w:r>
    </w:p>
    <w:p w:rsidR="003173A0" w:rsidRPr="00C96D4B" w:rsidRDefault="003173A0" w:rsidP="005A7CB0">
      <w:pPr>
        <w:tabs>
          <w:tab w:val="left" w:pos="567"/>
        </w:tabs>
        <w:autoSpaceDE w:val="0"/>
        <w:autoSpaceDN w:val="0"/>
        <w:adjustRightInd w:val="0"/>
        <w:spacing w:before="120" w:after="120"/>
        <w:ind w:right="74"/>
        <w:jc w:val="both"/>
        <w:rPr>
          <w:rFonts w:ascii="Times New Roman" w:hAnsi="Times New Roman" w:cs="Times New Roman"/>
          <w:b/>
          <w:sz w:val="24"/>
          <w:szCs w:val="24"/>
        </w:rPr>
      </w:pPr>
      <w:r w:rsidRPr="00C96D4B">
        <w:rPr>
          <w:rFonts w:ascii="Times New Roman" w:hAnsi="Times New Roman" w:cs="Times New Roman"/>
          <w:sz w:val="24"/>
          <w:szCs w:val="24"/>
        </w:rPr>
        <w:t>Teknoparklar evreninden tesadüfi örneklem yolu</w:t>
      </w:r>
      <w:r w:rsidR="001C3F8E" w:rsidRPr="00C96D4B">
        <w:rPr>
          <w:rFonts w:ascii="Times New Roman" w:hAnsi="Times New Roman" w:cs="Times New Roman"/>
          <w:sz w:val="24"/>
          <w:szCs w:val="24"/>
        </w:rPr>
        <w:t>yla</w:t>
      </w:r>
      <w:r w:rsidR="009A759F" w:rsidRPr="00C96D4B">
        <w:rPr>
          <w:rFonts w:ascii="Times New Roman" w:hAnsi="Times New Roman" w:cs="Times New Roman"/>
          <w:sz w:val="24"/>
          <w:szCs w:val="24"/>
        </w:rPr>
        <w:t xml:space="preserve"> 26 teknoparkta 1</w:t>
      </w:r>
      <w:r w:rsidRPr="00C96D4B">
        <w:rPr>
          <w:rFonts w:ascii="Times New Roman" w:hAnsi="Times New Roman" w:cs="Times New Roman"/>
          <w:sz w:val="24"/>
          <w:szCs w:val="24"/>
        </w:rPr>
        <w:t xml:space="preserve">112 girişimciye anket uygulanmıştır. </w:t>
      </w:r>
      <w:r w:rsidR="008B7F1A" w:rsidRPr="00C96D4B">
        <w:rPr>
          <w:rFonts w:ascii="Times New Roman" w:hAnsi="Times New Roman" w:cs="Times New Roman"/>
          <w:sz w:val="24"/>
          <w:szCs w:val="24"/>
        </w:rPr>
        <w:t xml:space="preserve">Bu çalışmada kullanılan veri daha geniş bir “Teknopark Araştırması” için toplanmıştır.  </w:t>
      </w:r>
      <w:r w:rsidR="004376D7" w:rsidRPr="00C96D4B">
        <w:rPr>
          <w:rFonts w:ascii="Times New Roman" w:hAnsi="Times New Roman" w:cs="Times New Roman"/>
          <w:sz w:val="24"/>
          <w:szCs w:val="24"/>
        </w:rPr>
        <w:t>2015 yılı sonunda yapılan anket çalışma</w:t>
      </w:r>
      <w:r w:rsidR="008B7F1A" w:rsidRPr="00C96D4B">
        <w:rPr>
          <w:rFonts w:ascii="Times New Roman" w:hAnsi="Times New Roman" w:cs="Times New Roman"/>
          <w:sz w:val="24"/>
          <w:szCs w:val="24"/>
        </w:rPr>
        <w:t>sında teknoparklarda</w:t>
      </w:r>
      <w:r w:rsidR="004376D7" w:rsidRPr="00C96D4B">
        <w:rPr>
          <w:rFonts w:ascii="Times New Roman" w:hAnsi="Times New Roman" w:cs="Times New Roman"/>
          <w:sz w:val="24"/>
          <w:szCs w:val="24"/>
        </w:rPr>
        <w:t xml:space="preserve"> faaliyet gösteren firmaların yaklaşık </w:t>
      </w:r>
      <w:r w:rsidR="009A759F" w:rsidRPr="00C96D4B">
        <w:rPr>
          <w:rFonts w:ascii="Times New Roman" w:hAnsi="Times New Roman" w:cs="Times New Roman"/>
          <w:sz w:val="24"/>
          <w:szCs w:val="24"/>
        </w:rPr>
        <w:t>%</w:t>
      </w:r>
      <w:r w:rsidR="004376D7" w:rsidRPr="00C96D4B">
        <w:rPr>
          <w:rFonts w:ascii="Times New Roman" w:hAnsi="Times New Roman" w:cs="Times New Roman"/>
          <w:sz w:val="24"/>
          <w:szCs w:val="24"/>
        </w:rPr>
        <w:t xml:space="preserve"> 32’sine ulaşılmıştır. </w:t>
      </w:r>
    </w:p>
    <w:p w:rsidR="005E10C6" w:rsidRPr="00C96D4B" w:rsidRDefault="00A36565" w:rsidP="005A7CB0">
      <w:pPr>
        <w:tabs>
          <w:tab w:val="left" w:pos="567"/>
        </w:tabs>
        <w:autoSpaceDE w:val="0"/>
        <w:autoSpaceDN w:val="0"/>
        <w:adjustRightInd w:val="0"/>
        <w:spacing w:before="120" w:after="120"/>
        <w:ind w:right="74"/>
        <w:jc w:val="both"/>
        <w:rPr>
          <w:rFonts w:ascii="Times New Roman" w:hAnsi="Times New Roman" w:cs="Times New Roman"/>
          <w:sz w:val="24"/>
          <w:szCs w:val="24"/>
        </w:rPr>
      </w:pPr>
      <w:r w:rsidRPr="00C96D4B">
        <w:rPr>
          <w:rFonts w:ascii="Times New Roman" w:hAnsi="Times New Roman" w:cs="Times New Roman"/>
          <w:b/>
          <w:sz w:val="24"/>
          <w:szCs w:val="24"/>
        </w:rPr>
        <w:t>3.3. Operasyonel T</w:t>
      </w:r>
      <w:r w:rsidR="005E10C6" w:rsidRPr="00C96D4B">
        <w:rPr>
          <w:rFonts w:ascii="Times New Roman" w:hAnsi="Times New Roman" w:cs="Times New Roman"/>
          <w:b/>
          <w:sz w:val="24"/>
          <w:szCs w:val="24"/>
        </w:rPr>
        <w:t>anımlar</w:t>
      </w:r>
    </w:p>
    <w:p w:rsidR="005A7CB0" w:rsidRPr="00C96D4B" w:rsidRDefault="005A7CB0" w:rsidP="005A7CB0">
      <w:pPr>
        <w:autoSpaceDE w:val="0"/>
        <w:autoSpaceDN w:val="0"/>
        <w:spacing w:before="120" w:after="120"/>
        <w:ind w:right="74"/>
        <w:jc w:val="both"/>
        <w:rPr>
          <w:rFonts w:ascii="Times New Roman" w:hAnsi="Times New Roman" w:cs="Times New Roman"/>
          <w:sz w:val="24"/>
          <w:szCs w:val="24"/>
        </w:rPr>
      </w:pPr>
      <w:r w:rsidRPr="00C96D4B">
        <w:rPr>
          <w:rFonts w:ascii="Times New Roman" w:hAnsi="Times New Roman" w:cs="Times New Roman"/>
          <w:sz w:val="24"/>
          <w:szCs w:val="24"/>
        </w:rPr>
        <w:t xml:space="preserve">OECD’ye göre bir firmanın hızlı büyüyen olarak tanımlanabilmesi için üç yıl sürekli olmak üzere yıllık en az </w:t>
      </w:r>
      <w:r w:rsidR="001B0F3D" w:rsidRPr="00C96D4B">
        <w:rPr>
          <w:rFonts w:ascii="Times New Roman" w:hAnsi="Times New Roman" w:cs="Times New Roman"/>
          <w:sz w:val="24"/>
          <w:szCs w:val="24"/>
        </w:rPr>
        <w:t>%</w:t>
      </w:r>
      <w:r w:rsidRPr="00C96D4B">
        <w:rPr>
          <w:rFonts w:ascii="Times New Roman" w:hAnsi="Times New Roman" w:cs="Times New Roman"/>
          <w:sz w:val="24"/>
          <w:szCs w:val="24"/>
        </w:rPr>
        <w:t xml:space="preserve"> 20 ciro veya istihdam olarak büyümesi ve izlenmeye başlandığında en az 10 çalışanı bulunması gerekmektedir (OECD, 2012). Bu tanım ülkelerin şartlarına bağlı olarak değişebilir. Türkiye’de teknoparklarda yer alan firmalar bu açıdan değerlendirildiğinde, Ar-Ge ve yenilik faaliyetleri sonucu ihracat yapabilmeleri de başarı olarak kabul edilebilir. Bu çalışmada; OECD’ye göre hızlı büyüyen firma tanımına uyma yanında, ihracat yapan firmalar da başarılı olarak değerlendirilmiştir. </w:t>
      </w:r>
    </w:p>
    <w:p w:rsidR="009E73E1" w:rsidRPr="00C96D4B" w:rsidRDefault="005E085E" w:rsidP="005A7CB0">
      <w:pPr>
        <w:tabs>
          <w:tab w:val="left" w:pos="567"/>
        </w:tabs>
        <w:autoSpaceDE w:val="0"/>
        <w:autoSpaceDN w:val="0"/>
        <w:adjustRightInd w:val="0"/>
        <w:spacing w:before="120" w:after="120"/>
        <w:ind w:right="74"/>
        <w:jc w:val="both"/>
        <w:rPr>
          <w:rFonts w:ascii="Times New Roman" w:hAnsi="Times New Roman" w:cs="Times New Roman"/>
          <w:sz w:val="24"/>
          <w:szCs w:val="24"/>
        </w:rPr>
      </w:pPr>
      <w:r w:rsidRPr="00C96D4B">
        <w:rPr>
          <w:rFonts w:ascii="Times New Roman" w:hAnsi="Times New Roman" w:cs="Times New Roman"/>
          <w:sz w:val="24"/>
          <w:szCs w:val="24"/>
        </w:rPr>
        <w:t xml:space="preserve">Faaliyet gösterilen teknopark sınıflaması </w:t>
      </w:r>
      <w:r w:rsidR="00992DC2">
        <w:rPr>
          <w:rFonts w:ascii="Times New Roman" w:hAnsi="Times New Roman" w:cs="Times New Roman"/>
          <w:sz w:val="24"/>
          <w:szCs w:val="24"/>
        </w:rPr>
        <w:t xml:space="preserve">T. C. </w:t>
      </w:r>
      <w:r w:rsidRPr="00C96D4B">
        <w:rPr>
          <w:rFonts w:ascii="Times New Roman" w:hAnsi="Times New Roman" w:cs="Times New Roman"/>
          <w:sz w:val="24"/>
          <w:szCs w:val="24"/>
        </w:rPr>
        <w:t>Bilim, Sanayi ve Teknoloji Bakanlığı tarafından açıklanan teknopark endeks bilgileri çerçevesinde oluşturulmuştur (BSTB, 2016).</w:t>
      </w:r>
      <w:r w:rsidR="004376D7" w:rsidRPr="00C96D4B">
        <w:rPr>
          <w:rFonts w:ascii="Times New Roman" w:hAnsi="Times New Roman" w:cs="Times New Roman"/>
          <w:sz w:val="24"/>
          <w:szCs w:val="24"/>
        </w:rPr>
        <w:t xml:space="preserve"> Bu kapsamda teknoparklar gelişmekte olan</w:t>
      </w:r>
      <w:r w:rsidR="004D679D">
        <w:rPr>
          <w:rFonts w:ascii="Times New Roman" w:hAnsi="Times New Roman" w:cs="Times New Roman"/>
          <w:sz w:val="24"/>
          <w:szCs w:val="24"/>
        </w:rPr>
        <w:t>,</w:t>
      </w:r>
      <w:r w:rsidR="004376D7" w:rsidRPr="00C96D4B">
        <w:rPr>
          <w:rFonts w:ascii="Times New Roman" w:hAnsi="Times New Roman" w:cs="Times New Roman"/>
          <w:sz w:val="24"/>
          <w:szCs w:val="24"/>
        </w:rPr>
        <w:t xml:space="preserve"> gelişmiş ve oldukça gelişmiş olmak üzere üç grupta sınıflandırılmıştır. </w:t>
      </w:r>
    </w:p>
    <w:p w:rsidR="009212A4" w:rsidRPr="00C96D4B" w:rsidRDefault="0028056E" w:rsidP="005A7CB0">
      <w:pPr>
        <w:tabs>
          <w:tab w:val="left" w:pos="567"/>
        </w:tabs>
        <w:autoSpaceDE w:val="0"/>
        <w:autoSpaceDN w:val="0"/>
        <w:adjustRightInd w:val="0"/>
        <w:spacing w:before="120" w:after="120"/>
        <w:ind w:right="74"/>
        <w:jc w:val="both"/>
        <w:rPr>
          <w:rFonts w:ascii="Times New Roman" w:hAnsi="Times New Roman" w:cs="Times New Roman"/>
          <w:b/>
          <w:sz w:val="24"/>
          <w:szCs w:val="24"/>
        </w:rPr>
      </w:pPr>
      <w:r w:rsidRPr="00C96D4B">
        <w:rPr>
          <w:rFonts w:ascii="Times New Roman" w:hAnsi="Times New Roman" w:cs="Times New Roman"/>
          <w:b/>
          <w:sz w:val="24"/>
          <w:szCs w:val="24"/>
        </w:rPr>
        <w:t xml:space="preserve">3.4. </w:t>
      </w:r>
      <w:r w:rsidR="009212A4" w:rsidRPr="00C96D4B">
        <w:rPr>
          <w:rFonts w:ascii="Times New Roman" w:hAnsi="Times New Roman" w:cs="Times New Roman"/>
          <w:b/>
          <w:sz w:val="24"/>
          <w:szCs w:val="24"/>
        </w:rPr>
        <w:t>Metodoloji</w:t>
      </w:r>
    </w:p>
    <w:p w:rsidR="008C3DE9" w:rsidRPr="00C96D4B" w:rsidRDefault="009212A4" w:rsidP="005A7CB0">
      <w:pPr>
        <w:tabs>
          <w:tab w:val="left" w:pos="567"/>
        </w:tabs>
        <w:autoSpaceDE w:val="0"/>
        <w:autoSpaceDN w:val="0"/>
        <w:adjustRightInd w:val="0"/>
        <w:spacing w:before="120" w:after="120"/>
        <w:ind w:right="74"/>
        <w:jc w:val="both"/>
        <w:rPr>
          <w:rFonts w:ascii="Times New Roman" w:hAnsi="Times New Roman" w:cs="Times New Roman"/>
          <w:sz w:val="24"/>
          <w:szCs w:val="24"/>
        </w:rPr>
      </w:pPr>
      <w:r w:rsidRPr="00C96D4B">
        <w:rPr>
          <w:rFonts w:ascii="Times New Roman" w:hAnsi="Times New Roman" w:cs="Times New Roman"/>
          <w:sz w:val="24"/>
          <w:szCs w:val="24"/>
        </w:rPr>
        <w:t>Çalışma kapsamındaki araştırma bulgularının ilk kısmında yedi başlık altında anket sorularına verilen cevaplara ilişkin betimsel istatistikler sunulmakta</w:t>
      </w:r>
      <w:r w:rsidR="00342BB4" w:rsidRPr="00C96D4B">
        <w:rPr>
          <w:rFonts w:ascii="Times New Roman" w:hAnsi="Times New Roman" w:cs="Times New Roman"/>
          <w:sz w:val="24"/>
          <w:szCs w:val="24"/>
        </w:rPr>
        <w:t>dır.</w:t>
      </w:r>
      <w:r w:rsidRPr="00C96D4B">
        <w:rPr>
          <w:rFonts w:ascii="Times New Roman" w:hAnsi="Times New Roman" w:cs="Times New Roman"/>
          <w:sz w:val="24"/>
          <w:szCs w:val="24"/>
        </w:rPr>
        <w:t xml:space="preserve"> Anket sorularının</w:t>
      </w:r>
      <w:r w:rsidR="00133710" w:rsidRPr="00C96D4B">
        <w:rPr>
          <w:rFonts w:ascii="Times New Roman" w:hAnsi="Times New Roman" w:cs="Times New Roman"/>
          <w:sz w:val="24"/>
          <w:szCs w:val="24"/>
        </w:rPr>
        <w:t xml:space="preserve"> her biri</w:t>
      </w:r>
      <w:r w:rsidR="008C3DE9" w:rsidRPr="00C96D4B">
        <w:rPr>
          <w:rFonts w:ascii="Times New Roman" w:hAnsi="Times New Roman" w:cs="Times New Roman"/>
          <w:sz w:val="24"/>
          <w:szCs w:val="24"/>
        </w:rPr>
        <w:t>,</w:t>
      </w:r>
      <w:r w:rsidR="00133710" w:rsidRPr="00C96D4B">
        <w:rPr>
          <w:rFonts w:ascii="Times New Roman" w:hAnsi="Times New Roman" w:cs="Times New Roman"/>
          <w:sz w:val="24"/>
          <w:szCs w:val="24"/>
        </w:rPr>
        <w:t xml:space="preserve"> </w:t>
      </w:r>
      <w:r w:rsidR="00D91E55" w:rsidRPr="00C96D4B">
        <w:rPr>
          <w:rFonts w:ascii="Times New Roman" w:hAnsi="Times New Roman" w:cs="Times New Roman"/>
          <w:sz w:val="24"/>
          <w:szCs w:val="24"/>
        </w:rPr>
        <w:t>daha önce ifade edilen</w:t>
      </w:r>
      <w:r w:rsidR="00133710" w:rsidRPr="00C96D4B">
        <w:rPr>
          <w:rFonts w:ascii="Times New Roman" w:hAnsi="Times New Roman" w:cs="Times New Roman"/>
          <w:sz w:val="24"/>
          <w:szCs w:val="24"/>
        </w:rPr>
        <w:t xml:space="preserve"> yedi mekanizma üzerinden</w:t>
      </w:r>
      <w:r w:rsidRPr="00C96D4B">
        <w:rPr>
          <w:rFonts w:ascii="Times New Roman" w:hAnsi="Times New Roman" w:cs="Times New Roman"/>
          <w:sz w:val="24"/>
          <w:szCs w:val="24"/>
        </w:rPr>
        <w:t xml:space="preserve"> Ar-Ge </w:t>
      </w:r>
      <w:r w:rsidR="00E445AE" w:rsidRPr="00C96D4B">
        <w:rPr>
          <w:rFonts w:ascii="Times New Roman" w:hAnsi="Times New Roman" w:cs="Times New Roman"/>
          <w:sz w:val="24"/>
          <w:szCs w:val="24"/>
        </w:rPr>
        <w:t xml:space="preserve">ve yenilik </w:t>
      </w:r>
      <w:r w:rsidRPr="00C96D4B">
        <w:rPr>
          <w:rFonts w:ascii="Times New Roman" w:hAnsi="Times New Roman" w:cs="Times New Roman"/>
          <w:sz w:val="24"/>
          <w:szCs w:val="24"/>
        </w:rPr>
        <w:t xml:space="preserve">fikirlerine ne kadar katkı sağladığına ilişkin girişimcilerin görüşünü odaklı bir şekilde yüzeye çıkarmayı amaçlamıştır. </w:t>
      </w:r>
    </w:p>
    <w:p w:rsidR="009212A4" w:rsidRPr="00C96D4B" w:rsidRDefault="009212A4" w:rsidP="005A7CB0">
      <w:pPr>
        <w:tabs>
          <w:tab w:val="left" w:pos="567"/>
        </w:tabs>
        <w:autoSpaceDE w:val="0"/>
        <w:autoSpaceDN w:val="0"/>
        <w:adjustRightInd w:val="0"/>
        <w:spacing w:before="120" w:after="120"/>
        <w:ind w:right="74"/>
        <w:jc w:val="both"/>
        <w:rPr>
          <w:rFonts w:ascii="Times New Roman" w:hAnsi="Times New Roman" w:cs="Times New Roman"/>
          <w:sz w:val="24"/>
          <w:szCs w:val="24"/>
        </w:rPr>
      </w:pPr>
      <w:r w:rsidRPr="00C96D4B">
        <w:rPr>
          <w:rFonts w:ascii="Times New Roman" w:hAnsi="Times New Roman" w:cs="Times New Roman"/>
          <w:sz w:val="24"/>
          <w:szCs w:val="24"/>
        </w:rPr>
        <w:t>Kendilerine ne kadar katkı sağlandığını en iyi bilebilecek kişiler girişimciler olduğu için, söz konusu cevapların, teknoparkın yeni Ar-Ge ve yenilik fikirlerinin oluşmasına sağladığı</w:t>
      </w:r>
      <w:r w:rsidR="00DE19B0" w:rsidRPr="00C96D4B">
        <w:rPr>
          <w:rFonts w:ascii="Times New Roman" w:hAnsi="Times New Roman" w:cs="Times New Roman"/>
          <w:sz w:val="24"/>
          <w:szCs w:val="24"/>
        </w:rPr>
        <w:t xml:space="preserve"> katkı düzeyini</w:t>
      </w:r>
      <w:r w:rsidR="001A2285" w:rsidRPr="00C96D4B">
        <w:rPr>
          <w:rFonts w:ascii="Times New Roman" w:hAnsi="Times New Roman" w:cs="Times New Roman"/>
          <w:sz w:val="24"/>
          <w:szCs w:val="24"/>
        </w:rPr>
        <w:t xml:space="preserve"> birebir yansıttığı </w:t>
      </w:r>
      <w:r w:rsidRPr="00C96D4B">
        <w:rPr>
          <w:rFonts w:ascii="Times New Roman" w:hAnsi="Times New Roman" w:cs="Times New Roman"/>
          <w:sz w:val="24"/>
          <w:szCs w:val="24"/>
        </w:rPr>
        <w:t>varsayılmıştır. Bu varsayım altında, ort</w:t>
      </w:r>
      <w:r w:rsidR="00DE19B0" w:rsidRPr="00C96D4B">
        <w:rPr>
          <w:rFonts w:ascii="Times New Roman" w:hAnsi="Times New Roman" w:cs="Times New Roman"/>
          <w:sz w:val="24"/>
          <w:szCs w:val="24"/>
        </w:rPr>
        <w:t>aya konan betimsel istatistiklerin</w:t>
      </w:r>
      <w:r w:rsidRPr="00C96D4B">
        <w:rPr>
          <w:rFonts w:ascii="Times New Roman" w:hAnsi="Times New Roman" w:cs="Times New Roman"/>
          <w:sz w:val="24"/>
          <w:szCs w:val="24"/>
        </w:rPr>
        <w:t xml:space="preserve">; teknoparkta bulunmanın firmaların yeni Ar-Ge ve yenilik fikirleri oluşturmasına katkısını doğrudan ortaya koyduğu kabul edilmiştir. </w:t>
      </w:r>
    </w:p>
    <w:p w:rsidR="009212A4" w:rsidRPr="00C96D4B" w:rsidRDefault="009212A4" w:rsidP="005A7CB0">
      <w:pPr>
        <w:tabs>
          <w:tab w:val="left" w:pos="567"/>
        </w:tabs>
        <w:autoSpaceDE w:val="0"/>
        <w:autoSpaceDN w:val="0"/>
        <w:adjustRightInd w:val="0"/>
        <w:spacing w:before="120" w:after="120"/>
        <w:ind w:right="74"/>
        <w:jc w:val="both"/>
        <w:rPr>
          <w:rFonts w:ascii="Times New Roman" w:hAnsi="Times New Roman" w:cs="Times New Roman"/>
          <w:sz w:val="24"/>
          <w:szCs w:val="24"/>
        </w:rPr>
      </w:pPr>
      <w:r w:rsidRPr="00C96D4B">
        <w:rPr>
          <w:rFonts w:ascii="Times New Roman" w:hAnsi="Times New Roman" w:cs="Times New Roman"/>
          <w:sz w:val="24"/>
          <w:szCs w:val="24"/>
        </w:rPr>
        <w:t>Araştırma bulgularına ilişkin ikinci kısımda, teknoparkta bulunmanın imkân sağladığı yedi mekanizmanın Ar-Ge ve yenilik fikirlerinin oluşmasına katkısının, girişimcinin cinsiyet, yaş</w:t>
      </w:r>
      <w:r w:rsidR="005E6396" w:rsidRPr="00C96D4B">
        <w:rPr>
          <w:rFonts w:ascii="Times New Roman" w:hAnsi="Times New Roman" w:cs="Times New Roman"/>
          <w:sz w:val="24"/>
          <w:szCs w:val="24"/>
        </w:rPr>
        <w:t>,</w:t>
      </w:r>
      <w:r w:rsidRPr="00C96D4B">
        <w:rPr>
          <w:rFonts w:ascii="Times New Roman" w:hAnsi="Times New Roman" w:cs="Times New Roman"/>
          <w:sz w:val="24"/>
          <w:szCs w:val="24"/>
        </w:rPr>
        <w:t xml:space="preserve"> eğitim ve girişimci tipi gibi demografik özellikleri ile firmanın başarılı olması ve faaliyet gösterdiği teknoparkın gelişmişlik düzeyi faktörlerine göre ne şekilde değişim gösterdiği analiz edilmiştir. Öncelikle her bir mekanizma için tek tek her bir </w:t>
      </w:r>
      <w:r w:rsidR="00E91C34" w:rsidRPr="00C96D4B">
        <w:rPr>
          <w:rFonts w:ascii="Times New Roman" w:hAnsi="Times New Roman" w:cs="Times New Roman"/>
          <w:sz w:val="24"/>
          <w:szCs w:val="24"/>
        </w:rPr>
        <w:t>karakteristik faktör</w:t>
      </w:r>
      <w:r w:rsidRPr="00C96D4B">
        <w:rPr>
          <w:rFonts w:ascii="Times New Roman" w:hAnsi="Times New Roman" w:cs="Times New Roman"/>
          <w:sz w:val="24"/>
          <w:szCs w:val="24"/>
        </w:rPr>
        <w:t xml:space="preserve"> bağlamında anket sorularına verilen cevapların nasıl değişim gösterdiği betimsel istatistikler kullanılarak ortaya konmuştur. Bu şekildeki </w:t>
      </w:r>
      <w:r w:rsidR="00E3317C" w:rsidRPr="00C96D4B">
        <w:rPr>
          <w:rFonts w:ascii="Times New Roman" w:hAnsi="Times New Roman" w:cs="Times New Roman"/>
          <w:sz w:val="24"/>
          <w:szCs w:val="24"/>
        </w:rPr>
        <w:t xml:space="preserve">bağlılık </w:t>
      </w:r>
      <w:r w:rsidR="00B56ED8" w:rsidRPr="00C96D4B">
        <w:rPr>
          <w:rFonts w:ascii="Times New Roman" w:hAnsi="Times New Roman" w:cs="Times New Roman"/>
          <w:sz w:val="24"/>
          <w:szCs w:val="24"/>
        </w:rPr>
        <w:t xml:space="preserve">(association) </w:t>
      </w:r>
      <w:r w:rsidRPr="00C96D4B">
        <w:rPr>
          <w:rFonts w:ascii="Times New Roman" w:hAnsi="Times New Roman" w:cs="Times New Roman"/>
          <w:sz w:val="24"/>
          <w:szCs w:val="24"/>
        </w:rPr>
        <w:t>analizlerin</w:t>
      </w:r>
      <w:r w:rsidR="00E3317C" w:rsidRPr="00C96D4B">
        <w:rPr>
          <w:rFonts w:ascii="Times New Roman" w:hAnsi="Times New Roman" w:cs="Times New Roman"/>
          <w:sz w:val="24"/>
          <w:szCs w:val="24"/>
        </w:rPr>
        <w:t>in</w:t>
      </w:r>
      <w:r w:rsidRPr="00C96D4B">
        <w:rPr>
          <w:rFonts w:ascii="Times New Roman" w:hAnsi="Times New Roman" w:cs="Times New Roman"/>
          <w:sz w:val="24"/>
          <w:szCs w:val="24"/>
        </w:rPr>
        <w:t xml:space="preserve"> ardından, yine her bir mekanizma kapsamında bir model oluşturularak her bir faktörün anket sorularına verilen cevaplar üzerindeki </w:t>
      </w:r>
      <w:r w:rsidRPr="00C96D4B">
        <w:rPr>
          <w:rFonts w:ascii="Times New Roman" w:hAnsi="Times New Roman" w:cs="Times New Roman"/>
          <w:i/>
          <w:sz w:val="24"/>
          <w:szCs w:val="24"/>
        </w:rPr>
        <w:t>ceteris paribus</w:t>
      </w:r>
      <w:r w:rsidRPr="00C96D4B">
        <w:rPr>
          <w:rFonts w:ascii="Times New Roman" w:hAnsi="Times New Roman" w:cs="Times New Roman"/>
          <w:sz w:val="24"/>
          <w:szCs w:val="24"/>
        </w:rPr>
        <w:t xml:space="preserve"> </w:t>
      </w:r>
      <w:r w:rsidR="005E6396" w:rsidRPr="00C96D4B">
        <w:rPr>
          <w:rFonts w:ascii="Times New Roman" w:hAnsi="Times New Roman" w:cs="Times New Roman"/>
          <w:sz w:val="24"/>
          <w:szCs w:val="24"/>
        </w:rPr>
        <w:t xml:space="preserve">(diğer tüm durumlar sabitken) </w:t>
      </w:r>
      <w:r w:rsidRPr="00C96D4B">
        <w:rPr>
          <w:rFonts w:ascii="Times New Roman" w:hAnsi="Times New Roman" w:cs="Times New Roman"/>
          <w:sz w:val="24"/>
          <w:szCs w:val="24"/>
        </w:rPr>
        <w:t xml:space="preserve">etkileri açığa </w:t>
      </w:r>
      <w:r w:rsidR="00A95053" w:rsidRPr="00C96D4B">
        <w:rPr>
          <w:rFonts w:ascii="Times New Roman" w:hAnsi="Times New Roman" w:cs="Times New Roman"/>
          <w:sz w:val="24"/>
          <w:szCs w:val="24"/>
        </w:rPr>
        <w:t>kavuşturulmuştur.</w:t>
      </w:r>
      <w:r w:rsidRPr="00C96D4B">
        <w:rPr>
          <w:rFonts w:ascii="Times New Roman" w:hAnsi="Times New Roman" w:cs="Times New Roman"/>
          <w:sz w:val="24"/>
          <w:szCs w:val="24"/>
        </w:rPr>
        <w:t xml:space="preserve"> </w:t>
      </w:r>
    </w:p>
    <w:p w:rsidR="00385C20" w:rsidRPr="00C96D4B" w:rsidRDefault="009212A4" w:rsidP="005A7CB0">
      <w:pPr>
        <w:tabs>
          <w:tab w:val="left" w:pos="567"/>
        </w:tabs>
        <w:autoSpaceDE w:val="0"/>
        <w:autoSpaceDN w:val="0"/>
        <w:adjustRightInd w:val="0"/>
        <w:spacing w:before="120" w:after="120"/>
        <w:ind w:right="74"/>
        <w:jc w:val="both"/>
        <w:rPr>
          <w:rFonts w:ascii="Times New Roman" w:hAnsi="Times New Roman" w:cs="Times New Roman"/>
          <w:sz w:val="24"/>
          <w:szCs w:val="24"/>
        </w:rPr>
      </w:pPr>
      <w:r w:rsidRPr="00C96D4B">
        <w:rPr>
          <w:rFonts w:ascii="Times New Roman" w:hAnsi="Times New Roman" w:cs="Times New Roman"/>
          <w:sz w:val="24"/>
          <w:szCs w:val="24"/>
        </w:rPr>
        <w:t xml:space="preserve">Ankete verilen cevaplar beş kademeden oluşmaktadır. </w:t>
      </w:r>
      <w:r w:rsidR="00356EEA" w:rsidRPr="00C96D4B">
        <w:rPr>
          <w:rFonts w:ascii="Times New Roman" w:hAnsi="Times New Roman" w:cs="Times New Roman"/>
          <w:sz w:val="24"/>
          <w:szCs w:val="24"/>
        </w:rPr>
        <w:t>B</w:t>
      </w:r>
      <w:r w:rsidRPr="00C96D4B">
        <w:rPr>
          <w:rFonts w:ascii="Times New Roman" w:hAnsi="Times New Roman" w:cs="Times New Roman"/>
          <w:sz w:val="24"/>
          <w:szCs w:val="24"/>
        </w:rPr>
        <w:t xml:space="preserve">u kademeler “sıralı kategorik” bir değişkenin kategorileri olarak modellenmektedir. Doğal olarak sıralı probit regrasyonu </w:t>
      </w:r>
      <w:r w:rsidRPr="00C96D4B">
        <w:rPr>
          <w:rFonts w:ascii="Times New Roman" w:hAnsi="Times New Roman" w:cs="Times New Roman"/>
          <w:sz w:val="24"/>
          <w:szCs w:val="24"/>
        </w:rPr>
        <w:lastRenderedPageBreak/>
        <w:t>bunların analizi için uygun bir modelle</w:t>
      </w:r>
      <w:r w:rsidR="005E6396" w:rsidRPr="00C96D4B">
        <w:rPr>
          <w:rFonts w:ascii="Times New Roman" w:hAnsi="Times New Roman" w:cs="Times New Roman"/>
          <w:sz w:val="24"/>
          <w:szCs w:val="24"/>
        </w:rPr>
        <w:t>me yaklaşımını oluşturmaktadır.</w:t>
      </w:r>
      <w:r w:rsidRPr="00C96D4B">
        <w:rPr>
          <w:rFonts w:ascii="Times New Roman" w:hAnsi="Times New Roman" w:cs="Times New Roman"/>
          <w:sz w:val="24"/>
          <w:szCs w:val="24"/>
        </w:rPr>
        <w:t xml:space="preserve"> Ancak dikkat edilmesi gereken önemli bir husus bulunmaktadır. </w:t>
      </w:r>
      <w:r w:rsidR="005E6396" w:rsidRPr="00C96D4B">
        <w:rPr>
          <w:rFonts w:ascii="Times New Roman" w:hAnsi="Times New Roman" w:cs="Times New Roman"/>
          <w:sz w:val="24"/>
          <w:szCs w:val="24"/>
        </w:rPr>
        <w:t>Şöyle ki g</w:t>
      </w:r>
      <w:r w:rsidRPr="00C96D4B">
        <w:rPr>
          <w:rFonts w:ascii="Times New Roman" w:hAnsi="Times New Roman" w:cs="Times New Roman"/>
          <w:sz w:val="24"/>
          <w:szCs w:val="24"/>
        </w:rPr>
        <w:t>irişimcinin cinsiyeti, yaşı ve eğitim seviyesi, akademik girişimci olup olmaması</w:t>
      </w:r>
      <w:r w:rsidR="00356EEA" w:rsidRPr="00C96D4B">
        <w:rPr>
          <w:rFonts w:ascii="Times New Roman" w:hAnsi="Times New Roman" w:cs="Times New Roman"/>
          <w:sz w:val="24"/>
          <w:szCs w:val="24"/>
        </w:rPr>
        <w:t xml:space="preserve"> </w:t>
      </w:r>
      <w:r w:rsidRPr="00C96D4B">
        <w:rPr>
          <w:rFonts w:ascii="Times New Roman" w:hAnsi="Times New Roman" w:cs="Times New Roman"/>
          <w:sz w:val="24"/>
          <w:szCs w:val="24"/>
        </w:rPr>
        <w:t xml:space="preserve">ve teknoparkın gelişmişlik seviyesi, </w:t>
      </w:r>
      <w:r w:rsidRPr="00C96D4B">
        <w:rPr>
          <w:rFonts w:ascii="Times New Roman" w:hAnsi="Times New Roman" w:cs="Times New Roman"/>
          <w:i/>
          <w:sz w:val="24"/>
          <w:szCs w:val="24"/>
        </w:rPr>
        <w:t>zaman</w:t>
      </w:r>
      <w:r w:rsidR="003321F8" w:rsidRPr="00C96D4B">
        <w:rPr>
          <w:rFonts w:ascii="Times New Roman" w:hAnsi="Times New Roman" w:cs="Times New Roman"/>
          <w:i/>
          <w:sz w:val="24"/>
          <w:szCs w:val="24"/>
        </w:rPr>
        <w:t>-sırası</w:t>
      </w:r>
      <w:r w:rsidRPr="00C96D4B">
        <w:rPr>
          <w:rFonts w:ascii="Times New Roman" w:hAnsi="Times New Roman" w:cs="Times New Roman"/>
          <w:sz w:val="24"/>
          <w:szCs w:val="24"/>
        </w:rPr>
        <w:t xml:space="preserve"> ve </w:t>
      </w:r>
      <w:r w:rsidRPr="00C96D4B">
        <w:rPr>
          <w:rFonts w:ascii="Times New Roman" w:hAnsi="Times New Roman" w:cs="Times New Roman"/>
          <w:i/>
          <w:sz w:val="24"/>
          <w:szCs w:val="24"/>
        </w:rPr>
        <w:t>nedensellik</w:t>
      </w:r>
      <w:r w:rsidRPr="00C96D4B">
        <w:rPr>
          <w:rFonts w:ascii="Times New Roman" w:hAnsi="Times New Roman" w:cs="Times New Roman"/>
          <w:sz w:val="24"/>
          <w:szCs w:val="24"/>
        </w:rPr>
        <w:t xml:space="preserve"> açısından, teknoparkın mümkün kıldığı yedi mekanizmanın ve firmanın teknoparkta yer almasından d</w:t>
      </w:r>
      <w:r w:rsidR="00356EEA" w:rsidRPr="00C96D4B">
        <w:rPr>
          <w:rFonts w:ascii="Times New Roman" w:hAnsi="Times New Roman" w:cs="Times New Roman"/>
          <w:sz w:val="24"/>
          <w:szCs w:val="24"/>
        </w:rPr>
        <w:t xml:space="preserve">olayı bu mekanizmalardan Ar-Ge ve yenilik </w:t>
      </w:r>
      <w:r w:rsidR="00506B6C" w:rsidRPr="00C96D4B">
        <w:rPr>
          <w:rFonts w:ascii="Times New Roman" w:hAnsi="Times New Roman" w:cs="Times New Roman"/>
          <w:sz w:val="24"/>
          <w:szCs w:val="24"/>
        </w:rPr>
        <w:t>f</w:t>
      </w:r>
      <w:r w:rsidRPr="00C96D4B">
        <w:rPr>
          <w:rFonts w:ascii="Times New Roman" w:hAnsi="Times New Roman" w:cs="Times New Roman"/>
          <w:sz w:val="24"/>
          <w:szCs w:val="24"/>
        </w:rPr>
        <w:t xml:space="preserve">ikirleri anlamında fayda sağlamasının </w:t>
      </w:r>
      <w:r w:rsidRPr="00C96D4B">
        <w:rPr>
          <w:rFonts w:ascii="Times New Roman" w:hAnsi="Times New Roman" w:cs="Times New Roman"/>
          <w:i/>
          <w:sz w:val="24"/>
          <w:szCs w:val="24"/>
        </w:rPr>
        <w:t>öncesinde</w:t>
      </w:r>
      <w:r w:rsidRPr="00C96D4B">
        <w:rPr>
          <w:rFonts w:ascii="Times New Roman" w:hAnsi="Times New Roman" w:cs="Times New Roman"/>
          <w:sz w:val="24"/>
          <w:szCs w:val="24"/>
        </w:rPr>
        <w:t xml:space="preserve"> konumlanmış olgulardır. Ancak girişimin başarı düzeyi ile teknoparkta olmanın Ar-Ge ve yenilik fikirlerine sağladığı katkı düzeyi endojen </w:t>
      </w:r>
      <w:r w:rsidR="00506B6C" w:rsidRPr="00C96D4B">
        <w:rPr>
          <w:rFonts w:ascii="Times New Roman" w:hAnsi="Times New Roman" w:cs="Times New Roman"/>
          <w:sz w:val="24"/>
          <w:szCs w:val="24"/>
        </w:rPr>
        <w:t>olma potansiyelini taşımaktadır</w:t>
      </w:r>
      <w:r w:rsidRPr="00C96D4B">
        <w:rPr>
          <w:rFonts w:ascii="Times New Roman" w:hAnsi="Times New Roman" w:cs="Times New Roman"/>
          <w:sz w:val="24"/>
          <w:szCs w:val="24"/>
        </w:rPr>
        <w:t xml:space="preserve">. </w:t>
      </w:r>
      <w:r w:rsidR="00506B6C" w:rsidRPr="00C96D4B">
        <w:rPr>
          <w:rFonts w:ascii="Times New Roman" w:hAnsi="Times New Roman" w:cs="Times New Roman"/>
          <w:sz w:val="24"/>
          <w:szCs w:val="24"/>
        </w:rPr>
        <w:t>Firmanın başarılı olmasını sağlayan özellikleri onun Ar-Ge fikirleri açısından teknoparktan daha fa</w:t>
      </w:r>
      <w:r w:rsidR="003321F8" w:rsidRPr="00C96D4B">
        <w:rPr>
          <w:rFonts w:ascii="Times New Roman" w:hAnsi="Times New Roman" w:cs="Times New Roman"/>
          <w:sz w:val="24"/>
          <w:szCs w:val="24"/>
        </w:rPr>
        <w:t>z</w:t>
      </w:r>
      <w:r w:rsidR="00506B6C" w:rsidRPr="00C96D4B">
        <w:rPr>
          <w:rFonts w:ascii="Times New Roman" w:hAnsi="Times New Roman" w:cs="Times New Roman"/>
          <w:sz w:val="24"/>
          <w:szCs w:val="24"/>
        </w:rPr>
        <w:t>la faydalanmasını sağladığı gibi, eş zamanlı olarak, firma Ar-Ge fikirlerinden daha iyi faydalandığı için başarılı olmuş olabilir. Bu yüzden sıralı probit regresyonun</w:t>
      </w:r>
      <w:r w:rsidR="00A824AE" w:rsidRPr="00C96D4B">
        <w:rPr>
          <w:rFonts w:ascii="Times New Roman" w:hAnsi="Times New Roman" w:cs="Times New Roman"/>
          <w:sz w:val="24"/>
          <w:szCs w:val="24"/>
        </w:rPr>
        <w:t>un</w:t>
      </w:r>
      <w:r w:rsidR="00506B6C" w:rsidRPr="00C96D4B">
        <w:rPr>
          <w:rFonts w:ascii="Times New Roman" w:hAnsi="Times New Roman" w:cs="Times New Roman"/>
          <w:sz w:val="24"/>
          <w:szCs w:val="24"/>
        </w:rPr>
        <w:t xml:space="preserve"> söz konusu hassasiyeti dikkate alan versiyonu olan</w:t>
      </w:r>
      <w:r w:rsidRPr="00C96D4B">
        <w:rPr>
          <w:rFonts w:ascii="Times New Roman" w:hAnsi="Times New Roman" w:cs="Times New Roman"/>
          <w:sz w:val="24"/>
          <w:szCs w:val="24"/>
        </w:rPr>
        <w:t xml:space="preserve"> </w:t>
      </w:r>
      <w:r w:rsidR="00506B6C" w:rsidRPr="00C96D4B">
        <w:rPr>
          <w:rFonts w:ascii="Times New Roman" w:hAnsi="Times New Roman" w:cs="Times New Roman"/>
          <w:sz w:val="24"/>
          <w:szCs w:val="24"/>
        </w:rPr>
        <w:t>endojen geçişli sıralı probit regresyon</w:t>
      </w:r>
      <w:r w:rsidR="00A824AE" w:rsidRPr="00C96D4B">
        <w:rPr>
          <w:rFonts w:ascii="Times New Roman" w:hAnsi="Times New Roman" w:cs="Times New Roman"/>
          <w:sz w:val="24"/>
          <w:szCs w:val="24"/>
        </w:rPr>
        <w:t xml:space="preserve">u </w:t>
      </w:r>
      <w:r w:rsidR="00A95053" w:rsidRPr="00C96D4B">
        <w:rPr>
          <w:rFonts w:ascii="Times New Roman" w:hAnsi="Times New Roman" w:cs="Times New Roman"/>
          <w:sz w:val="24"/>
          <w:szCs w:val="24"/>
        </w:rPr>
        <w:t xml:space="preserve">(endogeneous switching ordered probit regression) </w:t>
      </w:r>
      <w:r w:rsidR="00A824AE" w:rsidRPr="00C96D4B">
        <w:rPr>
          <w:rFonts w:ascii="Times New Roman" w:hAnsi="Times New Roman" w:cs="Times New Roman"/>
          <w:sz w:val="24"/>
          <w:szCs w:val="24"/>
        </w:rPr>
        <w:t>metodunu</w:t>
      </w:r>
      <w:r w:rsidR="00506B6C" w:rsidRPr="00C96D4B">
        <w:rPr>
          <w:rFonts w:ascii="Times New Roman" w:hAnsi="Times New Roman" w:cs="Times New Roman"/>
          <w:sz w:val="24"/>
          <w:szCs w:val="24"/>
        </w:rPr>
        <w:t xml:space="preserve"> </w:t>
      </w:r>
      <w:r w:rsidR="00A824AE" w:rsidRPr="00C96D4B">
        <w:rPr>
          <w:rFonts w:ascii="Times New Roman" w:hAnsi="Times New Roman" w:cs="Times New Roman"/>
          <w:sz w:val="24"/>
          <w:szCs w:val="24"/>
        </w:rPr>
        <w:t>odağına alan</w:t>
      </w:r>
      <w:r w:rsidR="00506B6C" w:rsidRPr="00C96D4B">
        <w:rPr>
          <w:rFonts w:ascii="Times New Roman" w:hAnsi="Times New Roman" w:cs="Times New Roman"/>
          <w:sz w:val="24"/>
          <w:szCs w:val="24"/>
        </w:rPr>
        <w:t xml:space="preserve"> Miranda ve Rabe-Hesket</w:t>
      </w:r>
      <w:r w:rsidR="00A824AE" w:rsidRPr="00C96D4B">
        <w:rPr>
          <w:rFonts w:ascii="Times New Roman" w:hAnsi="Times New Roman" w:cs="Times New Roman"/>
          <w:sz w:val="24"/>
          <w:szCs w:val="24"/>
        </w:rPr>
        <w:t xml:space="preserve">h (2006)’a ait </w:t>
      </w:r>
      <w:r w:rsidR="00506B6C" w:rsidRPr="00C96D4B">
        <w:rPr>
          <w:rFonts w:ascii="Times New Roman" w:hAnsi="Times New Roman" w:cs="Times New Roman"/>
          <w:sz w:val="24"/>
          <w:szCs w:val="24"/>
        </w:rPr>
        <w:t>yöntem bu çalışmaya uyarlanmıştır</w:t>
      </w:r>
      <w:r w:rsidRPr="00C96D4B">
        <w:rPr>
          <w:rFonts w:ascii="Times New Roman" w:hAnsi="Times New Roman" w:cs="Times New Roman"/>
          <w:sz w:val="24"/>
          <w:szCs w:val="24"/>
        </w:rPr>
        <w:t xml:space="preserve">. </w:t>
      </w:r>
    </w:p>
    <w:p w:rsidR="009212A4" w:rsidRPr="00C96D4B" w:rsidRDefault="00385C20" w:rsidP="005A7CB0">
      <w:pPr>
        <w:tabs>
          <w:tab w:val="left" w:pos="567"/>
        </w:tabs>
        <w:autoSpaceDE w:val="0"/>
        <w:autoSpaceDN w:val="0"/>
        <w:adjustRightInd w:val="0"/>
        <w:spacing w:before="120" w:after="120"/>
        <w:ind w:right="74"/>
        <w:jc w:val="both"/>
        <w:rPr>
          <w:rFonts w:ascii="Times New Roman" w:hAnsi="Times New Roman" w:cs="Times New Roman"/>
          <w:sz w:val="24"/>
          <w:szCs w:val="24"/>
        </w:rPr>
      </w:pPr>
      <w:r w:rsidRPr="00C96D4B">
        <w:rPr>
          <w:rFonts w:ascii="Times New Roman" w:hAnsi="Times New Roman" w:cs="Times New Roman"/>
          <w:sz w:val="24"/>
          <w:szCs w:val="24"/>
        </w:rPr>
        <w:t xml:space="preserve">Endojen geçişli regresyon modelleri, işlem etkilerinin </w:t>
      </w:r>
      <w:r w:rsidR="00A95053" w:rsidRPr="00C96D4B">
        <w:rPr>
          <w:rFonts w:ascii="Times New Roman" w:hAnsi="Times New Roman" w:cs="Times New Roman"/>
          <w:sz w:val="24"/>
          <w:szCs w:val="24"/>
        </w:rPr>
        <w:t xml:space="preserve">(treatment effects) </w:t>
      </w:r>
      <w:r w:rsidRPr="00C96D4B">
        <w:rPr>
          <w:rFonts w:ascii="Times New Roman" w:hAnsi="Times New Roman" w:cs="Times New Roman"/>
          <w:sz w:val="24"/>
          <w:szCs w:val="24"/>
        </w:rPr>
        <w:t xml:space="preserve">eksojen olup olmadığına ilişkin varsayımları test etmeye imkân veren klasik deney tasarımlarının, anket bazlı çalışmalardaki izdüşümleri olarak değerlendirilmektedir. Bu da endojen geçişli regresyon modellerini anket bazlı araştırmalar için çok önemli bir araştırma aracı kılmaktadır. Ekonomi literatüründe yaygın şekilde kullanılan bu yöntem zamanla sosyologlar tarafından da gittikçe daha fazla kullanılmaya başlanmıştır. Ancak, bu çalışmanın açıklanan değişkeninin yapısına karşılık gelen sınırlı bağımlı değişken </w:t>
      </w:r>
      <w:r w:rsidR="00A95053" w:rsidRPr="00C96D4B">
        <w:rPr>
          <w:rFonts w:ascii="Times New Roman" w:hAnsi="Times New Roman" w:cs="Times New Roman"/>
          <w:sz w:val="24"/>
          <w:szCs w:val="24"/>
        </w:rPr>
        <w:t xml:space="preserve">içeren </w:t>
      </w:r>
      <w:r w:rsidRPr="00C96D4B">
        <w:rPr>
          <w:rFonts w:ascii="Times New Roman" w:hAnsi="Times New Roman" w:cs="Times New Roman"/>
          <w:sz w:val="24"/>
          <w:szCs w:val="24"/>
        </w:rPr>
        <w:t>modeller bağlamında endojen geçişli regresyon modellerinin uygulama örn</w:t>
      </w:r>
      <w:r w:rsidR="00305C57" w:rsidRPr="00C96D4B">
        <w:rPr>
          <w:rFonts w:ascii="Times New Roman" w:hAnsi="Times New Roman" w:cs="Times New Roman"/>
          <w:sz w:val="24"/>
          <w:szCs w:val="24"/>
        </w:rPr>
        <w:t>ekleri sınırlı kalmıştır (Powers</w:t>
      </w:r>
      <w:r w:rsidRPr="00C96D4B">
        <w:rPr>
          <w:rFonts w:ascii="Times New Roman" w:hAnsi="Times New Roman" w:cs="Times New Roman"/>
          <w:sz w:val="24"/>
          <w:szCs w:val="24"/>
        </w:rPr>
        <w:t xml:space="preserve">, 1993). Bu çalışmanın aynı zamanda bu sınırlı bağımlı değişkenlere yönelik endojen geçişli regresyon uygulamaları için önemli bir uygulama örneği de teşkil etmesi öngörülmüştür. </w:t>
      </w:r>
      <w:r w:rsidR="009212A4" w:rsidRPr="00C96D4B">
        <w:rPr>
          <w:rFonts w:ascii="Times New Roman" w:hAnsi="Times New Roman" w:cs="Times New Roman"/>
          <w:sz w:val="24"/>
          <w:szCs w:val="24"/>
        </w:rPr>
        <w:t>Yöntemin detayları aşağıda açıklanmaktadır:</w:t>
      </w:r>
    </w:p>
    <w:p w:rsidR="009212A4" w:rsidRPr="00C96D4B" w:rsidRDefault="009212A4" w:rsidP="005A7CB0">
      <w:pPr>
        <w:tabs>
          <w:tab w:val="left" w:pos="567"/>
        </w:tabs>
        <w:autoSpaceDE w:val="0"/>
        <w:autoSpaceDN w:val="0"/>
        <w:adjustRightInd w:val="0"/>
        <w:spacing w:before="120" w:after="120"/>
        <w:ind w:right="74"/>
        <w:jc w:val="both"/>
        <w:rPr>
          <w:rFonts w:ascii="Times New Roman" w:hAnsi="Times New Roman" w:cs="Times New Roman"/>
          <w:sz w:val="24"/>
          <w:szCs w:val="24"/>
        </w:rPr>
      </w:pPr>
      <w:r w:rsidRPr="00C96D4B">
        <w:rPr>
          <w:rFonts w:ascii="Times New Roman" w:hAnsi="Times New Roman" w:cs="Times New Roman"/>
          <w:sz w:val="24"/>
          <w:szCs w:val="24"/>
        </w:rPr>
        <w:t xml:space="preserve">Açıklanan değişkenimiz, sorulan soruya </w:t>
      </w:r>
      <w:r w:rsidR="00940880" w:rsidRPr="00C96D4B">
        <w:rPr>
          <w:rFonts w:ascii="Times New Roman" w:hAnsi="Times New Roman" w:cs="Times New Roman"/>
          <w:sz w:val="24"/>
          <w:szCs w:val="24"/>
        </w:rPr>
        <w:t xml:space="preserve">girişimci </w:t>
      </w:r>
      <w:r w:rsidR="00940880" w:rsidRPr="00C96D4B">
        <w:rPr>
          <w:rFonts w:ascii="Times New Roman" w:hAnsi="Times New Roman" w:cs="Times New Roman"/>
          <w:i/>
          <w:sz w:val="24"/>
          <w:szCs w:val="24"/>
        </w:rPr>
        <w:t>i</w:t>
      </w:r>
      <w:r w:rsidR="00940880" w:rsidRPr="00C96D4B">
        <w:rPr>
          <w:rFonts w:ascii="Times New Roman" w:hAnsi="Times New Roman" w:cs="Times New Roman"/>
          <w:sz w:val="24"/>
          <w:szCs w:val="24"/>
        </w:rPr>
        <w:t>’nin verdiği yanıt olan</w:t>
      </w:r>
      <w:r w:rsidRPr="00C96D4B">
        <w:rPr>
          <w:rFonts w:ascii="Times New Roman" w:hAnsi="Times New Roman" w:cs="Times New Roman"/>
          <w:sz w:val="24"/>
          <w:szCs w:val="24"/>
        </w:rPr>
        <w:t xml:space="preserve"> </w:t>
      </w:r>
      <w:r w:rsidRPr="00C96D4B">
        <w:rPr>
          <w:rFonts w:ascii="Times New Roman" w:hAnsi="Times New Roman" w:cs="Times New Roman"/>
          <w:i/>
          <w:sz w:val="24"/>
          <w:szCs w:val="24"/>
        </w:rPr>
        <w:t>y</w:t>
      </w:r>
      <w:r w:rsidR="00940880"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 xml:space="preserve">, kendi içlerinde sıralı 5 kategoriye (çok olumsuz, olumsuz, değişmedi, olumlu, çok olumlu) sahip olup, örneklemdeki tüm bireylerin </w:t>
      </w:r>
      <w:r w:rsidRPr="00C96D4B">
        <w:rPr>
          <w:rFonts w:ascii="Times New Roman" w:hAnsi="Times New Roman" w:cs="Times New Roman"/>
          <w:i/>
          <w:sz w:val="24"/>
          <w:szCs w:val="24"/>
        </w:rPr>
        <w:t>y</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 xml:space="preserve">’leri gözlemlenmektedir.  Söz konusu </w:t>
      </w:r>
      <w:r w:rsidRPr="00C96D4B">
        <w:rPr>
          <w:rFonts w:ascii="Times New Roman" w:hAnsi="Times New Roman" w:cs="Times New Roman"/>
          <w:i/>
          <w:sz w:val="24"/>
          <w:szCs w:val="24"/>
        </w:rPr>
        <w:t>y</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 xml:space="preserve">’lerin endojen bir </w:t>
      </w:r>
      <w:r w:rsidRPr="00C96D4B">
        <w:rPr>
          <w:rFonts w:ascii="Times New Roman" w:hAnsi="Times New Roman" w:cs="Times New Roman"/>
          <w:i/>
          <w:sz w:val="24"/>
          <w:szCs w:val="24"/>
        </w:rPr>
        <w:t>M</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vertAlign w:val="subscript"/>
        </w:rPr>
        <w:t xml:space="preserve"> </w:t>
      </w:r>
      <w:r w:rsidRPr="00C96D4B">
        <w:rPr>
          <w:rFonts w:ascii="Times New Roman" w:hAnsi="Times New Roman" w:cs="Times New Roman"/>
          <w:sz w:val="24"/>
          <w:szCs w:val="24"/>
        </w:rPr>
        <w:t xml:space="preserve">değişkeni ile sabit terim içermeyen </w:t>
      </w:r>
      <w:r w:rsidRPr="00C96D4B">
        <w:rPr>
          <w:rFonts w:ascii="Times New Roman" w:hAnsi="Times New Roman" w:cs="Times New Roman"/>
          <w:b/>
          <w:sz w:val="24"/>
          <w:szCs w:val="24"/>
        </w:rPr>
        <w:t>x</w:t>
      </w:r>
      <w:r w:rsidRPr="00C96D4B">
        <w:rPr>
          <w:rFonts w:ascii="Times New Roman" w:hAnsi="Times New Roman" w:cs="Times New Roman"/>
          <w:sz w:val="24"/>
          <w:szCs w:val="24"/>
          <w:vertAlign w:val="subscript"/>
        </w:rPr>
        <w:t xml:space="preserve">i </w:t>
      </w:r>
      <w:r w:rsidRPr="00C96D4B">
        <w:rPr>
          <w:rFonts w:ascii="Times New Roman" w:hAnsi="Times New Roman" w:cs="Times New Roman"/>
          <w:sz w:val="24"/>
          <w:szCs w:val="24"/>
        </w:rPr>
        <w:t xml:space="preserve">vektörüne (Kx1) bağlı olarak açıklanabildiği varsayılmıştır. Benzer şekilde, sıfır veya bir değerlerinden birini alan ve her birey için gözlemlenebilen endojen </w:t>
      </w:r>
      <w:r w:rsidRPr="00C96D4B">
        <w:rPr>
          <w:rFonts w:ascii="Times New Roman" w:hAnsi="Times New Roman" w:cs="Times New Roman"/>
          <w:i/>
          <w:sz w:val="24"/>
          <w:szCs w:val="24"/>
        </w:rPr>
        <w:t>M</w:t>
      </w:r>
      <w:r w:rsidRPr="00C96D4B">
        <w:rPr>
          <w:rFonts w:ascii="Times New Roman" w:hAnsi="Times New Roman" w:cs="Times New Roman"/>
          <w:i/>
          <w:sz w:val="24"/>
          <w:szCs w:val="24"/>
          <w:vertAlign w:val="subscript"/>
        </w:rPr>
        <w:t>i</w:t>
      </w:r>
      <w:r w:rsidRPr="00C96D4B">
        <w:rPr>
          <w:rFonts w:ascii="Times New Roman" w:hAnsi="Times New Roman" w:cs="Times New Roman"/>
          <w:i/>
          <w:sz w:val="24"/>
          <w:szCs w:val="24"/>
        </w:rPr>
        <w:t xml:space="preserve"> </w:t>
      </w:r>
      <w:r w:rsidRPr="00C96D4B">
        <w:rPr>
          <w:rFonts w:ascii="Times New Roman" w:hAnsi="Times New Roman" w:cs="Times New Roman"/>
          <w:sz w:val="24"/>
          <w:szCs w:val="24"/>
        </w:rPr>
        <w:t xml:space="preserve">değişkeninin de </w:t>
      </w:r>
      <w:r w:rsidRPr="00C96D4B">
        <w:rPr>
          <w:rFonts w:ascii="Times New Roman" w:hAnsi="Times New Roman" w:cs="Times New Roman"/>
          <w:b/>
          <w:sz w:val="24"/>
          <w:szCs w:val="24"/>
        </w:rPr>
        <w:t>z</w:t>
      </w:r>
      <w:r w:rsidRPr="00C96D4B">
        <w:rPr>
          <w:rFonts w:ascii="Times New Roman" w:hAnsi="Times New Roman" w:cs="Times New Roman"/>
          <w:sz w:val="24"/>
          <w:szCs w:val="24"/>
          <w:vertAlign w:val="subscript"/>
        </w:rPr>
        <w:t xml:space="preserve">i </w:t>
      </w:r>
      <w:r w:rsidRPr="00C96D4B">
        <w:rPr>
          <w:rFonts w:ascii="Times New Roman" w:hAnsi="Times New Roman" w:cs="Times New Roman"/>
          <w:sz w:val="24"/>
          <w:szCs w:val="24"/>
        </w:rPr>
        <w:t xml:space="preserve">vektörüne (Lx1) bağlı olarak açıklanabildiği varsayılmıştır. Modelin </w:t>
      </w:r>
      <w:r w:rsidR="005144AA" w:rsidRPr="00C96D4B">
        <w:rPr>
          <w:rFonts w:ascii="Times New Roman" w:hAnsi="Times New Roman" w:cs="Times New Roman"/>
          <w:sz w:val="24"/>
          <w:szCs w:val="24"/>
        </w:rPr>
        <w:t>özdeşleştirilmesi</w:t>
      </w:r>
      <w:r w:rsidRPr="00C96D4B">
        <w:rPr>
          <w:rFonts w:ascii="Times New Roman" w:hAnsi="Times New Roman" w:cs="Times New Roman"/>
          <w:sz w:val="24"/>
          <w:szCs w:val="24"/>
        </w:rPr>
        <w:t xml:space="preserve"> </w:t>
      </w:r>
      <w:r w:rsidR="00A95053" w:rsidRPr="00C96D4B">
        <w:rPr>
          <w:rFonts w:ascii="Times New Roman" w:hAnsi="Times New Roman" w:cs="Times New Roman"/>
          <w:sz w:val="24"/>
          <w:szCs w:val="24"/>
        </w:rPr>
        <w:t xml:space="preserve">(identification) </w:t>
      </w:r>
      <w:r w:rsidRPr="00C96D4B">
        <w:rPr>
          <w:rFonts w:ascii="Times New Roman" w:hAnsi="Times New Roman" w:cs="Times New Roman"/>
          <w:sz w:val="24"/>
          <w:szCs w:val="24"/>
        </w:rPr>
        <w:t xml:space="preserve">için herhangi bir dışlama kısıtı </w:t>
      </w:r>
      <w:r w:rsidR="006D19F1" w:rsidRPr="00C96D4B">
        <w:rPr>
          <w:rFonts w:ascii="Times New Roman" w:hAnsi="Times New Roman" w:cs="Times New Roman"/>
          <w:sz w:val="24"/>
          <w:szCs w:val="24"/>
        </w:rPr>
        <w:t xml:space="preserve">(exclusion restriction) </w:t>
      </w:r>
      <w:r w:rsidR="00A95053" w:rsidRPr="00C96D4B">
        <w:rPr>
          <w:rFonts w:ascii="Times New Roman" w:hAnsi="Times New Roman" w:cs="Times New Roman"/>
          <w:sz w:val="24"/>
          <w:szCs w:val="24"/>
        </w:rPr>
        <w:t>mecburiyeti</w:t>
      </w:r>
      <w:r w:rsidRPr="00C96D4B">
        <w:rPr>
          <w:rFonts w:ascii="Times New Roman" w:hAnsi="Times New Roman" w:cs="Times New Roman"/>
          <w:sz w:val="24"/>
          <w:szCs w:val="24"/>
        </w:rPr>
        <w:t xml:space="preserve"> olmadığı için</w:t>
      </w:r>
      <w:r w:rsidRPr="00C96D4B">
        <w:rPr>
          <w:rFonts w:ascii="Times New Roman" w:hAnsi="Times New Roman" w:cs="Times New Roman"/>
          <w:b/>
          <w:sz w:val="24"/>
          <w:szCs w:val="24"/>
        </w:rPr>
        <w:t xml:space="preserve"> x</w:t>
      </w:r>
      <w:r w:rsidRPr="00C96D4B">
        <w:rPr>
          <w:rFonts w:ascii="Times New Roman" w:hAnsi="Times New Roman" w:cs="Times New Roman"/>
          <w:sz w:val="24"/>
          <w:szCs w:val="24"/>
          <w:vertAlign w:val="subscript"/>
        </w:rPr>
        <w:t xml:space="preserve">i </w:t>
      </w:r>
      <w:r w:rsidRPr="00C96D4B">
        <w:rPr>
          <w:rFonts w:ascii="Times New Roman" w:hAnsi="Times New Roman" w:cs="Times New Roman"/>
          <w:sz w:val="24"/>
          <w:szCs w:val="24"/>
        </w:rPr>
        <w:t xml:space="preserve">ve </w:t>
      </w:r>
      <w:r w:rsidRPr="00C96D4B">
        <w:rPr>
          <w:rFonts w:ascii="Times New Roman" w:hAnsi="Times New Roman" w:cs="Times New Roman"/>
          <w:b/>
          <w:sz w:val="24"/>
          <w:szCs w:val="24"/>
        </w:rPr>
        <w:t>z</w:t>
      </w:r>
      <w:r w:rsidRPr="00C96D4B">
        <w:rPr>
          <w:rFonts w:ascii="Times New Roman" w:hAnsi="Times New Roman" w:cs="Times New Roman"/>
          <w:sz w:val="24"/>
          <w:szCs w:val="24"/>
          <w:vertAlign w:val="subscript"/>
        </w:rPr>
        <w:t>i</w:t>
      </w:r>
      <w:r w:rsidRPr="00C96D4B">
        <w:rPr>
          <w:rFonts w:ascii="Times New Roman" w:hAnsi="Times New Roman" w:cs="Times New Roman"/>
          <w:sz w:val="24"/>
          <w:szCs w:val="24"/>
        </w:rPr>
        <w:t>’nin tamamen aynı elemanlardan o</w:t>
      </w:r>
      <w:r w:rsidR="00F324BD" w:rsidRPr="00C96D4B">
        <w:rPr>
          <w:rFonts w:ascii="Times New Roman" w:hAnsi="Times New Roman" w:cs="Times New Roman"/>
          <w:sz w:val="24"/>
          <w:szCs w:val="24"/>
        </w:rPr>
        <w:t>luşması mümkündür (Heckman, 1978;</w:t>
      </w:r>
      <w:r w:rsidRPr="00C96D4B">
        <w:rPr>
          <w:rFonts w:ascii="Times New Roman" w:hAnsi="Times New Roman" w:cs="Times New Roman"/>
          <w:sz w:val="24"/>
          <w:szCs w:val="24"/>
        </w:rPr>
        <w:t xml:space="preserve"> Wilde</w:t>
      </w:r>
      <w:r w:rsidR="00F324BD" w:rsidRPr="00C96D4B">
        <w:rPr>
          <w:rFonts w:ascii="Times New Roman" w:hAnsi="Times New Roman" w:cs="Times New Roman"/>
          <w:sz w:val="24"/>
          <w:szCs w:val="24"/>
        </w:rPr>
        <w:t>,</w:t>
      </w:r>
      <w:r w:rsidRPr="00C96D4B">
        <w:rPr>
          <w:rFonts w:ascii="Times New Roman" w:hAnsi="Times New Roman" w:cs="Times New Roman"/>
          <w:sz w:val="24"/>
          <w:szCs w:val="24"/>
        </w:rPr>
        <w:t xml:space="preserve"> 2000); ancak Miranda ve Rabe-Hesketh (2006:</w:t>
      </w:r>
      <w:r w:rsidR="00F324BD" w:rsidRPr="00C96D4B">
        <w:rPr>
          <w:rFonts w:ascii="Times New Roman" w:hAnsi="Times New Roman" w:cs="Times New Roman"/>
          <w:sz w:val="24"/>
          <w:szCs w:val="24"/>
        </w:rPr>
        <w:t xml:space="preserve"> </w:t>
      </w:r>
      <w:r w:rsidRPr="00C96D4B">
        <w:rPr>
          <w:rFonts w:ascii="Times New Roman" w:hAnsi="Times New Roman" w:cs="Times New Roman"/>
          <w:sz w:val="24"/>
          <w:szCs w:val="24"/>
        </w:rPr>
        <w:t>287)</w:t>
      </w:r>
      <w:r w:rsidR="00DF21CC" w:rsidRPr="00C96D4B">
        <w:rPr>
          <w:rFonts w:ascii="Times New Roman" w:hAnsi="Times New Roman" w:cs="Times New Roman"/>
          <w:sz w:val="24"/>
          <w:szCs w:val="24"/>
        </w:rPr>
        <w:t xml:space="preserve"> en az bir dışlama kısıtlaması</w:t>
      </w:r>
      <w:r w:rsidRPr="00C96D4B">
        <w:rPr>
          <w:rFonts w:ascii="Times New Roman" w:hAnsi="Times New Roman" w:cs="Times New Roman"/>
          <w:sz w:val="24"/>
          <w:szCs w:val="24"/>
        </w:rPr>
        <w:t xml:space="preserve"> </w:t>
      </w:r>
      <w:r w:rsidR="006D19F1" w:rsidRPr="00C96D4B">
        <w:rPr>
          <w:rFonts w:ascii="Times New Roman" w:hAnsi="Times New Roman" w:cs="Times New Roman"/>
          <w:sz w:val="24"/>
          <w:szCs w:val="24"/>
        </w:rPr>
        <w:t xml:space="preserve">(exclusion restriction) </w:t>
      </w:r>
      <w:r w:rsidRPr="00C96D4B">
        <w:rPr>
          <w:rFonts w:ascii="Times New Roman" w:hAnsi="Times New Roman" w:cs="Times New Roman"/>
          <w:sz w:val="24"/>
          <w:szCs w:val="24"/>
        </w:rPr>
        <w:t>kullanmanın iyi bir uygulama olacağını ifade etmektedir.</w:t>
      </w:r>
    </w:p>
    <w:p w:rsidR="00B10710" w:rsidRPr="00C96D4B" w:rsidRDefault="00B10710" w:rsidP="005A7CB0">
      <w:pPr>
        <w:tabs>
          <w:tab w:val="left" w:pos="567"/>
        </w:tabs>
        <w:autoSpaceDE w:val="0"/>
        <w:autoSpaceDN w:val="0"/>
        <w:adjustRightInd w:val="0"/>
        <w:spacing w:before="120" w:after="120"/>
        <w:ind w:right="74"/>
        <w:jc w:val="both"/>
        <w:rPr>
          <w:rFonts w:ascii="Times New Roman" w:hAnsi="Times New Roman" w:cs="Times New Roman"/>
          <w:sz w:val="24"/>
          <w:szCs w:val="24"/>
        </w:rPr>
      </w:pPr>
      <w:r w:rsidRPr="00C96D4B">
        <w:rPr>
          <w:rFonts w:ascii="Times New Roman" w:hAnsi="Times New Roman" w:cs="Times New Roman"/>
          <w:sz w:val="24"/>
          <w:szCs w:val="24"/>
        </w:rPr>
        <w:t>Bu ç</w:t>
      </w:r>
      <w:r w:rsidR="00DA1B33" w:rsidRPr="00C96D4B">
        <w:rPr>
          <w:rFonts w:ascii="Times New Roman" w:hAnsi="Times New Roman" w:cs="Times New Roman"/>
          <w:sz w:val="24"/>
          <w:szCs w:val="24"/>
        </w:rPr>
        <w:t xml:space="preserve">alışmada </w:t>
      </w:r>
      <w:r w:rsidR="003C1130">
        <w:rPr>
          <w:rFonts w:ascii="Times New Roman" w:hAnsi="Times New Roman" w:cs="Times New Roman"/>
          <w:sz w:val="24"/>
          <w:szCs w:val="24"/>
          <w:vertAlign w:val="subscript"/>
        </w:rPr>
        <w:t>X</w:t>
      </w:r>
      <w:r w:rsidR="00DA1B33" w:rsidRPr="003C1130">
        <w:rPr>
          <w:rFonts w:ascii="Times New Roman" w:hAnsi="Times New Roman" w:cs="Times New Roman"/>
          <w:sz w:val="24"/>
          <w:szCs w:val="24"/>
          <w:vertAlign w:val="subscript"/>
        </w:rPr>
        <w:t>i</w:t>
      </w:r>
      <w:r w:rsidR="00DA1B33" w:rsidRPr="00C96D4B">
        <w:rPr>
          <w:rFonts w:ascii="Times New Roman" w:hAnsi="Times New Roman" w:cs="Times New Roman"/>
          <w:sz w:val="24"/>
          <w:szCs w:val="24"/>
        </w:rPr>
        <w:t xml:space="preserve"> = {</w:t>
      </w:r>
      <w:r w:rsidR="00F11989" w:rsidRPr="00C96D4B">
        <w:rPr>
          <w:rFonts w:ascii="Times New Roman" w:hAnsi="Times New Roman" w:cs="Times New Roman"/>
          <w:sz w:val="24"/>
          <w:szCs w:val="24"/>
        </w:rPr>
        <w:t>girişimin başarısı, cinsiyet, girişimcinin yaşı, girişimcinin eğitim seviyesi, girişimci türü, teknopark türü</w:t>
      </w:r>
      <w:r w:rsidR="00DA1B33" w:rsidRPr="00C96D4B">
        <w:rPr>
          <w:rFonts w:ascii="Times New Roman" w:hAnsi="Times New Roman" w:cs="Times New Roman"/>
          <w:sz w:val="24"/>
          <w:szCs w:val="24"/>
        </w:rPr>
        <w:t>} açıklayıcı değişkenleri</w:t>
      </w:r>
      <w:r w:rsidR="00A95053" w:rsidRPr="00C96D4B">
        <w:rPr>
          <w:rFonts w:ascii="Times New Roman" w:hAnsi="Times New Roman" w:cs="Times New Roman"/>
          <w:sz w:val="24"/>
          <w:szCs w:val="24"/>
        </w:rPr>
        <w:t>ni</w:t>
      </w:r>
      <w:r w:rsidR="00DA1B33" w:rsidRPr="00C96D4B">
        <w:rPr>
          <w:rFonts w:ascii="Times New Roman" w:hAnsi="Times New Roman" w:cs="Times New Roman"/>
          <w:sz w:val="24"/>
          <w:szCs w:val="24"/>
        </w:rPr>
        <w:t xml:space="preserve"> kapsamaktadır.</w:t>
      </w:r>
      <w:r w:rsidRPr="00C96D4B">
        <w:rPr>
          <w:rFonts w:ascii="Times New Roman" w:hAnsi="Times New Roman" w:cs="Times New Roman"/>
          <w:sz w:val="24"/>
          <w:szCs w:val="24"/>
        </w:rPr>
        <w:t xml:space="preserve"> </w:t>
      </w:r>
      <w:r w:rsidR="003C1130">
        <w:rPr>
          <w:rFonts w:ascii="Times New Roman" w:hAnsi="Times New Roman" w:cs="Times New Roman"/>
          <w:sz w:val="24"/>
          <w:szCs w:val="24"/>
          <w:vertAlign w:val="subscript"/>
        </w:rPr>
        <w:t>Z</w:t>
      </w:r>
      <w:r w:rsidR="00891D16" w:rsidRPr="003C1130">
        <w:rPr>
          <w:rFonts w:ascii="Times New Roman" w:hAnsi="Times New Roman" w:cs="Times New Roman"/>
          <w:sz w:val="24"/>
          <w:szCs w:val="24"/>
          <w:vertAlign w:val="subscript"/>
        </w:rPr>
        <w:t>i</w:t>
      </w:r>
      <w:r w:rsidR="00891D16" w:rsidRPr="00C96D4B">
        <w:rPr>
          <w:rFonts w:ascii="Times New Roman" w:hAnsi="Times New Roman" w:cs="Times New Roman"/>
          <w:sz w:val="24"/>
          <w:szCs w:val="24"/>
        </w:rPr>
        <w:t xml:space="preserve">’nin ise </w:t>
      </w:r>
      <w:r w:rsidR="003C1130">
        <w:rPr>
          <w:rFonts w:ascii="Times New Roman" w:hAnsi="Times New Roman" w:cs="Times New Roman"/>
          <w:sz w:val="24"/>
          <w:szCs w:val="24"/>
          <w:vertAlign w:val="subscript"/>
        </w:rPr>
        <w:t>X</w:t>
      </w:r>
      <w:r w:rsidR="00891D16" w:rsidRPr="003C1130">
        <w:rPr>
          <w:rFonts w:ascii="Times New Roman" w:hAnsi="Times New Roman" w:cs="Times New Roman"/>
          <w:sz w:val="24"/>
          <w:szCs w:val="24"/>
          <w:vertAlign w:val="subscript"/>
        </w:rPr>
        <w:t>i</w:t>
      </w:r>
      <w:r w:rsidR="00891D16" w:rsidRPr="00C96D4B">
        <w:rPr>
          <w:rFonts w:ascii="Times New Roman" w:hAnsi="Times New Roman" w:cs="Times New Roman"/>
          <w:sz w:val="24"/>
          <w:szCs w:val="24"/>
        </w:rPr>
        <w:t>’yi oluşturan değişkenler ve dışlama kısıt</w:t>
      </w:r>
      <w:r w:rsidR="00DF21CC" w:rsidRPr="00C96D4B">
        <w:rPr>
          <w:rFonts w:ascii="Times New Roman" w:hAnsi="Times New Roman" w:cs="Times New Roman"/>
          <w:sz w:val="24"/>
          <w:szCs w:val="24"/>
        </w:rPr>
        <w:t>lamas</w:t>
      </w:r>
      <w:r w:rsidR="00891D16" w:rsidRPr="00C96D4B">
        <w:rPr>
          <w:rFonts w:ascii="Times New Roman" w:hAnsi="Times New Roman" w:cs="Times New Roman"/>
          <w:sz w:val="24"/>
          <w:szCs w:val="24"/>
        </w:rPr>
        <w:t xml:space="preserve">ı </w:t>
      </w:r>
      <w:r w:rsidR="006D19F1" w:rsidRPr="00C96D4B">
        <w:rPr>
          <w:rFonts w:ascii="Times New Roman" w:hAnsi="Times New Roman" w:cs="Times New Roman"/>
          <w:sz w:val="24"/>
          <w:szCs w:val="24"/>
        </w:rPr>
        <w:t xml:space="preserve">(exclusion restriction) </w:t>
      </w:r>
      <w:r w:rsidR="00891D16" w:rsidRPr="00C96D4B">
        <w:rPr>
          <w:rFonts w:ascii="Times New Roman" w:hAnsi="Times New Roman" w:cs="Times New Roman"/>
          <w:sz w:val="24"/>
          <w:szCs w:val="24"/>
        </w:rPr>
        <w:t>olarak {</w:t>
      </w:r>
      <w:r w:rsidR="00F11989" w:rsidRPr="00C96D4B">
        <w:rPr>
          <w:rFonts w:ascii="Times New Roman" w:hAnsi="Times New Roman" w:cs="Times New Roman"/>
          <w:sz w:val="24"/>
          <w:szCs w:val="24"/>
        </w:rPr>
        <w:t>girişimin ortak sayısı</w:t>
      </w:r>
      <w:r w:rsidR="00891D16" w:rsidRPr="00C96D4B">
        <w:rPr>
          <w:rFonts w:ascii="Times New Roman" w:hAnsi="Times New Roman" w:cs="Times New Roman"/>
          <w:sz w:val="24"/>
          <w:szCs w:val="24"/>
        </w:rPr>
        <w:t xml:space="preserve">} değişkenini içermektedir. Girişimin </w:t>
      </w:r>
      <w:r w:rsidR="00F11989" w:rsidRPr="00C96D4B">
        <w:rPr>
          <w:rFonts w:ascii="Times New Roman" w:hAnsi="Times New Roman" w:cs="Times New Roman"/>
          <w:sz w:val="24"/>
          <w:szCs w:val="24"/>
        </w:rPr>
        <w:t xml:space="preserve">ortak sayısı </w:t>
      </w:r>
      <w:r w:rsidR="00891D16" w:rsidRPr="00C96D4B">
        <w:rPr>
          <w:rFonts w:ascii="Times New Roman" w:hAnsi="Times New Roman" w:cs="Times New Roman"/>
          <w:sz w:val="24"/>
          <w:szCs w:val="24"/>
        </w:rPr>
        <w:t xml:space="preserve">değişkeni teknoparktaki </w:t>
      </w:r>
      <w:r w:rsidR="00BE1F81" w:rsidRPr="00C96D4B">
        <w:rPr>
          <w:rFonts w:ascii="Times New Roman" w:hAnsi="Times New Roman" w:cs="Times New Roman"/>
          <w:sz w:val="24"/>
          <w:szCs w:val="24"/>
        </w:rPr>
        <w:t>akademik girişimlerin</w:t>
      </w:r>
      <w:r w:rsidR="00891D16" w:rsidRPr="00C96D4B">
        <w:rPr>
          <w:rFonts w:ascii="Times New Roman" w:hAnsi="Times New Roman" w:cs="Times New Roman"/>
          <w:sz w:val="24"/>
          <w:szCs w:val="24"/>
        </w:rPr>
        <w:t xml:space="preserve"> başarılı olma durumunu inceleyen Cansız (2016)’da istatistik</w:t>
      </w:r>
      <w:r w:rsidR="001C3F8E" w:rsidRPr="00C96D4B">
        <w:rPr>
          <w:rFonts w:ascii="Times New Roman" w:hAnsi="Times New Roman" w:cs="Times New Roman"/>
          <w:sz w:val="24"/>
          <w:szCs w:val="24"/>
        </w:rPr>
        <w:t>i olarak anlamlı etkisi olan</w:t>
      </w:r>
      <w:r w:rsidR="00891D16" w:rsidRPr="00C96D4B">
        <w:rPr>
          <w:rFonts w:ascii="Times New Roman" w:hAnsi="Times New Roman" w:cs="Times New Roman"/>
          <w:sz w:val="24"/>
          <w:szCs w:val="24"/>
        </w:rPr>
        <w:t xml:space="preserve"> etkenlerden biri olarak saptanmıştır ve aynı zamanda bu çalışmadaki açıklanan değişkenlerle en az koreleasyona sahip olandır. Bu yüzden dışlam</w:t>
      </w:r>
      <w:r w:rsidR="00D27CA4" w:rsidRPr="00C96D4B">
        <w:rPr>
          <w:rFonts w:ascii="Times New Roman" w:hAnsi="Times New Roman" w:cs="Times New Roman"/>
          <w:sz w:val="24"/>
          <w:szCs w:val="24"/>
        </w:rPr>
        <w:t xml:space="preserve">a kısıtı </w:t>
      </w:r>
      <w:r w:rsidR="006D19F1" w:rsidRPr="00C96D4B">
        <w:rPr>
          <w:rFonts w:ascii="Times New Roman" w:hAnsi="Times New Roman" w:cs="Times New Roman"/>
          <w:sz w:val="24"/>
          <w:szCs w:val="24"/>
        </w:rPr>
        <w:t xml:space="preserve">(exclusion restriction) </w:t>
      </w:r>
      <w:r w:rsidR="00D27CA4" w:rsidRPr="00C96D4B">
        <w:rPr>
          <w:rFonts w:ascii="Times New Roman" w:hAnsi="Times New Roman" w:cs="Times New Roman"/>
          <w:sz w:val="24"/>
          <w:szCs w:val="24"/>
        </w:rPr>
        <w:t xml:space="preserve">olarak seçilmiştir. </w:t>
      </w:r>
    </w:p>
    <w:p w:rsidR="006832F2" w:rsidRPr="00C96D4B" w:rsidRDefault="009212A4" w:rsidP="005A7CB0">
      <w:pPr>
        <w:tabs>
          <w:tab w:val="left" w:pos="567"/>
        </w:tabs>
        <w:autoSpaceDE w:val="0"/>
        <w:autoSpaceDN w:val="0"/>
        <w:adjustRightInd w:val="0"/>
        <w:spacing w:before="120" w:after="120"/>
        <w:ind w:right="74"/>
        <w:jc w:val="both"/>
        <w:rPr>
          <w:rFonts w:ascii="Times New Roman" w:hAnsi="Times New Roman" w:cs="Times New Roman"/>
          <w:sz w:val="24"/>
          <w:szCs w:val="24"/>
        </w:rPr>
      </w:pPr>
      <w:r w:rsidRPr="00C96D4B">
        <w:rPr>
          <w:rFonts w:ascii="Times New Roman" w:hAnsi="Times New Roman" w:cs="Times New Roman"/>
          <w:sz w:val="24"/>
          <w:szCs w:val="24"/>
        </w:rPr>
        <w:t>Model, göz</w:t>
      </w:r>
      <w:r w:rsidR="00DF21CC" w:rsidRPr="00C96D4B">
        <w:rPr>
          <w:rFonts w:ascii="Times New Roman" w:hAnsi="Times New Roman" w:cs="Times New Roman"/>
          <w:sz w:val="24"/>
          <w:szCs w:val="24"/>
        </w:rPr>
        <w:t>lemlenemez nitelikteki iki örtük</w:t>
      </w:r>
      <w:r w:rsidRPr="00C96D4B">
        <w:rPr>
          <w:rFonts w:ascii="Times New Roman" w:hAnsi="Times New Roman" w:cs="Times New Roman"/>
          <w:sz w:val="24"/>
          <w:szCs w:val="24"/>
        </w:rPr>
        <w:t xml:space="preserve"> yanıtı </w:t>
      </w:r>
      <w:r w:rsidR="00010D88" w:rsidRPr="00C96D4B">
        <w:rPr>
          <w:rFonts w:ascii="Times New Roman" w:hAnsi="Times New Roman" w:cs="Times New Roman"/>
          <w:sz w:val="24"/>
          <w:szCs w:val="24"/>
        </w:rPr>
        <w:t xml:space="preserve">(latent response) </w:t>
      </w:r>
      <w:r w:rsidRPr="00C96D4B">
        <w:rPr>
          <w:rFonts w:ascii="Times New Roman" w:hAnsi="Times New Roman" w:cs="Times New Roman"/>
          <w:sz w:val="24"/>
          <w:szCs w:val="24"/>
        </w:rPr>
        <w:t xml:space="preserve">kapsayan denklemler sistemi olarak tasarlanmıştır. </w:t>
      </w:r>
    </w:p>
    <w:p w:rsidR="009212A4" w:rsidRPr="00C96D4B" w:rsidRDefault="009212A4" w:rsidP="005A7CB0">
      <w:pPr>
        <w:tabs>
          <w:tab w:val="left" w:pos="567"/>
        </w:tabs>
        <w:autoSpaceDE w:val="0"/>
        <w:autoSpaceDN w:val="0"/>
        <w:adjustRightInd w:val="0"/>
        <w:spacing w:before="120" w:after="120"/>
        <w:ind w:right="74"/>
        <w:jc w:val="both"/>
        <w:rPr>
          <w:rFonts w:ascii="Times New Roman" w:hAnsi="Times New Roman" w:cs="Times New Roman"/>
          <w:sz w:val="24"/>
          <w:szCs w:val="24"/>
        </w:rPr>
      </w:pPr>
      <w:r w:rsidRPr="00C96D4B">
        <w:rPr>
          <w:rFonts w:ascii="Times New Roman" w:hAnsi="Times New Roman" w:cs="Times New Roman"/>
          <w:sz w:val="24"/>
          <w:szCs w:val="24"/>
        </w:rPr>
        <w:lastRenderedPageBreak/>
        <w:t xml:space="preserve">Bu çerçevede i bireyi için </w:t>
      </w:r>
      <w:r w:rsidR="00DF21CC" w:rsidRPr="00C96D4B">
        <w:rPr>
          <w:rFonts w:ascii="Times New Roman" w:hAnsi="Times New Roman" w:cs="Times New Roman"/>
          <w:sz w:val="24"/>
          <w:szCs w:val="24"/>
        </w:rPr>
        <w:t>örtük</w:t>
      </w:r>
      <w:r w:rsidRPr="00C96D4B">
        <w:rPr>
          <w:rFonts w:ascii="Times New Roman" w:hAnsi="Times New Roman" w:cs="Times New Roman"/>
          <w:sz w:val="24"/>
          <w:szCs w:val="24"/>
        </w:rPr>
        <w:t xml:space="preserve"> yanıt</w:t>
      </w:r>
      <w:r w:rsidR="00010D88" w:rsidRPr="00C96D4B">
        <w:rPr>
          <w:rFonts w:ascii="Times New Roman" w:hAnsi="Times New Roman" w:cs="Times New Roman"/>
          <w:sz w:val="24"/>
          <w:szCs w:val="24"/>
        </w:rPr>
        <w:t xml:space="preserve"> (latent response) </w:t>
      </w:r>
      <w:r w:rsidRPr="00C96D4B">
        <w:rPr>
          <w:rFonts w:ascii="Times New Roman" w:hAnsi="Times New Roman" w:cs="Times New Roman"/>
          <w:sz w:val="24"/>
          <w:szCs w:val="24"/>
        </w:rPr>
        <w:t xml:space="preserve"> ifade eden (</w:t>
      </w:r>
      <w:r w:rsidRPr="00C96D4B">
        <w:rPr>
          <w:rFonts w:ascii="Times New Roman" w:hAnsi="Times New Roman" w:cs="Times New Roman"/>
          <w:i/>
          <w:sz w:val="24"/>
          <w:szCs w:val="24"/>
        </w:rPr>
        <w:t>y</w:t>
      </w:r>
      <w:r w:rsidRPr="00C96D4B">
        <w:rPr>
          <w:rFonts w:ascii="Times New Roman" w:hAnsi="Times New Roman" w:cs="Times New Roman"/>
          <w:i/>
          <w:sz w:val="24"/>
          <w:szCs w:val="24"/>
          <w:vertAlign w:val="subscript"/>
        </w:rPr>
        <w:t>i</w:t>
      </w:r>
      <w:r w:rsidRPr="00C96D4B">
        <w:rPr>
          <w:rFonts w:ascii="Times New Roman" w:hAnsi="Times New Roman" w:cs="Times New Roman"/>
          <w:i/>
          <w:sz w:val="24"/>
          <w:szCs w:val="24"/>
        </w:rPr>
        <w:t>*)</w:t>
      </w:r>
      <w:r w:rsidRPr="00C96D4B">
        <w:rPr>
          <w:rFonts w:ascii="Times New Roman" w:hAnsi="Times New Roman" w:cs="Times New Roman"/>
          <w:sz w:val="24"/>
          <w:szCs w:val="24"/>
        </w:rPr>
        <w:t>’nin aşağıdaki gibi belirlendiği varsayılmıştır:</w:t>
      </w:r>
    </w:p>
    <w:p w:rsidR="00DA5D89" w:rsidRPr="00C96D4B" w:rsidRDefault="009212A4" w:rsidP="003069B2">
      <w:pPr>
        <w:tabs>
          <w:tab w:val="left" w:pos="567"/>
        </w:tabs>
        <w:autoSpaceDE w:val="0"/>
        <w:autoSpaceDN w:val="0"/>
        <w:adjustRightInd w:val="0"/>
        <w:spacing w:before="120" w:after="120"/>
        <w:ind w:left="-68" w:right="74"/>
        <w:jc w:val="both"/>
        <w:rPr>
          <w:rFonts w:ascii="Times New Roman" w:hAnsi="Times New Roman" w:cs="Times New Roman"/>
          <w:i/>
          <w:sz w:val="24"/>
          <w:szCs w:val="24"/>
        </w:rPr>
      </w:pPr>
      <w:r w:rsidRPr="00C96D4B">
        <w:rPr>
          <w:rFonts w:ascii="Times New Roman" w:hAnsi="Times New Roman" w:cs="Times New Roman"/>
          <w:i/>
          <w:sz w:val="24"/>
          <w:szCs w:val="24"/>
        </w:rPr>
        <w:t xml:space="preserve">              y</w:t>
      </w:r>
      <w:r w:rsidRPr="00C96D4B">
        <w:rPr>
          <w:rFonts w:ascii="Times New Roman" w:hAnsi="Times New Roman" w:cs="Times New Roman"/>
          <w:i/>
          <w:sz w:val="24"/>
          <w:szCs w:val="24"/>
          <w:vertAlign w:val="subscript"/>
        </w:rPr>
        <w:t>i</w:t>
      </w:r>
      <w:r w:rsidRPr="00C96D4B">
        <w:rPr>
          <w:rFonts w:ascii="Times New Roman" w:hAnsi="Times New Roman" w:cs="Times New Roman"/>
          <w:i/>
          <w:sz w:val="24"/>
          <w:szCs w:val="24"/>
        </w:rPr>
        <w:t>*</w:t>
      </w:r>
      <w:r w:rsidRPr="00C96D4B">
        <w:rPr>
          <w:rFonts w:ascii="Times New Roman" w:hAnsi="Times New Roman" w:cs="Times New Roman"/>
          <w:sz w:val="24"/>
          <w:szCs w:val="24"/>
        </w:rPr>
        <w:t xml:space="preserve"> = </w:t>
      </w:r>
      <w:r w:rsidRPr="00C96D4B">
        <w:rPr>
          <w:rFonts w:ascii="Times New Roman" w:hAnsi="Times New Roman" w:cs="Times New Roman"/>
          <w:b/>
          <w:sz w:val="24"/>
          <w:szCs w:val="24"/>
        </w:rPr>
        <w:t>x</w:t>
      </w:r>
      <w:r w:rsidRPr="00C96D4B">
        <w:rPr>
          <w:rFonts w:ascii="Times New Roman" w:hAnsi="Times New Roman" w:cs="Times New Roman"/>
          <w:b/>
          <w:sz w:val="24"/>
          <w:szCs w:val="24"/>
          <w:vertAlign w:val="subscript"/>
        </w:rPr>
        <w:t>i</w:t>
      </w:r>
      <w:r w:rsidRPr="00C96D4B">
        <w:rPr>
          <w:rFonts w:ascii="Times New Roman" w:hAnsi="Times New Roman" w:cs="Times New Roman"/>
          <w:b/>
          <w:sz w:val="24"/>
          <w:szCs w:val="24"/>
          <w:vertAlign w:val="superscript"/>
        </w:rPr>
        <w:t>/</w:t>
      </w:r>
      <w:r w:rsidRPr="00C96D4B">
        <w:rPr>
          <w:rFonts w:ascii="Times New Roman" w:hAnsi="Times New Roman" w:cs="Times New Roman"/>
          <w:i/>
          <w:sz w:val="24"/>
          <w:szCs w:val="24"/>
        </w:rPr>
        <w:t xml:space="preserve">α </w:t>
      </w:r>
      <w:r w:rsidRPr="00C96D4B">
        <w:rPr>
          <w:rFonts w:ascii="Times New Roman" w:hAnsi="Times New Roman" w:cs="Times New Roman"/>
          <w:sz w:val="24"/>
          <w:szCs w:val="24"/>
        </w:rPr>
        <w:t xml:space="preserve">+ </w:t>
      </w:r>
      <w:r w:rsidR="000C71BE" w:rsidRPr="00C96D4B">
        <w:rPr>
          <w:rFonts w:ascii="Times New Roman" w:hAnsi="Times New Roman" w:cs="Times New Roman"/>
          <w:i/>
          <w:sz w:val="24"/>
          <w:szCs w:val="24"/>
        </w:rPr>
        <w:t>ψ</w:t>
      </w:r>
      <w:r w:rsidRPr="00C96D4B">
        <w:rPr>
          <w:rFonts w:ascii="Times New Roman" w:hAnsi="Times New Roman" w:cs="Times New Roman"/>
          <w:i/>
          <w:sz w:val="24"/>
          <w:szCs w:val="24"/>
        </w:rPr>
        <w:t>M</w:t>
      </w:r>
      <w:r w:rsidRPr="00C96D4B">
        <w:rPr>
          <w:rFonts w:ascii="Times New Roman" w:hAnsi="Times New Roman" w:cs="Times New Roman"/>
          <w:i/>
          <w:sz w:val="24"/>
          <w:szCs w:val="24"/>
          <w:vertAlign w:val="subscript"/>
        </w:rPr>
        <w:t xml:space="preserve">i </w:t>
      </w:r>
      <w:r w:rsidRPr="00C96D4B">
        <w:rPr>
          <w:rFonts w:ascii="Times New Roman" w:hAnsi="Times New Roman" w:cs="Times New Roman"/>
          <w:sz w:val="24"/>
          <w:szCs w:val="24"/>
        </w:rPr>
        <w:t xml:space="preserve">+ </w:t>
      </w:r>
      <w:r w:rsidRPr="00C96D4B">
        <w:rPr>
          <w:rFonts w:ascii="Times New Roman" w:hAnsi="Times New Roman" w:cs="Times New Roman"/>
          <w:i/>
          <w:sz w:val="24"/>
          <w:szCs w:val="24"/>
        </w:rPr>
        <w:t>v</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 xml:space="preserve">                         </w:t>
      </w:r>
      <w:r w:rsidR="00DA5D89" w:rsidRPr="00C96D4B">
        <w:rPr>
          <w:rFonts w:ascii="Times New Roman" w:hAnsi="Times New Roman" w:cs="Times New Roman"/>
          <w:sz w:val="24"/>
          <w:szCs w:val="24"/>
        </w:rPr>
        <w:t xml:space="preserve">         </w:t>
      </w:r>
      <w:r w:rsidRPr="00C96D4B">
        <w:rPr>
          <w:rFonts w:ascii="Times New Roman" w:hAnsi="Times New Roman" w:cs="Times New Roman"/>
          <w:sz w:val="24"/>
          <w:szCs w:val="24"/>
        </w:rPr>
        <w:t xml:space="preserve">  </w:t>
      </w:r>
      <w:r w:rsidRPr="00C96D4B">
        <w:rPr>
          <w:rFonts w:ascii="Times New Roman" w:hAnsi="Times New Roman" w:cs="Times New Roman"/>
          <w:i/>
          <w:sz w:val="24"/>
          <w:szCs w:val="24"/>
        </w:rPr>
        <w:t>(v</w:t>
      </w:r>
      <w:r w:rsidRPr="00C96D4B">
        <w:rPr>
          <w:rFonts w:ascii="Times New Roman" w:hAnsi="Times New Roman" w:cs="Times New Roman"/>
          <w:i/>
          <w:sz w:val="24"/>
          <w:szCs w:val="24"/>
          <w:vertAlign w:val="subscript"/>
        </w:rPr>
        <w:t xml:space="preserve">i: </w:t>
      </w:r>
      <w:r w:rsidRPr="00C96D4B">
        <w:rPr>
          <w:rFonts w:ascii="Times New Roman" w:hAnsi="Times New Roman" w:cs="Times New Roman"/>
          <w:i/>
          <w:sz w:val="24"/>
          <w:szCs w:val="24"/>
        </w:rPr>
        <w:t>hata terimi)</w:t>
      </w:r>
    </w:p>
    <w:p w:rsidR="00EA780A" w:rsidRPr="00C96D4B" w:rsidRDefault="009212A4" w:rsidP="005A7CB0">
      <w:pPr>
        <w:tabs>
          <w:tab w:val="left" w:pos="567"/>
        </w:tabs>
        <w:autoSpaceDE w:val="0"/>
        <w:autoSpaceDN w:val="0"/>
        <w:adjustRightInd w:val="0"/>
        <w:spacing w:before="120" w:after="120"/>
        <w:ind w:right="74"/>
        <w:jc w:val="both"/>
        <w:rPr>
          <w:rFonts w:ascii="Times New Roman" w:hAnsi="Times New Roman" w:cs="Times New Roman"/>
          <w:i/>
          <w:sz w:val="24"/>
          <w:szCs w:val="24"/>
        </w:rPr>
      </w:pPr>
      <w:r w:rsidRPr="00C96D4B">
        <w:rPr>
          <w:rFonts w:ascii="Times New Roman" w:hAnsi="Times New Roman" w:cs="Times New Roman"/>
          <w:sz w:val="24"/>
          <w:szCs w:val="24"/>
        </w:rPr>
        <w:t xml:space="preserve">Gözlemlenen </w:t>
      </w:r>
      <w:r w:rsidRPr="00C96D4B">
        <w:rPr>
          <w:rFonts w:ascii="Times New Roman" w:hAnsi="Times New Roman" w:cs="Times New Roman"/>
          <w:i/>
          <w:sz w:val="24"/>
          <w:szCs w:val="24"/>
        </w:rPr>
        <w:t>y</w:t>
      </w:r>
      <w:r w:rsidRPr="00C96D4B">
        <w:rPr>
          <w:rFonts w:ascii="Times New Roman" w:hAnsi="Times New Roman" w:cs="Times New Roman"/>
          <w:i/>
          <w:sz w:val="24"/>
          <w:szCs w:val="24"/>
          <w:vertAlign w:val="subscript"/>
        </w:rPr>
        <w:t>i</w:t>
      </w:r>
      <w:r w:rsidRPr="00C96D4B">
        <w:rPr>
          <w:rFonts w:ascii="Times New Roman" w:hAnsi="Times New Roman" w:cs="Times New Roman"/>
          <w:i/>
          <w:sz w:val="24"/>
          <w:szCs w:val="24"/>
        </w:rPr>
        <w:t xml:space="preserve"> </w:t>
      </w:r>
      <w:r w:rsidR="00B71D9B" w:rsidRPr="00C96D4B">
        <w:rPr>
          <w:rFonts w:ascii="Times New Roman" w:hAnsi="Times New Roman" w:cs="Times New Roman"/>
          <w:sz w:val="24"/>
          <w:szCs w:val="24"/>
        </w:rPr>
        <w:t>değeri ise bir eşik</w:t>
      </w:r>
      <w:r w:rsidRPr="00C96D4B">
        <w:rPr>
          <w:rFonts w:ascii="Times New Roman" w:hAnsi="Times New Roman" w:cs="Times New Roman"/>
          <w:sz w:val="24"/>
          <w:szCs w:val="24"/>
        </w:rPr>
        <w:t xml:space="preserve"> modeli </w:t>
      </w:r>
      <w:r w:rsidR="006D19F1" w:rsidRPr="00C96D4B">
        <w:rPr>
          <w:rFonts w:ascii="Times New Roman" w:hAnsi="Times New Roman" w:cs="Times New Roman"/>
          <w:sz w:val="24"/>
          <w:szCs w:val="24"/>
        </w:rPr>
        <w:t xml:space="preserve">(threshold model) </w:t>
      </w:r>
      <w:r w:rsidRPr="00C96D4B">
        <w:rPr>
          <w:rFonts w:ascii="Times New Roman" w:hAnsi="Times New Roman" w:cs="Times New Roman"/>
          <w:sz w:val="24"/>
          <w:szCs w:val="24"/>
        </w:rPr>
        <w:t>ile belirlenmektedir:</w:t>
      </w:r>
      <w:r w:rsidRPr="00C96D4B">
        <w:rPr>
          <w:rFonts w:ascii="Times New Roman" w:hAnsi="Times New Roman" w:cs="Times New Roman"/>
          <w:i/>
          <w:sz w:val="24"/>
          <w:szCs w:val="24"/>
        </w:rPr>
        <w:t xml:space="preserve">   </w:t>
      </w:r>
    </w:p>
    <w:p w:rsidR="003069B2" w:rsidRPr="00C96D4B" w:rsidRDefault="00410D64" w:rsidP="003069B2">
      <w:pPr>
        <w:tabs>
          <w:tab w:val="left" w:pos="567"/>
        </w:tabs>
        <w:autoSpaceDE w:val="0"/>
        <w:autoSpaceDN w:val="0"/>
        <w:adjustRightInd w:val="0"/>
        <w:spacing w:before="120" w:after="120"/>
        <w:ind w:left="-68" w:right="74"/>
        <w:jc w:val="both"/>
        <w:rPr>
          <w:rFonts w:ascii="Times New Roman" w:hAnsi="Times New Roman" w:cs="Times New Roman"/>
          <w:i/>
          <w:sz w:val="24"/>
          <w:szCs w:val="24"/>
        </w:rPr>
      </w:pPr>
      <w:r w:rsidRPr="00C96D4B">
        <w:rPr>
          <w:rFonts w:ascii="Times New Roman" w:hAnsi="Times New Roman" w:cs="Times New Roman"/>
          <w:noProof/>
          <w:sz w:val="24"/>
          <w:szCs w:val="24"/>
          <w:lang w:eastAsia="tr-TR"/>
        </w:rPr>
        <mc:AlternateContent>
          <mc:Choice Requires="wps">
            <w:drawing>
              <wp:anchor distT="45720" distB="45720" distL="114300" distR="114300" simplePos="0" relativeHeight="251661312" behindDoc="0" locked="0" layoutInCell="1" allowOverlap="1" wp14:anchorId="1B2E5E4F" wp14:editId="5CE4C527">
                <wp:simplePos x="0" y="0"/>
                <wp:positionH relativeFrom="column">
                  <wp:posOffset>345440</wp:posOffset>
                </wp:positionH>
                <wp:positionV relativeFrom="paragraph">
                  <wp:posOffset>179070</wp:posOffset>
                </wp:positionV>
                <wp:extent cx="600075" cy="1070610"/>
                <wp:effectExtent l="0" t="0" r="0" b="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070610"/>
                        </a:xfrm>
                        <a:prstGeom prst="rect">
                          <a:avLst/>
                        </a:prstGeom>
                        <a:noFill/>
                        <a:ln w="9525">
                          <a:noFill/>
                          <a:miter lim="800000"/>
                          <a:headEnd/>
                          <a:tailEnd/>
                        </a:ln>
                      </wps:spPr>
                      <wps:txbx>
                        <w:txbxContent>
                          <w:p w:rsidR="008B3234" w:rsidRPr="00410D64" w:rsidRDefault="008B3234" w:rsidP="003069B2">
                            <w:pPr>
                              <w:spacing w:after="0"/>
                              <w:rPr>
                                <w:rFonts w:ascii="Times New Roman" w:hAnsi="Times New Roman" w:cs="Times New Roman"/>
                                <w:i/>
                                <w:sz w:val="32"/>
                                <w:szCs w:val="32"/>
                                <w:vertAlign w:val="subscript"/>
                              </w:rPr>
                            </w:pPr>
                            <w:r w:rsidRPr="00DA5D89">
                              <w:rPr>
                                <w:rFonts w:ascii="Times New Roman" w:hAnsi="Times New Roman" w:cs="Times New Roman"/>
                                <w:i/>
                                <w:sz w:val="28"/>
                                <w:szCs w:val="28"/>
                                <w:vertAlign w:val="subscript"/>
                              </w:rPr>
                              <w:t xml:space="preserve">  </w:t>
                            </w:r>
                          </w:p>
                          <w:p w:rsidR="008B3234" w:rsidRPr="003069B2" w:rsidRDefault="008B3234" w:rsidP="003069B2">
                            <w:pPr>
                              <w:spacing w:after="0"/>
                              <w:rPr>
                                <w:sz w:val="26"/>
                                <w:szCs w:val="26"/>
                              </w:rPr>
                            </w:pPr>
                            <w:r>
                              <w:rPr>
                                <w:rFonts w:ascii="Times New Roman" w:hAnsi="Times New Roman" w:cs="Times New Roman"/>
                                <w:i/>
                                <w:sz w:val="28"/>
                                <w:szCs w:val="28"/>
                                <w:vertAlign w:val="subscript"/>
                              </w:rPr>
                              <w:t xml:space="preserve">    </w:t>
                            </w:r>
                            <w:r w:rsidRPr="00DA5D89">
                              <w:rPr>
                                <w:rFonts w:ascii="Times New Roman" w:hAnsi="Times New Roman" w:cs="Times New Roman"/>
                                <w:i/>
                                <w:sz w:val="28"/>
                                <w:szCs w:val="28"/>
                                <w:vertAlign w:val="subscript"/>
                              </w:rPr>
                              <w:t xml:space="preserve"> </w:t>
                            </w:r>
                            <w:r w:rsidRPr="00DA5D89">
                              <w:rPr>
                                <w:rFonts w:ascii="Times New Roman" w:hAnsi="Times New Roman" w:cs="Times New Roman"/>
                                <w:i/>
                                <w:sz w:val="28"/>
                                <w:szCs w:val="28"/>
                              </w:rPr>
                              <w:t>y</w:t>
                            </w:r>
                            <w:r>
                              <w:rPr>
                                <w:rFonts w:ascii="Times New Roman" w:hAnsi="Times New Roman" w:cs="Times New Roman"/>
                                <w:i/>
                                <w:sz w:val="28"/>
                                <w:szCs w:val="28"/>
                                <w:vertAlign w:val="subscript"/>
                              </w:rPr>
                              <w:t xml:space="preserve">i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7.2pt;margin-top:14.1pt;width:47.25pt;height:84.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" filled="f" stroked="f">
                <v:textbox>
                  <w:txbxContent>
                    <w:p w:rsidR="008B3234" w:rsidRPr="00410D64" w:rsidRDefault="008B3234" w:rsidP="003069B2">
                      <w:pPr>
                        <w:spacing w:after="0"/>
                        <w:rPr>
                          <w:rFonts w:ascii="Times New Roman" w:hAnsi="Times New Roman" w:cs="Times New Roman"/>
                          <w:i/>
                          <w:sz w:val="32"/>
                          <w:szCs w:val="32"/>
                          <w:vertAlign w:val="subscript"/>
                        </w:rPr>
                      </w:pPr>
                      <w:r w:rsidRPr="00DA5D89">
                        <w:rPr>
                          <w:rFonts w:ascii="Times New Roman" w:hAnsi="Times New Roman" w:cs="Times New Roman"/>
                          <w:i/>
                          <w:sz w:val="28"/>
                          <w:szCs w:val="28"/>
                          <w:vertAlign w:val="subscript"/>
                        </w:rPr>
                        <w:t xml:space="preserve">  </w:t>
                      </w:r>
                    </w:p>
                    <w:p w:rsidR="008B3234" w:rsidRPr="003069B2" w:rsidRDefault="008B3234" w:rsidP="003069B2">
                      <w:pPr>
                        <w:spacing w:after="0"/>
                        <w:rPr>
                          <w:sz w:val="26"/>
                          <w:szCs w:val="26"/>
                        </w:rPr>
                      </w:pPr>
                      <w:r>
                        <w:rPr>
                          <w:rFonts w:ascii="Times New Roman" w:hAnsi="Times New Roman" w:cs="Times New Roman"/>
                          <w:i/>
                          <w:sz w:val="28"/>
                          <w:szCs w:val="28"/>
                          <w:vertAlign w:val="subscript"/>
                        </w:rPr>
                        <w:t xml:space="preserve">    </w:t>
                      </w:r>
                      <w:r w:rsidRPr="00DA5D89">
                        <w:rPr>
                          <w:rFonts w:ascii="Times New Roman" w:hAnsi="Times New Roman" w:cs="Times New Roman"/>
                          <w:i/>
                          <w:sz w:val="28"/>
                          <w:szCs w:val="28"/>
                          <w:vertAlign w:val="subscript"/>
                        </w:rPr>
                        <w:t xml:space="preserve"> </w:t>
                      </w:r>
                      <w:r w:rsidRPr="00DA5D89">
                        <w:rPr>
                          <w:rFonts w:ascii="Times New Roman" w:hAnsi="Times New Roman" w:cs="Times New Roman"/>
                          <w:i/>
                          <w:sz w:val="28"/>
                          <w:szCs w:val="28"/>
                        </w:rPr>
                        <w:t>y</w:t>
                      </w:r>
                      <w:r>
                        <w:rPr>
                          <w:rFonts w:ascii="Times New Roman" w:hAnsi="Times New Roman" w:cs="Times New Roman"/>
                          <w:i/>
                          <w:sz w:val="28"/>
                          <w:szCs w:val="28"/>
                          <w:vertAlign w:val="subscript"/>
                        </w:rPr>
                        <w:t xml:space="preserve">i =      </w:t>
                      </w:r>
                    </w:p>
                  </w:txbxContent>
                </v:textbox>
                <w10:wrap type="square"/>
              </v:shape>
            </w:pict>
          </mc:Fallback>
        </mc:AlternateContent>
      </w:r>
      <w:r w:rsidR="009212A4" w:rsidRPr="00C96D4B">
        <w:rPr>
          <w:rFonts w:ascii="Times New Roman" w:hAnsi="Times New Roman" w:cs="Times New Roman"/>
          <w:i/>
          <w:sz w:val="24"/>
          <w:szCs w:val="24"/>
        </w:rPr>
        <w:t xml:space="preserve">          </w:t>
      </w:r>
      <w:r w:rsidRPr="00C96D4B">
        <w:rPr>
          <w:rFonts w:ascii="Times New Roman" w:hAnsi="Times New Roman" w:cs="Times New Roman"/>
          <w:i/>
          <w:sz w:val="24"/>
          <w:szCs w:val="24"/>
        </w:rPr>
        <w:t xml:space="preserve">   </w:t>
      </w:r>
    </w:p>
    <w:p w:rsidR="009212A4" w:rsidRPr="00C96D4B" w:rsidRDefault="00D34684" w:rsidP="003069B2">
      <w:pPr>
        <w:tabs>
          <w:tab w:val="left" w:pos="567"/>
        </w:tabs>
        <w:autoSpaceDE w:val="0"/>
        <w:autoSpaceDN w:val="0"/>
        <w:adjustRightInd w:val="0"/>
        <w:spacing w:after="0"/>
        <w:ind w:right="74"/>
        <w:jc w:val="both"/>
        <w:rPr>
          <w:rFonts w:ascii="Times New Roman" w:hAnsi="Times New Roman" w:cs="Times New Roman"/>
          <w:b/>
          <w:i/>
          <w:sz w:val="24"/>
          <w:szCs w:val="24"/>
          <w:vertAlign w:val="subscript"/>
        </w:rPr>
      </w:pPr>
      <w:r w:rsidRPr="00C96D4B">
        <w:rPr>
          <w:rFonts w:ascii="Times New Roman" w:hAnsi="Times New Roman" w:cs="Times New Roman"/>
          <w:noProof/>
          <w:sz w:val="24"/>
          <w:szCs w:val="24"/>
          <w:lang w:eastAsia="tr-TR"/>
        </w:rPr>
        <mc:AlternateContent>
          <mc:Choice Requires="wps">
            <w:drawing>
              <wp:anchor distT="45720" distB="45720" distL="114300" distR="114300" simplePos="0" relativeHeight="251659264" behindDoc="0" locked="0" layoutInCell="1" allowOverlap="1" wp14:anchorId="4F6C5BCF" wp14:editId="0B0AEA98">
                <wp:simplePos x="0" y="0"/>
                <wp:positionH relativeFrom="column">
                  <wp:posOffset>1475845</wp:posOffset>
                </wp:positionH>
                <wp:positionV relativeFrom="paragraph">
                  <wp:posOffset>10686</wp:posOffset>
                </wp:positionV>
                <wp:extent cx="2024380" cy="107061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1070610"/>
                        </a:xfrm>
                        <a:prstGeom prst="rect">
                          <a:avLst/>
                        </a:prstGeom>
                        <a:noFill/>
                        <a:ln w="9525">
                          <a:noFill/>
                          <a:miter lim="800000"/>
                          <a:headEnd/>
                          <a:tailEnd/>
                        </a:ln>
                      </wps:spPr>
                      <wps:txbx>
                        <w:txbxContent>
                          <w:p w:rsidR="008B3234" w:rsidRPr="003069B2" w:rsidRDefault="008B3234" w:rsidP="003069B2">
                            <w:pPr>
                              <w:spacing w:after="0"/>
                              <w:rPr>
                                <w:rFonts w:ascii="Times New Roman" w:hAnsi="Times New Roman" w:cs="Times New Roman"/>
                                <w:i/>
                                <w:sz w:val="26"/>
                                <w:szCs w:val="26"/>
                                <w:vertAlign w:val="subscript"/>
                              </w:rPr>
                            </w:pPr>
                            <w:r>
                              <w:rPr>
                                <w:rFonts w:ascii="Times New Roman" w:hAnsi="Times New Roman" w:cs="Times New Roman"/>
                                <w:i/>
                                <w:sz w:val="26"/>
                                <w:szCs w:val="26"/>
                              </w:rPr>
                              <w:t xml:space="preserve"> 1</w:t>
                            </w:r>
                            <w:r w:rsidRPr="003069B2">
                              <w:rPr>
                                <w:rFonts w:ascii="Times New Roman" w:hAnsi="Times New Roman" w:cs="Times New Roman"/>
                                <w:i/>
                                <w:sz w:val="26"/>
                                <w:szCs w:val="26"/>
                              </w:rPr>
                              <w:t xml:space="preserve">   eğer     -∞&lt;y</w:t>
                            </w:r>
                            <w:r w:rsidRPr="003069B2">
                              <w:rPr>
                                <w:rFonts w:ascii="Times New Roman" w:hAnsi="Times New Roman" w:cs="Times New Roman"/>
                                <w:i/>
                                <w:sz w:val="26"/>
                                <w:szCs w:val="26"/>
                                <w:vertAlign w:val="subscript"/>
                              </w:rPr>
                              <w:t>i</w:t>
                            </w:r>
                            <w:r>
                              <w:rPr>
                                <w:rFonts w:ascii="Times New Roman" w:hAnsi="Times New Roman" w:cs="Times New Roman"/>
                                <w:i/>
                                <w:sz w:val="26"/>
                                <w:szCs w:val="26"/>
                              </w:rPr>
                              <w:t>*</w:t>
                            </w:r>
                            <w:r w:rsidRPr="00AA523F">
                              <w:rPr>
                                <w:rFonts w:ascii="Times New Roman" w:hAnsi="Times New Roman" w:cs="Times New Roman"/>
                                <w:sz w:val="26"/>
                                <w:szCs w:val="26"/>
                              </w:rPr>
                              <w:t>≤</w:t>
                            </w:r>
                            <w:r w:rsidRPr="003069B2">
                              <w:rPr>
                                <w:rFonts w:ascii="Times New Roman" w:hAnsi="Times New Roman" w:cs="Times New Roman"/>
                                <w:i/>
                                <w:sz w:val="26"/>
                                <w:szCs w:val="26"/>
                              </w:rPr>
                              <w:t>Г</w:t>
                            </w:r>
                            <w:r w:rsidRPr="003069B2">
                              <w:rPr>
                                <w:rFonts w:ascii="Times New Roman" w:hAnsi="Times New Roman" w:cs="Times New Roman"/>
                                <w:i/>
                                <w:sz w:val="26"/>
                                <w:szCs w:val="26"/>
                                <w:vertAlign w:val="subscript"/>
                              </w:rPr>
                              <w:t>1</w:t>
                            </w:r>
                          </w:p>
                          <w:p w:rsidR="008B3234" w:rsidRPr="003069B2" w:rsidRDefault="008B3234" w:rsidP="003069B2">
                            <w:pPr>
                              <w:spacing w:after="0"/>
                              <w:rPr>
                                <w:rFonts w:ascii="Times New Roman" w:hAnsi="Times New Roman" w:cs="Times New Roman"/>
                                <w:i/>
                                <w:sz w:val="26"/>
                                <w:szCs w:val="26"/>
                                <w:vertAlign w:val="subscript"/>
                              </w:rPr>
                            </w:pPr>
                            <w:r>
                              <w:rPr>
                                <w:rFonts w:ascii="Times New Roman" w:hAnsi="Times New Roman" w:cs="Times New Roman"/>
                                <w:i/>
                                <w:sz w:val="26"/>
                                <w:szCs w:val="26"/>
                              </w:rPr>
                              <w:t xml:space="preserve"> </w:t>
                            </w:r>
                            <w:r w:rsidRPr="00EA780A">
                              <w:rPr>
                                <w:rFonts w:ascii="Times New Roman" w:hAnsi="Times New Roman" w:cs="Times New Roman"/>
                                <w:i/>
                                <w:sz w:val="26"/>
                                <w:szCs w:val="26"/>
                              </w:rPr>
                              <w:t xml:space="preserve">2 </w:t>
                            </w:r>
                            <w:r>
                              <w:rPr>
                                <w:rFonts w:ascii="Times New Roman" w:hAnsi="Times New Roman" w:cs="Times New Roman"/>
                                <w:i/>
                                <w:sz w:val="26"/>
                                <w:szCs w:val="26"/>
                              </w:rPr>
                              <w:t xml:space="preserve">  </w:t>
                            </w:r>
                            <w:r w:rsidRPr="003069B2">
                              <w:rPr>
                                <w:rFonts w:ascii="Times New Roman" w:hAnsi="Times New Roman" w:cs="Times New Roman"/>
                                <w:i/>
                                <w:sz w:val="26"/>
                                <w:szCs w:val="26"/>
                              </w:rPr>
                              <w:t>eğer    Г</w:t>
                            </w:r>
                            <w:r w:rsidRPr="003069B2">
                              <w:rPr>
                                <w:rFonts w:ascii="Times New Roman" w:hAnsi="Times New Roman" w:cs="Times New Roman"/>
                                <w:i/>
                                <w:sz w:val="26"/>
                                <w:szCs w:val="26"/>
                                <w:vertAlign w:val="subscript"/>
                              </w:rPr>
                              <w:t xml:space="preserve"> 1</w:t>
                            </w:r>
                            <w:r w:rsidRPr="003069B2">
                              <w:rPr>
                                <w:rFonts w:ascii="Times New Roman" w:hAnsi="Times New Roman" w:cs="Times New Roman"/>
                                <w:i/>
                                <w:sz w:val="26"/>
                                <w:szCs w:val="26"/>
                              </w:rPr>
                              <w:t>&lt; y</w:t>
                            </w:r>
                            <w:r w:rsidRPr="003069B2">
                              <w:rPr>
                                <w:rFonts w:ascii="Times New Roman" w:hAnsi="Times New Roman" w:cs="Times New Roman"/>
                                <w:i/>
                                <w:sz w:val="26"/>
                                <w:szCs w:val="26"/>
                                <w:vertAlign w:val="subscript"/>
                              </w:rPr>
                              <w:t>i</w:t>
                            </w:r>
                            <w:r w:rsidRPr="003069B2">
                              <w:rPr>
                                <w:rFonts w:ascii="Times New Roman" w:hAnsi="Times New Roman" w:cs="Times New Roman"/>
                                <w:i/>
                                <w:sz w:val="26"/>
                                <w:szCs w:val="26"/>
                              </w:rPr>
                              <w:t>*</w:t>
                            </w:r>
                            <w:r w:rsidRPr="00AA523F">
                              <w:rPr>
                                <w:rFonts w:ascii="Times New Roman" w:hAnsi="Times New Roman" w:cs="Times New Roman"/>
                                <w:sz w:val="26"/>
                                <w:szCs w:val="26"/>
                              </w:rPr>
                              <w:t>≤</w:t>
                            </w:r>
                            <w:r w:rsidRPr="003069B2">
                              <w:rPr>
                                <w:rFonts w:ascii="Times New Roman" w:hAnsi="Times New Roman" w:cs="Times New Roman"/>
                                <w:i/>
                                <w:sz w:val="26"/>
                                <w:szCs w:val="26"/>
                              </w:rPr>
                              <w:t xml:space="preserve"> Г</w:t>
                            </w:r>
                            <w:r w:rsidRPr="003069B2">
                              <w:rPr>
                                <w:rFonts w:ascii="Times New Roman" w:hAnsi="Times New Roman" w:cs="Times New Roman"/>
                                <w:i/>
                                <w:sz w:val="26"/>
                                <w:szCs w:val="26"/>
                                <w:vertAlign w:val="subscript"/>
                              </w:rPr>
                              <w:t>2</w:t>
                            </w:r>
                          </w:p>
                          <w:p w:rsidR="008B3234" w:rsidRPr="003069B2" w:rsidRDefault="008B3234" w:rsidP="003069B2">
                            <w:pPr>
                              <w:tabs>
                                <w:tab w:val="left" w:pos="567"/>
                              </w:tabs>
                              <w:autoSpaceDE w:val="0"/>
                              <w:autoSpaceDN w:val="0"/>
                              <w:adjustRightInd w:val="0"/>
                              <w:spacing w:after="0" w:line="240" w:lineRule="auto"/>
                              <w:ind w:left="-68" w:right="74"/>
                              <w:jc w:val="both"/>
                              <w:rPr>
                                <w:rFonts w:ascii="Times New Roman" w:hAnsi="Times New Roman" w:cs="Times New Roman"/>
                                <w:b/>
                                <w:i/>
                                <w:sz w:val="26"/>
                                <w:szCs w:val="26"/>
                                <w:vertAlign w:val="subscript"/>
                              </w:rPr>
                            </w:pPr>
                            <w:r w:rsidRPr="003069B2">
                              <w:rPr>
                                <w:rFonts w:ascii="Times New Roman" w:hAnsi="Times New Roman" w:cs="Times New Roman"/>
                                <w:b/>
                                <w:i/>
                                <w:sz w:val="26"/>
                                <w:szCs w:val="26"/>
                                <w:vertAlign w:val="subscript"/>
                              </w:rPr>
                              <w:t xml:space="preserve">        .                                     .</w:t>
                            </w:r>
                          </w:p>
                          <w:p w:rsidR="008B3234" w:rsidRPr="003069B2" w:rsidRDefault="008B3234" w:rsidP="003069B2">
                            <w:pPr>
                              <w:tabs>
                                <w:tab w:val="left" w:pos="567"/>
                              </w:tabs>
                              <w:autoSpaceDE w:val="0"/>
                              <w:autoSpaceDN w:val="0"/>
                              <w:adjustRightInd w:val="0"/>
                              <w:spacing w:after="0" w:line="240" w:lineRule="auto"/>
                              <w:ind w:left="-68" w:right="74"/>
                              <w:jc w:val="both"/>
                              <w:rPr>
                                <w:rFonts w:ascii="Times New Roman" w:hAnsi="Times New Roman" w:cs="Times New Roman"/>
                                <w:b/>
                                <w:i/>
                                <w:sz w:val="26"/>
                                <w:szCs w:val="26"/>
                                <w:vertAlign w:val="subscript"/>
                              </w:rPr>
                            </w:pPr>
                            <w:r w:rsidRPr="003069B2">
                              <w:rPr>
                                <w:rFonts w:ascii="Times New Roman" w:hAnsi="Times New Roman" w:cs="Times New Roman"/>
                                <w:b/>
                                <w:i/>
                                <w:sz w:val="26"/>
                                <w:szCs w:val="26"/>
                                <w:vertAlign w:val="subscript"/>
                              </w:rPr>
                              <w:t xml:space="preserve">        .                                     .</w:t>
                            </w:r>
                          </w:p>
                          <w:p w:rsidR="008B3234" w:rsidRDefault="008B3234" w:rsidP="003069B2">
                            <w:pPr>
                              <w:spacing w:after="0"/>
                              <w:rPr>
                                <w:rFonts w:ascii="Times New Roman" w:hAnsi="Times New Roman" w:cs="Times New Roman"/>
                                <w:i/>
                                <w:sz w:val="26"/>
                                <w:szCs w:val="26"/>
                              </w:rPr>
                            </w:pPr>
                            <w:r>
                              <w:rPr>
                                <w:rFonts w:ascii="Times New Roman" w:hAnsi="Times New Roman" w:cs="Times New Roman"/>
                                <w:i/>
                                <w:sz w:val="26"/>
                                <w:szCs w:val="26"/>
                              </w:rPr>
                              <w:t xml:space="preserve"> </w:t>
                            </w:r>
                            <w:r w:rsidRPr="00EA780A">
                              <w:rPr>
                                <w:rFonts w:ascii="Times New Roman" w:hAnsi="Times New Roman" w:cs="Times New Roman"/>
                                <w:i/>
                                <w:sz w:val="26"/>
                                <w:szCs w:val="26"/>
                              </w:rPr>
                              <w:t>5</w:t>
                            </w:r>
                            <w:r w:rsidRPr="003069B2">
                              <w:rPr>
                                <w:rFonts w:ascii="Times New Roman" w:hAnsi="Times New Roman" w:cs="Times New Roman"/>
                                <w:sz w:val="26"/>
                                <w:szCs w:val="26"/>
                              </w:rPr>
                              <w:t xml:space="preserve">  </w:t>
                            </w:r>
                            <w:r w:rsidRPr="003069B2">
                              <w:rPr>
                                <w:rFonts w:ascii="Times New Roman" w:hAnsi="Times New Roman" w:cs="Times New Roman"/>
                                <w:i/>
                                <w:sz w:val="26"/>
                                <w:szCs w:val="26"/>
                              </w:rPr>
                              <w:t xml:space="preserve"> eğer    Г</w:t>
                            </w:r>
                            <w:r w:rsidRPr="003069B2">
                              <w:rPr>
                                <w:rFonts w:ascii="Times New Roman" w:hAnsi="Times New Roman" w:cs="Times New Roman"/>
                                <w:i/>
                                <w:sz w:val="26"/>
                                <w:szCs w:val="26"/>
                                <w:vertAlign w:val="subscript"/>
                              </w:rPr>
                              <w:t xml:space="preserve"> 4</w:t>
                            </w:r>
                            <w:r w:rsidRPr="003069B2">
                              <w:rPr>
                                <w:rFonts w:ascii="Times New Roman" w:hAnsi="Times New Roman" w:cs="Times New Roman"/>
                                <w:i/>
                                <w:sz w:val="26"/>
                                <w:szCs w:val="26"/>
                              </w:rPr>
                              <w:t>&lt; y</w:t>
                            </w:r>
                            <w:r w:rsidRPr="003069B2">
                              <w:rPr>
                                <w:rFonts w:ascii="Times New Roman" w:hAnsi="Times New Roman" w:cs="Times New Roman"/>
                                <w:i/>
                                <w:sz w:val="26"/>
                                <w:szCs w:val="26"/>
                                <w:vertAlign w:val="subscript"/>
                              </w:rPr>
                              <w:t>i</w:t>
                            </w:r>
                            <w:r w:rsidRPr="003069B2">
                              <w:rPr>
                                <w:rFonts w:ascii="Times New Roman" w:hAnsi="Times New Roman" w:cs="Times New Roman"/>
                                <w:i/>
                                <w:sz w:val="26"/>
                                <w:szCs w:val="26"/>
                              </w:rPr>
                              <w:t>*</w:t>
                            </w:r>
                            <w:r w:rsidRPr="00AA523F">
                              <w:rPr>
                                <w:rFonts w:ascii="Times New Roman" w:hAnsi="Times New Roman" w:cs="Times New Roman"/>
                                <w:sz w:val="26"/>
                                <w:szCs w:val="26"/>
                              </w:rPr>
                              <w:t>≤</w:t>
                            </w:r>
                            <w:r w:rsidRPr="003069B2">
                              <w:rPr>
                                <w:rFonts w:ascii="Times New Roman" w:hAnsi="Times New Roman" w:cs="Times New Roman"/>
                                <w:i/>
                                <w:sz w:val="26"/>
                                <w:szCs w:val="26"/>
                              </w:rPr>
                              <w:t>∞</w:t>
                            </w:r>
                          </w:p>
                          <w:p w:rsidR="008B3234" w:rsidRDefault="008B3234" w:rsidP="003069B2">
                            <w:pPr>
                              <w:spacing w:after="0"/>
                              <w:rPr>
                                <w:rFonts w:ascii="Times New Roman" w:hAnsi="Times New Roman" w:cs="Times New Roman"/>
                                <w:i/>
                                <w:sz w:val="26"/>
                                <w:szCs w:val="26"/>
                              </w:rPr>
                            </w:pPr>
                          </w:p>
                          <w:p w:rsidR="008B3234" w:rsidRPr="003069B2" w:rsidRDefault="008B3234" w:rsidP="003069B2">
                            <w:pPr>
                              <w:spacing w:after="0"/>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16.2pt;margin-top:.85pt;width:159.4pt;height:84.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" filled="f" stroked="f">
                <v:textbox>
                  <w:txbxContent>
                    <w:p w:rsidR="008B3234" w:rsidRPr="003069B2" w:rsidRDefault="008B3234" w:rsidP="003069B2">
                      <w:pPr>
                        <w:spacing w:after="0"/>
                        <w:rPr>
                          <w:rFonts w:ascii="Times New Roman" w:hAnsi="Times New Roman" w:cs="Times New Roman"/>
                          <w:i/>
                          <w:sz w:val="26"/>
                          <w:szCs w:val="26"/>
                          <w:vertAlign w:val="subscript"/>
                        </w:rPr>
                      </w:pPr>
                      <w:r>
                        <w:rPr>
                          <w:rFonts w:ascii="Times New Roman" w:hAnsi="Times New Roman" w:cs="Times New Roman"/>
                          <w:i/>
                          <w:sz w:val="26"/>
                          <w:szCs w:val="26"/>
                        </w:rPr>
                        <w:t xml:space="preserve"> 1</w:t>
                      </w:r>
                      <w:r w:rsidRPr="003069B2">
                        <w:rPr>
                          <w:rFonts w:ascii="Times New Roman" w:hAnsi="Times New Roman" w:cs="Times New Roman"/>
                          <w:i/>
                          <w:sz w:val="26"/>
                          <w:szCs w:val="26"/>
                        </w:rPr>
                        <w:t xml:space="preserve">   eğer     -∞&lt;y</w:t>
                      </w:r>
                      <w:r w:rsidRPr="003069B2">
                        <w:rPr>
                          <w:rFonts w:ascii="Times New Roman" w:hAnsi="Times New Roman" w:cs="Times New Roman"/>
                          <w:i/>
                          <w:sz w:val="26"/>
                          <w:szCs w:val="26"/>
                          <w:vertAlign w:val="subscript"/>
                        </w:rPr>
                        <w:t>i</w:t>
                      </w:r>
                      <w:r>
                        <w:rPr>
                          <w:rFonts w:ascii="Times New Roman" w:hAnsi="Times New Roman" w:cs="Times New Roman"/>
                          <w:i/>
                          <w:sz w:val="26"/>
                          <w:szCs w:val="26"/>
                        </w:rPr>
                        <w:t>*</w:t>
                      </w:r>
                      <w:r w:rsidRPr="00AA523F">
                        <w:rPr>
                          <w:rFonts w:ascii="Times New Roman" w:hAnsi="Times New Roman" w:cs="Times New Roman"/>
                          <w:sz w:val="26"/>
                          <w:szCs w:val="26"/>
                        </w:rPr>
                        <w:t>≤</w:t>
                      </w:r>
                      <w:r w:rsidRPr="003069B2">
                        <w:rPr>
                          <w:rFonts w:ascii="Times New Roman" w:hAnsi="Times New Roman" w:cs="Times New Roman"/>
                          <w:i/>
                          <w:sz w:val="26"/>
                          <w:szCs w:val="26"/>
                        </w:rPr>
                        <w:t>Г</w:t>
                      </w:r>
                      <w:r w:rsidRPr="003069B2">
                        <w:rPr>
                          <w:rFonts w:ascii="Times New Roman" w:hAnsi="Times New Roman" w:cs="Times New Roman"/>
                          <w:i/>
                          <w:sz w:val="26"/>
                          <w:szCs w:val="26"/>
                          <w:vertAlign w:val="subscript"/>
                        </w:rPr>
                        <w:t>1</w:t>
                      </w:r>
                    </w:p>
                    <w:p w:rsidR="008B3234" w:rsidRPr="003069B2" w:rsidRDefault="008B3234" w:rsidP="003069B2">
                      <w:pPr>
                        <w:spacing w:after="0"/>
                        <w:rPr>
                          <w:rFonts w:ascii="Times New Roman" w:hAnsi="Times New Roman" w:cs="Times New Roman"/>
                          <w:i/>
                          <w:sz w:val="26"/>
                          <w:szCs w:val="26"/>
                          <w:vertAlign w:val="subscript"/>
                        </w:rPr>
                      </w:pPr>
                      <w:r>
                        <w:rPr>
                          <w:rFonts w:ascii="Times New Roman" w:hAnsi="Times New Roman" w:cs="Times New Roman"/>
                          <w:i/>
                          <w:sz w:val="26"/>
                          <w:szCs w:val="26"/>
                        </w:rPr>
                        <w:t xml:space="preserve"> </w:t>
                      </w:r>
                      <w:r w:rsidRPr="00EA780A">
                        <w:rPr>
                          <w:rFonts w:ascii="Times New Roman" w:hAnsi="Times New Roman" w:cs="Times New Roman"/>
                          <w:i/>
                          <w:sz w:val="26"/>
                          <w:szCs w:val="26"/>
                        </w:rPr>
                        <w:t xml:space="preserve">2 </w:t>
                      </w:r>
                      <w:r>
                        <w:rPr>
                          <w:rFonts w:ascii="Times New Roman" w:hAnsi="Times New Roman" w:cs="Times New Roman"/>
                          <w:i/>
                          <w:sz w:val="26"/>
                          <w:szCs w:val="26"/>
                        </w:rPr>
                        <w:t xml:space="preserve">  </w:t>
                      </w:r>
                      <w:r w:rsidRPr="003069B2">
                        <w:rPr>
                          <w:rFonts w:ascii="Times New Roman" w:hAnsi="Times New Roman" w:cs="Times New Roman"/>
                          <w:i/>
                          <w:sz w:val="26"/>
                          <w:szCs w:val="26"/>
                        </w:rPr>
                        <w:t>eğer    Г</w:t>
                      </w:r>
                      <w:r w:rsidRPr="003069B2">
                        <w:rPr>
                          <w:rFonts w:ascii="Times New Roman" w:hAnsi="Times New Roman" w:cs="Times New Roman"/>
                          <w:i/>
                          <w:sz w:val="26"/>
                          <w:szCs w:val="26"/>
                          <w:vertAlign w:val="subscript"/>
                        </w:rPr>
                        <w:t xml:space="preserve"> 1</w:t>
                      </w:r>
                      <w:r w:rsidRPr="003069B2">
                        <w:rPr>
                          <w:rFonts w:ascii="Times New Roman" w:hAnsi="Times New Roman" w:cs="Times New Roman"/>
                          <w:i/>
                          <w:sz w:val="26"/>
                          <w:szCs w:val="26"/>
                        </w:rPr>
                        <w:t>&lt; y</w:t>
                      </w:r>
                      <w:r w:rsidRPr="003069B2">
                        <w:rPr>
                          <w:rFonts w:ascii="Times New Roman" w:hAnsi="Times New Roman" w:cs="Times New Roman"/>
                          <w:i/>
                          <w:sz w:val="26"/>
                          <w:szCs w:val="26"/>
                          <w:vertAlign w:val="subscript"/>
                        </w:rPr>
                        <w:t>i</w:t>
                      </w:r>
                      <w:r w:rsidRPr="003069B2">
                        <w:rPr>
                          <w:rFonts w:ascii="Times New Roman" w:hAnsi="Times New Roman" w:cs="Times New Roman"/>
                          <w:i/>
                          <w:sz w:val="26"/>
                          <w:szCs w:val="26"/>
                        </w:rPr>
                        <w:t>*</w:t>
                      </w:r>
                      <w:r w:rsidRPr="00AA523F">
                        <w:rPr>
                          <w:rFonts w:ascii="Times New Roman" w:hAnsi="Times New Roman" w:cs="Times New Roman"/>
                          <w:sz w:val="26"/>
                          <w:szCs w:val="26"/>
                        </w:rPr>
                        <w:t>≤</w:t>
                      </w:r>
                      <w:r w:rsidRPr="003069B2">
                        <w:rPr>
                          <w:rFonts w:ascii="Times New Roman" w:hAnsi="Times New Roman" w:cs="Times New Roman"/>
                          <w:i/>
                          <w:sz w:val="26"/>
                          <w:szCs w:val="26"/>
                        </w:rPr>
                        <w:t xml:space="preserve"> Г</w:t>
                      </w:r>
                      <w:r w:rsidRPr="003069B2">
                        <w:rPr>
                          <w:rFonts w:ascii="Times New Roman" w:hAnsi="Times New Roman" w:cs="Times New Roman"/>
                          <w:i/>
                          <w:sz w:val="26"/>
                          <w:szCs w:val="26"/>
                          <w:vertAlign w:val="subscript"/>
                        </w:rPr>
                        <w:t>2</w:t>
                      </w:r>
                    </w:p>
                    <w:p w:rsidR="008B3234" w:rsidRPr="003069B2" w:rsidRDefault="008B3234" w:rsidP="003069B2">
                      <w:pPr>
                        <w:tabs>
                          <w:tab w:val="left" w:pos="567"/>
                        </w:tabs>
                        <w:autoSpaceDE w:val="0"/>
                        <w:autoSpaceDN w:val="0"/>
                        <w:adjustRightInd w:val="0"/>
                        <w:spacing w:after="0" w:line="240" w:lineRule="auto"/>
                        <w:ind w:left="-68" w:right="74"/>
                        <w:jc w:val="both"/>
                        <w:rPr>
                          <w:rFonts w:ascii="Times New Roman" w:hAnsi="Times New Roman" w:cs="Times New Roman"/>
                          <w:b/>
                          <w:i/>
                          <w:sz w:val="26"/>
                          <w:szCs w:val="26"/>
                          <w:vertAlign w:val="subscript"/>
                        </w:rPr>
                      </w:pPr>
                      <w:r w:rsidRPr="003069B2">
                        <w:rPr>
                          <w:rFonts w:ascii="Times New Roman" w:hAnsi="Times New Roman" w:cs="Times New Roman"/>
                          <w:b/>
                          <w:i/>
                          <w:sz w:val="26"/>
                          <w:szCs w:val="26"/>
                          <w:vertAlign w:val="subscript"/>
                        </w:rPr>
                        <w:t xml:space="preserve">        .                                     .</w:t>
                      </w:r>
                    </w:p>
                    <w:p w:rsidR="008B3234" w:rsidRPr="003069B2" w:rsidRDefault="008B3234" w:rsidP="003069B2">
                      <w:pPr>
                        <w:tabs>
                          <w:tab w:val="left" w:pos="567"/>
                        </w:tabs>
                        <w:autoSpaceDE w:val="0"/>
                        <w:autoSpaceDN w:val="0"/>
                        <w:adjustRightInd w:val="0"/>
                        <w:spacing w:after="0" w:line="240" w:lineRule="auto"/>
                        <w:ind w:left="-68" w:right="74"/>
                        <w:jc w:val="both"/>
                        <w:rPr>
                          <w:rFonts w:ascii="Times New Roman" w:hAnsi="Times New Roman" w:cs="Times New Roman"/>
                          <w:b/>
                          <w:i/>
                          <w:sz w:val="26"/>
                          <w:szCs w:val="26"/>
                          <w:vertAlign w:val="subscript"/>
                        </w:rPr>
                      </w:pPr>
                      <w:r w:rsidRPr="003069B2">
                        <w:rPr>
                          <w:rFonts w:ascii="Times New Roman" w:hAnsi="Times New Roman" w:cs="Times New Roman"/>
                          <w:b/>
                          <w:i/>
                          <w:sz w:val="26"/>
                          <w:szCs w:val="26"/>
                          <w:vertAlign w:val="subscript"/>
                        </w:rPr>
                        <w:t xml:space="preserve">        .                                     .</w:t>
                      </w:r>
                    </w:p>
                    <w:p w:rsidR="008B3234" w:rsidRDefault="008B3234" w:rsidP="003069B2">
                      <w:pPr>
                        <w:spacing w:after="0"/>
                        <w:rPr>
                          <w:rFonts w:ascii="Times New Roman" w:hAnsi="Times New Roman" w:cs="Times New Roman"/>
                          <w:i/>
                          <w:sz w:val="26"/>
                          <w:szCs w:val="26"/>
                        </w:rPr>
                      </w:pPr>
                      <w:r>
                        <w:rPr>
                          <w:rFonts w:ascii="Times New Roman" w:hAnsi="Times New Roman" w:cs="Times New Roman"/>
                          <w:i/>
                          <w:sz w:val="26"/>
                          <w:szCs w:val="26"/>
                        </w:rPr>
                        <w:t xml:space="preserve"> </w:t>
                      </w:r>
                      <w:r w:rsidRPr="00EA780A">
                        <w:rPr>
                          <w:rFonts w:ascii="Times New Roman" w:hAnsi="Times New Roman" w:cs="Times New Roman"/>
                          <w:i/>
                          <w:sz w:val="26"/>
                          <w:szCs w:val="26"/>
                        </w:rPr>
                        <w:t>5</w:t>
                      </w:r>
                      <w:r w:rsidRPr="003069B2">
                        <w:rPr>
                          <w:rFonts w:ascii="Times New Roman" w:hAnsi="Times New Roman" w:cs="Times New Roman"/>
                          <w:sz w:val="26"/>
                          <w:szCs w:val="26"/>
                        </w:rPr>
                        <w:t xml:space="preserve">  </w:t>
                      </w:r>
                      <w:r w:rsidRPr="003069B2">
                        <w:rPr>
                          <w:rFonts w:ascii="Times New Roman" w:hAnsi="Times New Roman" w:cs="Times New Roman"/>
                          <w:i/>
                          <w:sz w:val="26"/>
                          <w:szCs w:val="26"/>
                        </w:rPr>
                        <w:t xml:space="preserve"> eğer    Г</w:t>
                      </w:r>
                      <w:r w:rsidRPr="003069B2">
                        <w:rPr>
                          <w:rFonts w:ascii="Times New Roman" w:hAnsi="Times New Roman" w:cs="Times New Roman"/>
                          <w:i/>
                          <w:sz w:val="26"/>
                          <w:szCs w:val="26"/>
                          <w:vertAlign w:val="subscript"/>
                        </w:rPr>
                        <w:t xml:space="preserve"> 4</w:t>
                      </w:r>
                      <w:r w:rsidRPr="003069B2">
                        <w:rPr>
                          <w:rFonts w:ascii="Times New Roman" w:hAnsi="Times New Roman" w:cs="Times New Roman"/>
                          <w:i/>
                          <w:sz w:val="26"/>
                          <w:szCs w:val="26"/>
                        </w:rPr>
                        <w:t>&lt; y</w:t>
                      </w:r>
                      <w:r w:rsidRPr="003069B2">
                        <w:rPr>
                          <w:rFonts w:ascii="Times New Roman" w:hAnsi="Times New Roman" w:cs="Times New Roman"/>
                          <w:i/>
                          <w:sz w:val="26"/>
                          <w:szCs w:val="26"/>
                          <w:vertAlign w:val="subscript"/>
                        </w:rPr>
                        <w:t>i</w:t>
                      </w:r>
                      <w:r w:rsidRPr="003069B2">
                        <w:rPr>
                          <w:rFonts w:ascii="Times New Roman" w:hAnsi="Times New Roman" w:cs="Times New Roman"/>
                          <w:i/>
                          <w:sz w:val="26"/>
                          <w:szCs w:val="26"/>
                        </w:rPr>
                        <w:t>*</w:t>
                      </w:r>
                      <w:r w:rsidRPr="00AA523F">
                        <w:rPr>
                          <w:rFonts w:ascii="Times New Roman" w:hAnsi="Times New Roman" w:cs="Times New Roman"/>
                          <w:sz w:val="26"/>
                          <w:szCs w:val="26"/>
                        </w:rPr>
                        <w:t>≤</w:t>
                      </w:r>
                      <w:r w:rsidRPr="003069B2">
                        <w:rPr>
                          <w:rFonts w:ascii="Times New Roman" w:hAnsi="Times New Roman" w:cs="Times New Roman"/>
                          <w:i/>
                          <w:sz w:val="26"/>
                          <w:szCs w:val="26"/>
                        </w:rPr>
                        <w:t>∞</w:t>
                      </w:r>
                    </w:p>
                    <w:p w:rsidR="008B3234" w:rsidRDefault="008B3234" w:rsidP="003069B2">
                      <w:pPr>
                        <w:spacing w:after="0"/>
                        <w:rPr>
                          <w:rFonts w:ascii="Times New Roman" w:hAnsi="Times New Roman" w:cs="Times New Roman"/>
                          <w:i/>
                          <w:sz w:val="26"/>
                          <w:szCs w:val="26"/>
                        </w:rPr>
                      </w:pPr>
                    </w:p>
                    <w:p w:rsidR="008B3234" w:rsidRPr="003069B2" w:rsidRDefault="008B3234" w:rsidP="003069B2">
                      <w:pPr>
                        <w:spacing w:after="0"/>
                        <w:rPr>
                          <w:sz w:val="26"/>
                          <w:szCs w:val="26"/>
                        </w:rPr>
                      </w:pPr>
                    </w:p>
                  </w:txbxContent>
                </v:textbox>
                <w10:wrap type="square"/>
              </v:shape>
            </w:pict>
          </mc:Fallback>
        </mc:AlternateContent>
      </w:r>
      <w:r w:rsidR="009212A4" w:rsidRPr="00C96D4B">
        <w:rPr>
          <w:rFonts w:ascii="Times New Roman" w:hAnsi="Times New Roman" w:cs="Times New Roman"/>
          <w:i/>
          <w:sz w:val="24"/>
          <w:szCs w:val="24"/>
          <w:vertAlign w:val="subscript"/>
        </w:rPr>
        <w:t xml:space="preserve">   </w:t>
      </w:r>
      <w:r w:rsidR="003069B2" w:rsidRPr="00C96D4B">
        <w:rPr>
          <w:rFonts w:ascii="Times New Roman" w:hAnsi="Times New Roman" w:cs="Times New Roman"/>
          <w:i/>
          <w:sz w:val="24"/>
          <w:szCs w:val="24"/>
          <w:vertAlign w:val="subscript"/>
        </w:rPr>
        <w:t xml:space="preserve">  </w:t>
      </w:r>
      <w:r w:rsidRPr="00C96D4B">
        <w:rPr>
          <w:rFonts w:ascii="Times New Roman" w:hAnsi="Times New Roman" w:cs="Times New Roman"/>
          <w:noProof/>
          <w:sz w:val="24"/>
          <w:szCs w:val="24"/>
          <w:lang w:eastAsia="tr-TR"/>
        </w:rPr>
        <w:drawing>
          <wp:inline distT="0" distB="0" distL="0" distR="0" wp14:anchorId="3CD68D41" wp14:editId="0DF5CDC2">
            <wp:extent cx="224392" cy="1081651"/>
            <wp:effectExtent l="0" t="0" r="4445"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4337" cy="1274201"/>
                    </a:xfrm>
                    <a:prstGeom prst="rect">
                      <a:avLst/>
                    </a:prstGeom>
                  </pic:spPr>
                </pic:pic>
              </a:graphicData>
            </a:graphic>
          </wp:inline>
        </w:drawing>
      </w:r>
      <w:r w:rsidR="003069B2" w:rsidRPr="00C96D4B">
        <w:rPr>
          <w:rFonts w:ascii="Times New Roman" w:hAnsi="Times New Roman" w:cs="Times New Roman"/>
          <w:i/>
          <w:sz w:val="24"/>
          <w:szCs w:val="24"/>
          <w:vertAlign w:val="subscript"/>
        </w:rPr>
        <w:t xml:space="preserve">   </w:t>
      </w:r>
      <w:r w:rsidR="009212A4" w:rsidRPr="00C96D4B">
        <w:rPr>
          <w:rFonts w:ascii="Times New Roman" w:hAnsi="Times New Roman" w:cs="Times New Roman"/>
          <w:i/>
          <w:sz w:val="24"/>
          <w:szCs w:val="24"/>
          <w:vertAlign w:val="subscript"/>
        </w:rPr>
        <w:t xml:space="preserve">        </w:t>
      </w:r>
    </w:p>
    <w:p w:rsidR="00EA780A" w:rsidRPr="00C96D4B" w:rsidRDefault="009212A4" w:rsidP="007F088F">
      <w:pPr>
        <w:tabs>
          <w:tab w:val="left" w:pos="567"/>
        </w:tabs>
        <w:autoSpaceDE w:val="0"/>
        <w:autoSpaceDN w:val="0"/>
        <w:adjustRightInd w:val="0"/>
        <w:spacing w:after="0" w:line="240" w:lineRule="auto"/>
        <w:ind w:left="-68" w:right="74"/>
        <w:jc w:val="both"/>
        <w:rPr>
          <w:rFonts w:ascii="Times New Roman" w:hAnsi="Times New Roman" w:cs="Times New Roman"/>
          <w:i/>
          <w:sz w:val="24"/>
          <w:szCs w:val="24"/>
        </w:rPr>
      </w:pPr>
      <w:r w:rsidRPr="00C96D4B">
        <w:rPr>
          <w:rFonts w:ascii="Times New Roman" w:hAnsi="Times New Roman" w:cs="Times New Roman"/>
          <w:i/>
          <w:sz w:val="24"/>
          <w:szCs w:val="24"/>
          <w:vertAlign w:val="subscript"/>
        </w:rPr>
        <w:t xml:space="preserve">                                   </w:t>
      </w:r>
      <w:r w:rsidR="00DA5D89" w:rsidRPr="00C96D4B">
        <w:rPr>
          <w:rFonts w:ascii="Times New Roman" w:hAnsi="Times New Roman" w:cs="Times New Roman"/>
          <w:i/>
          <w:sz w:val="24"/>
          <w:szCs w:val="24"/>
          <w:vertAlign w:val="subscript"/>
        </w:rPr>
        <w:t xml:space="preserve"> </w:t>
      </w:r>
      <w:r w:rsidRPr="00C96D4B">
        <w:rPr>
          <w:rFonts w:ascii="Times New Roman" w:hAnsi="Times New Roman" w:cs="Times New Roman"/>
          <w:i/>
          <w:sz w:val="24"/>
          <w:szCs w:val="24"/>
          <w:vertAlign w:val="subscript"/>
        </w:rPr>
        <w:t xml:space="preserve">  </w:t>
      </w:r>
    </w:p>
    <w:p w:rsidR="009212A4" w:rsidRPr="00C96D4B" w:rsidRDefault="009212A4" w:rsidP="00AA2F1E">
      <w:pPr>
        <w:tabs>
          <w:tab w:val="left" w:pos="567"/>
        </w:tabs>
        <w:autoSpaceDE w:val="0"/>
        <w:autoSpaceDN w:val="0"/>
        <w:adjustRightInd w:val="0"/>
        <w:spacing w:after="0" w:line="240" w:lineRule="auto"/>
        <w:ind w:right="74"/>
        <w:jc w:val="both"/>
        <w:rPr>
          <w:rFonts w:ascii="Times New Roman" w:hAnsi="Times New Roman" w:cs="Times New Roman"/>
          <w:sz w:val="24"/>
          <w:szCs w:val="24"/>
        </w:rPr>
      </w:pPr>
      <w:r w:rsidRPr="00C96D4B">
        <w:rPr>
          <w:rFonts w:ascii="Times New Roman" w:hAnsi="Times New Roman" w:cs="Times New Roman"/>
          <w:sz w:val="24"/>
          <w:szCs w:val="24"/>
        </w:rPr>
        <w:t xml:space="preserve">Endojen değişken için de benzer bir </w:t>
      </w:r>
      <w:r w:rsidR="006832F2" w:rsidRPr="00C96D4B">
        <w:rPr>
          <w:rFonts w:ascii="Times New Roman" w:hAnsi="Times New Roman" w:cs="Times New Roman"/>
          <w:sz w:val="24"/>
          <w:szCs w:val="24"/>
        </w:rPr>
        <w:t>örtük</w:t>
      </w:r>
      <w:r w:rsidRPr="00C96D4B">
        <w:rPr>
          <w:rFonts w:ascii="Times New Roman" w:hAnsi="Times New Roman" w:cs="Times New Roman"/>
          <w:sz w:val="24"/>
          <w:szCs w:val="24"/>
        </w:rPr>
        <w:t xml:space="preserve"> değişken modeli öngörülmektedir:</w:t>
      </w:r>
    </w:p>
    <w:p w:rsidR="009212A4" w:rsidRPr="00C96D4B" w:rsidRDefault="009212A4" w:rsidP="009212A4">
      <w:pPr>
        <w:tabs>
          <w:tab w:val="left" w:pos="567"/>
        </w:tabs>
        <w:autoSpaceDE w:val="0"/>
        <w:autoSpaceDN w:val="0"/>
        <w:adjustRightInd w:val="0"/>
        <w:spacing w:before="120" w:after="120"/>
        <w:ind w:right="74"/>
        <w:jc w:val="both"/>
        <w:rPr>
          <w:rFonts w:ascii="Times New Roman" w:hAnsi="Times New Roman" w:cs="Times New Roman"/>
          <w:sz w:val="24"/>
          <w:szCs w:val="24"/>
        </w:rPr>
      </w:pPr>
      <w:r w:rsidRPr="00C96D4B">
        <w:rPr>
          <w:rFonts w:ascii="Times New Roman" w:hAnsi="Times New Roman" w:cs="Times New Roman"/>
          <w:i/>
          <w:sz w:val="24"/>
          <w:szCs w:val="24"/>
        </w:rPr>
        <w:t xml:space="preserve">             M</w:t>
      </w:r>
      <w:r w:rsidRPr="00C96D4B">
        <w:rPr>
          <w:rFonts w:ascii="Times New Roman" w:hAnsi="Times New Roman" w:cs="Times New Roman"/>
          <w:i/>
          <w:sz w:val="24"/>
          <w:szCs w:val="24"/>
          <w:vertAlign w:val="subscript"/>
        </w:rPr>
        <w:t>i</w:t>
      </w:r>
      <w:r w:rsidRPr="00C96D4B">
        <w:rPr>
          <w:rFonts w:ascii="Times New Roman" w:hAnsi="Times New Roman" w:cs="Times New Roman"/>
          <w:i/>
          <w:sz w:val="24"/>
          <w:szCs w:val="24"/>
          <w:vertAlign w:val="superscript"/>
        </w:rPr>
        <w:t xml:space="preserve">* </w:t>
      </w:r>
      <w:r w:rsidRPr="00C96D4B">
        <w:rPr>
          <w:rFonts w:ascii="Times New Roman" w:hAnsi="Times New Roman" w:cs="Times New Roman"/>
          <w:i/>
          <w:sz w:val="24"/>
          <w:szCs w:val="24"/>
          <w:vertAlign w:val="subscript"/>
        </w:rPr>
        <w:t xml:space="preserve"> </w:t>
      </w:r>
      <w:r w:rsidRPr="00C96D4B">
        <w:rPr>
          <w:rFonts w:ascii="Times New Roman" w:hAnsi="Times New Roman" w:cs="Times New Roman"/>
          <w:sz w:val="24"/>
          <w:szCs w:val="24"/>
        </w:rPr>
        <w:t xml:space="preserve">= </w:t>
      </w:r>
      <w:r w:rsidRPr="00C96D4B">
        <w:rPr>
          <w:rFonts w:ascii="Times New Roman" w:hAnsi="Times New Roman" w:cs="Times New Roman"/>
          <w:b/>
          <w:sz w:val="24"/>
          <w:szCs w:val="24"/>
        </w:rPr>
        <w:t>z</w:t>
      </w:r>
      <w:r w:rsidRPr="00C96D4B">
        <w:rPr>
          <w:rFonts w:ascii="Times New Roman" w:hAnsi="Times New Roman" w:cs="Times New Roman"/>
          <w:b/>
          <w:sz w:val="24"/>
          <w:szCs w:val="24"/>
          <w:vertAlign w:val="superscript"/>
        </w:rPr>
        <w:t>/</w:t>
      </w:r>
      <w:r w:rsidRPr="00C96D4B">
        <w:rPr>
          <w:rFonts w:ascii="Times New Roman" w:hAnsi="Times New Roman" w:cs="Times New Roman"/>
          <w:b/>
          <w:sz w:val="24"/>
          <w:szCs w:val="24"/>
          <w:vertAlign w:val="subscript"/>
        </w:rPr>
        <w:t>i</w:t>
      </w:r>
      <w:r w:rsidRPr="00C96D4B">
        <w:rPr>
          <w:rFonts w:ascii="Times New Roman" w:hAnsi="Times New Roman" w:cs="Times New Roman"/>
          <w:sz w:val="24"/>
          <w:szCs w:val="24"/>
        </w:rPr>
        <w:t xml:space="preserve">Ω + </w:t>
      </w:r>
      <w:r w:rsidRPr="00C96D4B">
        <w:rPr>
          <w:rFonts w:ascii="Times New Roman" w:hAnsi="Times New Roman" w:cs="Times New Roman"/>
          <w:i/>
          <w:sz w:val="24"/>
          <w:szCs w:val="24"/>
        </w:rPr>
        <w:t>w</w:t>
      </w:r>
      <w:r w:rsidRPr="00C96D4B">
        <w:rPr>
          <w:rFonts w:ascii="Times New Roman" w:hAnsi="Times New Roman" w:cs="Times New Roman"/>
          <w:i/>
          <w:sz w:val="24"/>
          <w:szCs w:val="24"/>
          <w:vertAlign w:val="subscript"/>
        </w:rPr>
        <w:t xml:space="preserve">i                                                  </w:t>
      </w:r>
      <w:r w:rsidR="00DA5D89" w:rsidRPr="00C96D4B">
        <w:rPr>
          <w:rFonts w:ascii="Times New Roman" w:hAnsi="Times New Roman" w:cs="Times New Roman"/>
          <w:i/>
          <w:sz w:val="24"/>
          <w:szCs w:val="24"/>
          <w:vertAlign w:val="subscript"/>
        </w:rPr>
        <w:t xml:space="preserve">       </w:t>
      </w:r>
      <w:r w:rsidRPr="00C96D4B">
        <w:rPr>
          <w:rFonts w:ascii="Times New Roman" w:hAnsi="Times New Roman" w:cs="Times New Roman"/>
          <w:i/>
          <w:sz w:val="24"/>
          <w:szCs w:val="24"/>
          <w:vertAlign w:val="subscript"/>
        </w:rPr>
        <w:t xml:space="preserve">   </w:t>
      </w:r>
      <w:r w:rsidR="00DA5D89" w:rsidRPr="00C96D4B">
        <w:rPr>
          <w:rFonts w:ascii="Times New Roman" w:hAnsi="Times New Roman" w:cs="Times New Roman"/>
          <w:i/>
          <w:sz w:val="24"/>
          <w:szCs w:val="24"/>
          <w:vertAlign w:val="subscript"/>
        </w:rPr>
        <w:t xml:space="preserve"> </w:t>
      </w:r>
      <w:r w:rsidRPr="00C96D4B">
        <w:rPr>
          <w:rFonts w:ascii="Times New Roman" w:hAnsi="Times New Roman" w:cs="Times New Roman"/>
          <w:i/>
          <w:sz w:val="24"/>
          <w:szCs w:val="24"/>
        </w:rPr>
        <w:t>(w</w:t>
      </w:r>
      <w:r w:rsidRPr="00C96D4B">
        <w:rPr>
          <w:rFonts w:ascii="Times New Roman" w:hAnsi="Times New Roman" w:cs="Times New Roman"/>
          <w:i/>
          <w:sz w:val="24"/>
          <w:szCs w:val="24"/>
          <w:vertAlign w:val="subscript"/>
        </w:rPr>
        <w:t xml:space="preserve">i: </w:t>
      </w:r>
      <w:r w:rsidRPr="00C96D4B">
        <w:rPr>
          <w:rFonts w:ascii="Times New Roman" w:hAnsi="Times New Roman" w:cs="Times New Roman"/>
          <w:i/>
          <w:sz w:val="24"/>
          <w:szCs w:val="24"/>
        </w:rPr>
        <w:t>hata terimi)</w:t>
      </w:r>
    </w:p>
    <w:p w:rsidR="009212A4" w:rsidRPr="00C96D4B" w:rsidRDefault="009212A4" w:rsidP="009212A4">
      <w:pPr>
        <w:tabs>
          <w:tab w:val="left" w:pos="567"/>
        </w:tabs>
        <w:autoSpaceDE w:val="0"/>
        <w:autoSpaceDN w:val="0"/>
        <w:adjustRightInd w:val="0"/>
        <w:spacing w:before="120" w:after="120"/>
        <w:ind w:right="74"/>
        <w:jc w:val="both"/>
        <w:rPr>
          <w:rFonts w:ascii="Times New Roman" w:hAnsi="Times New Roman" w:cs="Times New Roman"/>
          <w:sz w:val="24"/>
          <w:szCs w:val="24"/>
        </w:rPr>
      </w:pPr>
      <w:r w:rsidRPr="00C96D4B">
        <w:rPr>
          <w:rFonts w:ascii="Times New Roman" w:hAnsi="Times New Roman" w:cs="Times New Roman"/>
          <w:sz w:val="24"/>
          <w:szCs w:val="24"/>
        </w:rPr>
        <w:t xml:space="preserve">          </w:t>
      </w:r>
      <w:r w:rsidRPr="00C96D4B">
        <w:rPr>
          <w:rFonts w:ascii="Times New Roman" w:hAnsi="Times New Roman" w:cs="Times New Roman"/>
          <w:i/>
          <w:sz w:val="24"/>
          <w:szCs w:val="24"/>
        </w:rPr>
        <w:t>M</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 xml:space="preserve">= {1 eğer </w:t>
      </w:r>
      <w:r w:rsidRPr="00C96D4B">
        <w:rPr>
          <w:rFonts w:ascii="Times New Roman" w:hAnsi="Times New Roman" w:cs="Times New Roman"/>
          <w:i/>
          <w:sz w:val="24"/>
          <w:szCs w:val="24"/>
        </w:rPr>
        <w:t>M</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*&gt;0;   0 diğer şartlarda}</w:t>
      </w:r>
    </w:p>
    <w:p w:rsidR="009212A4" w:rsidRPr="00C96D4B" w:rsidRDefault="009212A4" w:rsidP="009212A4">
      <w:pPr>
        <w:tabs>
          <w:tab w:val="left" w:pos="567"/>
        </w:tabs>
        <w:autoSpaceDE w:val="0"/>
        <w:autoSpaceDN w:val="0"/>
        <w:adjustRightInd w:val="0"/>
        <w:spacing w:before="120" w:after="120"/>
        <w:ind w:right="74"/>
        <w:jc w:val="both"/>
        <w:rPr>
          <w:rFonts w:ascii="Times New Roman" w:hAnsi="Times New Roman" w:cs="Times New Roman"/>
          <w:sz w:val="24"/>
          <w:szCs w:val="24"/>
        </w:rPr>
      </w:pPr>
      <w:r w:rsidRPr="00C96D4B">
        <w:rPr>
          <w:rFonts w:ascii="Times New Roman" w:hAnsi="Times New Roman" w:cs="Times New Roman"/>
          <w:sz w:val="24"/>
          <w:szCs w:val="24"/>
        </w:rPr>
        <w:t xml:space="preserve">Hata terimleri </w:t>
      </w:r>
      <w:r w:rsidRPr="00C96D4B">
        <w:rPr>
          <w:rFonts w:ascii="Times New Roman" w:hAnsi="Times New Roman" w:cs="Times New Roman"/>
          <w:i/>
          <w:sz w:val="24"/>
          <w:szCs w:val="24"/>
        </w:rPr>
        <w:t>v</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 xml:space="preserve"> ve </w:t>
      </w:r>
      <w:r w:rsidRPr="00C96D4B">
        <w:rPr>
          <w:rFonts w:ascii="Times New Roman" w:hAnsi="Times New Roman" w:cs="Times New Roman"/>
          <w:i/>
          <w:sz w:val="24"/>
          <w:szCs w:val="24"/>
        </w:rPr>
        <w:t>w</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 xml:space="preserve">’nin iki değişkenli normal dağılıma sahip olduğu varsayılmıştır. Bir diğer önemli varsayım ise </w:t>
      </w:r>
      <w:r w:rsidRPr="00C96D4B">
        <w:rPr>
          <w:rFonts w:ascii="Times New Roman" w:hAnsi="Times New Roman" w:cs="Times New Roman"/>
          <w:i/>
          <w:sz w:val="24"/>
          <w:szCs w:val="24"/>
        </w:rPr>
        <w:t>v</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 xml:space="preserve"> ile </w:t>
      </w:r>
      <w:r w:rsidRPr="00C96D4B">
        <w:rPr>
          <w:rFonts w:ascii="Times New Roman" w:hAnsi="Times New Roman" w:cs="Times New Roman"/>
          <w:i/>
          <w:sz w:val="24"/>
          <w:szCs w:val="24"/>
        </w:rPr>
        <w:t>w</w:t>
      </w:r>
      <w:r w:rsidRPr="00C96D4B">
        <w:rPr>
          <w:rFonts w:ascii="Times New Roman" w:hAnsi="Times New Roman" w:cs="Times New Roman"/>
          <w:i/>
          <w:sz w:val="24"/>
          <w:szCs w:val="24"/>
          <w:vertAlign w:val="subscript"/>
        </w:rPr>
        <w:t xml:space="preserve">i </w:t>
      </w:r>
      <w:r w:rsidRPr="00C96D4B">
        <w:rPr>
          <w:rFonts w:ascii="Times New Roman" w:hAnsi="Times New Roman" w:cs="Times New Roman"/>
          <w:sz w:val="24"/>
          <w:szCs w:val="24"/>
        </w:rPr>
        <w:t>arasındaki bağlantıyı temin edici bir rast</w:t>
      </w:r>
      <w:r w:rsidR="004F4C09" w:rsidRPr="00C96D4B">
        <w:rPr>
          <w:rFonts w:ascii="Times New Roman" w:hAnsi="Times New Roman" w:cs="Times New Roman"/>
          <w:sz w:val="24"/>
          <w:szCs w:val="24"/>
        </w:rPr>
        <w:t>sal</w:t>
      </w:r>
      <w:r w:rsidRPr="00C96D4B">
        <w:rPr>
          <w:rFonts w:ascii="Times New Roman" w:hAnsi="Times New Roman" w:cs="Times New Roman"/>
          <w:sz w:val="24"/>
          <w:szCs w:val="24"/>
        </w:rPr>
        <w:t xml:space="preserve"> etki oluşturmak üzere </w:t>
      </w:r>
      <w:r w:rsidRPr="00C96D4B">
        <w:rPr>
          <w:rFonts w:ascii="Times New Roman" w:hAnsi="Times New Roman" w:cs="Times New Roman"/>
          <w:i/>
          <w:sz w:val="24"/>
          <w:szCs w:val="24"/>
        </w:rPr>
        <w:t>ɛ</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’nin kullanılmasıdır. Bu durumda:</w:t>
      </w:r>
    </w:p>
    <w:p w:rsidR="009212A4" w:rsidRPr="00C96D4B" w:rsidRDefault="009212A4" w:rsidP="009212A4">
      <w:pPr>
        <w:tabs>
          <w:tab w:val="left" w:pos="567"/>
        </w:tabs>
        <w:autoSpaceDE w:val="0"/>
        <w:autoSpaceDN w:val="0"/>
        <w:adjustRightInd w:val="0"/>
        <w:spacing w:before="120" w:after="120"/>
        <w:ind w:right="74"/>
        <w:jc w:val="both"/>
        <w:rPr>
          <w:rFonts w:ascii="Times New Roman" w:hAnsi="Times New Roman" w:cs="Times New Roman"/>
          <w:i/>
          <w:sz w:val="24"/>
          <w:szCs w:val="24"/>
          <w:vertAlign w:val="subscript"/>
        </w:rPr>
      </w:pPr>
      <w:r w:rsidRPr="00C96D4B">
        <w:rPr>
          <w:rFonts w:ascii="Times New Roman" w:hAnsi="Times New Roman" w:cs="Times New Roman"/>
          <w:i/>
          <w:sz w:val="24"/>
          <w:szCs w:val="24"/>
        </w:rPr>
        <w:tab/>
      </w:r>
      <w:r w:rsidR="00DA5D89" w:rsidRPr="00C96D4B">
        <w:rPr>
          <w:rFonts w:ascii="Times New Roman" w:hAnsi="Times New Roman" w:cs="Times New Roman"/>
          <w:i/>
          <w:sz w:val="24"/>
          <w:szCs w:val="24"/>
        </w:rPr>
        <w:t xml:space="preserve"> </w:t>
      </w:r>
      <w:r w:rsidRPr="00C96D4B">
        <w:rPr>
          <w:rFonts w:ascii="Times New Roman" w:hAnsi="Times New Roman" w:cs="Times New Roman"/>
          <w:i/>
          <w:sz w:val="24"/>
          <w:szCs w:val="24"/>
        </w:rPr>
        <w:t xml:space="preserve">     v</w:t>
      </w:r>
      <w:r w:rsidRPr="00C96D4B">
        <w:rPr>
          <w:rFonts w:ascii="Times New Roman" w:hAnsi="Times New Roman" w:cs="Times New Roman"/>
          <w:i/>
          <w:sz w:val="24"/>
          <w:szCs w:val="24"/>
          <w:vertAlign w:val="subscript"/>
        </w:rPr>
        <w:t>i</w:t>
      </w:r>
      <w:r w:rsidRPr="00C96D4B">
        <w:rPr>
          <w:rFonts w:ascii="Times New Roman" w:hAnsi="Times New Roman" w:cs="Times New Roman"/>
          <w:i/>
          <w:sz w:val="24"/>
          <w:szCs w:val="24"/>
        </w:rPr>
        <w:t xml:space="preserve"> = ϕɛ</w:t>
      </w:r>
      <w:r w:rsidRPr="00C96D4B">
        <w:rPr>
          <w:rFonts w:ascii="Times New Roman" w:hAnsi="Times New Roman" w:cs="Times New Roman"/>
          <w:i/>
          <w:sz w:val="24"/>
          <w:szCs w:val="24"/>
          <w:vertAlign w:val="subscript"/>
        </w:rPr>
        <w:t>i</w:t>
      </w:r>
      <w:r w:rsidRPr="00C96D4B">
        <w:rPr>
          <w:rFonts w:ascii="Times New Roman" w:hAnsi="Times New Roman" w:cs="Times New Roman"/>
          <w:i/>
          <w:sz w:val="24"/>
          <w:szCs w:val="24"/>
        </w:rPr>
        <w:t>+ €</w:t>
      </w:r>
      <w:r w:rsidRPr="00C96D4B">
        <w:rPr>
          <w:rFonts w:ascii="Times New Roman" w:hAnsi="Times New Roman" w:cs="Times New Roman"/>
          <w:i/>
          <w:sz w:val="24"/>
          <w:szCs w:val="24"/>
          <w:vertAlign w:val="subscript"/>
        </w:rPr>
        <w:t>i</w:t>
      </w:r>
    </w:p>
    <w:p w:rsidR="009212A4" w:rsidRPr="00C96D4B" w:rsidRDefault="009212A4" w:rsidP="009212A4">
      <w:pPr>
        <w:tabs>
          <w:tab w:val="left" w:pos="567"/>
        </w:tabs>
        <w:autoSpaceDE w:val="0"/>
        <w:autoSpaceDN w:val="0"/>
        <w:adjustRightInd w:val="0"/>
        <w:spacing w:before="120" w:after="120"/>
        <w:ind w:right="74"/>
        <w:jc w:val="both"/>
        <w:rPr>
          <w:rFonts w:ascii="Times New Roman" w:hAnsi="Times New Roman" w:cs="Times New Roman"/>
          <w:sz w:val="24"/>
          <w:szCs w:val="24"/>
        </w:rPr>
      </w:pPr>
      <w:r w:rsidRPr="00C96D4B">
        <w:rPr>
          <w:rFonts w:ascii="Times New Roman" w:hAnsi="Times New Roman" w:cs="Times New Roman"/>
          <w:i/>
          <w:sz w:val="24"/>
          <w:szCs w:val="24"/>
        </w:rPr>
        <w:tab/>
        <w:t xml:space="preserve">     w</w:t>
      </w:r>
      <w:r w:rsidRPr="00C96D4B">
        <w:rPr>
          <w:rFonts w:ascii="Times New Roman" w:hAnsi="Times New Roman" w:cs="Times New Roman"/>
          <w:i/>
          <w:sz w:val="24"/>
          <w:szCs w:val="24"/>
          <w:vertAlign w:val="subscript"/>
        </w:rPr>
        <w:t>i</w:t>
      </w:r>
      <w:r w:rsidRPr="00C96D4B">
        <w:rPr>
          <w:rFonts w:ascii="Times New Roman" w:hAnsi="Times New Roman" w:cs="Times New Roman"/>
          <w:i/>
          <w:sz w:val="24"/>
          <w:szCs w:val="24"/>
        </w:rPr>
        <w:t xml:space="preserve"> = ɛ</w:t>
      </w:r>
      <w:r w:rsidRPr="00C96D4B">
        <w:rPr>
          <w:rFonts w:ascii="Times New Roman" w:hAnsi="Times New Roman" w:cs="Times New Roman"/>
          <w:i/>
          <w:sz w:val="24"/>
          <w:szCs w:val="24"/>
          <w:vertAlign w:val="subscript"/>
        </w:rPr>
        <w:t xml:space="preserve">i  </w:t>
      </w:r>
      <w:r w:rsidRPr="00C96D4B">
        <w:rPr>
          <w:rFonts w:ascii="Times New Roman" w:hAnsi="Times New Roman" w:cs="Times New Roman"/>
          <w:i/>
          <w:sz w:val="24"/>
          <w:szCs w:val="24"/>
        </w:rPr>
        <w:t>+ б</w:t>
      </w:r>
      <w:r w:rsidRPr="00C96D4B">
        <w:rPr>
          <w:rFonts w:ascii="Times New Roman" w:hAnsi="Times New Roman" w:cs="Times New Roman"/>
          <w:i/>
          <w:sz w:val="24"/>
          <w:szCs w:val="24"/>
          <w:vertAlign w:val="subscript"/>
        </w:rPr>
        <w:t xml:space="preserve">i                 </w:t>
      </w:r>
    </w:p>
    <w:p w:rsidR="00DA5D89" w:rsidRPr="00C96D4B" w:rsidRDefault="009212A4" w:rsidP="00DA5D89">
      <w:pPr>
        <w:autoSpaceDE w:val="0"/>
        <w:autoSpaceDN w:val="0"/>
        <w:adjustRightInd w:val="0"/>
        <w:spacing w:line="240" w:lineRule="auto"/>
        <w:jc w:val="both"/>
        <w:rPr>
          <w:rFonts w:ascii="Times New Roman" w:hAnsi="Times New Roman" w:cs="Times New Roman"/>
          <w:sz w:val="24"/>
          <w:szCs w:val="24"/>
        </w:rPr>
      </w:pPr>
      <w:r w:rsidRPr="00C96D4B">
        <w:rPr>
          <w:rFonts w:ascii="Times New Roman" w:hAnsi="Times New Roman" w:cs="Times New Roman"/>
          <w:sz w:val="24"/>
          <w:szCs w:val="24"/>
        </w:rPr>
        <w:t xml:space="preserve">Burada </w:t>
      </w:r>
      <w:r w:rsidRPr="00C96D4B">
        <w:rPr>
          <w:rFonts w:ascii="Times New Roman" w:hAnsi="Times New Roman" w:cs="Times New Roman"/>
          <w:i/>
          <w:sz w:val="24"/>
          <w:szCs w:val="24"/>
        </w:rPr>
        <w:t>ϕ</w:t>
      </w:r>
      <w:r w:rsidR="007569D2" w:rsidRPr="00C96D4B">
        <w:rPr>
          <w:rFonts w:ascii="Times New Roman" w:hAnsi="Times New Roman" w:cs="Times New Roman"/>
          <w:sz w:val="24"/>
          <w:szCs w:val="24"/>
        </w:rPr>
        <w:t xml:space="preserve"> faktör yükleme katsayısı</w:t>
      </w:r>
      <w:r w:rsidRPr="00C96D4B">
        <w:rPr>
          <w:rFonts w:ascii="Times New Roman" w:hAnsi="Times New Roman" w:cs="Times New Roman"/>
          <w:sz w:val="24"/>
          <w:szCs w:val="24"/>
        </w:rPr>
        <w:t xml:space="preserve"> </w:t>
      </w:r>
      <w:r w:rsidR="006D19F1" w:rsidRPr="00C96D4B">
        <w:rPr>
          <w:rFonts w:ascii="Times New Roman" w:hAnsi="Times New Roman" w:cs="Times New Roman"/>
          <w:sz w:val="24"/>
          <w:szCs w:val="24"/>
        </w:rPr>
        <w:t>(factor loading coefficient)</w:t>
      </w:r>
      <w:r w:rsidR="001B210B" w:rsidRPr="00C96D4B">
        <w:rPr>
          <w:rFonts w:ascii="Times New Roman" w:hAnsi="Times New Roman" w:cs="Times New Roman"/>
          <w:sz w:val="24"/>
          <w:szCs w:val="24"/>
        </w:rPr>
        <w:t>,</w:t>
      </w:r>
      <w:r w:rsidRPr="00C96D4B">
        <w:rPr>
          <w:rFonts w:ascii="Times New Roman" w:hAnsi="Times New Roman" w:cs="Times New Roman"/>
          <w:i/>
          <w:sz w:val="24"/>
          <w:szCs w:val="24"/>
        </w:rPr>
        <w:t xml:space="preserve"> ɛ</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 xml:space="preserve"> gözlemlenmeyen </w:t>
      </w:r>
      <w:r w:rsidR="007569D2" w:rsidRPr="00C96D4B">
        <w:rPr>
          <w:rFonts w:ascii="Times New Roman" w:hAnsi="Times New Roman" w:cs="Times New Roman"/>
          <w:sz w:val="24"/>
          <w:szCs w:val="24"/>
        </w:rPr>
        <w:t>çoktürellik</w:t>
      </w:r>
      <w:r w:rsidRPr="00C96D4B">
        <w:rPr>
          <w:rFonts w:ascii="Times New Roman" w:hAnsi="Times New Roman" w:cs="Times New Roman"/>
          <w:sz w:val="24"/>
          <w:szCs w:val="24"/>
        </w:rPr>
        <w:t xml:space="preserve"> terimi</w:t>
      </w:r>
      <w:r w:rsidR="00B56ED8" w:rsidRPr="00C96D4B">
        <w:rPr>
          <w:rFonts w:ascii="Times New Roman" w:hAnsi="Times New Roman" w:cs="Times New Roman"/>
          <w:sz w:val="24"/>
          <w:szCs w:val="24"/>
        </w:rPr>
        <w:t xml:space="preserve"> (heterogeneity term)</w:t>
      </w:r>
      <w:r w:rsidRPr="00C96D4B">
        <w:rPr>
          <w:rFonts w:ascii="Times New Roman" w:hAnsi="Times New Roman" w:cs="Times New Roman"/>
          <w:sz w:val="24"/>
          <w:szCs w:val="24"/>
        </w:rPr>
        <w:t xml:space="preserve">, </w:t>
      </w:r>
      <w:r w:rsidRPr="00C96D4B">
        <w:rPr>
          <w:rFonts w:ascii="Times New Roman" w:hAnsi="Times New Roman" w:cs="Times New Roman"/>
          <w:i/>
          <w:sz w:val="24"/>
          <w:szCs w:val="24"/>
        </w:rPr>
        <w:t>€</w:t>
      </w:r>
      <w:r w:rsidRPr="00C96D4B">
        <w:rPr>
          <w:rFonts w:ascii="Times New Roman" w:hAnsi="Times New Roman" w:cs="Times New Roman"/>
          <w:i/>
          <w:sz w:val="24"/>
          <w:szCs w:val="24"/>
          <w:vertAlign w:val="subscript"/>
        </w:rPr>
        <w:t>i</w:t>
      </w:r>
      <w:r w:rsidRPr="00C96D4B">
        <w:rPr>
          <w:rFonts w:ascii="Times New Roman" w:hAnsi="Times New Roman" w:cs="Times New Roman"/>
          <w:i/>
          <w:sz w:val="24"/>
          <w:szCs w:val="24"/>
        </w:rPr>
        <w:t xml:space="preserve"> </w:t>
      </w:r>
      <w:r w:rsidRPr="00C96D4B">
        <w:rPr>
          <w:rFonts w:ascii="Times New Roman" w:hAnsi="Times New Roman" w:cs="Times New Roman"/>
          <w:sz w:val="24"/>
          <w:szCs w:val="24"/>
        </w:rPr>
        <w:t xml:space="preserve">ve </w:t>
      </w:r>
      <w:r w:rsidRPr="00C96D4B">
        <w:rPr>
          <w:rFonts w:ascii="Times New Roman" w:hAnsi="Times New Roman" w:cs="Times New Roman"/>
          <w:i/>
          <w:sz w:val="24"/>
          <w:szCs w:val="24"/>
        </w:rPr>
        <w:t>б</w:t>
      </w:r>
      <w:r w:rsidRPr="00C96D4B">
        <w:rPr>
          <w:rFonts w:ascii="Times New Roman" w:hAnsi="Times New Roman" w:cs="Times New Roman"/>
          <w:i/>
          <w:sz w:val="24"/>
          <w:szCs w:val="24"/>
          <w:vertAlign w:val="subscript"/>
        </w:rPr>
        <w:t>i</w:t>
      </w:r>
      <w:r w:rsidR="007569D2" w:rsidRPr="00C96D4B">
        <w:rPr>
          <w:rFonts w:ascii="Times New Roman" w:hAnsi="Times New Roman" w:cs="Times New Roman"/>
          <w:sz w:val="24"/>
          <w:szCs w:val="24"/>
        </w:rPr>
        <w:t xml:space="preserve"> ise rastsal</w:t>
      </w:r>
      <w:r w:rsidRPr="00C96D4B">
        <w:rPr>
          <w:rFonts w:ascii="Times New Roman" w:hAnsi="Times New Roman" w:cs="Times New Roman"/>
          <w:sz w:val="24"/>
          <w:szCs w:val="24"/>
        </w:rPr>
        <w:t xml:space="preserve"> hata terimleridir. </w:t>
      </w:r>
      <w:r w:rsidRPr="00C96D4B">
        <w:rPr>
          <w:rFonts w:ascii="Times New Roman" w:hAnsi="Times New Roman" w:cs="Times New Roman"/>
          <w:i/>
          <w:sz w:val="24"/>
          <w:szCs w:val="24"/>
        </w:rPr>
        <w:t>ɛ</w:t>
      </w:r>
      <w:r w:rsidRPr="00C96D4B">
        <w:rPr>
          <w:rFonts w:ascii="Times New Roman" w:hAnsi="Times New Roman" w:cs="Times New Roman"/>
          <w:i/>
          <w:sz w:val="24"/>
          <w:szCs w:val="24"/>
          <w:vertAlign w:val="subscript"/>
        </w:rPr>
        <w:t>i</w:t>
      </w:r>
      <w:r w:rsidRPr="00C96D4B">
        <w:rPr>
          <w:rFonts w:ascii="Times New Roman" w:hAnsi="Times New Roman" w:cs="Times New Roman"/>
          <w:i/>
          <w:sz w:val="24"/>
          <w:szCs w:val="24"/>
        </w:rPr>
        <w:t>, €</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 xml:space="preserve"> ve </w:t>
      </w:r>
      <w:r w:rsidRPr="00C96D4B">
        <w:rPr>
          <w:rFonts w:ascii="Times New Roman" w:hAnsi="Times New Roman" w:cs="Times New Roman"/>
          <w:i/>
          <w:sz w:val="24"/>
          <w:szCs w:val="24"/>
        </w:rPr>
        <w:t>б</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 xml:space="preserve"> terimlerinin bağımsız şekilde ve </w:t>
      </w:r>
      <w:r w:rsidRPr="00C96D4B">
        <w:rPr>
          <w:rFonts w:ascii="Times New Roman" w:hAnsi="Times New Roman" w:cs="Times New Roman"/>
          <w:i/>
          <w:sz w:val="24"/>
          <w:szCs w:val="24"/>
        </w:rPr>
        <w:t>Normal (0,1)</w:t>
      </w:r>
      <w:r w:rsidRPr="00C96D4B">
        <w:rPr>
          <w:rFonts w:ascii="Times New Roman" w:hAnsi="Times New Roman" w:cs="Times New Roman"/>
          <w:sz w:val="24"/>
          <w:szCs w:val="24"/>
        </w:rPr>
        <w:t xml:space="preserve"> olarak dağılım gösterdiği varsayılmıştır. Kalıntıların </w:t>
      </w:r>
      <w:r w:rsidR="001B210B" w:rsidRPr="00C96D4B">
        <w:rPr>
          <w:rFonts w:ascii="Times New Roman" w:hAnsi="Times New Roman" w:cs="Times New Roman"/>
          <w:sz w:val="24"/>
          <w:szCs w:val="24"/>
        </w:rPr>
        <w:t xml:space="preserve">(residuals) </w:t>
      </w:r>
      <w:r w:rsidRPr="00C96D4B">
        <w:rPr>
          <w:rFonts w:ascii="Times New Roman" w:hAnsi="Times New Roman" w:cs="Times New Roman"/>
          <w:sz w:val="24"/>
          <w:szCs w:val="24"/>
        </w:rPr>
        <w:t xml:space="preserve">kovaryans matrisi ve koreleasyon değeri aşağıdaki şekildedir: </w:t>
      </w:r>
    </w:p>
    <w:p w:rsidR="009212A4" w:rsidRPr="00C96D4B" w:rsidRDefault="009212A4" w:rsidP="009212A4">
      <w:pPr>
        <w:spacing w:line="240" w:lineRule="auto"/>
        <w:jc w:val="both"/>
        <w:rPr>
          <w:rFonts w:ascii="Times New Roman" w:eastAsiaTheme="minorEastAsia" w:hAnsi="Times New Roman" w:cs="Times New Roman"/>
          <w:sz w:val="24"/>
          <w:szCs w:val="24"/>
        </w:rPr>
      </w:pPr>
      <w:r w:rsidRPr="00C96D4B">
        <w:rPr>
          <w:rFonts w:ascii="Times New Roman" w:hAnsi="Times New Roman" w:cs="Times New Roman"/>
          <w:sz w:val="24"/>
          <w:szCs w:val="24"/>
        </w:rPr>
        <w:t xml:space="preserve">                 Cov{(</w:t>
      </w:r>
      <w:r w:rsidRPr="00C96D4B">
        <w:rPr>
          <w:rFonts w:ascii="Times New Roman" w:hAnsi="Times New Roman" w:cs="Times New Roman"/>
          <w:i/>
          <w:sz w:val="24"/>
          <w:szCs w:val="24"/>
        </w:rPr>
        <w:t>v</w:t>
      </w:r>
      <w:r w:rsidRPr="00C96D4B">
        <w:rPr>
          <w:rFonts w:ascii="Times New Roman" w:hAnsi="Times New Roman" w:cs="Times New Roman"/>
          <w:i/>
          <w:sz w:val="24"/>
          <w:szCs w:val="24"/>
          <w:vertAlign w:val="subscript"/>
        </w:rPr>
        <w:t>i</w:t>
      </w:r>
      <w:r w:rsidRPr="00C96D4B">
        <w:rPr>
          <w:rFonts w:ascii="Times New Roman" w:hAnsi="Times New Roman" w:cs="Times New Roman"/>
          <w:i/>
          <w:sz w:val="24"/>
          <w:szCs w:val="24"/>
        </w:rPr>
        <w:t>,w</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w:t>
      </w:r>
      <w:r w:rsidRPr="00C96D4B">
        <w:rPr>
          <w:rFonts w:ascii="Times New Roman" w:hAnsi="Times New Roman" w:cs="Times New Roman"/>
          <w:b/>
          <w:sz w:val="24"/>
          <w:szCs w:val="24"/>
          <w:vertAlign w:val="superscript"/>
        </w:rPr>
        <w:t>/</w:t>
      </w:r>
      <w:r w:rsidRPr="00C96D4B">
        <w:rPr>
          <w:rFonts w:ascii="Times New Roman" w:hAnsi="Times New Roman" w:cs="Times New Roman"/>
          <w:sz w:val="24"/>
          <w:szCs w:val="24"/>
        </w:rPr>
        <w:t xml:space="preserve">}= ∑=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p>
                    <m:sSupPr>
                      <m:ctrlPr>
                        <w:rPr>
                          <w:rFonts w:ascii="Cambria Math" w:hAnsi="Cambria Math" w:cs="Times New Roman"/>
                          <w:i/>
                          <w:sz w:val="24"/>
                          <w:szCs w:val="24"/>
                        </w:rPr>
                      </m:ctrlPr>
                    </m:sSupPr>
                    <m:e>
                      <m:r>
                        <w:rPr>
                          <w:rFonts w:ascii="Cambria Math" w:hAnsi="Cambria Math" w:cs="Times New Roman"/>
                          <w:sz w:val="24"/>
                          <w:szCs w:val="24"/>
                        </w:rPr>
                        <m:t>ϕ</m:t>
                      </m:r>
                    </m:e>
                    <m:sup>
                      <m:r>
                        <w:rPr>
                          <w:rFonts w:ascii="Cambria Math" w:hAnsi="Cambria Math" w:cs="Times New Roman"/>
                          <w:sz w:val="24"/>
                          <w:szCs w:val="24"/>
                        </w:rPr>
                        <m:t>2</m:t>
                      </m:r>
                    </m:sup>
                  </m:sSup>
                  <m:r>
                    <w:rPr>
                      <w:rFonts w:ascii="Cambria Math" w:hAnsi="Cambria Math" w:cs="Times New Roman"/>
                      <w:sz w:val="24"/>
                      <w:szCs w:val="24"/>
                    </w:rPr>
                    <m:t>+1</m:t>
                  </m:r>
                </m:e>
                <m:e>
                  <m:r>
                    <w:rPr>
                      <w:rFonts w:ascii="Cambria Math" w:hAnsi="Cambria Math" w:cs="Times New Roman"/>
                      <w:sz w:val="24"/>
                      <w:szCs w:val="24"/>
                    </w:rPr>
                    <m:t xml:space="preserve">    ϕ</m:t>
                  </m:r>
                </m:e>
              </m:mr>
              <m:mr>
                <m:e>
                  <m:r>
                    <w:rPr>
                      <w:rFonts w:ascii="Cambria Math" w:hAnsi="Cambria Math" w:cs="Times New Roman"/>
                      <w:sz w:val="24"/>
                      <w:szCs w:val="24"/>
                    </w:rPr>
                    <m:t>ϕ</m:t>
                  </m:r>
                </m:e>
                <m:e>
                  <m:r>
                    <w:rPr>
                      <w:rFonts w:ascii="Cambria Math" w:hAnsi="Cambria Math" w:cs="Times New Roman"/>
                      <w:sz w:val="24"/>
                      <w:szCs w:val="24"/>
                    </w:rPr>
                    <m:t xml:space="preserve">   2</m:t>
                  </m:r>
                </m:e>
              </m:mr>
            </m:m>
          </m:e>
        </m:d>
      </m:oMath>
      <w:r w:rsidRPr="00C96D4B">
        <w:rPr>
          <w:rFonts w:ascii="Times New Roman" w:eastAsiaTheme="minorEastAsia" w:hAnsi="Times New Roman" w:cs="Times New Roman"/>
          <w:sz w:val="24"/>
          <w:szCs w:val="24"/>
        </w:rPr>
        <w:t xml:space="preserve">                 </w:t>
      </w:r>
    </w:p>
    <w:p w:rsidR="009212A4" w:rsidRPr="00C96D4B" w:rsidRDefault="00DA5D89" w:rsidP="009212A4">
      <w:pPr>
        <w:spacing w:line="240" w:lineRule="auto"/>
        <w:jc w:val="both"/>
        <w:rPr>
          <w:rFonts w:ascii="Times New Roman" w:eastAsiaTheme="minorEastAsia" w:hAnsi="Times New Roman" w:cs="Times New Roman"/>
          <w:sz w:val="24"/>
          <w:szCs w:val="24"/>
        </w:rPr>
      </w:pPr>
      <w:r w:rsidRPr="00C96D4B">
        <w:rPr>
          <w:rFonts w:ascii="Times New Roman" w:eastAsiaTheme="minorEastAsia" w:hAnsi="Times New Roman" w:cs="Times New Roman"/>
          <w:i/>
          <w:sz w:val="24"/>
          <w:szCs w:val="24"/>
        </w:rPr>
        <w:t xml:space="preserve">      </w:t>
      </w:r>
      <w:r w:rsidR="009212A4" w:rsidRPr="00C96D4B">
        <w:rPr>
          <w:rFonts w:ascii="Times New Roman" w:eastAsiaTheme="minorEastAsia" w:hAnsi="Times New Roman" w:cs="Times New Roman"/>
          <w:i/>
          <w:sz w:val="24"/>
          <w:szCs w:val="24"/>
        </w:rPr>
        <w:t xml:space="preserve">       ρ=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ϕ</m:t>
            </m:r>
          </m:num>
          <m:den>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sSup>
                  <m:sSupPr>
                    <m:ctrlPr>
                      <w:rPr>
                        <w:rFonts w:ascii="Cambria Math" w:eastAsiaTheme="minorEastAsia" w:hAnsi="Cambria Math" w:cs="Times New Roman"/>
                        <w:i/>
                        <w:sz w:val="24"/>
                        <w:szCs w:val="24"/>
                      </w:rPr>
                    </m:ctrlPr>
                  </m:sSupPr>
                  <m:e>
                    <m:r>
                      <w:rPr>
                        <w:rFonts w:ascii="Cambria Math" w:hAnsi="Cambria Math" w:cs="Times New Roman"/>
                        <w:sz w:val="24"/>
                        <w:szCs w:val="24"/>
                      </w:rPr>
                      <m:t>ϕ</m:t>
                    </m:r>
                  </m:e>
                  <m:sup>
                    <m:r>
                      <w:rPr>
                        <w:rFonts w:ascii="Cambria Math" w:eastAsiaTheme="minorEastAsia" w:hAnsi="Cambria Math" w:cs="Times New Roman"/>
                        <w:sz w:val="24"/>
                        <w:szCs w:val="24"/>
                      </w:rPr>
                      <m:t>2</m:t>
                    </m:r>
                  </m:sup>
                </m:sSup>
                <m:r>
                  <w:rPr>
                    <w:rFonts w:ascii="Cambria Math" w:hAnsi="Cambria Math" w:cs="Times New Roman"/>
                    <w:sz w:val="24"/>
                    <w:szCs w:val="24"/>
                  </w:rPr>
                  <m:t>+1)</m:t>
                </m:r>
              </m:e>
            </m:rad>
          </m:den>
        </m:f>
      </m:oMath>
    </w:p>
    <w:p w:rsidR="009212A4" w:rsidRPr="00C96D4B" w:rsidRDefault="009212A4" w:rsidP="00FE10B3">
      <w:pPr>
        <w:spacing w:line="276" w:lineRule="auto"/>
        <w:jc w:val="both"/>
        <w:rPr>
          <w:rFonts w:ascii="Times New Roman" w:hAnsi="Times New Roman" w:cs="Times New Roman"/>
          <w:sz w:val="24"/>
          <w:szCs w:val="24"/>
        </w:rPr>
      </w:pPr>
      <w:r w:rsidRPr="00C96D4B">
        <w:rPr>
          <w:rFonts w:ascii="Times New Roman" w:hAnsi="Times New Roman" w:cs="Times New Roman"/>
          <w:sz w:val="24"/>
          <w:szCs w:val="24"/>
        </w:rPr>
        <w:t xml:space="preserve">Veriyi kullanarak </w:t>
      </w:r>
      <w:r w:rsidRPr="00C96D4B">
        <w:rPr>
          <w:rFonts w:ascii="Times New Roman" w:eastAsiaTheme="minorEastAsia" w:hAnsi="Times New Roman" w:cs="Times New Roman"/>
          <w:i/>
          <w:sz w:val="24"/>
          <w:szCs w:val="24"/>
        </w:rPr>
        <w:t>ρ</w:t>
      </w:r>
      <w:r w:rsidRPr="00C96D4B">
        <w:rPr>
          <w:rFonts w:ascii="Times New Roman" w:eastAsiaTheme="minorEastAsia" w:hAnsi="Times New Roman" w:cs="Times New Roman"/>
          <w:sz w:val="24"/>
          <w:szCs w:val="24"/>
        </w:rPr>
        <w:t xml:space="preserve"> hesaplanabildiği için,</w:t>
      </w:r>
      <w:r w:rsidR="001B210B" w:rsidRPr="00C96D4B">
        <w:rPr>
          <w:rFonts w:ascii="Times New Roman" w:eastAsiaTheme="minorEastAsia" w:hAnsi="Times New Roman" w:cs="Times New Roman"/>
          <w:sz w:val="24"/>
          <w:szCs w:val="24"/>
        </w:rPr>
        <w:t xml:space="preserve"> serbest parametre niteliğindeki</w:t>
      </w:r>
      <w:r w:rsidRPr="00C96D4B">
        <w:rPr>
          <w:rFonts w:ascii="Times New Roman" w:eastAsiaTheme="minorEastAsia" w:hAnsi="Times New Roman" w:cs="Times New Roman"/>
          <w:sz w:val="24"/>
          <w:szCs w:val="24"/>
        </w:rPr>
        <w:t xml:space="preserve"> </w:t>
      </w:r>
      <w:r w:rsidRPr="00C96D4B">
        <w:rPr>
          <w:rFonts w:ascii="Times New Roman" w:hAnsi="Times New Roman" w:cs="Times New Roman"/>
          <w:i/>
          <w:sz w:val="24"/>
          <w:szCs w:val="24"/>
        </w:rPr>
        <w:t xml:space="preserve">ϕ </w:t>
      </w:r>
      <w:r w:rsidRPr="00C96D4B">
        <w:rPr>
          <w:rFonts w:ascii="Times New Roman" w:hAnsi="Times New Roman" w:cs="Times New Roman"/>
          <w:sz w:val="24"/>
          <w:szCs w:val="24"/>
        </w:rPr>
        <w:t>de</w:t>
      </w:r>
      <w:r w:rsidRPr="00C96D4B">
        <w:rPr>
          <w:rFonts w:ascii="Times New Roman" w:hAnsi="Times New Roman" w:cs="Times New Roman"/>
          <w:i/>
          <w:sz w:val="24"/>
          <w:szCs w:val="24"/>
        </w:rPr>
        <w:t xml:space="preserve"> </w:t>
      </w:r>
      <w:r w:rsidRPr="00C96D4B">
        <w:rPr>
          <w:rFonts w:ascii="Times New Roman" w:hAnsi="Times New Roman" w:cs="Times New Roman"/>
          <w:sz w:val="24"/>
          <w:szCs w:val="24"/>
        </w:rPr>
        <w:t>üstteki eşitlikten</w:t>
      </w:r>
      <w:r w:rsidRPr="00C96D4B">
        <w:rPr>
          <w:rFonts w:ascii="Times New Roman" w:hAnsi="Times New Roman" w:cs="Times New Roman"/>
          <w:i/>
          <w:sz w:val="24"/>
          <w:szCs w:val="24"/>
        </w:rPr>
        <w:t xml:space="preserve"> </w:t>
      </w:r>
      <w:r w:rsidRPr="00C96D4B">
        <w:rPr>
          <w:rFonts w:ascii="Times New Roman" w:hAnsi="Times New Roman" w:cs="Times New Roman"/>
          <w:sz w:val="24"/>
          <w:szCs w:val="24"/>
        </w:rPr>
        <w:t xml:space="preserve">elde edilebilmektedir. Eğer </w:t>
      </w:r>
      <w:r w:rsidRPr="00C96D4B">
        <w:rPr>
          <w:rFonts w:ascii="Times New Roman" w:eastAsiaTheme="minorEastAsia" w:hAnsi="Times New Roman" w:cs="Times New Roman"/>
          <w:i/>
          <w:sz w:val="24"/>
          <w:szCs w:val="24"/>
        </w:rPr>
        <w:t xml:space="preserve">ρ </w:t>
      </w:r>
      <w:r w:rsidRPr="00C96D4B">
        <w:rPr>
          <w:rFonts w:ascii="Times New Roman" w:eastAsiaTheme="minorEastAsia" w:hAnsi="Times New Roman" w:cs="Times New Roman"/>
          <w:sz w:val="24"/>
          <w:szCs w:val="24"/>
        </w:rPr>
        <w:t xml:space="preserve">sıfıra eşitse </w:t>
      </w:r>
      <w:r w:rsidRPr="00C96D4B">
        <w:rPr>
          <w:rFonts w:ascii="Times New Roman" w:eastAsiaTheme="minorEastAsia" w:hAnsi="Times New Roman" w:cs="Times New Roman"/>
          <w:i/>
          <w:sz w:val="24"/>
          <w:szCs w:val="24"/>
        </w:rPr>
        <w:t>M</w:t>
      </w:r>
      <w:r w:rsidRPr="00C96D4B">
        <w:rPr>
          <w:rFonts w:ascii="Times New Roman" w:eastAsiaTheme="minorEastAsia" w:hAnsi="Times New Roman" w:cs="Times New Roman"/>
          <w:i/>
          <w:sz w:val="24"/>
          <w:szCs w:val="24"/>
          <w:vertAlign w:val="subscript"/>
        </w:rPr>
        <w:t>i</w:t>
      </w:r>
      <w:r w:rsidRPr="00C96D4B">
        <w:rPr>
          <w:rFonts w:ascii="Times New Roman" w:eastAsiaTheme="minorEastAsia" w:hAnsi="Times New Roman" w:cs="Times New Roman"/>
          <w:sz w:val="24"/>
          <w:szCs w:val="24"/>
        </w:rPr>
        <w:t>’nin endojen değil eksojen olduğu saptanmış olmaktadır. Bu durumda</w:t>
      </w:r>
      <w:r w:rsidRPr="00C96D4B">
        <w:rPr>
          <w:rFonts w:ascii="Times New Roman" w:eastAsiaTheme="minorEastAsia" w:hAnsi="Times New Roman" w:cs="Times New Roman"/>
          <w:i/>
          <w:sz w:val="24"/>
          <w:szCs w:val="24"/>
        </w:rPr>
        <w:t xml:space="preserve"> α</w:t>
      </w:r>
      <w:r w:rsidRPr="00C96D4B">
        <w:rPr>
          <w:rFonts w:ascii="Times New Roman" w:hAnsi="Times New Roman" w:cs="Times New Roman"/>
          <w:i/>
          <w:sz w:val="24"/>
          <w:szCs w:val="24"/>
        </w:rPr>
        <w:t xml:space="preserve"> </w:t>
      </w:r>
      <w:r w:rsidRPr="00C96D4B">
        <w:rPr>
          <w:rFonts w:ascii="Times New Roman" w:eastAsiaTheme="minorEastAsia" w:hAnsi="Times New Roman" w:cs="Times New Roman"/>
          <w:sz w:val="24"/>
          <w:szCs w:val="24"/>
        </w:rPr>
        <w:t>ve</w:t>
      </w:r>
      <w:r w:rsidRPr="00C96D4B">
        <w:rPr>
          <w:rFonts w:ascii="Times New Roman" w:hAnsi="Times New Roman" w:cs="Times New Roman"/>
          <w:i/>
          <w:sz w:val="24"/>
          <w:szCs w:val="24"/>
        </w:rPr>
        <w:t xml:space="preserve"> </w:t>
      </w:r>
      <w:r w:rsidR="000C71BE" w:rsidRPr="00C96D4B">
        <w:rPr>
          <w:rFonts w:ascii="Times New Roman" w:hAnsi="Times New Roman" w:cs="Times New Roman"/>
          <w:i/>
          <w:sz w:val="24"/>
          <w:szCs w:val="24"/>
        </w:rPr>
        <w:t>ψ</w:t>
      </w:r>
      <w:r w:rsidRPr="00C96D4B">
        <w:rPr>
          <w:rFonts w:ascii="Times New Roman" w:hAnsi="Times New Roman" w:cs="Times New Roman"/>
          <w:i/>
          <w:sz w:val="24"/>
          <w:szCs w:val="24"/>
        </w:rPr>
        <w:t xml:space="preserve"> </w:t>
      </w:r>
      <w:r w:rsidR="00AD56E9" w:rsidRPr="00C96D4B">
        <w:rPr>
          <w:rFonts w:ascii="Times New Roman" w:hAnsi="Times New Roman" w:cs="Times New Roman"/>
          <w:sz w:val="24"/>
          <w:szCs w:val="24"/>
        </w:rPr>
        <w:t xml:space="preserve">için tutarlı tahminci </w:t>
      </w:r>
      <w:r w:rsidR="001B210B" w:rsidRPr="00C96D4B">
        <w:rPr>
          <w:rFonts w:ascii="Times New Roman" w:hAnsi="Times New Roman" w:cs="Times New Roman"/>
          <w:sz w:val="24"/>
          <w:szCs w:val="24"/>
        </w:rPr>
        <w:t xml:space="preserve">(consistent estimator) </w:t>
      </w:r>
      <w:r w:rsidRPr="00C96D4B">
        <w:rPr>
          <w:rFonts w:ascii="Times New Roman" w:hAnsi="Times New Roman" w:cs="Times New Roman"/>
          <w:sz w:val="24"/>
          <w:szCs w:val="24"/>
        </w:rPr>
        <w:t xml:space="preserve">sadece </w:t>
      </w:r>
      <w:r w:rsidRPr="00C96D4B">
        <w:rPr>
          <w:rFonts w:ascii="Times New Roman" w:hAnsi="Times New Roman" w:cs="Times New Roman"/>
          <w:i/>
          <w:sz w:val="24"/>
          <w:szCs w:val="24"/>
        </w:rPr>
        <w:t>y</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’ye ilişkin modelin sıralı probi</w:t>
      </w:r>
      <w:r w:rsidR="00E97AAD">
        <w:rPr>
          <w:rFonts w:ascii="Times New Roman" w:hAnsi="Times New Roman" w:cs="Times New Roman"/>
          <w:sz w:val="24"/>
          <w:szCs w:val="24"/>
        </w:rPr>
        <w:t>t regresyonu ile kurgulanmasıyla</w:t>
      </w:r>
      <w:r w:rsidRPr="00C96D4B">
        <w:rPr>
          <w:rFonts w:ascii="Times New Roman" w:hAnsi="Times New Roman" w:cs="Times New Roman"/>
          <w:sz w:val="24"/>
          <w:szCs w:val="24"/>
        </w:rPr>
        <w:t xml:space="preserve"> elde edilebilecektir. Eğer </w:t>
      </w:r>
      <w:r w:rsidRPr="00C96D4B">
        <w:rPr>
          <w:rFonts w:ascii="Times New Roman" w:eastAsiaTheme="minorEastAsia" w:hAnsi="Times New Roman" w:cs="Times New Roman"/>
          <w:i/>
          <w:sz w:val="24"/>
          <w:szCs w:val="24"/>
        </w:rPr>
        <w:t xml:space="preserve">ρ </w:t>
      </w:r>
      <w:r w:rsidRPr="00C96D4B">
        <w:rPr>
          <w:rFonts w:ascii="Times New Roman" w:eastAsiaTheme="minorEastAsia" w:hAnsi="Times New Roman" w:cs="Times New Roman"/>
          <w:sz w:val="24"/>
          <w:szCs w:val="24"/>
        </w:rPr>
        <w:t>sıfıra eşit değilse, bu şeki</w:t>
      </w:r>
      <w:r w:rsidR="00AD56E9" w:rsidRPr="00C96D4B">
        <w:rPr>
          <w:rFonts w:ascii="Times New Roman" w:eastAsiaTheme="minorEastAsia" w:hAnsi="Times New Roman" w:cs="Times New Roman"/>
          <w:sz w:val="24"/>
          <w:szCs w:val="24"/>
        </w:rPr>
        <w:t>lde bir yaklaşım tutarsız</w:t>
      </w:r>
      <w:r w:rsidRPr="00C96D4B">
        <w:rPr>
          <w:rFonts w:ascii="Times New Roman" w:eastAsiaTheme="minorEastAsia" w:hAnsi="Times New Roman" w:cs="Times New Roman"/>
          <w:sz w:val="24"/>
          <w:szCs w:val="24"/>
        </w:rPr>
        <w:t xml:space="preserve"> tahmin</w:t>
      </w:r>
      <w:r w:rsidR="00AD56E9" w:rsidRPr="00C96D4B">
        <w:rPr>
          <w:rFonts w:ascii="Times New Roman" w:eastAsiaTheme="minorEastAsia" w:hAnsi="Times New Roman" w:cs="Times New Roman"/>
          <w:sz w:val="24"/>
          <w:szCs w:val="24"/>
        </w:rPr>
        <w:t>ci</w:t>
      </w:r>
      <w:r w:rsidR="00E042FE" w:rsidRPr="00C96D4B">
        <w:rPr>
          <w:rFonts w:ascii="Times New Roman" w:eastAsiaTheme="minorEastAsia" w:hAnsi="Times New Roman" w:cs="Times New Roman"/>
          <w:sz w:val="24"/>
          <w:szCs w:val="24"/>
        </w:rPr>
        <w:t xml:space="preserve"> üretecektir; zira </w:t>
      </w:r>
      <w:r w:rsidRPr="00C96D4B">
        <w:rPr>
          <w:rFonts w:ascii="Times New Roman" w:eastAsiaTheme="minorEastAsia" w:hAnsi="Times New Roman" w:cs="Times New Roman"/>
          <w:i/>
          <w:sz w:val="24"/>
          <w:szCs w:val="24"/>
        </w:rPr>
        <w:t>M</w:t>
      </w:r>
      <w:r w:rsidRPr="00C96D4B">
        <w:rPr>
          <w:rFonts w:ascii="Times New Roman" w:eastAsiaTheme="minorEastAsia" w:hAnsi="Times New Roman" w:cs="Times New Roman"/>
          <w:i/>
          <w:sz w:val="24"/>
          <w:szCs w:val="24"/>
          <w:vertAlign w:val="subscript"/>
        </w:rPr>
        <w:t>i</w:t>
      </w:r>
      <w:r w:rsidRPr="00C96D4B">
        <w:rPr>
          <w:rFonts w:ascii="Times New Roman" w:eastAsiaTheme="minorEastAsia" w:hAnsi="Times New Roman" w:cs="Times New Roman"/>
          <w:i/>
          <w:sz w:val="24"/>
          <w:szCs w:val="24"/>
        </w:rPr>
        <w:t xml:space="preserve">, </w:t>
      </w:r>
      <w:r w:rsidR="000C71BE" w:rsidRPr="00C96D4B">
        <w:rPr>
          <w:rFonts w:ascii="Times New Roman" w:eastAsiaTheme="minorEastAsia" w:hAnsi="Times New Roman" w:cs="Times New Roman"/>
          <w:sz w:val="24"/>
          <w:szCs w:val="24"/>
        </w:rPr>
        <w:t>gözlem</w:t>
      </w:r>
      <w:r w:rsidRPr="00C96D4B">
        <w:rPr>
          <w:rFonts w:ascii="Times New Roman" w:eastAsiaTheme="minorEastAsia" w:hAnsi="Times New Roman" w:cs="Times New Roman"/>
          <w:sz w:val="24"/>
          <w:szCs w:val="24"/>
        </w:rPr>
        <w:t xml:space="preserve">lenemeyen </w:t>
      </w:r>
      <w:r w:rsidR="00245555" w:rsidRPr="00C96D4B">
        <w:rPr>
          <w:rFonts w:ascii="Times New Roman" w:eastAsiaTheme="minorEastAsia" w:hAnsi="Times New Roman" w:cs="Times New Roman"/>
          <w:sz w:val="24"/>
          <w:szCs w:val="24"/>
        </w:rPr>
        <w:t>çoktürellik</w:t>
      </w:r>
      <w:r w:rsidRPr="00C96D4B">
        <w:rPr>
          <w:rFonts w:ascii="Times New Roman" w:eastAsiaTheme="minorEastAsia" w:hAnsi="Times New Roman" w:cs="Times New Roman"/>
          <w:sz w:val="24"/>
          <w:szCs w:val="24"/>
        </w:rPr>
        <w:t xml:space="preserve"> terimi </w:t>
      </w:r>
      <w:r w:rsidR="00B56ED8" w:rsidRPr="00C96D4B">
        <w:rPr>
          <w:rFonts w:ascii="Times New Roman" w:eastAsiaTheme="minorEastAsia" w:hAnsi="Times New Roman" w:cs="Times New Roman"/>
          <w:sz w:val="24"/>
          <w:szCs w:val="24"/>
        </w:rPr>
        <w:t>(</w:t>
      </w:r>
      <w:r w:rsidR="00B56ED8" w:rsidRPr="00C96D4B">
        <w:rPr>
          <w:rFonts w:ascii="Times New Roman" w:hAnsi="Times New Roman" w:cs="Times New Roman"/>
          <w:sz w:val="24"/>
          <w:szCs w:val="24"/>
        </w:rPr>
        <w:t xml:space="preserve">heterogeneity term) </w:t>
      </w:r>
      <w:r w:rsidRPr="00C96D4B">
        <w:rPr>
          <w:rFonts w:ascii="Times New Roman" w:hAnsi="Times New Roman" w:cs="Times New Roman"/>
          <w:i/>
          <w:sz w:val="24"/>
          <w:szCs w:val="24"/>
        </w:rPr>
        <w:t>ɛ</w:t>
      </w:r>
      <w:r w:rsidRPr="00C96D4B">
        <w:rPr>
          <w:rFonts w:ascii="Times New Roman" w:hAnsi="Times New Roman" w:cs="Times New Roman"/>
          <w:i/>
          <w:sz w:val="24"/>
          <w:szCs w:val="24"/>
          <w:vertAlign w:val="subscript"/>
        </w:rPr>
        <w:t>i</w:t>
      </w:r>
      <w:r w:rsidRPr="00C96D4B">
        <w:rPr>
          <w:rFonts w:ascii="Times New Roman" w:eastAsiaTheme="minorEastAsia" w:hAnsi="Times New Roman" w:cs="Times New Roman"/>
          <w:sz w:val="24"/>
          <w:szCs w:val="24"/>
        </w:rPr>
        <w:t xml:space="preserve"> üzerinden </w:t>
      </w:r>
      <w:r w:rsidRPr="00C96D4B">
        <w:rPr>
          <w:rFonts w:ascii="Times New Roman" w:eastAsiaTheme="minorEastAsia" w:hAnsi="Times New Roman" w:cs="Times New Roman"/>
          <w:i/>
          <w:sz w:val="24"/>
          <w:szCs w:val="24"/>
        </w:rPr>
        <w:t>v</w:t>
      </w:r>
      <w:r w:rsidRPr="00C96D4B">
        <w:rPr>
          <w:rFonts w:ascii="Times New Roman" w:eastAsiaTheme="minorEastAsia" w:hAnsi="Times New Roman" w:cs="Times New Roman"/>
          <w:i/>
          <w:sz w:val="24"/>
          <w:szCs w:val="24"/>
          <w:vertAlign w:val="subscript"/>
        </w:rPr>
        <w:t>i</w:t>
      </w:r>
      <w:r w:rsidRPr="00C96D4B">
        <w:rPr>
          <w:rFonts w:ascii="Times New Roman" w:eastAsiaTheme="minorEastAsia" w:hAnsi="Times New Roman" w:cs="Times New Roman"/>
          <w:sz w:val="24"/>
          <w:szCs w:val="24"/>
        </w:rPr>
        <w:t xml:space="preserve"> ile koreleasyon içindedir. Bu şekilde yanlılık söz konusu olduğunda endojen </w:t>
      </w:r>
      <w:r w:rsidR="00010D09" w:rsidRPr="00C96D4B">
        <w:rPr>
          <w:rFonts w:ascii="Times New Roman" w:eastAsiaTheme="minorEastAsia" w:hAnsi="Times New Roman" w:cs="Times New Roman"/>
          <w:sz w:val="24"/>
          <w:szCs w:val="24"/>
        </w:rPr>
        <w:t xml:space="preserve">geçişli sıralı probit regresyonu </w:t>
      </w:r>
      <w:r w:rsidRPr="00C96D4B">
        <w:rPr>
          <w:rFonts w:ascii="Times New Roman" w:eastAsiaTheme="minorEastAsia" w:hAnsi="Times New Roman" w:cs="Times New Roman"/>
          <w:sz w:val="24"/>
          <w:szCs w:val="24"/>
        </w:rPr>
        <w:t>modelinin uygulaması gerekmektedir.</w:t>
      </w:r>
    </w:p>
    <w:p w:rsidR="009212A4" w:rsidRPr="00C96D4B" w:rsidRDefault="009212A4" w:rsidP="009212A4">
      <w:pPr>
        <w:spacing w:line="276" w:lineRule="auto"/>
        <w:jc w:val="both"/>
        <w:rPr>
          <w:rFonts w:ascii="Times New Roman" w:hAnsi="Times New Roman" w:cs="Times New Roman"/>
          <w:sz w:val="24"/>
          <w:szCs w:val="24"/>
        </w:rPr>
      </w:pPr>
      <w:r w:rsidRPr="00C96D4B">
        <w:rPr>
          <w:rFonts w:ascii="Times New Roman" w:hAnsi="Times New Roman" w:cs="Times New Roman"/>
          <w:sz w:val="24"/>
          <w:szCs w:val="24"/>
        </w:rPr>
        <w:t>Modeli uygulamak için öncelikle (</w:t>
      </w:r>
      <w:r w:rsidRPr="00C96D4B">
        <w:rPr>
          <w:rFonts w:ascii="Times New Roman" w:hAnsi="Times New Roman" w:cs="Times New Roman"/>
          <w:i/>
          <w:sz w:val="24"/>
          <w:szCs w:val="24"/>
        </w:rPr>
        <w:t>y</w:t>
      </w:r>
      <w:r w:rsidRPr="00C96D4B">
        <w:rPr>
          <w:rFonts w:ascii="Times New Roman" w:hAnsi="Times New Roman" w:cs="Times New Roman"/>
          <w:i/>
          <w:sz w:val="24"/>
          <w:szCs w:val="24"/>
          <w:vertAlign w:val="subscript"/>
        </w:rPr>
        <w:t>i</w:t>
      </w:r>
      <w:r w:rsidRPr="00C96D4B">
        <w:rPr>
          <w:rFonts w:ascii="Times New Roman" w:hAnsi="Times New Roman" w:cs="Times New Roman"/>
          <w:i/>
          <w:sz w:val="24"/>
          <w:szCs w:val="24"/>
        </w:rPr>
        <w:t>, M</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 xml:space="preserve">) yanıtlarının tek bir </w:t>
      </w:r>
      <w:r w:rsidRPr="00C96D4B">
        <w:rPr>
          <w:rFonts w:ascii="Times New Roman" w:hAnsi="Times New Roman" w:cs="Times New Roman"/>
          <w:i/>
          <w:sz w:val="24"/>
          <w:szCs w:val="24"/>
        </w:rPr>
        <w:t>r</w:t>
      </w:r>
      <w:r w:rsidRPr="00C96D4B">
        <w:rPr>
          <w:rFonts w:ascii="Times New Roman" w:hAnsi="Times New Roman" w:cs="Times New Roman"/>
          <w:i/>
          <w:sz w:val="24"/>
          <w:szCs w:val="24"/>
          <w:vertAlign w:val="subscript"/>
        </w:rPr>
        <w:t>ij</w:t>
      </w:r>
      <w:r w:rsidRPr="00C96D4B">
        <w:rPr>
          <w:rFonts w:ascii="Times New Roman" w:hAnsi="Times New Roman" w:cs="Times New Roman"/>
          <w:i/>
          <w:sz w:val="24"/>
          <w:szCs w:val="24"/>
        </w:rPr>
        <w:t xml:space="preserve"> </w:t>
      </w:r>
      <w:r w:rsidRPr="00C96D4B">
        <w:rPr>
          <w:rFonts w:ascii="Times New Roman" w:hAnsi="Times New Roman" w:cs="Times New Roman"/>
          <w:sz w:val="24"/>
          <w:szCs w:val="24"/>
        </w:rPr>
        <w:t xml:space="preserve">değişkeninde bir araya getirilmesi gerekmektedir. Açıklanan değişkenin (j=1) ve endojen açıklayıcı değişkenin (j=2) bireyler bazında kümelenmiş olduğu kabul edilerek, j=1 için </w:t>
      </w:r>
      <w:r w:rsidRPr="00C96D4B">
        <w:rPr>
          <w:rFonts w:ascii="Times New Roman" w:hAnsi="Times New Roman" w:cs="Times New Roman"/>
          <w:i/>
          <w:sz w:val="24"/>
          <w:szCs w:val="24"/>
        </w:rPr>
        <w:t>d</w:t>
      </w:r>
      <w:r w:rsidRPr="00C96D4B">
        <w:rPr>
          <w:rFonts w:ascii="Times New Roman" w:hAnsi="Times New Roman" w:cs="Times New Roman"/>
          <w:i/>
          <w:sz w:val="24"/>
          <w:szCs w:val="24"/>
          <w:vertAlign w:val="subscript"/>
        </w:rPr>
        <w:t>1ji</w:t>
      </w:r>
      <w:r w:rsidRPr="00C96D4B">
        <w:rPr>
          <w:rFonts w:ascii="Times New Roman" w:hAnsi="Times New Roman" w:cs="Times New Roman"/>
          <w:sz w:val="24"/>
          <w:szCs w:val="24"/>
        </w:rPr>
        <w:t xml:space="preserve">=1 ve j=2 için </w:t>
      </w:r>
      <w:r w:rsidRPr="00C96D4B">
        <w:rPr>
          <w:rFonts w:ascii="Times New Roman" w:hAnsi="Times New Roman" w:cs="Times New Roman"/>
          <w:i/>
          <w:sz w:val="24"/>
          <w:szCs w:val="24"/>
        </w:rPr>
        <w:t>d</w:t>
      </w:r>
      <w:r w:rsidRPr="00C96D4B">
        <w:rPr>
          <w:rFonts w:ascii="Times New Roman" w:hAnsi="Times New Roman" w:cs="Times New Roman"/>
          <w:i/>
          <w:sz w:val="24"/>
          <w:szCs w:val="24"/>
          <w:vertAlign w:val="subscript"/>
        </w:rPr>
        <w:t>2ji</w:t>
      </w:r>
      <w:r w:rsidRPr="00C96D4B">
        <w:rPr>
          <w:rFonts w:ascii="Times New Roman" w:hAnsi="Times New Roman" w:cs="Times New Roman"/>
          <w:sz w:val="24"/>
          <w:szCs w:val="24"/>
        </w:rPr>
        <w:t xml:space="preserve">=1 kukla değişkenleri tanımlanmış ve karma-yanıt modeli </w:t>
      </w:r>
      <w:r w:rsidR="00010D88" w:rsidRPr="00C96D4B">
        <w:rPr>
          <w:rFonts w:ascii="Times New Roman" w:hAnsi="Times New Roman" w:cs="Times New Roman"/>
          <w:sz w:val="24"/>
          <w:szCs w:val="24"/>
        </w:rPr>
        <w:t xml:space="preserve"> (mixed-response model)  </w:t>
      </w:r>
      <w:r w:rsidRPr="00C96D4B">
        <w:rPr>
          <w:rFonts w:ascii="Times New Roman" w:hAnsi="Times New Roman" w:cs="Times New Roman"/>
          <w:sz w:val="24"/>
          <w:szCs w:val="24"/>
        </w:rPr>
        <w:t xml:space="preserve">kapsamında </w:t>
      </w:r>
      <w:r w:rsidRPr="00C96D4B">
        <w:rPr>
          <w:rFonts w:ascii="Times New Roman" w:hAnsi="Times New Roman" w:cs="Times New Roman"/>
          <w:i/>
          <w:sz w:val="24"/>
          <w:szCs w:val="24"/>
        </w:rPr>
        <w:t>r</w:t>
      </w:r>
      <w:r w:rsidRPr="00C96D4B">
        <w:rPr>
          <w:rFonts w:ascii="Times New Roman" w:hAnsi="Times New Roman" w:cs="Times New Roman"/>
          <w:i/>
          <w:sz w:val="24"/>
          <w:szCs w:val="24"/>
          <w:vertAlign w:val="subscript"/>
        </w:rPr>
        <w:t>ij</w:t>
      </w:r>
      <w:r w:rsidRPr="00C96D4B">
        <w:rPr>
          <w:rFonts w:ascii="Times New Roman" w:hAnsi="Times New Roman" w:cs="Times New Roman"/>
          <w:sz w:val="24"/>
          <w:szCs w:val="24"/>
          <w:vertAlign w:val="subscript"/>
        </w:rPr>
        <w:t>’</w:t>
      </w:r>
      <w:r w:rsidRPr="00C96D4B">
        <w:rPr>
          <w:rFonts w:ascii="Times New Roman" w:hAnsi="Times New Roman" w:cs="Times New Roman"/>
          <w:sz w:val="24"/>
          <w:szCs w:val="24"/>
        </w:rPr>
        <w:t xml:space="preserve">nin </w:t>
      </w:r>
      <w:r w:rsidRPr="00C96D4B">
        <w:rPr>
          <w:rFonts w:ascii="Times New Roman" w:hAnsi="Times New Roman" w:cs="Times New Roman"/>
          <w:sz w:val="24"/>
          <w:szCs w:val="24"/>
        </w:rPr>
        <w:lastRenderedPageBreak/>
        <w:t>j=1 için çok-terimli değişken, j=2 için Bernoulli değişken olarak dağılım gösterdiği varsayılmıştır.</w:t>
      </w:r>
    </w:p>
    <w:p w:rsidR="009212A4" w:rsidRPr="00C96D4B" w:rsidRDefault="009212A4" w:rsidP="009212A4">
      <w:pPr>
        <w:spacing w:line="276" w:lineRule="auto"/>
        <w:jc w:val="both"/>
        <w:rPr>
          <w:rFonts w:ascii="Times New Roman" w:hAnsi="Times New Roman" w:cs="Times New Roman"/>
          <w:sz w:val="24"/>
          <w:szCs w:val="24"/>
        </w:rPr>
      </w:pPr>
      <w:r w:rsidRPr="00C96D4B">
        <w:rPr>
          <w:rFonts w:ascii="Times New Roman" w:hAnsi="Times New Roman" w:cs="Times New Roman"/>
          <w:sz w:val="24"/>
          <w:szCs w:val="24"/>
        </w:rPr>
        <w:t xml:space="preserve">Sıralı yanıt </w:t>
      </w:r>
      <w:r w:rsidRPr="00C96D4B">
        <w:rPr>
          <w:rFonts w:ascii="Times New Roman" w:hAnsi="Times New Roman" w:cs="Times New Roman"/>
          <w:i/>
          <w:sz w:val="24"/>
          <w:szCs w:val="24"/>
        </w:rPr>
        <w:t>y</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 xml:space="preserve">(j=1) için kategoriye özel </w:t>
      </w:r>
      <w:r w:rsidR="002376E2" w:rsidRPr="00C96D4B">
        <w:rPr>
          <w:rFonts w:ascii="Times New Roman" w:hAnsi="Times New Roman" w:cs="Times New Roman"/>
          <w:sz w:val="24"/>
          <w:szCs w:val="24"/>
        </w:rPr>
        <w:t>doğrusal</w:t>
      </w:r>
      <w:r w:rsidRPr="00C96D4B">
        <w:rPr>
          <w:rFonts w:ascii="Times New Roman" w:hAnsi="Times New Roman" w:cs="Times New Roman"/>
          <w:sz w:val="24"/>
          <w:szCs w:val="24"/>
        </w:rPr>
        <w:t xml:space="preserve"> tahmin unsurları</w:t>
      </w:r>
      <w:r w:rsidR="00632C4C" w:rsidRPr="00C96D4B">
        <w:rPr>
          <w:rFonts w:ascii="Times New Roman" w:hAnsi="Times New Roman" w:cs="Times New Roman"/>
          <w:sz w:val="24"/>
          <w:szCs w:val="24"/>
        </w:rPr>
        <w:t xml:space="preserve"> </w:t>
      </w:r>
      <w:r w:rsidRPr="00C96D4B">
        <w:rPr>
          <w:rFonts w:ascii="Times New Roman" w:hAnsi="Times New Roman" w:cs="Times New Roman"/>
          <w:sz w:val="24"/>
          <w:szCs w:val="24"/>
        </w:rPr>
        <w:t>aşağıdaki kümülatif olasılıkları belirlemektedir</w:t>
      </w:r>
      <w:r w:rsidR="001E6E7B" w:rsidRPr="00C96D4B">
        <w:rPr>
          <w:rFonts w:ascii="Times New Roman" w:hAnsi="Times New Roman" w:cs="Times New Roman"/>
          <w:sz w:val="24"/>
          <w:szCs w:val="24"/>
        </w:rPr>
        <w:t>:</w:t>
      </w:r>
      <w:r w:rsidRPr="00C96D4B">
        <w:rPr>
          <w:rFonts w:ascii="Times New Roman" w:hAnsi="Times New Roman" w:cs="Times New Roman"/>
          <w:sz w:val="24"/>
          <w:szCs w:val="24"/>
        </w:rPr>
        <w:t xml:space="preserve"> </w:t>
      </w:r>
    </w:p>
    <w:p w:rsidR="008C2F7C" w:rsidRDefault="009212A4" w:rsidP="0087506C">
      <w:pPr>
        <w:spacing w:after="0" w:line="276" w:lineRule="auto"/>
        <w:jc w:val="both"/>
        <w:rPr>
          <w:rFonts w:ascii="Times New Roman" w:eastAsiaTheme="minorEastAsia" w:hAnsi="Times New Roman" w:cs="Times New Roman"/>
          <w:i/>
          <w:sz w:val="24"/>
          <w:szCs w:val="24"/>
        </w:rPr>
      </w:pPr>
      <w:r w:rsidRPr="00C96D4B">
        <w:rPr>
          <w:rFonts w:ascii="Times New Roman" w:hAnsi="Times New Roman" w:cs="Times New Roman"/>
          <w:sz w:val="24"/>
          <w:szCs w:val="24"/>
        </w:rPr>
        <w:t xml:space="preserve">                  Pr(yi &gt; k |</w:t>
      </w:r>
      <w:r w:rsidRPr="00C96D4B">
        <w:rPr>
          <w:rFonts w:ascii="Times New Roman" w:hAnsi="Times New Roman" w:cs="Times New Roman"/>
          <w:i/>
          <w:sz w:val="24"/>
          <w:szCs w:val="24"/>
        </w:rPr>
        <w:t xml:space="preserve"> ɛ</w:t>
      </w:r>
      <w:r w:rsidRPr="00C96D4B">
        <w:rPr>
          <w:rFonts w:ascii="Times New Roman" w:hAnsi="Times New Roman" w:cs="Times New Roman"/>
          <w:i/>
          <w:sz w:val="24"/>
          <w:szCs w:val="24"/>
          <w:vertAlign w:val="subscript"/>
        </w:rPr>
        <w:t xml:space="preserve">i, </w:t>
      </w:r>
      <w:r w:rsidRPr="00C96D4B">
        <w:rPr>
          <w:rFonts w:ascii="Times New Roman" w:hAnsi="Times New Roman" w:cs="Times New Roman"/>
          <w:b/>
          <w:sz w:val="24"/>
          <w:szCs w:val="24"/>
        </w:rPr>
        <w:t>x</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vertAlign w:val="subscript"/>
        </w:rPr>
        <w:t xml:space="preserve"> , </w:t>
      </w:r>
      <w:r w:rsidRPr="00C96D4B">
        <w:rPr>
          <w:rFonts w:ascii="Times New Roman" w:hAnsi="Times New Roman" w:cs="Times New Roman"/>
          <w:i/>
          <w:sz w:val="24"/>
          <w:szCs w:val="24"/>
        </w:rPr>
        <w:t>M</w:t>
      </w:r>
      <w:r w:rsidRPr="00C96D4B">
        <w:rPr>
          <w:rFonts w:ascii="Times New Roman" w:hAnsi="Times New Roman" w:cs="Times New Roman"/>
          <w:sz w:val="24"/>
          <w:szCs w:val="24"/>
          <w:vertAlign w:val="subscript"/>
        </w:rPr>
        <w:t>i</w:t>
      </w:r>
      <w:r w:rsidRPr="00C96D4B">
        <w:rPr>
          <w:rFonts w:ascii="Times New Roman" w:hAnsi="Times New Roman" w:cs="Times New Roman"/>
          <w:sz w:val="24"/>
          <w:szCs w:val="24"/>
        </w:rPr>
        <w:t xml:space="preserve">) = </w:t>
      </w:r>
      <m:oMath>
        <m:nary>
          <m:naryPr>
            <m:chr m:val="∑"/>
            <m:grow m:val="1"/>
            <m:ctrlPr>
              <w:rPr>
                <w:rFonts w:ascii="Cambria Math" w:hAnsi="Cambria Math" w:cs="Times New Roman"/>
                <w:i/>
                <w:sz w:val="24"/>
                <w:szCs w:val="24"/>
              </w:rPr>
            </m:ctrlPr>
          </m:naryPr>
          <m:sub>
            <m:r>
              <w:rPr>
                <w:rFonts w:ascii="Cambria Math" w:eastAsia="Cambria Math" w:hAnsi="Cambria Math" w:cs="Times New Roman"/>
                <w:sz w:val="24"/>
                <w:szCs w:val="24"/>
              </w:rPr>
              <m:t>s=k+1</m:t>
            </m:r>
          </m:sub>
          <m:sup>
            <m:r>
              <w:rPr>
                <w:rFonts w:ascii="Cambria Math" w:eastAsia="Cambria Math" w:hAnsi="Cambria Math" w:cs="Times New Roman"/>
                <w:sz w:val="24"/>
                <w:szCs w:val="24"/>
              </w:rPr>
              <m:t>5</m:t>
            </m:r>
          </m:sup>
          <m:e>
            <m:r>
              <w:rPr>
                <w:rFonts w:ascii="Cambria Math" w:hAnsi="Cambria Math" w:cs="Times New Roman"/>
                <w:sz w:val="24"/>
                <w:szCs w:val="24"/>
              </w:rPr>
              <m:t>π</m:t>
            </m:r>
          </m:e>
        </m:nary>
      </m:oMath>
      <w:r w:rsidRPr="00C96D4B">
        <w:rPr>
          <w:rFonts w:ascii="Times New Roman" w:eastAsiaTheme="minorEastAsia" w:hAnsi="Times New Roman" w:cs="Times New Roman"/>
          <w:i/>
          <w:sz w:val="24"/>
          <w:szCs w:val="24"/>
          <w:vertAlign w:val="subscript"/>
        </w:rPr>
        <w:t>si</w:t>
      </w:r>
      <w:r w:rsidR="0087506C" w:rsidRPr="00C96D4B">
        <w:rPr>
          <w:rFonts w:ascii="Times New Roman" w:eastAsiaTheme="minorEastAsia" w:hAnsi="Times New Roman" w:cs="Times New Roman"/>
          <w:i/>
          <w:sz w:val="24"/>
          <w:szCs w:val="24"/>
          <w:vertAlign w:val="subscript"/>
        </w:rPr>
        <w:t xml:space="preserve">      </w:t>
      </w:r>
      <w:r w:rsidR="00410D64" w:rsidRPr="00C96D4B">
        <w:rPr>
          <w:rFonts w:ascii="Times New Roman" w:eastAsiaTheme="minorEastAsia" w:hAnsi="Times New Roman" w:cs="Times New Roman"/>
          <w:i/>
          <w:sz w:val="24"/>
          <w:szCs w:val="24"/>
          <w:vertAlign w:val="subscript"/>
        </w:rPr>
        <w:t xml:space="preserve">      </w:t>
      </w:r>
      <w:r w:rsidR="0087506C" w:rsidRPr="00C96D4B">
        <w:rPr>
          <w:rFonts w:ascii="Times New Roman" w:eastAsiaTheme="minorEastAsia" w:hAnsi="Times New Roman" w:cs="Times New Roman"/>
          <w:i/>
          <w:sz w:val="24"/>
          <w:szCs w:val="24"/>
        </w:rPr>
        <w:t xml:space="preserve">k=1,2,3,4   </w:t>
      </w:r>
    </w:p>
    <w:p w:rsidR="008C2F7C" w:rsidRDefault="008C2F7C" w:rsidP="0087506C">
      <w:pPr>
        <w:spacing w:after="0" w:line="276" w:lineRule="auto"/>
        <w:jc w:val="both"/>
        <w:rPr>
          <w:rFonts w:ascii="Times New Roman" w:eastAsiaTheme="minorEastAsia" w:hAnsi="Times New Roman" w:cs="Times New Roman"/>
          <w:i/>
          <w:sz w:val="24"/>
          <w:szCs w:val="24"/>
        </w:rPr>
      </w:pPr>
    </w:p>
    <w:p w:rsidR="00BC103D" w:rsidRPr="00C96D4B" w:rsidRDefault="009212A4" w:rsidP="008C2F7C">
      <w:pPr>
        <w:spacing w:after="0" w:line="276" w:lineRule="auto"/>
        <w:jc w:val="both"/>
        <w:rPr>
          <w:rFonts w:eastAsiaTheme="minorEastAsia" w:cs="Times New Roman"/>
          <w:b/>
        </w:rPr>
      </w:pPr>
      <w:r w:rsidRPr="00C96D4B">
        <w:rPr>
          <w:rFonts w:ascii="Times New Roman" w:eastAsiaTheme="minorEastAsia" w:hAnsi="Times New Roman" w:cs="Times New Roman"/>
          <w:i/>
          <w:sz w:val="24"/>
          <w:szCs w:val="24"/>
        </w:rPr>
        <w:t xml:space="preserve"> </w:t>
      </w:r>
      <m:oMath>
        <m:r>
          <w:rPr>
            <w:rFonts w:ascii="Cambria Math" w:hAnsi="Cambria Math" w:cs="Times New Roman"/>
            <w:sz w:val="24"/>
            <w:szCs w:val="24"/>
          </w:rPr>
          <m:t>π</m:t>
        </m:r>
      </m:oMath>
      <w:r w:rsidRPr="00C96D4B">
        <w:rPr>
          <w:rFonts w:ascii="Times New Roman" w:hAnsi="Times New Roman" w:cs="Times New Roman"/>
          <w:i/>
          <w:sz w:val="24"/>
          <w:szCs w:val="24"/>
          <w:vertAlign w:val="subscript"/>
        </w:rPr>
        <w:t>si</w:t>
      </w:r>
      <w:r w:rsidRPr="00C96D4B">
        <w:rPr>
          <w:rFonts w:ascii="Times New Roman" w:hAnsi="Times New Roman" w:cs="Times New Roman"/>
          <w:sz w:val="24"/>
          <w:szCs w:val="24"/>
        </w:rPr>
        <w:t xml:space="preserve">: </w:t>
      </w:r>
      <w:r w:rsidR="00B93411" w:rsidRPr="00C96D4B">
        <w:rPr>
          <w:rFonts w:ascii="Times New Roman" w:hAnsi="Times New Roman" w:cs="Times New Roman"/>
          <w:sz w:val="24"/>
          <w:szCs w:val="24"/>
        </w:rPr>
        <w:t>(</w:t>
      </w:r>
      <w:r w:rsidRPr="00C96D4B">
        <w:rPr>
          <w:rFonts w:ascii="Times New Roman" w:hAnsi="Times New Roman" w:cs="Times New Roman"/>
          <w:i/>
          <w:sz w:val="24"/>
          <w:szCs w:val="24"/>
        </w:rPr>
        <w:t>y</w:t>
      </w:r>
      <w:r w:rsidRPr="00C96D4B">
        <w:rPr>
          <w:rFonts w:ascii="Times New Roman" w:hAnsi="Times New Roman" w:cs="Times New Roman"/>
          <w:i/>
          <w:sz w:val="24"/>
          <w:szCs w:val="24"/>
          <w:vertAlign w:val="subscript"/>
        </w:rPr>
        <w:t>i</w:t>
      </w:r>
      <w:r w:rsidRPr="00C96D4B">
        <w:rPr>
          <w:rFonts w:ascii="Times New Roman" w:hAnsi="Times New Roman" w:cs="Times New Roman"/>
          <w:i/>
          <w:sz w:val="24"/>
          <w:szCs w:val="24"/>
        </w:rPr>
        <w:t>=s</w:t>
      </w:r>
      <w:r w:rsidR="00B93411" w:rsidRPr="00C96D4B">
        <w:rPr>
          <w:rFonts w:ascii="Times New Roman" w:hAnsi="Times New Roman" w:cs="Times New Roman"/>
          <w:sz w:val="24"/>
          <w:szCs w:val="24"/>
        </w:rPr>
        <w:t xml:space="preserve">)’nin </w:t>
      </w:r>
      <w:r w:rsidRPr="00C96D4B">
        <w:rPr>
          <w:rFonts w:ascii="Times New Roman" w:hAnsi="Times New Roman" w:cs="Times New Roman"/>
          <w:sz w:val="24"/>
          <w:szCs w:val="24"/>
        </w:rPr>
        <w:t>koşullu olasılığı</w:t>
      </w:r>
      <w:r w:rsidR="008C2F7C">
        <w:rPr>
          <w:rFonts w:ascii="Times New Roman" w:hAnsi="Times New Roman" w:cs="Times New Roman"/>
          <w:sz w:val="24"/>
          <w:szCs w:val="24"/>
        </w:rPr>
        <w:t xml:space="preserve"> </w:t>
      </w:r>
      <w:r w:rsidR="0087506C" w:rsidRPr="00C96D4B">
        <w:rPr>
          <w:rFonts w:cs="Times New Roman"/>
        </w:rPr>
        <w:t>E</w:t>
      </w:r>
      <w:r w:rsidRPr="00C96D4B">
        <w:rPr>
          <w:rFonts w:cs="Times New Roman"/>
        </w:rPr>
        <w:t>(r</w:t>
      </w:r>
      <w:r w:rsidRPr="00C96D4B">
        <w:rPr>
          <w:rFonts w:cs="Times New Roman"/>
          <w:i/>
          <w:vertAlign w:val="subscript"/>
        </w:rPr>
        <w:t>ji</w:t>
      </w:r>
      <w:r w:rsidRPr="00C96D4B">
        <w:rPr>
          <w:rFonts w:cs="Times New Roman"/>
        </w:rPr>
        <w:t xml:space="preserve"> | </w:t>
      </w:r>
      <w:r w:rsidRPr="00C96D4B">
        <w:rPr>
          <w:rFonts w:cs="Times New Roman"/>
          <w:i/>
        </w:rPr>
        <w:t>ɛ</w:t>
      </w:r>
      <w:r w:rsidRPr="00C96D4B">
        <w:rPr>
          <w:rFonts w:cs="Times New Roman"/>
          <w:i/>
          <w:vertAlign w:val="subscript"/>
        </w:rPr>
        <w:t xml:space="preserve">i </w:t>
      </w:r>
      <w:r w:rsidRPr="00C96D4B">
        <w:rPr>
          <w:rFonts w:cs="Times New Roman"/>
        </w:rPr>
        <w:t xml:space="preserve">) = </w:t>
      </w:r>
      <m:oMath>
        <m:r>
          <m:rPr>
            <m:sty m:val="bi"/>
          </m:rPr>
          <w:rPr>
            <w:rFonts w:ascii="Cambria Math" w:hAnsi="Cambria Math" w:cs="Times New Roman"/>
          </w:rPr>
          <m:t>π</m:t>
        </m:r>
      </m:oMath>
      <w:r w:rsidRPr="00C96D4B">
        <w:rPr>
          <w:rFonts w:eastAsiaTheme="minorEastAsia" w:cs="Times New Roman"/>
          <w:i/>
          <w:vertAlign w:val="subscript"/>
        </w:rPr>
        <w:t xml:space="preserve">jki  </w:t>
      </w:r>
      <w:r w:rsidRPr="00C96D4B">
        <w:rPr>
          <w:rFonts w:eastAsiaTheme="minorEastAsia" w:cs="Times New Roman"/>
        </w:rPr>
        <w:t xml:space="preserve">için aşağıdaki </w:t>
      </w:r>
      <w:r w:rsidR="002376E2" w:rsidRPr="00C96D4B">
        <w:rPr>
          <w:rFonts w:eastAsiaTheme="minorEastAsia" w:cs="Times New Roman"/>
        </w:rPr>
        <w:t>doğrusal</w:t>
      </w:r>
      <w:r w:rsidRPr="00C96D4B">
        <w:rPr>
          <w:rFonts w:eastAsiaTheme="minorEastAsia" w:cs="Times New Roman"/>
        </w:rPr>
        <w:t xml:space="preserve"> model belirlenmiştir:</w:t>
      </w:r>
    </w:p>
    <w:p w:rsidR="00BC103D" w:rsidRPr="00C96D4B" w:rsidRDefault="0087506C" w:rsidP="0087506C">
      <w:pPr>
        <w:pStyle w:val="GvdeMetni"/>
        <w:rPr>
          <w:rFonts w:eastAsiaTheme="minorEastAsia" w:cs="Times New Roman"/>
          <w:i/>
        </w:rPr>
      </w:pPr>
      <w:r w:rsidRPr="00C96D4B">
        <w:rPr>
          <w:rFonts w:eastAsiaTheme="minorEastAsia" w:cs="Times New Roman"/>
        </w:rPr>
        <w:t xml:space="preserve"> </w:t>
      </w:r>
      <w:r w:rsidRPr="00C96D4B">
        <w:rPr>
          <w:rFonts w:eastAsiaTheme="minorEastAsia" w:cs="Times New Roman"/>
          <w:i/>
        </w:rPr>
        <w:t xml:space="preserve">                 </w:t>
      </w:r>
    </w:p>
    <w:p w:rsidR="0087506C" w:rsidRPr="00C96D4B" w:rsidRDefault="00B93411" w:rsidP="0087506C">
      <w:pPr>
        <w:pStyle w:val="GvdeMetni"/>
        <w:rPr>
          <w:rFonts w:cs="Times New Roman"/>
        </w:rPr>
      </w:pPr>
      <w:r w:rsidRPr="00C96D4B">
        <w:rPr>
          <w:rFonts w:eastAsiaTheme="minorEastAsia" w:cs="Times New Roman"/>
          <w:i/>
        </w:rPr>
        <w:t xml:space="preserve">         </w:t>
      </w:r>
      <w:r w:rsidR="0087506C" w:rsidRPr="00C96D4B">
        <w:rPr>
          <w:rFonts w:eastAsiaTheme="minorEastAsia" w:cs="Times New Roman"/>
          <w:i/>
        </w:rPr>
        <w:t xml:space="preserve">  η</w:t>
      </w:r>
      <w:r w:rsidR="0087506C" w:rsidRPr="00C96D4B">
        <w:rPr>
          <w:rFonts w:eastAsiaTheme="minorEastAsia" w:cs="Times New Roman"/>
          <w:i/>
          <w:vertAlign w:val="subscript"/>
        </w:rPr>
        <w:t>jki</w:t>
      </w:r>
      <w:r w:rsidR="0087506C" w:rsidRPr="00C96D4B">
        <w:rPr>
          <w:rFonts w:eastAsiaTheme="minorEastAsia" w:cs="Times New Roman"/>
        </w:rPr>
        <w:t xml:space="preserve">= </w:t>
      </w:r>
      <w:r w:rsidR="0087506C" w:rsidRPr="00C96D4B">
        <w:rPr>
          <w:rFonts w:eastAsiaTheme="minorEastAsia" w:cs="Times New Roman"/>
          <w:i/>
        </w:rPr>
        <w:t>g</w:t>
      </w:r>
      <w:r w:rsidR="0087506C" w:rsidRPr="00C96D4B">
        <w:rPr>
          <w:rFonts w:eastAsiaTheme="minorEastAsia" w:cs="Times New Roman"/>
          <w:i/>
          <w:vertAlign w:val="subscript"/>
        </w:rPr>
        <w:t xml:space="preserve">j </w:t>
      </w:r>
      <w:r w:rsidR="0087506C" w:rsidRPr="00C96D4B">
        <w:rPr>
          <w:rFonts w:eastAsiaTheme="minorEastAsia" w:cs="Times New Roman"/>
        </w:rPr>
        <w:t>(</w:t>
      </w:r>
      <m:oMath>
        <m:r>
          <w:rPr>
            <w:rFonts w:ascii="Cambria Math" w:hAnsi="Cambria Math" w:cs="Times New Roman"/>
          </w:rPr>
          <m:t>π</m:t>
        </m:r>
      </m:oMath>
      <w:r w:rsidR="0087506C" w:rsidRPr="00C96D4B">
        <w:rPr>
          <w:rFonts w:eastAsiaTheme="minorEastAsia" w:cs="Times New Roman"/>
          <w:i/>
          <w:vertAlign w:val="subscript"/>
        </w:rPr>
        <w:t>jki</w:t>
      </w:r>
      <w:r w:rsidR="0087506C" w:rsidRPr="00C96D4B">
        <w:rPr>
          <w:rFonts w:eastAsiaTheme="minorEastAsia" w:cs="Times New Roman"/>
        </w:rPr>
        <w:t xml:space="preserve">) = </w:t>
      </w:r>
      <w:r w:rsidR="0087506C" w:rsidRPr="00C96D4B">
        <w:rPr>
          <w:rFonts w:eastAsiaTheme="minorEastAsia" w:cs="Times New Roman"/>
          <w:i/>
        </w:rPr>
        <w:t>d</w:t>
      </w:r>
      <w:r w:rsidR="0087506C" w:rsidRPr="00C96D4B">
        <w:rPr>
          <w:rFonts w:eastAsiaTheme="minorEastAsia" w:cs="Times New Roman"/>
          <w:i/>
          <w:vertAlign w:val="subscript"/>
        </w:rPr>
        <w:t>1ji</w:t>
      </w:r>
      <w:r w:rsidR="0087506C" w:rsidRPr="00C96D4B">
        <w:rPr>
          <w:rFonts w:eastAsiaTheme="minorEastAsia" w:cs="Times New Roman"/>
        </w:rPr>
        <w:t>(</w:t>
      </w:r>
      <w:r w:rsidR="0087506C" w:rsidRPr="00C96D4B">
        <w:rPr>
          <w:rFonts w:cs="Times New Roman"/>
          <w:b/>
        </w:rPr>
        <w:t>x</w:t>
      </w:r>
      <w:r w:rsidR="0087506C" w:rsidRPr="00C96D4B">
        <w:rPr>
          <w:rFonts w:cs="Times New Roman"/>
          <w:b/>
          <w:vertAlign w:val="subscript"/>
        </w:rPr>
        <w:t>i</w:t>
      </w:r>
      <w:r w:rsidR="0087506C" w:rsidRPr="00C96D4B">
        <w:rPr>
          <w:rFonts w:cs="Times New Roman"/>
          <w:b/>
          <w:vertAlign w:val="superscript"/>
        </w:rPr>
        <w:t>/</w:t>
      </w:r>
      <w:r w:rsidR="0087506C" w:rsidRPr="00C96D4B">
        <w:rPr>
          <w:rFonts w:cs="Times New Roman"/>
          <w:i/>
        </w:rPr>
        <w:t xml:space="preserve">α </w:t>
      </w:r>
      <w:r w:rsidR="0087506C" w:rsidRPr="00C96D4B">
        <w:rPr>
          <w:rFonts w:cs="Times New Roman"/>
        </w:rPr>
        <w:t xml:space="preserve">+ </w:t>
      </w:r>
      <w:r w:rsidR="0087506C" w:rsidRPr="00C96D4B">
        <w:rPr>
          <w:rFonts w:cs="Times New Roman"/>
          <w:i/>
        </w:rPr>
        <w:t>ψ M</w:t>
      </w:r>
      <w:r w:rsidR="0087506C" w:rsidRPr="00C96D4B">
        <w:rPr>
          <w:rFonts w:cs="Times New Roman"/>
          <w:i/>
          <w:vertAlign w:val="subscript"/>
        </w:rPr>
        <w:t xml:space="preserve">i </w:t>
      </w:r>
      <w:r w:rsidR="0087506C" w:rsidRPr="00C96D4B">
        <w:rPr>
          <w:rFonts w:cs="Times New Roman"/>
        </w:rPr>
        <w:t>–</w:t>
      </w:r>
      <w:r w:rsidR="0087506C" w:rsidRPr="00C96D4B">
        <w:rPr>
          <w:rFonts w:cs="Times New Roman"/>
          <w:i/>
        </w:rPr>
        <w:t xml:space="preserve"> Г</w:t>
      </w:r>
      <w:r w:rsidR="0087506C" w:rsidRPr="00C96D4B">
        <w:rPr>
          <w:rFonts w:cs="Times New Roman"/>
          <w:i/>
          <w:vertAlign w:val="subscript"/>
        </w:rPr>
        <w:t xml:space="preserve">k </w:t>
      </w:r>
      <w:r w:rsidR="0087506C" w:rsidRPr="00C96D4B">
        <w:rPr>
          <w:rFonts w:cs="Times New Roman"/>
          <w:vertAlign w:val="subscript"/>
        </w:rPr>
        <w:t>+</w:t>
      </w:r>
      <w:r w:rsidR="0087506C" w:rsidRPr="00C96D4B">
        <w:rPr>
          <w:rFonts w:cs="Times New Roman"/>
        </w:rPr>
        <w:t xml:space="preserve"> </w:t>
      </w:r>
      <w:r w:rsidR="0087506C" w:rsidRPr="00C96D4B">
        <w:rPr>
          <w:rFonts w:cs="Times New Roman"/>
          <w:i/>
        </w:rPr>
        <w:t>ϕɛ</w:t>
      </w:r>
      <w:r w:rsidR="0087506C" w:rsidRPr="00C96D4B">
        <w:rPr>
          <w:rFonts w:cs="Times New Roman"/>
          <w:i/>
          <w:vertAlign w:val="subscript"/>
        </w:rPr>
        <w:t>i</w:t>
      </w:r>
      <w:r w:rsidR="0087506C" w:rsidRPr="00C96D4B">
        <w:rPr>
          <w:rFonts w:cs="Times New Roman"/>
        </w:rPr>
        <w:t xml:space="preserve">) + </w:t>
      </w:r>
      <w:r w:rsidR="0087506C" w:rsidRPr="00C96D4B">
        <w:rPr>
          <w:rFonts w:cs="Times New Roman"/>
          <w:i/>
        </w:rPr>
        <w:t>d</w:t>
      </w:r>
      <w:r w:rsidR="0087506C" w:rsidRPr="00C96D4B">
        <w:rPr>
          <w:rFonts w:cs="Times New Roman"/>
          <w:i/>
          <w:vertAlign w:val="subscript"/>
        </w:rPr>
        <w:t>2ji</w:t>
      </w:r>
      <w:r w:rsidR="0087506C" w:rsidRPr="00C96D4B">
        <w:rPr>
          <w:rFonts w:cs="Times New Roman"/>
          <w:vertAlign w:val="subscript"/>
        </w:rPr>
        <w:t xml:space="preserve"> </w:t>
      </w:r>
      <w:r w:rsidR="0087506C" w:rsidRPr="00C96D4B">
        <w:rPr>
          <w:rFonts w:cs="Times New Roman"/>
        </w:rPr>
        <w:t>(</w:t>
      </w:r>
      <w:r w:rsidR="0087506C" w:rsidRPr="00C96D4B">
        <w:rPr>
          <w:rFonts w:cs="Times New Roman"/>
          <w:b/>
        </w:rPr>
        <w:t>z</w:t>
      </w:r>
      <w:r w:rsidR="0087506C" w:rsidRPr="00C96D4B">
        <w:rPr>
          <w:rFonts w:cs="Times New Roman"/>
          <w:b/>
          <w:vertAlign w:val="superscript"/>
        </w:rPr>
        <w:t>/</w:t>
      </w:r>
      <w:r w:rsidR="0087506C" w:rsidRPr="00C96D4B">
        <w:rPr>
          <w:rFonts w:cs="Times New Roman"/>
          <w:b/>
          <w:vertAlign w:val="subscript"/>
        </w:rPr>
        <w:t>i</w:t>
      </w:r>
      <w:r w:rsidR="0087506C" w:rsidRPr="00C96D4B">
        <w:rPr>
          <w:rFonts w:cs="Times New Roman"/>
        </w:rPr>
        <w:t xml:space="preserve">Ω + </w:t>
      </w:r>
      <w:r w:rsidR="0087506C" w:rsidRPr="00C96D4B">
        <w:rPr>
          <w:rFonts w:cs="Times New Roman"/>
          <w:i/>
        </w:rPr>
        <w:t>ɛ</w:t>
      </w:r>
      <w:r w:rsidR="0087506C" w:rsidRPr="00C96D4B">
        <w:rPr>
          <w:rFonts w:cs="Times New Roman"/>
          <w:i/>
          <w:vertAlign w:val="subscript"/>
        </w:rPr>
        <w:t>i</w:t>
      </w:r>
      <w:r w:rsidR="0087506C" w:rsidRPr="00C96D4B">
        <w:rPr>
          <w:rFonts w:cs="Times New Roman"/>
        </w:rPr>
        <w:t>)</w:t>
      </w:r>
    </w:p>
    <w:p w:rsidR="009212A4" w:rsidRPr="00C96D4B" w:rsidRDefault="009212A4" w:rsidP="00632C4C">
      <w:pPr>
        <w:spacing w:after="0" w:line="200" w:lineRule="exact"/>
        <w:jc w:val="both"/>
        <w:rPr>
          <w:rFonts w:ascii="Times New Roman" w:hAnsi="Times New Roman" w:cs="Times New Roman"/>
          <w:sz w:val="24"/>
          <w:szCs w:val="24"/>
        </w:rPr>
      </w:pPr>
      <w:r w:rsidRPr="00C96D4B">
        <w:rPr>
          <w:rFonts w:ascii="Times New Roman" w:hAnsi="Times New Roman" w:cs="Times New Roman"/>
          <w:sz w:val="24"/>
          <w:szCs w:val="24"/>
        </w:rPr>
        <w:t xml:space="preserve"> </w:t>
      </w:r>
    </w:p>
    <w:p w:rsidR="00BC103D" w:rsidRPr="00C96D4B" w:rsidRDefault="00BC103D" w:rsidP="009212A4">
      <w:pPr>
        <w:spacing w:line="276" w:lineRule="auto"/>
        <w:jc w:val="both"/>
        <w:rPr>
          <w:rFonts w:ascii="Times New Roman" w:hAnsi="Times New Roman" w:cs="Times New Roman"/>
          <w:sz w:val="24"/>
          <w:szCs w:val="24"/>
        </w:rPr>
      </w:pPr>
    </w:p>
    <w:p w:rsidR="009212A4" w:rsidRPr="00C96D4B" w:rsidRDefault="009212A4" w:rsidP="009212A4">
      <w:pPr>
        <w:spacing w:line="276" w:lineRule="auto"/>
        <w:jc w:val="both"/>
        <w:rPr>
          <w:rFonts w:ascii="Times New Roman" w:hAnsi="Times New Roman" w:cs="Times New Roman"/>
          <w:sz w:val="24"/>
          <w:szCs w:val="24"/>
        </w:rPr>
      </w:pPr>
      <w:r w:rsidRPr="00C96D4B">
        <w:rPr>
          <w:rFonts w:ascii="Times New Roman" w:hAnsi="Times New Roman" w:cs="Times New Roman"/>
          <w:sz w:val="24"/>
          <w:szCs w:val="24"/>
        </w:rPr>
        <w:t xml:space="preserve">Burada j=1 için k = 1,..,4 ve j=2 için k=0 olmaktadır. Yukarıda yer alan </w:t>
      </w:r>
      <w:r w:rsidRPr="00C96D4B">
        <w:rPr>
          <w:rFonts w:ascii="Times New Roman" w:eastAsiaTheme="minorEastAsia" w:hAnsi="Times New Roman" w:cs="Times New Roman"/>
          <w:i/>
          <w:sz w:val="24"/>
          <w:szCs w:val="24"/>
        </w:rPr>
        <w:t>g</w:t>
      </w:r>
      <w:r w:rsidRPr="00C96D4B">
        <w:rPr>
          <w:rFonts w:ascii="Times New Roman" w:eastAsiaTheme="minorEastAsia" w:hAnsi="Times New Roman" w:cs="Times New Roman"/>
          <w:i/>
          <w:sz w:val="24"/>
          <w:szCs w:val="24"/>
          <w:vertAlign w:val="subscript"/>
        </w:rPr>
        <w:t>j</w:t>
      </w:r>
      <w:r w:rsidRPr="00C96D4B">
        <w:rPr>
          <w:rFonts w:ascii="Times New Roman" w:hAnsi="Times New Roman" w:cs="Times New Roman"/>
          <w:sz w:val="24"/>
          <w:szCs w:val="24"/>
        </w:rPr>
        <w:t>(</w:t>
      </w:r>
      <w:r w:rsidRPr="00C96D4B">
        <w:rPr>
          <w:rFonts w:ascii="Times New Roman" w:hAnsi="Times New Roman" w:cs="Times New Roman"/>
          <w:b/>
          <w:sz w:val="24"/>
          <w:szCs w:val="24"/>
          <w:vertAlign w:val="superscript"/>
        </w:rPr>
        <w:t>.</w:t>
      </w:r>
      <w:r w:rsidRPr="00C96D4B">
        <w:rPr>
          <w:rFonts w:ascii="Times New Roman" w:hAnsi="Times New Roman" w:cs="Times New Roman"/>
          <w:sz w:val="24"/>
          <w:szCs w:val="24"/>
        </w:rPr>
        <w:t>)</w:t>
      </w:r>
      <w:r w:rsidR="00E561A7" w:rsidRPr="00C96D4B">
        <w:rPr>
          <w:rFonts w:ascii="Times New Roman" w:hAnsi="Times New Roman" w:cs="Times New Roman"/>
          <w:sz w:val="24"/>
          <w:szCs w:val="24"/>
        </w:rPr>
        <w:t>,</w:t>
      </w:r>
      <w:r w:rsidRPr="00C96D4B">
        <w:rPr>
          <w:rFonts w:ascii="Times New Roman" w:hAnsi="Times New Roman" w:cs="Times New Roman"/>
          <w:sz w:val="24"/>
          <w:szCs w:val="24"/>
        </w:rPr>
        <w:t xml:space="preserve"> karma yanıt </w:t>
      </w:r>
      <w:r w:rsidRPr="00C96D4B">
        <w:rPr>
          <w:rFonts w:ascii="Times New Roman" w:hAnsi="Times New Roman" w:cs="Times New Roman"/>
          <w:i/>
          <w:sz w:val="24"/>
          <w:szCs w:val="24"/>
        </w:rPr>
        <w:t>r</w:t>
      </w:r>
      <w:r w:rsidRPr="00C96D4B">
        <w:rPr>
          <w:rFonts w:ascii="Times New Roman" w:hAnsi="Times New Roman" w:cs="Times New Roman"/>
          <w:i/>
          <w:sz w:val="24"/>
          <w:szCs w:val="24"/>
          <w:vertAlign w:val="subscript"/>
        </w:rPr>
        <w:t>ij</w:t>
      </w:r>
      <w:r w:rsidRPr="00C96D4B">
        <w:rPr>
          <w:rFonts w:ascii="Times New Roman" w:hAnsi="Times New Roman" w:cs="Times New Roman"/>
          <w:sz w:val="24"/>
          <w:szCs w:val="24"/>
        </w:rPr>
        <w:t xml:space="preserve"> için bağ</w:t>
      </w:r>
      <w:r w:rsidR="00E561A7" w:rsidRPr="00C96D4B">
        <w:rPr>
          <w:rFonts w:ascii="Times New Roman" w:hAnsi="Times New Roman" w:cs="Times New Roman"/>
          <w:sz w:val="24"/>
          <w:szCs w:val="24"/>
        </w:rPr>
        <w:t>lantı fonksiyonu</w:t>
      </w:r>
      <w:r w:rsidRPr="00C96D4B">
        <w:rPr>
          <w:rFonts w:ascii="Times New Roman" w:hAnsi="Times New Roman" w:cs="Times New Roman"/>
          <w:sz w:val="24"/>
          <w:szCs w:val="24"/>
        </w:rPr>
        <w:t xml:space="preserve"> </w:t>
      </w:r>
      <w:r w:rsidR="008F3190" w:rsidRPr="00C96D4B">
        <w:rPr>
          <w:rFonts w:ascii="Times New Roman" w:hAnsi="Times New Roman" w:cs="Times New Roman"/>
          <w:sz w:val="24"/>
          <w:szCs w:val="24"/>
        </w:rPr>
        <w:t xml:space="preserve">(link function) </w:t>
      </w:r>
      <w:r w:rsidRPr="00C96D4B">
        <w:rPr>
          <w:rFonts w:ascii="Times New Roman" w:hAnsi="Times New Roman" w:cs="Times New Roman"/>
          <w:sz w:val="24"/>
          <w:szCs w:val="24"/>
        </w:rPr>
        <w:t xml:space="preserve">görevini görmektedir. Bu kapsamda, </w:t>
      </w:r>
      <w:r w:rsidRPr="00C96D4B">
        <w:rPr>
          <w:rFonts w:ascii="Times New Roman" w:eastAsiaTheme="minorEastAsia" w:hAnsi="Times New Roman" w:cs="Times New Roman"/>
          <w:i/>
          <w:sz w:val="24"/>
          <w:szCs w:val="24"/>
        </w:rPr>
        <w:t>g</w:t>
      </w:r>
      <w:r w:rsidRPr="00C96D4B">
        <w:rPr>
          <w:rFonts w:ascii="Times New Roman" w:eastAsiaTheme="minorEastAsia" w:hAnsi="Times New Roman" w:cs="Times New Roman"/>
          <w:i/>
          <w:sz w:val="24"/>
          <w:szCs w:val="24"/>
          <w:vertAlign w:val="subscript"/>
        </w:rPr>
        <w:t>1</w:t>
      </w:r>
      <w:r w:rsidRPr="00C96D4B">
        <w:rPr>
          <w:rFonts w:ascii="Times New Roman" w:hAnsi="Times New Roman" w:cs="Times New Roman"/>
          <w:sz w:val="24"/>
          <w:szCs w:val="24"/>
        </w:rPr>
        <w:t>(</w:t>
      </w:r>
      <w:r w:rsidRPr="00C96D4B">
        <w:rPr>
          <w:rFonts w:ascii="Times New Roman" w:hAnsi="Times New Roman" w:cs="Times New Roman"/>
          <w:b/>
          <w:sz w:val="24"/>
          <w:szCs w:val="24"/>
          <w:vertAlign w:val="superscript"/>
        </w:rPr>
        <w:t>.</w:t>
      </w:r>
      <w:r w:rsidRPr="00C96D4B">
        <w:rPr>
          <w:rFonts w:ascii="Times New Roman" w:hAnsi="Times New Roman" w:cs="Times New Roman"/>
          <w:sz w:val="24"/>
          <w:szCs w:val="24"/>
        </w:rPr>
        <w:t>) için sıralı probit bağla</w:t>
      </w:r>
      <w:r w:rsidR="001C3F8E" w:rsidRPr="00C96D4B">
        <w:rPr>
          <w:rFonts w:ascii="Times New Roman" w:hAnsi="Times New Roman" w:cs="Times New Roman"/>
          <w:sz w:val="24"/>
          <w:szCs w:val="24"/>
        </w:rPr>
        <w:t>n</w:t>
      </w:r>
      <w:r w:rsidRPr="00C96D4B">
        <w:rPr>
          <w:rFonts w:ascii="Times New Roman" w:hAnsi="Times New Roman" w:cs="Times New Roman"/>
          <w:sz w:val="24"/>
          <w:szCs w:val="24"/>
        </w:rPr>
        <w:t xml:space="preserve">tısı, </w:t>
      </w:r>
      <w:r w:rsidRPr="00C96D4B">
        <w:rPr>
          <w:rFonts w:ascii="Times New Roman" w:eastAsiaTheme="minorEastAsia" w:hAnsi="Times New Roman" w:cs="Times New Roman"/>
          <w:i/>
          <w:sz w:val="24"/>
          <w:szCs w:val="24"/>
        </w:rPr>
        <w:t>g</w:t>
      </w:r>
      <w:r w:rsidRPr="00C96D4B">
        <w:rPr>
          <w:rFonts w:ascii="Times New Roman" w:eastAsiaTheme="minorEastAsia" w:hAnsi="Times New Roman" w:cs="Times New Roman"/>
          <w:i/>
          <w:sz w:val="24"/>
          <w:szCs w:val="24"/>
          <w:vertAlign w:val="subscript"/>
        </w:rPr>
        <w:t>2</w:t>
      </w:r>
      <w:r w:rsidRPr="00C96D4B">
        <w:rPr>
          <w:rFonts w:ascii="Times New Roman" w:hAnsi="Times New Roman" w:cs="Times New Roman"/>
          <w:sz w:val="24"/>
          <w:szCs w:val="24"/>
        </w:rPr>
        <w:t>(</w:t>
      </w:r>
      <w:r w:rsidRPr="00C96D4B">
        <w:rPr>
          <w:rFonts w:ascii="Times New Roman" w:hAnsi="Times New Roman" w:cs="Times New Roman"/>
          <w:b/>
          <w:sz w:val="24"/>
          <w:szCs w:val="24"/>
          <w:vertAlign w:val="superscript"/>
        </w:rPr>
        <w:t>.</w:t>
      </w:r>
      <w:r w:rsidRPr="00C96D4B">
        <w:rPr>
          <w:rFonts w:ascii="Times New Roman" w:hAnsi="Times New Roman" w:cs="Times New Roman"/>
          <w:sz w:val="24"/>
          <w:szCs w:val="24"/>
        </w:rPr>
        <w:t xml:space="preserve">) için ise probit bağlantısı kullanılmıştır. </w:t>
      </w:r>
    </w:p>
    <w:p w:rsidR="009212A4" w:rsidRPr="00C96D4B" w:rsidRDefault="009212A4" w:rsidP="009212A4">
      <w:pPr>
        <w:spacing w:line="276" w:lineRule="auto"/>
        <w:jc w:val="both"/>
        <w:rPr>
          <w:rFonts w:ascii="Times New Roman" w:hAnsi="Times New Roman" w:cs="Times New Roman"/>
          <w:sz w:val="24"/>
          <w:szCs w:val="24"/>
        </w:rPr>
      </w:pPr>
      <w:r w:rsidRPr="00C96D4B">
        <w:rPr>
          <w:rFonts w:ascii="Times New Roman" w:hAnsi="Times New Roman" w:cs="Times New Roman"/>
          <w:sz w:val="24"/>
          <w:szCs w:val="24"/>
        </w:rPr>
        <w:t>Model</w:t>
      </w:r>
      <w:r w:rsidR="004767DA" w:rsidRPr="00C96D4B">
        <w:rPr>
          <w:rFonts w:ascii="Times New Roman" w:hAnsi="Times New Roman" w:cs="Times New Roman"/>
          <w:sz w:val="24"/>
          <w:szCs w:val="24"/>
        </w:rPr>
        <w:t>,</w:t>
      </w:r>
      <w:r w:rsidRPr="00C96D4B">
        <w:rPr>
          <w:rFonts w:ascii="Times New Roman" w:hAnsi="Times New Roman" w:cs="Times New Roman"/>
          <w:sz w:val="24"/>
          <w:szCs w:val="24"/>
        </w:rPr>
        <w:t xml:space="preserve"> </w:t>
      </w:r>
      <w:r w:rsidR="006D19F1" w:rsidRPr="00C96D4B">
        <w:rPr>
          <w:rFonts w:ascii="Times New Roman" w:hAnsi="Times New Roman" w:cs="Times New Roman"/>
          <w:sz w:val="24"/>
          <w:szCs w:val="24"/>
        </w:rPr>
        <w:t>e</w:t>
      </w:r>
      <w:r w:rsidR="004767DA" w:rsidRPr="00C96D4B">
        <w:rPr>
          <w:rFonts w:ascii="Times New Roman" w:hAnsi="Times New Roman" w:cs="Times New Roman"/>
          <w:sz w:val="24"/>
          <w:szCs w:val="24"/>
        </w:rPr>
        <w:t>nçok</w:t>
      </w:r>
      <w:r w:rsidR="006D19F1" w:rsidRPr="00C96D4B">
        <w:rPr>
          <w:rFonts w:ascii="Times New Roman" w:hAnsi="Times New Roman" w:cs="Times New Roman"/>
          <w:sz w:val="24"/>
          <w:szCs w:val="24"/>
        </w:rPr>
        <w:t xml:space="preserve"> o</w:t>
      </w:r>
      <w:r w:rsidRPr="00C96D4B">
        <w:rPr>
          <w:rFonts w:ascii="Times New Roman" w:hAnsi="Times New Roman" w:cs="Times New Roman"/>
          <w:sz w:val="24"/>
          <w:szCs w:val="24"/>
        </w:rPr>
        <w:t xml:space="preserve">labilirlik </w:t>
      </w:r>
      <w:r w:rsidR="006D19F1" w:rsidRPr="00C96D4B">
        <w:rPr>
          <w:rFonts w:ascii="Times New Roman" w:hAnsi="Times New Roman" w:cs="Times New Roman"/>
          <w:sz w:val="24"/>
          <w:szCs w:val="24"/>
        </w:rPr>
        <w:t xml:space="preserve">(maksimum likelihood) </w:t>
      </w:r>
      <w:r w:rsidRPr="00C96D4B">
        <w:rPr>
          <w:rFonts w:ascii="Times New Roman" w:hAnsi="Times New Roman" w:cs="Times New Roman"/>
          <w:sz w:val="24"/>
          <w:szCs w:val="24"/>
        </w:rPr>
        <w:t xml:space="preserve">yöntemi ile tahmin edilmiştir. Olabilirliği hesaplamak için görünmeyen </w:t>
      </w:r>
      <w:r w:rsidR="00396CDB" w:rsidRPr="00C96D4B">
        <w:rPr>
          <w:rFonts w:ascii="Times New Roman" w:hAnsi="Times New Roman" w:cs="Times New Roman"/>
          <w:sz w:val="24"/>
          <w:szCs w:val="24"/>
        </w:rPr>
        <w:t>çoktürellik</w:t>
      </w:r>
      <w:r w:rsidRPr="00C96D4B">
        <w:rPr>
          <w:rFonts w:ascii="Times New Roman" w:hAnsi="Times New Roman" w:cs="Times New Roman"/>
          <w:sz w:val="24"/>
          <w:szCs w:val="24"/>
        </w:rPr>
        <w:t xml:space="preserve"> terimi </w:t>
      </w:r>
      <w:r w:rsidR="00B56ED8" w:rsidRPr="00C96D4B">
        <w:rPr>
          <w:rFonts w:ascii="Times New Roman" w:eastAsiaTheme="minorEastAsia" w:hAnsi="Times New Roman" w:cs="Times New Roman"/>
          <w:sz w:val="24"/>
          <w:szCs w:val="24"/>
        </w:rPr>
        <w:t>(</w:t>
      </w:r>
      <w:r w:rsidR="00B56ED8" w:rsidRPr="00C96D4B">
        <w:rPr>
          <w:rFonts w:ascii="Times New Roman" w:hAnsi="Times New Roman" w:cs="Times New Roman"/>
          <w:sz w:val="24"/>
          <w:szCs w:val="24"/>
        </w:rPr>
        <w:t xml:space="preserve">heterogeneity term) </w:t>
      </w:r>
      <w:r w:rsidRPr="00C96D4B">
        <w:rPr>
          <w:rFonts w:ascii="Times New Roman" w:hAnsi="Times New Roman" w:cs="Times New Roman"/>
          <w:sz w:val="24"/>
          <w:szCs w:val="24"/>
        </w:rPr>
        <w:t xml:space="preserve">olan </w:t>
      </w:r>
      <w:r w:rsidRPr="00C96D4B">
        <w:rPr>
          <w:rFonts w:ascii="Times New Roman" w:hAnsi="Times New Roman" w:cs="Times New Roman"/>
          <w:i/>
          <w:sz w:val="24"/>
          <w:szCs w:val="24"/>
        </w:rPr>
        <w:t>ɛ</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’nin</w:t>
      </w:r>
      <w:r w:rsidRPr="00C96D4B">
        <w:rPr>
          <w:rFonts w:ascii="Times New Roman" w:hAnsi="Times New Roman" w:cs="Times New Roman"/>
          <w:i/>
          <w:sz w:val="24"/>
          <w:szCs w:val="24"/>
          <w:vertAlign w:val="subscript"/>
        </w:rPr>
        <w:t xml:space="preserve"> </w:t>
      </w:r>
      <w:r w:rsidRPr="00C96D4B">
        <w:rPr>
          <w:rFonts w:ascii="Times New Roman" w:hAnsi="Times New Roman" w:cs="Times New Roman"/>
          <w:sz w:val="24"/>
          <w:szCs w:val="24"/>
        </w:rPr>
        <w:t>ayrıştırılması g</w:t>
      </w:r>
      <w:r w:rsidR="00396CDB" w:rsidRPr="00C96D4B">
        <w:rPr>
          <w:rFonts w:ascii="Times New Roman" w:hAnsi="Times New Roman" w:cs="Times New Roman"/>
          <w:sz w:val="24"/>
          <w:szCs w:val="24"/>
        </w:rPr>
        <w:t xml:space="preserve">erekmektedir. Bu amaçla </w:t>
      </w:r>
      <w:r w:rsidR="00F11989" w:rsidRPr="00C96D4B">
        <w:rPr>
          <w:rFonts w:ascii="Times New Roman" w:hAnsi="Times New Roman" w:cs="Times New Roman"/>
          <w:sz w:val="24"/>
          <w:szCs w:val="24"/>
        </w:rPr>
        <w:t>“adaptif k</w:t>
      </w:r>
      <w:r w:rsidR="00396CDB" w:rsidRPr="00C96D4B">
        <w:rPr>
          <w:rFonts w:ascii="Times New Roman" w:hAnsi="Times New Roman" w:cs="Times New Roman"/>
          <w:sz w:val="24"/>
          <w:szCs w:val="24"/>
        </w:rPr>
        <w:t>areleştirme</w:t>
      </w:r>
      <w:r w:rsidR="00F11989" w:rsidRPr="00C96D4B">
        <w:rPr>
          <w:rFonts w:ascii="Times New Roman" w:hAnsi="Times New Roman" w:cs="Times New Roman"/>
          <w:sz w:val="24"/>
          <w:szCs w:val="24"/>
        </w:rPr>
        <w:t>”</w:t>
      </w:r>
      <w:r w:rsidRPr="00C96D4B">
        <w:rPr>
          <w:rFonts w:ascii="Times New Roman" w:hAnsi="Times New Roman" w:cs="Times New Roman"/>
          <w:sz w:val="24"/>
          <w:szCs w:val="24"/>
        </w:rPr>
        <w:t xml:space="preserve"> </w:t>
      </w:r>
      <w:r w:rsidR="00010D88" w:rsidRPr="00C96D4B">
        <w:rPr>
          <w:rFonts w:ascii="Times New Roman" w:hAnsi="Times New Roman" w:cs="Times New Roman"/>
          <w:sz w:val="24"/>
          <w:szCs w:val="24"/>
        </w:rPr>
        <w:t>(</w:t>
      </w:r>
      <w:r w:rsidR="008F3190" w:rsidRPr="00C96D4B">
        <w:rPr>
          <w:rFonts w:ascii="Times New Roman" w:hAnsi="Times New Roman" w:cs="Times New Roman"/>
          <w:sz w:val="24"/>
          <w:szCs w:val="24"/>
        </w:rPr>
        <w:t xml:space="preserve">adaptive </w:t>
      </w:r>
      <w:r w:rsidR="00010D88" w:rsidRPr="00C96D4B">
        <w:rPr>
          <w:rFonts w:ascii="Times New Roman" w:hAnsi="Times New Roman" w:cs="Times New Roman"/>
          <w:sz w:val="24"/>
          <w:szCs w:val="24"/>
        </w:rPr>
        <w:t xml:space="preserve">quadrature) </w:t>
      </w:r>
      <w:r w:rsidRPr="00C96D4B">
        <w:rPr>
          <w:rFonts w:ascii="Times New Roman" w:hAnsi="Times New Roman" w:cs="Times New Roman"/>
          <w:sz w:val="24"/>
          <w:szCs w:val="24"/>
        </w:rPr>
        <w:t xml:space="preserve">yöntemi kullanılmıştır. Bu kapsamda, Newton-Raphson algoritmasının her bir iterasyonunda </w:t>
      </w:r>
      <w:r w:rsidR="00010D88" w:rsidRPr="00C96D4B">
        <w:rPr>
          <w:rFonts w:ascii="Times New Roman" w:hAnsi="Times New Roman" w:cs="Times New Roman"/>
          <w:sz w:val="24"/>
          <w:szCs w:val="24"/>
        </w:rPr>
        <w:t>adaptif k</w:t>
      </w:r>
      <w:r w:rsidR="00396CDB" w:rsidRPr="00C96D4B">
        <w:rPr>
          <w:rFonts w:ascii="Times New Roman" w:hAnsi="Times New Roman" w:cs="Times New Roman"/>
          <w:sz w:val="24"/>
          <w:szCs w:val="24"/>
        </w:rPr>
        <w:t>areleştirme</w:t>
      </w:r>
      <w:r w:rsidRPr="00C96D4B">
        <w:rPr>
          <w:rFonts w:ascii="Times New Roman" w:hAnsi="Times New Roman" w:cs="Times New Roman"/>
          <w:sz w:val="24"/>
          <w:szCs w:val="24"/>
        </w:rPr>
        <w:t xml:space="preserve">, Gauss-Hermite </w:t>
      </w:r>
      <w:r w:rsidR="00396CDB" w:rsidRPr="00C96D4B">
        <w:rPr>
          <w:rFonts w:ascii="Times New Roman" w:hAnsi="Times New Roman" w:cs="Times New Roman"/>
          <w:sz w:val="24"/>
          <w:szCs w:val="24"/>
        </w:rPr>
        <w:t>kareleştirme</w:t>
      </w:r>
      <w:r w:rsidRPr="00C96D4B">
        <w:rPr>
          <w:rFonts w:ascii="Times New Roman" w:hAnsi="Times New Roman" w:cs="Times New Roman"/>
          <w:sz w:val="24"/>
          <w:szCs w:val="24"/>
        </w:rPr>
        <w:t xml:space="preserve"> noktalarının lokasyon ve ağırlıklarını </w:t>
      </w:r>
      <w:r w:rsidRPr="00C96D4B">
        <w:rPr>
          <w:rFonts w:ascii="Times New Roman" w:hAnsi="Times New Roman" w:cs="Times New Roman"/>
          <w:i/>
          <w:sz w:val="24"/>
          <w:szCs w:val="24"/>
        </w:rPr>
        <w:t>ɛ</w:t>
      </w:r>
      <w:r w:rsidRPr="00C96D4B">
        <w:rPr>
          <w:rFonts w:ascii="Times New Roman" w:hAnsi="Times New Roman" w:cs="Times New Roman"/>
          <w:i/>
          <w:sz w:val="24"/>
          <w:szCs w:val="24"/>
          <w:vertAlign w:val="subscript"/>
        </w:rPr>
        <w:t>i</w:t>
      </w:r>
      <w:r w:rsidRPr="00C96D4B">
        <w:rPr>
          <w:rFonts w:ascii="Times New Roman" w:hAnsi="Times New Roman" w:cs="Times New Roman"/>
          <w:sz w:val="24"/>
          <w:szCs w:val="24"/>
        </w:rPr>
        <w:t xml:space="preserve">’nin </w:t>
      </w:r>
      <w:r w:rsidR="00396CDB" w:rsidRPr="00C96D4B">
        <w:rPr>
          <w:rFonts w:ascii="Times New Roman" w:hAnsi="Times New Roman" w:cs="Times New Roman"/>
          <w:sz w:val="24"/>
          <w:szCs w:val="24"/>
        </w:rPr>
        <w:t>ardıl</w:t>
      </w:r>
      <w:r w:rsidRPr="00C96D4B">
        <w:rPr>
          <w:rFonts w:ascii="Times New Roman" w:hAnsi="Times New Roman" w:cs="Times New Roman"/>
          <w:sz w:val="24"/>
          <w:szCs w:val="24"/>
        </w:rPr>
        <w:t xml:space="preserve"> dağılımını kullanarak modifiye etmektedir. Yöntem</w:t>
      </w:r>
      <w:r w:rsidR="00091A71" w:rsidRPr="00C96D4B">
        <w:rPr>
          <w:rFonts w:ascii="Times New Roman" w:hAnsi="Times New Roman" w:cs="Times New Roman"/>
          <w:sz w:val="24"/>
          <w:szCs w:val="24"/>
        </w:rPr>
        <w:t>, lokasyonları</w:t>
      </w:r>
      <w:r w:rsidRPr="00C96D4B">
        <w:rPr>
          <w:rFonts w:ascii="Times New Roman" w:hAnsi="Times New Roman" w:cs="Times New Roman"/>
          <w:sz w:val="24"/>
          <w:szCs w:val="24"/>
        </w:rPr>
        <w:t xml:space="preserve"> </w:t>
      </w:r>
      <w:r w:rsidR="00396CDB" w:rsidRPr="00C96D4B">
        <w:rPr>
          <w:rFonts w:ascii="Times New Roman" w:hAnsi="Times New Roman" w:cs="Times New Roman"/>
          <w:sz w:val="24"/>
          <w:szCs w:val="24"/>
        </w:rPr>
        <w:t>ardıl</w:t>
      </w:r>
      <w:r w:rsidRPr="00C96D4B">
        <w:rPr>
          <w:rFonts w:ascii="Times New Roman" w:hAnsi="Times New Roman" w:cs="Times New Roman"/>
          <w:sz w:val="24"/>
          <w:szCs w:val="24"/>
        </w:rPr>
        <w:t xml:space="preserve"> dağılımın </w:t>
      </w:r>
      <w:r w:rsidR="008F3190" w:rsidRPr="00C96D4B">
        <w:rPr>
          <w:rFonts w:ascii="Times New Roman" w:hAnsi="Times New Roman" w:cs="Times New Roman"/>
          <w:sz w:val="24"/>
          <w:szCs w:val="24"/>
        </w:rPr>
        <w:t xml:space="preserve">(posterior distribution) </w:t>
      </w:r>
      <w:r w:rsidRPr="00C96D4B">
        <w:rPr>
          <w:rFonts w:ascii="Times New Roman" w:hAnsi="Times New Roman" w:cs="Times New Roman"/>
          <w:sz w:val="24"/>
          <w:szCs w:val="24"/>
        </w:rPr>
        <w:t xml:space="preserve">ortalamasını merkez alacak ve </w:t>
      </w:r>
      <w:r w:rsidR="00091A71" w:rsidRPr="00C96D4B">
        <w:rPr>
          <w:rFonts w:ascii="Times New Roman" w:hAnsi="Times New Roman" w:cs="Times New Roman"/>
          <w:sz w:val="24"/>
          <w:szCs w:val="24"/>
        </w:rPr>
        <w:t>ardıl</w:t>
      </w:r>
      <w:r w:rsidRPr="00C96D4B">
        <w:rPr>
          <w:rFonts w:ascii="Times New Roman" w:hAnsi="Times New Roman" w:cs="Times New Roman"/>
          <w:sz w:val="24"/>
          <w:szCs w:val="24"/>
        </w:rPr>
        <w:t xml:space="preserve"> dağılımın sta</w:t>
      </w:r>
      <w:r w:rsidR="00E90087" w:rsidRPr="00C96D4B">
        <w:rPr>
          <w:rFonts w:ascii="Times New Roman" w:hAnsi="Times New Roman" w:cs="Times New Roman"/>
          <w:sz w:val="24"/>
          <w:szCs w:val="24"/>
        </w:rPr>
        <w:t>n</w:t>
      </w:r>
      <w:r w:rsidRPr="00C96D4B">
        <w:rPr>
          <w:rFonts w:ascii="Times New Roman" w:hAnsi="Times New Roman" w:cs="Times New Roman"/>
          <w:sz w:val="24"/>
          <w:szCs w:val="24"/>
        </w:rPr>
        <w:t xml:space="preserve">dart sapmasına göre yayılım gösterecek şekilde belirlemektedir. </w:t>
      </w:r>
    </w:p>
    <w:p w:rsidR="009212A4" w:rsidRPr="00C96D4B" w:rsidRDefault="009212A4" w:rsidP="00387ADB">
      <w:pPr>
        <w:autoSpaceDE w:val="0"/>
        <w:autoSpaceDN w:val="0"/>
        <w:adjustRightInd w:val="0"/>
        <w:spacing w:line="276" w:lineRule="auto"/>
        <w:jc w:val="both"/>
        <w:rPr>
          <w:rFonts w:ascii="Times New Roman" w:hAnsi="Times New Roman" w:cs="Times New Roman"/>
          <w:sz w:val="24"/>
          <w:szCs w:val="24"/>
        </w:rPr>
      </w:pPr>
      <w:r w:rsidRPr="00C96D4B">
        <w:rPr>
          <w:rFonts w:ascii="Times New Roman" w:hAnsi="Times New Roman" w:cs="Times New Roman"/>
          <w:sz w:val="24"/>
          <w:szCs w:val="24"/>
        </w:rPr>
        <w:t xml:space="preserve">Model kullanılarak </w:t>
      </w:r>
      <w:r w:rsidR="00F8786C" w:rsidRPr="00C96D4B">
        <w:rPr>
          <w:rFonts w:ascii="Times New Roman" w:hAnsi="Times New Roman" w:cs="Times New Roman"/>
          <w:i/>
          <w:sz w:val="24"/>
          <w:szCs w:val="24"/>
        </w:rPr>
        <w:t>ψ</w:t>
      </w:r>
      <w:r w:rsidRPr="00C96D4B">
        <w:rPr>
          <w:rFonts w:ascii="Times New Roman" w:hAnsi="Times New Roman" w:cs="Times New Roman"/>
          <w:i/>
          <w:sz w:val="24"/>
          <w:szCs w:val="24"/>
        </w:rPr>
        <w:t xml:space="preserve">, α, </w:t>
      </w:r>
      <w:r w:rsidRPr="00C96D4B">
        <w:rPr>
          <w:rFonts w:ascii="Times New Roman" w:hAnsi="Times New Roman" w:cs="Times New Roman"/>
          <w:sz w:val="24"/>
          <w:szCs w:val="24"/>
        </w:rPr>
        <w:t>Ω ve {</w:t>
      </w:r>
      <w:r w:rsidRPr="00C96D4B">
        <w:rPr>
          <w:rFonts w:ascii="Times New Roman" w:hAnsi="Times New Roman" w:cs="Times New Roman"/>
          <w:i/>
          <w:sz w:val="24"/>
          <w:szCs w:val="24"/>
        </w:rPr>
        <w:t>Г</w:t>
      </w:r>
      <w:r w:rsidRPr="00C96D4B">
        <w:rPr>
          <w:rFonts w:ascii="Times New Roman" w:hAnsi="Times New Roman" w:cs="Times New Roman"/>
          <w:i/>
          <w:sz w:val="24"/>
          <w:szCs w:val="24"/>
          <w:vertAlign w:val="subscript"/>
        </w:rPr>
        <w:t xml:space="preserve"> 1,</w:t>
      </w:r>
      <w:r w:rsidRPr="00C96D4B">
        <w:rPr>
          <w:rFonts w:ascii="Times New Roman" w:hAnsi="Times New Roman" w:cs="Times New Roman"/>
          <w:i/>
          <w:sz w:val="24"/>
          <w:szCs w:val="24"/>
        </w:rPr>
        <w:t xml:space="preserve"> Г</w:t>
      </w:r>
      <w:r w:rsidRPr="00C96D4B">
        <w:rPr>
          <w:rFonts w:ascii="Times New Roman" w:hAnsi="Times New Roman" w:cs="Times New Roman"/>
          <w:i/>
          <w:sz w:val="24"/>
          <w:szCs w:val="24"/>
          <w:vertAlign w:val="subscript"/>
        </w:rPr>
        <w:t xml:space="preserve"> 2,</w:t>
      </w:r>
      <w:r w:rsidRPr="00C96D4B">
        <w:rPr>
          <w:rFonts w:ascii="Times New Roman" w:hAnsi="Times New Roman" w:cs="Times New Roman"/>
          <w:i/>
          <w:sz w:val="24"/>
          <w:szCs w:val="24"/>
        </w:rPr>
        <w:t xml:space="preserve"> Г</w:t>
      </w:r>
      <w:r w:rsidRPr="00C96D4B">
        <w:rPr>
          <w:rFonts w:ascii="Times New Roman" w:hAnsi="Times New Roman" w:cs="Times New Roman"/>
          <w:i/>
          <w:sz w:val="24"/>
          <w:szCs w:val="24"/>
          <w:vertAlign w:val="subscript"/>
        </w:rPr>
        <w:t xml:space="preserve"> 3,</w:t>
      </w:r>
      <w:r w:rsidRPr="00C96D4B">
        <w:rPr>
          <w:rFonts w:ascii="Times New Roman" w:hAnsi="Times New Roman" w:cs="Times New Roman"/>
          <w:i/>
          <w:sz w:val="24"/>
          <w:szCs w:val="24"/>
        </w:rPr>
        <w:t xml:space="preserve"> Г</w:t>
      </w:r>
      <w:r w:rsidRPr="00C96D4B">
        <w:rPr>
          <w:rFonts w:ascii="Times New Roman" w:hAnsi="Times New Roman" w:cs="Times New Roman"/>
          <w:i/>
          <w:sz w:val="24"/>
          <w:szCs w:val="24"/>
          <w:vertAlign w:val="subscript"/>
        </w:rPr>
        <w:t xml:space="preserve"> 4</w:t>
      </w:r>
      <w:r w:rsidRPr="00C96D4B">
        <w:rPr>
          <w:rFonts w:ascii="Times New Roman" w:hAnsi="Times New Roman" w:cs="Times New Roman"/>
          <w:sz w:val="24"/>
          <w:szCs w:val="24"/>
        </w:rPr>
        <w:t xml:space="preserve">} tahmin edilmektedir. Faktör yüklemesi </w:t>
      </w:r>
      <w:r w:rsidR="006D19F1" w:rsidRPr="00C96D4B">
        <w:rPr>
          <w:rFonts w:ascii="Times New Roman" w:hAnsi="Times New Roman" w:cs="Times New Roman"/>
          <w:sz w:val="24"/>
          <w:szCs w:val="24"/>
        </w:rPr>
        <w:t xml:space="preserve">(factor loading) </w:t>
      </w:r>
      <w:r w:rsidRPr="00C96D4B">
        <w:rPr>
          <w:rFonts w:ascii="Times New Roman" w:hAnsi="Times New Roman" w:cs="Times New Roman"/>
          <w:sz w:val="24"/>
          <w:szCs w:val="24"/>
        </w:rPr>
        <w:t xml:space="preserve">ile ilgili parametrizasyondan dolayı, tahminden sonra </w:t>
      </w:r>
      <w:r w:rsidR="00CF70D3" w:rsidRPr="00C96D4B">
        <w:rPr>
          <w:rFonts w:ascii="Times New Roman" w:hAnsi="Times New Roman" w:cs="Times New Roman"/>
          <w:i/>
          <w:sz w:val="24"/>
          <w:szCs w:val="24"/>
        </w:rPr>
        <w:t>ψ</w:t>
      </w:r>
      <w:r w:rsidRPr="00C96D4B">
        <w:rPr>
          <w:rFonts w:ascii="Times New Roman" w:hAnsi="Times New Roman" w:cs="Times New Roman"/>
          <w:i/>
          <w:sz w:val="24"/>
          <w:szCs w:val="24"/>
        </w:rPr>
        <w:t xml:space="preserve">, α, </w:t>
      </w:r>
      <w:r w:rsidRPr="00C96D4B">
        <w:rPr>
          <w:rFonts w:ascii="Times New Roman" w:hAnsi="Times New Roman" w:cs="Times New Roman"/>
          <w:sz w:val="24"/>
          <w:szCs w:val="24"/>
        </w:rPr>
        <w:t>Ω parametrelerinin yeniden ölçek</w:t>
      </w:r>
      <w:r w:rsidR="00132BEC" w:rsidRPr="00C96D4B">
        <w:rPr>
          <w:rFonts w:ascii="Times New Roman" w:hAnsi="Times New Roman" w:cs="Times New Roman"/>
          <w:sz w:val="24"/>
          <w:szCs w:val="24"/>
        </w:rPr>
        <w:t>lendirilmesi gerekmektedir. Bu</w:t>
      </w:r>
      <w:r w:rsidRPr="00C96D4B">
        <w:rPr>
          <w:rFonts w:ascii="Times New Roman" w:hAnsi="Times New Roman" w:cs="Times New Roman"/>
          <w:sz w:val="24"/>
          <w:szCs w:val="24"/>
        </w:rPr>
        <w:t xml:space="preserve"> </w:t>
      </w:r>
      <w:r w:rsidRPr="00C96D4B">
        <w:rPr>
          <w:rFonts w:ascii="Times New Roman" w:hAnsi="Times New Roman" w:cs="Times New Roman"/>
          <w:i/>
          <w:sz w:val="24"/>
          <w:szCs w:val="24"/>
        </w:rPr>
        <w:t>y</w:t>
      </w:r>
      <w:r w:rsidRPr="00C96D4B">
        <w:rPr>
          <w:rFonts w:ascii="Times New Roman" w:hAnsi="Times New Roman" w:cs="Times New Roman"/>
          <w:i/>
          <w:sz w:val="24"/>
          <w:szCs w:val="24"/>
          <w:vertAlign w:val="subscript"/>
        </w:rPr>
        <w:t>i</w:t>
      </w:r>
      <w:r w:rsidRPr="00C96D4B">
        <w:rPr>
          <w:rFonts w:ascii="Times New Roman" w:hAnsi="Times New Roman" w:cs="Times New Roman"/>
          <w:i/>
          <w:sz w:val="24"/>
          <w:szCs w:val="24"/>
        </w:rPr>
        <w:t>*’</w:t>
      </w:r>
      <w:r w:rsidRPr="00C96D4B">
        <w:rPr>
          <w:rFonts w:ascii="Times New Roman" w:hAnsi="Times New Roman" w:cs="Times New Roman"/>
          <w:sz w:val="24"/>
          <w:szCs w:val="24"/>
        </w:rPr>
        <w:t>ye ait denklemi</w:t>
      </w:r>
      <w:r w:rsidR="00CF70D3" w:rsidRPr="00C96D4B">
        <w:rPr>
          <w:rFonts w:ascii="Times New Roman" w:hAnsi="Times New Roman" w:cs="Times New Roman"/>
          <w:sz w:val="24"/>
          <w:szCs w:val="24"/>
        </w:rPr>
        <w:t>n</w:t>
      </w:r>
      <w:r w:rsidRPr="00C96D4B">
        <w:rPr>
          <w:rFonts w:ascii="Times New Roman" w:hAnsi="Times New Roman" w:cs="Times New Roman"/>
          <w:i/>
          <w:sz w:val="24"/>
          <w:szCs w:val="24"/>
        </w:rPr>
        <w:t xml:space="preserve"> </w:t>
      </w:r>
      <m:oMath>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w:rPr>
                    <w:rFonts w:ascii="Cambria Math" w:hAnsi="Cambria Math" w:cs="Times New Roman"/>
                    <w:sz w:val="24"/>
                    <w:szCs w:val="24"/>
                  </w:rPr>
                  <m:t>ϕ</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m:t>
            </m:r>
          </m:e>
        </m:rad>
      </m:oMath>
      <w:r w:rsidRPr="00C96D4B">
        <w:rPr>
          <w:rFonts w:ascii="Times New Roman" w:eastAsiaTheme="minorEastAsia" w:hAnsi="Times New Roman" w:cs="Times New Roman"/>
          <w:i/>
          <w:sz w:val="24"/>
          <w:szCs w:val="24"/>
        </w:rPr>
        <w:t xml:space="preserve"> </w:t>
      </w:r>
      <w:r w:rsidR="00CF70D3" w:rsidRPr="00C96D4B">
        <w:rPr>
          <w:rFonts w:ascii="Times New Roman" w:eastAsiaTheme="minorEastAsia" w:hAnsi="Times New Roman" w:cs="Times New Roman"/>
          <w:sz w:val="24"/>
          <w:szCs w:val="24"/>
        </w:rPr>
        <w:t>ile</w:t>
      </w:r>
      <w:r w:rsidR="00CF70D3" w:rsidRPr="00C96D4B">
        <w:rPr>
          <w:rFonts w:ascii="Times New Roman" w:eastAsiaTheme="minorEastAsia" w:hAnsi="Times New Roman" w:cs="Times New Roman"/>
          <w:i/>
          <w:sz w:val="24"/>
          <w:szCs w:val="24"/>
        </w:rPr>
        <w:t xml:space="preserve"> </w:t>
      </w:r>
      <w:r w:rsidRPr="00C96D4B">
        <w:rPr>
          <w:rFonts w:ascii="Times New Roman" w:eastAsiaTheme="minorEastAsia" w:hAnsi="Times New Roman" w:cs="Times New Roman"/>
          <w:sz w:val="24"/>
          <w:szCs w:val="24"/>
        </w:rPr>
        <w:t xml:space="preserve">ve </w:t>
      </w:r>
      <w:r w:rsidRPr="00C96D4B">
        <w:rPr>
          <w:rFonts w:ascii="Times New Roman" w:hAnsi="Times New Roman" w:cs="Times New Roman"/>
          <w:i/>
          <w:sz w:val="24"/>
          <w:szCs w:val="24"/>
        </w:rPr>
        <w:t>M</w:t>
      </w:r>
      <w:r w:rsidRPr="00C96D4B">
        <w:rPr>
          <w:rFonts w:ascii="Times New Roman" w:hAnsi="Times New Roman" w:cs="Times New Roman"/>
          <w:i/>
          <w:sz w:val="24"/>
          <w:szCs w:val="24"/>
          <w:vertAlign w:val="subscript"/>
        </w:rPr>
        <w:t>i</w:t>
      </w:r>
      <w:r w:rsidRPr="00C96D4B">
        <w:rPr>
          <w:rFonts w:ascii="Times New Roman" w:hAnsi="Times New Roman" w:cs="Times New Roman"/>
          <w:i/>
          <w:sz w:val="24"/>
          <w:szCs w:val="24"/>
          <w:vertAlign w:val="superscript"/>
        </w:rPr>
        <w:t>*</w:t>
      </w:r>
      <w:r w:rsidRPr="00C96D4B">
        <w:rPr>
          <w:rFonts w:ascii="Times New Roman" w:hAnsi="Times New Roman" w:cs="Times New Roman"/>
          <w:sz w:val="24"/>
          <w:szCs w:val="24"/>
        </w:rPr>
        <w:t>’ye ait denklemi</w:t>
      </w:r>
      <w:r w:rsidR="00CF70D3" w:rsidRPr="00C96D4B">
        <w:rPr>
          <w:rFonts w:ascii="Times New Roman" w:hAnsi="Times New Roman" w:cs="Times New Roman"/>
          <w:sz w:val="24"/>
          <w:szCs w:val="24"/>
        </w:rPr>
        <w:t>n</w:t>
      </w:r>
      <w:r w:rsidRPr="00C96D4B">
        <w:rPr>
          <w:rFonts w:ascii="Times New Roman" w:hAnsi="Times New Roman" w:cs="Times New Roman"/>
          <w:sz w:val="24"/>
          <w:szCs w:val="24"/>
        </w:rPr>
        <w:t xml:space="preserve">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oMath>
      <w:r w:rsidRPr="00C96D4B">
        <w:rPr>
          <w:rFonts w:ascii="Times New Roman" w:eastAsiaTheme="minorEastAsia" w:hAnsi="Times New Roman" w:cs="Times New Roman"/>
          <w:sz w:val="24"/>
          <w:szCs w:val="24"/>
        </w:rPr>
        <w:t xml:space="preserve"> ile bölünmesi </w:t>
      </w:r>
      <w:r w:rsidR="00CF70D3" w:rsidRPr="00C96D4B">
        <w:rPr>
          <w:rFonts w:ascii="Times New Roman" w:eastAsiaTheme="minorEastAsia" w:hAnsi="Times New Roman" w:cs="Times New Roman"/>
          <w:sz w:val="24"/>
          <w:szCs w:val="24"/>
        </w:rPr>
        <w:t>ile gerçekleştir</w:t>
      </w:r>
      <w:r w:rsidR="00705421" w:rsidRPr="00C96D4B">
        <w:rPr>
          <w:rFonts w:ascii="Times New Roman" w:eastAsiaTheme="minorEastAsia" w:hAnsi="Times New Roman" w:cs="Times New Roman"/>
          <w:sz w:val="24"/>
          <w:szCs w:val="24"/>
        </w:rPr>
        <w:t>ilmektedir</w:t>
      </w:r>
      <w:r w:rsidRPr="00C96D4B">
        <w:rPr>
          <w:rFonts w:ascii="Times New Roman" w:eastAsiaTheme="minorEastAsia" w:hAnsi="Times New Roman" w:cs="Times New Roman"/>
          <w:sz w:val="24"/>
          <w:szCs w:val="24"/>
        </w:rPr>
        <w:t>. Bu çerçevede tahmin edi</w:t>
      </w:r>
      <w:r w:rsidR="00691B82" w:rsidRPr="00C96D4B">
        <w:rPr>
          <w:rFonts w:ascii="Times New Roman" w:eastAsiaTheme="minorEastAsia" w:hAnsi="Times New Roman" w:cs="Times New Roman"/>
          <w:sz w:val="24"/>
          <w:szCs w:val="24"/>
        </w:rPr>
        <w:t>len tüm regresyon katsayıları</w:t>
      </w:r>
      <w:r w:rsidRPr="00C96D4B">
        <w:rPr>
          <w:rFonts w:ascii="Times New Roman" w:eastAsiaTheme="minorEastAsia" w:hAnsi="Times New Roman" w:cs="Times New Roman"/>
          <w:sz w:val="24"/>
          <w:szCs w:val="24"/>
        </w:rPr>
        <w:t xml:space="preserve"> tekrar ölçeklendirilmiş ve doğru standart hataların elde edilmesi için </w:t>
      </w:r>
      <w:r w:rsidR="00F11989" w:rsidRPr="00C96D4B">
        <w:rPr>
          <w:rFonts w:ascii="Times New Roman" w:eastAsiaTheme="minorEastAsia" w:hAnsi="Times New Roman" w:cs="Times New Roman"/>
          <w:sz w:val="24"/>
          <w:szCs w:val="24"/>
        </w:rPr>
        <w:t>“d</w:t>
      </w:r>
      <w:r w:rsidRPr="00C96D4B">
        <w:rPr>
          <w:rFonts w:ascii="Times New Roman" w:eastAsiaTheme="minorEastAsia" w:hAnsi="Times New Roman" w:cs="Times New Roman"/>
          <w:sz w:val="24"/>
          <w:szCs w:val="24"/>
        </w:rPr>
        <w:t xml:space="preserve">elta </w:t>
      </w:r>
      <w:r w:rsidR="00F11989" w:rsidRPr="00C96D4B">
        <w:rPr>
          <w:rFonts w:ascii="Times New Roman" w:eastAsiaTheme="minorEastAsia" w:hAnsi="Times New Roman" w:cs="Times New Roman"/>
          <w:sz w:val="24"/>
          <w:szCs w:val="24"/>
        </w:rPr>
        <w:t>m</w:t>
      </w:r>
      <w:r w:rsidRPr="00C96D4B">
        <w:rPr>
          <w:rFonts w:ascii="Times New Roman" w:eastAsiaTheme="minorEastAsia" w:hAnsi="Times New Roman" w:cs="Times New Roman"/>
          <w:sz w:val="24"/>
          <w:szCs w:val="24"/>
        </w:rPr>
        <w:t>etodu</w:t>
      </w:r>
      <w:r w:rsidR="00F11989" w:rsidRPr="00C96D4B">
        <w:rPr>
          <w:rFonts w:ascii="Times New Roman" w:eastAsiaTheme="minorEastAsia" w:hAnsi="Times New Roman" w:cs="Times New Roman"/>
          <w:sz w:val="24"/>
          <w:szCs w:val="24"/>
        </w:rPr>
        <w:t>”</w:t>
      </w:r>
      <w:r w:rsidRPr="00C96D4B">
        <w:rPr>
          <w:rFonts w:ascii="Times New Roman" w:eastAsiaTheme="minorEastAsia" w:hAnsi="Times New Roman" w:cs="Times New Roman"/>
          <w:sz w:val="24"/>
          <w:szCs w:val="24"/>
        </w:rPr>
        <w:t xml:space="preserve"> uygulanmıştır. Bu </w:t>
      </w:r>
      <w:r w:rsidR="00691B82" w:rsidRPr="00C96D4B">
        <w:rPr>
          <w:rFonts w:ascii="Times New Roman" w:eastAsiaTheme="minorEastAsia" w:hAnsi="Times New Roman" w:cs="Times New Roman"/>
          <w:sz w:val="24"/>
          <w:szCs w:val="24"/>
        </w:rPr>
        <w:t>noktada bir basit olabilirlik or</w:t>
      </w:r>
      <w:r w:rsidRPr="00C96D4B">
        <w:rPr>
          <w:rFonts w:ascii="Times New Roman" w:eastAsiaTheme="minorEastAsia" w:hAnsi="Times New Roman" w:cs="Times New Roman"/>
          <w:sz w:val="24"/>
          <w:szCs w:val="24"/>
        </w:rPr>
        <w:t xml:space="preserve">anı testi ile </w:t>
      </w:r>
      <w:r w:rsidRPr="00C96D4B">
        <w:rPr>
          <w:rFonts w:ascii="Times New Roman" w:eastAsiaTheme="minorEastAsia" w:hAnsi="Times New Roman" w:cs="Times New Roman"/>
          <w:i/>
          <w:sz w:val="24"/>
          <w:szCs w:val="24"/>
        </w:rPr>
        <w:t>ρ’</w:t>
      </w:r>
      <w:r w:rsidRPr="00C96D4B">
        <w:rPr>
          <w:rFonts w:ascii="Times New Roman" w:eastAsiaTheme="minorEastAsia" w:hAnsi="Times New Roman" w:cs="Times New Roman"/>
          <w:sz w:val="24"/>
          <w:szCs w:val="24"/>
        </w:rPr>
        <w:t xml:space="preserve">nun sıfıra eşit olduğu boş hipotezi test edilmektedir. İstatistiki olarak sıfırdan farklı bir  </w:t>
      </w:r>
      <w:r w:rsidRPr="00C96D4B">
        <w:rPr>
          <w:rFonts w:ascii="Times New Roman" w:eastAsiaTheme="minorEastAsia" w:hAnsi="Times New Roman" w:cs="Times New Roman"/>
          <w:i/>
          <w:sz w:val="24"/>
          <w:szCs w:val="24"/>
        </w:rPr>
        <w:t xml:space="preserve">ρ </w:t>
      </w:r>
      <w:r w:rsidRPr="00C96D4B">
        <w:rPr>
          <w:rFonts w:ascii="Times New Roman" w:eastAsiaTheme="minorEastAsia" w:hAnsi="Times New Roman" w:cs="Times New Roman"/>
          <w:sz w:val="24"/>
          <w:szCs w:val="24"/>
        </w:rPr>
        <w:t xml:space="preserve">elde edilirse, bu endojenliğin var olduğunu gösterecek olup, buraya kadar anlatılan yöntem ile elde edilen tahminler yansız ve tutarlı olacaktır. Eğer </w:t>
      </w:r>
      <w:r w:rsidRPr="00C96D4B">
        <w:rPr>
          <w:rFonts w:ascii="Times New Roman" w:eastAsiaTheme="minorEastAsia" w:hAnsi="Times New Roman" w:cs="Times New Roman"/>
          <w:i/>
          <w:sz w:val="24"/>
          <w:szCs w:val="24"/>
        </w:rPr>
        <w:t xml:space="preserve">ρ </w:t>
      </w:r>
      <w:r w:rsidRPr="00C96D4B">
        <w:rPr>
          <w:rFonts w:ascii="Times New Roman" w:eastAsiaTheme="minorEastAsia" w:hAnsi="Times New Roman" w:cs="Times New Roman"/>
          <w:sz w:val="24"/>
          <w:szCs w:val="24"/>
        </w:rPr>
        <w:t xml:space="preserve">sıfırdan istatistiki olarak farklı çıkmazsa, o takdirde </w:t>
      </w:r>
      <w:r w:rsidRPr="00C96D4B">
        <w:rPr>
          <w:rFonts w:ascii="Times New Roman" w:eastAsiaTheme="minorEastAsia" w:hAnsi="Times New Roman" w:cs="Times New Roman"/>
          <w:i/>
          <w:sz w:val="24"/>
          <w:szCs w:val="24"/>
        </w:rPr>
        <w:t>M</w:t>
      </w:r>
      <w:r w:rsidRPr="00C96D4B">
        <w:rPr>
          <w:rFonts w:ascii="Times New Roman" w:eastAsiaTheme="minorEastAsia" w:hAnsi="Times New Roman" w:cs="Times New Roman"/>
          <w:i/>
          <w:sz w:val="24"/>
          <w:szCs w:val="24"/>
          <w:vertAlign w:val="subscript"/>
        </w:rPr>
        <w:t>i</w:t>
      </w:r>
      <w:r w:rsidRPr="00C96D4B">
        <w:rPr>
          <w:rFonts w:ascii="Times New Roman" w:eastAsiaTheme="minorEastAsia" w:hAnsi="Times New Roman" w:cs="Times New Roman"/>
          <w:sz w:val="24"/>
          <w:szCs w:val="24"/>
        </w:rPr>
        <w:t>’nin endojen değil, eksojen bir</w:t>
      </w:r>
      <w:r w:rsidR="00691B82" w:rsidRPr="00C96D4B">
        <w:rPr>
          <w:rFonts w:ascii="Times New Roman" w:eastAsiaTheme="minorEastAsia" w:hAnsi="Times New Roman" w:cs="Times New Roman"/>
          <w:sz w:val="24"/>
          <w:szCs w:val="24"/>
        </w:rPr>
        <w:t xml:space="preserve"> değişken olduğu sonucuna varılacak </w:t>
      </w:r>
      <w:r w:rsidRPr="00C96D4B">
        <w:rPr>
          <w:rFonts w:ascii="Times New Roman" w:eastAsiaTheme="minorEastAsia" w:hAnsi="Times New Roman" w:cs="Times New Roman"/>
          <w:sz w:val="24"/>
          <w:szCs w:val="24"/>
        </w:rPr>
        <w:t>ve yan</w:t>
      </w:r>
      <w:r w:rsidR="00F11989" w:rsidRPr="00C96D4B">
        <w:rPr>
          <w:rFonts w:ascii="Times New Roman" w:eastAsiaTheme="minorEastAsia" w:hAnsi="Times New Roman" w:cs="Times New Roman"/>
          <w:sz w:val="24"/>
          <w:szCs w:val="24"/>
        </w:rPr>
        <w:t>sız ve tutarlı tahmin sağlayan sıralı p</w:t>
      </w:r>
      <w:r w:rsidRPr="00C96D4B">
        <w:rPr>
          <w:rFonts w:ascii="Times New Roman" w:eastAsiaTheme="minorEastAsia" w:hAnsi="Times New Roman" w:cs="Times New Roman"/>
          <w:sz w:val="24"/>
          <w:szCs w:val="24"/>
        </w:rPr>
        <w:t xml:space="preserve">robit yöntemi ile tekrar tahmin </w:t>
      </w:r>
      <w:r w:rsidR="00691B82" w:rsidRPr="00C96D4B">
        <w:rPr>
          <w:rFonts w:ascii="Times New Roman" w:eastAsiaTheme="minorEastAsia" w:hAnsi="Times New Roman" w:cs="Times New Roman"/>
          <w:sz w:val="24"/>
          <w:szCs w:val="24"/>
        </w:rPr>
        <w:t>yapılarak,</w:t>
      </w:r>
      <w:r w:rsidRPr="00C96D4B">
        <w:rPr>
          <w:rFonts w:ascii="Times New Roman" w:eastAsiaTheme="minorEastAsia" w:hAnsi="Times New Roman" w:cs="Times New Roman"/>
          <w:sz w:val="24"/>
          <w:szCs w:val="24"/>
        </w:rPr>
        <w:t xml:space="preserve"> orada elde edilen tahminler dikkate alınacaktır.</w:t>
      </w:r>
    </w:p>
    <w:p w:rsidR="008809C9" w:rsidRPr="00C96D4B" w:rsidRDefault="008A44DA" w:rsidP="008A44DA">
      <w:pPr>
        <w:spacing w:after="200"/>
        <w:jc w:val="both"/>
        <w:outlineLvl w:val="0"/>
        <w:rPr>
          <w:rFonts w:ascii="Times New Roman" w:hAnsi="Times New Roman" w:cs="Times New Roman"/>
          <w:b/>
          <w:sz w:val="24"/>
          <w:szCs w:val="24"/>
        </w:rPr>
      </w:pPr>
      <w:r w:rsidRPr="00C96D4B">
        <w:rPr>
          <w:rFonts w:ascii="Times New Roman" w:hAnsi="Times New Roman" w:cs="Times New Roman"/>
          <w:b/>
          <w:sz w:val="24"/>
          <w:szCs w:val="24"/>
        </w:rPr>
        <w:t xml:space="preserve">4.ARAŞTIRMANIN BULGULARI </w:t>
      </w:r>
    </w:p>
    <w:p w:rsidR="00A54D63" w:rsidRPr="00C96D4B" w:rsidRDefault="00A54D63" w:rsidP="00A54D63">
      <w:pPr>
        <w:spacing w:before="120" w:after="120" w:line="276" w:lineRule="auto"/>
        <w:jc w:val="both"/>
        <w:rPr>
          <w:rFonts w:ascii="Times New Roman" w:hAnsi="Times New Roman" w:cs="Times New Roman"/>
          <w:sz w:val="24"/>
          <w:szCs w:val="24"/>
        </w:rPr>
      </w:pPr>
      <w:r w:rsidRPr="00C96D4B">
        <w:rPr>
          <w:rFonts w:ascii="Times New Roman" w:hAnsi="Times New Roman" w:cs="Times New Roman"/>
          <w:sz w:val="24"/>
          <w:szCs w:val="24"/>
        </w:rPr>
        <w:t>Ar-Ge ve yenilik fikirlerinin oluşmasına, teknoparkta olmanın sağladığı özel imkânların her birin</w:t>
      </w:r>
      <w:r w:rsidR="00C825C9" w:rsidRPr="00C96D4B">
        <w:rPr>
          <w:rFonts w:ascii="Times New Roman" w:hAnsi="Times New Roman" w:cs="Times New Roman"/>
          <w:sz w:val="24"/>
          <w:szCs w:val="24"/>
        </w:rPr>
        <w:t>in ne düzeyde katkı sağladığına</w:t>
      </w:r>
      <w:r w:rsidRPr="00C96D4B">
        <w:rPr>
          <w:rFonts w:ascii="Times New Roman" w:hAnsi="Times New Roman" w:cs="Times New Roman"/>
          <w:sz w:val="24"/>
          <w:szCs w:val="24"/>
        </w:rPr>
        <w:t xml:space="preserve"> ve bu katkının firmanın karakteristik özelliklerine göre nasıl değişkenlik gösterdiğine ilişkin bulgular </w:t>
      </w:r>
      <w:r w:rsidR="00484FB7" w:rsidRPr="00C96D4B">
        <w:rPr>
          <w:rFonts w:ascii="Times New Roman" w:hAnsi="Times New Roman" w:cs="Times New Roman"/>
          <w:sz w:val="24"/>
          <w:szCs w:val="24"/>
        </w:rPr>
        <w:t>ortaya kon</w:t>
      </w:r>
      <w:r w:rsidR="00D41F28" w:rsidRPr="00C96D4B">
        <w:rPr>
          <w:rFonts w:ascii="Times New Roman" w:hAnsi="Times New Roman" w:cs="Times New Roman"/>
          <w:sz w:val="24"/>
          <w:szCs w:val="24"/>
        </w:rPr>
        <w:t xml:space="preserve">muş ve “etkilerin tanımsal sunumu” ile “karakteristliklere göre etkinin değişimi” başlıklarıyla aşağıda sunulmuştur. </w:t>
      </w:r>
    </w:p>
    <w:p w:rsidR="00F75F9E" w:rsidRDefault="00F75F9E" w:rsidP="00A54D63">
      <w:pPr>
        <w:spacing w:before="120" w:after="120" w:line="276" w:lineRule="auto"/>
        <w:jc w:val="both"/>
        <w:rPr>
          <w:rFonts w:ascii="Times New Roman" w:eastAsiaTheme="minorEastAsia" w:hAnsi="Times New Roman" w:cs="Times New Roman"/>
          <w:b/>
          <w:sz w:val="24"/>
          <w:szCs w:val="24"/>
        </w:rPr>
      </w:pPr>
    </w:p>
    <w:p w:rsidR="007C70DD" w:rsidRPr="00C96D4B" w:rsidRDefault="008A44DA" w:rsidP="00A54D63">
      <w:pPr>
        <w:spacing w:before="120" w:after="120" w:line="276" w:lineRule="auto"/>
        <w:jc w:val="both"/>
        <w:rPr>
          <w:rFonts w:ascii="Times New Roman" w:hAnsi="Times New Roman" w:cs="Times New Roman"/>
          <w:b/>
          <w:sz w:val="24"/>
          <w:szCs w:val="24"/>
        </w:rPr>
      </w:pPr>
      <w:r w:rsidRPr="00C96D4B">
        <w:rPr>
          <w:rFonts w:ascii="Times New Roman" w:eastAsiaTheme="minorEastAsia" w:hAnsi="Times New Roman" w:cs="Times New Roman"/>
          <w:b/>
          <w:sz w:val="24"/>
          <w:szCs w:val="24"/>
        </w:rPr>
        <w:lastRenderedPageBreak/>
        <w:t>4</w:t>
      </w:r>
      <w:r w:rsidR="006C6423" w:rsidRPr="00C96D4B">
        <w:rPr>
          <w:rFonts w:ascii="Times New Roman" w:eastAsiaTheme="minorEastAsia" w:hAnsi="Times New Roman" w:cs="Times New Roman"/>
          <w:b/>
          <w:sz w:val="24"/>
          <w:szCs w:val="24"/>
        </w:rPr>
        <w:t>.1</w:t>
      </w:r>
      <w:r w:rsidRPr="00C96D4B">
        <w:rPr>
          <w:rFonts w:ascii="Times New Roman" w:eastAsiaTheme="minorEastAsia" w:hAnsi="Times New Roman" w:cs="Times New Roman"/>
          <w:b/>
          <w:sz w:val="24"/>
          <w:szCs w:val="24"/>
        </w:rPr>
        <w:t>.</w:t>
      </w:r>
      <w:r w:rsidR="006C6423" w:rsidRPr="00C96D4B">
        <w:rPr>
          <w:rFonts w:ascii="Times New Roman" w:eastAsiaTheme="minorEastAsia" w:hAnsi="Times New Roman" w:cs="Times New Roman"/>
          <w:b/>
          <w:sz w:val="24"/>
          <w:szCs w:val="24"/>
        </w:rPr>
        <w:t xml:space="preserve"> </w:t>
      </w:r>
      <w:r w:rsidR="007C70DD" w:rsidRPr="00C96D4B">
        <w:rPr>
          <w:rFonts w:ascii="Times New Roman" w:hAnsi="Times New Roman" w:cs="Times New Roman"/>
          <w:b/>
          <w:sz w:val="24"/>
          <w:szCs w:val="24"/>
        </w:rPr>
        <w:t>Etkilerin Tanımsal Sunumu</w:t>
      </w:r>
    </w:p>
    <w:p w:rsidR="006F2B85" w:rsidRPr="00C96D4B" w:rsidRDefault="000E1715" w:rsidP="009779B1">
      <w:pPr>
        <w:spacing w:before="120" w:after="120" w:line="276" w:lineRule="auto"/>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Çalışma kapsam</w:t>
      </w:r>
      <w:r w:rsidR="00127859" w:rsidRPr="00C96D4B">
        <w:rPr>
          <w:rFonts w:ascii="Times New Roman" w:eastAsiaTheme="minorEastAsia" w:hAnsi="Times New Roman" w:cs="Times New Roman"/>
          <w:sz w:val="24"/>
          <w:szCs w:val="24"/>
        </w:rPr>
        <w:t>ı</w:t>
      </w:r>
      <w:r w:rsidRPr="00C96D4B">
        <w:rPr>
          <w:rFonts w:ascii="Times New Roman" w:eastAsiaTheme="minorEastAsia" w:hAnsi="Times New Roman" w:cs="Times New Roman"/>
          <w:sz w:val="24"/>
          <w:szCs w:val="24"/>
        </w:rPr>
        <w:t xml:space="preserve">nda girişimcilere; </w:t>
      </w:r>
      <w:r w:rsidR="006F2B85" w:rsidRPr="00C96D4B">
        <w:rPr>
          <w:rFonts w:ascii="Times New Roman" w:eastAsiaTheme="minorEastAsia" w:hAnsi="Times New Roman" w:cs="Times New Roman"/>
          <w:sz w:val="24"/>
          <w:szCs w:val="24"/>
        </w:rPr>
        <w:t>akademisyenlerle etkileşim, teknoparkın sosyal ortamları, TTO’nun faaliyetleri, ü</w:t>
      </w:r>
      <w:r w:rsidRPr="00C96D4B">
        <w:rPr>
          <w:rFonts w:ascii="Times New Roman" w:eastAsiaTheme="minorEastAsia" w:hAnsi="Times New Roman" w:cs="Times New Roman"/>
          <w:sz w:val="24"/>
          <w:szCs w:val="24"/>
        </w:rPr>
        <w:t>niversite araştırma altyapısı, t</w:t>
      </w:r>
      <w:r w:rsidR="006F2B85" w:rsidRPr="00C96D4B">
        <w:rPr>
          <w:rFonts w:ascii="Times New Roman" w:eastAsiaTheme="minorEastAsia" w:hAnsi="Times New Roman" w:cs="Times New Roman"/>
          <w:sz w:val="24"/>
          <w:szCs w:val="24"/>
        </w:rPr>
        <w:t xml:space="preserve">eknopark yönetimi, </w:t>
      </w:r>
      <w:r w:rsidR="00127859" w:rsidRPr="00C96D4B">
        <w:rPr>
          <w:rFonts w:ascii="Times New Roman" w:eastAsiaTheme="minorEastAsia" w:hAnsi="Times New Roman" w:cs="Times New Roman"/>
          <w:sz w:val="24"/>
          <w:szCs w:val="24"/>
        </w:rPr>
        <w:t xml:space="preserve">teknoparktaki </w:t>
      </w:r>
      <w:r w:rsidR="006F2B85" w:rsidRPr="00C96D4B">
        <w:rPr>
          <w:rFonts w:ascii="Times New Roman" w:eastAsiaTheme="minorEastAsia" w:hAnsi="Times New Roman" w:cs="Times New Roman"/>
          <w:sz w:val="24"/>
          <w:szCs w:val="24"/>
        </w:rPr>
        <w:t xml:space="preserve">diğer işletmelerle ilişkiler ve </w:t>
      </w:r>
      <w:r w:rsidR="00D41F28" w:rsidRPr="00C96D4B">
        <w:rPr>
          <w:rFonts w:ascii="Times New Roman" w:eastAsiaTheme="minorEastAsia" w:hAnsi="Times New Roman" w:cs="Times New Roman"/>
          <w:sz w:val="24"/>
          <w:szCs w:val="24"/>
        </w:rPr>
        <w:t xml:space="preserve">teknopark </w:t>
      </w:r>
      <w:r w:rsidR="00127859" w:rsidRPr="00C96D4B">
        <w:rPr>
          <w:rFonts w:ascii="Times New Roman" w:eastAsiaTheme="minorEastAsia" w:hAnsi="Times New Roman" w:cs="Times New Roman"/>
          <w:sz w:val="24"/>
          <w:szCs w:val="24"/>
        </w:rPr>
        <w:t>içi</w:t>
      </w:r>
      <w:r w:rsidR="00D41F28" w:rsidRPr="00C96D4B">
        <w:rPr>
          <w:rFonts w:ascii="Times New Roman" w:eastAsiaTheme="minorEastAsia" w:hAnsi="Times New Roman" w:cs="Times New Roman"/>
          <w:sz w:val="24"/>
          <w:szCs w:val="24"/>
        </w:rPr>
        <w:t>nde</w:t>
      </w:r>
      <w:r w:rsidR="00127859" w:rsidRPr="00C96D4B">
        <w:rPr>
          <w:rFonts w:ascii="Times New Roman" w:eastAsiaTheme="minorEastAsia" w:hAnsi="Times New Roman" w:cs="Times New Roman"/>
          <w:sz w:val="24"/>
          <w:szCs w:val="24"/>
        </w:rPr>
        <w:t xml:space="preserve"> </w:t>
      </w:r>
      <w:r w:rsidR="006F2B85" w:rsidRPr="00C96D4B">
        <w:rPr>
          <w:rFonts w:ascii="Times New Roman" w:eastAsiaTheme="minorEastAsia" w:hAnsi="Times New Roman" w:cs="Times New Roman"/>
          <w:sz w:val="24"/>
          <w:szCs w:val="24"/>
        </w:rPr>
        <w:t>işletmeler arası personel geçişi</w:t>
      </w:r>
      <w:r w:rsidRPr="00C96D4B">
        <w:rPr>
          <w:rFonts w:ascii="Times New Roman" w:eastAsiaTheme="minorEastAsia" w:hAnsi="Times New Roman" w:cs="Times New Roman"/>
          <w:sz w:val="24"/>
          <w:szCs w:val="24"/>
        </w:rPr>
        <w:t>nin Ar-Ge ve yenilik fikirlerini nasıl etkilediği</w:t>
      </w:r>
      <w:r w:rsidR="006F2B85" w:rsidRPr="00C96D4B">
        <w:rPr>
          <w:rFonts w:ascii="Times New Roman" w:eastAsiaTheme="minorEastAsia" w:hAnsi="Times New Roman" w:cs="Times New Roman"/>
          <w:sz w:val="24"/>
          <w:szCs w:val="24"/>
        </w:rPr>
        <w:t xml:space="preserve"> </w:t>
      </w:r>
      <w:r w:rsidRPr="00C96D4B">
        <w:rPr>
          <w:rFonts w:ascii="Times New Roman" w:eastAsiaTheme="minorEastAsia" w:hAnsi="Times New Roman" w:cs="Times New Roman"/>
          <w:sz w:val="24"/>
          <w:szCs w:val="24"/>
        </w:rPr>
        <w:t xml:space="preserve">sorulmuş ve yanıtlar </w:t>
      </w:r>
      <w:r w:rsidR="002F0959" w:rsidRPr="00C96D4B">
        <w:rPr>
          <w:rFonts w:ascii="Times New Roman" w:eastAsiaTheme="minorEastAsia" w:hAnsi="Times New Roman" w:cs="Times New Roman"/>
          <w:sz w:val="24"/>
          <w:szCs w:val="24"/>
        </w:rPr>
        <w:t>Çizelge</w:t>
      </w:r>
      <w:r w:rsidRPr="00C96D4B">
        <w:rPr>
          <w:rFonts w:ascii="Times New Roman" w:eastAsiaTheme="minorEastAsia" w:hAnsi="Times New Roman" w:cs="Times New Roman"/>
          <w:sz w:val="24"/>
          <w:szCs w:val="24"/>
        </w:rPr>
        <w:t xml:space="preserve"> 1</w:t>
      </w:r>
      <w:r w:rsidR="00B56CD3" w:rsidRPr="00C96D4B">
        <w:rPr>
          <w:rFonts w:ascii="Times New Roman" w:eastAsiaTheme="minorEastAsia" w:hAnsi="Times New Roman" w:cs="Times New Roman"/>
          <w:sz w:val="24"/>
          <w:szCs w:val="24"/>
        </w:rPr>
        <w:t xml:space="preserve"> ve Şekil 2</w:t>
      </w:r>
      <w:r w:rsidRPr="00C96D4B">
        <w:rPr>
          <w:rFonts w:ascii="Times New Roman" w:eastAsiaTheme="minorEastAsia" w:hAnsi="Times New Roman" w:cs="Times New Roman"/>
          <w:sz w:val="24"/>
          <w:szCs w:val="24"/>
        </w:rPr>
        <w:t xml:space="preserve">’de </w:t>
      </w:r>
      <w:r w:rsidR="00A54D63" w:rsidRPr="00C96D4B">
        <w:rPr>
          <w:rFonts w:ascii="Times New Roman" w:eastAsiaTheme="minorEastAsia" w:hAnsi="Times New Roman" w:cs="Times New Roman"/>
          <w:sz w:val="24"/>
          <w:szCs w:val="24"/>
        </w:rPr>
        <w:t>sunulmuştur.</w:t>
      </w:r>
      <w:r w:rsidR="0019666D" w:rsidRPr="00C96D4B">
        <w:rPr>
          <w:rFonts w:ascii="Times New Roman" w:eastAsiaTheme="minorEastAsia" w:hAnsi="Times New Roman" w:cs="Times New Roman"/>
          <w:sz w:val="24"/>
          <w:szCs w:val="24"/>
        </w:rPr>
        <w:t xml:space="preserve"> </w:t>
      </w:r>
    </w:p>
    <w:p w:rsidR="00B56CD3" w:rsidRPr="00C96D4B" w:rsidRDefault="00B56CD3" w:rsidP="007C70DD">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29E34878" wp14:editId="0F5FF7E4">
            <wp:extent cx="5632450" cy="2762250"/>
            <wp:effectExtent l="0" t="0" r="6350" b="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81918" w:rsidRPr="00C96D4B" w:rsidRDefault="00581918" w:rsidP="00581918">
      <w:pPr>
        <w:spacing w:before="120" w:after="120" w:line="276" w:lineRule="auto"/>
        <w:jc w:val="center"/>
        <w:rPr>
          <w:rFonts w:ascii="Times New Roman" w:eastAsiaTheme="minorEastAsia" w:hAnsi="Times New Roman" w:cs="Times New Roman"/>
          <w:sz w:val="24"/>
          <w:szCs w:val="24"/>
        </w:rPr>
      </w:pPr>
      <w:r w:rsidRPr="00C96D4B">
        <w:rPr>
          <w:rFonts w:ascii="Times New Roman" w:eastAsiaTheme="minorEastAsia" w:hAnsi="Times New Roman" w:cs="Times New Roman"/>
          <w:b/>
          <w:sz w:val="24"/>
          <w:szCs w:val="24"/>
        </w:rPr>
        <w:t>Şekil 2.</w:t>
      </w:r>
      <w:r w:rsidRPr="00C96D4B">
        <w:rPr>
          <w:rFonts w:ascii="Times New Roman" w:eastAsiaTheme="minorEastAsia" w:hAnsi="Times New Roman" w:cs="Times New Roman"/>
          <w:sz w:val="24"/>
          <w:szCs w:val="24"/>
        </w:rPr>
        <w:t xml:space="preserve"> </w:t>
      </w:r>
      <w:r w:rsidRPr="00C96D4B">
        <w:rPr>
          <w:rFonts w:ascii="Times New Roman" w:hAnsi="Times New Roman" w:cs="Times New Roman"/>
          <w:b/>
          <w:sz w:val="24"/>
          <w:szCs w:val="24"/>
        </w:rPr>
        <w:t>Teknoparkların Ar-Ge ve Yenilik Fikrine Etkileri</w:t>
      </w:r>
    </w:p>
    <w:p w:rsidR="00581918" w:rsidRPr="00C96D4B" w:rsidRDefault="00581918" w:rsidP="00B93411">
      <w:pPr>
        <w:spacing w:before="120" w:after="120" w:line="276" w:lineRule="auto"/>
        <w:jc w:val="both"/>
        <w:rPr>
          <w:rFonts w:ascii="Times New Roman" w:eastAsiaTheme="minorEastAsia" w:hAnsi="Times New Roman" w:cs="Times New Roman"/>
          <w:sz w:val="24"/>
          <w:szCs w:val="24"/>
        </w:rPr>
      </w:pPr>
    </w:p>
    <w:p w:rsidR="00AA0932" w:rsidRPr="00C96D4B" w:rsidRDefault="00BE1F81" w:rsidP="00B93411">
      <w:pPr>
        <w:spacing w:before="120" w:after="120" w:line="276" w:lineRule="auto"/>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Veriler incelendiğinde teknoparkın sağladığı imkânlard</w:t>
      </w:r>
      <w:r w:rsidR="00192375" w:rsidRPr="00C96D4B">
        <w:rPr>
          <w:rFonts w:ascii="Times New Roman" w:eastAsiaTheme="minorEastAsia" w:hAnsi="Times New Roman" w:cs="Times New Roman"/>
          <w:sz w:val="24"/>
          <w:szCs w:val="24"/>
        </w:rPr>
        <w:t xml:space="preserve">an akademisyenlerle etkileşimin, </w:t>
      </w:r>
      <w:r w:rsidRPr="00C96D4B">
        <w:rPr>
          <w:rFonts w:ascii="Times New Roman" w:eastAsiaTheme="minorEastAsia" w:hAnsi="Times New Roman" w:cs="Times New Roman"/>
          <w:sz w:val="24"/>
          <w:szCs w:val="24"/>
        </w:rPr>
        <w:t xml:space="preserve">Ar-Ge ve yenilik fikirlerine etkisinin 5 üzerinden ortalama 3,58 ile en yüksek değere sahip olduğu görülmektedir. Akademisyenlerle etkileşimin en yakın takipçisi ise diğer işletmelerle ilişkiler oluşturmaktadır. Ar-Ge ve yenilik fikirlerine katkı anlamında en az faydalı olan imkân ise işletmeler arası personel hareketliliği (Ort. 3,18) oluşturmaktadır. </w:t>
      </w:r>
    </w:p>
    <w:p w:rsidR="00581918" w:rsidRPr="00C96D4B" w:rsidRDefault="00581918" w:rsidP="007C70DD">
      <w:pPr>
        <w:rPr>
          <w:rFonts w:ascii="Times New Roman" w:hAnsi="Times New Roman" w:cs="Times New Roman"/>
          <w:b/>
          <w:sz w:val="24"/>
          <w:szCs w:val="24"/>
        </w:rPr>
      </w:pPr>
    </w:p>
    <w:p w:rsidR="007C70DD" w:rsidRPr="00C96D4B" w:rsidRDefault="002F0959" w:rsidP="00581918">
      <w:pPr>
        <w:jc w:val="center"/>
        <w:rPr>
          <w:rFonts w:ascii="Times New Roman" w:hAnsi="Times New Roman" w:cs="Times New Roman"/>
          <w:b/>
          <w:sz w:val="24"/>
          <w:szCs w:val="24"/>
        </w:rPr>
      </w:pPr>
      <w:r w:rsidRPr="00C96D4B">
        <w:rPr>
          <w:rFonts w:ascii="Times New Roman" w:hAnsi="Times New Roman" w:cs="Times New Roman"/>
          <w:b/>
          <w:sz w:val="24"/>
          <w:szCs w:val="24"/>
        </w:rPr>
        <w:t>Çizelge</w:t>
      </w:r>
      <w:r w:rsidR="00581918" w:rsidRPr="00C96D4B">
        <w:rPr>
          <w:rFonts w:ascii="Times New Roman" w:hAnsi="Times New Roman" w:cs="Times New Roman"/>
          <w:b/>
          <w:sz w:val="24"/>
          <w:szCs w:val="24"/>
        </w:rPr>
        <w:t xml:space="preserve"> 1. </w:t>
      </w:r>
      <w:r w:rsidR="0083506E" w:rsidRPr="00C96D4B">
        <w:rPr>
          <w:rFonts w:ascii="Times New Roman" w:hAnsi="Times New Roman" w:cs="Times New Roman"/>
          <w:b/>
          <w:sz w:val="24"/>
          <w:szCs w:val="24"/>
        </w:rPr>
        <w:t>Teknoparkların Ar-Ge ve Yenilik Fikrine Etkileri</w:t>
      </w:r>
    </w:p>
    <w:p w:rsidR="003476F7" w:rsidRPr="00C96D4B" w:rsidRDefault="0087156A" w:rsidP="007C70DD">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6FB5A690" wp14:editId="26C3E01E">
            <wp:extent cx="5743575" cy="1682151"/>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55026" cy="1861230"/>
                    </a:xfrm>
                    <a:prstGeom prst="rect">
                      <a:avLst/>
                    </a:prstGeom>
                    <a:noFill/>
                    <a:ln>
                      <a:noFill/>
                    </a:ln>
                  </pic:spPr>
                </pic:pic>
              </a:graphicData>
            </a:graphic>
          </wp:inline>
        </w:drawing>
      </w:r>
    </w:p>
    <w:p w:rsidR="00BE1F81" w:rsidRPr="00C96D4B" w:rsidRDefault="00BE1F81" w:rsidP="00BE1F81">
      <w:pPr>
        <w:spacing w:before="120" w:after="120" w:line="276" w:lineRule="auto"/>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 xml:space="preserve">Şekil 2 ve </w:t>
      </w:r>
      <w:r w:rsidR="002F0959" w:rsidRPr="00C96D4B">
        <w:rPr>
          <w:rFonts w:ascii="Times New Roman" w:eastAsiaTheme="minorEastAsia" w:hAnsi="Times New Roman" w:cs="Times New Roman"/>
          <w:sz w:val="24"/>
          <w:szCs w:val="24"/>
        </w:rPr>
        <w:t>Çizelge</w:t>
      </w:r>
      <w:r w:rsidRPr="00C96D4B">
        <w:rPr>
          <w:rFonts w:ascii="Times New Roman" w:eastAsiaTheme="minorEastAsia" w:hAnsi="Times New Roman" w:cs="Times New Roman"/>
          <w:sz w:val="24"/>
          <w:szCs w:val="24"/>
        </w:rPr>
        <w:t xml:space="preserve"> 1 genel olarak değerlendirildiğinde teknoparkların kuruluş amaçları doğrultusunda girişimcilerin Ar-Ge ve yenilik fikirlerine olumlu katkı yaptığı anlaşılmaktadır. Katkının ortalama seviyesi her mekanizma için etkilemedi ile olumlu etkiledi cevaplarının arasında yer almaktadır, yani düzeyi bir miktar olumlu etkiledi şeklinde de ifade edilebilir. </w:t>
      </w:r>
    </w:p>
    <w:p w:rsidR="009F0D09" w:rsidRPr="00C96D4B" w:rsidRDefault="008975BE" w:rsidP="006C6423">
      <w:pPr>
        <w:spacing w:before="120" w:after="120" w:line="276" w:lineRule="auto"/>
        <w:jc w:val="both"/>
        <w:rPr>
          <w:rFonts w:ascii="Times New Roman" w:hAnsi="Times New Roman" w:cs="Times New Roman"/>
          <w:b/>
          <w:sz w:val="24"/>
          <w:szCs w:val="24"/>
        </w:rPr>
      </w:pPr>
      <w:r w:rsidRPr="00C96D4B">
        <w:rPr>
          <w:rFonts w:ascii="Times New Roman" w:eastAsiaTheme="minorEastAsia" w:hAnsi="Times New Roman" w:cs="Times New Roman"/>
          <w:b/>
          <w:sz w:val="24"/>
          <w:szCs w:val="24"/>
        </w:rPr>
        <w:lastRenderedPageBreak/>
        <w:t>4</w:t>
      </w:r>
      <w:r w:rsidR="006C6423" w:rsidRPr="00C96D4B">
        <w:rPr>
          <w:rFonts w:ascii="Times New Roman" w:eastAsiaTheme="minorEastAsia" w:hAnsi="Times New Roman" w:cs="Times New Roman"/>
          <w:b/>
          <w:sz w:val="24"/>
          <w:szCs w:val="24"/>
        </w:rPr>
        <w:t>.2</w:t>
      </w:r>
      <w:r w:rsidRPr="00C96D4B">
        <w:rPr>
          <w:rFonts w:ascii="Times New Roman" w:eastAsiaTheme="minorEastAsia" w:hAnsi="Times New Roman" w:cs="Times New Roman"/>
          <w:b/>
          <w:sz w:val="24"/>
          <w:szCs w:val="24"/>
        </w:rPr>
        <w:t>.</w:t>
      </w:r>
      <w:r w:rsidR="006C6423" w:rsidRPr="00C96D4B">
        <w:rPr>
          <w:rFonts w:ascii="Times New Roman" w:eastAsiaTheme="minorEastAsia" w:hAnsi="Times New Roman" w:cs="Times New Roman"/>
          <w:b/>
          <w:sz w:val="24"/>
          <w:szCs w:val="24"/>
        </w:rPr>
        <w:t xml:space="preserve"> </w:t>
      </w:r>
      <w:r w:rsidR="009779B1" w:rsidRPr="00C96D4B">
        <w:rPr>
          <w:rFonts w:ascii="Times New Roman" w:eastAsiaTheme="minorEastAsia" w:hAnsi="Times New Roman" w:cs="Times New Roman"/>
          <w:b/>
          <w:sz w:val="24"/>
          <w:szCs w:val="24"/>
        </w:rPr>
        <w:t>Karakteristiklere Göre Etkinin Değişimi</w:t>
      </w:r>
    </w:p>
    <w:p w:rsidR="009F0D09" w:rsidRPr="00C96D4B" w:rsidRDefault="007E59A5" w:rsidP="009779B1">
      <w:pPr>
        <w:spacing w:before="120" w:after="120" w:line="276" w:lineRule="auto"/>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Çalışmanın bu kısmında</w:t>
      </w:r>
      <w:r w:rsidR="00866ED7" w:rsidRPr="00C96D4B">
        <w:rPr>
          <w:rFonts w:ascii="Times New Roman" w:eastAsiaTheme="minorEastAsia" w:hAnsi="Times New Roman" w:cs="Times New Roman"/>
          <w:sz w:val="24"/>
          <w:szCs w:val="24"/>
        </w:rPr>
        <w:t xml:space="preserve"> Ar-Ge ve yenilik fikrini etkileyen değişkenlerin; girişimcinin cinsiyeti, yaşı eğitimi ve akademik girişimci olup olmaması gibi demografik</w:t>
      </w:r>
      <w:r w:rsidR="00192375" w:rsidRPr="00C96D4B">
        <w:rPr>
          <w:rFonts w:ascii="Times New Roman" w:eastAsiaTheme="minorEastAsia" w:hAnsi="Times New Roman" w:cs="Times New Roman"/>
          <w:sz w:val="24"/>
          <w:szCs w:val="24"/>
        </w:rPr>
        <w:t xml:space="preserve"> özelliklerinin yanı sıra,</w:t>
      </w:r>
      <w:r w:rsidR="00866ED7" w:rsidRPr="00C96D4B">
        <w:rPr>
          <w:rFonts w:ascii="Times New Roman" w:eastAsiaTheme="minorEastAsia" w:hAnsi="Times New Roman" w:cs="Times New Roman"/>
          <w:sz w:val="24"/>
          <w:szCs w:val="24"/>
        </w:rPr>
        <w:t xml:space="preserve"> girişimin başarısı ve faaliyet gösterdiği teknoparkın özellikleri bağlamında etkileri incelenecektir. </w:t>
      </w:r>
    </w:p>
    <w:p w:rsidR="00FB0E98" w:rsidRPr="00C96D4B" w:rsidRDefault="002F0959" w:rsidP="009779B1">
      <w:pPr>
        <w:spacing w:before="120" w:after="120" w:line="276" w:lineRule="auto"/>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Çizelge</w:t>
      </w:r>
      <w:r w:rsidR="002A5E8C" w:rsidRPr="00C96D4B">
        <w:rPr>
          <w:rFonts w:ascii="Times New Roman" w:eastAsiaTheme="minorEastAsia" w:hAnsi="Times New Roman" w:cs="Times New Roman"/>
          <w:sz w:val="24"/>
          <w:szCs w:val="24"/>
        </w:rPr>
        <w:t xml:space="preserve"> 2’de</w:t>
      </w:r>
      <w:r w:rsidR="00FB0E98" w:rsidRPr="00C96D4B">
        <w:rPr>
          <w:rFonts w:ascii="Times New Roman" w:eastAsiaTheme="minorEastAsia" w:hAnsi="Times New Roman" w:cs="Times New Roman"/>
          <w:sz w:val="24"/>
          <w:szCs w:val="24"/>
        </w:rPr>
        <w:t xml:space="preserve"> akademisyenl</w:t>
      </w:r>
      <w:r w:rsidR="00BE1F81" w:rsidRPr="00C96D4B">
        <w:rPr>
          <w:rFonts w:ascii="Times New Roman" w:eastAsiaTheme="minorEastAsia" w:hAnsi="Times New Roman" w:cs="Times New Roman"/>
          <w:sz w:val="24"/>
          <w:szCs w:val="24"/>
        </w:rPr>
        <w:t xml:space="preserve">erle </w:t>
      </w:r>
      <w:r w:rsidR="00FB0E98" w:rsidRPr="00C96D4B">
        <w:rPr>
          <w:rFonts w:ascii="Times New Roman" w:eastAsiaTheme="minorEastAsia" w:hAnsi="Times New Roman" w:cs="Times New Roman"/>
          <w:sz w:val="24"/>
          <w:szCs w:val="24"/>
        </w:rPr>
        <w:t xml:space="preserve">etkileşimin Ar-Ge ve yenilik fikrini </w:t>
      </w:r>
      <w:r w:rsidR="00192375" w:rsidRPr="00C96D4B">
        <w:rPr>
          <w:rFonts w:ascii="Times New Roman" w:eastAsiaTheme="minorEastAsia" w:hAnsi="Times New Roman" w:cs="Times New Roman"/>
          <w:sz w:val="24"/>
          <w:szCs w:val="24"/>
        </w:rPr>
        <w:t>etkileme düzeyinin</w:t>
      </w:r>
      <w:r w:rsidR="00FB0E98" w:rsidRPr="00C96D4B">
        <w:rPr>
          <w:rFonts w:ascii="Times New Roman" w:eastAsiaTheme="minorEastAsia" w:hAnsi="Times New Roman" w:cs="Times New Roman"/>
          <w:sz w:val="24"/>
          <w:szCs w:val="24"/>
        </w:rPr>
        <w:t xml:space="preserve"> girişimin bazı özelliklerine göre nasıl farklılaştığı verilmektedir. </w:t>
      </w:r>
    </w:p>
    <w:p w:rsidR="0042223A" w:rsidRPr="00C96D4B" w:rsidRDefault="002F0959" w:rsidP="002C562B">
      <w:pPr>
        <w:jc w:val="center"/>
        <w:rPr>
          <w:rFonts w:ascii="Times New Roman" w:hAnsi="Times New Roman" w:cs="Times New Roman"/>
          <w:b/>
          <w:sz w:val="24"/>
          <w:szCs w:val="24"/>
        </w:rPr>
      </w:pPr>
      <w:r w:rsidRPr="00C96D4B">
        <w:rPr>
          <w:rFonts w:ascii="Times New Roman" w:hAnsi="Times New Roman" w:cs="Times New Roman"/>
          <w:b/>
          <w:sz w:val="24"/>
          <w:szCs w:val="24"/>
        </w:rPr>
        <w:t>Çizelge</w:t>
      </w:r>
      <w:r w:rsidR="002C562B" w:rsidRPr="00C96D4B">
        <w:rPr>
          <w:rFonts w:ascii="Times New Roman" w:hAnsi="Times New Roman" w:cs="Times New Roman"/>
          <w:b/>
          <w:sz w:val="24"/>
          <w:szCs w:val="24"/>
        </w:rPr>
        <w:t xml:space="preserve"> 2.</w:t>
      </w:r>
      <w:r w:rsidR="00897EC7" w:rsidRPr="00C96D4B">
        <w:rPr>
          <w:rFonts w:ascii="Times New Roman" w:hAnsi="Times New Roman" w:cs="Times New Roman"/>
          <w:sz w:val="24"/>
          <w:szCs w:val="24"/>
        </w:rPr>
        <w:t xml:space="preserve"> </w:t>
      </w:r>
      <w:r w:rsidR="00897EC7" w:rsidRPr="00C96D4B">
        <w:rPr>
          <w:rFonts w:ascii="Times New Roman" w:hAnsi="Times New Roman" w:cs="Times New Roman"/>
          <w:b/>
          <w:sz w:val="24"/>
          <w:szCs w:val="24"/>
        </w:rPr>
        <w:t>Akademisyenlerle Etkileşimin Ar-Ge ve Yenilik Fikrine Etkisi</w:t>
      </w:r>
    </w:p>
    <w:p w:rsidR="006E4491" w:rsidRPr="00C96D4B" w:rsidRDefault="006E4491">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4379B7D7" wp14:editId="2F8E7DE3">
            <wp:extent cx="5758668" cy="3605842"/>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79988" cy="3681808"/>
                    </a:xfrm>
                    <a:prstGeom prst="rect">
                      <a:avLst/>
                    </a:prstGeom>
                    <a:noFill/>
                    <a:ln>
                      <a:noFill/>
                    </a:ln>
                  </pic:spPr>
                </pic:pic>
              </a:graphicData>
            </a:graphic>
          </wp:inline>
        </w:drawing>
      </w:r>
    </w:p>
    <w:p w:rsidR="00117368" w:rsidRPr="00C96D4B" w:rsidRDefault="002F0959" w:rsidP="004415EF">
      <w:pPr>
        <w:autoSpaceDE w:val="0"/>
        <w:autoSpaceDN w:val="0"/>
        <w:adjustRightInd w:val="0"/>
        <w:spacing w:before="120" w:after="120"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Çizelge</w:t>
      </w:r>
      <w:r w:rsidR="00D446BF" w:rsidRPr="00C96D4B">
        <w:rPr>
          <w:rFonts w:ascii="Times New Roman" w:eastAsia="SimSun" w:hAnsi="Times New Roman" w:cs="Times New Roman"/>
          <w:sz w:val="24"/>
          <w:szCs w:val="24"/>
        </w:rPr>
        <w:t xml:space="preserve"> </w:t>
      </w:r>
      <w:r w:rsidR="008F4C3D" w:rsidRPr="00C96D4B">
        <w:rPr>
          <w:rFonts w:ascii="Times New Roman" w:eastAsia="SimSun" w:hAnsi="Times New Roman" w:cs="Times New Roman"/>
          <w:sz w:val="24"/>
          <w:szCs w:val="24"/>
        </w:rPr>
        <w:t xml:space="preserve">2’den </w:t>
      </w:r>
      <w:r w:rsidR="00406EE8" w:rsidRPr="00C96D4B">
        <w:rPr>
          <w:rFonts w:ascii="Times New Roman" w:eastAsia="SimSun" w:hAnsi="Times New Roman" w:cs="Times New Roman"/>
          <w:sz w:val="24"/>
          <w:szCs w:val="24"/>
        </w:rPr>
        <w:t xml:space="preserve">görüleceği üzere </w:t>
      </w:r>
      <w:r w:rsidR="00F11989" w:rsidRPr="00C96D4B">
        <w:rPr>
          <w:rFonts w:ascii="Times New Roman" w:eastAsia="SimSun" w:hAnsi="Times New Roman" w:cs="Times New Roman"/>
          <w:sz w:val="24"/>
          <w:szCs w:val="24"/>
        </w:rPr>
        <w:t xml:space="preserve">cinsiyet, girişimci türü ve teknopark türü </w:t>
      </w:r>
      <w:r w:rsidR="00406EE8" w:rsidRPr="00C96D4B">
        <w:rPr>
          <w:rFonts w:ascii="Times New Roman" w:eastAsia="SimSun" w:hAnsi="Times New Roman" w:cs="Times New Roman"/>
          <w:sz w:val="24"/>
          <w:szCs w:val="24"/>
        </w:rPr>
        <w:t>değişkenleri için yanıt</w:t>
      </w:r>
      <w:r w:rsidR="00822539" w:rsidRPr="00C96D4B">
        <w:rPr>
          <w:rFonts w:ascii="Times New Roman" w:eastAsia="SimSun" w:hAnsi="Times New Roman" w:cs="Times New Roman"/>
          <w:sz w:val="24"/>
          <w:szCs w:val="24"/>
        </w:rPr>
        <w:t>lar farklılaşmaktadır. Örneğin c</w:t>
      </w:r>
      <w:r w:rsidR="00406EE8" w:rsidRPr="00C96D4B">
        <w:rPr>
          <w:rFonts w:ascii="Times New Roman" w:eastAsia="SimSun" w:hAnsi="Times New Roman" w:cs="Times New Roman"/>
          <w:sz w:val="24"/>
          <w:szCs w:val="24"/>
        </w:rPr>
        <w:t xml:space="preserve">insiyet </w:t>
      </w:r>
      <w:r w:rsidR="00822539" w:rsidRPr="00C96D4B">
        <w:rPr>
          <w:rFonts w:ascii="Times New Roman" w:eastAsia="SimSun" w:hAnsi="Times New Roman" w:cs="Times New Roman"/>
          <w:sz w:val="24"/>
          <w:szCs w:val="24"/>
        </w:rPr>
        <w:t>değişkeni bağlamında; k</w:t>
      </w:r>
      <w:r w:rsidR="00057A3A" w:rsidRPr="00C96D4B">
        <w:rPr>
          <w:rFonts w:ascii="Times New Roman" w:eastAsia="SimSun" w:hAnsi="Times New Roman" w:cs="Times New Roman"/>
          <w:sz w:val="24"/>
          <w:szCs w:val="24"/>
        </w:rPr>
        <w:t>adın c</w:t>
      </w:r>
      <w:r w:rsidR="00822539" w:rsidRPr="00C96D4B">
        <w:rPr>
          <w:rFonts w:ascii="Times New Roman" w:eastAsia="SimSun" w:hAnsi="Times New Roman" w:cs="Times New Roman"/>
          <w:sz w:val="24"/>
          <w:szCs w:val="24"/>
        </w:rPr>
        <w:t>evabının %</w:t>
      </w:r>
      <w:r w:rsidR="002C562B" w:rsidRPr="00C96D4B">
        <w:rPr>
          <w:rFonts w:ascii="Times New Roman" w:eastAsia="SimSun" w:hAnsi="Times New Roman" w:cs="Times New Roman"/>
          <w:sz w:val="24"/>
          <w:szCs w:val="24"/>
        </w:rPr>
        <w:t xml:space="preserve"> </w:t>
      </w:r>
      <w:r w:rsidR="00822539" w:rsidRPr="00C96D4B">
        <w:rPr>
          <w:rFonts w:ascii="Times New Roman" w:eastAsia="SimSun" w:hAnsi="Times New Roman" w:cs="Times New Roman"/>
          <w:sz w:val="24"/>
          <w:szCs w:val="24"/>
        </w:rPr>
        <w:t>95 güven aralığı ile e</w:t>
      </w:r>
      <w:r w:rsidR="00057A3A" w:rsidRPr="00C96D4B">
        <w:rPr>
          <w:rFonts w:ascii="Times New Roman" w:eastAsia="SimSun" w:hAnsi="Times New Roman" w:cs="Times New Roman"/>
          <w:sz w:val="24"/>
          <w:szCs w:val="24"/>
        </w:rPr>
        <w:t>rkek cevabının</w:t>
      </w:r>
      <w:r w:rsidR="00192375" w:rsidRPr="00C96D4B">
        <w:rPr>
          <w:rFonts w:ascii="Times New Roman" w:eastAsia="SimSun" w:hAnsi="Times New Roman" w:cs="Times New Roman"/>
          <w:sz w:val="24"/>
          <w:szCs w:val="24"/>
        </w:rPr>
        <w:t xml:space="preserve"> aynı</w:t>
      </w:r>
      <w:r w:rsidR="00057A3A" w:rsidRPr="00C96D4B">
        <w:rPr>
          <w:rFonts w:ascii="Times New Roman" w:eastAsia="SimSun" w:hAnsi="Times New Roman" w:cs="Times New Roman"/>
          <w:sz w:val="24"/>
          <w:szCs w:val="24"/>
        </w:rPr>
        <w:t xml:space="preserve"> güven aralığı 3,60 noktası dışında çakışmamaktadır. Giriş</w:t>
      </w:r>
      <w:r w:rsidR="00822539" w:rsidRPr="00C96D4B">
        <w:rPr>
          <w:rFonts w:ascii="Times New Roman" w:eastAsia="SimSun" w:hAnsi="Times New Roman" w:cs="Times New Roman"/>
          <w:sz w:val="24"/>
          <w:szCs w:val="24"/>
        </w:rPr>
        <w:t>imci türü değişkeninde de akademik olmayan girişimci ile a</w:t>
      </w:r>
      <w:r w:rsidR="00057A3A" w:rsidRPr="00C96D4B">
        <w:rPr>
          <w:rFonts w:ascii="Times New Roman" w:eastAsia="SimSun" w:hAnsi="Times New Roman" w:cs="Times New Roman"/>
          <w:sz w:val="24"/>
          <w:szCs w:val="24"/>
        </w:rPr>
        <w:t xml:space="preserve">kademik </w:t>
      </w:r>
      <w:r w:rsidR="00822539" w:rsidRPr="00C96D4B">
        <w:rPr>
          <w:rFonts w:ascii="Times New Roman" w:eastAsia="SimSun" w:hAnsi="Times New Roman" w:cs="Times New Roman"/>
          <w:sz w:val="24"/>
          <w:szCs w:val="24"/>
        </w:rPr>
        <w:t>g</w:t>
      </w:r>
      <w:r w:rsidR="00057A3A" w:rsidRPr="00C96D4B">
        <w:rPr>
          <w:rFonts w:ascii="Times New Roman" w:eastAsia="SimSun" w:hAnsi="Times New Roman" w:cs="Times New Roman"/>
          <w:sz w:val="24"/>
          <w:szCs w:val="24"/>
        </w:rPr>
        <w:t>irişimci cevaplarının %</w:t>
      </w:r>
      <w:r w:rsidR="00C96D4B" w:rsidRPr="00C96D4B">
        <w:rPr>
          <w:rFonts w:ascii="Times New Roman" w:eastAsia="SimSun" w:hAnsi="Times New Roman" w:cs="Times New Roman"/>
          <w:sz w:val="24"/>
          <w:szCs w:val="24"/>
        </w:rPr>
        <w:t xml:space="preserve"> </w:t>
      </w:r>
      <w:r w:rsidR="00057A3A" w:rsidRPr="00C96D4B">
        <w:rPr>
          <w:rFonts w:ascii="Times New Roman" w:eastAsia="SimSun" w:hAnsi="Times New Roman" w:cs="Times New Roman"/>
          <w:sz w:val="24"/>
          <w:szCs w:val="24"/>
        </w:rPr>
        <w:t>95 güven aralıkl</w:t>
      </w:r>
      <w:r w:rsidR="00822539" w:rsidRPr="00C96D4B">
        <w:rPr>
          <w:rFonts w:ascii="Times New Roman" w:eastAsia="SimSun" w:hAnsi="Times New Roman" w:cs="Times New Roman"/>
          <w:sz w:val="24"/>
          <w:szCs w:val="24"/>
        </w:rPr>
        <w:t>arı çakışmamaktadır. Teknopark türü değişkeni için de gelişmekte olan ile g</w:t>
      </w:r>
      <w:r w:rsidR="00057A3A" w:rsidRPr="00C96D4B">
        <w:rPr>
          <w:rFonts w:ascii="Times New Roman" w:eastAsia="SimSun" w:hAnsi="Times New Roman" w:cs="Times New Roman"/>
          <w:sz w:val="24"/>
          <w:szCs w:val="24"/>
        </w:rPr>
        <w:t>elişmiş cevaplarının güven aralıklarının çok küçük bir kısımları hariç üç cevabın güven aralıkları birbirlerinde</w:t>
      </w:r>
      <w:r w:rsidR="00117368" w:rsidRPr="00C96D4B">
        <w:rPr>
          <w:rFonts w:ascii="Times New Roman" w:eastAsia="SimSun" w:hAnsi="Times New Roman" w:cs="Times New Roman"/>
          <w:sz w:val="24"/>
          <w:szCs w:val="24"/>
        </w:rPr>
        <w:t>n</w:t>
      </w:r>
      <w:r w:rsidR="00057A3A" w:rsidRPr="00C96D4B">
        <w:rPr>
          <w:rFonts w:ascii="Times New Roman" w:eastAsia="SimSun" w:hAnsi="Times New Roman" w:cs="Times New Roman"/>
          <w:sz w:val="24"/>
          <w:szCs w:val="24"/>
        </w:rPr>
        <w:t xml:space="preserve"> ayrışmaktadır. </w:t>
      </w:r>
      <w:r w:rsidR="00287BA9" w:rsidRPr="00C96D4B">
        <w:rPr>
          <w:rFonts w:ascii="Times New Roman" w:eastAsia="SimSun" w:hAnsi="Times New Roman" w:cs="Times New Roman"/>
          <w:sz w:val="24"/>
          <w:szCs w:val="24"/>
        </w:rPr>
        <w:t>Sonuç olarak kadınlar erkeklere göre, akademik girişimciler akademik olmayan girişimcilere göre ve oldukça gelişmiş teknoparklarda olan girişimciler diğer teknoparklardaki girişimcilere akademisyenlerle etkileşimden Ar-Ge ve yenilik fikirleri açısından daha fazla fay</w:t>
      </w:r>
      <w:r w:rsidR="00365981" w:rsidRPr="00C96D4B">
        <w:rPr>
          <w:rFonts w:ascii="Times New Roman" w:eastAsia="SimSun" w:hAnsi="Times New Roman" w:cs="Times New Roman"/>
          <w:sz w:val="24"/>
          <w:szCs w:val="24"/>
        </w:rPr>
        <w:t>dalandıklarını ifade etmektedir ve bu %</w:t>
      </w:r>
      <w:r w:rsidR="00C96D4B" w:rsidRPr="00C96D4B">
        <w:rPr>
          <w:rFonts w:ascii="Times New Roman" w:eastAsia="SimSun" w:hAnsi="Times New Roman" w:cs="Times New Roman"/>
          <w:sz w:val="24"/>
          <w:szCs w:val="24"/>
        </w:rPr>
        <w:t xml:space="preserve"> </w:t>
      </w:r>
      <w:r w:rsidR="00365981" w:rsidRPr="00C96D4B">
        <w:rPr>
          <w:rFonts w:ascii="Times New Roman" w:eastAsia="SimSun" w:hAnsi="Times New Roman" w:cs="Times New Roman"/>
          <w:sz w:val="24"/>
          <w:szCs w:val="24"/>
        </w:rPr>
        <w:t xml:space="preserve">95 güven seviyesinde istatistiki olarak anlamlı bir farklılıktır. </w:t>
      </w:r>
    </w:p>
    <w:p w:rsidR="000C6A89" w:rsidRPr="00C96D4B" w:rsidRDefault="00822539" w:rsidP="004415EF">
      <w:pPr>
        <w:autoSpaceDE w:val="0"/>
        <w:autoSpaceDN w:val="0"/>
        <w:adjustRightInd w:val="0"/>
        <w:spacing w:before="120" w:after="120"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 xml:space="preserve">Diğer taraftan girişimcinin yaşı, eğitim seviyesi ve girişimin seviyesi değişkenleri bağlamında güven aralıkları tüm cevaplar için birbirleriyle ciddi oranda örtüştüğü için bu değişkenler bazında cevapların farklılaşmadığı görülmektedir. </w:t>
      </w:r>
    </w:p>
    <w:p w:rsidR="00D446BF" w:rsidRPr="00C96D4B" w:rsidRDefault="002F0959" w:rsidP="004415EF">
      <w:pPr>
        <w:autoSpaceDE w:val="0"/>
        <w:autoSpaceDN w:val="0"/>
        <w:adjustRightInd w:val="0"/>
        <w:spacing w:before="120" w:after="120"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lastRenderedPageBreak/>
        <w:t>Çizelge</w:t>
      </w:r>
      <w:r w:rsidR="00D446BF" w:rsidRPr="00C96D4B">
        <w:rPr>
          <w:rFonts w:ascii="Times New Roman" w:eastAsia="SimSun" w:hAnsi="Times New Roman" w:cs="Times New Roman"/>
          <w:sz w:val="24"/>
          <w:szCs w:val="24"/>
        </w:rPr>
        <w:t xml:space="preserve"> 3’de Akademisyenlerle etkileşimin Ar-Ge ve yenilik fikirlerine etkisine ilişkin modellerin sonuçları verilmiştir.</w:t>
      </w:r>
    </w:p>
    <w:p w:rsidR="0042223A" w:rsidRPr="00C96D4B" w:rsidRDefault="002F0959" w:rsidP="00C96D4B">
      <w:pPr>
        <w:jc w:val="center"/>
        <w:rPr>
          <w:rFonts w:ascii="Times New Roman" w:hAnsi="Times New Roman" w:cs="Times New Roman"/>
          <w:b/>
          <w:sz w:val="24"/>
          <w:szCs w:val="24"/>
        </w:rPr>
      </w:pPr>
      <w:r w:rsidRPr="00C96D4B">
        <w:rPr>
          <w:rFonts w:ascii="Times New Roman" w:hAnsi="Times New Roman" w:cs="Times New Roman"/>
          <w:b/>
          <w:sz w:val="24"/>
          <w:szCs w:val="24"/>
        </w:rPr>
        <w:t>Çizelge</w:t>
      </w:r>
      <w:r w:rsidR="00C96D4B" w:rsidRPr="00C96D4B">
        <w:rPr>
          <w:rFonts w:ascii="Times New Roman" w:hAnsi="Times New Roman" w:cs="Times New Roman"/>
          <w:b/>
          <w:sz w:val="24"/>
          <w:szCs w:val="24"/>
        </w:rPr>
        <w:t xml:space="preserve"> 3.</w:t>
      </w:r>
      <w:r w:rsidR="002250EF" w:rsidRPr="00C96D4B">
        <w:rPr>
          <w:rFonts w:ascii="Times New Roman" w:hAnsi="Times New Roman" w:cs="Times New Roman"/>
          <w:b/>
          <w:sz w:val="24"/>
          <w:szCs w:val="24"/>
        </w:rPr>
        <w:t xml:space="preserve"> </w:t>
      </w:r>
      <w:r w:rsidR="00897EC7" w:rsidRPr="00C96D4B">
        <w:rPr>
          <w:rFonts w:ascii="Times New Roman" w:hAnsi="Times New Roman" w:cs="Times New Roman"/>
          <w:b/>
          <w:sz w:val="24"/>
          <w:szCs w:val="24"/>
        </w:rPr>
        <w:t>Akademisyenlerle Etkileşimin Ar-Ge ve Yenilik Fikirlerine Etkisine İlişkin Modeller</w:t>
      </w:r>
    </w:p>
    <w:p w:rsidR="008B7807" w:rsidRPr="00C96D4B" w:rsidRDefault="00F61412" w:rsidP="0042223A">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08802B96" wp14:editId="3814BCDC">
            <wp:extent cx="5693857" cy="1664898"/>
            <wp:effectExtent l="0" t="0" r="2540" b="0"/>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3377" cy="1685226"/>
                    </a:xfrm>
                    <a:prstGeom prst="rect">
                      <a:avLst/>
                    </a:prstGeom>
                    <a:noFill/>
                    <a:ln>
                      <a:noFill/>
                    </a:ln>
                  </pic:spPr>
                </pic:pic>
              </a:graphicData>
            </a:graphic>
          </wp:inline>
        </w:drawing>
      </w:r>
    </w:p>
    <w:p w:rsidR="00D446BF" w:rsidRPr="00C96D4B" w:rsidRDefault="00D446BF" w:rsidP="00D446BF">
      <w:pPr>
        <w:autoSpaceDE w:val="0"/>
        <w:autoSpaceDN w:val="0"/>
        <w:adjustRightInd w:val="0"/>
        <w:spacing w:before="120" w:after="120" w:line="276" w:lineRule="auto"/>
        <w:jc w:val="both"/>
        <w:rPr>
          <w:rFonts w:ascii="Times New Roman" w:eastAsiaTheme="minorEastAsia" w:hAnsi="Times New Roman" w:cs="Times New Roman"/>
          <w:sz w:val="24"/>
          <w:szCs w:val="24"/>
        </w:rPr>
      </w:pPr>
      <w:r w:rsidRPr="00C96D4B">
        <w:rPr>
          <w:rFonts w:ascii="Times New Roman" w:eastAsia="SimSun" w:hAnsi="Times New Roman" w:cs="Times New Roman"/>
          <w:sz w:val="24"/>
          <w:szCs w:val="24"/>
        </w:rPr>
        <w:t xml:space="preserve">Ceteris Paribus etkilere yönelik endojen geçişli sıralı probit regresyonu ile yapılan tahmin sonucunda </w:t>
      </w:r>
      <w:r w:rsidRPr="00C96D4B">
        <w:rPr>
          <w:rFonts w:ascii="Times New Roman" w:eastAsiaTheme="minorEastAsia" w:hAnsi="Times New Roman" w:cs="Times New Roman"/>
          <w:i/>
          <w:sz w:val="24"/>
          <w:szCs w:val="24"/>
        </w:rPr>
        <w:t xml:space="preserve">ρ </w:t>
      </w:r>
      <w:r w:rsidRPr="00C96D4B">
        <w:rPr>
          <w:rFonts w:ascii="Times New Roman" w:eastAsiaTheme="minorEastAsia" w:hAnsi="Times New Roman" w:cs="Times New Roman"/>
          <w:sz w:val="24"/>
          <w:szCs w:val="24"/>
        </w:rPr>
        <w:t xml:space="preserve">değeri istatistiki olarak sıfırdan farklı olmadığı için “Girişimin Başarısı” değişkeninin endojen değil eksojen olduğu sonuca varılmıştır. Bu durumda sıralı probit analizi sonuçları ile yanlı olmayan tahmin yapabileceğimiz anlaşılmıştır. </w:t>
      </w:r>
    </w:p>
    <w:p w:rsidR="00B76716" w:rsidRPr="00C96D4B" w:rsidRDefault="00B76716" w:rsidP="004415EF">
      <w:pPr>
        <w:autoSpaceDE w:val="0"/>
        <w:autoSpaceDN w:val="0"/>
        <w:adjustRightInd w:val="0"/>
        <w:spacing w:before="120" w:after="120"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Sıral</w:t>
      </w:r>
      <w:r w:rsidR="00822539" w:rsidRPr="00C96D4B">
        <w:rPr>
          <w:rFonts w:ascii="Times New Roman" w:eastAsia="SimSun" w:hAnsi="Times New Roman" w:cs="Times New Roman"/>
          <w:sz w:val="24"/>
          <w:szCs w:val="24"/>
        </w:rPr>
        <w:t>ı probit regresyon kapsamında, c</w:t>
      </w:r>
      <w:r w:rsidRPr="00C96D4B">
        <w:rPr>
          <w:rFonts w:ascii="Times New Roman" w:eastAsia="SimSun" w:hAnsi="Times New Roman" w:cs="Times New Roman"/>
          <w:sz w:val="24"/>
          <w:szCs w:val="24"/>
        </w:rPr>
        <w:t>insiyet açıklayıcı değişkeninin katsayı</w:t>
      </w:r>
      <w:r w:rsidR="00C567AE" w:rsidRPr="00C96D4B">
        <w:rPr>
          <w:rFonts w:ascii="Times New Roman" w:eastAsia="SimSun" w:hAnsi="Times New Roman" w:cs="Times New Roman"/>
          <w:sz w:val="24"/>
          <w:szCs w:val="24"/>
        </w:rPr>
        <w:t>sına ilişkin -2,06 olan z-istatistiği</w:t>
      </w:r>
      <w:r w:rsidRPr="00C96D4B">
        <w:rPr>
          <w:rFonts w:ascii="Times New Roman" w:eastAsia="SimSun" w:hAnsi="Times New Roman" w:cs="Times New Roman"/>
          <w:sz w:val="24"/>
          <w:szCs w:val="24"/>
        </w:rPr>
        <w:t xml:space="preserve"> </w:t>
      </w:r>
      <w:r w:rsidR="00C567AE" w:rsidRPr="00C96D4B">
        <w:rPr>
          <w:rFonts w:ascii="Times New Roman" w:eastAsia="SimSun" w:hAnsi="Times New Roman" w:cs="Times New Roman"/>
          <w:sz w:val="24"/>
          <w:szCs w:val="24"/>
        </w:rPr>
        <w:t xml:space="preserve">mutlak değer olarak </w:t>
      </w:r>
      <w:r w:rsidRPr="00C96D4B">
        <w:rPr>
          <w:rFonts w:ascii="Times New Roman" w:eastAsia="SimSun" w:hAnsi="Times New Roman" w:cs="Times New Roman"/>
          <w:sz w:val="24"/>
          <w:szCs w:val="24"/>
        </w:rPr>
        <w:t>1,98’lik sınır değerin üzerinde olduğu için ve 0,039’lik p-değeri sınır değer olan 0,05’in altında olduğu için, bu açıklayıcı değişken istatistiki olarak %</w:t>
      </w:r>
      <w:r w:rsidR="00F63B77">
        <w:rPr>
          <w:rFonts w:ascii="Times New Roman" w:eastAsia="SimSun" w:hAnsi="Times New Roman" w:cs="Times New Roman"/>
          <w:sz w:val="24"/>
          <w:szCs w:val="24"/>
        </w:rPr>
        <w:t xml:space="preserve"> </w:t>
      </w:r>
      <w:r w:rsidRPr="00C96D4B">
        <w:rPr>
          <w:rFonts w:ascii="Times New Roman" w:eastAsia="SimSun" w:hAnsi="Times New Roman" w:cs="Times New Roman"/>
          <w:sz w:val="24"/>
          <w:szCs w:val="24"/>
        </w:rPr>
        <w:t>95 güven seviyesinde anlamlı bir etkiye sahiptir. Teknopark</w:t>
      </w:r>
      <w:r w:rsidR="00C567AE" w:rsidRPr="00C96D4B">
        <w:rPr>
          <w:rFonts w:ascii="Times New Roman" w:eastAsia="SimSun" w:hAnsi="Times New Roman" w:cs="Times New Roman"/>
          <w:sz w:val="24"/>
          <w:szCs w:val="24"/>
        </w:rPr>
        <w:t xml:space="preserve"> değişkeninde</w:t>
      </w:r>
      <w:r w:rsidRPr="00C96D4B">
        <w:rPr>
          <w:rFonts w:ascii="Times New Roman" w:eastAsia="SimSun" w:hAnsi="Times New Roman" w:cs="Times New Roman"/>
          <w:sz w:val="24"/>
          <w:szCs w:val="24"/>
        </w:rPr>
        <w:t xml:space="preserve"> bir seviye artış olması halinde, modeldeki diğer değişkenler sabit tutulduğu</w:t>
      </w:r>
      <w:r w:rsidR="00822539" w:rsidRPr="00C96D4B">
        <w:rPr>
          <w:rFonts w:ascii="Times New Roman" w:eastAsia="SimSun" w:hAnsi="Times New Roman" w:cs="Times New Roman"/>
          <w:sz w:val="24"/>
          <w:szCs w:val="24"/>
        </w:rPr>
        <w:t>nda, akademisyenlerle etkileşim i</w:t>
      </w:r>
      <w:r w:rsidRPr="00C96D4B">
        <w:rPr>
          <w:rFonts w:ascii="Times New Roman" w:eastAsia="SimSun" w:hAnsi="Times New Roman" w:cs="Times New Roman"/>
          <w:sz w:val="24"/>
          <w:szCs w:val="24"/>
        </w:rPr>
        <w:t xml:space="preserve">mkânlarının Ar-Ge ve yenilik fikirlerine olan katkısına ilişkin bir üst kategoride (bir seviye daha olumlu bir etki görüldüğü şeklinde) bir cevap verme olasılığının vermeme olasılığına oranının sıralı log değeri </w:t>
      </w:r>
      <w:r w:rsidR="00E4002A" w:rsidRPr="00C96D4B">
        <w:rPr>
          <w:rFonts w:ascii="Times New Roman" w:eastAsia="SimSun" w:hAnsi="Times New Roman" w:cs="Times New Roman"/>
          <w:sz w:val="24"/>
          <w:szCs w:val="24"/>
        </w:rPr>
        <w:t xml:space="preserve">(log-odds) </w:t>
      </w:r>
      <w:r w:rsidRPr="00C96D4B">
        <w:rPr>
          <w:rFonts w:ascii="Times New Roman" w:eastAsia="SimSun" w:hAnsi="Times New Roman" w:cs="Times New Roman"/>
          <w:sz w:val="24"/>
          <w:szCs w:val="24"/>
        </w:rPr>
        <w:t>0,162 oranında azalmaktadır.</w:t>
      </w:r>
      <w:r w:rsidR="00822539" w:rsidRPr="00C96D4B">
        <w:rPr>
          <w:rFonts w:ascii="Times New Roman" w:eastAsia="SimSun" w:hAnsi="Times New Roman" w:cs="Times New Roman"/>
          <w:sz w:val="24"/>
          <w:szCs w:val="24"/>
        </w:rPr>
        <w:t xml:space="preserve"> Eğitim ve t</w:t>
      </w:r>
      <w:r w:rsidR="00933371" w:rsidRPr="00C96D4B">
        <w:rPr>
          <w:rFonts w:ascii="Times New Roman" w:eastAsia="SimSun" w:hAnsi="Times New Roman" w:cs="Times New Roman"/>
          <w:sz w:val="24"/>
          <w:szCs w:val="24"/>
        </w:rPr>
        <w:t>eknopark açıklayıcı değişkenleri de aynı gerekçelerle istatistiki olarak anlamlı bir etkiye sahip o</w:t>
      </w:r>
      <w:r w:rsidR="00822539" w:rsidRPr="00C96D4B">
        <w:rPr>
          <w:rFonts w:ascii="Times New Roman" w:eastAsia="SimSun" w:hAnsi="Times New Roman" w:cs="Times New Roman"/>
          <w:sz w:val="24"/>
          <w:szCs w:val="24"/>
        </w:rPr>
        <w:t>lup; etkinin yorumlanması yine c</w:t>
      </w:r>
      <w:r w:rsidR="00933371" w:rsidRPr="00C96D4B">
        <w:rPr>
          <w:rFonts w:ascii="Times New Roman" w:eastAsia="SimSun" w:hAnsi="Times New Roman" w:cs="Times New Roman"/>
          <w:sz w:val="24"/>
          <w:szCs w:val="24"/>
        </w:rPr>
        <w:t>insiyet açıklayıcı değişkeni için yapılan ile aynı doğrultadır.</w:t>
      </w:r>
      <w:r w:rsidR="00281838" w:rsidRPr="00C96D4B">
        <w:rPr>
          <w:rFonts w:ascii="Times New Roman" w:eastAsia="SimSun" w:hAnsi="Times New Roman" w:cs="Times New Roman"/>
          <w:sz w:val="24"/>
          <w:szCs w:val="24"/>
        </w:rPr>
        <w:t xml:space="preserve"> Diğer açıklayıcı değişkenler</w:t>
      </w:r>
      <w:r w:rsidR="00A0490F" w:rsidRPr="00C96D4B">
        <w:rPr>
          <w:rFonts w:ascii="Times New Roman" w:eastAsia="SimSun" w:hAnsi="Times New Roman" w:cs="Times New Roman"/>
          <w:sz w:val="24"/>
          <w:szCs w:val="24"/>
        </w:rPr>
        <w:t>se</w:t>
      </w:r>
      <w:r w:rsidR="00281838" w:rsidRPr="00C96D4B">
        <w:rPr>
          <w:rFonts w:ascii="Times New Roman" w:eastAsia="SimSun" w:hAnsi="Times New Roman" w:cs="Times New Roman"/>
          <w:sz w:val="24"/>
          <w:szCs w:val="24"/>
        </w:rPr>
        <w:t xml:space="preserve"> </w:t>
      </w:r>
      <w:r w:rsidR="00A0490F" w:rsidRPr="00C96D4B">
        <w:rPr>
          <w:rFonts w:ascii="Times New Roman" w:eastAsia="SimSun" w:hAnsi="Times New Roman" w:cs="Times New Roman"/>
          <w:sz w:val="24"/>
          <w:szCs w:val="24"/>
        </w:rPr>
        <w:t>%</w:t>
      </w:r>
      <w:r w:rsidR="00F63B77">
        <w:rPr>
          <w:rFonts w:ascii="Times New Roman" w:eastAsia="SimSun" w:hAnsi="Times New Roman" w:cs="Times New Roman"/>
          <w:sz w:val="24"/>
          <w:szCs w:val="24"/>
        </w:rPr>
        <w:t xml:space="preserve"> </w:t>
      </w:r>
      <w:r w:rsidR="00A0490F" w:rsidRPr="00C96D4B">
        <w:rPr>
          <w:rFonts w:ascii="Times New Roman" w:eastAsia="SimSun" w:hAnsi="Times New Roman" w:cs="Times New Roman"/>
          <w:sz w:val="24"/>
          <w:szCs w:val="24"/>
        </w:rPr>
        <w:t>95 güven seviyesinde istatistiki olarak anlamlı bir etkiye sahip değildir. Diğer bir ifadeyle, bu değişkenlerin farklı değerleri için, yanıtın ne olacağının olasılığı anlamlı bir oynaklık göstermemektedir.</w:t>
      </w:r>
    </w:p>
    <w:p w:rsidR="00365981" w:rsidRPr="00C96D4B" w:rsidRDefault="00365981" w:rsidP="004415EF">
      <w:pPr>
        <w:autoSpaceDE w:val="0"/>
        <w:autoSpaceDN w:val="0"/>
        <w:adjustRightInd w:val="0"/>
        <w:spacing w:before="120" w:after="120"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 xml:space="preserve">Dikkat edilirse, </w:t>
      </w:r>
      <w:r w:rsidR="002F0959" w:rsidRPr="00C96D4B">
        <w:rPr>
          <w:rFonts w:ascii="Times New Roman" w:eastAsia="SimSun" w:hAnsi="Times New Roman" w:cs="Times New Roman"/>
          <w:sz w:val="24"/>
          <w:szCs w:val="24"/>
        </w:rPr>
        <w:t>Çizelge</w:t>
      </w:r>
      <w:r w:rsidR="00C96D4B">
        <w:rPr>
          <w:rFonts w:ascii="Times New Roman" w:eastAsia="SimSun" w:hAnsi="Times New Roman" w:cs="Times New Roman"/>
          <w:sz w:val="24"/>
          <w:szCs w:val="24"/>
        </w:rPr>
        <w:t xml:space="preserve"> </w:t>
      </w:r>
      <w:r w:rsidRPr="00C96D4B">
        <w:rPr>
          <w:rFonts w:ascii="Times New Roman" w:eastAsia="SimSun" w:hAnsi="Times New Roman" w:cs="Times New Roman"/>
          <w:sz w:val="24"/>
          <w:szCs w:val="24"/>
        </w:rPr>
        <w:t>2’den hareketle üstte gerçekleştirilen örneklem bazındak</w:t>
      </w:r>
      <w:r w:rsidR="00822539" w:rsidRPr="00C96D4B">
        <w:rPr>
          <w:rFonts w:ascii="Times New Roman" w:eastAsia="SimSun" w:hAnsi="Times New Roman" w:cs="Times New Roman"/>
          <w:sz w:val="24"/>
          <w:szCs w:val="24"/>
        </w:rPr>
        <w:t xml:space="preserve">i </w:t>
      </w:r>
      <w:r w:rsidR="00BD3F87" w:rsidRPr="00C96D4B">
        <w:rPr>
          <w:rFonts w:ascii="Times New Roman" w:eastAsia="SimSun" w:hAnsi="Times New Roman" w:cs="Times New Roman"/>
          <w:sz w:val="24"/>
          <w:szCs w:val="24"/>
        </w:rPr>
        <w:t>bağlılık</w:t>
      </w:r>
      <w:r w:rsidR="00BD3F87" w:rsidRPr="00C96D4B">
        <w:rPr>
          <w:rFonts w:ascii="Times New Roman" w:eastAsia="SimSun" w:hAnsi="Times New Roman" w:cs="Times New Roman"/>
          <w:color w:val="FF0000"/>
          <w:sz w:val="24"/>
          <w:szCs w:val="24"/>
        </w:rPr>
        <w:t xml:space="preserve"> </w:t>
      </w:r>
      <w:r w:rsidR="00B56ED8" w:rsidRPr="00C96D4B">
        <w:rPr>
          <w:rFonts w:ascii="Times New Roman" w:hAnsi="Times New Roman" w:cs="Times New Roman"/>
          <w:sz w:val="24"/>
          <w:szCs w:val="24"/>
        </w:rPr>
        <w:t xml:space="preserve">(association) </w:t>
      </w:r>
      <w:r w:rsidR="00822539" w:rsidRPr="00C96D4B">
        <w:rPr>
          <w:rFonts w:ascii="Times New Roman" w:eastAsia="SimSun" w:hAnsi="Times New Roman" w:cs="Times New Roman"/>
          <w:sz w:val="24"/>
          <w:szCs w:val="24"/>
        </w:rPr>
        <w:t>analiz</w:t>
      </w:r>
      <w:r w:rsidR="00C567AE" w:rsidRPr="00C96D4B">
        <w:rPr>
          <w:rFonts w:ascii="Times New Roman" w:eastAsia="SimSun" w:hAnsi="Times New Roman" w:cs="Times New Roman"/>
          <w:sz w:val="24"/>
          <w:szCs w:val="24"/>
        </w:rPr>
        <w:t>inde g</w:t>
      </w:r>
      <w:r w:rsidR="00822539" w:rsidRPr="00C96D4B">
        <w:rPr>
          <w:rFonts w:ascii="Times New Roman" w:eastAsia="SimSun" w:hAnsi="Times New Roman" w:cs="Times New Roman"/>
          <w:sz w:val="24"/>
          <w:szCs w:val="24"/>
        </w:rPr>
        <w:t>irişimci t</w:t>
      </w:r>
      <w:r w:rsidRPr="00C96D4B">
        <w:rPr>
          <w:rFonts w:ascii="Times New Roman" w:eastAsia="SimSun" w:hAnsi="Times New Roman" w:cs="Times New Roman"/>
          <w:sz w:val="24"/>
          <w:szCs w:val="24"/>
        </w:rPr>
        <w:t xml:space="preserve">ürü istatistiki olarak anlamlı bir </w:t>
      </w:r>
      <w:r w:rsidR="00383BC9" w:rsidRPr="00C96D4B">
        <w:rPr>
          <w:rFonts w:ascii="Times New Roman" w:eastAsia="SimSun" w:hAnsi="Times New Roman" w:cs="Times New Roman"/>
          <w:sz w:val="24"/>
          <w:szCs w:val="24"/>
        </w:rPr>
        <w:t>farklılaşmaya</w:t>
      </w:r>
      <w:r w:rsidRPr="00C96D4B">
        <w:rPr>
          <w:rFonts w:ascii="Times New Roman" w:eastAsia="SimSun" w:hAnsi="Times New Roman" w:cs="Times New Roman"/>
          <w:sz w:val="24"/>
          <w:szCs w:val="24"/>
        </w:rPr>
        <w:t xml:space="preserve"> </w:t>
      </w:r>
      <w:r w:rsidR="00383BC9" w:rsidRPr="00C96D4B">
        <w:rPr>
          <w:rFonts w:ascii="Times New Roman" w:eastAsia="SimSun" w:hAnsi="Times New Roman" w:cs="Times New Roman"/>
          <w:sz w:val="24"/>
          <w:szCs w:val="24"/>
        </w:rPr>
        <w:t>yol açarken</w:t>
      </w:r>
      <w:r w:rsidR="00822539" w:rsidRPr="00C96D4B">
        <w:rPr>
          <w:rFonts w:ascii="Times New Roman" w:eastAsia="SimSun" w:hAnsi="Times New Roman" w:cs="Times New Roman"/>
          <w:sz w:val="24"/>
          <w:szCs w:val="24"/>
        </w:rPr>
        <w:t xml:space="preserve"> eğitim d</w:t>
      </w:r>
      <w:r w:rsidRPr="00C96D4B">
        <w:rPr>
          <w:rFonts w:ascii="Times New Roman" w:eastAsia="SimSun" w:hAnsi="Times New Roman" w:cs="Times New Roman"/>
          <w:sz w:val="24"/>
          <w:szCs w:val="24"/>
        </w:rPr>
        <w:t xml:space="preserve">urumu için bu geçerli değildir. </w:t>
      </w:r>
      <w:r w:rsidR="00822539" w:rsidRPr="00C96D4B">
        <w:rPr>
          <w:rFonts w:ascii="Times New Roman" w:eastAsia="SimSun" w:hAnsi="Times New Roman" w:cs="Times New Roman"/>
          <w:sz w:val="24"/>
          <w:szCs w:val="24"/>
        </w:rPr>
        <w:t>“</w:t>
      </w:r>
      <w:r w:rsidR="00822539" w:rsidRPr="00C96D4B">
        <w:rPr>
          <w:rFonts w:ascii="Times New Roman" w:eastAsia="SimSun" w:hAnsi="Times New Roman" w:cs="Times New Roman"/>
          <w:i/>
          <w:sz w:val="24"/>
          <w:szCs w:val="24"/>
        </w:rPr>
        <w:t>Ceteris p</w:t>
      </w:r>
      <w:r w:rsidRPr="00C96D4B">
        <w:rPr>
          <w:rFonts w:ascii="Times New Roman" w:eastAsia="SimSun" w:hAnsi="Times New Roman" w:cs="Times New Roman"/>
          <w:i/>
          <w:sz w:val="24"/>
          <w:szCs w:val="24"/>
        </w:rPr>
        <w:t>aribus</w:t>
      </w:r>
      <w:r w:rsidR="00822539" w:rsidRPr="00C96D4B">
        <w:rPr>
          <w:rFonts w:ascii="Times New Roman" w:eastAsia="SimSun" w:hAnsi="Times New Roman" w:cs="Times New Roman"/>
          <w:i/>
          <w:sz w:val="24"/>
          <w:szCs w:val="24"/>
        </w:rPr>
        <w:t>”</w:t>
      </w:r>
      <w:r w:rsidRPr="00C96D4B">
        <w:rPr>
          <w:rFonts w:ascii="Times New Roman" w:eastAsia="SimSun" w:hAnsi="Times New Roman" w:cs="Times New Roman"/>
          <w:sz w:val="24"/>
          <w:szCs w:val="24"/>
        </w:rPr>
        <w:t xml:space="preserve"> analiz kapsamında ise </w:t>
      </w:r>
      <w:r w:rsidR="00822539" w:rsidRPr="00C96D4B">
        <w:rPr>
          <w:rFonts w:ascii="Times New Roman" w:eastAsia="SimSun" w:hAnsi="Times New Roman" w:cs="Times New Roman"/>
          <w:sz w:val="24"/>
          <w:szCs w:val="24"/>
        </w:rPr>
        <w:t>g</w:t>
      </w:r>
      <w:r w:rsidR="00383BC9" w:rsidRPr="00C96D4B">
        <w:rPr>
          <w:rFonts w:ascii="Times New Roman" w:eastAsia="SimSun" w:hAnsi="Times New Roman" w:cs="Times New Roman"/>
          <w:sz w:val="24"/>
          <w:szCs w:val="24"/>
        </w:rPr>
        <w:t>irişi</w:t>
      </w:r>
      <w:r w:rsidR="00822539" w:rsidRPr="00C96D4B">
        <w:rPr>
          <w:rFonts w:ascii="Times New Roman" w:eastAsia="SimSun" w:hAnsi="Times New Roman" w:cs="Times New Roman"/>
          <w:sz w:val="24"/>
          <w:szCs w:val="24"/>
        </w:rPr>
        <w:t>mci t</w:t>
      </w:r>
      <w:r w:rsidR="00383BC9" w:rsidRPr="00C96D4B">
        <w:rPr>
          <w:rFonts w:ascii="Times New Roman" w:eastAsia="SimSun" w:hAnsi="Times New Roman" w:cs="Times New Roman"/>
          <w:sz w:val="24"/>
          <w:szCs w:val="24"/>
        </w:rPr>
        <w:t>ürünün istatistiki olarak anlamlı düzeyde farklılaştı</w:t>
      </w:r>
      <w:r w:rsidR="00822539" w:rsidRPr="00C96D4B">
        <w:rPr>
          <w:rFonts w:ascii="Times New Roman" w:eastAsia="SimSun" w:hAnsi="Times New Roman" w:cs="Times New Roman"/>
          <w:sz w:val="24"/>
          <w:szCs w:val="24"/>
        </w:rPr>
        <w:t xml:space="preserve">rma etkisi kaybolurken, </w:t>
      </w:r>
      <w:r w:rsidR="00C567AE" w:rsidRPr="00C96D4B">
        <w:rPr>
          <w:rFonts w:ascii="Times New Roman" w:eastAsia="SimSun" w:hAnsi="Times New Roman" w:cs="Times New Roman"/>
          <w:sz w:val="24"/>
          <w:szCs w:val="24"/>
        </w:rPr>
        <w:t>e</w:t>
      </w:r>
      <w:r w:rsidR="00822539" w:rsidRPr="00C96D4B">
        <w:rPr>
          <w:rFonts w:ascii="Times New Roman" w:eastAsia="SimSun" w:hAnsi="Times New Roman" w:cs="Times New Roman"/>
          <w:sz w:val="24"/>
          <w:szCs w:val="24"/>
        </w:rPr>
        <w:t>ğitim d</w:t>
      </w:r>
      <w:r w:rsidR="00383BC9" w:rsidRPr="00C96D4B">
        <w:rPr>
          <w:rFonts w:ascii="Times New Roman" w:eastAsia="SimSun" w:hAnsi="Times New Roman" w:cs="Times New Roman"/>
          <w:sz w:val="24"/>
          <w:szCs w:val="24"/>
        </w:rPr>
        <w:t>urumu bu tür farklılaşmaya yol açan değişken olarak öne çıkmıştır.</w:t>
      </w:r>
    </w:p>
    <w:p w:rsidR="00822539" w:rsidRPr="00C96D4B" w:rsidRDefault="00822539" w:rsidP="004415EF">
      <w:pPr>
        <w:autoSpaceDE w:val="0"/>
        <w:autoSpaceDN w:val="0"/>
        <w:adjustRightInd w:val="0"/>
        <w:spacing w:before="120" w:after="120"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Diğer taraftan, sıralı probit regr</w:t>
      </w:r>
      <w:r w:rsidR="00653A04" w:rsidRPr="00C96D4B">
        <w:rPr>
          <w:rFonts w:ascii="Times New Roman" w:eastAsia="SimSun" w:hAnsi="Times New Roman" w:cs="Times New Roman"/>
          <w:sz w:val="24"/>
          <w:szCs w:val="24"/>
        </w:rPr>
        <w:t>e</w:t>
      </w:r>
      <w:r w:rsidRPr="00C96D4B">
        <w:rPr>
          <w:rFonts w:ascii="Times New Roman" w:eastAsia="SimSun" w:hAnsi="Times New Roman" w:cs="Times New Roman"/>
          <w:sz w:val="24"/>
          <w:szCs w:val="24"/>
        </w:rPr>
        <w:t xml:space="preserve">syonunun çıktılarının “log-odds” bazında olmasından dolayı, bu sonuçlardan hareketle etkinin boyutunu net olarak tahayyül etmekte zorluk yaşanabilmektedir. İlave olarak, sıralı probit regresyonu </w:t>
      </w:r>
      <w:r w:rsidR="00BE4941">
        <w:rPr>
          <w:rFonts w:ascii="Times New Roman" w:eastAsia="SimSun" w:hAnsi="Times New Roman" w:cs="Times New Roman"/>
          <w:sz w:val="24"/>
          <w:szCs w:val="24"/>
        </w:rPr>
        <w:t>lineer</w:t>
      </w:r>
      <w:r w:rsidRPr="00C96D4B">
        <w:rPr>
          <w:rFonts w:ascii="Times New Roman" w:eastAsia="SimSun" w:hAnsi="Times New Roman" w:cs="Times New Roman"/>
          <w:sz w:val="24"/>
          <w:szCs w:val="24"/>
        </w:rPr>
        <w:t xml:space="preserve"> olmayan bir modelleme içerdiği için etkinin boyutu, açıklayıcı değişkenlerin farklı değerleri için farklılaşmaktadır. Bu nedenle istatistiki olarak anlamlı bir etkiye sahip cinsiyet, eğitim durumu ve teknopark açıklayıcı değişkenleri için </w:t>
      </w:r>
      <w:r w:rsidRPr="00C96D4B">
        <w:rPr>
          <w:rFonts w:ascii="Times New Roman" w:eastAsia="SimSun" w:hAnsi="Times New Roman" w:cs="Times New Roman"/>
          <w:i/>
          <w:sz w:val="24"/>
          <w:szCs w:val="24"/>
        </w:rPr>
        <w:t>marjin</w:t>
      </w:r>
      <w:r w:rsidRPr="00C96D4B">
        <w:rPr>
          <w:rFonts w:ascii="Times New Roman" w:eastAsia="SimSun" w:hAnsi="Times New Roman" w:cs="Times New Roman"/>
          <w:sz w:val="24"/>
          <w:szCs w:val="24"/>
        </w:rPr>
        <w:t xml:space="preserve"> analizi gerçekleştirilmiş ve </w:t>
      </w:r>
      <w:r w:rsidR="002F0959" w:rsidRPr="00C96D4B">
        <w:rPr>
          <w:rFonts w:ascii="Times New Roman" w:eastAsia="SimSun" w:hAnsi="Times New Roman" w:cs="Times New Roman"/>
          <w:sz w:val="24"/>
          <w:szCs w:val="24"/>
        </w:rPr>
        <w:t>Çizelge</w:t>
      </w:r>
      <w:r w:rsidRPr="00C96D4B">
        <w:rPr>
          <w:rFonts w:ascii="Times New Roman" w:eastAsia="SimSun" w:hAnsi="Times New Roman" w:cs="Times New Roman"/>
          <w:sz w:val="24"/>
          <w:szCs w:val="24"/>
        </w:rPr>
        <w:t xml:space="preserve"> 4’te sonuçlar sunulmuştur. Cinsiyet açıklayıcı değişkenine ilişkin </w:t>
      </w:r>
      <w:r w:rsidR="002F0959" w:rsidRPr="00C96D4B">
        <w:rPr>
          <w:rFonts w:ascii="Times New Roman" w:eastAsia="SimSun" w:hAnsi="Times New Roman" w:cs="Times New Roman"/>
          <w:sz w:val="24"/>
          <w:szCs w:val="24"/>
        </w:rPr>
        <w:t>Çizelge</w:t>
      </w:r>
      <w:r w:rsidRPr="00C96D4B">
        <w:rPr>
          <w:rFonts w:ascii="Times New Roman" w:eastAsia="SimSun" w:hAnsi="Times New Roman" w:cs="Times New Roman"/>
          <w:sz w:val="24"/>
          <w:szCs w:val="24"/>
        </w:rPr>
        <w:t>y</w:t>
      </w:r>
      <w:r w:rsidR="00C96D4B">
        <w:rPr>
          <w:rFonts w:ascii="Times New Roman" w:eastAsia="SimSun" w:hAnsi="Times New Roman" w:cs="Times New Roman"/>
          <w:sz w:val="24"/>
          <w:szCs w:val="24"/>
        </w:rPr>
        <w:t>i</w:t>
      </w:r>
      <w:r w:rsidRPr="00C96D4B">
        <w:rPr>
          <w:rFonts w:ascii="Times New Roman" w:eastAsia="SimSun" w:hAnsi="Times New Roman" w:cs="Times New Roman"/>
          <w:sz w:val="24"/>
          <w:szCs w:val="24"/>
        </w:rPr>
        <w:t xml:space="preserve"> ele alırsak, sol üst köşedeki </w:t>
      </w:r>
      <w:r w:rsidRPr="00C96D4B">
        <w:rPr>
          <w:rFonts w:ascii="Times New Roman" w:eastAsia="SimSun" w:hAnsi="Times New Roman" w:cs="Times New Roman"/>
          <w:sz w:val="24"/>
          <w:szCs w:val="24"/>
        </w:rPr>
        <w:lastRenderedPageBreak/>
        <w:t xml:space="preserve">0,011 şunu ifade etmektedir: diğer değişkenler örneklem ortalama değerlerinde sabit tutulduğunda, cinsiyeti erkek olan birinin “çok olumsuz” cevabını vermesinin beklenen olasılığı 0,011’dir. Cinsiyeti kadın olan birinin “çok olumsuz” cevabını vermesinin beklenen olasılı ise 0,007’dir. </w:t>
      </w:r>
    </w:p>
    <w:p w:rsidR="00822539" w:rsidRPr="00C96D4B" w:rsidRDefault="00822539" w:rsidP="004415EF">
      <w:pPr>
        <w:autoSpaceDE w:val="0"/>
        <w:autoSpaceDN w:val="0"/>
        <w:adjustRightInd w:val="0"/>
        <w:spacing w:before="120" w:after="120"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 xml:space="preserve">Bu durumda erkek olma ile karşılaştırıldığında kadın olmak “çok olumsuz” cevabını verme olasığının azalmasına yol açmaktadır. Benzer şekilde “olumsuz” ve “değişmedi” cevaplarının verilme olasığı da kadınlar için daha düşüktür. Diğer taraftan yine aynı </w:t>
      </w:r>
      <w:r w:rsidR="002F0959" w:rsidRPr="00C96D4B">
        <w:rPr>
          <w:rFonts w:ascii="Times New Roman" w:eastAsia="SimSun" w:hAnsi="Times New Roman" w:cs="Times New Roman"/>
          <w:sz w:val="24"/>
          <w:szCs w:val="24"/>
        </w:rPr>
        <w:t>Çizelge</w:t>
      </w:r>
      <w:r w:rsidRPr="00C96D4B">
        <w:rPr>
          <w:rFonts w:ascii="Times New Roman" w:eastAsia="SimSun" w:hAnsi="Times New Roman" w:cs="Times New Roman"/>
          <w:sz w:val="24"/>
          <w:szCs w:val="24"/>
        </w:rPr>
        <w:t>d</w:t>
      </w:r>
      <w:r w:rsidR="00C87DEE">
        <w:rPr>
          <w:rFonts w:ascii="Times New Roman" w:eastAsia="SimSun" w:hAnsi="Times New Roman" w:cs="Times New Roman"/>
          <w:sz w:val="24"/>
          <w:szCs w:val="24"/>
        </w:rPr>
        <w:t>e</w:t>
      </w:r>
      <w:r w:rsidRPr="00C96D4B">
        <w:rPr>
          <w:rFonts w:ascii="Times New Roman" w:eastAsia="SimSun" w:hAnsi="Times New Roman" w:cs="Times New Roman"/>
          <w:sz w:val="24"/>
          <w:szCs w:val="24"/>
        </w:rPr>
        <w:t>n görüleceği</w:t>
      </w:r>
      <w:r w:rsidR="00C567AE" w:rsidRPr="00C96D4B">
        <w:rPr>
          <w:rFonts w:ascii="Times New Roman" w:eastAsia="SimSun" w:hAnsi="Times New Roman" w:cs="Times New Roman"/>
          <w:sz w:val="24"/>
          <w:szCs w:val="24"/>
        </w:rPr>
        <w:t xml:space="preserve"> </w:t>
      </w:r>
      <w:r w:rsidRPr="00C96D4B">
        <w:rPr>
          <w:rFonts w:ascii="Times New Roman" w:eastAsia="SimSun" w:hAnsi="Times New Roman" w:cs="Times New Roman"/>
          <w:sz w:val="24"/>
          <w:szCs w:val="24"/>
        </w:rPr>
        <w:t>üzere erkek yerine kadın olmak “olumlu” ve “çok olumlu” cevabını verme olasılığı yükseltmektedir. Tüm bu saptamaları birlikte düşünürsek, erkek olmaya göre kadın olmak, “teknoparkta olmanız sayesinde akademisyenlerle daha çok etki</w:t>
      </w:r>
      <w:r w:rsidR="00BE1F81" w:rsidRPr="00C96D4B">
        <w:rPr>
          <w:rFonts w:ascii="Times New Roman" w:eastAsia="SimSun" w:hAnsi="Times New Roman" w:cs="Times New Roman"/>
          <w:sz w:val="24"/>
          <w:szCs w:val="24"/>
        </w:rPr>
        <w:t>leşim sağlama imkânınız olması Ar-G</w:t>
      </w:r>
      <w:r w:rsidRPr="00C96D4B">
        <w:rPr>
          <w:rFonts w:ascii="Times New Roman" w:eastAsia="SimSun" w:hAnsi="Times New Roman" w:cs="Times New Roman"/>
          <w:sz w:val="24"/>
          <w:szCs w:val="24"/>
        </w:rPr>
        <w:t xml:space="preserve">e ve yenilik fikirlerinizi nasıl etkiledi?” sorusuna “olumsuz” yanıt verme olasılığı azaltmakta, aksine daha “olumlu” bir yanıt verme olasılığını artırmaktadır. Verilen yanıtların gerçek etkiye karşılık geldiği varsayımı altında, kadınların erkeklere oranla Ar-Ge ve yenilik fikirleri için akademisyenlerle etkileşimden daha fazla faydalandığı saptanmaktadır. </w:t>
      </w:r>
    </w:p>
    <w:p w:rsidR="00822539" w:rsidRPr="00C96D4B" w:rsidRDefault="00822539" w:rsidP="004415EF">
      <w:pPr>
        <w:autoSpaceDE w:val="0"/>
        <w:autoSpaceDN w:val="0"/>
        <w:adjustRightInd w:val="0"/>
        <w:spacing w:before="120" w:after="120"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 xml:space="preserve">Diğer taraftan eğitim durumu ve teknopark açıklayıcı değişkenleri için de aynı eğilim görülmektedir. Eğitim seviyesi yükseldikçe veya mensubu olduğunuz teknoparkın gelişmişlik seviyesi yükseldikçe olumsuz yanıt verme olasılığı azalmakta, aksine daha olumlu bir yanıt verme olasılığı artmaktadır. Bu da daha eğitimli girişimcilerin veya daha gelişmiş bir teknoparkta konuşlanmış girişimcilerin Ar-Ge ve yenilik fikirleri için akademisyenlerle etkileşimden daha fazla faydalandığına işaret etmektedir. </w:t>
      </w:r>
    </w:p>
    <w:p w:rsidR="00F61412" w:rsidRPr="00C96D4B" w:rsidRDefault="00822539" w:rsidP="004415EF">
      <w:pPr>
        <w:autoSpaceDE w:val="0"/>
        <w:autoSpaceDN w:val="0"/>
        <w:adjustRightInd w:val="0"/>
        <w:spacing w:before="120" w:after="120"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Faydanın ne d</w:t>
      </w:r>
      <w:r w:rsidR="004073A9">
        <w:rPr>
          <w:rFonts w:ascii="Times New Roman" w:eastAsia="SimSun" w:hAnsi="Times New Roman" w:cs="Times New Roman"/>
          <w:sz w:val="24"/>
          <w:szCs w:val="24"/>
        </w:rPr>
        <w:t>üzeyde farklılaştığı</w:t>
      </w:r>
      <w:r w:rsidRPr="00C96D4B">
        <w:rPr>
          <w:rFonts w:ascii="Times New Roman" w:eastAsia="SimSun" w:hAnsi="Times New Roman" w:cs="Times New Roman"/>
          <w:sz w:val="24"/>
          <w:szCs w:val="24"/>
        </w:rPr>
        <w:t xml:space="preserve"> da yine </w:t>
      </w:r>
      <w:r w:rsidR="002F0959" w:rsidRPr="00C96D4B">
        <w:rPr>
          <w:rFonts w:ascii="Times New Roman" w:eastAsia="SimSun" w:hAnsi="Times New Roman" w:cs="Times New Roman"/>
          <w:sz w:val="24"/>
          <w:szCs w:val="24"/>
        </w:rPr>
        <w:t>Çizelge</w:t>
      </w:r>
      <w:r w:rsidRPr="00C96D4B">
        <w:rPr>
          <w:rFonts w:ascii="Times New Roman" w:eastAsia="SimSun" w:hAnsi="Times New Roman" w:cs="Times New Roman"/>
          <w:sz w:val="24"/>
          <w:szCs w:val="24"/>
        </w:rPr>
        <w:t xml:space="preserve"> 4’teki olasılık dağılımlarındaki farklılaşmadan anla</w:t>
      </w:r>
      <w:r w:rsidR="00C87DEE">
        <w:rPr>
          <w:rFonts w:ascii="Times New Roman" w:eastAsia="SimSun" w:hAnsi="Times New Roman" w:cs="Times New Roman"/>
          <w:sz w:val="24"/>
          <w:szCs w:val="24"/>
        </w:rPr>
        <w:t>şılmaktadır</w:t>
      </w:r>
      <w:r w:rsidRPr="00C96D4B">
        <w:rPr>
          <w:rFonts w:ascii="Times New Roman" w:eastAsia="SimSun" w:hAnsi="Times New Roman" w:cs="Times New Roman"/>
          <w:sz w:val="24"/>
          <w:szCs w:val="24"/>
        </w:rPr>
        <w:t xml:space="preserve">. </w:t>
      </w:r>
    </w:p>
    <w:p w:rsidR="009862DD" w:rsidRPr="004073A9" w:rsidRDefault="002F0959" w:rsidP="004073A9">
      <w:pPr>
        <w:autoSpaceDE w:val="0"/>
        <w:autoSpaceDN w:val="0"/>
        <w:adjustRightInd w:val="0"/>
        <w:spacing w:before="120" w:after="120" w:line="240" w:lineRule="auto"/>
        <w:jc w:val="center"/>
        <w:rPr>
          <w:rFonts w:ascii="Times New Roman" w:eastAsia="SimSun" w:hAnsi="Times New Roman" w:cs="Times New Roman"/>
          <w:b/>
          <w:sz w:val="24"/>
          <w:szCs w:val="24"/>
        </w:rPr>
      </w:pPr>
      <w:r w:rsidRPr="004073A9">
        <w:rPr>
          <w:rFonts w:ascii="Times New Roman" w:eastAsia="SimSun" w:hAnsi="Times New Roman" w:cs="Times New Roman"/>
          <w:b/>
          <w:sz w:val="24"/>
          <w:szCs w:val="24"/>
        </w:rPr>
        <w:t>Çizelge</w:t>
      </w:r>
      <w:r w:rsidR="004073A9" w:rsidRPr="004073A9">
        <w:rPr>
          <w:rFonts w:ascii="Times New Roman" w:eastAsia="SimSun" w:hAnsi="Times New Roman" w:cs="Times New Roman"/>
          <w:b/>
          <w:sz w:val="24"/>
          <w:szCs w:val="24"/>
        </w:rPr>
        <w:t xml:space="preserve"> 4.</w:t>
      </w:r>
      <w:r w:rsidR="00897EC7" w:rsidRPr="004073A9">
        <w:rPr>
          <w:rFonts w:ascii="Times New Roman" w:eastAsia="SimSun" w:hAnsi="Times New Roman" w:cs="Times New Roman"/>
          <w:b/>
          <w:sz w:val="24"/>
          <w:szCs w:val="24"/>
        </w:rPr>
        <w:t xml:space="preserve"> </w:t>
      </w:r>
      <w:r w:rsidR="002250EF" w:rsidRPr="004073A9">
        <w:rPr>
          <w:rFonts w:ascii="Times New Roman" w:hAnsi="Times New Roman" w:cs="Times New Roman"/>
          <w:b/>
          <w:sz w:val="24"/>
          <w:szCs w:val="24"/>
        </w:rPr>
        <w:t>Akademisyenlerle Etkileşimin Ar-Ge ve Yenilik Fikirlerine Etkisine İlişkin Marjin Analizi</w:t>
      </w:r>
    </w:p>
    <w:p w:rsidR="00F61412" w:rsidRPr="00C96D4B" w:rsidRDefault="009862DD" w:rsidP="009862DD">
      <w:pPr>
        <w:autoSpaceDE w:val="0"/>
        <w:autoSpaceDN w:val="0"/>
        <w:adjustRightInd w:val="0"/>
        <w:spacing w:before="120" w:after="120" w:line="240" w:lineRule="auto"/>
        <w:jc w:val="both"/>
        <w:rPr>
          <w:rFonts w:ascii="Times New Roman" w:eastAsia="SimSu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0E9E1393" wp14:editId="6161A519">
            <wp:extent cx="5757273" cy="1500996"/>
            <wp:effectExtent l="0" t="0" r="0" b="4445"/>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06351" cy="1513791"/>
                    </a:xfrm>
                    <a:prstGeom prst="rect">
                      <a:avLst/>
                    </a:prstGeom>
                    <a:noFill/>
                    <a:ln>
                      <a:noFill/>
                    </a:ln>
                  </pic:spPr>
                </pic:pic>
              </a:graphicData>
            </a:graphic>
          </wp:inline>
        </w:drawing>
      </w:r>
    </w:p>
    <w:p w:rsidR="009D0302" w:rsidRPr="00C96D4B" w:rsidRDefault="00F71017" w:rsidP="004415EF">
      <w:pPr>
        <w:autoSpaceDE w:val="0"/>
        <w:autoSpaceDN w:val="0"/>
        <w:adjustRightInd w:val="0"/>
        <w:spacing w:before="120" w:after="120"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Teknoparkın gelişmişliği ile girişimcilerin eğitim düzeylerinin artmasının akademisyenlerle etkileşimi artıracağı ve bunların</w:t>
      </w:r>
      <w:r w:rsidR="007C23AC" w:rsidRPr="00C96D4B">
        <w:rPr>
          <w:rFonts w:ascii="Times New Roman" w:eastAsia="SimSun" w:hAnsi="Times New Roman" w:cs="Times New Roman"/>
          <w:sz w:val="24"/>
          <w:szCs w:val="24"/>
        </w:rPr>
        <w:t xml:space="preserve"> </w:t>
      </w:r>
      <w:r w:rsidRPr="00C96D4B">
        <w:rPr>
          <w:rFonts w:ascii="Times New Roman" w:eastAsia="SimSun" w:hAnsi="Times New Roman" w:cs="Times New Roman"/>
          <w:sz w:val="24"/>
          <w:szCs w:val="24"/>
        </w:rPr>
        <w:t>da Ar-Ge ve yeni</w:t>
      </w:r>
      <w:r w:rsidR="00C567AE" w:rsidRPr="00C96D4B">
        <w:rPr>
          <w:rFonts w:ascii="Times New Roman" w:eastAsia="SimSun" w:hAnsi="Times New Roman" w:cs="Times New Roman"/>
          <w:sz w:val="24"/>
          <w:szCs w:val="24"/>
        </w:rPr>
        <w:t>li</w:t>
      </w:r>
      <w:r w:rsidRPr="00C96D4B">
        <w:rPr>
          <w:rFonts w:ascii="Times New Roman" w:eastAsia="SimSun" w:hAnsi="Times New Roman" w:cs="Times New Roman"/>
          <w:sz w:val="24"/>
          <w:szCs w:val="24"/>
        </w:rPr>
        <w:t>k fikirleri</w:t>
      </w:r>
      <w:r w:rsidR="00C567AE" w:rsidRPr="00C96D4B">
        <w:rPr>
          <w:rFonts w:ascii="Times New Roman" w:eastAsia="SimSun" w:hAnsi="Times New Roman" w:cs="Times New Roman"/>
          <w:sz w:val="24"/>
          <w:szCs w:val="24"/>
        </w:rPr>
        <w:t>ni</w:t>
      </w:r>
      <w:r w:rsidRPr="00C96D4B">
        <w:rPr>
          <w:rFonts w:ascii="Times New Roman" w:eastAsia="SimSun" w:hAnsi="Times New Roman" w:cs="Times New Roman"/>
          <w:sz w:val="24"/>
          <w:szCs w:val="24"/>
        </w:rPr>
        <w:t xml:space="preserve"> ol</w:t>
      </w:r>
      <w:r w:rsidR="007C23AC" w:rsidRPr="00C96D4B">
        <w:rPr>
          <w:rFonts w:ascii="Times New Roman" w:eastAsia="SimSun" w:hAnsi="Times New Roman" w:cs="Times New Roman"/>
          <w:sz w:val="24"/>
          <w:szCs w:val="24"/>
        </w:rPr>
        <w:t>umlu etkileyeceği rahatlıkla an</w:t>
      </w:r>
      <w:r w:rsidRPr="00C96D4B">
        <w:rPr>
          <w:rFonts w:ascii="Times New Roman" w:eastAsia="SimSun" w:hAnsi="Times New Roman" w:cs="Times New Roman"/>
          <w:sz w:val="24"/>
          <w:szCs w:val="24"/>
        </w:rPr>
        <w:t>laşılır ve açıklanabilir bir durumdur. Şöyle</w:t>
      </w:r>
      <w:r w:rsidR="00713DDF" w:rsidRPr="00C96D4B">
        <w:rPr>
          <w:rFonts w:ascii="Times New Roman" w:eastAsia="SimSun" w:hAnsi="Times New Roman" w:cs="Times New Roman"/>
          <w:sz w:val="24"/>
          <w:szCs w:val="24"/>
        </w:rPr>
        <w:t xml:space="preserve"> </w:t>
      </w:r>
      <w:r w:rsidRPr="00C96D4B">
        <w:rPr>
          <w:rFonts w:ascii="Times New Roman" w:eastAsia="SimSun" w:hAnsi="Times New Roman" w:cs="Times New Roman"/>
          <w:sz w:val="24"/>
          <w:szCs w:val="24"/>
        </w:rPr>
        <w:t xml:space="preserve">ki; </w:t>
      </w:r>
      <w:r w:rsidR="00587AFA" w:rsidRPr="00C96D4B">
        <w:rPr>
          <w:rFonts w:ascii="Times New Roman" w:eastAsia="SimSun" w:hAnsi="Times New Roman" w:cs="Times New Roman"/>
          <w:sz w:val="24"/>
          <w:szCs w:val="24"/>
        </w:rPr>
        <w:t xml:space="preserve">genel </w:t>
      </w:r>
      <w:r w:rsidR="00713DDF" w:rsidRPr="00C96D4B">
        <w:rPr>
          <w:rFonts w:ascii="Times New Roman" w:eastAsia="SimSun" w:hAnsi="Times New Roman" w:cs="Times New Roman"/>
          <w:sz w:val="24"/>
          <w:szCs w:val="24"/>
        </w:rPr>
        <w:t>o</w:t>
      </w:r>
      <w:r w:rsidR="00587AFA" w:rsidRPr="00C96D4B">
        <w:rPr>
          <w:rFonts w:ascii="Times New Roman" w:eastAsia="SimSun" w:hAnsi="Times New Roman" w:cs="Times New Roman"/>
          <w:sz w:val="24"/>
          <w:szCs w:val="24"/>
        </w:rPr>
        <w:t>larak gelişmiş teknoparkların arkasında güçlü gelenekleri olan, nitelikli akademisyenlere sahip ve bilimsel ve araştırma kapasitesi bakımında</w:t>
      </w:r>
      <w:r w:rsidR="00713DDF" w:rsidRPr="00C96D4B">
        <w:rPr>
          <w:rFonts w:ascii="Times New Roman" w:eastAsia="SimSun" w:hAnsi="Times New Roman" w:cs="Times New Roman"/>
          <w:sz w:val="24"/>
          <w:szCs w:val="24"/>
        </w:rPr>
        <w:t>n</w:t>
      </w:r>
      <w:r w:rsidR="00587AFA" w:rsidRPr="00C96D4B">
        <w:rPr>
          <w:rFonts w:ascii="Times New Roman" w:eastAsia="SimSun" w:hAnsi="Times New Roman" w:cs="Times New Roman"/>
          <w:sz w:val="24"/>
          <w:szCs w:val="24"/>
        </w:rPr>
        <w:t xml:space="preserve"> ülkenin en iyi üniversitelerin</w:t>
      </w:r>
      <w:r w:rsidR="00C567AE" w:rsidRPr="00C96D4B">
        <w:rPr>
          <w:rFonts w:ascii="Times New Roman" w:eastAsia="SimSun" w:hAnsi="Times New Roman" w:cs="Times New Roman"/>
          <w:sz w:val="24"/>
          <w:szCs w:val="24"/>
        </w:rPr>
        <w:t>in</w:t>
      </w:r>
      <w:r w:rsidR="00587AFA" w:rsidRPr="00C96D4B">
        <w:rPr>
          <w:rFonts w:ascii="Times New Roman" w:eastAsia="SimSun" w:hAnsi="Times New Roman" w:cs="Times New Roman"/>
          <w:sz w:val="24"/>
          <w:szCs w:val="24"/>
        </w:rPr>
        <w:t xml:space="preserve"> bulunduğu hatırlanırsa, bu teknoparklarda girişimcilerin sayılan imkânlardan yararlanmak isteyeceği bunun da doğal olarak işbirliklerinin gelişmesi anlamına </w:t>
      </w:r>
      <w:r w:rsidR="00713DDF" w:rsidRPr="00C96D4B">
        <w:rPr>
          <w:rFonts w:ascii="Times New Roman" w:eastAsia="SimSun" w:hAnsi="Times New Roman" w:cs="Times New Roman"/>
          <w:sz w:val="24"/>
          <w:szCs w:val="24"/>
        </w:rPr>
        <w:t>gelebileceği söylenebilir.</w:t>
      </w:r>
      <w:r w:rsidR="00587AFA" w:rsidRPr="00C96D4B">
        <w:rPr>
          <w:rFonts w:ascii="Times New Roman" w:eastAsia="SimSun" w:hAnsi="Times New Roman" w:cs="Times New Roman"/>
          <w:sz w:val="24"/>
          <w:szCs w:val="24"/>
        </w:rPr>
        <w:t xml:space="preserve"> </w:t>
      </w:r>
      <w:r w:rsidR="00C567AE" w:rsidRPr="00C96D4B">
        <w:rPr>
          <w:rFonts w:ascii="Times New Roman" w:eastAsia="SimSun" w:hAnsi="Times New Roman" w:cs="Times New Roman"/>
          <w:sz w:val="24"/>
          <w:szCs w:val="24"/>
        </w:rPr>
        <w:t xml:space="preserve">Sonuç olarak da daha fazla yeni fikir tetiklenebilmektedir. </w:t>
      </w:r>
    </w:p>
    <w:p w:rsidR="00F71017" w:rsidRPr="00C96D4B" w:rsidRDefault="00587AFA" w:rsidP="004415EF">
      <w:pPr>
        <w:autoSpaceDE w:val="0"/>
        <w:autoSpaceDN w:val="0"/>
        <w:adjustRightInd w:val="0"/>
        <w:spacing w:before="120" w:after="120"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Benzer şekilde girişimcilerin eğitim düzeylerinin artması</w:t>
      </w:r>
      <w:r w:rsidR="00737709" w:rsidRPr="00C96D4B">
        <w:rPr>
          <w:rFonts w:ascii="Times New Roman" w:eastAsia="SimSun" w:hAnsi="Times New Roman" w:cs="Times New Roman"/>
          <w:sz w:val="24"/>
          <w:szCs w:val="24"/>
        </w:rPr>
        <w:t>,</w:t>
      </w:r>
      <w:r w:rsidRPr="00C96D4B">
        <w:rPr>
          <w:rFonts w:ascii="Times New Roman" w:eastAsia="SimSun" w:hAnsi="Times New Roman" w:cs="Times New Roman"/>
          <w:sz w:val="24"/>
          <w:szCs w:val="24"/>
        </w:rPr>
        <w:t xml:space="preserve"> bilim dünyasıyla daha etkili ilişkiler kurulmasını sağlayabilmektedir. Örneğin lisans mezunu bir girişimci ile dokt</w:t>
      </w:r>
      <w:r w:rsidR="007F206B" w:rsidRPr="00C96D4B">
        <w:rPr>
          <w:rFonts w:ascii="Times New Roman" w:eastAsia="SimSun" w:hAnsi="Times New Roman" w:cs="Times New Roman"/>
          <w:sz w:val="24"/>
          <w:szCs w:val="24"/>
        </w:rPr>
        <w:t>o</w:t>
      </w:r>
      <w:r w:rsidRPr="00C96D4B">
        <w:rPr>
          <w:rFonts w:ascii="Times New Roman" w:eastAsia="SimSun" w:hAnsi="Times New Roman" w:cs="Times New Roman"/>
          <w:sz w:val="24"/>
          <w:szCs w:val="24"/>
        </w:rPr>
        <w:t>rasın</w:t>
      </w:r>
      <w:r w:rsidR="00737709" w:rsidRPr="00C96D4B">
        <w:rPr>
          <w:rFonts w:ascii="Times New Roman" w:eastAsia="SimSun" w:hAnsi="Times New Roman" w:cs="Times New Roman"/>
          <w:sz w:val="24"/>
          <w:szCs w:val="24"/>
        </w:rPr>
        <w:t xml:space="preserve">ı bitirmiş </w:t>
      </w:r>
      <w:r w:rsidR="00C567AE" w:rsidRPr="00C96D4B">
        <w:rPr>
          <w:rFonts w:ascii="Times New Roman" w:eastAsia="SimSun" w:hAnsi="Times New Roman" w:cs="Times New Roman"/>
          <w:sz w:val="24"/>
          <w:szCs w:val="24"/>
        </w:rPr>
        <w:lastRenderedPageBreak/>
        <w:t xml:space="preserve">bir </w:t>
      </w:r>
      <w:r w:rsidR="00737709" w:rsidRPr="00C96D4B">
        <w:rPr>
          <w:rFonts w:ascii="Times New Roman" w:eastAsia="SimSun" w:hAnsi="Times New Roman" w:cs="Times New Roman"/>
          <w:sz w:val="24"/>
          <w:szCs w:val="24"/>
        </w:rPr>
        <w:t xml:space="preserve">girişimcinin </w:t>
      </w:r>
      <w:r w:rsidRPr="00C96D4B">
        <w:rPr>
          <w:rFonts w:ascii="Times New Roman" w:eastAsia="SimSun" w:hAnsi="Times New Roman" w:cs="Times New Roman"/>
          <w:sz w:val="24"/>
          <w:szCs w:val="24"/>
        </w:rPr>
        <w:t>akademisyenlerle i</w:t>
      </w:r>
      <w:r w:rsidR="003C167D" w:rsidRPr="00C96D4B">
        <w:rPr>
          <w:rFonts w:ascii="Times New Roman" w:eastAsia="SimSun" w:hAnsi="Times New Roman" w:cs="Times New Roman"/>
          <w:sz w:val="24"/>
          <w:szCs w:val="24"/>
        </w:rPr>
        <w:t xml:space="preserve">lişki </w:t>
      </w:r>
      <w:r w:rsidR="00300497" w:rsidRPr="00C96D4B">
        <w:rPr>
          <w:rFonts w:ascii="Times New Roman" w:eastAsia="SimSun" w:hAnsi="Times New Roman" w:cs="Times New Roman"/>
          <w:sz w:val="24"/>
          <w:szCs w:val="24"/>
        </w:rPr>
        <w:t xml:space="preserve">kurma biçimi farklılaşmaktadır. </w:t>
      </w:r>
      <w:r w:rsidR="003C167D" w:rsidRPr="00C96D4B">
        <w:rPr>
          <w:rFonts w:ascii="Times New Roman" w:eastAsia="SimSun" w:hAnsi="Times New Roman" w:cs="Times New Roman"/>
          <w:sz w:val="24"/>
          <w:szCs w:val="24"/>
        </w:rPr>
        <w:t>Bu kişilerin</w:t>
      </w:r>
      <w:r w:rsidRPr="00C96D4B">
        <w:rPr>
          <w:rFonts w:ascii="Times New Roman" w:eastAsia="SimSun" w:hAnsi="Times New Roman" w:cs="Times New Roman"/>
          <w:sz w:val="24"/>
          <w:szCs w:val="24"/>
        </w:rPr>
        <w:t xml:space="preserve"> </w:t>
      </w:r>
      <w:r w:rsidR="009D0302" w:rsidRPr="00C96D4B">
        <w:rPr>
          <w:rFonts w:ascii="Times New Roman" w:eastAsia="SimSun" w:hAnsi="Times New Roman" w:cs="Times New Roman"/>
          <w:sz w:val="24"/>
          <w:szCs w:val="24"/>
        </w:rPr>
        <w:t>akademisyenlerin dilinden daha</w:t>
      </w:r>
      <w:r w:rsidR="00300497" w:rsidRPr="00C96D4B">
        <w:rPr>
          <w:rFonts w:ascii="Times New Roman" w:eastAsia="SimSun" w:hAnsi="Times New Roman" w:cs="Times New Roman"/>
          <w:sz w:val="24"/>
          <w:szCs w:val="24"/>
        </w:rPr>
        <w:t xml:space="preserve"> </w:t>
      </w:r>
      <w:r w:rsidR="00C567AE" w:rsidRPr="00C96D4B">
        <w:rPr>
          <w:rFonts w:ascii="Times New Roman" w:eastAsia="SimSun" w:hAnsi="Times New Roman" w:cs="Times New Roman"/>
          <w:sz w:val="24"/>
          <w:szCs w:val="24"/>
        </w:rPr>
        <w:t>fazla anla</w:t>
      </w:r>
      <w:r w:rsidR="009D0302" w:rsidRPr="00C96D4B">
        <w:rPr>
          <w:rFonts w:ascii="Times New Roman" w:eastAsia="SimSun" w:hAnsi="Times New Roman" w:cs="Times New Roman"/>
          <w:sz w:val="24"/>
          <w:szCs w:val="24"/>
        </w:rPr>
        <w:t>yarak onlardan nasıl daha fazla faydalanılab</w:t>
      </w:r>
      <w:r w:rsidR="003C167D" w:rsidRPr="00C96D4B">
        <w:rPr>
          <w:rFonts w:ascii="Times New Roman" w:eastAsia="SimSun" w:hAnsi="Times New Roman" w:cs="Times New Roman"/>
          <w:sz w:val="24"/>
          <w:szCs w:val="24"/>
        </w:rPr>
        <w:t>ileceğini daha iyi bildikleri düşünülebilir.</w:t>
      </w:r>
    </w:p>
    <w:p w:rsidR="00F71017" w:rsidRPr="00C96D4B" w:rsidRDefault="00AD33A2" w:rsidP="004415EF">
      <w:pPr>
        <w:autoSpaceDE w:val="0"/>
        <w:autoSpaceDN w:val="0"/>
        <w:adjustRightInd w:val="0"/>
        <w:spacing w:before="120" w:after="120"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B</w:t>
      </w:r>
      <w:r w:rsidR="00F71017" w:rsidRPr="00C96D4B">
        <w:rPr>
          <w:rFonts w:ascii="Times New Roman" w:eastAsia="SimSun" w:hAnsi="Times New Roman" w:cs="Times New Roman"/>
          <w:sz w:val="24"/>
          <w:szCs w:val="24"/>
        </w:rPr>
        <w:t>u noktada neden kadın girişimciler</w:t>
      </w:r>
      <w:r w:rsidR="009555C8" w:rsidRPr="00C96D4B">
        <w:rPr>
          <w:rFonts w:ascii="Times New Roman" w:eastAsia="SimSun" w:hAnsi="Times New Roman" w:cs="Times New Roman"/>
          <w:sz w:val="24"/>
          <w:szCs w:val="24"/>
        </w:rPr>
        <w:t>,</w:t>
      </w:r>
      <w:r w:rsidR="00F71017" w:rsidRPr="00C96D4B">
        <w:rPr>
          <w:rFonts w:ascii="Times New Roman" w:eastAsia="SimSun" w:hAnsi="Times New Roman" w:cs="Times New Roman"/>
          <w:sz w:val="24"/>
          <w:szCs w:val="24"/>
        </w:rPr>
        <w:t xml:space="preserve"> erkeklerle karşılaştırıldığında</w:t>
      </w:r>
      <w:r w:rsidRPr="00C96D4B">
        <w:rPr>
          <w:rFonts w:ascii="Times New Roman" w:eastAsia="SimSun" w:hAnsi="Times New Roman" w:cs="Times New Roman"/>
          <w:sz w:val="24"/>
          <w:szCs w:val="24"/>
        </w:rPr>
        <w:t>,</w:t>
      </w:r>
      <w:r w:rsidR="009D0302" w:rsidRPr="00C96D4B">
        <w:rPr>
          <w:rFonts w:ascii="Times New Roman" w:eastAsia="SimSun" w:hAnsi="Times New Roman" w:cs="Times New Roman"/>
          <w:sz w:val="24"/>
          <w:szCs w:val="24"/>
        </w:rPr>
        <w:t xml:space="preserve"> teknopark içinde </w:t>
      </w:r>
      <w:r w:rsidR="00F71017" w:rsidRPr="00C96D4B">
        <w:rPr>
          <w:rFonts w:ascii="Times New Roman" w:eastAsia="SimSun" w:hAnsi="Times New Roman" w:cs="Times New Roman"/>
          <w:sz w:val="24"/>
          <w:szCs w:val="24"/>
        </w:rPr>
        <w:t>akademisyen</w:t>
      </w:r>
      <w:r w:rsidRPr="00C96D4B">
        <w:rPr>
          <w:rFonts w:ascii="Times New Roman" w:eastAsia="SimSun" w:hAnsi="Times New Roman" w:cs="Times New Roman"/>
          <w:sz w:val="24"/>
          <w:szCs w:val="24"/>
        </w:rPr>
        <w:t>l</w:t>
      </w:r>
      <w:r w:rsidR="00F71017" w:rsidRPr="00C96D4B">
        <w:rPr>
          <w:rFonts w:ascii="Times New Roman" w:eastAsia="SimSun" w:hAnsi="Times New Roman" w:cs="Times New Roman"/>
          <w:sz w:val="24"/>
          <w:szCs w:val="24"/>
        </w:rPr>
        <w:t>erle etkileşimde daha işlevsel sonuçlar almaktadırlar sorusu akla gelmektedir. Bu sorunun cevabı elbette daha odaklanmış bir çalışmanın konusu olabilir. Anca</w:t>
      </w:r>
      <w:r w:rsidR="009D0302" w:rsidRPr="00C96D4B">
        <w:rPr>
          <w:rFonts w:ascii="Times New Roman" w:eastAsia="SimSun" w:hAnsi="Times New Roman" w:cs="Times New Roman"/>
          <w:sz w:val="24"/>
          <w:szCs w:val="24"/>
        </w:rPr>
        <w:t xml:space="preserve">k genel olarak bir değerlendirme yapılacak olursa; kadınların </w:t>
      </w:r>
      <w:r w:rsidRPr="00C96D4B">
        <w:rPr>
          <w:rFonts w:ascii="Times New Roman" w:eastAsia="SimSun" w:hAnsi="Times New Roman" w:cs="Times New Roman"/>
          <w:sz w:val="24"/>
          <w:szCs w:val="24"/>
        </w:rPr>
        <w:t>e</w:t>
      </w:r>
      <w:r w:rsidR="009D0302" w:rsidRPr="00C96D4B">
        <w:rPr>
          <w:rFonts w:ascii="Times New Roman" w:eastAsia="SimSun" w:hAnsi="Times New Roman" w:cs="Times New Roman"/>
          <w:sz w:val="24"/>
          <w:szCs w:val="24"/>
        </w:rPr>
        <w:t xml:space="preserve">rkeklerle karşılaştırıldığında daha fazla büyük resme odaklanabilmeleri ve </w:t>
      </w:r>
      <w:r w:rsidR="007F1EBB" w:rsidRPr="00C96D4B">
        <w:rPr>
          <w:rFonts w:ascii="Times New Roman" w:eastAsia="SimSun" w:hAnsi="Times New Roman" w:cs="Times New Roman"/>
          <w:sz w:val="24"/>
          <w:szCs w:val="24"/>
        </w:rPr>
        <w:t>gerek teknoloji gerekse girişimcilik konula</w:t>
      </w:r>
      <w:r w:rsidR="005A1FA2">
        <w:rPr>
          <w:rFonts w:ascii="Times New Roman" w:eastAsia="SimSun" w:hAnsi="Times New Roman" w:cs="Times New Roman"/>
          <w:sz w:val="24"/>
          <w:szCs w:val="24"/>
        </w:rPr>
        <w:t>rında kendilerinde gördükleri e</w:t>
      </w:r>
      <w:r w:rsidR="007F1EBB" w:rsidRPr="00C96D4B">
        <w:rPr>
          <w:rFonts w:ascii="Times New Roman" w:eastAsia="SimSun" w:hAnsi="Times New Roman" w:cs="Times New Roman"/>
          <w:sz w:val="24"/>
          <w:szCs w:val="24"/>
        </w:rPr>
        <w:t>ksiklikleri giderebilmek için tüm iletişim kanallarının bu konudaki</w:t>
      </w:r>
      <w:r w:rsidR="00C567AE" w:rsidRPr="00C96D4B">
        <w:rPr>
          <w:rFonts w:ascii="Times New Roman" w:eastAsia="SimSun" w:hAnsi="Times New Roman" w:cs="Times New Roman"/>
          <w:sz w:val="24"/>
          <w:szCs w:val="24"/>
        </w:rPr>
        <w:t xml:space="preserve"> olumlu etkisinin bilincinde ol</w:t>
      </w:r>
      <w:r w:rsidR="007F1EBB" w:rsidRPr="00C96D4B">
        <w:rPr>
          <w:rFonts w:ascii="Times New Roman" w:eastAsia="SimSun" w:hAnsi="Times New Roman" w:cs="Times New Roman"/>
          <w:sz w:val="24"/>
          <w:szCs w:val="24"/>
        </w:rPr>
        <w:t xml:space="preserve">ması </w:t>
      </w:r>
      <w:r w:rsidR="009D0302" w:rsidRPr="00C96D4B">
        <w:rPr>
          <w:rFonts w:ascii="Times New Roman" w:eastAsia="SimSun" w:hAnsi="Times New Roman" w:cs="Times New Roman"/>
          <w:sz w:val="24"/>
          <w:szCs w:val="24"/>
        </w:rPr>
        <w:t>akademisyenler</w:t>
      </w:r>
      <w:r w:rsidR="00886087" w:rsidRPr="00C96D4B">
        <w:rPr>
          <w:rFonts w:ascii="Times New Roman" w:eastAsia="SimSun" w:hAnsi="Times New Roman" w:cs="Times New Roman"/>
          <w:sz w:val="24"/>
          <w:szCs w:val="24"/>
        </w:rPr>
        <w:t>den</w:t>
      </w:r>
      <w:r w:rsidR="009D0302" w:rsidRPr="00C96D4B">
        <w:rPr>
          <w:rFonts w:ascii="Times New Roman" w:eastAsia="SimSun" w:hAnsi="Times New Roman" w:cs="Times New Roman"/>
          <w:sz w:val="24"/>
          <w:szCs w:val="24"/>
        </w:rPr>
        <w:t xml:space="preserve"> Ar-Ge ve yenilik fikri anlamında daha fazla yararlanmalarına neden olmuş olabilir.</w:t>
      </w:r>
    </w:p>
    <w:p w:rsidR="009555C8" w:rsidRPr="00C96D4B" w:rsidRDefault="002F0959" w:rsidP="004415EF">
      <w:pPr>
        <w:spacing w:before="120" w:after="120" w:line="276" w:lineRule="auto"/>
        <w:jc w:val="both"/>
        <w:rPr>
          <w:rFonts w:ascii="Times New Roman" w:hAnsi="Times New Roman" w:cs="Times New Roman"/>
          <w:b/>
          <w:sz w:val="24"/>
          <w:szCs w:val="24"/>
        </w:rPr>
      </w:pPr>
      <w:r w:rsidRPr="00C96D4B">
        <w:rPr>
          <w:rFonts w:ascii="Times New Roman" w:eastAsiaTheme="minorEastAsia" w:hAnsi="Times New Roman" w:cs="Times New Roman"/>
          <w:sz w:val="24"/>
          <w:szCs w:val="24"/>
        </w:rPr>
        <w:t>Çizelge</w:t>
      </w:r>
      <w:r w:rsidR="00022139" w:rsidRPr="00C96D4B">
        <w:rPr>
          <w:rFonts w:ascii="Times New Roman" w:eastAsiaTheme="minorEastAsia" w:hAnsi="Times New Roman" w:cs="Times New Roman"/>
          <w:sz w:val="24"/>
          <w:szCs w:val="24"/>
        </w:rPr>
        <w:t xml:space="preserve"> 5’de </w:t>
      </w:r>
      <w:r w:rsidR="00022139" w:rsidRPr="00C96D4B">
        <w:rPr>
          <w:rFonts w:ascii="Times New Roman" w:eastAsia="SimSun" w:hAnsi="Times New Roman" w:cs="Times New Roman"/>
          <w:sz w:val="24"/>
          <w:szCs w:val="24"/>
        </w:rPr>
        <w:t>teknoparkın sosyal ortamlarının Ar-Ge ve yenilik fikrini etkilemesinin girişim</w:t>
      </w:r>
      <w:r w:rsidR="005A1FA2">
        <w:rPr>
          <w:rFonts w:ascii="Times New Roman" w:eastAsia="SimSun" w:hAnsi="Times New Roman" w:cs="Times New Roman"/>
          <w:sz w:val="24"/>
          <w:szCs w:val="24"/>
        </w:rPr>
        <w:t xml:space="preserve">in </w:t>
      </w:r>
      <w:r w:rsidR="00022139" w:rsidRPr="00C96D4B">
        <w:rPr>
          <w:rFonts w:ascii="Times New Roman" w:eastAsia="SimSun" w:hAnsi="Times New Roman" w:cs="Times New Roman"/>
          <w:sz w:val="24"/>
          <w:szCs w:val="24"/>
        </w:rPr>
        <w:t>bazı özelliklerine göre nasıl farklılaştığı verilmektedir.</w:t>
      </w:r>
      <w:r w:rsidR="00022139" w:rsidRPr="00C96D4B">
        <w:rPr>
          <w:rFonts w:ascii="Times New Roman" w:eastAsiaTheme="minorEastAsia" w:hAnsi="Times New Roman" w:cs="Times New Roman"/>
          <w:sz w:val="24"/>
          <w:szCs w:val="24"/>
        </w:rPr>
        <w:t xml:space="preserve"> </w:t>
      </w:r>
    </w:p>
    <w:p w:rsidR="00897EC7" w:rsidRPr="000F5C0F" w:rsidRDefault="002F0959" w:rsidP="000F5C0F">
      <w:pPr>
        <w:jc w:val="center"/>
        <w:rPr>
          <w:rFonts w:ascii="Times New Roman" w:hAnsi="Times New Roman" w:cs="Times New Roman"/>
          <w:b/>
          <w:sz w:val="24"/>
          <w:szCs w:val="24"/>
        </w:rPr>
      </w:pPr>
      <w:r w:rsidRPr="000F5C0F">
        <w:rPr>
          <w:rFonts w:ascii="Times New Roman" w:hAnsi="Times New Roman" w:cs="Times New Roman"/>
          <w:b/>
          <w:sz w:val="24"/>
          <w:szCs w:val="24"/>
        </w:rPr>
        <w:t>Çizelge</w:t>
      </w:r>
      <w:r w:rsidR="0042223A" w:rsidRPr="000F5C0F">
        <w:rPr>
          <w:rFonts w:ascii="Times New Roman" w:hAnsi="Times New Roman" w:cs="Times New Roman"/>
          <w:b/>
          <w:sz w:val="24"/>
          <w:szCs w:val="24"/>
        </w:rPr>
        <w:t xml:space="preserve"> 5</w:t>
      </w:r>
      <w:r w:rsidR="004073A9" w:rsidRPr="000F5C0F">
        <w:rPr>
          <w:rFonts w:ascii="Times New Roman" w:hAnsi="Times New Roman" w:cs="Times New Roman"/>
          <w:b/>
          <w:sz w:val="24"/>
          <w:szCs w:val="24"/>
        </w:rPr>
        <w:t>.</w:t>
      </w:r>
      <w:r w:rsidR="00D87A09" w:rsidRPr="000F5C0F">
        <w:rPr>
          <w:rFonts w:ascii="Times New Roman" w:hAnsi="Times New Roman" w:cs="Times New Roman"/>
          <w:b/>
          <w:sz w:val="24"/>
          <w:szCs w:val="24"/>
        </w:rPr>
        <w:t xml:space="preserve"> </w:t>
      </w:r>
      <w:r w:rsidR="00897EC7" w:rsidRPr="000F5C0F">
        <w:rPr>
          <w:rFonts w:ascii="Times New Roman" w:hAnsi="Times New Roman" w:cs="Times New Roman"/>
          <w:b/>
          <w:sz w:val="24"/>
          <w:szCs w:val="24"/>
        </w:rPr>
        <w:t>Teknoparkın Sosyal Ortamlarının Ar-Ge ve Yenilik Fikrine Etkisi</w:t>
      </w:r>
    </w:p>
    <w:p w:rsidR="006E4491" w:rsidRPr="00C96D4B" w:rsidRDefault="006E4491">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7A07A0D9" wp14:editId="11B28CD6">
            <wp:extent cx="5752741" cy="3812875"/>
            <wp:effectExtent l="0" t="0" r="635"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9739" cy="3824141"/>
                    </a:xfrm>
                    <a:prstGeom prst="rect">
                      <a:avLst/>
                    </a:prstGeom>
                    <a:noFill/>
                    <a:ln>
                      <a:noFill/>
                    </a:ln>
                  </pic:spPr>
                </pic:pic>
              </a:graphicData>
            </a:graphic>
          </wp:inline>
        </w:drawing>
      </w:r>
    </w:p>
    <w:p w:rsidR="00822539" w:rsidRPr="00C96D4B" w:rsidRDefault="00822539" w:rsidP="00822539">
      <w:pPr>
        <w:spacing w:before="120" w:after="120" w:line="276" w:lineRule="auto"/>
        <w:jc w:val="both"/>
        <w:rPr>
          <w:rFonts w:ascii="Times New Roman" w:hAnsi="Times New Roman" w:cs="Times New Roman"/>
          <w:b/>
          <w:sz w:val="24"/>
          <w:szCs w:val="24"/>
        </w:rPr>
      </w:pPr>
      <w:r w:rsidRPr="00C96D4B">
        <w:rPr>
          <w:rFonts w:ascii="Times New Roman" w:eastAsiaTheme="minorEastAsia" w:hAnsi="Times New Roman" w:cs="Times New Roman"/>
          <w:sz w:val="24"/>
          <w:szCs w:val="24"/>
        </w:rPr>
        <w:t>G</w:t>
      </w:r>
      <w:r w:rsidR="00F11989" w:rsidRPr="00C96D4B">
        <w:rPr>
          <w:rFonts w:ascii="Times New Roman" w:eastAsia="SimSun" w:hAnsi="Times New Roman" w:cs="Times New Roman"/>
          <w:sz w:val="24"/>
          <w:szCs w:val="24"/>
        </w:rPr>
        <w:t>örüleceği üzere cinsiyet ve teknopark t</w:t>
      </w:r>
      <w:r w:rsidRPr="00C96D4B">
        <w:rPr>
          <w:rFonts w:ascii="Times New Roman" w:eastAsia="SimSun" w:hAnsi="Times New Roman" w:cs="Times New Roman"/>
          <w:sz w:val="24"/>
          <w:szCs w:val="24"/>
        </w:rPr>
        <w:t xml:space="preserve">ürü değişkenleri için yanıtlar farklılaşmaktadır. </w:t>
      </w:r>
      <w:r w:rsidR="00F11989" w:rsidRPr="00C96D4B">
        <w:rPr>
          <w:rFonts w:ascii="Times New Roman" w:eastAsia="SimSun" w:hAnsi="Times New Roman" w:cs="Times New Roman"/>
          <w:sz w:val="24"/>
          <w:szCs w:val="24"/>
        </w:rPr>
        <w:t>Cinsiyet değişkeni bağlamında; k</w:t>
      </w:r>
      <w:r w:rsidRPr="00C96D4B">
        <w:rPr>
          <w:rFonts w:ascii="Times New Roman" w:eastAsia="SimSun" w:hAnsi="Times New Roman" w:cs="Times New Roman"/>
          <w:sz w:val="24"/>
          <w:szCs w:val="24"/>
        </w:rPr>
        <w:t>adın c</w:t>
      </w:r>
      <w:r w:rsidR="00F11989" w:rsidRPr="00C96D4B">
        <w:rPr>
          <w:rFonts w:ascii="Times New Roman" w:eastAsia="SimSun" w:hAnsi="Times New Roman" w:cs="Times New Roman"/>
          <w:sz w:val="24"/>
          <w:szCs w:val="24"/>
        </w:rPr>
        <w:t>evabının %</w:t>
      </w:r>
      <w:r w:rsidR="005A1FA2">
        <w:rPr>
          <w:rFonts w:ascii="Times New Roman" w:eastAsia="SimSun" w:hAnsi="Times New Roman" w:cs="Times New Roman"/>
          <w:sz w:val="24"/>
          <w:szCs w:val="24"/>
        </w:rPr>
        <w:t xml:space="preserve"> </w:t>
      </w:r>
      <w:r w:rsidR="00F11989" w:rsidRPr="00C96D4B">
        <w:rPr>
          <w:rFonts w:ascii="Times New Roman" w:eastAsia="SimSun" w:hAnsi="Times New Roman" w:cs="Times New Roman"/>
          <w:sz w:val="24"/>
          <w:szCs w:val="24"/>
        </w:rPr>
        <w:t>95 güven aralığı ile e</w:t>
      </w:r>
      <w:r w:rsidRPr="00C96D4B">
        <w:rPr>
          <w:rFonts w:ascii="Times New Roman" w:eastAsia="SimSun" w:hAnsi="Times New Roman" w:cs="Times New Roman"/>
          <w:sz w:val="24"/>
          <w:szCs w:val="24"/>
        </w:rPr>
        <w:t xml:space="preserve">rkek cevabının güven aralığı bariz şekilde ayrışmaktadır. Teknopark </w:t>
      </w:r>
      <w:r w:rsidR="00F11989" w:rsidRPr="00C96D4B">
        <w:rPr>
          <w:rFonts w:ascii="Times New Roman" w:eastAsia="SimSun" w:hAnsi="Times New Roman" w:cs="Times New Roman"/>
          <w:sz w:val="24"/>
          <w:szCs w:val="24"/>
        </w:rPr>
        <w:t>türü de</w:t>
      </w:r>
      <w:r w:rsidR="005A1FA2">
        <w:rPr>
          <w:rFonts w:ascii="Times New Roman" w:eastAsia="SimSun" w:hAnsi="Times New Roman" w:cs="Times New Roman"/>
          <w:sz w:val="24"/>
          <w:szCs w:val="24"/>
        </w:rPr>
        <w:t xml:space="preserve">ğişkeni için de, gelişmekte olanla </w:t>
      </w:r>
      <w:r w:rsidR="00F11989" w:rsidRPr="00C96D4B">
        <w:rPr>
          <w:rFonts w:ascii="Times New Roman" w:eastAsia="SimSun" w:hAnsi="Times New Roman" w:cs="Times New Roman"/>
          <w:sz w:val="24"/>
          <w:szCs w:val="24"/>
        </w:rPr>
        <w:t>gelişmiş cevap</w:t>
      </w:r>
      <w:r w:rsidR="005A1FA2">
        <w:rPr>
          <w:rFonts w:ascii="Times New Roman" w:eastAsia="SimSun" w:hAnsi="Times New Roman" w:cs="Times New Roman"/>
          <w:sz w:val="24"/>
          <w:szCs w:val="24"/>
        </w:rPr>
        <w:t>ların</w:t>
      </w:r>
      <w:r w:rsidR="00F11989" w:rsidRPr="00C96D4B">
        <w:rPr>
          <w:rFonts w:ascii="Times New Roman" w:eastAsia="SimSun" w:hAnsi="Times New Roman" w:cs="Times New Roman"/>
          <w:sz w:val="24"/>
          <w:szCs w:val="24"/>
        </w:rPr>
        <w:t xml:space="preserve"> </w:t>
      </w:r>
      <w:r w:rsidRPr="00C96D4B">
        <w:rPr>
          <w:rFonts w:ascii="Times New Roman" w:eastAsia="SimSun" w:hAnsi="Times New Roman" w:cs="Times New Roman"/>
          <w:sz w:val="24"/>
          <w:szCs w:val="24"/>
        </w:rPr>
        <w:t>güven aralıklarının çok küçük bir kısımları hariç üç cevabın</w:t>
      </w:r>
      <w:r w:rsidR="00C567AE" w:rsidRPr="00C96D4B">
        <w:rPr>
          <w:rFonts w:ascii="Times New Roman" w:eastAsia="SimSun" w:hAnsi="Times New Roman" w:cs="Times New Roman"/>
          <w:sz w:val="24"/>
          <w:szCs w:val="24"/>
        </w:rPr>
        <w:t xml:space="preserve"> aynı</w:t>
      </w:r>
      <w:r w:rsidRPr="00C96D4B">
        <w:rPr>
          <w:rFonts w:ascii="Times New Roman" w:eastAsia="SimSun" w:hAnsi="Times New Roman" w:cs="Times New Roman"/>
          <w:sz w:val="24"/>
          <w:szCs w:val="24"/>
        </w:rPr>
        <w:t xml:space="preserve"> güven aralıkları birbirlerinden ayrı</w:t>
      </w:r>
      <w:r w:rsidR="00F11989" w:rsidRPr="00C96D4B">
        <w:rPr>
          <w:rFonts w:ascii="Times New Roman" w:eastAsia="SimSun" w:hAnsi="Times New Roman" w:cs="Times New Roman"/>
          <w:sz w:val="24"/>
          <w:szCs w:val="24"/>
        </w:rPr>
        <w:t>şmaktadır. Burada da özellikle çok g</w:t>
      </w:r>
      <w:r w:rsidRPr="00C96D4B">
        <w:rPr>
          <w:rFonts w:ascii="Times New Roman" w:eastAsia="SimSun" w:hAnsi="Times New Roman" w:cs="Times New Roman"/>
          <w:sz w:val="24"/>
          <w:szCs w:val="24"/>
        </w:rPr>
        <w:t>elişmiş cevabının güven aralığının diğer cevapların güven aralıklarından bariz şekilde ayrıştığı gözlemlenmektedir. Diğer açıklayıcı değişkenler bağlamında güven aralıkları tüm cevaplar için birbirleriyle ciddi oranda örtüştüğü için bu değişkenler bazında cevapların farklılaşmadığı görülmektedir.</w:t>
      </w:r>
    </w:p>
    <w:p w:rsidR="00822539" w:rsidRPr="00C96D4B" w:rsidRDefault="002F0959" w:rsidP="00F745F5">
      <w:pPr>
        <w:spacing w:before="120" w:after="120" w:line="276" w:lineRule="auto"/>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lastRenderedPageBreak/>
        <w:t>Çizelge</w:t>
      </w:r>
      <w:r w:rsidR="00F745F5" w:rsidRPr="00C96D4B">
        <w:rPr>
          <w:rFonts w:ascii="Times New Roman" w:eastAsiaTheme="minorEastAsia" w:hAnsi="Times New Roman" w:cs="Times New Roman"/>
          <w:sz w:val="24"/>
          <w:szCs w:val="24"/>
        </w:rPr>
        <w:t xml:space="preserve"> 6’da teknoparkın sosyal ortamının </w:t>
      </w:r>
      <w:r w:rsidR="00754195" w:rsidRPr="00C96D4B">
        <w:rPr>
          <w:rFonts w:ascii="Times New Roman" w:eastAsiaTheme="minorEastAsia" w:hAnsi="Times New Roman" w:cs="Times New Roman"/>
          <w:sz w:val="24"/>
          <w:szCs w:val="24"/>
        </w:rPr>
        <w:t>Ar-Ge ve yenilik fikirlerine</w:t>
      </w:r>
      <w:r w:rsidR="00F745F5" w:rsidRPr="00C96D4B">
        <w:rPr>
          <w:rFonts w:ascii="Times New Roman" w:eastAsiaTheme="minorEastAsia" w:hAnsi="Times New Roman" w:cs="Times New Roman"/>
          <w:sz w:val="24"/>
          <w:szCs w:val="24"/>
        </w:rPr>
        <w:t xml:space="preserve"> etkisine ilişkin modellerin sonuçları verilmiştir.</w:t>
      </w:r>
    </w:p>
    <w:p w:rsidR="0042223A" w:rsidRPr="005A1FA2" w:rsidRDefault="002F0959" w:rsidP="005A1FA2">
      <w:pPr>
        <w:jc w:val="center"/>
        <w:rPr>
          <w:rFonts w:ascii="Times New Roman" w:hAnsi="Times New Roman" w:cs="Times New Roman"/>
          <w:b/>
          <w:sz w:val="24"/>
          <w:szCs w:val="24"/>
        </w:rPr>
      </w:pPr>
      <w:r w:rsidRPr="005A1FA2">
        <w:rPr>
          <w:rFonts w:ascii="Times New Roman" w:hAnsi="Times New Roman" w:cs="Times New Roman"/>
          <w:b/>
          <w:sz w:val="24"/>
          <w:szCs w:val="24"/>
        </w:rPr>
        <w:t>Çizelge</w:t>
      </w:r>
      <w:r w:rsidR="0042223A" w:rsidRPr="005A1FA2">
        <w:rPr>
          <w:rFonts w:ascii="Times New Roman" w:hAnsi="Times New Roman" w:cs="Times New Roman"/>
          <w:b/>
          <w:sz w:val="24"/>
          <w:szCs w:val="24"/>
        </w:rPr>
        <w:t xml:space="preserve"> 6</w:t>
      </w:r>
      <w:r w:rsidR="005A1FA2">
        <w:rPr>
          <w:rFonts w:ascii="Times New Roman" w:hAnsi="Times New Roman" w:cs="Times New Roman"/>
          <w:b/>
          <w:sz w:val="24"/>
          <w:szCs w:val="24"/>
        </w:rPr>
        <w:t>.</w:t>
      </w:r>
      <w:r w:rsidR="00897EC7" w:rsidRPr="005A1FA2">
        <w:rPr>
          <w:rFonts w:ascii="Times New Roman" w:hAnsi="Times New Roman" w:cs="Times New Roman"/>
          <w:b/>
          <w:sz w:val="24"/>
          <w:szCs w:val="24"/>
        </w:rPr>
        <w:t xml:space="preserve"> Teknoparkın Sosyal Ortamlarının Ar-Ge ve Yenilik Fikirlerine Etkisine İlişkin Modeller</w:t>
      </w:r>
    </w:p>
    <w:p w:rsidR="008B7807" w:rsidRPr="00C96D4B" w:rsidRDefault="006E76AF">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09D1A5B8" wp14:editId="4ACF2B41">
            <wp:extent cx="5755640" cy="1492370"/>
            <wp:effectExtent l="0" t="0" r="0" b="0"/>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25016" cy="1510358"/>
                    </a:xfrm>
                    <a:prstGeom prst="rect">
                      <a:avLst/>
                    </a:prstGeom>
                    <a:noFill/>
                    <a:ln>
                      <a:noFill/>
                    </a:ln>
                  </pic:spPr>
                </pic:pic>
              </a:graphicData>
            </a:graphic>
          </wp:inline>
        </w:drawing>
      </w:r>
    </w:p>
    <w:p w:rsidR="00330FAF" w:rsidRPr="00C96D4B" w:rsidRDefault="00330FAF" w:rsidP="00330FAF">
      <w:pPr>
        <w:jc w:val="both"/>
        <w:rPr>
          <w:rFonts w:ascii="Times New Roman" w:eastAsiaTheme="minorEastAsia" w:hAnsi="Times New Roman" w:cs="Times New Roman"/>
          <w:sz w:val="24"/>
          <w:szCs w:val="24"/>
        </w:rPr>
      </w:pPr>
      <w:r w:rsidRPr="00C96D4B">
        <w:rPr>
          <w:rFonts w:ascii="Times New Roman" w:eastAsia="SimSun" w:hAnsi="Times New Roman" w:cs="Times New Roman"/>
          <w:i/>
          <w:sz w:val="24"/>
          <w:szCs w:val="24"/>
        </w:rPr>
        <w:t>Ceteris Paribus</w:t>
      </w:r>
      <w:r w:rsidRPr="00C96D4B">
        <w:rPr>
          <w:rFonts w:ascii="Times New Roman" w:eastAsia="SimSun" w:hAnsi="Times New Roman" w:cs="Times New Roman"/>
          <w:sz w:val="24"/>
          <w:szCs w:val="24"/>
        </w:rPr>
        <w:t xml:space="preserve"> etkilere yönelik endojen geçişli sıralı probit regresyonu ile yapılan tahmin sonucunda yine </w:t>
      </w:r>
      <w:r w:rsidRPr="00C96D4B">
        <w:rPr>
          <w:rFonts w:ascii="Times New Roman" w:eastAsiaTheme="minorEastAsia" w:hAnsi="Times New Roman" w:cs="Times New Roman"/>
          <w:i/>
          <w:sz w:val="24"/>
          <w:szCs w:val="24"/>
        </w:rPr>
        <w:t xml:space="preserve">ρ </w:t>
      </w:r>
      <w:r w:rsidRPr="00C96D4B">
        <w:rPr>
          <w:rFonts w:ascii="Times New Roman" w:eastAsiaTheme="minorEastAsia" w:hAnsi="Times New Roman" w:cs="Times New Roman"/>
          <w:sz w:val="24"/>
          <w:szCs w:val="24"/>
        </w:rPr>
        <w:t>değerinin istatistiki olarak sıfırdan farklı olmaması nedeniyle sıralı probit analizi sonuçları dikkate alınmıştır. Sıralı probit analizinin sonuçlarını incelediğimizde, %</w:t>
      </w:r>
      <w:r w:rsidR="005A1FA2">
        <w:rPr>
          <w:rFonts w:ascii="Times New Roman" w:eastAsiaTheme="minorEastAsia" w:hAnsi="Times New Roman" w:cs="Times New Roman"/>
          <w:sz w:val="24"/>
          <w:szCs w:val="24"/>
        </w:rPr>
        <w:t xml:space="preserve"> 95 güven seviyesinde c</w:t>
      </w:r>
      <w:r w:rsidRPr="00C96D4B">
        <w:rPr>
          <w:rFonts w:ascii="Times New Roman" w:eastAsiaTheme="minorEastAsia" w:hAnsi="Times New Roman" w:cs="Times New Roman"/>
          <w:sz w:val="24"/>
          <w:szCs w:val="24"/>
        </w:rPr>
        <w:t xml:space="preserve">insiyet açıklayıcı değişkeninin negatif ve teknopark açıklayıcı değişkeninin pozitif bir etkisi olduğu, diğer açıklayıcı değişkenlerin ise istatistiki olarak anlamlı bir etkiye sahip olmadığı, diğer bir ifadeyle verilen yanıtlarda bir farklılaşmaya yol açmadıkları görülmektedir. </w:t>
      </w:r>
    </w:p>
    <w:p w:rsidR="005742EC" w:rsidRPr="00C96D4B" w:rsidRDefault="002F0959" w:rsidP="001E1533">
      <w:pPr>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Çizelge</w:t>
      </w:r>
      <w:r w:rsidR="009A37AB" w:rsidRPr="00C96D4B">
        <w:rPr>
          <w:rFonts w:ascii="Times New Roman" w:eastAsiaTheme="minorEastAsia" w:hAnsi="Times New Roman" w:cs="Times New Roman"/>
          <w:sz w:val="24"/>
          <w:szCs w:val="24"/>
        </w:rPr>
        <w:t xml:space="preserve"> 7’de</w:t>
      </w:r>
      <w:r w:rsidR="0094050E" w:rsidRPr="00C96D4B">
        <w:rPr>
          <w:rFonts w:ascii="Times New Roman" w:eastAsiaTheme="minorEastAsia" w:hAnsi="Times New Roman" w:cs="Times New Roman"/>
          <w:sz w:val="24"/>
          <w:szCs w:val="24"/>
        </w:rPr>
        <w:t xml:space="preserve"> istatistiki olarak anlamlı etkiye sahip değişkenlerin her yanıt tipinde beklenen yanıt verme olasılıkları sunulmaktadır.</w:t>
      </w:r>
    </w:p>
    <w:p w:rsidR="0042223A" w:rsidRPr="006520AE" w:rsidRDefault="002F0959" w:rsidP="006520AE">
      <w:pPr>
        <w:jc w:val="center"/>
        <w:rPr>
          <w:rFonts w:ascii="Times New Roman" w:hAnsi="Times New Roman" w:cs="Times New Roman"/>
          <w:b/>
          <w:sz w:val="24"/>
          <w:szCs w:val="24"/>
        </w:rPr>
      </w:pPr>
      <w:r w:rsidRPr="00C96D4B">
        <w:rPr>
          <w:rFonts w:ascii="Times New Roman" w:eastAsiaTheme="minorEastAsia" w:hAnsi="Times New Roman" w:cs="Times New Roman"/>
          <w:b/>
          <w:sz w:val="24"/>
          <w:szCs w:val="24"/>
        </w:rPr>
        <w:t>Çizelge</w:t>
      </w:r>
      <w:r w:rsidR="006520AE">
        <w:rPr>
          <w:rFonts w:ascii="Times New Roman" w:eastAsiaTheme="minorEastAsia" w:hAnsi="Times New Roman" w:cs="Times New Roman"/>
          <w:b/>
          <w:sz w:val="24"/>
          <w:szCs w:val="24"/>
        </w:rPr>
        <w:t xml:space="preserve"> 7.</w:t>
      </w:r>
      <w:r w:rsidR="00D87A09" w:rsidRPr="00C96D4B">
        <w:rPr>
          <w:rFonts w:ascii="Times New Roman" w:eastAsia="SimSun" w:hAnsi="Times New Roman" w:cs="Times New Roman"/>
          <w:sz w:val="24"/>
          <w:szCs w:val="24"/>
        </w:rPr>
        <w:t xml:space="preserve"> </w:t>
      </w:r>
      <w:r w:rsidR="001B077F" w:rsidRPr="006520AE">
        <w:rPr>
          <w:rFonts w:ascii="Times New Roman" w:hAnsi="Times New Roman" w:cs="Times New Roman"/>
          <w:b/>
          <w:sz w:val="24"/>
          <w:szCs w:val="24"/>
        </w:rPr>
        <w:t>Teknoparkın Sosyal Ortamlarının Ar-Ge ve Yenilik Fikirlerine Etkisine İlişkin Marjin Analizi</w:t>
      </w:r>
    </w:p>
    <w:p w:rsidR="001863E9" w:rsidRPr="00C96D4B" w:rsidRDefault="009862DD" w:rsidP="006C6423">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08BB4B49" wp14:editId="1443EDDD">
            <wp:extent cx="4209691" cy="1332410"/>
            <wp:effectExtent l="0" t="0" r="635" b="127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34614" cy="1371950"/>
                    </a:xfrm>
                    <a:prstGeom prst="rect">
                      <a:avLst/>
                    </a:prstGeom>
                    <a:noFill/>
                    <a:ln>
                      <a:noFill/>
                    </a:ln>
                  </pic:spPr>
                </pic:pic>
              </a:graphicData>
            </a:graphic>
          </wp:inline>
        </w:drawing>
      </w:r>
    </w:p>
    <w:p w:rsidR="00902E80" w:rsidRPr="00C96D4B" w:rsidRDefault="00F51E5D" w:rsidP="00902E80">
      <w:pPr>
        <w:autoSpaceDE w:val="0"/>
        <w:autoSpaceDN w:val="0"/>
        <w:adjustRightInd w:val="0"/>
        <w:spacing w:before="120" w:after="120" w:line="240"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 xml:space="preserve">Gelişmiş teknoparklarda daha çok firma olması daha kalabalık ve canlı bir sosyal ortamı mümkün kılmaktadır. Ayrıca gelişmiş teknoparklarda hem sosyal donatı kapasitesi </w:t>
      </w:r>
      <w:r w:rsidR="003028EB" w:rsidRPr="00C96D4B">
        <w:rPr>
          <w:rFonts w:ascii="Times New Roman" w:eastAsia="SimSun" w:hAnsi="Times New Roman" w:cs="Times New Roman"/>
          <w:sz w:val="24"/>
          <w:szCs w:val="24"/>
        </w:rPr>
        <w:t xml:space="preserve">ve ölçeği </w:t>
      </w:r>
      <w:r w:rsidRPr="00C96D4B">
        <w:rPr>
          <w:rFonts w:ascii="Times New Roman" w:eastAsia="SimSun" w:hAnsi="Times New Roman" w:cs="Times New Roman"/>
          <w:sz w:val="24"/>
          <w:szCs w:val="24"/>
        </w:rPr>
        <w:t xml:space="preserve">hem de buralarda </w:t>
      </w:r>
      <w:r w:rsidR="00C567AE" w:rsidRPr="00C96D4B">
        <w:rPr>
          <w:rFonts w:ascii="Times New Roman" w:eastAsia="SimSun" w:hAnsi="Times New Roman" w:cs="Times New Roman"/>
          <w:sz w:val="24"/>
          <w:szCs w:val="24"/>
        </w:rPr>
        <w:t xml:space="preserve">sosyalleşen </w:t>
      </w:r>
      <w:r w:rsidR="00556836">
        <w:rPr>
          <w:rFonts w:ascii="Times New Roman" w:eastAsia="SimSun" w:hAnsi="Times New Roman" w:cs="Times New Roman"/>
          <w:sz w:val="24"/>
          <w:szCs w:val="24"/>
        </w:rPr>
        <w:t>kitlenin boyutu büyüm</w:t>
      </w:r>
      <w:r w:rsidR="00C567AE" w:rsidRPr="00C96D4B">
        <w:rPr>
          <w:rFonts w:ascii="Times New Roman" w:eastAsia="SimSun" w:hAnsi="Times New Roman" w:cs="Times New Roman"/>
          <w:sz w:val="24"/>
          <w:szCs w:val="24"/>
        </w:rPr>
        <w:t xml:space="preserve">ektedir. </w:t>
      </w:r>
      <w:r w:rsidR="00902E80" w:rsidRPr="00C96D4B">
        <w:rPr>
          <w:rFonts w:ascii="Times New Roman" w:eastAsia="SimSun" w:hAnsi="Times New Roman" w:cs="Times New Roman"/>
          <w:sz w:val="24"/>
          <w:szCs w:val="24"/>
        </w:rPr>
        <w:t>Daha fazla sosyalleşme de daha fazla Ar-Ge ve yenilik fikrinin tetiklenme potansiyelini beraberinde getirmektedir.</w:t>
      </w:r>
    </w:p>
    <w:p w:rsidR="00902E80" w:rsidRPr="00C96D4B" w:rsidRDefault="00902E80" w:rsidP="007D7B64">
      <w:pPr>
        <w:autoSpaceDE w:val="0"/>
        <w:autoSpaceDN w:val="0"/>
        <w:adjustRightInd w:val="0"/>
        <w:spacing w:before="120" w:after="120" w:line="240"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Kadınların Ar-Ge ve yenilik fikirleri açısından teknoparktaki sosyal ortamlardan daha fazla faydalanmalarının arka</w:t>
      </w:r>
      <w:r w:rsidR="00556836">
        <w:rPr>
          <w:rFonts w:ascii="Times New Roman" w:eastAsia="SimSun" w:hAnsi="Times New Roman" w:cs="Times New Roman"/>
          <w:sz w:val="24"/>
          <w:szCs w:val="24"/>
        </w:rPr>
        <w:t xml:space="preserve"> </w:t>
      </w:r>
      <w:r w:rsidRPr="00C96D4B">
        <w:rPr>
          <w:rFonts w:ascii="Times New Roman" w:eastAsia="SimSun" w:hAnsi="Times New Roman" w:cs="Times New Roman"/>
          <w:sz w:val="24"/>
          <w:szCs w:val="24"/>
        </w:rPr>
        <w:t>planında</w:t>
      </w:r>
      <w:r w:rsidR="00310BBE" w:rsidRPr="00C96D4B">
        <w:rPr>
          <w:rFonts w:ascii="Times New Roman" w:eastAsia="SimSun" w:hAnsi="Times New Roman" w:cs="Times New Roman"/>
          <w:sz w:val="24"/>
          <w:szCs w:val="24"/>
        </w:rPr>
        <w:t>;</w:t>
      </w:r>
      <w:r w:rsidRPr="00C96D4B">
        <w:rPr>
          <w:rFonts w:ascii="Times New Roman" w:eastAsia="SimSun" w:hAnsi="Times New Roman" w:cs="Times New Roman"/>
          <w:sz w:val="24"/>
          <w:szCs w:val="24"/>
        </w:rPr>
        <w:t xml:space="preserve"> </w:t>
      </w:r>
      <w:r w:rsidR="00310BBE" w:rsidRPr="00C96D4B">
        <w:rPr>
          <w:rFonts w:ascii="Times New Roman" w:eastAsia="SimSun" w:hAnsi="Times New Roman" w:cs="Times New Roman"/>
          <w:sz w:val="24"/>
          <w:szCs w:val="24"/>
        </w:rPr>
        <w:t xml:space="preserve">özellikle göreli olarak eğitim düzeyi daha yüksek kadınların </w:t>
      </w:r>
      <w:r w:rsidRPr="00C96D4B">
        <w:rPr>
          <w:rFonts w:ascii="Times New Roman" w:eastAsia="SimSun" w:hAnsi="Times New Roman" w:cs="Times New Roman"/>
          <w:sz w:val="24"/>
          <w:szCs w:val="24"/>
        </w:rPr>
        <w:t>sosyalleşmeye daha yatkın olmaları ve daha etkin iletişim becerilerine sahip olmaları söz konusu olabilir.</w:t>
      </w:r>
    </w:p>
    <w:p w:rsidR="00CF0A78" w:rsidRPr="00C96D4B" w:rsidRDefault="002F0959" w:rsidP="005742EC">
      <w:pPr>
        <w:jc w:val="both"/>
        <w:rPr>
          <w:rFonts w:ascii="Times New Roman" w:hAnsi="Times New Roman" w:cs="Times New Roman"/>
          <w:b/>
          <w:sz w:val="24"/>
          <w:szCs w:val="24"/>
        </w:rPr>
      </w:pPr>
      <w:r w:rsidRPr="00C96D4B">
        <w:rPr>
          <w:rFonts w:ascii="Times New Roman" w:eastAsiaTheme="minorEastAsia" w:hAnsi="Times New Roman" w:cs="Times New Roman"/>
          <w:sz w:val="24"/>
          <w:szCs w:val="24"/>
        </w:rPr>
        <w:t>Çizelge</w:t>
      </w:r>
      <w:r w:rsidR="00BB359F" w:rsidRPr="00C96D4B">
        <w:rPr>
          <w:rFonts w:ascii="Times New Roman" w:eastAsiaTheme="minorEastAsia" w:hAnsi="Times New Roman" w:cs="Times New Roman"/>
          <w:sz w:val="24"/>
          <w:szCs w:val="24"/>
        </w:rPr>
        <w:t xml:space="preserve"> 8’de </w:t>
      </w:r>
      <w:r w:rsidR="00F11989" w:rsidRPr="00C96D4B">
        <w:rPr>
          <w:rFonts w:ascii="Times New Roman" w:hAnsi="Times New Roman" w:cs="Times New Roman"/>
          <w:sz w:val="24"/>
          <w:szCs w:val="24"/>
        </w:rPr>
        <w:t>TTO’ların</w:t>
      </w:r>
      <w:r w:rsidR="00BB359F" w:rsidRPr="00C96D4B">
        <w:rPr>
          <w:rFonts w:ascii="Times New Roman" w:hAnsi="Times New Roman" w:cs="Times New Roman"/>
          <w:sz w:val="24"/>
          <w:szCs w:val="24"/>
        </w:rPr>
        <w:t xml:space="preserve"> Ar-Ge ve yenilik fikirlerini etkilemesinin girişim</w:t>
      </w:r>
      <w:r w:rsidR="000B37A3">
        <w:rPr>
          <w:rFonts w:ascii="Times New Roman" w:hAnsi="Times New Roman" w:cs="Times New Roman"/>
          <w:sz w:val="24"/>
          <w:szCs w:val="24"/>
        </w:rPr>
        <w:t>in</w:t>
      </w:r>
      <w:r w:rsidR="00BB359F" w:rsidRPr="00C96D4B">
        <w:rPr>
          <w:rFonts w:ascii="Times New Roman" w:hAnsi="Times New Roman" w:cs="Times New Roman"/>
          <w:sz w:val="24"/>
          <w:szCs w:val="24"/>
        </w:rPr>
        <w:t xml:space="preserve"> bazı özelliklerine göre nasıl farklılaştığı </w:t>
      </w:r>
      <w:r w:rsidR="005742EC" w:rsidRPr="00C96D4B">
        <w:rPr>
          <w:rFonts w:ascii="Times New Roman" w:hAnsi="Times New Roman" w:cs="Times New Roman"/>
          <w:sz w:val="24"/>
          <w:szCs w:val="24"/>
        </w:rPr>
        <w:t>sunulmaktadı</w:t>
      </w:r>
      <w:r w:rsidR="00BB359F" w:rsidRPr="00C96D4B">
        <w:rPr>
          <w:rFonts w:ascii="Times New Roman" w:hAnsi="Times New Roman" w:cs="Times New Roman"/>
          <w:sz w:val="24"/>
          <w:szCs w:val="24"/>
        </w:rPr>
        <w:t>r.</w:t>
      </w:r>
      <w:r w:rsidR="00BB359F" w:rsidRPr="00C96D4B">
        <w:rPr>
          <w:rFonts w:ascii="Times New Roman" w:eastAsiaTheme="minorEastAsia" w:hAnsi="Times New Roman" w:cs="Times New Roman"/>
          <w:sz w:val="24"/>
          <w:szCs w:val="24"/>
        </w:rPr>
        <w:t xml:space="preserve"> </w:t>
      </w:r>
    </w:p>
    <w:p w:rsidR="00AA2F1E" w:rsidRPr="00C96D4B" w:rsidRDefault="00AA2F1E">
      <w:pPr>
        <w:rPr>
          <w:rFonts w:ascii="Times New Roman" w:hAnsi="Times New Roman" w:cs="Times New Roman"/>
          <w:b/>
          <w:sz w:val="24"/>
          <w:szCs w:val="24"/>
        </w:rPr>
      </w:pPr>
    </w:p>
    <w:p w:rsidR="00E340D0" w:rsidRPr="00556836" w:rsidRDefault="002F0959" w:rsidP="00556836">
      <w:pPr>
        <w:jc w:val="center"/>
        <w:rPr>
          <w:rFonts w:ascii="Times New Roman" w:hAnsi="Times New Roman" w:cs="Times New Roman"/>
          <w:b/>
          <w:sz w:val="24"/>
          <w:szCs w:val="24"/>
        </w:rPr>
      </w:pPr>
      <w:r w:rsidRPr="00C96D4B">
        <w:rPr>
          <w:rFonts w:ascii="Times New Roman" w:hAnsi="Times New Roman" w:cs="Times New Roman"/>
          <w:b/>
          <w:sz w:val="24"/>
          <w:szCs w:val="24"/>
        </w:rPr>
        <w:lastRenderedPageBreak/>
        <w:t>Çizelge</w:t>
      </w:r>
      <w:r w:rsidR="00556836">
        <w:rPr>
          <w:rFonts w:ascii="Times New Roman" w:hAnsi="Times New Roman" w:cs="Times New Roman"/>
          <w:b/>
          <w:sz w:val="24"/>
          <w:szCs w:val="24"/>
        </w:rPr>
        <w:t xml:space="preserve"> 8.</w:t>
      </w:r>
      <w:r w:rsidR="00897EC7" w:rsidRPr="00C96D4B">
        <w:rPr>
          <w:rFonts w:ascii="Times New Roman" w:hAnsi="Times New Roman" w:cs="Times New Roman"/>
          <w:b/>
          <w:sz w:val="24"/>
          <w:szCs w:val="24"/>
        </w:rPr>
        <w:t xml:space="preserve"> </w:t>
      </w:r>
      <w:r w:rsidR="00F11989" w:rsidRPr="00556836">
        <w:rPr>
          <w:rFonts w:ascii="Times New Roman" w:hAnsi="Times New Roman" w:cs="Times New Roman"/>
          <w:b/>
          <w:sz w:val="24"/>
          <w:szCs w:val="24"/>
        </w:rPr>
        <w:t>TTO’ların</w:t>
      </w:r>
      <w:r w:rsidR="00897EC7" w:rsidRPr="00556836">
        <w:rPr>
          <w:rFonts w:ascii="Times New Roman" w:hAnsi="Times New Roman" w:cs="Times New Roman"/>
          <w:b/>
          <w:sz w:val="24"/>
          <w:szCs w:val="24"/>
        </w:rPr>
        <w:t xml:space="preserve"> Ar-Ge ve Yenilik Fikrine Etkisi</w:t>
      </w:r>
    </w:p>
    <w:p w:rsidR="005742EC" w:rsidRPr="00C96D4B" w:rsidRDefault="006E4491" w:rsidP="005742EC">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0D08EF8F" wp14:editId="2ADB043D">
            <wp:extent cx="5755911" cy="3562710"/>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05497" cy="3593402"/>
                    </a:xfrm>
                    <a:prstGeom prst="rect">
                      <a:avLst/>
                    </a:prstGeom>
                    <a:noFill/>
                    <a:ln>
                      <a:noFill/>
                    </a:ln>
                  </pic:spPr>
                </pic:pic>
              </a:graphicData>
            </a:graphic>
          </wp:inline>
        </w:drawing>
      </w:r>
    </w:p>
    <w:p w:rsidR="00154313" w:rsidRPr="00C96D4B" w:rsidRDefault="002F0959" w:rsidP="00154313">
      <w:pPr>
        <w:jc w:val="both"/>
        <w:rPr>
          <w:rFonts w:ascii="Times New Roman" w:hAnsi="Times New Roman" w:cs="Times New Roman"/>
          <w:b/>
          <w:sz w:val="24"/>
          <w:szCs w:val="24"/>
        </w:rPr>
      </w:pPr>
      <w:r w:rsidRPr="00C96D4B">
        <w:rPr>
          <w:rFonts w:ascii="Times New Roman" w:eastAsiaTheme="minorEastAsia" w:hAnsi="Times New Roman" w:cs="Times New Roman"/>
          <w:sz w:val="24"/>
          <w:szCs w:val="24"/>
        </w:rPr>
        <w:t>Çizelge</w:t>
      </w:r>
      <w:r w:rsidR="00154313" w:rsidRPr="00C96D4B">
        <w:rPr>
          <w:rFonts w:ascii="Times New Roman" w:eastAsiaTheme="minorEastAsia" w:hAnsi="Times New Roman" w:cs="Times New Roman"/>
          <w:sz w:val="24"/>
          <w:szCs w:val="24"/>
        </w:rPr>
        <w:t xml:space="preserve"> 8’den g</w:t>
      </w:r>
      <w:r w:rsidR="00154313" w:rsidRPr="00C96D4B">
        <w:rPr>
          <w:rFonts w:ascii="Times New Roman" w:hAnsi="Times New Roman" w:cs="Times New Roman"/>
          <w:sz w:val="24"/>
          <w:szCs w:val="24"/>
        </w:rPr>
        <w:t>örüleceği üzere cinsiyet ve teknopark türü değişkenleri için yanıtlar farklılaşmaktadır. Cinsiyet değişkeni bağlamında; kadın cevabının %</w:t>
      </w:r>
      <w:r w:rsidR="00AD4C19">
        <w:rPr>
          <w:rFonts w:ascii="Times New Roman" w:hAnsi="Times New Roman" w:cs="Times New Roman"/>
          <w:sz w:val="24"/>
          <w:szCs w:val="24"/>
        </w:rPr>
        <w:t xml:space="preserve"> 95 güven aralığıyla </w:t>
      </w:r>
      <w:r w:rsidR="00154313" w:rsidRPr="00C96D4B">
        <w:rPr>
          <w:rFonts w:ascii="Times New Roman" w:hAnsi="Times New Roman" w:cs="Times New Roman"/>
          <w:sz w:val="24"/>
          <w:szCs w:val="24"/>
        </w:rPr>
        <w:t>erkek cevabının güven aralığı bariz şekilde ayrışmaktadır. Teknopark türü değişkeni için de gelişmekte olan ile gelişmiş cevaplarının güven aralıklarının çok küçük bir kısımları hariç üç cevabın güven aralıkları birbirlerinden ayrışmaktadır. Burada da özellikle çok gelişmiş cevabının güven aralığının diğer cevapların güven aralıklarından bariz şekilde ayrıştığı gözlemlenmektedir. Diğer açıklayıcı değişkenler bağlamında güven aralıkları tüm cevaplar için birbirleriyle ciddi oranda örtüştüğü için bu değişkenler bazında cevapların farklılaşmadığı görülmektedir.</w:t>
      </w:r>
    </w:p>
    <w:p w:rsidR="005D1BAF" w:rsidRPr="00C96D4B" w:rsidRDefault="002F0959" w:rsidP="005D1BAF">
      <w:pPr>
        <w:spacing w:before="120" w:after="120" w:line="276" w:lineRule="auto"/>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Çizelge</w:t>
      </w:r>
      <w:r w:rsidR="005D1BAF" w:rsidRPr="00C96D4B">
        <w:rPr>
          <w:rFonts w:ascii="Times New Roman" w:eastAsiaTheme="minorEastAsia" w:hAnsi="Times New Roman" w:cs="Times New Roman"/>
          <w:sz w:val="24"/>
          <w:szCs w:val="24"/>
        </w:rPr>
        <w:t xml:space="preserve"> 9’da TTO’ların Ar-Ge ve yenilik fikirlerine etkisine ilişkin modellerin sonuçları verilmiştir.</w:t>
      </w:r>
    </w:p>
    <w:p w:rsidR="004761C6" w:rsidRPr="00AD4C19" w:rsidRDefault="002F0959" w:rsidP="00AD4C19">
      <w:pPr>
        <w:jc w:val="center"/>
        <w:rPr>
          <w:rFonts w:ascii="Times New Roman" w:hAnsi="Times New Roman" w:cs="Times New Roman"/>
          <w:b/>
          <w:sz w:val="24"/>
          <w:szCs w:val="24"/>
        </w:rPr>
      </w:pPr>
      <w:r w:rsidRPr="00AD4C19">
        <w:rPr>
          <w:rFonts w:ascii="Times New Roman" w:hAnsi="Times New Roman" w:cs="Times New Roman"/>
          <w:b/>
          <w:sz w:val="24"/>
          <w:szCs w:val="24"/>
        </w:rPr>
        <w:t>Çizelge</w:t>
      </w:r>
      <w:r w:rsidR="0042223A" w:rsidRPr="00AD4C19">
        <w:rPr>
          <w:rFonts w:ascii="Times New Roman" w:hAnsi="Times New Roman" w:cs="Times New Roman"/>
          <w:b/>
          <w:sz w:val="24"/>
          <w:szCs w:val="24"/>
        </w:rPr>
        <w:t xml:space="preserve"> 9</w:t>
      </w:r>
      <w:r w:rsidR="00AD4C19" w:rsidRPr="00AD4C19">
        <w:rPr>
          <w:rFonts w:ascii="Times New Roman" w:hAnsi="Times New Roman" w:cs="Times New Roman"/>
          <w:b/>
          <w:sz w:val="24"/>
          <w:szCs w:val="24"/>
        </w:rPr>
        <w:t>.</w:t>
      </w:r>
      <w:r w:rsidR="00D87A09" w:rsidRPr="00AD4C19">
        <w:rPr>
          <w:rFonts w:ascii="Times New Roman" w:hAnsi="Times New Roman" w:cs="Times New Roman"/>
          <w:b/>
          <w:sz w:val="24"/>
          <w:szCs w:val="24"/>
        </w:rPr>
        <w:t xml:space="preserve"> </w:t>
      </w:r>
      <w:r w:rsidR="00754195" w:rsidRPr="00AD4C19">
        <w:rPr>
          <w:rFonts w:ascii="Times New Roman" w:hAnsi="Times New Roman" w:cs="Times New Roman"/>
          <w:b/>
          <w:sz w:val="24"/>
          <w:szCs w:val="24"/>
        </w:rPr>
        <w:t>TTO’ların</w:t>
      </w:r>
      <w:r w:rsidR="00D87A09" w:rsidRPr="00AD4C19">
        <w:rPr>
          <w:rFonts w:ascii="Times New Roman" w:hAnsi="Times New Roman" w:cs="Times New Roman"/>
          <w:b/>
          <w:sz w:val="24"/>
          <w:szCs w:val="24"/>
        </w:rPr>
        <w:t xml:space="preserve"> Ar-Ge ve Yenilik Fikirlerine Etkisine İlişkin Modeller</w:t>
      </w:r>
    </w:p>
    <w:p w:rsidR="00852074" w:rsidRPr="00C96D4B" w:rsidRDefault="00CE7375">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2F3E4FFC" wp14:editId="048F3664">
            <wp:extent cx="5757545" cy="1794294"/>
            <wp:effectExtent l="0" t="0" r="0" b="0"/>
            <wp:docPr id="56"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95203" cy="1806030"/>
                    </a:xfrm>
                    <a:prstGeom prst="rect">
                      <a:avLst/>
                    </a:prstGeom>
                    <a:noFill/>
                    <a:ln>
                      <a:noFill/>
                    </a:ln>
                  </pic:spPr>
                </pic:pic>
              </a:graphicData>
            </a:graphic>
          </wp:inline>
        </w:drawing>
      </w:r>
    </w:p>
    <w:p w:rsidR="005D1BAF" w:rsidRPr="00C96D4B" w:rsidRDefault="005D1BAF" w:rsidP="005D1BAF">
      <w:pPr>
        <w:jc w:val="both"/>
        <w:rPr>
          <w:rFonts w:ascii="Times New Roman" w:eastAsiaTheme="minorEastAsia" w:hAnsi="Times New Roman" w:cs="Times New Roman"/>
          <w:sz w:val="24"/>
          <w:szCs w:val="24"/>
        </w:rPr>
      </w:pPr>
      <w:r w:rsidRPr="00C96D4B">
        <w:rPr>
          <w:rFonts w:ascii="Times New Roman" w:eastAsia="SimSun" w:hAnsi="Times New Roman" w:cs="Times New Roman"/>
          <w:i/>
          <w:sz w:val="24"/>
          <w:szCs w:val="24"/>
        </w:rPr>
        <w:t>Ceteris Paribus</w:t>
      </w:r>
      <w:r w:rsidRPr="00C96D4B">
        <w:rPr>
          <w:rFonts w:ascii="Times New Roman" w:eastAsia="SimSun" w:hAnsi="Times New Roman" w:cs="Times New Roman"/>
          <w:sz w:val="24"/>
          <w:szCs w:val="24"/>
        </w:rPr>
        <w:t xml:space="preserve"> etkilere yönelik endojen geçişli sıralı probit regresyonu ile yapılan tahmin sonucunda </w:t>
      </w:r>
      <w:r w:rsidR="002F0959" w:rsidRPr="00C96D4B">
        <w:rPr>
          <w:rFonts w:ascii="Times New Roman" w:eastAsia="SimSun" w:hAnsi="Times New Roman" w:cs="Times New Roman"/>
          <w:sz w:val="24"/>
          <w:szCs w:val="24"/>
        </w:rPr>
        <w:t>Çizelge</w:t>
      </w:r>
      <w:r w:rsidRPr="00C96D4B">
        <w:rPr>
          <w:rFonts w:ascii="Times New Roman" w:eastAsia="SimSun" w:hAnsi="Times New Roman" w:cs="Times New Roman"/>
          <w:sz w:val="24"/>
          <w:szCs w:val="24"/>
        </w:rPr>
        <w:t xml:space="preserve"> 9’dan görüleceği üzer</w:t>
      </w:r>
      <w:r w:rsidR="00A31AE3" w:rsidRPr="00C96D4B">
        <w:rPr>
          <w:rFonts w:ascii="Times New Roman" w:eastAsia="SimSun" w:hAnsi="Times New Roman" w:cs="Times New Roman"/>
          <w:sz w:val="24"/>
          <w:szCs w:val="24"/>
        </w:rPr>
        <w:t>e</w:t>
      </w:r>
      <w:r w:rsidRPr="00C96D4B">
        <w:rPr>
          <w:rFonts w:ascii="Times New Roman" w:eastAsia="SimSun" w:hAnsi="Times New Roman" w:cs="Times New Roman"/>
          <w:sz w:val="24"/>
          <w:szCs w:val="24"/>
        </w:rPr>
        <w:t xml:space="preserve"> </w:t>
      </w:r>
      <w:r w:rsidRPr="00C96D4B">
        <w:rPr>
          <w:rFonts w:ascii="Times New Roman" w:eastAsiaTheme="minorEastAsia" w:hAnsi="Times New Roman" w:cs="Times New Roman"/>
          <w:i/>
          <w:sz w:val="24"/>
          <w:szCs w:val="24"/>
        </w:rPr>
        <w:t xml:space="preserve">ρ </w:t>
      </w:r>
      <w:r w:rsidRPr="00C96D4B">
        <w:rPr>
          <w:rFonts w:ascii="Times New Roman" w:eastAsiaTheme="minorEastAsia" w:hAnsi="Times New Roman" w:cs="Times New Roman"/>
          <w:sz w:val="24"/>
          <w:szCs w:val="24"/>
        </w:rPr>
        <w:t xml:space="preserve">değerinin istatistiki olarak sıfırdan farklı </w:t>
      </w:r>
      <w:r w:rsidRPr="00C96D4B">
        <w:rPr>
          <w:rFonts w:ascii="Times New Roman" w:eastAsiaTheme="minorEastAsia" w:hAnsi="Times New Roman" w:cs="Times New Roman"/>
          <w:sz w:val="24"/>
          <w:szCs w:val="24"/>
        </w:rPr>
        <w:lastRenderedPageBreak/>
        <w:t xml:space="preserve">olmaması nedeniyle sıralı probit analizi sonuçları esas alınacaktır. Aynı </w:t>
      </w:r>
      <w:r w:rsidR="002F0959" w:rsidRPr="00C96D4B">
        <w:rPr>
          <w:rFonts w:ascii="Times New Roman" w:eastAsiaTheme="minorEastAsia" w:hAnsi="Times New Roman" w:cs="Times New Roman"/>
          <w:sz w:val="24"/>
          <w:szCs w:val="24"/>
        </w:rPr>
        <w:t>Çizelge</w:t>
      </w:r>
      <w:r w:rsidRPr="00C96D4B">
        <w:rPr>
          <w:rFonts w:ascii="Times New Roman" w:eastAsiaTheme="minorEastAsia" w:hAnsi="Times New Roman" w:cs="Times New Roman"/>
          <w:sz w:val="24"/>
          <w:szCs w:val="24"/>
        </w:rPr>
        <w:t>d</w:t>
      </w:r>
      <w:r w:rsidR="00AD4C19">
        <w:rPr>
          <w:rFonts w:ascii="Times New Roman" w:eastAsiaTheme="minorEastAsia" w:hAnsi="Times New Roman" w:cs="Times New Roman"/>
          <w:sz w:val="24"/>
          <w:szCs w:val="24"/>
        </w:rPr>
        <w:t>e</w:t>
      </w:r>
      <w:r w:rsidRPr="00C96D4B">
        <w:rPr>
          <w:rFonts w:ascii="Times New Roman" w:eastAsiaTheme="minorEastAsia" w:hAnsi="Times New Roman" w:cs="Times New Roman"/>
          <w:sz w:val="24"/>
          <w:szCs w:val="24"/>
        </w:rPr>
        <w:t xml:space="preserve"> sıralı probit </w:t>
      </w:r>
      <w:r w:rsidR="00C35FC0" w:rsidRPr="00C96D4B">
        <w:rPr>
          <w:rFonts w:ascii="Times New Roman" w:eastAsiaTheme="minorEastAsia" w:hAnsi="Times New Roman" w:cs="Times New Roman"/>
          <w:sz w:val="24"/>
          <w:szCs w:val="24"/>
        </w:rPr>
        <w:t xml:space="preserve">regresyonu </w:t>
      </w:r>
      <w:r w:rsidRPr="00C96D4B">
        <w:rPr>
          <w:rFonts w:ascii="Times New Roman" w:eastAsiaTheme="minorEastAsia" w:hAnsi="Times New Roman" w:cs="Times New Roman"/>
          <w:sz w:val="24"/>
          <w:szCs w:val="24"/>
        </w:rPr>
        <w:t>analizinin sonuçlarını inceledi</w:t>
      </w:r>
      <w:r w:rsidR="00F11989" w:rsidRPr="00C96D4B">
        <w:rPr>
          <w:rFonts w:ascii="Times New Roman" w:eastAsiaTheme="minorEastAsia" w:hAnsi="Times New Roman" w:cs="Times New Roman"/>
          <w:sz w:val="24"/>
          <w:szCs w:val="24"/>
        </w:rPr>
        <w:t>ğimizde, %</w:t>
      </w:r>
      <w:r w:rsidR="00AD4C19">
        <w:rPr>
          <w:rFonts w:ascii="Times New Roman" w:eastAsiaTheme="minorEastAsia" w:hAnsi="Times New Roman" w:cs="Times New Roman"/>
          <w:sz w:val="24"/>
          <w:szCs w:val="24"/>
        </w:rPr>
        <w:t xml:space="preserve"> </w:t>
      </w:r>
      <w:r w:rsidR="00F11989" w:rsidRPr="00C96D4B">
        <w:rPr>
          <w:rFonts w:ascii="Times New Roman" w:eastAsiaTheme="minorEastAsia" w:hAnsi="Times New Roman" w:cs="Times New Roman"/>
          <w:sz w:val="24"/>
          <w:szCs w:val="24"/>
        </w:rPr>
        <w:t>95 güven seviyesinde c</w:t>
      </w:r>
      <w:r w:rsidRPr="00C96D4B">
        <w:rPr>
          <w:rFonts w:ascii="Times New Roman" w:eastAsiaTheme="minorEastAsia" w:hAnsi="Times New Roman" w:cs="Times New Roman"/>
          <w:sz w:val="24"/>
          <w:szCs w:val="24"/>
        </w:rPr>
        <w:t xml:space="preserve">insiyet </w:t>
      </w:r>
      <w:r w:rsidR="00F11989" w:rsidRPr="00C96D4B">
        <w:rPr>
          <w:rFonts w:ascii="Times New Roman" w:eastAsiaTheme="minorEastAsia" w:hAnsi="Times New Roman" w:cs="Times New Roman"/>
          <w:sz w:val="24"/>
          <w:szCs w:val="24"/>
        </w:rPr>
        <w:t>değişkeninin negatif ve t</w:t>
      </w:r>
      <w:r w:rsidRPr="00C96D4B">
        <w:rPr>
          <w:rFonts w:ascii="Times New Roman" w:eastAsiaTheme="minorEastAsia" w:hAnsi="Times New Roman" w:cs="Times New Roman"/>
          <w:sz w:val="24"/>
          <w:szCs w:val="24"/>
        </w:rPr>
        <w:t xml:space="preserve">eknopark değişkeninin pozitif bir etkisi olduğu, diğer açıklayıcı değişkenlerin ise istatistiki olarak anlamlı bir etkiye sahip olmadığı görülmektedir. </w:t>
      </w:r>
    </w:p>
    <w:p w:rsidR="005E31A0" w:rsidRPr="00C96D4B" w:rsidRDefault="002F0959" w:rsidP="006D0318">
      <w:pPr>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Çizelge</w:t>
      </w:r>
      <w:r w:rsidR="008B50FB" w:rsidRPr="00C96D4B">
        <w:rPr>
          <w:rFonts w:ascii="Times New Roman" w:eastAsiaTheme="minorEastAsia" w:hAnsi="Times New Roman" w:cs="Times New Roman"/>
          <w:sz w:val="24"/>
          <w:szCs w:val="24"/>
        </w:rPr>
        <w:t xml:space="preserve"> 10’da</w:t>
      </w:r>
      <w:r w:rsidR="005E31A0" w:rsidRPr="00C96D4B">
        <w:rPr>
          <w:rFonts w:ascii="Times New Roman" w:eastAsiaTheme="minorEastAsia" w:hAnsi="Times New Roman" w:cs="Times New Roman"/>
          <w:sz w:val="24"/>
          <w:szCs w:val="24"/>
        </w:rPr>
        <w:t xml:space="preserve"> her iki değişken için de her yanıt tipinde beklenen yanıt verme olasılıkları sunulmaktadır. </w:t>
      </w:r>
      <w:r w:rsidR="008A5AB1" w:rsidRPr="00C96D4B">
        <w:rPr>
          <w:rFonts w:ascii="Times New Roman" w:eastAsiaTheme="minorEastAsia" w:hAnsi="Times New Roman" w:cs="Times New Roman"/>
          <w:sz w:val="24"/>
          <w:szCs w:val="24"/>
        </w:rPr>
        <w:t xml:space="preserve">Dikkat çeken bir husus, </w:t>
      </w:r>
      <w:r w:rsidRPr="00C96D4B">
        <w:rPr>
          <w:rFonts w:ascii="Times New Roman" w:eastAsiaTheme="minorEastAsia" w:hAnsi="Times New Roman" w:cs="Times New Roman"/>
          <w:sz w:val="24"/>
          <w:szCs w:val="24"/>
        </w:rPr>
        <w:t>Çizelge</w:t>
      </w:r>
      <w:r w:rsidR="00DF0B63" w:rsidRPr="00C96D4B">
        <w:rPr>
          <w:rFonts w:ascii="Times New Roman" w:eastAsiaTheme="minorEastAsia" w:hAnsi="Times New Roman" w:cs="Times New Roman"/>
          <w:sz w:val="24"/>
          <w:szCs w:val="24"/>
        </w:rPr>
        <w:t xml:space="preserve"> 10</w:t>
      </w:r>
      <w:r w:rsidR="000F7D44" w:rsidRPr="00C96D4B">
        <w:rPr>
          <w:rFonts w:ascii="Times New Roman" w:eastAsiaTheme="minorEastAsia" w:hAnsi="Times New Roman" w:cs="Times New Roman"/>
          <w:sz w:val="24"/>
          <w:szCs w:val="24"/>
        </w:rPr>
        <w:t xml:space="preserve"> ile </w:t>
      </w:r>
      <w:r w:rsidR="00F11989" w:rsidRPr="00C96D4B">
        <w:rPr>
          <w:rFonts w:ascii="Times New Roman" w:eastAsiaTheme="minorEastAsia" w:hAnsi="Times New Roman" w:cs="Times New Roman"/>
          <w:sz w:val="24"/>
          <w:szCs w:val="24"/>
        </w:rPr>
        <w:t xml:space="preserve">akademisyenlerle ilişkiler ve üniversite altyapısının </w:t>
      </w:r>
      <w:r w:rsidR="000F7D44" w:rsidRPr="00C96D4B">
        <w:rPr>
          <w:rFonts w:ascii="Times New Roman" w:eastAsiaTheme="minorEastAsia" w:hAnsi="Times New Roman" w:cs="Times New Roman"/>
          <w:sz w:val="24"/>
          <w:szCs w:val="24"/>
        </w:rPr>
        <w:t xml:space="preserve">etkilerini incelediğimiz önceki iki durumdaki aynı değişkenleri içeren </w:t>
      </w:r>
      <w:r w:rsidRPr="00C96D4B">
        <w:rPr>
          <w:rFonts w:ascii="Times New Roman" w:eastAsiaTheme="minorEastAsia" w:hAnsi="Times New Roman" w:cs="Times New Roman"/>
          <w:sz w:val="24"/>
          <w:szCs w:val="24"/>
        </w:rPr>
        <w:t>Çizelge</w:t>
      </w:r>
      <w:r w:rsidR="00210279" w:rsidRPr="00C96D4B">
        <w:rPr>
          <w:rFonts w:ascii="Times New Roman" w:eastAsiaTheme="minorEastAsia" w:hAnsi="Times New Roman" w:cs="Times New Roman"/>
          <w:sz w:val="24"/>
          <w:szCs w:val="24"/>
        </w:rPr>
        <w:t xml:space="preserve"> 4 ve </w:t>
      </w:r>
      <w:r w:rsidRPr="00C96D4B">
        <w:rPr>
          <w:rFonts w:ascii="Times New Roman" w:eastAsiaTheme="minorEastAsia" w:hAnsi="Times New Roman" w:cs="Times New Roman"/>
          <w:sz w:val="24"/>
          <w:szCs w:val="24"/>
        </w:rPr>
        <w:t>Çizelge</w:t>
      </w:r>
      <w:r w:rsidR="00210279" w:rsidRPr="00C96D4B">
        <w:rPr>
          <w:rFonts w:ascii="Times New Roman" w:eastAsiaTheme="minorEastAsia" w:hAnsi="Times New Roman" w:cs="Times New Roman"/>
          <w:sz w:val="24"/>
          <w:szCs w:val="24"/>
        </w:rPr>
        <w:t xml:space="preserve"> 7’yi</w:t>
      </w:r>
      <w:r w:rsidR="000F7D44" w:rsidRPr="00C96D4B">
        <w:rPr>
          <w:rFonts w:ascii="Times New Roman" w:eastAsiaTheme="minorEastAsia" w:hAnsi="Times New Roman" w:cs="Times New Roman"/>
          <w:sz w:val="24"/>
          <w:szCs w:val="24"/>
        </w:rPr>
        <w:t xml:space="preserve"> karşılaştırdığımızda; her iki açıklayıcı değişken </w:t>
      </w:r>
      <w:r w:rsidR="00F41A83" w:rsidRPr="00C96D4B">
        <w:rPr>
          <w:rFonts w:ascii="Times New Roman" w:eastAsiaTheme="minorEastAsia" w:hAnsi="Times New Roman" w:cs="Times New Roman"/>
          <w:sz w:val="24"/>
          <w:szCs w:val="24"/>
        </w:rPr>
        <w:t xml:space="preserve">için </w:t>
      </w:r>
      <w:r w:rsidR="000F7D44" w:rsidRPr="00C96D4B">
        <w:rPr>
          <w:rFonts w:ascii="Times New Roman" w:eastAsiaTheme="minorEastAsia" w:hAnsi="Times New Roman" w:cs="Times New Roman"/>
          <w:sz w:val="24"/>
          <w:szCs w:val="24"/>
        </w:rPr>
        <w:t>de sev</w:t>
      </w:r>
      <w:r w:rsidR="00210279" w:rsidRPr="00C96D4B">
        <w:rPr>
          <w:rFonts w:ascii="Times New Roman" w:eastAsiaTheme="minorEastAsia" w:hAnsi="Times New Roman" w:cs="Times New Roman"/>
          <w:sz w:val="24"/>
          <w:szCs w:val="24"/>
        </w:rPr>
        <w:t>iyeler arası olasılık dağılımı farklılaşmasının</w:t>
      </w:r>
      <w:r w:rsidR="000F7D44" w:rsidRPr="00C96D4B">
        <w:rPr>
          <w:rFonts w:ascii="Times New Roman" w:eastAsiaTheme="minorEastAsia" w:hAnsi="Times New Roman" w:cs="Times New Roman"/>
          <w:sz w:val="24"/>
          <w:szCs w:val="24"/>
        </w:rPr>
        <w:t xml:space="preserve"> ö</w:t>
      </w:r>
      <w:r w:rsidR="00F41A83" w:rsidRPr="00C96D4B">
        <w:rPr>
          <w:rFonts w:ascii="Times New Roman" w:eastAsiaTheme="minorEastAsia" w:hAnsi="Times New Roman" w:cs="Times New Roman"/>
          <w:sz w:val="24"/>
          <w:szCs w:val="24"/>
        </w:rPr>
        <w:t xml:space="preserve">nceki durumlara göre daha az olduğu göze çarpmaktadır. </w:t>
      </w:r>
      <w:r w:rsidR="00736E88" w:rsidRPr="00C96D4B">
        <w:rPr>
          <w:rFonts w:ascii="Times New Roman" w:eastAsiaTheme="minorEastAsia" w:hAnsi="Times New Roman" w:cs="Times New Roman"/>
          <w:sz w:val="24"/>
          <w:szCs w:val="24"/>
        </w:rPr>
        <w:t>Diğer bir ifadeyle, Ar-Ge ve yenilik fikirleri açısı</w:t>
      </w:r>
      <w:r w:rsidR="00310BBE" w:rsidRPr="00C96D4B">
        <w:rPr>
          <w:rFonts w:ascii="Times New Roman" w:eastAsiaTheme="minorEastAsia" w:hAnsi="Times New Roman" w:cs="Times New Roman"/>
          <w:sz w:val="24"/>
          <w:szCs w:val="24"/>
        </w:rPr>
        <w:t>ndan kadınlar TTO’lardan daha fazla</w:t>
      </w:r>
      <w:r w:rsidR="00736E88" w:rsidRPr="00C96D4B">
        <w:rPr>
          <w:rFonts w:ascii="Times New Roman" w:eastAsiaTheme="minorEastAsia" w:hAnsi="Times New Roman" w:cs="Times New Roman"/>
          <w:sz w:val="24"/>
          <w:szCs w:val="24"/>
        </w:rPr>
        <w:t xml:space="preserve"> faydalanırken, daha gelişmiş bir teknoparkta yerleşmiş olanlar </w:t>
      </w:r>
      <w:r w:rsidR="00310BBE" w:rsidRPr="00C96D4B">
        <w:rPr>
          <w:rFonts w:ascii="Times New Roman" w:eastAsiaTheme="minorEastAsia" w:hAnsi="Times New Roman" w:cs="Times New Roman"/>
          <w:sz w:val="24"/>
          <w:szCs w:val="24"/>
        </w:rPr>
        <w:t xml:space="preserve">da yine </w:t>
      </w:r>
      <w:r w:rsidR="00736E88" w:rsidRPr="00C96D4B">
        <w:rPr>
          <w:rFonts w:ascii="Times New Roman" w:eastAsiaTheme="minorEastAsia" w:hAnsi="Times New Roman" w:cs="Times New Roman"/>
          <w:sz w:val="24"/>
          <w:szCs w:val="24"/>
        </w:rPr>
        <w:t>daha fazla fay</w:t>
      </w:r>
      <w:r w:rsidR="002030F3" w:rsidRPr="00C96D4B">
        <w:rPr>
          <w:rFonts w:ascii="Times New Roman" w:eastAsiaTheme="minorEastAsia" w:hAnsi="Times New Roman" w:cs="Times New Roman"/>
          <w:sz w:val="24"/>
          <w:szCs w:val="24"/>
        </w:rPr>
        <w:t>dalanmaktadır ancak b</w:t>
      </w:r>
      <w:r w:rsidR="00736E88" w:rsidRPr="00C96D4B">
        <w:rPr>
          <w:rFonts w:ascii="Times New Roman" w:eastAsiaTheme="minorEastAsia" w:hAnsi="Times New Roman" w:cs="Times New Roman"/>
          <w:sz w:val="24"/>
          <w:szCs w:val="24"/>
        </w:rPr>
        <w:t>u</w:t>
      </w:r>
      <w:r w:rsidR="002030F3" w:rsidRPr="00C96D4B">
        <w:rPr>
          <w:rFonts w:ascii="Times New Roman" w:eastAsiaTheme="minorEastAsia" w:hAnsi="Times New Roman" w:cs="Times New Roman"/>
          <w:sz w:val="24"/>
          <w:szCs w:val="24"/>
        </w:rPr>
        <w:t xml:space="preserve"> etkilerin </w:t>
      </w:r>
      <w:r w:rsidR="00EA2C0E" w:rsidRPr="00C96D4B">
        <w:rPr>
          <w:rFonts w:ascii="Times New Roman" w:eastAsiaTheme="minorEastAsia" w:hAnsi="Times New Roman" w:cs="Times New Roman"/>
          <w:sz w:val="24"/>
          <w:szCs w:val="24"/>
        </w:rPr>
        <w:t>boyutu</w:t>
      </w:r>
      <w:r w:rsidR="002030F3" w:rsidRPr="00C96D4B">
        <w:rPr>
          <w:rFonts w:ascii="Times New Roman" w:eastAsiaTheme="minorEastAsia" w:hAnsi="Times New Roman" w:cs="Times New Roman"/>
          <w:sz w:val="24"/>
          <w:szCs w:val="24"/>
        </w:rPr>
        <w:t xml:space="preserve"> önceki mekanizmalarda görülen etkilere göre daha kısıtlıdır.</w:t>
      </w:r>
    </w:p>
    <w:p w:rsidR="0042223A" w:rsidRPr="00C96D4B" w:rsidRDefault="002F0959" w:rsidP="009A3052">
      <w:pPr>
        <w:jc w:val="center"/>
        <w:rPr>
          <w:rFonts w:ascii="Times New Roman" w:hAnsi="Times New Roman" w:cs="Times New Roman"/>
          <w:b/>
          <w:sz w:val="24"/>
          <w:szCs w:val="24"/>
        </w:rPr>
      </w:pPr>
      <w:r w:rsidRPr="00C96D4B">
        <w:rPr>
          <w:rFonts w:ascii="Times New Roman" w:eastAsiaTheme="minorEastAsia" w:hAnsi="Times New Roman" w:cs="Times New Roman"/>
          <w:b/>
          <w:sz w:val="24"/>
          <w:szCs w:val="24"/>
        </w:rPr>
        <w:t>Çizelge</w:t>
      </w:r>
      <w:r w:rsidR="009A3052">
        <w:rPr>
          <w:rFonts w:ascii="Times New Roman" w:eastAsiaTheme="minorEastAsia" w:hAnsi="Times New Roman" w:cs="Times New Roman"/>
          <w:b/>
          <w:sz w:val="24"/>
          <w:szCs w:val="24"/>
        </w:rPr>
        <w:t xml:space="preserve"> 10.</w:t>
      </w:r>
      <w:r w:rsidR="00D87A09" w:rsidRPr="00C96D4B">
        <w:rPr>
          <w:rFonts w:ascii="Times New Roman" w:eastAsia="SimSun" w:hAnsi="Times New Roman" w:cs="Times New Roman"/>
          <w:sz w:val="24"/>
          <w:szCs w:val="24"/>
        </w:rPr>
        <w:t xml:space="preserve"> </w:t>
      </w:r>
      <w:r w:rsidR="00F11989" w:rsidRPr="009A3052">
        <w:rPr>
          <w:rFonts w:ascii="Times New Roman" w:hAnsi="Times New Roman" w:cs="Times New Roman"/>
          <w:b/>
          <w:sz w:val="24"/>
          <w:szCs w:val="24"/>
        </w:rPr>
        <w:t>TTO’ların</w:t>
      </w:r>
      <w:r w:rsidR="00EA2C0E" w:rsidRPr="009A3052">
        <w:rPr>
          <w:rFonts w:ascii="Times New Roman" w:hAnsi="Times New Roman" w:cs="Times New Roman"/>
          <w:b/>
          <w:sz w:val="24"/>
          <w:szCs w:val="24"/>
        </w:rPr>
        <w:t xml:space="preserve"> </w:t>
      </w:r>
      <w:r w:rsidR="005742EC" w:rsidRPr="009A3052">
        <w:rPr>
          <w:rFonts w:ascii="Times New Roman" w:hAnsi="Times New Roman" w:cs="Times New Roman"/>
          <w:b/>
          <w:sz w:val="24"/>
          <w:szCs w:val="24"/>
        </w:rPr>
        <w:t>Ar-Ge ve Yenilik Fikirlerine Etkisine İlişkin Marjin Analizi</w:t>
      </w:r>
    </w:p>
    <w:p w:rsidR="00E50469" w:rsidRPr="00C96D4B" w:rsidRDefault="009862DD" w:rsidP="006C6423">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05264484" wp14:editId="281F398C">
            <wp:extent cx="3803650" cy="1362973"/>
            <wp:effectExtent l="0" t="0" r="6350" b="889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56069" cy="1381757"/>
                    </a:xfrm>
                    <a:prstGeom prst="rect">
                      <a:avLst/>
                    </a:prstGeom>
                    <a:noFill/>
                    <a:ln>
                      <a:noFill/>
                    </a:ln>
                  </pic:spPr>
                </pic:pic>
              </a:graphicData>
            </a:graphic>
          </wp:inline>
        </w:drawing>
      </w:r>
    </w:p>
    <w:p w:rsidR="008C545C" w:rsidRPr="00C96D4B" w:rsidRDefault="002030F3" w:rsidP="006259BD">
      <w:pPr>
        <w:spacing w:before="120" w:after="120" w:line="276" w:lineRule="auto"/>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Kadın</w:t>
      </w:r>
      <w:r w:rsidR="00EA2C0E" w:rsidRPr="00C96D4B">
        <w:rPr>
          <w:rFonts w:ascii="Times New Roman" w:eastAsiaTheme="minorEastAsia" w:hAnsi="Times New Roman" w:cs="Times New Roman"/>
          <w:sz w:val="24"/>
          <w:szCs w:val="24"/>
        </w:rPr>
        <w:t xml:space="preserve"> olmak önceki iki mekanizmada </w:t>
      </w:r>
      <w:r w:rsidR="001A2A79" w:rsidRPr="00C96D4B">
        <w:rPr>
          <w:rFonts w:ascii="Times New Roman" w:eastAsiaTheme="minorEastAsia" w:hAnsi="Times New Roman" w:cs="Times New Roman"/>
          <w:sz w:val="24"/>
          <w:szCs w:val="24"/>
        </w:rPr>
        <w:t>olduğu gibi</w:t>
      </w:r>
      <w:r w:rsidR="00EA2C0E" w:rsidRPr="00C96D4B">
        <w:rPr>
          <w:rFonts w:ascii="Times New Roman" w:eastAsiaTheme="minorEastAsia" w:hAnsi="Times New Roman" w:cs="Times New Roman"/>
          <w:sz w:val="24"/>
          <w:szCs w:val="24"/>
        </w:rPr>
        <w:t xml:space="preserve">, TTO’nun etkisi bağlamında </w:t>
      </w:r>
      <w:r w:rsidR="001A2A79" w:rsidRPr="00C96D4B">
        <w:rPr>
          <w:rFonts w:ascii="Times New Roman" w:eastAsiaTheme="minorEastAsia" w:hAnsi="Times New Roman" w:cs="Times New Roman"/>
          <w:sz w:val="24"/>
          <w:szCs w:val="24"/>
        </w:rPr>
        <w:t>da</w:t>
      </w:r>
      <w:r w:rsidR="00EA2C0E" w:rsidRPr="00C96D4B">
        <w:rPr>
          <w:rFonts w:ascii="Times New Roman" w:eastAsiaTheme="minorEastAsia" w:hAnsi="Times New Roman" w:cs="Times New Roman"/>
          <w:sz w:val="24"/>
          <w:szCs w:val="24"/>
        </w:rPr>
        <w:t xml:space="preserve"> daha </w:t>
      </w:r>
      <w:r w:rsidR="001A2A79" w:rsidRPr="00C96D4B">
        <w:rPr>
          <w:rFonts w:ascii="Times New Roman" w:eastAsiaTheme="minorEastAsia" w:hAnsi="Times New Roman" w:cs="Times New Roman"/>
          <w:sz w:val="24"/>
          <w:szCs w:val="24"/>
        </w:rPr>
        <w:t>f</w:t>
      </w:r>
      <w:r w:rsidR="00EA2C0E" w:rsidRPr="00C96D4B">
        <w:rPr>
          <w:rFonts w:ascii="Times New Roman" w:eastAsiaTheme="minorEastAsia" w:hAnsi="Times New Roman" w:cs="Times New Roman"/>
          <w:sz w:val="24"/>
          <w:szCs w:val="24"/>
        </w:rPr>
        <w:t>az</w:t>
      </w:r>
      <w:r w:rsidR="001A2A79" w:rsidRPr="00C96D4B">
        <w:rPr>
          <w:rFonts w:ascii="Times New Roman" w:eastAsiaTheme="minorEastAsia" w:hAnsi="Times New Roman" w:cs="Times New Roman"/>
          <w:sz w:val="24"/>
          <w:szCs w:val="24"/>
        </w:rPr>
        <w:t>la faydalanma olasılığına işaret</w:t>
      </w:r>
      <w:r w:rsidR="00EA2C0E" w:rsidRPr="00C96D4B">
        <w:rPr>
          <w:rFonts w:ascii="Times New Roman" w:eastAsiaTheme="minorEastAsia" w:hAnsi="Times New Roman" w:cs="Times New Roman"/>
          <w:sz w:val="24"/>
          <w:szCs w:val="24"/>
        </w:rPr>
        <w:t xml:space="preserve"> etmektedir. Dikkat edilirse TTO’lar formal bilgi edinme ve danışma platformu iken, akademisyenlerle ilişkiler veya sosyal ortamdaki etkileşimler, informal platformlar üzerinden gerçekleştirilmektedir. Yine TTO ile kurulan ilişki sıkı bağları içerirken, akademisyenlerle ilişkiler ve sosyal ortam etkileşimleri sıkı olmayan bağlar üzerinden gerçekleşmektedir. Bu anlamda kadınların informal</w:t>
      </w:r>
      <w:r w:rsidR="001B2C16" w:rsidRPr="00C96D4B">
        <w:rPr>
          <w:rFonts w:ascii="Times New Roman" w:eastAsiaTheme="minorEastAsia" w:hAnsi="Times New Roman" w:cs="Times New Roman"/>
          <w:sz w:val="24"/>
          <w:szCs w:val="24"/>
        </w:rPr>
        <w:t xml:space="preserve"> ve</w:t>
      </w:r>
      <w:r w:rsidR="00EA2C0E" w:rsidRPr="00C96D4B">
        <w:rPr>
          <w:rFonts w:ascii="Times New Roman" w:eastAsiaTheme="minorEastAsia" w:hAnsi="Times New Roman" w:cs="Times New Roman"/>
          <w:sz w:val="24"/>
          <w:szCs w:val="24"/>
        </w:rPr>
        <w:t xml:space="preserve"> sıkı olmayan </w:t>
      </w:r>
      <w:r w:rsidR="001A2A79" w:rsidRPr="00C96D4B">
        <w:rPr>
          <w:rFonts w:ascii="Times New Roman" w:eastAsiaTheme="minorEastAsia" w:hAnsi="Times New Roman" w:cs="Times New Roman"/>
          <w:sz w:val="24"/>
          <w:szCs w:val="24"/>
        </w:rPr>
        <w:t>bağlar üzerinden etkileşimlerdeki başarılarının yanı sıra,</w:t>
      </w:r>
      <w:r w:rsidR="008C545C" w:rsidRPr="00C96D4B">
        <w:rPr>
          <w:rFonts w:ascii="Times New Roman" w:eastAsiaTheme="minorEastAsia" w:hAnsi="Times New Roman" w:cs="Times New Roman"/>
          <w:sz w:val="24"/>
          <w:szCs w:val="24"/>
        </w:rPr>
        <w:t xml:space="preserve"> formal, sıkı-bağlar üzerinden de erkeklere göre daha başarılı etkileşim gerçekleştirdikleri dikkat çekmektedir.</w:t>
      </w:r>
    </w:p>
    <w:p w:rsidR="00922834" w:rsidRPr="00C96D4B" w:rsidRDefault="00922834" w:rsidP="006259BD">
      <w:pPr>
        <w:spacing w:before="120" w:after="120" w:line="276" w:lineRule="auto"/>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TTO’lardan sağlanan fayda, yine önceki mekanizmalarda olduğu gibi, gelişme düzeyi arttıkça daha da artmaktadır.</w:t>
      </w:r>
      <w:r w:rsidR="00FF0B51" w:rsidRPr="00C96D4B">
        <w:rPr>
          <w:rFonts w:ascii="Times New Roman" w:eastAsiaTheme="minorEastAsia" w:hAnsi="Times New Roman" w:cs="Times New Roman"/>
          <w:sz w:val="24"/>
          <w:szCs w:val="24"/>
        </w:rPr>
        <w:t xml:space="preserve"> Daha gelişmiş teknoparklarda daha iyi insan kaynağı ve bütçeye sahip TTO’ların olması, TTO’nun sağladığı hizmetin kalitesini artırmaktadır. Ayrıca, daha gelişmiş bir teknoparkta çok daha fazla bilgi birikimi ve çok daha çeşitlenmiş </w:t>
      </w:r>
      <w:r w:rsidR="007C5DD3" w:rsidRPr="00C96D4B">
        <w:rPr>
          <w:rFonts w:ascii="Times New Roman" w:eastAsiaTheme="minorEastAsia" w:hAnsi="Times New Roman" w:cs="Times New Roman"/>
          <w:sz w:val="24"/>
          <w:szCs w:val="24"/>
        </w:rPr>
        <w:t xml:space="preserve">bir </w:t>
      </w:r>
      <w:r w:rsidR="00FF0B51" w:rsidRPr="00C96D4B">
        <w:rPr>
          <w:rFonts w:ascii="Times New Roman" w:eastAsiaTheme="minorEastAsia" w:hAnsi="Times New Roman" w:cs="Times New Roman"/>
          <w:sz w:val="24"/>
          <w:szCs w:val="24"/>
        </w:rPr>
        <w:t xml:space="preserve">patent portföyü olması </w:t>
      </w:r>
      <w:r w:rsidR="007C5DD3" w:rsidRPr="00C96D4B">
        <w:rPr>
          <w:rFonts w:ascii="Times New Roman" w:eastAsiaTheme="minorEastAsia" w:hAnsi="Times New Roman" w:cs="Times New Roman"/>
          <w:sz w:val="24"/>
          <w:szCs w:val="24"/>
        </w:rPr>
        <w:t>beklenir.</w:t>
      </w:r>
      <w:r w:rsidR="00FF0B51" w:rsidRPr="00C96D4B">
        <w:rPr>
          <w:rFonts w:ascii="Times New Roman" w:eastAsiaTheme="minorEastAsia" w:hAnsi="Times New Roman" w:cs="Times New Roman"/>
          <w:sz w:val="24"/>
          <w:szCs w:val="24"/>
        </w:rPr>
        <w:t xml:space="preserve"> Bu da </w:t>
      </w:r>
      <w:r w:rsidR="007C5DD3" w:rsidRPr="00C96D4B">
        <w:rPr>
          <w:rFonts w:ascii="Times New Roman" w:eastAsiaTheme="minorEastAsia" w:hAnsi="Times New Roman" w:cs="Times New Roman"/>
          <w:sz w:val="24"/>
          <w:szCs w:val="24"/>
        </w:rPr>
        <w:t>daha gelişmiş TTO’ların Ar-Ge ve yenilik fikirlerine daha fazla katkı sağlaması sonucunu doğuracaktır.</w:t>
      </w:r>
    </w:p>
    <w:p w:rsidR="008445B8" w:rsidRPr="00C96D4B" w:rsidRDefault="002F0959" w:rsidP="008445B8">
      <w:pPr>
        <w:jc w:val="both"/>
        <w:rPr>
          <w:rFonts w:ascii="Times New Roman" w:hAnsi="Times New Roman" w:cs="Times New Roman"/>
          <w:b/>
          <w:sz w:val="24"/>
          <w:szCs w:val="24"/>
        </w:rPr>
      </w:pPr>
      <w:r w:rsidRPr="00C96D4B">
        <w:rPr>
          <w:rFonts w:ascii="Times New Roman" w:eastAsiaTheme="minorEastAsia" w:hAnsi="Times New Roman" w:cs="Times New Roman"/>
          <w:sz w:val="24"/>
          <w:szCs w:val="24"/>
        </w:rPr>
        <w:t>Çizelge</w:t>
      </w:r>
      <w:r w:rsidR="008445B8" w:rsidRPr="00C96D4B">
        <w:rPr>
          <w:rFonts w:ascii="Times New Roman" w:eastAsiaTheme="minorEastAsia" w:hAnsi="Times New Roman" w:cs="Times New Roman"/>
          <w:sz w:val="24"/>
          <w:szCs w:val="24"/>
        </w:rPr>
        <w:t xml:space="preserve"> 11’de </w:t>
      </w:r>
      <w:r w:rsidR="009A3052">
        <w:rPr>
          <w:rFonts w:ascii="Times New Roman" w:hAnsi="Times New Roman" w:cs="Times New Roman"/>
          <w:sz w:val="24"/>
          <w:szCs w:val="24"/>
        </w:rPr>
        <w:t>ü</w:t>
      </w:r>
      <w:r w:rsidR="008445B8" w:rsidRPr="00C96D4B">
        <w:rPr>
          <w:rFonts w:ascii="Times New Roman" w:hAnsi="Times New Roman" w:cs="Times New Roman"/>
          <w:sz w:val="24"/>
          <w:szCs w:val="24"/>
        </w:rPr>
        <w:t>niversite araştırma altyapılarının Ar-Ge ve yenilik fikirlerini etkilemesinin girişim</w:t>
      </w:r>
      <w:r w:rsidR="000969A8">
        <w:rPr>
          <w:rFonts w:ascii="Times New Roman" w:hAnsi="Times New Roman" w:cs="Times New Roman"/>
          <w:sz w:val="24"/>
          <w:szCs w:val="24"/>
        </w:rPr>
        <w:t>i</w:t>
      </w:r>
      <w:r w:rsidR="00082C7A">
        <w:rPr>
          <w:rFonts w:ascii="Times New Roman" w:hAnsi="Times New Roman" w:cs="Times New Roman"/>
          <w:sz w:val="24"/>
          <w:szCs w:val="24"/>
        </w:rPr>
        <w:t>n</w:t>
      </w:r>
      <w:r w:rsidR="008445B8" w:rsidRPr="00C96D4B">
        <w:rPr>
          <w:rFonts w:ascii="Times New Roman" w:hAnsi="Times New Roman" w:cs="Times New Roman"/>
          <w:sz w:val="24"/>
          <w:szCs w:val="24"/>
        </w:rPr>
        <w:t xml:space="preserve"> bazı özelliklerine göre nasıl farklılaştığı sunulmaktadır.</w:t>
      </w:r>
      <w:r w:rsidR="008445B8" w:rsidRPr="00C96D4B">
        <w:rPr>
          <w:rFonts w:ascii="Times New Roman" w:eastAsiaTheme="minorEastAsia" w:hAnsi="Times New Roman" w:cs="Times New Roman"/>
          <w:sz w:val="24"/>
          <w:szCs w:val="24"/>
        </w:rPr>
        <w:t xml:space="preserve"> </w:t>
      </w:r>
    </w:p>
    <w:p w:rsidR="00AA2F1E" w:rsidRPr="00C96D4B" w:rsidRDefault="00AA2F1E" w:rsidP="009041CF">
      <w:pPr>
        <w:rPr>
          <w:rFonts w:ascii="Times New Roman" w:hAnsi="Times New Roman" w:cs="Times New Roman"/>
          <w:b/>
          <w:sz w:val="24"/>
          <w:szCs w:val="24"/>
        </w:rPr>
      </w:pPr>
    </w:p>
    <w:p w:rsidR="00AA2F1E" w:rsidRPr="00C96D4B" w:rsidRDefault="00AA2F1E" w:rsidP="009041CF">
      <w:pPr>
        <w:rPr>
          <w:rFonts w:ascii="Times New Roman" w:hAnsi="Times New Roman" w:cs="Times New Roman"/>
          <w:b/>
          <w:sz w:val="24"/>
          <w:szCs w:val="24"/>
        </w:rPr>
      </w:pPr>
    </w:p>
    <w:p w:rsidR="00AA2F1E" w:rsidRPr="00C96D4B" w:rsidRDefault="00AA2F1E" w:rsidP="009041CF">
      <w:pPr>
        <w:rPr>
          <w:rFonts w:ascii="Times New Roman" w:hAnsi="Times New Roman" w:cs="Times New Roman"/>
          <w:b/>
          <w:sz w:val="24"/>
          <w:szCs w:val="24"/>
        </w:rPr>
      </w:pPr>
    </w:p>
    <w:p w:rsidR="00AA2F1E" w:rsidRPr="00C96D4B" w:rsidRDefault="00AA2F1E" w:rsidP="009041CF">
      <w:pPr>
        <w:rPr>
          <w:rFonts w:ascii="Times New Roman" w:hAnsi="Times New Roman" w:cs="Times New Roman"/>
          <w:b/>
          <w:sz w:val="24"/>
          <w:szCs w:val="24"/>
        </w:rPr>
      </w:pPr>
    </w:p>
    <w:p w:rsidR="009041CF" w:rsidRPr="00C96D4B" w:rsidRDefault="002F0959" w:rsidP="00082C7A">
      <w:pPr>
        <w:jc w:val="center"/>
        <w:rPr>
          <w:rFonts w:ascii="Times New Roman" w:hAnsi="Times New Roman" w:cs="Times New Roman"/>
          <w:b/>
          <w:sz w:val="24"/>
          <w:szCs w:val="24"/>
        </w:rPr>
      </w:pPr>
      <w:r w:rsidRPr="00C96D4B">
        <w:rPr>
          <w:rFonts w:ascii="Times New Roman" w:hAnsi="Times New Roman" w:cs="Times New Roman"/>
          <w:b/>
          <w:sz w:val="24"/>
          <w:szCs w:val="24"/>
        </w:rPr>
        <w:lastRenderedPageBreak/>
        <w:t>Çizelge</w:t>
      </w:r>
      <w:r w:rsidR="00082C7A">
        <w:rPr>
          <w:rFonts w:ascii="Times New Roman" w:hAnsi="Times New Roman" w:cs="Times New Roman"/>
          <w:b/>
          <w:sz w:val="24"/>
          <w:szCs w:val="24"/>
        </w:rPr>
        <w:t xml:space="preserve"> 11.</w:t>
      </w:r>
      <w:r w:rsidR="009041CF" w:rsidRPr="00C96D4B">
        <w:rPr>
          <w:rFonts w:ascii="Times New Roman" w:hAnsi="Times New Roman" w:cs="Times New Roman"/>
          <w:b/>
          <w:sz w:val="24"/>
          <w:szCs w:val="24"/>
        </w:rPr>
        <w:t xml:space="preserve"> </w:t>
      </w:r>
      <w:r w:rsidR="009041CF" w:rsidRPr="00082C7A">
        <w:rPr>
          <w:rFonts w:ascii="Times New Roman" w:hAnsi="Times New Roman" w:cs="Times New Roman"/>
          <w:b/>
          <w:sz w:val="24"/>
          <w:szCs w:val="24"/>
        </w:rPr>
        <w:t>Üniversite Araştırma Altyapılarının Ar-Ge ve Yenilik Fikrine Etkisi</w:t>
      </w:r>
    </w:p>
    <w:p w:rsidR="00B0220E" w:rsidRPr="00C96D4B" w:rsidRDefault="00776553" w:rsidP="00B0220E">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50EF6F2C" wp14:editId="0C88D77C">
            <wp:extent cx="5758180" cy="3830129"/>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83834" cy="3847193"/>
                    </a:xfrm>
                    <a:prstGeom prst="rect">
                      <a:avLst/>
                    </a:prstGeom>
                    <a:noFill/>
                    <a:ln>
                      <a:noFill/>
                    </a:ln>
                  </pic:spPr>
                </pic:pic>
              </a:graphicData>
            </a:graphic>
          </wp:inline>
        </w:drawing>
      </w:r>
    </w:p>
    <w:p w:rsidR="008445B8" w:rsidRPr="00C96D4B" w:rsidRDefault="008445B8" w:rsidP="008445B8">
      <w:pPr>
        <w:jc w:val="both"/>
        <w:rPr>
          <w:rFonts w:ascii="Times New Roman" w:hAnsi="Times New Roman" w:cs="Times New Roman"/>
          <w:b/>
          <w:sz w:val="24"/>
          <w:szCs w:val="24"/>
        </w:rPr>
      </w:pPr>
      <w:r w:rsidRPr="00C96D4B">
        <w:rPr>
          <w:rFonts w:ascii="Times New Roman" w:hAnsi="Times New Roman" w:cs="Times New Roman"/>
          <w:sz w:val="24"/>
          <w:szCs w:val="24"/>
        </w:rPr>
        <w:t>%</w:t>
      </w:r>
      <w:r w:rsidR="00551824">
        <w:rPr>
          <w:rFonts w:ascii="Times New Roman" w:hAnsi="Times New Roman" w:cs="Times New Roman"/>
          <w:sz w:val="24"/>
          <w:szCs w:val="24"/>
        </w:rPr>
        <w:t xml:space="preserve"> </w:t>
      </w:r>
      <w:r w:rsidRPr="00C96D4B">
        <w:rPr>
          <w:rFonts w:ascii="Times New Roman" w:hAnsi="Times New Roman" w:cs="Times New Roman"/>
          <w:sz w:val="24"/>
          <w:szCs w:val="24"/>
        </w:rPr>
        <w:t xml:space="preserve">95 güven aralıklarının incelenmesinden görüleceği üzere, kadınların erkeklere göre, doktora ve üstü eğitim seviyesine sahip olanların diğer eğitim seviyelerindekilere göre, akademik olmayan girişimcilerin akademik olanlara göre ve oldukça gelişmiş teknoparkların diğer teknoparklara göre Ar-Ge ve yenilik fikirleri açısından üniversite araştırma altyapılarından daha fazla faydalandıkları görülmektedir. Girişimcinin yaşına veya girişimin başarılı olup olmamasına göreyse faydalanma düzeyi farklılık göstermemektedir. </w:t>
      </w:r>
    </w:p>
    <w:p w:rsidR="008445B8" w:rsidRPr="00C96D4B" w:rsidRDefault="002F0959" w:rsidP="008445B8">
      <w:pPr>
        <w:spacing w:before="120" w:after="120" w:line="276" w:lineRule="auto"/>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Çizelge</w:t>
      </w:r>
      <w:r w:rsidR="008445B8" w:rsidRPr="00C96D4B">
        <w:rPr>
          <w:rFonts w:ascii="Times New Roman" w:eastAsiaTheme="minorEastAsia" w:hAnsi="Times New Roman" w:cs="Times New Roman"/>
          <w:sz w:val="24"/>
          <w:szCs w:val="24"/>
        </w:rPr>
        <w:t xml:space="preserve"> 12’de </w:t>
      </w:r>
      <w:r w:rsidR="00551824">
        <w:rPr>
          <w:rFonts w:ascii="Times New Roman" w:eastAsiaTheme="minorEastAsia" w:hAnsi="Times New Roman" w:cs="Times New Roman"/>
          <w:sz w:val="24"/>
          <w:szCs w:val="24"/>
        </w:rPr>
        <w:t>ü</w:t>
      </w:r>
      <w:r w:rsidR="008445B8" w:rsidRPr="00C96D4B">
        <w:rPr>
          <w:rFonts w:ascii="Times New Roman" w:eastAsiaTheme="minorEastAsia" w:hAnsi="Times New Roman" w:cs="Times New Roman"/>
          <w:sz w:val="24"/>
          <w:szCs w:val="24"/>
        </w:rPr>
        <w:t>niversite araştırma altyapılarının Ar-Ge ve yenilik fikirlerine etkisine ilişkin modellerin sonuçları verilmiştir.</w:t>
      </w:r>
    </w:p>
    <w:p w:rsidR="0042223A" w:rsidRPr="00551824" w:rsidRDefault="002F0959" w:rsidP="00551824">
      <w:pPr>
        <w:jc w:val="center"/>
        <w:rPr>
          <w:rFonts w:ascii="Times New Roman" w:hAnsi="Times New Roman" w:cs="Times New Roman"/>
          <w:b/>
          <w:sz w:val="24"/>
          <w:szCs w:val="24"/>
        </w:rPr>
      </w:pPr>
      <w:r w:rsidRPr="00551824">
        <w:rPr>
          <w:rFonts w:ascii="Times New Roman" w:hAnsi="Times New Roman" w:cs="Times New Roman"/>
          <w:b/>
          <w:sz w:val="24"/>
          <w:szCs w:val="24"/>
        </w:rPr>
        <w:t>Çizelge</w:t>
      </w:r>
      <w:r w:rsidR="006F7982" w:rsidRPr="00551824">
        <w:rPr>
          <w:rFonts w:ascii="Times New Roman" w:hAnsi="Times New Roman" w:cs="Times New Roman"/>
          <w:b/>
          <w:sz w:val="24"/>
          <w:szCs w:val="24"/>
        </w:rPr>
        <w:t xml:space="preserve"> 12</w:t>
      </w:r>
      <w:r w:rsidR="00551824" w:rsidRPr="00551824">
        <w:rPr>
          <w:rFonts w:ascii="Times New Roman" w:hAnsi="Times New Roman" w:cs="Times New Roman"/>
          <w:b/>
          <w:sz w:val="24"/>
          <w:szCs w:val="24"/>
        </w:rPr>
        <w:t>.</w:t>
      </w:r>
      <w:r w:rsidR="006F7982" w:rsidRPr="00551824">
        <w:rPr>
          <w:rFonts w:ascii="Times New Roman" w:hAnsi="Times New Roman" w:cs="Times New Roman"/>
          <w:b/>
          <w:sz w:val="24"/>
          <w:szCs w:val="24"/>
        </w:rPr>
        <w:t xml:space="preserve"> Üniversite Araştırma Altyapılarının </w:t>
      </w:r>
      <w:r w:rsidR="00B0220E" w:rsidRPr="00551824">
        <w:rPr>
          <w:rFonts w:ascii="Times New Roman" w:hAnsi="Times New Roman" w:cs="Times New Roman"/>
          <w:b/>
          <w:sz w:val="24"/>
          <w:szCs w:val="24"/>
        </w:rPr>
        <w:t>Ar-Ge ve Yenilik Fikirlerine Etkisine İlişkin Modeller</w:t>
      </w:r>
    </w:p>
    <w:p w:rsidR="008B7807" w:rsidRPr="00C96D4B" w:rsidRDefault="0027513E">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78BF641E" wp14:editId="6170DC51">
            <wp:extent cx="5759704" cy="1433015"/>
            <wp:effectExtent l="0" t="0" r="0" b="0"/>
            <wp:docPr id="61" name="Resi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7741" cy="1435015"/>
                    </a:xfrm>
                    <a:prstGeom prst="rect">
                      <a:avLst/>
                    </a:prstGeom>
                    <a:noFill/>
                    <a:ln>
                      <a:noFill/>
                    </a:ln>
                  </pic:spPr>
                </pic:pic>
              </a:graphicData>
            </a:graphic>
          </wp:inline>
        </w:drawing>
      </w:r>
    </w:p>
    <w:p w:rsidR="0077524C" w:rsidRPr="00C96D4B" w:rsidRDefault="0077524C" w:rsidP="0077524C">
      <w:pPr>
        <w:jc w:val="both"/>
        <w:rPr>
          <w:rFonts w:ascii="Times New Roman" w:eastAsiaTheme="minorEastAsia" w:hAnsi="Times New Roman" w:cs="Times New Roman"/>
          <w:sz w:val="24"/>
          <w:szCs w:val="24"/>
        </w:rPr>
      </w:pPr>
      <w:r w:rsidRPr="00C96D4B">
        <w:rPr>
          <w:rFonts w:ascii="Times New Roman" w:eastAsia="SimSun" w:hAnsi="Times New Roman" w:cs="Times New Roman"/>
          <w:i/>
          <w:sz w:val="24"/>
          <w:szCs w:val="24"/>
        </w:rPr>
        <w:t>Ceteris Paribus</w:t>
      </w:r>
      <w:r w:rsidRPr="00C96D4B">
        <w:rPr>
          <w:rFonts w:ascii="Times New Roman" w:eastAsia="SimSun" w:hAnsi="Times New Roman" w:cs="Times New Roman"/>
          <w:sz w:val="24"/>
          <w:szCs w:val="24"/>
        </w:rPr>
        <w:t xml:space="preserve"> etkilere yönelik endojen geçişli sıralı probit regresyonu ile yapılan tahmin sonucunda </w:t>
      </w:r>
      <w:r w:rsidR="002F0959" w:rsidRPr="00C96D4B">
        <w:rPr>
          <w:rFonts w:ascii="Times New Roman" w:eastAsia="SimSun" w:hAnsi="Times New Roman" w:cs="Times New Roman"/>
          <w:sz w:val="24"/>
          <w:szCs w:val="24"/>
        </w:rPr>
        <w:t>Çizelge</w:t>
      </w:r>
      <w:r w:rsidRPr="00C96D4B">
        <w:rPr>
          <w:rFonts w:ascii="Times New Roman" w:eastAsia="SimSun" w:hAnsi="Times New Roman" w:cs="Times New Roman"/>
          <w:sz w:val="24"/>
          <w:szCs w:val="24"/>
        </w:rPr>
        <w:t xml:space="preserve"> 12’den görüleceği üzere </w:t>
      </w:r>
      <w:r w:rsidRPr="00C96D4B">
        <w:rPr>
          <w:rFonts w:ascii="Times New Roman" w:eastAsiaTheme="minorEastAsia" w:hAnsi="Times New Roman" w:cs="Times New Roman"/>
          <w:i/>
          <w:sz w:val="24"/>
          <w:szCs w:val="24"/>
        </w:rPr>
        <w:t xml:space="preserve">ρ </w:t>
      </w:r>
      <w:r w:rsidRPr="00C96D4B">
        <w:rPr>
          <w:rFonts w:ascii="Times New Roman" w:eastAsiaTheme="minorEastAsia" w:hAnsi="Times New Roman" w:cs="Times New Roman"/>
          <w:sz w:val="24"/>
          <w:szCs w:val="24"/>
        </w:rPr>
        <w:t xml:space="preserve">değerinin istatistiki olarak sıfırdan farklı olmaması nedeniyle sıralı probit analizi sonuçları esas alınacaktır. Aynı </w:t>
      </w:r>
      <w:r w:rsidR="002F0959" w:rsidRPr="00C96D4B">
        <w:rPr>
          <w:rFonts w:ascii="Times New Roman" w:eastAsiaTheme="minorEastAsia" w:hAnsi="Times New Roman" w:cs="Times New Roman"/>
          <w:sz w:val="24"/>
          <w:szCs w:val="24"/>
        </w:rPr>
        <w:t>Çizelge</w:t>
      </w:r>
      <w:r w:rsidR="001C3F8E" w:rsidRPr="00C96D4B">
        <w:rPr>
          <w:rFonts w:ascii="Times New Roman" w:eastAsiaTheme="minorEastAsia" w:hAnsi="Times New Roman" w:cs="Times New Roman"/>
          <w:sz w:val="24"/>
          <w:szCs w:val="24"/>
        </w:rPr>
        <w:t>de</w:t>
      </w:r>
      <w:r w:rsidRPr="00C96D4B">
        <w:rPr>
          <w:rFonts w:ascii="Times New Roman" w:eastAsiaTheme="minorEastAsia" w:hAnsi="Times New Roman" w:cs="Times New Roman"/>
          <w:sz w:val="24"/>
          <w:szCs w:val="24"/>
        </w:rPr>
        <w:t xml:space="preserve"> sıralı probit analizinin sonuçlarını incelediğimizde, %</w:t>
      </w:r>
      <w:r w:rsidR="00D31F85">
        <w:rPr>
          <w:rFonts w:ascii="Times New Roman" w:eastAsiaTheme="minorEastAsia" w:hAnsi="Times New Roman" w:cs="Times New Roman"/>
          <w:sz w:val="24"/>
          <w:szCs w:val="24"/>
        </w:rPr>
        <w:t xml:space="preserve"> </w:t>
      </w:r>
      <w:r w:rsidRPr="00C96D4B">
        <w:rPr>
          <w:rFonts w:ascii="Times New Roman" w:eastAsiaTheme="minorEastAsia" w:hAnsi="Times New Roman" w:cs="Times New Roman"/>
          <w:sz w:val="24"/>
          <w:szCs w:val="24"/>
        </w:rPr>
        <w:t xml:space="preserve">95 güven seviyesinde cinsiyet açıklayıcı </w:t>
      </w:r>
      <w:r w:rsidRPr="00C96D4B">
        <w:rPr>
          <w:rFonts w:ascii="Times New Roman" w:eastAsiaTheme="minorEastAsia" w:hAnsi="Times New Roman" w:cs="Times New Roman"/>
          <w:sz w:val="24"/>
          <w:szCs w:val="24"/>
        </w:rPr>
        <w:lastRenderedPageBreak/>
        <w:t xml:space="preserve">değişkeninin erkek olmasının negatif ve girişimci türünün akademik olması ile teknoparkın daha gelişmiş bir teknopark olmasının pozitif etkileri olduğu, diğer açıklayıcı değişkenlerin ise istatistiki olarak anlamlı bir etkiye sahip olmadığı görülmektedir. </w:t>
      </w:r>
    </w:p>
    <w:p w:rsidR="00F04B5B" w:rsidRPr="00C96D4B" w:rsidRDefault="002F0959" w:rsidP="00F04B5B">
      <w:pPr>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Çizelge</w:t>
      </w:r>
      <w:r w:rsidR="00066426" w:rsidRPr="00C96D4B">
        <w:rPr>
          <w:rFonts w:ascii="Times New Roman" w:eastAsiaTheme="minorEastAsia" w:hAnsi="Times New Roman" w:cs="Times New Roman"/>
          <w:sz w:val="24"/>
          <w:szCs w:val="24"/>
        </w:rPr>
        <w:t xml:space="preserve"> 13’de istatistiki olarak anlamlı farklılaşma yaratan söz konusu üç değişken için her yanıt tipinde beklenen yanıt verme olasılıkları sunulmaktadır.</w:t>
      </w:r>
      <w:r w:rsidR="00B047A3" w:rsidRPr="00C96D4B">
        <w:rPr>
          <w:rFonts w:ascii="Times New Roman" w:eastAsiaTheme="minorEastAsia" w:hAnsi="Times New Roman" w:cs="Times New Roman"/>
          <w:color w:val="FF0000"/>
          <w:sz w:val="24"/>
          <w:szCs w:val="24"/>
        </w:rPr>
        <w:t xml:space="preserve"> </w:t>
      </w:r>
      <w:r w:rsidR="00E91806" w:rsidRPr="00C96D4B">
        <w:rPr>
          <w:rFonts w:ascii="Times New Roman" w:eastAsiaTheme="minorEastAsia" w:hAnsi="Times New Roman" w:cs="Times New Roman"/>
          <w:sz w:val="24"/>
          <w:szCs w:val="24"/>
        </w:rPr>
        <w:t xml:space="preserve">Üniversitenin araştırma altyapısı söz konusu olduğunda diğer değişkenlerde etkili olan teknopark ve cinsiyete, girişimci tipi de eklenmiştir. </w:t>
      </w:r>
    </w:p>
    <w:p w:rsidR="00F04B5B" w:rsidRPr="00D31F85" w:rsidRDefault="002F0959" w:rsidP="00D31F85">
      <w:pPr>
        <w:jc w:val="center"/>
        <w:rPr>
          <w:rFonts w:ascii="Times New Roman" w:hAnsi="Times New Roman" w:cs="Times New Roman"/>
          <w:b/>
          <w:sz w:val="24"/>
          <w:szCs w:val="24"/>
        </w:rPr>
      </w:pPr>
      <w:r w:rsidRPr="00C96D4B">
        <w:rPr>
          <w:rFonts w:ascii="Times New Roman" w:eastAsiaTheme="minorEastAsia" w:hAnsi="Times New Roman" w:cs="Times New Roman"/>
          <w:b/>
          <w:sz w:val="24"/>
          <w:szCs w:val="24"/>
        </w:rPr>
        <w:t>Çizelge</w:t>
      </w:r>
      <w:r w:rsidR="00D31F85">
        <w:rPr>
          <w:rFonts w:ascii="Times New Roman" w:eastAsiaTheme="minorEastAsia" w:hAnsi="Times New Roman" w:cs="Times New Roman"/>
          <w:b/>
          <w:sz w:val="24"/>
          <w:szCs w:val="24"/>
        </w:rPr>
        <w:t xml:space="preserve"> 13.</w:t>
      </w:r>
      <w:r w:rsidR="00B436FE" w:rsidRPr="00C96D4B">
        <w:rPr>
          <w:rFonts w:ascii="Times New Roman" w:eastAsia="SimSun" w:hAnsi="Times New Roman" w:cs="Times New Roman"/>
          <w:sz w:val="24"/>
          <w:szCs w:val="24"/>
        </w:rPr>
        <w:t xml:space="preserve"> </w:t>
      </w:r>
      <w:r w:rsidR="00B436FE" w:rsidRPr="00D31F85">
        <w:rPr>
          <w:rFonts w:ascii="Times New Roman" w:eastAsia="SimSun" w:hAnsi="Times New Roman" w:cs="Times New Roman"/>
          <w:b/>
          <w:sz w:val="24"/>
          <w:szCs w:val="24"/>
        </w:rPr>
        <w:t>Üniversite Araştırma Altyapıları</w:t>
      </w:r>
      <w:r w:rsidR="00F04B5B" w:rsidRPr="00D31F85">
        <w:rPr>
          <w:rFonts w:ascii="Times New Roman" w:eastAsia="SimSun" w:hAnsi="Times New Roman" w:cs="Times New Roman"/>
          <w:b/>
          <w:sz w:val="24"/>
          <w:szCs w:val="24"/>
        </w:rPr>
        <w:t>nın Ar-Ge ve</w:t>
      </w:r>
      <w:r w:rsidR="00D65404">
        <w:rPr>
          <w:rFonts w:ascii="Times New Roman" w:eastAsia="SimSun" w:hAnsi="Times New Roman" w:cs="Times New Roman"/>
          <w:b/>
          <w:sz w:val="24"/>
          <w:szCs w:val="24"/>
        </w:rPr>
        <w:t xml:space="preserve"> </w:t>
      </w:r>
      <w:r w:rsidR="00F04B5B" w:rsidRPr="00D31F85">
        <w:rPr>
          <w:rFonts w:ascii="Times New Roman" w:eastAsia="SimSun" w:hAnsi="Times New Roman" w:cs="Times New Roman"/>
          <w:b/>
          <w:sz w:val="24"/>
          <w:szCs w:val="24"/>
        </w:rPr>
        <w:t xml:space="preserve">Yenilik Fikrine Etkisine İlişkin </w:t>
      </w:r>
      <w:r w:rsidR="00B436FE" w:rsidRPr="00D31F85">
        <w:rPr>
          <w:rFonts w:ascii="Times New Roman" w:eastAsia="SimSun" w:hAnsi="Times New Roman" w:cs="Times New Roman"/>
          <w:b/>
          <w:sz w:val="24"/>
          <w:szCs w:val="24"/>
        </w:rPr>
        <w:t>Marjin Analizi</w:t>
      </w:r>
    </w:p>
    <w:p w:rsidR="00F04B5B" w:rsidRPr="00C96D4B" w:rsidRDefault="009862DD" w:rsidP="006C6423">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41C0EE36" wp14:editId="217F5ED7">
            <wp:extent cx="4450715" cy="1345721"/>
            <wp:effectExtent l="0" t="0" r="6985" b="6985"/>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41948" cy="1373306"/>
                    </a:xfrm>
                    <a:prstGeom prst="rect">
                      <a:avLst/>
                    </a:prstGeom>
                    <a:noFill/>
                    <a:ln>
                      <a:noFill/>
                    </a:ln>
                  </pic:spPr>
                </pic:pic>
              </a:graphicData>
            </a:graphic>
          </wp:inline>
        </w:drawing>
      </w:r>
    </w:p>
    <w:p w:rsidR="00E91806" w:rsidRPr="00C96D4B" w:rsidRDefault="00082717" w:rsidP="000B5F69">
      <w:pPr>
        <w:jc w:val="both"/>
        <w:rPr>
          <w:rFonts w:ascii="Times New Roman" w:eastAsiaTheme="minorEastAsia" w:hAnsi="Times New Roman" w:cs="Times New Roman"/>
          <w:color w:val="FF0000"/>
          <w:sz w:val="24"/>
          <w:szCs w:val="24"/>
        </w:rPr>
      </w:pPr>
      <w:r w:rsidRPr="00C96D4B">
        <w:rPr>
          <w:rFonts w:ascii="Times New Roman" w:eastAsiaTheme="minorEastAsia" w:hAnsi="Times New Roman" w:cs="Times New Roman"/>
          <w:sz w:val="24"/>
          <w:szCs w:val="24"/>
        </w:rPr>
        <w:t>Akademik olmayan girişimcilerin akademik olanlara göre üniversite altyapısından Ar-Ge ve yenilik fikirlerine katkı anlamında daha faydalı görmesinin ilk nedeni akademik girişimcilerin zaten bu altyapıları uzun süredir sürekli kullanmaları yüzünden artık kanıksamış olmalarıdır. Akademik olmayan girişimciler içinse normalde ellerinin altında olmayan bu alty</w:t>
      </w:r>
      <w:r w:rsidR="00D31F85">
        <w:rPr>
          <w:rFonts w:ascii="Times New Roman" w:eastAsiaTheme="minorEastAsia" w:hAnsi="Times New Roman" w:cs="Times New Roman"/>
          <w:sz w:val="24"/>
          <w:szCs w:val="24"/>
        </w:rPr>
        <w:t>a</w:t>
      </w:r>
      <w:r w:rsidRPr="00C96D4B">
        <w:rPr>
          <w:rFonts w:ascii="Times New Roman" w:eastAsiaTheme="minorEastAsia" w:hAnsi="Times New Roman" w:cs="Times New Roman"/>
          <w:sz w:val="24"/>
          <w:szCs w:val="24"/>
        </w:rPr>
        <w:t>pılar artık e</w:t>
      </w:r>
      <w:r w:rsidR="00D31F85">
        <w:rPr>
          <w:rFonts w:ascii="Times New Roman" w:eastAsiaTheme="minorEastAsia" w:hAnsi="Times New Roman" w:cs="Times New Roman"/>
          <w:sz w:val="24"/>
          <w:szCs w:val="24"/>
        </w:rPr>
        <w:t>rişimlerine açık hale gelince “</w:t>
      </w:r>
      <w:r w:rsidRPr="00C96D4B">
        <w:rPr>
          <w:rFonts w:ascii="Times New Roman" w:eastAsiaTheme="minorEastAsia" w:hAnsi="Times New Roman" w:cs="Times New Roman"/>
          <w:sz w:val="24"/>
          <w:szCs w:val="24"/>
        </w:rPr>
        <w:t>bu altyapılardan nasıl maksimum ölçüde yararlanırız</w:t>
      </w:r>
      <w:r w:rsidR="00D31F85">
        <w:rPr>
          <w:rFonts w:ascii="Times New Roman" w:eastAsiaTheme="minorEastAsia" w:hAnsi="Times New Roman" w:cs="Times New Roman"/>
          <w:sz w:val="24"/>
          <w:szCs w:val="24"/>
        </w:rPr>
        <w:t>”</w:t>
      </w:r>
      <w:r w:rsidRPr="00C96D4B">
        <w:rPr>
          <w:rFonts w:ascii="Times New Roman" w:eastAsiaTheme="minorEastAsia" w:hAnsi="Times New Roman" w:cs="Times New Roman"/>
          <w:sz w:val="24"/>
          <w:szCs w:val="24"/>
        </w:rPr>
        <w:t xml:space="preserve"> sorusuyla beraber yeni fikirler için esinlenme</w:t>
      </w:r>
      <w:r w:rsidR="00764D4E" w:rsidRPr="00C96D4B">
        <w:rPr>
          <w:rFonts w:ascii="Times New Roman" w:eastAsiaTheme="minorEastAsia" w:hAnsi="Times New Roman" w:cs="Times New Roman"/>
          <w:sz w:val="24"/>
          <w:szCs w:val="24"/>
        </w:rPr>
        <w:t xml:space="preserve"> imkânı</w:t>
      </w:r>
      <w:r w:rsidRPr="00C96D4B">
        <w:rPr>
          <w:rFonts w:ascii="Times New Roman" w:eastAsiaTheme="minorEastAsia" w:hAnsi="Times New Roman" w:cs="Times New Roman"/>
          <w:sz w:val="24"/>
          <w:szCs w:val="24"/>
        </w:rPr>
        <w:t xml:space="preserve"> da bulmaktadırlar. Kısaca, esinlenmek için </w:t>
      </w:r>
      <w:r w:rsidR="001F66AA" w:rsidRPr="00C96D4B">
        <w:rPr>
          <w:rFonts w:ascii="Times New Roman" w:eastAsiaTheme="minorEastAsia" w:hAnsi="Times New Roman" w:cs="Times New Roman"/>
          <w:sz w:val="24"/>
          <w:szCs w:val="24"/>
        </w:rPr>
        <w:t xml:space="preserve">tekdüzenin dışına çıkmak gerekir diye düşünülmektedir. </w:t>
      </w:r>
      <w:r w:rsidRPr="00C96D4B">
        <w:rPr>
          <w:rFonts w:ascii="Times New Roman" w:eastAsiaTheme="minorEastAsia" w:hAnsi="Times New Roman" w:cs="Times New Roman"/>
          <w:sz w:val="24"/>
          <w:szCs w:val="24"/>
        </w:rPr>
        <w:t xml:space="preserve"> Diğer taraftan, akademik araştırmacılar bu altyapıları kullanırken yeni kişilerle tanışmak ve etkileşime girmek zorunda değilken, akademik </w:t>
      </w:r>
      <w:r w:rsidR="00F72F95" w:rsidRPr="00C96D4B">
        <w:rPr>
          <w:rFonts w:ascii="Times New Roman" w:eastAsiaTheme="minorEastAsia" w:hAnsi="Times New Roman" w:cs="Times New Roman"/>
          <w:sz w:val="24"/>
          <w:szCs w:val="24"/>
        </w:rPr>
        <w:t xml:space="preserve">olmayan </w:t>
      </w:r>
      <w:r w:rsidRPr="00C96D4B">
        <w:rPr>
          <w:rFonts w:ascii="Times New Roman" w:eastAsiaTheme="minorEastAsia" w:hAnsi="Times New Roman" w:cs="Times New Roman"/>
          <w:sz w:val="24"/>
          <w:szCs w:val="24"/>
        </w:rPr>
        <w:t xml:space="preserve">araştırmacılar mecburi olarak bir etkileşime girmektedir. İlave olarak akademik olmayan girişimciler bu altyapıları kullanmaya gittiklerinde akademisyenlerin ve diğer firmaların bu altyapılarla neler yaptıklarını gözlemleyerek yeni fikirlere esinlenebilmektedir. </w:t>
      </w:r>
    </w:p>
    <w:p w:rsidR="0027513E" w:rsidRPr="00C96D4B" w:rsidRDefault="00B47323" w:rsidP="00B47323">
      <w:pPr>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Kadınların üniversite araştırma altyap</w:t>
      </w:r>
      <w:r w:rsidR="001549D2" w:rsidRPr="00C96D4B">
        <w:rPr>
          <w:rFonts w:ascii="Times New Roman" w:eastAsiaTheme="minorEastAsia" w:hAnsi="Times New Roman" w:cs="Times New Roman"/>
          <w:sz w:val="24"/>
          <w:szCs w:val="24"/>
        </w:rPr>
        <w:t>ılarından erkeklere göre daha fazla</w:t>
      </w:r>
      <w:r w:rsidRPr="00C96D4B">
        <w:rPr>
          <w:rFonts w:ascii="Times New Roman" w:eastAsiaTheme="minorEastAsia" w:hAnsi="Times New Roman" w:cs="Times New Roman"/>
          <w:sz w:val="24"/>
          <w:szCs w:val="24"/>
        </w:rPr>
        <w:t xml:space="preserve"> faydalanmaları yine TTO’lar </w:t>
      </w:r>
      <w:r w:rsidR="00105187" w:rsidRPr="00C96D4B">
        <w:rPr>
          <w:rFonts w:ascii="Times New Roman" w:eastAsiaTheme="minorEastAsia" w:hAnsi="Times New Roman" w:cs="Times New Roman"/>
          <w:sz w:val="24"/>
          <w:szCs w:val="24"/>
        </w:rPr>
        <w:t>kapsamında ifade edilen</w:t>
      </w:r>
      <w:r w:rsidRPr="00C96D4B">
        <w:rPr>
          <w:rFonts w:ascii="Times New Roman" w:eastAsiaTheme="minorEastAsia" w:hAnsi="Times New Roman" w:cs="Times New Roman"/>
          <w:sz w:val="24"/>
          <w:szCs w:val="24"/>
        </w:rPr>
        <w:t xml:space="preserve"> argümanlar kullanılarak açıklanabilir. Kadınlar informal, sıkı bağlar üzerine kurulu olmayan etkileşimler ile </w:t>
      </w:r>
      <w:r w:rsidR="006E245E" w:rsidRPr="00C96D4B">
        <w:rPr>
          <w:rFonts w:ascii="Times New Roman" w:eastAsiaTheme="minorEastAsia" w:hAnsi="Times New Roman" w:cs="Times New Roman"/>
          <w:sz w:val="24"/>
          <w:szCs w:val="24"/>
        </w:rPr>
        <w:t xml:space="preserve">yeni Ar-Ge ve </w:t>
      </w:r>
      <w:r w:rsidR="00105187" w:rsidRPr="00C96D4B">
        <w:rPr>
          <w:rFonts w:ascii="Times New Roman" w:eastAsiaTheme="minorEastAsia" w:hAnsi="Times New Roman" w:cs="Times New Roman"/>
          <w:sz w:val="24"/>
          <w:szCs w:val="24"/>
        </w:rPr>
        <w:t xml:space="preserve">yenilik fikirlerine esinlenmelerinin yanında, </w:t>
      </w:r>
      <w:r w:rsidR="00F72F95" w:rsidRPr="00C96D4B">
        <w:rPr>
          <w:rFonts w:ascii="Times New Roman" w:eastAsiaTheme="minorEastAsia" w:hAnsi="Times New Roman" w:cs="Times New Roman"/>
          <w:sz w:val="24"/>
          <w:szCs w:val="24"/>
        </w:rPr>
        <w:t xml:space="preserve"> TTO ve ü</w:t>
      </w:r>
      <w:r w:rsidR="006E245E" w:rsidRPr="00C96D4B">
        <w:rPr>
          <w:rFonts w:ascii="Times New Roman" w:eastAsiaTheme="minorEastAsia" w:hAnsi="Times New Roman" w:cs="Times New Roman"/>
          <w:sz w:val="24"/>
          <w:szCs w:val="24"/>
        </w:rPr>
        <w:t>niversite</w:t>
      </w:r>
      <w:r w:rsidR="00F72F95" w:rsidRPr="00C96D4B">
        <w:rPr>
          <w:rFonts w:ascii="Times New Roman" w:eastAsiaTheme="minorEastAsia" w:hAnsi="Times New Roman" w:cs="Times New Roman"/>
          <w:sz w:val="24"/>
          <w:szCs w:val="24"/>
        </w:rPr>
        <w:t xml:space="preserve"> araştırma a</w:t>
      </w:r>
      <w:r w:rsidR="006E245E" w:rsidRPr="00C96D4B">
        <w:rPr>
          <w:rFonts w:ascii="Times New Roman" w:eastAsiaTheme="minorEastAsia" w:hAnsi="Times New Roman" w:cs="Times New Roman"/>
          <w:sz w:val="24"/>
          <w:szCs w:val="24"/>
        </w:rPr>
        <w:t xml:space="preserve">ltyapısı gibi formal teknik platformlar ve kodifiye edilmiş bilgi yapıları üzerinden </w:t>
      </w:r>
      <w:r w:rsidR="00105187" w:rsidRPr="00C96D4B">
        <w:rPr>
          <w:rFonts w:ascii="Times New Roman" w:eastAsiaTheme="minorEastAsia" w:hAnsi="Times New Roman" w:cs="Times New Roman"/>
          <w:sz w:val="24"/>
          <w:szCs w:val="24"/>
        </w:rPr>
        <w:t xml:space="preserve">de </w:t>
      </w:r>
      <w:r w:rsidR="006E245E" w:rsidRPr="00C96D4B">
        <w:rPr>
          <w:rFonts w:ascii="Times New Roman" w:eastAsiaTheme="minorEastAsia" w:hAnsi="Times New Roman" w:cs="Times New Roman"/>
          <w:sz w:val="24"/>
          <w:szCs w:val="24"/>
        </w:rPr>
        <w:t xml:space="preserve">Ar-Ge ve yenilik fikirlerini </w:t>
      </w:r>
      <w:r w:rsidR="00105187" w:rsidRPr="00C96D4B">
        <w:rPr>
          <w:rFonts w:ascii="Times New Roman" w:eastAsiaTheme="minorEastAsia" w:hAnsi="Times New Roman" w:cs="Times New Roman"/>
          <w:sz w:val="24"/>
          <w:szCs w:val="24"/>
        </w:rPr>
        <w:t xml:space="preserve">erkeklere göre daha başarılı bir şekilde </w:t>
      </w:r>
      <w:r w:rsidR="006E245E" w:rsidRPr="00C96D4B">
        <w:rPr>
          <w:rFonts w:ascii="Times New Roman" w:eastAsiaTheme="minorEastAsia" w:hAnsi="Times New Roman" w:cs="Times New Roman"/>
          <w:sz w:val="24"/>
          <w:szCs w:val="24"/>
        </w:rPr>
        <w:t xml:space="preserve">devşirmektedir denebilir. </w:t>
      </w:r>
      <w:r w:rsidR="00DA7A31" w:rsidRPr="00C96D4B">
        <w:rPr>
          <w:rFonts w:ascii="Times New Roman" w:eastAsiaTheme="minorEastAsia" w:hAnsi="Times New Roman" w:cs="Times New Roman"/>
          <w:sz w:val="24"/>
          <w:szCs w:val="24"/>
        </w:rPr>
        <w:t xml:space="preserve">Yine burada </w:t>
      </w:r>
      <w:r w:rsidR="00105187" w:rsidRPr="00C96D4B">
        <w:rPr>
          <w:rFonts w:ascii="Times New Roman" w:eastAsiaTheme="minorEastAsia" w:hAnsi="Times New Roman" w:cs="Times New Roman"/>
          <w:sz w:val="24"/>
          <w:szCs w:val="24"/>
        </w:rPr>
        <w:t>kadınların</w:t>
      </w:r>
      <w:r w:rsidR="00DA7A31" w:rsidRPr="00C96D4B">
        <w:rPr>
          <w:rFonts w:ascii="Times New Roman" w:eastAsiaTheme="minorEastAsia" w:hAnsi="Times New Roman" w:cs="Times New Roman"/>
          <w:sz w:val="24"/>
          <w:szCs w:val="24"/>
        </w:rPr>
        <w:t xml:space="preserve"> üniversite araştırma altypıları veya TTO’nun patent portföyünden etkin şekilde faydalanmak üzere gerekli olan teknolojik özümseme kapasitesine daha fazla sahip oldukları da tartışılabilir. </w:t>
      </w:r>
      <w:r w:rsidR="006E245E" w:rsidRPr="00C96D4B">
        <w:rPr>
          <w:rFonts w:ascii="Times New Roman" w:eastAsiaTheme="minorEastAsia" w:hAnsi="Times New Roman" w:cs="Times New Roman"/>
          <w:sz w:val="24"/>
          <w:szCs w:val="24"/>
        </w:rPr>
        <w:t xml:space="preserve">Daha derinlemesine bir analiz büyük ihtimalle esinlenilen fikirlerin </w:t>
      </w:r>
      <w:r w:rsidR="00105187" w:rsidRPr="00C96D4B">
        <w:rPr>
          <w:rFonts w:ascii="Times New Roman" w:eastAsiaTheme="minorEastAsia" w:hAnsi="Times New Roman" w:cs="Times New Roman"/>
          <w:sz w:val="24"/>
          <w:szCs w:val="24"/>
        </w:rPr>
        <w:t>kendi içinde farklılık arz edeceğini</w:t>
      </w:r>
      <w:r w:rsidR="006E245E" w:rsidRPr="00C96D4B">
        <w:rPr>
          <w:rFonts w:ascii="Times New Roman" w:eastAsiaTheme="minorEastAsia" w:hAnsi="Times New Roman" w:cs="Times New Roman"/>
          <w:sz w:val="24"/>
          <w:szCs w:val="24"/>
        </w:rPr>
        <w:t xml:space="preserve"> ortaya koyacaktır. </w:t>
      </w:r>
      <w:r w:rsidR="00F72F95" w:rsidRPr="00C96D4B">
        <w:rPr>
          <w:rFonts w:ascii="Times New Roman" w:eastAsiaTheme="minorEastAsia" w:hAnsi="Times New Roman" w:cs="Times New Roman"/>
          <w:sz w:val="24"/>
          <w:szCs w:val="24"/>
        </w:rPr>
        <w:t>Gayrı-resmi</w:t>
      </w:r>
      <w:r w:rsidR="00AD00A4" w:rsidRPr="00C96D4B">
        <w:rPr>
          <w:rFonts w:ascii="Times New Roman" w:eastAsiaTheme="minorEastAsia" w:hAnsi="Times New Roman" w:cs="Times New Roman"/>
          <w:sz w:val="24"/>
          <w:szCs w:val="24"/>
        </w:rPr>
        <w:t>, sıkı-olmayan bağlar üzerinden</w:t>
      </w:r>
      <w:r w:rsidR="006E245E" w:rsidRPr="00C96D4B">
        <w:rPr>
          <w:rFonts w:ascii="Times New Roman" w:eastAsiaTheme="minorEastAsia" w:hAnsi="Times New Roman" w:cs="Times New Roman"/>
          <w:sz w:val="24"/>
          <w:szCs w:val="24"/>
        </w:rPr>
        <w:t xml:space="preserve"> ür</w:t>
      </w:r>
      <w:r w:rsidR="006B4D83">
        <w:rPr>
          <w:rFonts w:ascii="Times New Roman" w:eastAsiaTheme="minorEastAsia" w:hAnsi="Times New Roman" w:cs="Times New Roman"/>
          <w:sz w:val="24"/>
          <w:szCs w:val="24"/>
        </w:rPr>
        <w:t>ünün fonksiyonlarına ve tasarımı</w:t>
      </w:r>
      <w:r w:rsidR="006E245E" w:rsidRPr="00C96D4B">
        <w:rPr>
          <w:rFonts w:ascii="Times New Roman" w:eastAsiaTheme="minorEastAsia" w:hAnsi="Times New Roman" w:cs="Times New Roman"/>
          <w:sz w:val="24"/>
          <w:szCs w:val="24"/>
        </w:rPr>
        <w:t>na dönük Ar-Ge ve yenilik fikirlerine esinleni</w:t>
      </w:r>
      <w:r w:rsidR="00F72F95" w:rsidRPr="00C96D4B">
        <w:rPr>
          <w:rFonts w:ascii="Times New Roman" w:eastAsiaTheme="minorEastAsia" w:hAnsi="Times New Roman" w:cs="Times New Roman"/>
          <w:sz w:val="24"/>
          <w:szCs w:val="24"/>
        </w:rPr>
        <w:t>li</w:t>
      </w:r>
      <w:r w:rsidR="006E245E" w:rsidRPr="00C96D4B">
        <w:rPr>
          <w:rFonts w:ascii="Times New Roman" w:eastAsiaTheme="minorEastAsia" w:hAnsi="Times New Roman" w:cs="Times New Roman"/>
          <w:sz w:val="24"/>
          <w:szCs w:val="24"/>
        </w:rPr>
        <w:t xml:space="preserve">rken, </w:t>
      </w:r>
      <w:r w:rsidR="00AD00A4" w:rsidRPr="00C96D4B">
        <w:rPr>
          <w:rFonts w:ascii="Times New Roman" w:eastAsiaTheme="minorEastAsia" w:hAnsi="Times New Roman" w:cs="Times New Roman"/>
          <w:sz w:val="24"/>
          <w:szCs w:val="24"/>
        </w:rPr>
        <w:t xml:space="preserve">TTO ve </w:t>
      </w:r>
      <w:r w:rsidR="00F72F95" w:rsidRPr="00C96D4B">
        <w:rPr>
          <w:rFonts w:ascii="Times New Roman" w:eastAsiaTheme="minorEastAsia" w:hAnsi="Times New Roman" w:cs="Times New Roman"/>
          <w:sz w:val="24"/>
          <w:szCs w:val="24"/>
        </w:rPr>
        <w:t>üniversite araştırma a</w:t>
      </w:r>
      <w:r w:rsidR="00AD00A4" w:rsidRPr="00C96D4B">
        <w:rPr>
          <w:rFonts w:ascii="Times New Roman" w:eastAsiaTheme="minorEastAsia" w:hAnsi="Times New Roman" w:cs="Times New Roman"/>
          <w:sz w:val="24"/>
          <w:szCs w:val="24"/>
        </w:rPr>
        <w:t>ltyapıları üzerinden</w:t>
      </w:r>
      <w:r w:rsidR="006E245E" w:rsidRPr="00C96D4B">
        <w:rPr>
          <w:rFonts w:ascii="Times New Roman" w:eastAsiaTheme="minorEastAsia" w:hAnsi="Times New Roman" w:cs="Times New Roman"/>
          <w:sz w:val="24"/>
          <w:szCs w:val="24"/>
        </w:rPr>
        <w:t xml:space="preserve"> yeni teknolojiler ve üretim süreçlerine dönük fikirlere esinlen</w:t>
      </w:r>
      <w:r w:rsidR="00AD00A4" w:rsidRPr="00C96D4B">
        <w:rPr>
          <w:rFonts w:ascii="Times New Roman" w:eastAsiaTheme="minorEastAsia" w:hAnsi="Times New Roman" w:cs="Times New Roman"/>
          <w:sz w:val="24"/>
          <w:szCs w:val="24"/>
        </w:rPr>
        <w:t>il</w:t>
      </w:r>
      <w:r w:rsidR="006E245E" w:rsidRPr="00C96D4B">
        <w:rPr>
          <w:rFonts w:ascii="Times New Roman" w:eastAsiaTheme="minorEastAsia" w:hAnsi="Times New Roman" w:cs="Times New Roman"/>
          <w:sz w:val="24"/>
          <w:szCs w:val="24"/>
        </w:rPr>
        <w:t>mesi şaşırtıcı bir sonuç olmayacaktır.</w:t>
      </w:r>
      <w:r w:rsidR="00E86FB6" w:rsidRPr="00C96D4B">
        <w:rPr>
          <w:rFonts w:ascii="Times New Roman" w:eastAsiaTheme="minorEastAsia" w:hAnsi="Times New Roman" w:cs="Times New Roman"/>
          <w:sz w:val="24"/>
          <w:szCs w:val="24"/>
        </w:rPr>
        <w:t xml:space="preserve"> </w:t>
      </w:r>
    </w:p>
    <w:p w:rsidR="00B047A3" w:rsidRPr="00C96D4B" w:rsidRDefault="00574EBC" w:rsidP="006259BD">
      <w:pPr>
        <w:spacing w:before="120" w:after="120" w:line="276" w:lineRule="auto"/>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 xml:space="preserve">Daha gelişmiş teknoparklarda üniversite araştırma altyapısının Ar-Ge ve yenilik fikirlerine daha fazla katkı sağlaması da kolayca anlaşılabilir bir husustur. Daha gelişmiş teknoparklar </w:t>
      </w:r>
      <w:r w:rsidRPr="00C96D4B">
        <w:rPr>
          <w:rFonts w:ascii="Times New Roman" w:eastAsiaTheme="minorEastAsia" w:hAnsi="Times New Roman" w:cs="Times New Roman"/>
          <w:sz w:val="24"/>
          <w:szCs w:val="24"/>
        </w:rPr>
        <w:lastRenderedPageBreak/>
        <w:t xml:space="preserve">aynı zamanda daha gelişmiş üniversitelere komşu olmakta, bu da çok daha sofistike ve </w:t>
      </w:r>
      <w:r w:rsidR="007D36E6" w:rsidRPr="00C96D4B">
        <w:rPr>
          <w:rFonts w:ascii="Times New Roman" w:eastAsiaTheme="minorEastAsia" w:hAnsi="Times New Roman" w:cs="Times New Roman"/>
          <w:sz w:val="24"/>
          <w:szCs w:val="24"/>
        </w:rPr>
        <w:t xml:space="preserve">geniş cihaz </w:t>
      </w:r>
      <w:r w:rsidRPr="00C96D4B">
        <w:rPr>
          <w:rFonts w:ascii="Times New Roman" w:eastAsiaTheme="minorEastAsia" w:hAnsi="Times New Roman" w:cs="Times New Roman"/>
          <w:sz w:val="24"/>
          <w:szCs w:val="24"/>
        </w:rPr>
        <w:t>çeş</w:t>
      </w:r>
      <w:r w:rsidR="00816C05" w:rsidRPr="00C96D4B">
        <w:rPr>
          <w:rFonts w:ascii="Times New Roman" w:eastAsiaTheme="minorEastAsia" w:hAnsi="Times New Roman" w:cs="Times New Roman"/>
          <w:sz w:val="24"/>
          <w:szCs w:val="24"/>
        </w:rPr>
        <w:t>itliliğini</w:t>
      </w:r>
      <w:r w:rsidR="007D36E6" w:rsidRPr="00C96D4B">
        <w:rPr>
          <w:rFonts w:ascii="Times New Roman" w:eastAsiaTheme="minorEastAsia" w:hAnsi="Times New Roman" w:cs="Times New Roman"/>
          <w:sz w:val="24"/>
          <w:szCs w:val="24"/>
        </w:rPr>
        <w:t xml:space="preserve"> haiz</w:t>
      </w:r>
      <w:r w:rsidRPr="00C96D4B">
        <w:rPr>
          <w:rFonts w:ascii="Times New Roman" w:eastAsiaTheme="minorEastAsia" w:hAnsi="Times New Roman" w:cs="Times New Roman"/>
          <w:sz w:val="24"/>
          <w:szCs w:val="24"/>
        </w:rPr>
        <w:t xml:space="preserve"> araştırma imkanlarını beraberinde getirmektedir. </w:t>
      </w:r>
      <w:r w:rsidR="007D36E6" w:rsidRPr="00C96D4B">
        <w:rPr>
          <w:rFonts w:ascii="Times New Roman" w:eastAsiaTheme="minorEastAsia" w:hAnsi="Times New Roman" w:cs="Times New Roman"/>
          <w:sz w:val="24"/>
          <w:szCs w:val="24"/>
        </w:rPr>
        <w:t>Bu da daha fazla özgün fikir için önemli bir potansiyel yaratmaktadır.</w:t>
      </w:r>
    </w:p>
    <w:p w:rsidR="006D6C48" w:rsidRPr="00C96D4B" w:rsidRDefault="002F0959" w:rsidP="006D6C48">
      <w:pPr>
        <w:jc w:val="both"/>
        <w:rPr>
          <w:rFonts w:ascii="Times New Roman" w:hAnsi="Times New Roman" w:cs="Times New Roman"/>
          <w:b/>
          <w:sz w:val="24"/>
          <w:szCs w:val="24"/>
        </w:rPr>
      </w:pPr>
      <w:r w:rsidRPr="00C96D4B">
        <w:rPr>
          <w:rFonts w:ascii="Times New Roman" w:eastAsiaTheme="minorEastAsia" w:hAnsi="Times New Roman" w:cs="Times New Roman"/>
          <w:sz w:val="24"/>
          <w:szCs w:val="24"/>
        </w:rPr>
        <w:t>Çizelge</w:t>
      </w:r>
      <w:r w:rsidR="006D6C48" w:rsidRPr="00C96D4B">
        <w:rPr>
          <w:rFonts w:ascii="Times New Roman" w:eastAsiaTheme="minorEastAsia" w:hAnsi="Times New Roman" w:cs="Times New Roman"/>
          <w:sz w:val="24"/>
          <w:szCs w:val="24"/>
        </w:rPr>
        <w:t xml:space="preserve"> 14’te </w:t>
      </w:r>
      <w:r w:rsidR="008254C1" w:rsidRPr="00C96D4B">
        <w:rPr>
          <w:rFonts w:ascii="Times New Roman" w:hAnsi="Times New Roman" w:cs="Times New Roman"/>
          <w:sz w:val="24"/>
          <w:szCs w:val="24"/>
        </w:rPr>
        <w:t>teknopark y</w:t>
      </w:r>
      <w:r w:rsidR="006D6C48" w:rsidRPr="00C96D4B">
        <w:rPr>
          <w:rFonts w:ascii="Times New Roman" w:hAnsi="Times New Roman" w:cs="Times New Roman"/>
          <w:sz w:val="24"/>
          <w:szCs w:val="24"/>
        </w:rPr>
        <w:t xml:space="preserve">önetiminin sağladığı hizmetlerin Ar-Ge ve yenilik fikirlerini etkilemesinin girişimin bazı özelliklerine göre örneklem bazında nasıl farklılaştığı sunulmaktadır. </w:t>
      </w:r>
    </w:p>
    <w:p w:rsidR="0042223A" w:rsidRPr="00D65404" w:rsidRDefault="002F0959" w:rsidP="00D65404">
      <w:pPr>
        <w:jc w:val="center"/>
        <w:rPr>
          <w:rFonts w:ascii="Times New Roman" w:hAnsi="Times New Roman" w:cs="Times New Roman"/>
          <w:b/>
          <w:sz w:val="24"/>
          <w:szCs w:val="24"/>
        </w:rPr>
      </w:pPr>
      <w:r w:rsidRPr="00D65404">
        <w:rPr>
          <w:rFonts w:ascii="Times New Roman" w:hAnsi="Times New Roman" w:cs="Times New Roman"/>
          <w:b/>
          <w:sz w:val="24"/>
          <w:szCs w:val="24"/>
        </w:rPr>
        <w:t>Çizelge</w:t>
      </w:r>
      <w:r w:rsidR="0042223A" w:rsidRPr="00D65404">
        <w:rPr>
          <w:rFonts w:ascii="Times New Roman" w:hAnsi="Times New Roman" w:cs="Times New Roman"/>
          <w:b/>
          <w:sz w:val="24"/>
          <w:szCs w:val="24"/>
        </w:rPr>
        <w:t xml:space="preserve"> 14</w:t>
      </w:r>
      <w:r w:rsidR="00D65404">
        <w:rPr>
          <w:rFonts w:ascii="Times New Roman" w:hAnsi="Times New Roman" w:cs="Times New Roman"/>
          <w:b/>
          <w:sz w:val="24"/>
          <w:szCs w:val="24"/>
        </w:rPr>
        <w:t>.</w:t>
      </w:r>
      <w:r w:rsidR="00B0220E" w:rsidRPr="00D65404">
        <w:rPr>
          <w:rFonts w:ascii="Times New Roman" w:hAnsi="Times New Roman" w:cs="Times New Roman"/>
          <w:b/>
          <w:sz w:val="24"/>
          <w:szCs w:val="24"/>
        </w:rPr>
        <w:t xml:space="preserve"> </w:t>
      </w:r>
      <w:r w:rsidR="00E91806" w:rsidRPr="00D65404">
        <w:rPr>
          <w:rFonts w:ascii="Times New Roman" w:hAnsi="Times New Roman" w:cs="Times New Roman"/>
          <w:b/>
          <w:sz w:val="24"/>
          <w:szCs w:val="24"/>
        </w:rPr>
        <w:t>Tekno</w:t>
      </w:r>
      <w:r w:rsidR="005B41D7" w:rsidRPr="00D65404">
        <w:rPr>
          <w:rFonts w:ascii="Times New Roman" w:hAnsi="Times New Roman" w:cs="Times New Roman"/>
          <w:b/>
          <w:sz w:val="24"/>
          <w:szCs w:val="24"/>
        </w:rPr>
        <w:t>p</w:t>
      </w:r>
      <w:r w:rsidR="00E91806" w:rsidRPr="00D65404">
        <w:rPr>
          <w:rFonts w:ascii="Times New Roman" w:hAnsi="Times New Roman" w:cs="Times New Roman"/>
          <w:b/>
          <w:sz w:val="24"/>
          <w:szCs w:val="24"/>
        </w:rPr>
        <w:t>ark Yönetiminin</w:t>
      </w:r>
      <w:r w:rsidR="00B0220E" w:rsidRPr="00D65404">
        <w:rPr>
          <w:rFonts w:ascii="Times New Roman" w:hAnsi="Times New Roman" w:cs="Times New Roman"/>
          <w:b/>
          <w:sz w:val="24"/>
          <w:szCs w:val="24"/>
        </w:rPr>
        <w:t xml:space="preserve"> Ar-Ge ve Yenilik Fikrine Etkisi</w:t>
      </w:r>
    </w:p>
    <w:p w:rsidR="006E4491" w:rsidRPr="00C96D4B" w:rsidRDefault="00463376">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2E66340D" wp14:editId="21E79750">
            <wp:extent cx="5749290" cy="3821502"/>
            <wp:effectExtent l="0" t="0" r="3810" b="762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94531" cy="3851574"/>
                    </a:xfrm>
                    <a:prstGeom prst="rect">
                      <a:avLst/>
                    </a:prstGeom>
                    <a:noFill/>
                    <a:ln>
                      <a:noFill/>
                    </a:ln>
                  </pic:spPr>
                </pic:pic>
              </a:graphicData>
            </a:graphic>
          </wp:inline>
        </w:drawing>
      </w:r>
    </w:p>
    <w:p w:rsidR="00002F03" w:rsidRPr="00C96D4B" w:rsidRDefault="00002F03" w:rsidP="00002F03">
      <w:pPr>
        <w:jc w:val="both"/>
        <w:rPr>
          <w:rFonts w:ascii="Times New Roman" w:hAnsi="Times New Roman" w:cs="Times New Roman"/>
          <w:b/>
          <w:sz w:val="24"/>
          <w:szCs w:val="24"/>
        </w:rPr>
      </w:pPr>
      <w:r w:rsidRPr="00C96D4B">
        <w:rPr>
          <w:rFonts w:ascii="Times New Roman" w:hAnsi="Times New Roman" w:cs="Times New Roman"/>
          <w:sz w:val="24"/>
          <w:szCs w:val="24"/>
        </w:rPr>
        <w:t>%</w:t>
      </w:r>
      <w:r w:rsidR="00D65404">
        <w:rPr>
          <w:rFonts w:ascii="Times New Roman" w:hAnsi="Times New Roman" w:cs="Times New Roman"/>
          <w:sz w:val="24"/>
          <w:szCs w:val="24"/>
        </w:rPr>
        <w:t xml:space="preserve"> </w:t>
      </w:r>
      <w:r w:rsidRPr="00C96D4B">
        <w:rPr>
          <w:rFonts w:ascii="Times New Roman" w:hAnsi="Times New Roman" w:cs="Times New Roman"/>
          <w:sz w:val="24"/>
          <w:szCs w:val="24"/>
        </w:rPr>
        <w:t xml:space="preserve">95 güven aralıklarının incelenmesinden görüleceği üzere, kadınların erkeklere göre, gelişmiş teknoparkların gelişmekte olanlara göre ve oldukça gelişmiş teknoparkların diğer teknoparklara göre Ar-Ge ve yenilik fikirleri açısından üniversite araştırma altyapılarından daha fazla faydalandıkları görülmektedir. Diğer açıklayıcı değişkenler açısındansa faydalanma düzeyi farklılık göstermemektedir. </w:t>
      </w:r>
    </w:p>
    <w:p w:rsidR="00B6276C" w:rsidRPr="00C96D4B" w:rsidRDefault="002F0959" w:rsidP="00B6276C">
      <w:pPr>
        <w:spacing w:before="120" w:after="120" w:line="276" w:lineRule="auto"/>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Çizelge</w:t>
      </w:r>
      <w:r w:rsidR="00B6276C" w:rsidRPr="00C96D4B">
        <w:rPr>
          <w:rFonts w:ascii="Times New Roman" w:eastAsiaTheme="minorEastAsia" w:hAnsi="Times New Roman" w:cs="Times New Roman"/>
          <w:sz w:val="24"/>
          <w:szCs w:val="24"/>
        </w:rPr>
        <w:t xml:space="preserve"> 15’de teknopark yönetiminin Ar-Ge ve yenilik fikirlerine etkisine ilişkin modellerin sonuçları verilmiştir.</w:t>
      </w:r>
    </w:p>
    <w:p w:rsidR="00F63B77" w:rsidRDefault="00F63B77" w:rsidP="00D65404">
      <w:pPr>
        <w:jc w:val="center"/>
        <w:rPr>
          <w:rFonts w:ascii="Times New Roman" w:hAnsi="Times New Roman" w:cs="Times New Roman"/>
          <w:b/>
          <w:sz w:val="24"/>
          <w:szCs w:val="24"/>
        </w:rPr>
      </w:pPr>
    </w:p>
    <w:p w:rsidR="00BE4941" w:rsidRDefault="00BE4941" w:rsidP="00D65404">
      <w:pPr>
        <w:jc w:val="center"/>
        <w:rPr>
          <w:rFonts w:ascii="Times New Roman" w:hAnsi="Times New Roman" w:cs="Times New Roman"/>
          <w:b/>
          <w:sz w:val="24"/>
          <w:szCs w:val="24"/>
        </w:rPr>
      </w:pPr>
    </w:p>
    <w:p w:rsidR="00F63B77" w:rsidRDefault="00F63B77" w:rsidP="00D65404">
      <w:pPr>
        <w:jc w:val="center"/>
        <w:rPr>
          <w:rFonts w:ascii="Times New Roman" w:hAnsi="Times New Roman" w:cs="Times New Roman"/>
          <w:b/>
          <w:sz w:val="24"/>
          <w:szCs w:val="24"/>
        </w:rPr>
      </w:pPr>
    </w:p>
    <w:p w:rsidR="00F63B77" w:rsidRDefault="00F63B77" w:rsidP="00D65404">
      <w:pPr>
        <w:jc w:val="center"/>
        <w:rPr>
          <w:rFonts w:ascii="Times New Roman" w:hAnsi="Times New Roman" w:cs="Times New Roman"/>
          <w:b/>
          <w:sz w:val="24"/>
          <w:szCs w:val="24"/>
        </w:rPr>
      </w:pPr>
    </w:p>
    <w:p w:rsidR="00F63B77" w:rsidRDefault="00F63B77" w:rsidP="00D65404">
      <w:pPr>
        <w:jc w:val="center"/>
        <w:rPr>
          <w:rFonts w:ascii="Times New Roman" w:hAnsi="Times New Roman" w:cs="Times New Roman"/>
          <w:b/>
          <w:sz w:val="24"/>
          <w:szCs w:val="24"/>
        </w:rPr>
      </w:pPr>
    </w:p>
    <w:p w:rsidR="0042223A" w:rsidRPr="00C96D4B" w:rsidRDefault="002F0959" w:rsidP="00D65404">
      <w:pPr>
        <w:jc w:val="center"/>
        <w:rPr>
          <w:rFonts w:ascii="Times New Roman" w:hAnsi="Times New Roman" w:cs="Times New Roman"/>
          <w:b/>
          <w:sz w:val="24"/>
          <w:szCs w:val="24"/>
        </w:rPr>
      </w:pPr>
      <w:r w:rsidRPr="00C96D4B">
        <w:rPr>
          <w:rFonts w:ascii="Times New Roman" w:hAnsi="Times New Roman" w:cs="Times New Roman"/>
          <w:b/>
          <w:sz w:val="24"/>
          <w:szCs w:val="24"/>
        </w:rPr>
        <w:lastRenderedPageBreak/>
        <w:t>Ç</w:t>
      </w:r>
      <w:r w:rsidRPr="00D65404">
        <w:rPr>
          <w:rFonts w:ascii="Times New Roman" w:hAnsi="Times New Roman" w:cs="Times New Roman"/>
          <w:b/>
          <w:sz w:val="24"/>
          <w:szCs w:val="24"/>
        </w:rPr>
        <w:t>izelge</w:t>
      </w:r>
      <w:r w:rsidR="0042223A" w:rsidRPr="00D65404">
        <w:rPr>
          <w:rFonts w:ascii="Times New Roman" w:hAnsi="Times New Roman" w:cs="Times New Roman"/>
          <w:b/>
          <w:sz w:val="24"/>
          <w:szCs w:val="24"/>
        </w:rPr>
        <w:t xml:space="preserve"> 15</w:t>
      </w:r>
      <w:r w:rsidR="00D65404" w:rsidRPr="00D65404">
        <w:rPr>
          <w:rFonts w:ascii="Times New Roman" w:hAnsi="Times New Roman" w:cs="Times New Roman"/>
          <w:b/>
          <w:sz w:val="24"/>
          <w:szCs w:val="24"/>
        </w:rPr>
        <w:t>.</w:t>
      </w:r>
      <w:r w:rsidR="00B0220E" w:rsidRPr="00D65404">
        <w:rPr>
          <w:rFonts w:ascii="Times New Roman" w:hAnsi="Times New Roman" w:cs="Times New Roman"/>
          <w:b/>
          <w:sz w:val="24"/>
          <w:szCs w:val="24"/>
        </w:rPr>
        <w:t xml:space="preserve"> </w:t>
      </w:r>
      <w:r w:rsidR="00E91806" w:rsidRPr="00D65404">
        <w:rPr>
          <w:rFonts w:ascii="Times New Roman" w:hAnsi="Times New Roman" w:cs="Times New Roman"/>
          <w:b/>
          <w:sz w:val="24"/>
          <w:szCs w:val="24"/>
        </w:rPr>
        <w:t xml:space="preserve">Teknopark Yönetiminin </w:t>
      </w:r>
      <w:r w:rsidR="00B0220E" w:rsidRPr="00D65404">
        <w:rPr>
          <w:rFonts w:ascii="Times New Roman" w:hAnsi="Times New Roman" w:cs="Times New Roman"/>
          <w:b/>
          <w:sz w:val="24"/>
          <w:szCs w:val="24"/>
        </w:rPr>
        <w:t>Ar-Ge ve Yenilik Fikirlerine Etkisine İlişkin Modeller</w:t>
      </w:r>
    </w:p>
    <w:p w:rsidR="009835EA" w:rsidRPr="00C96D4B" w:rsidRDefault="004741E5">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4CA4A191" wp14:editId="62D718C8">
            <wp:extent cx="5757131" cy="1664898"/>
            <wp:effectExtent l="0" t="0" r="0" b="0"/>
            <wp:docPr id="65" name="Resi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20582" cy="1683247"/>
                    </a:xfrm>
                    <a:prstGeom prst="rect">
                      <a:avLst/>
                    </a:prstGeom>
                    <a:noFill/>
                    <a:ln>
                      <a:noFill/>
                    </a:ln>
                  </pic:spPr>
                </pic:pic>
              </a:graphicData>
            </a:graphic>
          </wp:inline>
        </w:drawing>
      </w:r>
    </w:p>
    <w:p w:rsidR="00B6276C" w:rsidRPr="00C96D4B" w:rsidRDefault="00B6276C" w:rsidP="00B6276C">
      <w:pPr>
        <w:jc w:val="both"/>
        <w:rPr>
          <w:rFonts w:ascii="Times New Roman" w:eastAsiaTheme="minorEastAsia" w:hAnsi="Times New Roman" w:cs="Times New Roman"/>
          <w:sz w:val="24"/>
          <w:szCs w:val="24"/>
        </w:rPr>
      </w:pPr>
      <w:r w:rsidRPr="00C96D4B">
        <w:rPr>
          <w:rFonts w:ascii="Times New Roman" w:eastAsia="SimSun" w:hAnsi="Times New Roman" w:cs="Times New Roman"/>
          <w:i/>
          <w:sz w:val="24"/>
          <w:szCs w:val="24"/>
        </w:rPr>
        <w:t>Ceteris Paribus</w:t>
      </w:r>
      <w:r w:rsidRPr="00C96D4B">
        <w:rPr>
          <w:rFonts w:ascii="Times New Roman" w:eastAsia="SimSun" w:hAnsi="Times New Roman" w:cs="Times New Roman"/>
          <w:sz w:val="24"/>
          <w:szCs w:val="24"/>
        </w:rPr>
        <w:t xml:space="preserve"> etkilere yönelik endojen geçişli sıralı probit regresyonu ile yapılan tahmin sonucunda </w:t>
      </w:r>
      <w:r w:rsidR="002F0959" w:rsidRPr="00C96D4B">
        <w:rPr>
          <w:rFonts w:ascii="Times New Roman" w:eastAsia="SimSun" w:hAnsi="Times New Roman" w:cs="Times New Roman"/>
          <w:sz w:val="24"/>
          <w:szCs w:val="24"/>
        </w:rPr>
        <w:t>Çizelge</w:t>
      </w:r>
      <w:r w:rsidRPr="00C96D4B">
        <w:rPr>
          <w:rFonts w:ascii="Times New Roman" w:eastAsia="SimSun" w:hAnsi="Times New Roman" w:cs="Times New Roman"/>
          <w:sz w:val="24"/>
          <w:szCs w:val="24"/>
        </w:rPr>
        <w:t xml:space="preserve"> 15’den görüleceği üzere </w:t>
      </w:r>
      <w:r w:rsidRPr="00C96D4B">
        <w:rPr>
          <w:rFonts w:ascii="Times New Roman" w:eastAsiaTheme="minorEastAsia" w:hAnsi="Times New Roman" w:cs="Times New Roman"/>
          <w:i/>
          <w:sz w:val="24"/>
          <w:szCs w:val="24"/>
        </w:rPr>
        <w:t xml:space="preserve">ρ </w:t>
      </w:r>
      <w:r w:rsidRPr="00C96D4B">
        <w:rPr>
          <w:rFonts w:ascii="Times New Roman" w:eastAsiaTheme="minorEastAsia" w:hAnsi="Times New Roman" w:cs="Times New Roman"/>
          <w:sz w:val="24"/>
          <w:szCs w:val="24"/>
        </w:rPr>
        <w:t>değerinin istatistiki olarak bir kez daha sıfırdan farklı olmaması nedeniyle sıralı probit analizi esas alınacaktır. Sıralı probit analizinin sonuçlarını inceledi</w:t>
      </w:r>
      <w:r w:rsidR="00F11989" w:rsidRPr="00C96D4B">
        <w:rPr>
          <w:rFonts w:ascii="Times New Roman" w:eastAsiaTheme="minorEastAsia" w:hAnsi="Times New Roman" w:cs="Times New Roman"/>
          <w:sz w:val="24"/>
          <w:szCs w:val="24"/>
        </w:rPr>
        <w:t>ğimizde, %</w:t>
      </w:r>
      <w:r w:rsidR="00D65404">
        <w:rPr>
          <w:rFonts w:ascii="Times New Roman" w:eastAsiaTheme="minorEastAsia" w:hAnsi="Times New Roman" w:cs="Times New Roman"/>
          <w:sz w:val="24"/>
          <w:szCs w:val="24"/>
        </w:rPr>
        <w:t xml:space="preserve"> </w:t>
      </w:r>
      <w:r w:rsidR="00F11989" w:rsidRPr="00C96D4B">
        <w:rPr>
          <w:rFonts w:ascii="Times New Roman" w:eastAsiaTheme="minorEastAsia" w:hAnsi="Times New Roman" w:cs="Times New Roman"/>
          <w:sz w:val="24"/>
          <w:szCs w:val="24"/>
        </w:rPr>
        <w:t>95 güven seviyesinde c</w:t>
      </w:r>
      <w:r w:rsidRPr="00C96D4B">
        <w:rPr>
          <w:rFonts w:ascii="Times New Roman" w:eastAsiaTheme="minorEastAsia" w:hAnsi="Times New Roman" w:cs="Times New Roman"/>
          <w:sz w:val="24"/>
          <w:szCs w:val="24"/>
        </w:rPr>
        <w:t>insiye</w:t>
      </w:r>
      <w:r w:rsidR="00F11989" w:rsidRPr="00C96D4B">
        <w:rPr>
          <w:rFonts w:ascii="Times New Roman" w:eastAsiaTheme="minorEastAsia" w:hAnsi="Times New Roman" w:cs="Times New Roman"/>
          <w:sz w:val="24"/>
          <w:szCs w:val="24"/>
        </w:rPr>
        <w:t>tin erkek olmasının negatif ve t</w:t>
      </w:r>
      <w:r w:rsidRPr="00C96D4B">
        <w:rPr>
          <w:rFonts w:ascii="Times New Roman" w:eastAsiaTheme="minorEastAsia" w:hAnsi="Times New Roman" w:cs="Times New Roman"/>
          <w:sz w:val="24"/>
          <w:szCs w:val="24"/>
        </w:rPr>
        <w:t>eknoparkın daha gelişmiş bir teknopark olmasının ise pozitif bir etkisi olduğu, diğer açıklayıcı değişkenlerin ise istatistiki olarak anlamlı bir etkiye sahip olmadığı görülmektedir.</w:t>
      </w:r>
    </w:p>
    <w:p w:rsidR="00686257" w:rsidRPr="00C96D4B" w:rsidRDefault="002F0959" w:rsidP="007B3157">
      <w:pPr>
        <w:spacing w:line="276" w:lineRule="auto"/>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Çizelge</w:t>
      </w:r>
      <w:r w:rsidR="00D14EE8" w:rsidRPr="00C96D4B">
        <w:rPr>
          <w:rFonts w:ascii="Times New Roman" w:eastAsiaTheme="minorEastAsia" w:hAnsi="Times New Roman" w:cs="Times New Roman"/>
          <w:sz w:val="24"/>
          <w:szCs w:val="24"/>
        </w:rPr>
        <w:t xml:space="preserve"> 16’da</w:t>
      </w:r>
      <w:r w:rsidR="00686257" w:rsidRPr="00C96D4B">
        <w:rPr>
          <w:rFonts w:ascii="Times New Roman" w:eastAsiaTheme="minorEastAsia" w:hAnsi="Times New Roman" w:cs="Times New Roman"/>
          <w:sz w:val="24"/>
          <w:szCs w:val="24"/>
        </w:rPr>
        <w:t xml:space="preserve"> her iki değişken için de her yanıt tipinde beklenen yanıt verme olasılıkları sunulmaktadır.</w:t>
      </w:r>
      <w:r w:rsidR="007B3157" w:rsidRPr="00C96D4B">
        <w:rPr>
          <w:rFonts w:ascii="Times New Roman" w:eastAsiaTheme="minorEastAsia" w:hAnsi="Times New Roman" w:cs="Times New Roman"/>
          <w:sz w:val="24"/>
          <w:szCs w:val="24"/>
        </w:rPr>
        <w:t xml:space="preserve"> Erkek yerine kadın olmak, gelişmekte olan teknopark yerine gelişmiş teknopark olmak ve diğer teknopark türlerine göre oldukça gelişmiş teknopark olmak </w:t>
      </w:r>
      <w:r w:rsidR="00F11989" w:rsidRPr="00C96D4B">
        <w:rPr>
          <w:rFonts w:ascii="Times New Roman" w:eastAsiaTheme="minorEastAsia" w:hAnsi="Times New Roman" w:cs="Times New Roman"/>
          <w:sz w:val="24"/>
          <w:szCs w:val="24"/>
        </w:rPr>
        <w:t>teknopark y</w:t>
      </w:r>
      <w:r w:rsidR="0033380A" w:rsidRPr="00C96D4B">
        <w:rPr>
          <w:rFonts w:ascii="Times New Roman" w:eastAsiaTheme="minorEastAsia" w:hAnsi="Times New Roman" w:cs="Times New Roman"/>
          <w:sz w:val="24"/>
          <w:szCs w:val="24"/>
        </w:rPr>
        <w:t xml:space="preserve">önetiminin Ar-Ge ve yenilik fikirlerine </w:t>
      </w:r>
      <w:r w:rsidR="00147D17" w:rsidRPr="00C96D4B">
        <w:rPr>
          <w:rFonts w:ascii="Times New Roman" w:eastAsiaTheme="minorEastAsia" w:hAnsi="Times New Roman" w:cs="Times New Roman"/>
          <w:sz w:val="24"/>
          <w:szCs w:val="24"/>
        </w:rPr>
        <w:t>sağlayacağı</w:t>
      </w:r>
      <w:r w:rsidR="0033380A" w:rsidRPr="00C96D4B">
        <w:rPr>
          <w:rFonts w:ascii="Times New Roman" w:eastAsiaTheme="minorEastAsia" w:hAnsi="Times New Roman" w:cs="Times New Roman"/>
          <w:sz w:val="24"/>
          <w:szCs w:val="24"/>
        </w:rPr>
        <w:t xml:space="preserve"> </w:t>
      </w:r>
      <w:r w:rsidR="002A33DE" w:rsidRPr="00C96D4B">
        <w:rPr>
          <w:rFonts w:ascii="Times New Roman" w:eastAsiaTheme="minorEastAsia" w:hAnsi="Times New Roman" w:cs="Times New Roman"/>
          <w:sz w:val="24"/>
          <w:szCs w:val="24"/>
        </w:rPr>
        <w:t xml:space="preserve">beklenen </w:t>
      </w:r>
      <w:r w:rsidR="0033380A" w:rsidRPr="00C96D4B">
        <w:rPr>
          <w:rFonts w:ascii="Times New Roman" w:eastAsiaTheme="minorEastAsia" w:hAnsi="Times New Roman" w:cs="Times New Roman"/>
          <w:sz w:val="24"/>
          <w:szCs w:val="24"/>
        </w:rPr>
        <w:t xml:space="preserve">faydayı </w:t>
      </w:r>
      <w:r w:rsidR="002A33DE" w:rsidRPr="00C96D4B">
        <w:rPr>
          <w:rFonts w:ascii="Times New Roman" w:eastAsiaTheme="minorEastAsia" w:hAnsi="Times New Roman" w:cs="Times New Roman"/>
          <w:sz w:val="24"/>
          <w:szCs w:val="24"/>
        </w:rPr>
        <w:t xml:space="preserve">önemli ölçüde artırmaktadır. </w:t>
      </w:r>
    </w:p>
    <w:p w:rsidR="00B0220E" w:rsidRPr="00F93A32" w:rsidRDefault="002F0959" w:rsidP="00F93A32">
      <w:pPr>
        <w:jc w:val="center"/>
        <w:rPr>
          <w:rFonts w:ascii="Times New Roman" w:hAnsi="Times New Roman" w:cs="Times New Roman"/>
          <w:b/>
          <w:sz w:val="24"/>
          <w:szCs w:val="24"/>
        </w:rPr>
      </w:pPr>
      <w:r w:rsidRPr="00C96D4B">
        <w:rPr>
          <w:rFonts w:ascii="Times New Roman" w:eastAsiaTheme="minorEastAsia" w:hAnsi="Times New Roman" w:cs="Times New Roman"/>
          <w:b/>
          <w:sz w:val="24"/>
          <w:szCs w:val="24"/>
        </w:rPr>
        <w:t>Çizelge</w:t>
      </w:r>
      <w:r w:rsidR="0042223A" w:rsidRPr="00C96D4B">
        <w:rPr>
          <w:rFonts w:ascii="Times New Roman" w:eastAsiaTheme="minorEastAsia" w:hAnsi="Times New Roman" w:cs="Times New Roman"/>
          <w:b/>
          <w:sz w:val="24"/>
          <w:szCs w:val="24"/>
        </w:rPr>
        <w:t xml:space="preserve"> 16</w:t>
      </w:r>
      <w:r w:rsidR="00F93A32">
        <w:rPr>
          <w:rFonts w:ascii="Times New Roman" w:eastAsiaTheme="minorEastAsia" w:hAnsi="Times New Roman" w:cs="Times New Roman"/>
          <w:b/>
          <w:sz w:val="24"/>
          <w:szCs w:val="24"/>
        </w:rPr>
        <w:t>.</w:t>
      </w:r>
      <w:r w:rsidR="00B0220E" w:rsidRPr="00C96D4B">
        <w:rPr>
          <w:rFonts w:ascii="Times New Roman" w:eastAsia="SimSun" w:hAnsi="Times New Roman" w:cs="Times New Roman"/>
          <w:sz w:val="24"/>
          <w:szCs w:val="24"/>
        </w:rPr>
        <w:t xml:space="preserve"> </w:t>
      </w:r>
      <w:r w:rsidR="00E91806" w:rsidRPr="00F93A32">
        <w:rPr>
          <w:rFonts w:ascii="Times New Roman" w:eastAsia="SimSun" w:hAnsi="Times New Roman" w:cs="Times New Roman"/>
          <w:b/>
          <w:sz w:val="24"/>
          <w:szCs w:val="24"/>
        </w:rPr>
        <w:t>Teknopark Yönetiminin</w:t>
      </w:r>
      <w:r w:rsidR="00B0220E" w:rsidRPr="00F93A32">
        <w:rPr>
          <w:rFonts w:ascii="Times New Roman" w:eastAsia="SimSun" w:hAnsi="Times New Roman" w:cs="Times New Roman"/>
          <w:b/>
          <w:sz w:val="24"/>
          <w:szCs w:val="24"/>
        </w:rPr>
        <w:t xml:space="preserve"> Ar-Ge veYenilik Fikirlerine </w:t>
      </w:r>
      <w:r w:rsidR="00810BAF" w:rsidRPr="00F93A32">
        <w:rPr>
          <w:rFonts w:ascii="Times New Roman" w:eastAsia="SimSun" w:hAnsi="Times New Roman" w:cs="Times New Roman"/>
          <w:b/>
          <w:sz w:val="24"/>
          <w:szCs w:val="24"/>
        </w:rPr>
        <w:t xml:space="preserve">Etkisine </w:t>
      </w:r>
      <w:r w:rsidR="00B0220E" w:rsidRPr="00F93A32">
        <w:rPr>
          <w:rFonts w:ascii="Times New Roman" w:eastAsia="SimSun" w:hAnsi="Times New Roman" w:cs="Times New Roman"/>
          <w:b/>
          <w:sz w:val="24"/>
          <w:szCs w:val="24"/>
        </w:rPr>
        <w:t>İlişkin Modelin Sonuçları</w:t>
      </w:r>
    </w:p>
    <w:p w:rsidR="004741E5" w:rsidRPr="00C96D4B" w:rsidRDefault="009862DD" w:rsidP="006C6423">
      <w:pPr>
        <w:rPr>
          <w:rFonts w:ascii="Times New Roman" w:hAnsi="Times New Roman" w:cs="Times New Roman"/>
          <w:noProof/>
          <w:sz w:val="24"/>
          <w:szCs w:val="24"/>
          <w:lang w:val="en-US"/>
        </w:rPr>
      </w:pPr>
      <w:r w:rsidRPr="00C96D4B">
        <w:rPr>
          <w:rFonts w:ascii="Times New Roman" w:hAnsi="Times New Roman" w:cs="Times New Roman"/>
          <w:noProof/>
          <w:sz w:val="24"/>
          <w:szCs w:val="24"/>
          <w:lang w:eastAsia="tr-TR"/>
        </w:rPr>
        <w:drawing>
          <wp:inline distT="0" distB="0" distL="0" distR="0" wp14:anchorId="70DE9A14" wp14:editId="26C9E0E9">
            <wp:extent cx="3760237" cy="1261823"/>
            <wp:effectExtent l="0" t="0" r="0" b="0"/>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16672" cy="1280761"/>
                    </a:xfrm>
                    <a:prstGeom prst="rect">
                      <a:avLst/>
                    </a:prstGeom>
                    <a:noFill/>
                    <a:ln>
                      <a:noFill/>
                    </a:ln>
                  </pic:spPr>
                </pic:pic>
              </a:graphicData>
            </a:graphic>
          </wp:inline>
        </w:drawing>
      </w:r>
    </w:p>
    <w:p w:rsidR="00D14EE8" w:rsidRPr="00C96D4B" w:rsidRDefault="00C15EC3" w:rsidP="006259BD">
      <w:pPr>
        <w:spacing w:before="120" w:after="120" w:line="276" w:lineRule="auto"/>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 xml:space="preserve">Kadınların daha önceki mekanizmalarda açıklanan </w:t>
      </w:r>
      <w:r w:rsidR="00F63B77">
        <w:rPr>
          <w:rFonts w:ascii="Times New Roman" w:eastAsiaTheme="minorEastAsia" w:hAnsi="Times New Roman" w:cs="Times New Roman"/>
          <w:sz w:val="24"/>
          <w:szCs w:val="24"/>
        </w:rPr>
        <w:t xml:space="preserve">iletişim </w:t>
      </w:r>
      <w:r w:rsidR="00C426C9" w:rsidRPr="00C96D4B">
        <w:rPr>
          <w:rFonts w:ascii="Times New Roman" w:eastAsiaTheme="minorEastAsia" w:hAnsi="Times New Roman" w:cs="Times New Roman"/>
          <w:sz w:val="24"/>
          <w:szCs w:val="24"/>
        </w:rPr>
        <w:t xml:space="preserve">yeteneği ve girişkenlik gibi </w:t>
      </w:r>
      <w:r w:rsidRPr="00C96D4B">
        <w:rPr>
          <w:rFonts w:ascii="Times New Roman" w:eastAsiaTheme="minorEastAsia" w:hAnsi="Times New Roman" w:cs="Times New Roman"/>
          <w:sz w:val="24"/>
          <w:szCs w:val="24"/>
        </w:rPr>
        <w:t>özellikleri</w:t>
      </w:r>
      <w:r w:rsidR="00C426C9" w:rsidRPr="00C96D4B">
        <w:rPr>
          <w:rFonts w:ascii="Times New Roman" w:eastAsiaTheme="minorEastAsia" w:hAnsi="Times New Roman" w:cs="Times New Roman"/>
          <w:sz w:val="24"/>
          <w:szCs w:val="24"/>
        </w:rPr>
        <w:t xml:space="preserve">, teknopark hizmetlerinden de daha fazla faydalanmalarına yol </w:t>
      </w:r>
      <w:r w:rsidR="00D4133F" w:rsidRPr="00C96D4B">
        <w:rPr>
          <w:rFonts w:ascii="Times New Roman" w:eastAsiaTheme="minorEastAsia" w:hAnsi="Times New Roman" w:cs="Times New Roman"/>
          <w:sz w:val="24"/>
          <w:szCs w:val="24"/>
        </w:rPr>
        <w:t xml:space="preserve">açabilecektir. </w:t>
      </w:r>
      <w:r w:rsidR="00C426C9" w:rsidRPr="00C96D4B">
        <w:rPr>
          <w:rFonts w:ascii="Times New Roman" w:eastAsiaTheme="minorEastAsia" w:hAnsi="Times New Roman" w:cs="Times New Roman"/>
          <w:sz w:val="24"/>
          <w:szCs w:val="24"/>
        </w:rPr>
        <w:t xml:space="preserve">Bunun diğer bir nedeni de kadın girişimcilerin yönettiği firmaların teknopark yönetiminin hizmetlerine daha fazla ihtiyaç duyması da olabilir. Özellikle kuluçka hizmetleri ve ortak kullanıma yönelik altyapılar, sermayesi ve altyapı yatırım </w:t>
      </w:r>
      <w:r w:rsidR="00F93A32" w:rsidRPr="00C96D4B">
        <w:rPr>
          <w:rFonts w:ascii="Times New Roman" w:eastAsiaTheme="minorEastAsia" w:hAnsi="Times New Roman" w:cs="Times New Roman"/>
          <w:sz w:val="24"/>
          <w:szCs w:val="24"/>
        </w:rPr>
        <w:t>imk</w:t>
      </w:r>
      <w:r w:rsidR="00F93A32">
        <w:rPr>
          <w:rFonts w:ascii="Times New Roman" w:eastAsiaTheme="minorEastAsia" w:hAnsi="Times New Roman" w:cs="Times New Roman"/>
          <w:sz w:val="24"/>
          <w:szCs w:val="24"/>
        </w:rPr>
        <w:t>ânları</w:t>
      </w:r>
      <w:r w:rsidR="00C426C9" w:rsidRPr="00C96D4B">
        <w:rPr>
          <w:rFonts w:ascii="Times New Roman" w:eastAsiaTheme="minorEastAsia" w:hAnsi="Times New Roman" w:cs="Times New Roman"/>
          <w:sz w:val="24"/>
          <w:szCs w:val="24"/>
        </w:rPr>
        <w:t xml:space="preserve"> kısıtlı olan firmalara piyasada var olma şansı vermektedir. Kuluçka </w:t>
      </w:r>
      <w:r w:rsidR="00003953" w:rsidRPr="00C96D4B">
        <w:rPr>
          <w:rFonts w:ascii="Times New Roman" w:eastAsiaTheme="minorEastAsia" w:hAnsi="Times New Roman" w:cs="Times New Roman"/>
          <w:sz w:val="24"/>
          <w:szCs w:val="24"/>
        </w:rPr>
        <w:t>ortamı,</w:t>
      </w:r>
      <w:r w:rsidR="00C426C9" w:rsidRPr="00C96D4B">
        <w:rPr>
          <w:rFonts w:ascii="Times New Roman" w:eastAsiaTheme="minorEastAsia" w:hAnsi="Times New Roman" w:cs="Times New Roman"/>
          <w:sz w:val="24"/>
          <w:szCs w:val="24"/>
        </w:rPr>
        <w:t xml:space="preserve"> tek bir koridorda birçok firmayla kapı komşusu olma anlamına gelmektedir. Hem komşuluk ilişkileri hem de ortak altyapıları paylaşma, ister istemez daha fazla etkileşim ve esinlenme olasılıklarını </w:t>
      </w:r>
      <w:r w:rsidR="00003953" w:rsidRPr="00C96D4B">
        <w:rPr>
          <w:rFonts w:ascii="Times New Roman" w:eastAsiaTheme="minorEastAsia" w:hAnsi="Times New Roman" w:cs="Times New Roman"/>
          <w:sz w:val="24"/>
          <w:szCs w:val="24"/>
        </w:rPr>
        <w:t>beraberinde getirecektir.</w:t>
      </w:r>
    </w:p>
    <w:p w:rsidR="00C15EC3" w:rsidRPr="00C96D4B" w:rsidRDefault="007651E5" w:rsidP="006259BD">
      <w:pPr>
        <w:spacing w:before="120" w:after="120" w:line="276" w:lineRule="auto"/>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 xml:space="preserve">Teknoparkın gelişmişlik düzeyi arttıkça </w:t>
      </w:r>
      <w:r w:rsidR="00F11989" w:rsidRPr="00C96D4B">
        <w:rPr>
          <w:rFonts w:ascii="Times New Roman" w:eastAsiaTheme="minorEastAsia" w:hAnsi="Times New Roman" w:cs="Times New Roman"/>
          <w:sz w:val="24"/>
          <w:szCs w:val="24"/>
        </w:rPr>
        <w:t xml:space="preserve">teknopark yönetiminin </w:t>
      </w:r>
      <w:r w:rsidR="003F5FDE" w:rsidRPr="00C96D4B">
        <w:rPr>
          <w:rFonts w:ascii="Times New Roman" w:eastAsiaTheme="minorEastAsia" w:hAnsi="Times New Roman" w:cs="Times New Roman"/>
          <w:sz w:val="24"/>
          <w:szCs w:val="24"/>
        </w:rPr>
        <w:t xml:space="preserve">bütçe ve insan kaynağı </w:t>
      </w:r>
      <w:r w:rsidR="006C6423" w:rsidRPr="00C96D4B">
        <w:rPr>
          <w:rFonts w:ascii="Times New Roman" w:eastAsiaTheme="minorEastAsia" w:hAnsi="Times New Roman" w:cs="Times New Roman"/>
          <w:sz w:val="24"/>
          <w:szCs w:val="24"/>
        </w:rPr>
        <w:t>imkânları</w:t>
      </w:r>
      <w:r w:rsidR="00F93A32">
        <w:rPr>
          <w:rFonts w:ascii="Times New Roman" w:eastAsiaTheme="minorEastAsia" w:hAnsi="Times New Roman" w:cs="Times New Roman"/>
          <w:sz w:val="24"/>
          <w:szCs w:val="24"/>
        </w:rPr>
        <w:t>nın</w:t>
      </w:r>
      <w:r w:rsidR="003F5FDE" w:rsidRPr="00C96D4B">
        <w:rPr>
          <w:rFonts w:ascii="Times New Roman" w:eastAsiaTheme="minorEastAsia" w:hAnsi="Times New Roman" w:cs="Times New Roman"/>
          <w:sz w:val="24"/>
          <w:szCs w:val="24"/>
        </w:rPr>
        <w:t xml:space="preserve"> artması beklenen bir durumdur. Daha fazla </w:t>
      </w:r>
      <w:r w:rsidR="00AF7272" w:rsidRPr="00C96D4B">
        <w:rPr>
          <w:rFonts w:ascii="Times New Roman" w:eastAsiaTheme="minorEastAsia" w:hAnsi="Times New Roman" w:cs="Times New Roman"/>
          <w:sz w:val="24"/>
          <w:szCs w:val="24"/>
        </w:rPr>
        <w:t>imkânlara</w:t>
      </w:r>
      <w:r w:rsidR="003F5FDE" w:rsidRPr="00C96D4B">
        <w:rPr>
          <w:rFonts w:ascii="Times New Roman" w:eastAsiaTheme="minorEastAsia" w:hAnsi="Times New Roman" w:cs="Times New Roman"/>
          <w:sz w:val="24"/>
          <w:szCs w:val="24"/>
        </w:rPr>
        <w:t xml:space="preserve"> sahip </w:t>
      </w:r>
      <w:r w:rsidR="00F11989" w:rsidRPr="00C96D4B">
        <w:rPr>
          <w:rFonts w:ascii="Times New Roman" w:eastAsiaTheme="minorEastAsia" w:hAnsi="Times New Roman" w:cs="Times New Roman"/>
          <w:sz w:val="24"/>
          <w:szCs w:val="24"/>
        </w:rPr>
        <w:t xml:space="preserve">teknopark </w:t>
      </w:r>
      <w:r w:rsidR="00F11989" w:rsidRPr="00C96D4B">
        <w:rPr>
          <w:rFonts w:ascii="Times New Roman" w:eastAsiaTheme="minorEastAsia" w:hAnsi="Times New Roman" w:cs="Times New Roman"/>
          <w:sz w:val="24"/>
          <w:szCs w:val="24"/>
        </w:rPr>
        <w:lastRenderedPageBreak/>
        <w:t xml:space="preserve">yönetimleri </w:t>
      </w:r>
      <w:r w:rsidR="003F5FDE" w:rsidRPr="00C96D4B">
        <w:rPr>
          <w:rFonts w:ascii="Times New Roman" w:eastAsiaTheme="minorEastAsia" w:hAnsi="Times New Roman" w:cs="Times New Roman"/>
          <w:sz w:val="24"/>
          <w:szCs w:val="24"/>
        </w:rPr>
        <w:t>daha büyük ölçekte barındırma ve al</w:t>
      </w:r>
      <w:r w:rsidR="00AF7272" w:rsidRPr="00C96D4B">
        <w:rPr>
          <w:rFonts w:ascii="Times New Roman" w:eastAsiaTheme="minorEastAsia" w:hAnsi="Times New Roman" w:cs="Times New Roman"/>
          <w:sz w:val="24"/>
          <w:szCs w:val="24"/>
        </w:rPr>
        <w:t xml:space="preserve">tyapı hizmetleri sunabilecek, bu da daha fazla </w:t>
      </w:r>
      <w:r w:rsidR="004D5A2D" w:rsidRPr="00C96D4B">
        <w:rPr>
          <w:rFonts w:ascii="Times New Roman" w:eastAsiaTheme="minorEastAsia" w:hAnsi="Times New Roman" w:cs="Times New Roman"/>
          <w:sz w:val="24"/>
          <w:szCs w:val="24"/>
        </w:rPr>
        <w:t xml:space="preserve">etkilişim ve </w:t>
      </w:r>
      <w:r w:rsidR="00AF7272" w:rsidRPr="00C96D4B">
        <w:rPr>
          <w:rFonts w:ascii="Times New Roman" w:eastAsiaTheme="minorEastAsia" w:hAnsi="Times New Roman" w:cs="Times New Roman"/>
          <w:sz w:val="24"/>
          <w:szCs w:val="24"/>
        </w:rPr>
        <w:t xml:space="preserve">esinlenme </w:t>
      </w:r>
      <w:r w:rsidR="004D5A2D" w:rsidRPr="00C96D4B">
        <w:rPr>
          <w:rFonts w:ascii="Times New Roman" w:eastAsiaTheme="minorEastAsia" w:hAnsi="Times New Roman" w:cs="Times New Roman"/>
          <w:sz w:val="24"/>
          <w:szCs w:val="24"/>
        </w:rPr>
        <w:t xml:space="preserve">potansiyeli yaratacaktır. </w:t>
      </w:r>
      <w:r w:rsidR="00AD1236" w:rsidRPr="00C96D4B">
        <w:rPr>
          <w:rFonts w:ascii="Times New Roman" w:eastAsiaTheme="minorEastAsia" w:hAnsi="Times New Roman" w:cs="Times New Roman"/>
          <w:sz w:val="24"/>
          <w:szCs w:val="24"/>
        </w:rPr>
        <w:t xml:space="preserve">Diğer taraftan daha gelişmiş teknoparklardaki yönetim birimleri, uluslararası ağlarla bütünleşme arayüzü görevini daha geniş yelpazeyi kapsayacak şekilde ve daha </w:t>
      </w:r>
      <w:r w:rsidR="006D7D12" w:rsidRPr="00C96D4B">
        <w:rPr>
          <w:rFonts w:ascii="Times New Roman" w:eastAsiaTheme="minorEastAsia" w:hAnsi="Times New Roman" w:cs="Times New Roman"/>
          <w:sz w:val="24"/>
          <w:szCs w:val="24"/>
        </w:rPr>
        <w:t>etkin gerçekleştirebileceği için, bu arayüzlerden yararlanan firmaların daha fazla Ar-Ge ve yenilik fikrine esinlenmesine fırsat sağlayabilecektir.</w:t>
      </w:r>
      <w:r w:rsidR="00B60A2F" w:rsidRPr="00C96D4B">
        <w:rPr>
          <w:rFonts w:ascii="Times New Roman" w:eastAsiaTheme="minorEastAsia" w:hAnsi="Times New Roman" w:cs="Times New Roman"/>
          <w:sz w:val="24"/>
          <w:szCs w:val="24"/>
        </w:rPr>
        <w:t xml:space="preserve">                                       </w:t>
      </w:r>
    </w:p>
    <w:p w:rsidR="00730530" w:rsidRPr="00C96D4B" w:rsidRDefault="002F0959" w:rsidP="00B80CF6">
      <w:pPr>
        <w:jc w:val="both"/>
        <w:rPr>
          <w:rFonts w:ascii="Times New Roman" w:hAnsi="Times New Roman" w:cs="Times New Roman"/>
          <w:b/>
          <w:sz w:val="24"/>
          <w:szCs w:val="24"/>
        </w:rPr>
      </w:pPr>
      <w:r w:rsidRPr="00C96D4B">
        <w:rPr>
          <w:rFonts w:ascii="Times New Roman" w:eastAsiaTheme="minorEastAsia" w:hAnsi="Times New Roman" w:cs="Times New Roman"/>
          <w:sz w:val="24"/>
          <w:szCs w:val="24"/>
        </w:rPr>
        <w:t>Çizelge</w:t>
      </w:r>
      <w:r w:rsidR="006259BD" w:rsidRPr="00C96D4B">
        <w:rPr>
          <w:rFonts w:ascii="Times New Roman" w:eastAsiaTheme="minorEastAsia" w:hAnsi="Times New Roman" w:cs="Times New Roman"/>
          <w:sz w:val="24"/>
          <w:szCs w:val="24"/>
        </w:rPr>
        <w:t xml:space="preserve"> 17’de </w:t>
      </w:r>
      <w:r w:rsidR="00F93A32">
        <w:rPr>
          <w:rFonts w:ascii="Times New Roman" w:eastAsiaTheme="minorEastAsia" w:hAnsi="Times New Roman" w:cs="Times New Roman"/>
          <w:sz w:val="24"/>
          <w:szCs w:val="24"/>
        </w:rPr>
        <w:t>d</w:t>
      </w:r>
      <w:r w:rsidR="00730530" w:rsidRPr="00C96D4B">
        <w:rPr>
          <w:rFonts w:ascii="Times New Roman" w:hAnsi="Times New Roman" w:cs="Times New Roman"/>
          <w:sz w:val="24"/>
          <w:szCs w:val="24"/>
        </w:rPr>
        <w:t xml:space="preserve">iğer </w:t>
      </w:r>
      <w:r w:rsidR="00F93A32">
        <w:rPr>
          <w:rFonts w:ascii="Times New Roman" w:hAnsi="Times New Roman" w:cs="Times New Roman"/>
          <w:sz w:val="24"/>
          <w:szCs w:val="24"/>
        </w:rPr>
        <w:t>f</w:t>
      </w:r>
      <w:r w:rsidR="00730530" w:rsidRPr="00C96D4B">
        <w:rPr>
          <w:rFonts w:ascii="Times New Roman" w:hAnsi="Times New Roman" w:cs="Times New Roman"/>
          <w:sz w:val="24"/>
          <w:szCs w:val="24"/>
        </w:rPr>
        <w:t xml:space="preserve">irmalarla </w:t>
      </w:r>
      <w:r w:rsidR="00F93A32">
        <w:rPr>
          <w:rFonts w:ascii="Times New Roman" w:hAnsi="Times New Roman" w:cs="Times New Roman"/>
          <w:sz w:val="24"/>
          <w:szCs w:val="24"/>
        </w:rPr>
        <w:t>i</w:t>
      </w:r>
      <w:r w:rsidR="00B04885" w:rsidRPr="00C96D4B">
        <w:rPr>
          <w:rFonts w:ascii="Times New Roman" w:hAnsi="Times New Roman" w:cs="Times New Roman"/>
          <w:sz w:val="24"/>
          <w:szCs w:val="24"/>
        </w:rPr>
        <w:t>lişkilerin</w:t>
      </w:r>
      <w:r w:rsidR="006259BD" w:rsidRPr="00C96D4B">
        <w:rPr>
          <w:rFonts w:ascii="Times New Roman" w:eastAsia="SimSun" w:hAnsi="Times New Roman" w:cs="Times New Roman"/>
          <w:sz w:val="24"/>
          <w:szCs w:val="24"/>
        </w:rPr>
        <w:t xml:space="preserve"> Ar-Ge </w:t>
      </w:r>
      <w:r w:rsidR="00730530" w:rsidRPr="00C96D4B">
        <w:rPr>
          <w:rFonts w:ascii="Times New Roman" w:eastAsia="SimSun" w:hAnsi="Times New Roman" w:cs="Times New Roman"/>
          <w:sz w:val="24"/>
          <w:szCs w:val="24"/>
        </w:rPr>
        <w:t>ve yenilik fikrini etkileme düzeyinin,</w:t>
      </w:r>
      <w:r w:rsidR="006259BD" w:rsidRPr="00C96D4B">
        <w:rPr>
          <w:rFonts w:ascii="Times New Roman" w:eastAsia="SimSun" w:hAnsi="Times New Roman" w:cs="Times New Roman"/>
          <w:sz w:val="24"/>
          <w:szCs w:val="24"/>
        </w:rPr>
        <w:t xml:space="preserve"> girişim</w:t>
      </w:r>
      <w:r w:rsidR="00FB4D9C">
        <w:rPr>
          <w:rFonts w:ascii="Times New Roman" w:eastAsia="SimSun" w:hAnsi="Times New Roman" w:cs="Times New Roman"/>
          <w:sz w:val="24"/>
          <w:szCs w:val="24"/>
        </w:rPr>
        <w:t>in</w:t>
      </w:r>
      <w:r w:rsidR="006259BD" w:rsidRPr="00C96D4B">
        <w:rPr>
          <w:rFonts w:ascii="Times New Roman" w:eastAsia="SimSun" w:hAnsi="Times New Roman" w:cs="Times New Roman"/>
          <w:sz w:val="24"/>
          <w:szCs w:val="24"/>
        </w:rPr>
        <w:t xml:space="preserve"> bazı özelliklerine göre </w:t>
      </w:r>
      <w:r w:rsidR="00E02233" w:rsidRPr="00C96D4B">
        <w:rPr>
          <w:rFonts w:ascii="Times New Roman" w:eastAsia="SimSun" w:hAnsi="Times New Roman" w:cs="Times New Roman"/>
          <w:sz w:val="24"/>
          <w:szCs w:val="24"/>
        </w:rPr>
        <w:t xml:space="preserve">örneklem </w:t>
      </w:r>
      <w:r w:rsidR="006C6423" w:rsidRPr="00C96D4B">
        <w:rPr>
          <w:rFonts w:ascii="Times New Roman" w:eastAsia="SimSun" w:hAnsi="Times New Roman" w:cs="Times New Roman"/>
          <w:sz w:val="24"/>
          <w:szCs w:val="24"/>
        </w:rPr>
        <w:t>dâhilinde</w:t>
      </w:r>
      <w:r w:rsidR="00E02233" w:rsidRPr="00C96D4B">
        <w:rPr>
          <w:rFonts w:ascii="Times New Roman" w:eastAsia="SimSun" w:hAnsi="Times New Roman" w:cs="Times New Roman"/>
          <w:sz w:val="24"/>
          <w:szCs w:val="24"/>
        </w:rPr>
        <w:t xml:space="preserve"> </w:t>
      </w:r>
      <w:r w:rsidR="006259BD" w:rsidRPr="00C96D4B">
        <w:rPr>
          <w:rFonts w:ascii="Times New Roman" w:eastAsia="SimSun" w:hAnsi="Times New Roman" w:cs="Times New Roman"/>
          <w:sz w:val="24"/>
          <w:szCs w:val="24"/>
        </w:rPr>
        <w:t xml:space="preserve">nasıl farklılaştığı </w:t>
      </w:r>
      <w:r w:rsidR="00E02233" w:rsidRPr="00C96D4B">
        <w:rPr>
          <w:rFonts w:ascii="Times New Roman" w:eastAsia="SimSun" w:hAnsi="Times New Roman" w:cs="Times New Roman"/>
          <w:sz w:val="24"/>
          <w:szCs w:val="24"/>
        </w:rPr>
        <w:t>sunulmaktadır.</w:t>
      </w:r>
      <w:r w:rsidR="006259BD" w:rsidRPr="00C96D4B">
        <w:rPr>
          <w:rFonts w:ascii="Times New Roman" w:eastAsiaTheme="minorEastAsia" w:hAnsi="Times New Roman" w:cs="Times New Roman"/>
          <w:sz w:val="24"/>
          <w:szCs w:val="24"/>
        </w:rPr>
        <w:t xml:space="preserve"> </w:t>
      </w:r>
    </w:p>
    <w:p w:rsidR="0042223A" w:rsidRPr="00F93A32" w:rsidRDefault="002F0959" w:rsidP="00F93A32">
      <w:pPr>
        <w:jc w:val="center"/>
        <w:rPr>
          <w:rFonts w:ascii="Times New Roman" w:hAnsi="Times New Roman" w:cs="Times New Roman"/>
          <w:b/>
          <w:sz w:val="24"/>
          <w:szCs w:val="24"/>
        </w:rPr>
      </w:pPr>
      <w:r w:rsidRPr="00C96D4B">
        <w:rPr>
          <w:rFonts w:ascii="Times New Roman" w:hAnsi="Times New Roman" w:cs="Times New Roman"/>
          <w:b/>
          <w:sz w:val="24"/>
          <w:szCs w:val="24"/>
        </w:rPr>
        <w:t>Çizelge</w:t>
      </w:r>
      <w:r w:rsidR="0042223A" w:rsidRPr="00C96D4B">
        <w:rPr>
          <w:rFonts w:ascii="Times New Roman" w:hAnsi="Times New Roman" w:cs="Times New Roman"/>
          <w:b/>
          <w:sz w:val="24"/>
          <w:szCs w:val="24"/>
        </w:rPr>
        <w:t xml:space="preserve"> 17</w:t>
      </w:r>
      <w:r w:rsidR="00F93A32">
        <w:rPr>
          <w:rFonts w:ascii="Times New Roman" w:hAnsi="Times New Roman" w:cs="Times New Roman"/>
          <w:b/>
          <w:sz w:val="24"/>
          <w:szCs w:val="24"/>
        </w:rPr>
        <w:t>.</w:t>
      </w:r>
      <w:r w:rsidR="00B0220E" w:rsidRPr="00C96D4B">
        <w:rPr>
          <w:rFonts w:ascii="Times New Roman" w:hAnsi="Times New Roman" w:cs="Times New Roman"/>
          <w:sz w:val="24"/>
          <w:szCs w:val="24"/>
        </w:rPr>
        <w:t xml:space="preserve"> </w:t>
      </w:r>
      <w:r w:rsidR="00B04885" w:rsidRPr="00F93A32">
        <w:rPr>
          <w:rFonts w:ascii="Times New Roman" w:hAnsi="Times New Roman" w:cs="Times New Roman"/>
          <w:b/>
          <w:sz w:val="24"/>
          <w:szCs w:val="24"/>
        </w:rPr>
        <w:t>Diğer Firmalarla İlişkilerin</w:t>
      </w:r>
      <w:r w:rsidR="00B0220E" w:rsidRPr="00F93A32">
        <w:rPr>
          <w:rFonts w:ascii="Times New Roman" w:hAnsi="Times New Roman" w:cs="Times New Roman"/>
          <w:b/>
          <w:sz w:val="24"/>
          <w:szCs w:val="24"/>
        </w:rPr>
        <w:t xml:space="preserve"> Ar-Ge ve Yenilik Fikrine Etkisi</w:t>
      </w:r>
    </w:p>
    <w:p w:rsidR="00463376" w:rsidRPr="00C96D4B" w:rsidRDefault="00463376">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29C616D9" wp14:editId="2F675242">
            <wp:extent cx="5756275" cy="3674853"/>
            <wp:effectExtent l="0" t="0" r="0" b="1905"/>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12654" cy="3710846"/>
                    </a:xfrm>
                    <a:prstGeom prst="rect">
                      <a:avLst/>
                    </a:prstGeom>
                    <a:noFill/>
                    <a:ln>
                      <a:noFill/>
                    </a:ln>
                  </pic:spPr>
                </pic:pic>
              </a:graphicData>
            </a:graphic>
          </wp:inline>
        </w:drawing>
      </w:r>
    </w:p>
    <w:p w:rsidR="00B6276C" w:rsidRPr="00C96D4B" w:rsidRDefault="00B6276C" w:rsidP="00B6276C">
      <w:pPr>
        <w:jc w:val="both"/>
        <w:rPr>
          <w:rFonts w:ascii="Times New Roman" w:hAnsi="Times New Roman" w:cs="Times New Roman"/>
          <w:b/>
          <w:sz w:val="24"/>
          <w:szCs w:val="24"/>
        </w:rPr>
      </w:pPr>
      <w:r w:rsidRPr="00C96D4B">
        <w:rPr>
          <w:rFonts w:ascii="Times New Roman" w:hAnsi="Times New Roman" w:cs="Times New Roman"/>
          <w:sz w:val="24"/>
          <w:szCs w:val="24"/>
        </w:rPr>
        <w:t>%</w:t>
      </w:r>
      <w:r w:rsidR="00F93A32">
        <w:rPr>
          <w:rFonts w:ascii="Times New Roman" w:hAnsi="Times New Roman" w:cs="Times New Roman"/>
          <w:sz w:val="24"/>
          <w:szCs w:val="24"/>
        </w:rPr>
        <w:t xml:space="preserve"> </w:t>
      </w:r>
      <w:r w:rsidRPr="00C96D4B">
        <w:rPr>
          <w:rFonts w:ascii="Times New Roman" w:hAnsi="Times New Roman" w:cs="Times New Roman"/>
          <w:sz w:val="24"/>
          <w:szCs w:val="24"/>
        </w:rPr>
        <w:t>95 güven aralıklarının incelenmesinden görüleceği üzere, kadınların erkekler</w:t>
      </w:r>
      <w:r w:rsidR="00600983" w:rsidRPr="00C96D4B">
        <w:rPr>
          <w:rFonts w:ascii="Times New Roman" w:hAnsi="Times New Roman" w:cs="Times New Roman"/>
          <w:sz w:val="24"/>
          <w:szCs w:val="24"/>
        </w:rPr>
        <w:t>e,</w:t>
      </w:r>
      <w:r w:rsidRPr="00C96D4B">
        <w:rPr>
          <w:rFonts w:ascii="Times New Roman" w:hAnsi="Times New Roman" w:cs="Times New Roman"/>
          <w:sz w:val="24"/>
          <w:szCs w:val="24"/>
        </w:rPr>
        <w:t xml:space="preserve"> gelişmekte olanlara göre ve oldukça gelişmiş teknoparkların diğer teknoparklara göre Ar-Ge ve yenilik fikirleri açısından diğer firmalarla ilişkilerden daha fazla faydalandıkları görülmektedir. Diğer açıklayıcı değişkenler açısındansa faydalanma düzeyi farklılık göstermemektedir. </w:t>
      </w:r>
    </w:p>
    <w:p w:rsidR="00B6276C" w:rsidRPr="00C96D4B" w:rsidRDefault="002F0959" w:rsidP="00B6276C">
      <w:pPr>
        <w:spacing w:before="120" w:after="120" w:line="276" w:lineRule="auto"/>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Çizelge</w:t>
      </w:r>
      <w:r w:rsidR="00B6276C" w:rsidRPr="00C96D4B">
        <w:rPr>
          <w:rFonts w:ascii="Times New Roman" w:eastAsiaTheme="minorEastAsia" w:hAnsi="Times New Roman" w:cs="Times New Roman"/>
          <w:sz w:val="24"/>
          <w:szCs w:val="24"/>
        </w:rPr>
        <w:t xml:space="preserve"> 18’de teknoparktaki diğer firmalarla ilişkilerin Ar-Ge ve yenilik fikirlerine etkisine ilişkin modellerin sonuçları verilmiştir.</w:t>
      </w:r>
    </w:p>
    <w:p w:rsidR="00C3611B" w:rsidRDefault="00C3611B" w:rsidP="00F93A32">
      <w:pPr>
        <w:jc w:val="center"/>
        <w:rPr>
          <w:rFonts w:ascii="Times New Roman" w:hAnsi="Times New Roman" w:cs="Times New Roman"/>
          <w:b/>
          <w:sz w:val="24"/>
          <w:szCs w:val="24"/>
        </w:rPr>
      </w:pPr>
    </w:p>
    <w:p w:rsidR="00C3611B" w:rsidRDefault="00C3611B" w:rsidP="00F93A32">
      <w:pPr>
        <w:jc w:val="center"/>
        <w:rPr>
          <w:rFonts w:ascii="Times New Roman" w:hAnsi="Times New Roman" w:cs="Times New Roman"/>
          <w:b/>
          <w:sz w:val="24"/>
          <w:szCs w:val="24"/>
        </w:rPr>
      </w:pPr>
    </w:p>
    <w:p w:rsidR="00C3611B" w:rsidRDefault="00C3611B" w:rsidP="00F93A32">
      <w:pPr>
        <w:jc w:val="center"/>
        <w:rPr>
          <w:rFonts w:ascii="Times New Roman" w:hAnsi="Times New Roman" w:cs="Times New Roman"/>
          <w:b/>
          <w:sz w:val="24"/>
          <w:szCs w:val="24"/>
        </w:rPr>
      </w:pPr>
    </w:p>
    <w:p w:rsidR="00C3611B" w:rsidRDefault="00C3611B" w:rsidP="00F93A32">
      <w:pPr>
        <w:jc w:val="center"/>
        <w:rPr>
          <w:rFonts w:ascii="Times New Roman" w:hAnsi="Times New Roman" w:cs="Times New Roman"/>
          <w:b/>
          <w:sz w:val="24"/>
          <w:szCs w:val="24"/>
        </w:rPr>
      </w:pPr>
    </w:p>
    <w:p w:rsidR="00C3611B" w:rsidRDefault="00C3611B" w:rsidP="00F93A32">
      <w:pPr>
        <w:jc w:val="center"/>
        <w:rPr>
          <w:rFonts w:ascii="Times New Roman" w:hAnsi="Times New Roman" w:cs="Times New Roman"/>
          <w:b/>
          <w:sz w:val="24"/>
          <w:szCs w:val="24"/>
        </w:rPr>
      </w:pPr>
    </w:p>
    <w:p w:rsidR="00C3611B" w:rsidRDefault="00C3611B" w:rsidP="00F93A32">
      <w:pPr>
        <w:jc w:val="center"/>
        <w:rPr>
          <w:rFonts w:ascii="Times New Roman" w:hAnsi="Times New Roman" w:cs="Times New Roman"/>
          <w:b/>
          <w:sz w:val="24"/>
          <w:szCs w:val="24"/>
        </w:rPr>
      </w:pPr>
    </w:p>
    <w:p w:rsidR="0042223A" w:rsidRPr="00F93A32" w:rsidRDefault="002F0959" w:rsidP="00F93A32">
      <w:pPr>
        <w:jc w:val="center"/>
        <w:rPr>
          <w:rFonts w:ascii="Times New Roman" w:hAnsi="Times New Roman" w:cs="Times New Roman"/>
          <w:b/>
          <w:sz w:val="24"/>
          <w:szCs w:val="24"/>
        </w:rPr>
      </w:pPr>
      <w:r w:rsidRPr="00C96D4B">
        <w:rPr>
          <w:rFonts w:ascii="Times New Roman" w:hAnsi="Times New Roman" w:cs="Times New Roman"/>
          <w:b/>
          <w:sz w:val="24"/>
          <w:szCs w:val="24"/>
        </w:rPr>
        <w:lastRenderedPageBreak/>
        <w:t>Çizelge</w:t>
      </w:r>
      <w:r w:rsidR="0042223A" w:rsidRPr="00C96D4B">
        <w:rPr>
          <w:rFonts w:ascii="Times New Roman" w:hAnsi="Times New Roman" w:cs="Times New Roman"/>
          <w:b/>
          <w:sz w:val="24"/>
          <w:szCs w:val="24"/>
        </w:rPr>
        <w:t xml:space="preserve"> 18</w:t>
      </w:r>
      <w:r w:rsidR="00F93A32">
        <w:rPr>
          <w:rFonts w:ascii="Times New Roman" w:hAnsi="Times New Roman" w:cs="Times New Roman"/>
          <w:b/>
          <w:sz w:val="24"/>
          <w:szCs w:val="24"/>
        </w:rPr>
        <w:t>.</w:t>
      </w:r>
      <w:r w:rsidR="00B0220E" w:rsidRPr="00C96D4B">
        <w:rPr>
          <w:rFonts w:ascii="Times New Roman" w:hAnsi="Times New Roman" w:cs="Times New Roman"/>
          <w:sz w:val="24"/>
          <w:szCs w:val="24"/>
        </w:rPr>
        <w:t xml:space="preserve"> </w:t>
      </w:r>
      <w:r w:rsidR="003F1BED" w:rsidRPr="00F93A32">
        <w:rPr>
          <w:rFonts w:ascii="Times New Roman" w:hAnsi="Times New Roman" w:cs="Times New Roman"/>
          <w:b/>
          <w:sz w:val="24"/>
          <w:szCs w:val="24"/>
        </w:rPr>
        <w:t>Teknopa</w:t>
      </w:r>
      <w:r w:rsidR="00095E71" w:rsidRPr="00F93A32">
        <w:rPr>
          <w:rFonts w:ascii="Times New Roman" w:hAnsi="Times New Roman" w:cs="Times New Roman"/>
          <w:b/>
          <w:sz w:val="24"/>
          <w:szCs w:val="24"/>
        </w:rPr>
        <w:t xml:space="preserve">rktaki </w:t>
      </w:r>
      <w:r w:rsidR="00B6276C" w:rsidRPr="00F93A32">
        <w:rPr>
          <w:rFonts w:ascii="Times New Roman" w:hAnsi="Times New Roman" w:cs="Times New Roman"/>
          <w:b/>
          <w:sz w:val="24"/>
          <w:szCs w:val="24"/>
        </w:rPr>
        <w:t>Firmalarla</w:t>
      </w:r>
      <w:r w:rsidR="00095E71" w:rsidRPr="00F93A32">
        <w:rPr>
          <w:rFonts w:ascii="Times New Roman" w:hAnsi="Times New Roman" w:cs="Times New Roman"/>
          <w:b/>
          <w:sz w:val="24"/>
          <w:szCs w:val="24"/>
        </w:rPr>
        <w:t xml:space="preserve"> İlişki</w:t>
      </w:r>
      <w:r w:rsidR="003F1BED" w:rsidRPr="00F93A32">
        <w:rPr>
          <w:rFonts w:ascii="Times New Roman" w:hAnsi="Times New Roman" w:cs="Times New Roman"/>
          <w:b/>
          <w:sz w:val="24"/>
          <w:szCs w:val="24"/>
        </w:rPr>
        <w:t>lerin</w:t>
      </w:r>
      <w:r w:rsidR="00B0220E" w:rsidRPr="00F93A32">
        <w:rPr>
          <w:rFonts w:ascii="Times New Roman" w:hAnsi="Times New Roman" w:cs="Times New Roman"/>
          <w:b/>
          <w:sz w:val="24"/>
          <w:szCs w:val="24"/>
        </w:rPr>
        <w:t xml:space="preserve"> Ar-Ge ve Yenilik Fikirlerine Etkisine İlişkin Modeller</w:t>
      </w:r>
    </w:p>
    <w:p w:rsidR="009835EA" w:rsidRPr="00C96D4B" w:rsidRDefault="00DE0114">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29CB7622" wp14:editId="7D7FCD1D">
            <wp:extent cx="5756581" cy="1768415"/>
            <wp:effectExtent l="0" t="0" r="0" b="3810"/>
            <wp:docPr id="69" name="Resi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03530" cy="1782838"/>
                    </a:xfrm>
                    <a:prstGeom prst="rect">
                      <a:avLst/>
                    </a:prstGeom>
                    <a:noFill/>
                    <a:ln>
                      <a:noFill/>
                    </a:ln>
                  </pic:spPr>
                </pic:pic>
              </a:graphicData>
            </a:graphic>
          </wp:inline>
        </w:drawing>
      </w:r>
    </w:p>
    <w:p w:rsidR="00B6276C" w:rsidRPr="00C96D4B" w:rsidRDefault="00B6276C" w:rsidP="00B6276C">
      <w:pPr>
        <w:jc w:val="both"/>
        <w:rPr>
          <w:rFonts w:ascii="Times New Roman" w:eastAsiaTheme="minorEastAsia" w:hAnsi="Times New Roman" w:cs="Times New Roman"/>
          <w:sz w:val="24"/>
          <w:szCs w:val="24"/>
        </w:rPr>
      </w:pPr>
      <w:r w:rsidRPr="00C96D4B">
        <w:rPr>
          <w:rFonts w:ascii="Times New Roman" w:eastAsia="SimSun" w:hAnsi="Times New Roman" w:cs="Times New Roman"/>
          <w:i/>
          <w:sz w:val="24"/>
          <w:szCs w:val="24"/>
        </w:rPr>
        <w:t>Ceteris Paribus</w:t>
      </w:r>
      <w:r w:rsidRPr="00C96D4B">
        <w:rPr>
          <w:rFonts w:ascii="Times New Roman" w:eastAsia="SimSun" w:hAnsi="Times New Roman" w:cs="Times New Roman"/>
          <w:sz w:val="24"/>
          <w:szCs w:val="24"/>
        </w:rPr>
        <w:t xml:space="preserve"> etkilere yönelik endojen geçişli sıralı probit regresyonu ile yapılan tahmin sonucunda </w:t>
      </w:r>
      <w:r w:rsidR="002F0959" w:rsidRPr="00C96D4B">
        <w:rPr>
          <w:rFonts w:ascii="Times New Roman" w:eastAsia="SimSun" w:hAnsi="Times New Roman" w:cs="Times New Roman"/>
          <w:sz w:val="24"/>
          <w:szCs w:val="24"/>
        </w:rPr>
        <w:t>Çizelge</w:t>
      </w:r>
      <w:r w:rsidRPr="00C96D4B">
        <w:rPr>
          <w:rFonts w:ascii="Times New Roman" w:eastAsia="SimSun" w:hAnsi="Times New Roman" w:cs="Times New Roman"/>
          <w:sz w:val="24"/>
          <w:szCs w:val="24"/>
        </w:rPr>
        <w:t xml:space="preserve"> 18’den görüleceği üzere </w:t>
      </w:r>
      <w:r w:rsidRPr="00C96D4B">
        <w:rPr>
          <w:rFonts w:ascii="Times New Roman" w:eastAsiaTheme="minorEastAsia" w:hAnsi="Times New Roman" w:cs="Times New Roman"/>
          <w:i/>
          <w:sz w:val="24"/>
          <w:szCs w:val="24"/>
        </w:rPr>
        <w:t xml:space="preserve">ρ </w:t>
      </w:r>
      <w:r w:rsidRPr="00C96D4B">
        <w:rPr>
          <w:rFonts w:ascii="Times New Roman" w:eastAsiaTheme="minorEastAsia" w:hAnsi="Times New Roman" w:cs="Times New Roman"/>
          <w:sz w:val="24"/>
          <w:szCs w:val="24"/>
        </w:rPr>
        <w:t>değerinin istatistiki olarak sıfırdan farklı olmaması nedeniyle sıralı probit analizi esas alınacaktır. Sıralı probit analizinin sonuçlarını incelediğimizde, %</w:t>
      </w:r>
      <w:r w:rsidR="00F93A32">
        <w:rPr>
          <w:rFonts w:ascii="Times New Roman" w:eastAsiaTheme="minorEastAsia" w:hAnsi="Times New Roman" w:cs="Times New Roman"/>
          <w:sz w:val="24"/>
          <w:szCs w:val="24"/>
        </w:rPr>
        <w:t xml:space="preserve"> </w:t>
      </w:r>
      <w:r w:rsidRPr="00C96D4B">
        <w:rPr>
          <w:rFonts w:ascii="Times New Roman" w:eastAsiaTheme="minorEastAsia" w:hAnsi="Times New Roman" w:cs="Times New Roman"/>
          <w:sz w:val="24"/>
          <w:szCs w:val="24"/>
        </w:rPr>
        <w:t xml:space="preserve">95 güven seviyesinde </w:t>
      </w:r>
      <w:r w:rsidR="00C6698B" w:rsidRPr="00C96D4B">
        <w:rPr>
          <w:rFonts w:ascii="Times New Roman" w:eastAsiaTheme="minorEastAsia" w:hAnsi="Times New Roman" w:cs="Times New Roman"/>
          <w:sz w:val="24"/>
          <w:szCs w:val="24"/>
        </w:rPr>
        <w:t>c</w:t>
      </w:r>
      <w:r w:rsidRPr="00C96D4B">
        <w:rPr>
          <w:rFonts w:ascii="Times New Roman" w:eastAsiaTheme="minorEastAsia" w:hAnsi="Times New Roman" w:cs="Times New Roman"/>
          <w:sz w:val="24"/>
          <w:szCs w:val="24"/>
        </w:rPr>
        <w:t>insiyetin erkek olması</w:t>
      </w:r>
      <w:r w:rsidR="00C6698B" w:rsidRPr="00C96D4B">
        <w:rPr>
          <w:rFonts w:ascii="Times New Roman" w:eastAsiaTheme="minorEastAsia" w:hAnsi="Times New Roman" w:cs="Times New Roman"/>
          <w:sz w:val="24"/>
          <w:szCs w:val="24"/>
        </w:rPr>
        <w:t>nın negatif ve t</w:t>
      </w:r>
      <w:r w:rsidRPr="00C96D4B">
        <w:rPr>
          <w:rFonts w:ascii="Times New Roman" w:eastAsiaTheme="minorEastAsia" w:hAnsi="Times New Roman" w:cs="Times New Roman"/>
          <w:sz w:val="24"/>
          <w:szCs w:val="24"/>
        </w:rPr>
        <w:t xml:space="preserve">eknoparkın daha gelişmiş bir teknopark olmasının ise pozitif bir etkisi olduğu, diğer açıklayıcı değişkenlerin ise istatistiki olarak anlamlı bir etkiye sahip olmadığı görülmektedir. </w:t>
      </w:r>
    </w:p>
    <w:p w:rsidR="00EE5161" w:rsidRPr="00C96D4B" w:rsidRDefault="002F0959" w:rsidP="002232B3">
      <w:pPr>
        <w:jc w:val="both"/>
        <w:rPr>
          <w:rFonts w:ascii="Times New Roman" w:eastAsiaTheme="minorEastAsia" w:hAnsi="Times New Roman" w:cs="Times New Roman"/>
          <w:color w:val="FF0000"/>
          <w:sz w:val="24"/>
          <w:szCs w:val="24"/>
        </w:rPr>
      </w:pPr>
      <w:r w:rsidRPr="00C96D4B">
        <w:rPr>
          <w:rFonts w:ascii="Times New Roman" w:eastAsiaTheme="minorEastAsia" w:hAnsi="Times New Roman" w:cs="Times New Roman"/>
          <w:sz w:val="24"/>
          <w:szCs w:val="24"/>
        </w:rPr>
        <w:t>Çizelge</w:t>
      </w:r>
      <w:r w:rsidR="003C50C6" w:rsidRPr="00C96D4B">
        <w:rPr>
          <w:rFonts w:ascii="Times New Roman" w:eastAsiaTheme="minorEastAsia" w:hAnsi="Times New Roman" w:cs="Times New Roman"/>
          <w:sz w:val="24"/>
          <w:szCs w:val="24"/>
        </w:rPr>
        <w:t xml:space="preserve"> 19’da her iki değişken için de her yanıt tipinde beklenen yanıt verme olasılıkları sunulmaktadır. </w:t>
      </w:r>
      <w:r w:rsidR="00C6698B" w:rsidRPr="00C96D4B">
        <w:rPr>
          <w:rFonts w:ascii="Times New Roman" w:eastAsiaTheme="minorEastAsia" w:hAnsi="Times New Roman" w:cs="Times New Roman"/>
          <w:sz w:val="24"/>
          <w:szCs w:val="24"/>
        </w:rPr>
        <w:t>E</w:t>
      </w:r>
      <w:r w:rsidR="00AE587F" w:rsidRPr="00C96D4B">
        <w:rPr>
          <w:rFonts w:ascii="Times New Roman" w:eastAsiaTheme="minorEastAsia" w:hAnsi="Times New Roman" w:cs="Times New Roman"/>
          <w:sz w:val="24"/>
          <w:szCs w:val="24"/>
        </w:rPr>
        <w:t>rkek yerine kadın olmak, gelişmekte olan teknopark yerine gelişmiş teknopark olmak ve diğer teknopark türlerine göre ol</w:t>
      </w:r>
      <w:r w:rsidR="00C6698B" w:rsidRPr="00C96D4B">
        <w:rPr>
          <w:rFonts w:ascii="Times New Roman" w:eastAsiaTheme="minorEastAsia" w:hAnsi="Times New Roman" w:cs="Times New Roman"/>
          <w:sz w:val="24"/>
          <w:szCs w:val="24"/>
        </w:rPr>
        <w:t>dukça gelişmiş teknopark olmak teknopark y</w:t>
      </w:r>
      <w:r w:rsidR="00AE587F" w:rsidRPr="00C96D4B">
        <w:rPr>
          <w:rFonts w:ascii="Times New Roman" w:eastAsiaTheme="minorEastAsia" w:hAnsi="Times New Roman" w:cs="Times New Roman"/>
          <w:sz w:val="24"/>
          <w:szCs w:val="24"/>
        </w:rPr>
        <w:t xml:space="preserve">önetiminin Ar-Ge ve yenilik fikirlerine sağlayacağı beklenen faydayı </w:t>
      </w:r>
      <w:r w:rsidR="00551195" w:rsidRPr="00C96D4B">
        <w:rPr>
          <w:rFonts w:ascii="Times New Roman" w:eastAsiaTheme="minorEastAsia" w:hAnsi="Times New Roman" w:cs="Times New Roman"/>
          <w:sz w:val="24"/>
          <w:szCs w:val="24"/>
        </w:rPr>
        <w:t>kayda değer</w:t>
      </w:r>
      <w:r w:rsidR="00AE587F" w:rsidRPr="00C96D4B">
        <w:rPr>
          <w:rFonts w:ascii="Times New Roman" w:eastAsiaTheme="minorEastAsia" w:hAnsi="Times New Roman" w:cs="Times New Roman"/>
          <w:sz w:val="24"/>
          <w:szCs w:val="24"/>
        </w:rPr>
        <w:t xml:space="preserve"> ölçüde artırmaktadır.</w:t>
      </w:r>
    </w:p>
    <w:p w:rsidR="00B0220E" w:rsidRPr="00F93A32" w:rsidRDefault="002F0959" w:rsidP="00F93A32">
      <w:pPr>
        <w:jc w:val="center"/>
        <w:rPr>
          <w:rFonts w:ascii="Times New Roman" w:hAnsi="Times New Roman" w:cs="Times New Roman"/>
          <w:b/>
          <w:sz w:val="24"/>
          <w:szCs w:val="24"/>
        </w:rPr>
      </w:pPr>
      <w:r w:rsidRPr="00C96D4B">
        <w:rPr>
          <w:rFonts w:ascii="Times New Roman" w:eastAsiaTheme="minorEastAsia" w:hAnsi="Times New Roman" w:cs="Times New Roman"/>
          <w:b/>
          <w:sz w:val="24"/>
          <w:szCs w:val="24"/>
        </w:rPr>
        <w:t>Çizelge</w:t>
      </w:r>
      <w:r w:rsidR="0042223A" w:rsidRPr="00C96D4B">
        <w:rPr>
          <w:rFonts w:ascii="Times New Roman" w:eastAsiaTheme="minorEastAsia" w:hAnsi="Times New Roman" w:cs="Times New Roman"/>
          <w:b/>
          <w:sz w:val="24"/>
          <w:szCs w:val="24"/>
        </w:rPr>
        <w:t xml:space="preserve"> 19</w:t>
      </w:r>
      <w:r w:rsidR="00F93A32">
        <w:rPr>
          <w:rFonts w:ascii="Times New Roman" w:eastAsiaTheme="minorEastAsia" w:hAnsi="Times New Roman" w:cs="Times New Roman"/>
          <w:b/>
          <w:sz w:val="24"/>
          <w:szCs w:val="24"/>
        </w:rPr>
        <w:t>.</w:t>
      </w:r>
      <w:r w:rsidR="00B0220E" w:rsidRPr="00C96D4B">
        <w:rPr>
          <w:rFonts w:ascii="Times New Roman" w:eastAsia="SimSun" w:hAnsi="Times New Roman" w:cs="Times New Roman"/>
          <w:sz w:val="24"/>
          <w:szCs w:val="24"/>
        </w:rPr>
        <w:t xml:space="preserve"> </w:t>
      </w:r>
      <w:r w:rsidR="00095E71" w:rsidRPr="00F93A32">
        <w:rPr>
          <w:rFonts w:ascii="Times New Roman" w:hAnsi="Times New Roman" w:cs="Times New Roman"/>
          <w:b/>
          <w:sz w:val="24"/>
          <w:szCs w:val="24"/>
        </w:rPr>
        <w:t xml:space="preserve">Teknoparktaki </w:t>
      </w:r>
      <w:r w:rsidR="00B6276C" w:rsidRPr="00F93A32">
        <w:rPr>
          <w:rFonts w:ascii="Times New Roman" w:hAnsi="Times New Roman" w:cs="Times New Roman"/>
          <w:b/>
          <w:sz w:val="24"/>
          <w:szCs w:val="24"/>
        </w:rPr>
        <w:t>Firmalarla</w:t>
      </w:r>
      <w:r w:rsidR="00095E71" w:rsidRPr="00F93A32">
        <w:rPr>
          <w:rFonts w:ascii="Times New Roman" w:hAnsi="Times New Roman" w:cs="Times New Roman"/>
          <w:b/>
          <w:sz w:val="24"/>
          <w:szCs w:val="24"/>
        </w:rPr>
        <w:t xml:space="preserve"> İlişkilerin </w:t>
      </w:r>
      <w:r w:rsidR="00095E71" w:rsidRPr="00F93A32">
        <w:rPr>
          <w:rFonts w:ascii="Times New Roman" w:eastAsia="SimSun" w:hAnsi="Times New Roman" w:cs="Times New Roman"/>
          <w:b/>
          <w:sz w:val="24"/>
          <w:szCs w:val="24"/>
        </w:rPr>
        <w:t>Ar-Ge veYenilik Fikirlerine Etki</w:t>
      </w:r>
      <w:r w:rsidR="00065E96" w:rsidRPr="00F93A32">
        <w:rPr>
          <w:rFonts w:ascii="Times New Roman" w:eastAsia="SimSun" w:hAnsi="Times New Roman" w:cs="Times New Roman"/>
          <w:b/>
          <w:sz w:val="24"/>
          <w:szCs w:val="24"/>
        </w:rPr>
        <w:t>si</w:t>
      </w:r>
      <w:r w:rsidR="00095E71" w:rsidRPr="00F93A32">
        <w:rPr>
          <w:rFonts w:ascii="Times New Roman" w:eastAsia="SimSun" w:hAnsi="Times New Roman" w:cs="Times New Roman"/>
          <w:b/>
          <w:sz w:val="24"/>
          <w:szCs w:val="24"/>
        </w:rPr>
        <w:t>ne İlişkin Marjin Analizi</w:t>
      </w:r>
    </w:p>
    <w:p w:rsidR="00065E96" w:rsidRPr="00C96D4B" w:rsidRDefault="00065E96" w:rsidP="006C6423">
      <w:pPr>
        <w:rPr>
          <w:rFonts w:ascii="Times New Roman" w:hAnsi="Times New Roman" w:cs="Times New Roman"/>
          <w:noProof/>
          <w:sz w:val="24"/>
          <w:szCs w:val="24"/>
          <w:lang w:val="en-US"/>
        </w:rPr>
      </w:pPr>
      <w:r w:rsidRPr="00C96D4B">
        <w:rPr>
          <w:rFonts w:ascii="Times New Roman" w:hAnsi="Times New Roman" w:cs="Times New Roman"/>
          <w:noProof/>
          <w:sz w:val="24"/>
          <w:szCs w:val="24"/>
          <w:lang w:eastAsia="tr-TR"/>
        </w:rPr>
        <w:drawing>
          <wp:inline distT="0" distB="0" distL="0" distR="0" wp14:anchorId="2AECDEC7" wp14:editId="5C2B3AE7">
            <wp:extent cx="3778370" cy="1189990"/>
            <wp:effectExtent l="0" t="0" r="0" b="0"/>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33463" cy="1207341"/>
                    </a:xfrm>
                    <a:prstGeom prst="rect">
                      <a:avLst/>
                    </a:prstGeom>
                    <a:noFill/>
                    <a:ln>
                      <a:noFill/>
                    </a:ln>
                  </pic:spPr>
                </pic:pic>
              </a:graphicData>
            </a:graphic>
          </wp:inline>
        </w:drawing>
      </w:r>
    </w:p>
    <w:p w:rsidR="008910C8" w:rsidRPr="00C96D4B" w:rsidRDefault="007C5B9F" w:rsidP="006259BD">
      <w:pPr>
        <w:spacing w:before="120" w:after="120"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 xml:space="preserve">Kadınların daha önce ifade edildiği gibi </w:t>
      </w:r>
      <w:r w:rsidR="00703DDD" w:rsidRPr="00C96D4B">
        <w:rPr>
          <w:rFonts w:ascii="Times New Roman" w:eastAsia="SimSun" w:hAnsi="Times New Roman" w:cs="Times New Roman"/>
          <w:sz w:val="24"/>
          <w:szCs w:val="24"/>
        </w:rPr>
        <w:t xml:space="preserve">işbirliği konularında erkeklerden daha hevesli, girişken ve yapıcı olmaları </w:t>
      </w:r>
      <w:r w:rsidRPr="00C96D4B">
        <w:rPr>
          <w:rFonts w:ascii="Times New Roman" w:eastAsia="SimSun" w:hAnsi="Times New Roman" w:cs="Times New Roman"/>
          <w:sz w:val="24"/>
          <w:szCs w:val="24"/>
        </w:rPr>
        <w:t>diğer firmalarla ilişkilerden</w:t>
      </w:r>
      <w:r w:rsidR="00703DDD" w:rsidRPr="00C96D4B">
        <w:rPr>
          <w:rFonts w:ascii="Times New Roman" w:eastAsia="SimSun" w:hAnsi="Times New Roman" w:cs="Times New Roman"/>
          <w:sz w:val="24"/>
          <w:szCs w:val="24"/>
        </w:rPr>
        <w:t xml:space="preserve"> Ar-Ge ve yenilik fikri anlamında daha fazla yararlanmalarına neden olmuş olabilir.</w:t>
      </w:r>
      <w:r w:rsidRPr="00C96D4B">
        <w:rPr>
          <w:rFonts w:ascii="Times New Roman" w:eastAsia="SimSun" w:hAnsi="Times New Roman" w:cs="Times New Roman"/>
          <w:sz w:val="24"/>
          <w:szCs w:val="24"/>
        </w:rPr>
        <w:t xml:space="preserve"> </w:t>
      </w:r>
      <w:r w:rsidR="008910C8" w:rsidRPr="00C96D4B">
        <w:rPr>
          <w:rFonts w:ascii="Times New Roman" w:eastAsia="SimSun" w:hAnsi="Times New Roman" w:cs="Times New Roman"/>
          <w:sz w:val="24"/>
          <w:szCs w:val="24"/>
        </w:rPr>
        <w:t>Kadınlar daha fazla sayıda işbirliği ilişkisine girdikleri için daha fazla esinleniyor olabilir. Aynı şekilde her bir işbirliği ilişkisinde daha yakın ve verimli ortak çalışma yapabildikleri için de daha çok esinleniyor olabilirler.</w:t>
      </w:r>
    </w:p>
    <w:p w:rsidR="000D1D4E" w:rsidRPr="00C96D4B" w:rsidRDefault="00C233D2" w:rsidP="006259BD">
      <w:pPr>
        <w:spacing w:before="120" w:after="120"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 xml:space="preserve">Teknoparkın gelişmişlik düzeyi arttıkça </w:t>
      </w:r>
      <w:r w:rsidR="000D1D4E" w:rsidRPr="00C96D4B">
        <w:rPr>
          <w:rFonts w:ascii="Times New Roman" w:eastAsia="SimSun" w:hAnsi="Times New Roman" w:cs="Times New Roman"/>
          <w:sz w:val="24"/>
          <w:szCs w:val="24"/>
        </w:rPr>
        <w:t>barındırdığı firma sayısı ve bu firmaların Ar-Ge, yenilik ve yeni ürün geliştirme kapasiteleri artmaktadır. Daha fazla sayıdaki</w:t>
      </w:r>
      <w:r w:rsidR="00600983" w:rsidRPr="00C96D4B">
        <w:rPr>
          <w:rFonts w:ascii="Times New Roman" w:eastAsia="SimSun" w:hAnsi="Times New Roman" w:cs="Times New Roman"/>
          <w:sz w:val="24"/>
          <w:szCs w:val="24"/>
        </w:rPr>
        <w:t>,</w:t>
      </w:r>
      <w:r w:rsidR="000D1D4E" w:rsidRPr="00C96D4B">
        <w:rPr>
          <w:rFonts w:ascii="Times New Roman" w:eastAsia="SimSun" w:hAnsi="Times New Roman" w:cs="Times New Roman"/>
          <w:sz w:val="24"/>
          <w:szCs w:val="24"/>
        </w:rPr>
        <w:t xml:space="preserve"> yeten</w:t>
      </w:r>
      <w:r w:rsidR="00600983" w:rsidRPr="00C96D4B">
        <w:rPr>
          <w:rFonts w:ascii="Times New Roman" w:eastAsia="SimSun" w:hAnsi="Times New Roman" w:cs="Times New Roman"/>
          <w:sz w:val="24"/>
          <w:szCs w:val="24"/>
        </w:rPr>
        <w:t>ek seviyesi daha yüksek firma</w:t>
      </w:r>
      <w:r w:rsidR="000D1D4E" w:rsidRPr="00C96D4B">
        <w:rPr>
          <w:rFonts w:ascii="Times New Roman" w:eastAsia="SimSun" w:hAnsi="Times New Roman" w:cs="Times New Roman"/>
          <w:sz w:val="24"/>
          <w:szCs w:val="24"/>
        </w:rPr>
        <w:t xml:space="preserve"> hem sayı olarak işbirliği </w:t>
      </w:r>
      <w:r w:rsidR="00BB5272" w:rsidRPr="00C96D4B">
        <w:rPr>
          <w:rFonts w:ascii="Times New Roman" w:eastAsia="SimSun" w:hAnsi="Times New Roman" w:cs="Times New Roman"/>
          <w:sz w:val="24"/>
          <w:szCs w:val="24"/>
        </w:rPr>
        <w:t>imkânlarını</w:t>
      </w:r>
      <w:r w:rsidR="000D1D4E" w:rsidRPr="00C96D4B">
        <w:rPr>
          <w:rFonts w:ascii="Times New Roman" w:eastAsia="SimSun" w:hAnsi="Times New Roman" w:cs="Times New Roman"/>
          <w:sz w:val="24"/>
          <w:szCs w:val="24"/>
        </w:rPr>
        <w:t xml:space="preserve"> hem de etkileşimlerin çeşitliliğini ve derinliğini arttıracaktır. Doğal olarak bu da teknoparktaki diğer firmalarla işbirliklerinin Ar-Ge ve yenilik </w:t>
      </w:r>
      <w:r w:rsidR="00C00FBF" w:rsidRPr="00C96D4B">
        <w:rPr>
          <w:rFonts w:ascii="Times New Roman" w:eastAsia="SimSun" w:hAnsi="Times New Roman" w:cs="Times New Roman"/>
          <w:sz w:val="24"/>
          <w:szCs w:val="24"/>
        </w:rPr>
        <w:t>fikirlerine olan katkısını yükseltecektir.</w:t>
      </w:r>
    </w:p>
    <w:p w:rsidR="00551195" w:rsidRPr="00C96D4B" w:rsidRDefault="00C00FBF" w:rsidP="006259BD">
      <w:pPr>
        <w:spacing w:before="120" w:after="120"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lastRenderedPageBreak/>
        <w:t>Bu arada, d</w:t>
      </w:r>
      <w:r w:rsidR="00225F43" w:rsidRPr="00C96D4B">
        <w:rPr>
          <w:rFonts w:ascii="Times New Roman" w:eastAsia="SimSun" w:hAnsi="Times New Roman" w:cs="Times New Roman"/>
          <w:sz w:val="24"/>
          <w:szCs w:val="24"/>
        </w:rPr>
        <w:t xml:space="preserve">iğer firmalarla işbirliği </w:t>
      </w:r>
      <w:r w:rsidR="008910C8" w:rsidRPr="00C96D4B">
        <w:rPr>
          <w:rFonts w:ascii="Times New Roman" w:eastAsia="SimSun" w:hAnsi="Times New Roman" w:cs="Times New Roman"/>
          <w:sz w:val="24"/>
          <w:szCs w:val="24"/>
        </w:rPr>
        <w:t xml:space="preserve">daha önce değinilen </w:t>
      </w:r>
      <w:r w:rsidR="00225F43" w:rsidRPr="00C96D4B">
        <w:rPr>
          <w:rFonts w:ascii="Times New Roman" w:eastAsia="SimSun" w:hAnsi="Times New Roman" w:cs="Times New Roman"/>
          <w:sz w:val="24"/>
          <w:szCs w:val="24"/>
        </w:rPr>
        <w:t>diğer mekanizmalara göre daha farklı bir özelliğe sahiptir. Rakip olarak gördüğünüz firmalarla rekabetin ötesine geçip aynı zamanda işbirliği yapmak daha zor bir o</w:t>
      </w:r>
      <w:r w:rsidR="00287C6B" w:rsidRPr="00C96D4B">
        <w:rPr>
          <w:rFonts w:ascii="Times New Roman" w:eastAsia="SimSun" w:hAnsi="Times New Roman" w:cs="Times New Roman"/>
          <w:sz w:val="24"/>
          <w:szCs w:val="24"/>
        </w:rPr>
        <w:t xml:space="preserve">lgudur. Rekabetin uzaklaştırıcı etkilerini aşıp işbirliğini bir fırsat olarak değerlendirmek için büyük resmi görebilmek, firmalar arasında güvene dayalı yakınlaşmayı başarabilmek ve </w:t>
      </w:r>
      <w:r w:rsidR="00364298" w:rsidRPr="00C96D4B">
        <w:rPr>
          <w:rFonts w:ascii="Times New Roman" w:eastAsia="SimSun" w:hAnsi="Times New Roman" w:cs="Times New Roman"/>
          <w:sz w:val="24"/>
          <w:szCs w:val="24"/>
        </w:rPr>
        <w:t xml:space="preserve">birlikte faaliyetler gerçekleştirmek üzere organize olabilmek gereklidir. Bu da önyargıları kırabilme, esnek olabilme ve deneysel hareket edebilme gibi karakteristik özellikleri gerekli kılmaktadır. Bu açıdan da kadınların erkeklere göre diğer firmalarla işbirliğinden daha fazla faydalanmaları onların bu özellikleri daha fazla taşıdığına da işaret etmektedir denebilir. </w:t>
      </w:r>
      <w:r w:rsidRPr="00C96D4B">
        <w:rPr>
          <w:rFonts w:ascii="Times New Roman" w:eastAsia="SimSun" w:hAnsi="Times New Roman" w:cs="Times New Roman"/>
          <w:sz w:val="24"/>
          <w:szCs w:val="24"/>
        </w:rPr>
        <w:t xml:space="preserve">Aynı şekilde daha fazla işbirliğinin gerçekleştiği teknoparkların da daha </w:t>
      </w:r>
      <w:r w:rsidR="0085784F" w:rsidRPr="00C96D4B">
        <w:rPr>
          <w:rFonts w:ascii="Times New Roman" w:eastAsia="SimSun" w:hAnsi="Times New Roman" w:cs="Times New Roman"/>
          <w:sz w:val="24"/>
          <w:szCs w:val="24"/>
        </w:rPr>
        <w:t xml:space="preserve">yüksek sosyal sermayeyi ihtiva ettiği düşünülebilir. </w:t>
      </w:r>
    </w:p>
    <w:p w:rsidR="00003F01" w:rsidRPr="00C96D4B" w:rsidRDefault="002F0959" w:rsidP="007B270B">
      <w:pPr>
        <w:jc w:val="both"/>
        <w:rPr>
          <w:rFonts w:ascii="Times New Roman" w:hAnsi="Times New Roman" w:cs="Times New Roman"/>
          <w:b/>
          <w:sz w:val="24"/>
          <w:szCs w:val="24"/>
        </w:rPr>
      </w:pPr>
      <w:r w:rsidRPr="00C96D4B">
        <w:rPr>
          <w:rFonts w:ascii="Times New Roman" w:eastAsiaTheme="minorEastAsia" w:hAnsi="Times New Roman" w:cs="Times New Roman"/>
          <w:sz w:val="24"/>
          <w:szCs w:val="24"/>
        </w:rPr>
        <w:t>Çizelge</w:t>
      </w:r>
      <w:r w:rsidR="00E02233" w:rsidRPr="00C96D4B">
        <w:rPr>
          <w:rFonts w:ascii="Times New Roman" w:eastAsiaTheme="minorEastAsia" w:hAnsi="Times New Roman" w:cs="Times New Roman"/>
          <w:sz w:val="24"/>
          <w:szCs w:val="24"/>
        </w:rPr>
        <w:t xml:space="preserve"> 20’de </w:t>
      </w:r>
      <w:r w:rsidR="0096444B">
        <w:rPr>
          <w:rFonts w:ascii="Times New Roman" w:hAnsi="Times New Roman" w:cs="Times New Roman"/>
          <w:sz w:val="24"/>
          <w:szCs w:val="24"/>
        </w:rPr>
        <w:t>firmalararası personel h</w:t>
      </w:r>
      <w:r w:rsidR="00E02233" w:rsidRPr="00C96D4B">
        <w:rPr>
          <w:rFonts w:ascii="Times New Roman" w:hAnsi="Times New Roman" w:cs="Times New Roman"/>
          <w:sz w:val="24"/>
          <w:szCs w:val="24"/>
        </w:rPr>
        <w:t xml:space="preserve">areketliliğinin </w:t>
      </w:r>
      <w:r w:rsidR="00E02233" w:rsidRPr="00C96D4B">
        <w:rPr>
          <w:rFonts w:ascii="Times New Roman" w:eastAsia="SimSun" w:hAnsi="Times New Roman" w:cs="Times New Roman"/>
          <w:sz w:val="24"/>
          <w:szCs w:val="24"/>
        </w:rPr>
        <w:t>Ar-Ge ve yenilik fikrini etkileme düzeyinin, girişim</w:t>
      </w:r>
      <w:r w:rsidR="00266C25">
        <w:rPr>
          <w:rFonts w:ascii="Times New Roman" w:eastAsia="SimSun" w:hAnsi="Times New Roman" w:cs="Times New Roman"/>
          <w:sz w:val="24"/>
          <w:szCs w:val="24"/>
        </w:rPr>
        <w:t>in</w:t>
      </w:r>
      <w:r w:rsidR="00E02233" w:rsidRPr="00C96D4B">
        <w:rPr>
          <w:rFonts w:ascii="Times New Roman" w:eastAsia="SimSun" w:hAnsi="Times New Roman" w:cs="Times New Roman"/>
          <w:sz w:val="24"/>
          <w:szCs w:val="24"/>
        </w:rPr>
        <w:t xml:space="preserve"> bazı özelliklerine göre örneklem </w:t>
      </w:r>
      <w:r w:rsidR="00A34E55" w:rsidRPr="00C96D4B">
        <w:rPr>
          <w:rFonts w:ascii="Times New Roman" w:eastAsia="SimSun" w:hAnsi="Times New Roman" w:cs="Times New Roman"/>
          <w:sz w:val="24"/>
          <w:szCs w:val="24"/>
        </w:rPr>
        <w:t>dâhilinde</w:t>
      </w:r>
      <w:r w:rsidR="00E02233" w:rsidRPr="00C96D4B">
        <w:rPr>
          <w:rFonts w:ascii="Times New Roman" w:eastAsia="SimSun" w:hAnsi="Times New Roman" w:cs="Times New Roman"/>
          <w:sz w:val="24"/>
          <w:szCs w:val="24"/>
        </w:rPr>
        <w:t xml:space="preserve"> nasıl farklılaştığı sunulmaktadır.</w:t>
      </w:r>
      <w:r w:rsidR="00E02233" w:rsidRPr="00C96D4B">
        <w:rPr>
          <w:rFonts w:ascii="Times New Roman" w:eastAsiaTheme="minorEastAsia" w:hAnsi="Times New Roman" w:cs="Times New Roman"/>
          <w:sz w:val="24"/>
          <w:szCs w:val="24"/>
        </w:rPr>
        <w:t xml:space="preserve"> </w:t>
      </w:r>
    </w:p>
    <w:p w:rsidR="0042223A" w:rsidRPr="00C96D4B" w:rsidRDefault="002F0959" w:rsidP="00B65F59">
      <w:pPr>
        <w:jc w:val="center"/>
        <w:rPr>
          <w:rFonts w:ascii="Times New Roman" w:hAnsi="Times New Roman" w:cs="Times New Roman"/>
          <w:sz w:val="24"/>
          <w:szCs w:val="24"/>
        </w:rPr>
      </w:pPr>
      <w:r w:rsidRPr="00C96D4B">
        <w:rPr>
          <w:rFonts w:ascii="Times New Roman" w:hAnsi="Times New Roman" w:cs="Times New Roman"/>
          <w:b/>
          <w:sz w:val="24"/>
          <w:szCs w:val="24"/>
        </w:rPr>
        <w:t>Çizelge</w:t>
      </w:r>
      <w:r w:rsidR="0042223A" w:rsidRPr="00C96D4B">
        <w:rPr>
          <w:rFonts w:ascii="Times New Roman" w:hAnsi="Times New Roman" w:cs="Times New Roman"/>
          <w:b/>
          <w:sz w:val="24"/>
          <w:szCs w:val="24"/>
        </w:rPr>
        <w:t xml:space="preserve"> 20</w:t>
      </w:r>
      <w:r w:rsidR="00B65F59">
        <w:rPr>
          <w:rFonts w:ascii="Times New Roman" w:hAnsi="Times New Roman" w:cs="Times New Roman"/>
          <w:b/>
          <w:sz w:val="24"/>
          <w:szCs w:val="24"/>
        </w:rPr>
        <w:t>.</w:t>
      </w:r>
      <w:r w:rsidR="00B0220E" w:rsidRPr="00C96D4B">
        <w:rPr>
          <w:rFonts w:ascii="Times New Roman" w:hAnsi="Times New Roman" w:cs="Times New Roman"/>
          <w:sz w:val="24"/>
          <w:szCs w:val="24"/>
        </w:rPr>
        <w:t xml:space="preserve"> </w:t>
      </w:r>
      <w:r w:rsidR="003816CD" w:rsidRPr="00B65F59">
        <w:rPr>
          <w:rFonts w:ascii="Times New Roman" w:hAnsi="Times New Roman" w:cs="Times New Roman"/>
          <w:b/>
          <w:sz w:val="24"/>
          <w:szCs w:val="24"/>
        </w:rPr>
        <w:t xml:space="preserve">Teknopark İçi Personel Hareketlerinin </w:t>
      </w:r>
      <w:r w:rsidR="00B0220E" w:rsidRPr="00B65F59">
        <w:rPr>
          <w:rFonts w:ascii="Times New Roman" w:hAnsi="Times New Roman" w:cs="Times New Roman"/>
          <w:b/>
          <w:sz w:val="24"/>
          <w:szCs w:val="24"/>
        </w:rPr>
        <w:t>Ar-Ge ve Yenilik Fikrine Etkisi</w:t>
      </w:r>
    </w:p>
    <w:p w:rsidR="00463376" w:rsidRPr="00C96D4B" w:rsidRDefault="004B2D06">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017F9C1E" wp14:editId="1794E977">
            <wp:extent cx="5735103" cy="365760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78268" cy="3685129"/>
                    </a:xfrm>
                    <a:prstGeom prst="rect">
                      <a:avLst/>
                    </a:prstGeom>
                    <a:noFill/>
                    <a:ln>
                      <a:noFill/>
                    </a:ln>
                  </pic:spPr>
                </pic:pic>
              </a:graphicData>
            </a:graphic>
          </wp:inline>
        </w:drawing>
      </w:r>
    </w:p>
    <w:p w:rsidR="003D6F9A" w:rsidRPr="00C96D4B" w:rsidRDefault="003D6F9A" w:rsidP="003D6F9A">
      <w:pPr>
        <w:jc w:val="both"/>
        <w:rPr>
          <w:rFonts w:ascii="Times New Roman" w:hAnsi="Times New Roman" w:cs="Times New Roman"/>
          <w:b/>
          <w:sz w:val="24"/>
          <w:szCs w:val="24"/>
        </w:rPr>
      </w:pPr>
      <w:r w:rsidRPr="00C96D4B">
        <w:rPr>
          <w:rFonts w:ascii="Times New Roman" w:hAnsi="Times New Roman" w:cs="Times New Roman"/>
          <w:sz w:val="24"/>
          <w:szCs w:val="24"/>
        </w:rPr>
        <w:t>%</w:t>
      </w:r>
      <w:r w:rsidR="00B65F59">
        <w:rPr>
          <w:rFonts w:ascii="Times New Roman" w:hAnsi="Times New Roman" w:cs="Times New Roman"/>
          <w:sz w:val="24"/>
          <w:szCs w:val="24"/>
        </w:rPr>
        <w:t xml:space="preserve"> </w:t>
      </w:r>
      <w:r w:rsidRPr="00C96D4B">
        <w:rPr>
          <w:rFonts w:ascii="Times New Roman" w:hAnsi="Times New Roman" w:cs="Times New Roman"/>
          <w:sz w:val="24"/>
          <w:szCs w:val="24"/>
        </w:rPr>
        <w:t xml:space="preserve">95 güven aralıklarının incelenmesinden görüleceği üzere, başarılı firmaların başarılı olmayan firmalara göre, kadınların erkeklere göre, oldukça gelişmiş teknoparkların diğer teknoparklara göre Ar-Ge ve yenilik fikirleri açısından üniversite araştırma altyapılarından daha fazla faydalandıkları görülmektedir. Diğer açıklayıcı değişkenler açısındansa faydalanma düzeyi istatistiki olarak anlamlı düzeyde farklılık göstermemektedir. </w:t>
      </w:r>
    </w:p>
    <w:p w:rsidR="003D6F9A" w:rsidRPr="00C96D4B" w:rsidRDefault="002F0959" w:rsidP="004B2D06">
      <w:pPr>
        <w:spacing w:before="120" w:after="120" w:line="276" w:lineRule="auto"/>
        <w:jc w:val="both"/>
        <w:rPr>
          <w:rFonts w:ascii="Times New Roman" w:eastAsiaTheme="minorEastAsia" w:hAnsi="Times New Roman" w:cs="Times New Roman"/>
          <w:sz w:val="24"/>
          <w:szCs w:val="24"/>
        </w:rPr>
      </w:pPr>
      <w:r w:rsidRPr="00C96D4B">
        <w:rPr>
          <w:rFonts w:ascii="Times New Roman" w:eastAsiaTheme="minorEastAsia" w:hAnsi="Times New Roman" w:cs="Times New Roman"/>
          <w:sz w:val="24"/>
          <w:szCs w:val="24"/>
        </w:rPr>
        <w:t>Çizelge</w:t>
      </w:r>
      <w:r w:rsidR="003D6F9A" w:rsidRPr="00C96D4B">
        <w:rPr>
          <w:rFonts w:ascii="Times New Roman" w:eastAsiaTheme="minorEastAsia" w:hAnsi="Times New Roman" w:cs="Times New Roman"/>
          <w:sz w:val="24"/>
          <w:szCs w:val="24"/>
        </w:rPr>
        <w:t xml:space="preserve"> 21’de teknopark içi personel hareketlerinin Ar-Ge ve yenilik fikirlerine etkisine ilişkin modellerin sonuçları verilmiştir.</w:t>
      </w:r>
    </w:p>
    <w:p w:rsidR="00C3611B" w:rsidRDefault="00C3611B" w:rsidP="00B65F59">
      <w:pPr>
        <w:jc w:val="center"/>
        <w:rPr>
          <w:rFonts w:ascii="Times New Roman" w:hAnsi="Times New Roman" w:cs="Times New Roman"/>
          <w:b/>
          <w:sz w:val="24"/>
          <w:szCs w:val="24"/>
        </w:rPr>
      </w:pPr>
    </w:p>
    <w:p w:rsidR="00C3611B" w:rsidRDefault="00C3611B" w:rsidP="00B65F59">
      <w:pPr>
        <w:jc w:val="center"/>
        <w:rPr>
          <w:rFonts w:ascii="Times New Roman" w:hAnsi="Times New Roman" w:cs="Times New Roman"/>
          <w:b/>
          <w:sz w:val="24"/>
          <w:szCs w:val="24"/>
        </w:rPr>
      </w:pPr>
    </w:p>
    <w:p w:rsidR="0042223A" w:rsidRPr="00C96D4B" w:rsidRDefault="002F0959" w:rsidP="00B65F59">
      <w:pPr>
        <w:jc w:val="center"/>
        <w:rPr>
          <w:rFonts w:ascii="Times New Roman" w:hAnsi="Times New Roman" w:cs="Times New Roman"/>
          <w:b/>
          <w:sz w:val="24"/>
          <w:szCs w:val="24"/>
        </w:rPr>
      </w:pPr>
      <w:r w:rsidRPr="00C96D4B">
        <w:rPr>
          <w:rFonts w:ascii="Times New Roman" w:hAnsi="Times New Roman" w:cs="Times New Roman"/>
          <w:b/>
          <w:sz w:val="24"/>
          <w:szCs w:val="24"/>
        </w:rPr>
        <w:lastRenderedPageBreak/>
        <w:t>Çizelge</w:t>
      </w:r>
      <w:r w:rsidR="0042223A" w:rsidRPr="00C96D4B">
        <w:rPr>
          <w:rFonts w:ascii="Times New Roman" w:hAnsi="Times New Roman" w:cs="Times New Roman"/>
          <w:b/>
          <w:sz w:val="24"/>
          <w:szCs w:val="24"/>
        </w:rPr>
        <w:t xml:space="preserve"> 21</w:t>
      </w:r>
      <w:r w:rsidR="00B65F59">
        <w:rPr>
          <w:rFonts w:ascii="Times New Roman" w:hAnsi="Times New Roman" w:cs="Times New Roman"/>
          <w:b/>
          <w:sz w:val="24"/>
          <w:szCs w:val="24"/>
        </w:rPr>
        <w:t>.</w:t>
      </w:r>
      <w:r w:rsidR="00B0220E" w:rsidRPr="00C96D4B">
        <w:rPr>
          <w:rFonts w:ascii="Times New Roman" w:hAnsi="Times New Roman" w:cs="Times New Roman"/>
          <w:sz w:val="24"/>
          <w:szCs w:val="24"/>
        </w:rPr>
        <w:t xml:space="preserve"> </w:t>
      </w:r>
      <w:r w:rsidR="00941C8E" w:rsidRPr="00B65F59">
        <w:rPr>
          <w:rFonts w:ascii="Times New Roman" w:hAnsi="Times New Roman" w:cs="Times New Roman"/>
          <w:b/>
          <w:sz w:val="24"/>
          <w:szCs w:val="24"/>
        </w:rPr>
        <w:t>Personel Hareketlerinin</w:t>
      </w:r>
      <w:r w:rsidR="00B0220E" w:rsidRPr="00B65F59">
        <w:rPr>
          <w:rFonts w:ascii="Times New Roman" w:hAnsi="Times New Roman" w:cs="Times New Roman"/>
          <w:b/>
          <w:sz w:val="24"/>
          <w:szCs w:val="24"/>
        </w:rPr>
        <w:t xml:space="preserve"> Ar-Ge ve Yenilik Fikirlerine Etkisine İlişkin Modeller</w:t>
      </w:r>
    </w:p>
    <w:p w:rsidR="00C03E02" w:rsidRPr="00C96D4B" w:rsidRDefault="004B2D06">
      <w:pPr>
        <w:rPr>
          <w:rFonts w:ascii="Times New Roman" w:hAnsi="Times New Roman" w:cs="Times New Roman"/>
          <w:b/>
          <w:sz w:val="24"/>
          <w:szCs w:val="24"/>
        </w:rPr>
      </w:pPr>
      <w:r w:rsidRPr="00C96D4B">
        <w:rPr>
          <w:rFonts w:ascii="Times New Roman" w:hAnsi="Times New Roman" w:cs="Times New Roman"/>
          <w:noProof/>
          <w:sz w:val="24"/>
          <w:szCs w:val="24"/>
          <w:lang w:eastAsia="tr-TR"/>
        </w:rPr>
        <w:drawing>
          <wp:inline distT="0" distB="0" distL="0" distR="0" wp14:anchorId="46CD4768" wp14:editId="4C394991">
            <wp:extent cx="5759704" cy="1725283"/>
            <wp:effectExtent l="0" t="0" r="0" b="889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79735" cy="1731283"/>
                    </a:xfrm>
                    <a:prstGeom prst="rect">
                      <a:avLst/>
                    </a:prstGeom>
                    <a:noFill/>
                    <a:ln>
                      <a:noFill/>
                    </a:ln>
                  </pic:spPr>
                </pic:pic>
              </a:graphicData>
            </a:graphic>
          </wp:inline>
        </w:drawing>
      </w:r>
    </w:p>
    <w:p w:rsidR="003D6F9A" w:rsidRPr="00C96D4B" w:rsidRDefault="003D6F9A" w:rsidP="003D6F9A">
      <w:pPr>
        <w:jc w:val="both"/>
        <w:rPr>
          <w:rFonts w:ascii="Times New Roman" w:eastAsiaTheme="minorEastAsia" w:hAnsi="Times New Roman" w:cs="Times New Roman"/>
          <w:sz w:val="24"/>
          <w:szCs w:val="24"/>
        </w:rPr>
      </w:pPr>
      <w:r w:rsidRPr="00C96D4B">
        <w:rPr>
          <w:rFonts w:ascii="Times New Roman" w:eastAsia="SimSun" w:hAnsi="Times New Roman" w:cs="Times New Roman"/>
          <w:i/>
          <w:sz w:val="24"/>
          <w:szCs w:val="24"/>
        </w:rPr>
        <w:t>Ceteris Paribus</w:t>
      </w:r>
      <w:r w:rsidRPr="00C96D4B">
        <w:rPr>
          <w:rFonts w:ascii="Times New Roman" w:eastAsia="SimSun" w:hAnsi="Times New Roman" w:cs="Times New Roman"/>
          <w:sz w:val="24"/>
          <w:szCs w:val="24"/>
        </w:rPr>
        <w:t xml:space="preserve"> etkilere yönelik endojen geçişli sıralı probit regresyonu ile yapılan tahmin sonucunda </w:t>
      </w:r>
      <w:r w:rsidR="002F0959" w:rsidRPr="00C96D4B">
        <w:rPr>
          <w:rFonts w:ascii="Times New Roman" w:eastAsia="SimSun" w:hAnsi="Times New Roman" w:cs="Times New Roman"/>
          <w:sz w:val="24"/>
          <w:szCs w:val="24"/>
        </w:rPr>
        <w:t>Çizelge</w:t>
      </w:r>
      <w:r w:rsidRPr="00C96D4B">
        <w:rPr>
          <w:rFonts w:ascii="Times New Roman" w:eastAsia="SimSun" w:hAnsi="Times New Roman" w:cs="Times New Roman"/>
          <w:sz w:val="24"/>
          <w:szCs w:val="24"/>
        </w:rPr>
        <w:t xml:space="preserve"> 21’den görüleceği üzere </w:t>
      </w:r>
      <w:r w:rsidRPr="00C96D4B">
        <w:rPr>
          <w:rFonts w:ascii="Times New Roman" w:eastAsiaTheme="minorEastAsia" w:hAnsi="Times New Roman" w:cs="Times New Roman"/>
          <w:i/>
          <w:sz w:val="24"/>
          <w:szCs w:val="24"/>
        </w:rPr>
        <w:t xml:space="preserve">ρ </w:t>
      </w:r>
      <w:r w:rsidRPr="00C96D4B">
        <w:rPr>
          <w:rFonts w:ascii="Times New Roman" w:eastAsiaTheme="minorEastAsia" w:hAnsi="Times New Roman" w:cs="Times New Roman"/>
          <w:sz w:val="24"/>
          <w:szCs w:val="24"/>
        </w:rPr>
        <w:t>değerinin istatistiki olarak sıfırdan farklı olmaması nedeniyle sıralı probit analizi esas alınacaktır. Sıralı probit analizinin sonuçlarını incelediğimizde, %</w:t>
      </w:r>
      <w:r w:rsidR="00B65F59">
        <w:rPr>
          <w:rFonts w:ascii="Times New Roman" w:eastAsiaTheme="minorEastAsia" w:hAnsi="Times New Roman" w:cs="Times New Roman"/>
          <w:sz w:val="24"/>
          <w:szCs w:val="24"/>
        </w:rPr>
        <w:t xml:space="preserve"> </w:t>
      </w:r>
      <w:r w:rsidRPr="00C96D4B">
        <w:rPr>
          <w:rFonts w:ascii="Times New Roman" w:eastAsiaTheme="minorEastAsia" w:hAnsi="Times New Roman" w:cs="Times New Roman"/>
          <w:sz w:val="24"/>
          <w:szCs w:val="24"/>
        </w:rPr>
        <w:t xml:space="preserve">95 güven seviyesinde </w:t>
      </w:r>
      <w:r w:rsidR="00600983" w:rsidRPr="00C96D4B">
        <w:rPr>
          <w:rFonts w:ascii="Times New Roman" w:eastAsiaTheme="minorEastAsia" w:hAnsi="Times New Roman" w:cs="Times New Roman"/>
          <w:sz w:val="24"/>
          <w:szCs w:val="24"/>
        </w:rPr>
        <w:t>g</w:t>
      </w:r>
      <w:r w:rsidRPr="00C96D4B">
        <w:rPr>
          <w:rFonts w:ascii="Times New Roman" w:eastAsiaTheme="minorEastAsia" w:hAnsi="Times New Roman" w:cs="Times New Roman"/>
          <w:sz w:val="24"/>
          <w:szCs w:val="24"/>
        </w:rPr>
        <w:t xml:space="preserve">irişimin başarılı olmasının, </w:t>
      </w:r>
      <w:r w:rsidR="00600983" w:rsidRPr="00C96D4B">
        <w:rPr>
          <w:rFonts w:ascii="Times New Roman" w:eastAsiaTheme="minorEastAsia" w:hAnsi="Times New Roman" w:cs="Times New Roman"/>
          <w:sz w:val="24"/>
          <w:szCs w:val="24"/>
        </w:rPr>
        <w:t>c</w:t>
      </w:r>
      <w:r w:rsidRPr="00C96D4B">
        <w:rPr>
          <w:rFonts w:ascii="Times New Roman" w:eastAsiaTheme="minorEastAsia" w:hAnsi="Times New Roman" w:cs="Times New Roman"/>
          <w:sz w:val="24"/>
          <w:szCs w:val="24"/>
        </w:rPr>
        <w:t xml:space="preserve">insiyetin erkek olmasının ve </w:t>
      </w:r>
      <w:r w:rsidR="00600983" w:rsidRPr="00C96D4B">
        <w:rPr>
          <w:rFonts w:ascii="Times New Roman" w:eastAsiaTheme="minorEastAsia" w:hAnsi="Times New Roman" w:cs="Times New Roman"/>
          <w:sz w:val="24"/>
          <w:szCs w:val="24"/>
        </w:rPr>
        <w:t>e</w:t>
      </w:r>
      <w:r w:rsidRPr="00C96D4B">
        <w:rPr>
          <w:rFonts w:ascii="Times New Roman" w:eastAsiaTheme="minorEastAsia" w:hAnsi="Times New Roman" w:cs="Times New Roman"/>
          <w:sz w:val="24"/>
          <w:szCs w:val="24"/>
        </w:rPr>
        <w:t xml:space="preserve">ğitimin daha yüksek seviyede olmasının negatif ve </w:t>
      </w:r>
      <w:r w:rsidR="00600983" w:rsidRPr="00C96D4B">
        <w:rPr>
          <w:rFonts w:ascii="Times New Roman" w:eastAsiaTheme="minorEastAsia" w:hAnsi="Times New Roman" w:cs="Times New Roman"/>
          <w:sz w:val="24"/>
          <w:szCs w:val="24"/>
        </w:rPr>
        <w:t>t</w:t>
      </w:r>
      <w:r w:rsidRPr="00C96D4B">
        <w:rPr>
          <w:rFonts w:ascii="Times New Roman" w:eastAsiaTheme="minorEastAsia" w:hAnsi="Times New Roman" w:cs="Times New Roman"/>
          <w:sz w:val="24"/>
          <w:szCs w:val="24"/>
        </w:rPr>
        <w:t xml:space="preserve">eknoparkın daha gelişmiş bir teknopark olmasının ise pozitif bir etkisi olduğu, diğer açıklayıcı değişkenlerin ise istatistiki olarak anlamlı bir etkiye sahip olmadığı görülmektedir. </w:t>
      </w:r>
    </w:p>
    <w:p w:rsidR="0094050E" w:rsidRPr="00C96D4B" w:rsidRDefault="002F0959" w:rsidP="00321746">
      <w:pPr>
        <w:spacing w:line="276" w:lineRule="auto"/>
        <w:jc w:val="both"/>
        <w:rPr>
          <w:rFonts w:ascii="Times New Roman" w:eastAsiaTheme="minorEastAsia" w:hAnsi="Times New Roman" w:cs="Times New Roman"/>
          <w:sz w:val="24"/>
          <w:szCs w:val="24"/>
        </w:rPr>
      </w:pPr>
      <w:r w:rsidRPr="00C96D4B">
        <w:rPr>
          <w:rFonts w:ascii="Times New Roman" w:eastAsia="SimSun" w:hAnsi="Times New Roman" w:cs="Times New Roman"/>
          <w:sz w:val="24"/>
          <w:szCs w:val="24"/>
        </w:rPr>
        <w:t>Çizelge</w:t>
      </w:r>
      <w:r w:rsidR="006C6B50" w:rsidRPr="00C96D4B">
        <w:rPr>
          <w:rFonts w:ascii="Times New Roman" w:eastAsia="SimSun" w:hAnsi="Times New Roman" w:cs="Times New Roman"/>
          <w:sz w:val="24"/>
          <w:szCs w:val="24"/>
        </w:rPr>
        <w:t xml:space="preserve"> 22’de </w:t>
      </w:r>
      <w:r w:rsidR="0094050E" w:rsidRPr="00C96D4B">
        <w:rPr>
          <w:rFonts w:ascii="Times New Roman" w:eastAsiaTheme="minorEastAsia" w:hAnsi="Times New Roman" w:cs="Times New Roman"/>
          <w:sz w:val="24"/>
          <w:szCs w:val="24"/>
        </w:rPr>
        <w:t xml:space="preserve">istatistiki olarak anlamlı etkiye sahip </w:t>
      </w:r>
      <w:r w:rsidR="001555B9" w:rsidRPr="00C96D4B">
        <w:rPr>
          <w:rFonts w:ascii="Times New Roman" w:eastAsiaTheme="minorEastAsia" w:hAnsi="Times New Roman" w:cs="Times New Roman"/>
          <w:sz w:val="24"/>
          <w:szCs w:val="24"/>
        </w:rPr>
        <w:t xml:space="preserve">söz konusu dört değişken bazında </w:t>
      </w:r>
      <w:r w:rsidR="0094050E" w:rsidRPr="00C96D4B">
        <w:rPr>
          <w:rFonts w:ascii="Times New Roman" w:eastAsiaTheme="minorEastAsia" w:hAnsi="Times New Roman" w:cs="Times New Roman"/>
          <w:sz w:val="24"/>
          <w:szCs w:val="24"/>
        </w:rPr>
        <w:t>beklenen yanıt verme olasılıkları sunulmaktadır.</w:t>
      </w:r>
      <w:r w:rsidR="00321746" w:rsidRPr="00C96D4B">
        <w:rPr>
          <w:rFonts w:ascii="Times New Roman" w:eastAsiaTheme="minorEastAsia" w:hAnsi="Times New Roman" w:cs="Times New Roman"/>
          <w:sz w:val="24"/>
          <w:szCs w:val="24"/>
        </w:rPr>
        <w:t xml:space="preserve"> Başarılı olmayan firmalar başarılı firmalara göre, kadınlar erkeklere göre, daha düşük eğitim düzeyindekiler </w:t>
      </w:r>
      <w:r w:rsidR="001E215D" w:rsidRPr="00C96D4B">
        <w:rPr>
          <w:rFonts w:ascii="Times New Roman" w:eastAsiaTheme="minorEastAsia" w:hAnsi="Times New Roman" w:cs="Times New Roman"/>
          <w:sz w:val="24"/>
          <w:szCs w:val="24"/>
        </w:rPr>
        <w:t>daha yüksek eğitim düzeyindekilere gör</w:t>
      </w:r>
      <w:r w:rsidR="00291084" w:rsidRPr="00C96D4B">
        <w:rPr>
          <w:rFonts w:ascii="Times New Roman" w:eastAsiaTheme="minorEastAsia" w:hAnsi="Times New Roman" w:cs="Times New Roman"/>
          <w:sz w:val="24"/>
          <w:szCs w:val="24"/>
        </w:rPr>
        <w:t>e ve daha gelişmiş teknoparkta</w:t>
      </w:r>
      <w:r w:rsidR="001E215D" w:rsidRPr="00C96D4B">
        <w:rPr>
          <w:rFonts w:ascii="Times New Roman" w:eastAsiaTheme="minorEastAsia" w:hAnsi="Times New Roman" w:cs="Times New Roman"/>
          <w:sz w:val="24"/>
          <w:szCs w:val="24"/>
        </w:rPr>
        <w:t>kiler da</w:t>
      </w:r>
      <w:r w:rsidR="00291084" w:rsidRPr="00C96D4B">
        <w:rPr>
          <w:rFonts w:ascii="Times New Roman" w:eastAsiaTheme="minorEastAsia" w:hAnsi="Times New Roman" w:cs="Times New Roman"/>
          <w:sz w:val="24"/>
          <w:szCs w:val="24"/>
        </w:rPr>
        <w:t>ha az gelişmiş</w:t>
      </w:r>
      <w:r w:rsidR="001E215D" w:rsidRPr="00C96D4B">
        <w:rPr>
          <w:rFonts w:ascii="Times New Roman" w:eastAsiaTheme="minorEastAsia" w:hAnsi="Times New Roman" w:cs="Times New Roman"/>
          <w:sz w:val="24"/>
          <w:szCs w:val="24"/>
        </w:rPr>
        <w:t xml:space="preserve"> seviyesindeki teknoparktakilere göre Ar-Ge ve yenilik fikirleri açısından firmalararası personel hareketliliğinden daha fazla faydalanmaktadır.</w:t>
      </w:r>
      <w:r w:rsidR="00864B87" w:rsidRPr="00C96D4B">
        <w:rPr>
          <w:rFonts w:ascii="Times New Roman" w:eastAsiaTheme="minorEastAsia" w:hAnsi="Times New Roman" w:cs="Times New Roman"/>
          <w:sz w:val="24"/>
          <w:szCs w:val="24"/>
        </w:rPr>
        <w:t xml:space="preserve"> </w:t>
      </w:r>
      <w:r w:rsidR="003B644D" w:rsidRPr="00C96D4B">
        <w:rPr>
          <w:rFonts w:ascii="Times New Roman" w:eastAsiaTheme="minorEastAsia" w:hAnsi="Times New Roman" w:cs="Times New Roman"/>
          <w:sz w:val="24"/>
          <w:szCs w:val="24"/>
        </w:rPr>
        <w:t>Olasılık dağılımlarındaki farklılaşmalar da kayda değer büyüklüktedir.</w:t>
      </w:r>
    </w:p>
    <w:p w:rsidR="00B0220E" w:rsidRPr="00B65F59" w:rsidRDefault="002F0959" w:rsidP="00B65F59">
      <w:pPr>
        <w:jc w:val="center"/>
        <w:rPr>
          <w:rFonts w:ascii="Times New Roman" w:hAnsi="Times New Roman" w:cs="Times New Roman"/>
          <w:b/>
          <w:sz w:val="24"/>
          <w:szCs w:val="24"/>
        </w:rPr>
      </w:pPr>
      <w:r w:rsidRPr="00B65F59">
        <w:rPr>
          <w:rFonts w:ascii="Times New Roman" w:eastAsiaTheme="minorEastAsia" w:hAnsi="Times New Roman" w:cs="Times New Roman"/>
          <w:b/>
          <w:sz w:val="24"/>
          <w:szCs w:val="24"/>
        </w:rPr>
        <w:t>Çizelge</w:t>
      </w:r>
      <w:r w:rsidR="00B65F59" w:rsidRPr="00B65F59">
        <w:rPr>
          <w:rFonts w:ascii="Times New Roman" w:eastAsiaTheme="minorEastAsia" w:hAnsi="Times New Roman" w:cs="Times New Roman"/>
          <w:b/>
          <w:sz w:val="24"/>
          <w:szCs w:val="24"/>
        </w:rPr>
        <w:t xml:space="preserve"> 22. </w:t>
      </w:r>
      <w:r w:rsidR="003816CD" w:rsidRPr="00B65F59">
        <w:rPr>
          <w:rFonts w:ascii="Times New Roman" w:hAnsi="Times New Roman" w:cs="Times New Roman"/>
          <w:b/>
          <w:sz w:val="24"/>
          <w:szCs w:val="24"/>
        </w:rPr>
        <w:t xml:space="preserve">Teknopark İçi Personel Hareketlerinin </w:t>
      </w:r>
      <w:r w:rsidR="00941C8E" w:rsidRPr="00B65F59">
        <w:rPr>
          <w:rFonts w:ascii="Times New Roman" w:hAnsi="Times New Roman" w:cs="Times New Roman"/>
          <w:b/>
          <w:sz w:val="24"/>
          <w:szCs w:val="24"/>
        </w:rPr>
        <w:t>Ar-Ge ve Yenilik Fikirlerine Etkisinin Marjin Analizi</w:t>
      </w:r>
    </w:p>
    <w:p w:rsidR="004C588C" w:rsidRPr="00C96D4B" w:rsidRDefault="00065E96" w:rsidP="00262A9F">
      <w:pPr>
        <w:rPr>
          <w:rFonts w:ascii="Times New Roman" w:hAnsi="Times New Roman" w:cs="Times New Roman"/>
          <w:sz w:val="24"/>
          <w:szCs w:val="24"/>
        </w:rPr>
      </w:pPr>
      <w:r w:rsidRPr="00C96D4B">
        <w:rPr>
          <w:rFonts w:ascii="Times New Roman" w:hAnsi="Times New Roman" w:cs="Times New Roman"/>
          <w:noProof/>
          <w:sz w:val="24"/>
          <w:szCs w:val="24"/>
          <w:lang w:eastAsia="tr-TR"/>
        </w:rPr>
        <w:drawing>
          <wp:inline distT="0" distB="0" distL="0" distR="0" wp14:anchorId="4CC82DAC" wp14:editId="368CEBD6">
            <wp:extent cx="5725055" cy="1630392"/>
            <wp:effectExtent l="0" t="0" r="0" b="8255"/>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24134" cy="1658608"/>
                    </a:xfrm>
                    <a:prstGeom prst="rect">
                      <a:avLst/>
                    </a:prstGeom>
                    <a:noFill/>
                    <a:ln>
                      <a:noFill/>
                    </a:ln>
                  </pic:spPr>
                </pic:pic>
              </a:graphicData>
            </a:graphic>
          </wp:inline>
        </w:drawing>
      </w:r>
      <w:bookmarkStart w:id="2" w:name="_Toc467186703"/>
    </w:p>
    <w:p w:rsidR="002F49B7" w:rsidRPr="00C96D4B" w:rsidRDefault="003E7277" w:rsidP="009346A8">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Başarılı girişim</w:t>
      </w:r>
      <w:r w:rsidR="00B65F59">
        <w:rPr>
          <w:rFonts w:ascii="Times New Roman" w:eastAsia="SimSun" w:hAnsi="Times New Roman" w:cs="Times New Roman"/>
          <w:sz w:val="24"/>
          <w:szCs w:val="24"/>
        </w:rPr>
        <w:t>ci</w:t>
      </w:r>
      <w:r w:rsidRPr="00C96D4B">
        <w:rPr>
          <w:rFonts w:ascii="Times New Roman" w:eastAsia="SimSun" w:hAnsi="Times New Roman" w:cs="Times New Roman"/>
          <w:sz w:val="24"/>
          <w:szCs w:val="24"/>
        </w:rPr>
        <w:t>ler</w:t>
      </w:r>
      <w:r w:rsidR="00067837" w:rsidRPr="00C96D4B">
        <w:rPr>
          <w:rFonts w:ascii="Times New Roman" w:eastAsia="SimSun" w:hAnsi="Times New Roman" w:cs="Times New Roman"/>
          <w:sz w:val="24"/>
          <w:szCs w:val="24"/>
        </w:rPr>
        <w:t>in</w:t>
      </w:r>
      <w:r w:rsidRPr="00C96D4B">
        <w:rPr>
          <w:rFonts w:ascii="Times New Roman" w:eastAsia="SimSun" w:hAnsi="Times New Roman" w:cs="Times New Roman"/>
          <w:sz w:val="24"/>
          <w:szCs w:val="24"/>
        </w:rPr>
        <w:t xml:space="preserve"> Ar-Ge ve yenilik fikirleri açısından teknopark içi personel hareketli</w:t>
      </w:r>
      <w:r w:rsidR="00B65F59">
        <w:rPr>
          <w:rFonts w:ascii="Times New Roman" w:eastAsia="SimSun" w:hAnsi="Times New Roman" w:cs="Times New Roman"/>
          <w:sz w:val="24"/>
          <w:szCs w:val="24"/>
        </w:rPr>
        <w:t>li</w:t>
      </w:r>
      <w:r w:rsidRPr="00C96D4B">
        <w:rPr>
          <w:rFonts w:ascii="Times New Roman" w:eastAsia="SimSun" w:hAnsi="Times New Roman" w:cs="Times New Roman"/>
          <w:sz w:val="24"/>
          <w:szCs w:val="24"/>
        </w:rPr>
        <w:t>ğinden faydalanmada başarılı olmayan girişi</w:t>
      </w:r>
      <w:r w:rsidR="00067837" w:rsidRPr="00C96D4B">
        <w:rPr>
          <w:rFonts w:ascii="Times New Roman" w:eastAsia="SimSun" w:hAnsi="Times New Roman" w:cs="Times New Roman"/>
          <w:sz w:val="24"/>
          <w:szCs w:val="24"/>
        </w:rPr>
        <w:t>mcilerin gerisinde kalması</w:t>
      </w:r>
      <w:r w:rsidR="00AE1780" w:rsidRPr="00C96D4B">
        <w:rPr>
          <w:rFonts w:ascii="Times New Roman" w:eastAsia="SimSun" w:hAnsi="Times New Roman" w:cs="Times New Roman"/>
          <w:sz w:val="24"/>
          <w:szCs w:val="24"/>
        </w:rPr>
        <w:t>,</w:t>
      </w:r>
      <w:r w:rsidR="00067837" w:rsidRPr="00C96D4B">
        <w:rPr>
          <w:rFonts w:ascii="Times New Roman" w:eastAsia="SimSun" w:hAnsi="Times New Roman" w:cs="Times New Roman"/>
          <w:sz w:val="24"/>
          <w:szCs w:val="24"/>
        </w:rPr>
        <w:t xml:space="preserve"> onların belki de hareketliliğin</w:t>
      </w:r>
      <w:r w:rsidR="00B65F59">
        <w:rPr>
          <w:rFonts w:ascii="Times New Roman" w:eastAsia="SimSun" w:hAnsi="Times New Roman" w:cs="Times New Roman"/>
          <w:sz w:val="24"/>
          <w:szCs w:val="24"/>
        </w:rPr>
        <w:t>i</w:t>
      </w:r>
      <w:r w:rsidR="00067837" w:rsidRPr="00C96D4B">
        <w:rPr>
          <w:rFonts w:ascii="Times New Roman" w:eastAsia="SimSun" w:hAnsi="Times New Roman" w:cs="Times New Roman"/>
          <w:sz w:val="24"/>
          <w:szCs w:val="24"/>
        </w:rPr>
        <w:t xml:space="preserve"> kaybeden tarafında daha fazla yer almalarından kaynaklanmaktadır. </w:t>
      </w:r>
      <w:r w:rsidR="00DD59EC" w:rsidRPr="00C96D4B">
        <w:rPr>
          <w:rFonts w:ascii="Times New Roman" w:eastAsia="SimSun" w:hAnsi="Times New Roman" w:cs="Times New Roman"/>
          <w:sz w:val="24"/>
          <w:szCs w:val="24"/>
        </w:rPr>
        <w:t xml:space="preserve">Henüz başarılı olamayıp başarıyı yakalamak isteyen firmaların başarılı firmalardan personel transfer etmek istemesi doğaldır. </w:t>
      </w:r>
      <w:r w:rsidR="00AE1780" w:rsidRPr="00C96D4B">
        <w:rPr>
          <w:rFonts w:ascii="Times New Roman" w:eastAsia="SimSun" w:hAnsi="Times New Roman" w:cs="Times New Roman"/>
          <w:sz w:val="24"/>
          <w:szCs w:val="24"/>
        </w:rPr>
        <w:t xml:space="preserve">Firmaları </w:t>
      </w:r>
      <w:r w:rsidR="006E183B" w:rsidRPr="00C96D4B">
        <w:rPr>
          <w:rFonts w:ascii="Times New Roman" w:eastAsia="SimSun" w:hAnsi="Times New Roman" w:cs="Times New Roman"/>
          <w:sz w:val="24"/>
          <w:szCs w:val="24"/>
        </w:rPr>
        <w:t>başarılı kılan kritik personel diğer firmalara geçtiğinde beraberinde</w:t>
      </w:r>
      <w:r w:rsidR="00BE4941">
        <w:rPr>
          <w:rFonts w:ascii="Times New Roman" w:eastAsia="SimSun" w:hAnsi="Times New Roman" w:cs="Times New Roman"/>
          <w:sz w:val="24"/>
          <w:szCs w:val="24"/>
        </w:rPr>
        <w:t xml:space="preserve"> zı</w:t>
      </w:r>
      <w:r w:rsidR="00AE1780" w:rsidRPr="00C96D4B">
        <w:rPr>
          <w:rFonts w:ascii="Times New Roman" w:eastAsia="SimSun" w:hAnsi="Times New Roman" w:cs="Times New Roman"/>
          <w:sz w:val="24"/>
          <w:szCs w:val="24"/>
        </w:rPr>
        <w:t>mni bilgi birikimlerini de taşımaktadır. Transfer olan kişideki zımni bilgi transfer olduğu firma için yeni bilgi kaynağı anlamına gelmektedir. Diğer taraftan</w:t>
      </w:r>
      <w:r w:rsidR="00DD59EC" w:rsidRPr="00C96D4B">
        <w:rPr>
          <w:rFonts w:ascii="Times New Roman" w:eastAsia="SimSun" w:hAnsi="Times New Roman" w:cs="Times New Roman"/>
          <w:sz w:val="24"/>
          <w:szCs w:val="24"/>
        </w:rPr>
        <w:t>,</w:t>
      </w:r>
      <w:r w:rsidR="00AE1780" w:rsidRPr="00C96D4B">
        <w:rPr>
          <w:rFonts w:ascii="Times New Roman" w:eastAsia="SimSun" w:hAnsi="Times New Roman" w:cs="Times New Roman"/>
          <w:sz w:val="24"/>
          <w:szCs w:val="24"/>
        </w:rPr>
        <w:t xml:space="preserve"> </w:t>
      </w:r>
      <w:r w:rsidR="00AE1780" w:rsidRPr="00C96D4B">
        <w:rPr>
          <w:rFonts w:ascii="Times New Roman" w:eastAsia="SimSun" w:hAnsi="Times New Roman" w:cs="Times New Roman"/>
          <w:sz w:val="24"/>
          <w:szCs w:val="24"/>
        </w:rPr>
        <w:lastRenderedPageBreak/>
        <w:t>transfer olan kişi için de yeni firmasının bilgi birikimi onun açısından birçok yeniliğe işaret etmektedir. Bu iki bilgi odağının harmanlanmasıyla yeni birçok Ar-Ge ve yenilik fikrine</w:t>
      </w:r>
      <w:r w:rsidR="00587580" w:rsidRPr="00C96D4B">
        <w:rPr>
          <w:rFonts w:ascii="Times New Roman" w:eastAsia="SimSun" w:hAnsi="Times New Roman" w:cs="Times New Roman"/>
          <w:sz w:val="24"/>
          <w:szCs w:val="24"/>
        </w:rPr>
        <w:t xml:space="preserve"> esinlenmek doğal bir durum olarak değerlendirilebilir. </w:t>
      </w:r>
    </w:p>
    <w:p w:rsidR="002F49B7" w:rsidRPr="00C96D4B" w:rsidRDefault="002914B6" w:rsidP="009346A8">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 xml:space="preserve">Kadın girişimcilerin teknopark içi personel hareketliliğinden Ar-Ge ve yenilik fikirleri açısından daha fazla faydalanmalarının </w:t>
      </w:r>
      <w:r w:rsidR="004E12F7" w:rsidRPr="00C96D4B">
        <w:rPr>
          <w:rFonts w:ascii="Times New Roman" w:eastAsia="SimSun" w:hAnsi="Times New Roman" w:cs="Times New Roman"/>
          <w:sz w:val="24"/>
          <w:szCs w:val="24"/>
        </w:rPr>
        <w:t>ardında</w:t>
      </w:r>
      <w:r w:rsidR="00A01088" w:rsidRPr="00C96D4B">
        <w:rPr>
          <w:rFonts w:ascii="Times New Roman" w:eastAsia="SimSun" w:hAnsi="Times New Roman" w:cs="Times New Roman"/>
          <w:sz w:val="24"/>
          <w:szCs w:val="24"/>
        </w:rPr>
        <w:t>,</w:t>
      </w:r>
      <w:r w:rsidR="004E12F7" w:rsidRPr="00C96D4B">
        <w:rPr>
          <w:rFonts w:ascii="Times New Roman" w:eastAsia="SimSun" w:hAnsi="Times New Roman" w:cs="Times New Roman"/>
          <w:sz w:val="24"/>
          <w:szCs w:val="24"/>
        </w:rPr>
        <w:t xml:space="preserve"> </w:t>
      </w:r>
      <w:r w:rsidR="00A01088" w:rsidRPr="00C96D4B">
        <w:rPr>
          <w:rFonts w:ascii="Times New Roman" w:eastAsia="SimSun" w:hAnsi="Times New Roman" w:cs="Times New Roman"/>
          <w:sz w:val="24"/>
          <w:szCs w:val="24"/>
        </w:rPr>
        <w:t xml:space="preserve">yüksek gözlem yetenekleri sayesinde </w:t>
      </w:r>
      <w:r w:rsidR="004E12F7" w:rsidRPr="00C96D4B">
        <w:rPr>
          <w:rFonts w:ascii="Times New Roman" w:eastAsia="SimSun" w:hAnsi="Times New Roman" w:cs="Times New Roman"/>
          <w:sz w:val="24"/>
          <w:szCs w:val="24"/>
        </w:rPr>
        <w:t xml:space="preserve">transfer edilecek en doğru kişileri seçebilme, </w:t>
      </w:r>
      <w:r w:rsidR="001B475F" w:rsidRPr="00C96D4B">
        <w:rPr>
          <w:rFonts w:ascii="Times New Roman" w:eastAsia="SimSun" w:hAnsi="Times New Roman" w:cs="Times New Roman"/>
          <w:sz w:val="24"/>
          <w:szCs w:val="24"/>
        </w:rPr>
        <w:t xml:space="preserve">iletişim yetenekleri sayesinde </w:t>
      </w:r>
      <w:r w:rsidR="00A01088" w:rsidRPr="00C96D4B">
        <w:rPr>
          <w:rFonts w:ascii="Times New Roman" w:eastAsia="SimSun" w:hAnsi="Times New Roman" w:cs="Times New Roman"/>
          <w:sz w:val="24"/>
          <w:szCs w:val="24"/>
        </w:rPr>
        <w:t>bu kişileri</w:t>
      </w:r>
      <w:r w:rsidR="004E12F7" w:rsidRPr="00C96D4B">
        <w:rPr>
          <w:rFonts w:ascii="Times New Roman" w:eastAsia="SimSun" w:hAnsi="Times New Roman" w:cs="Times New Roman"/>
          <w:sz w:val="24"/>
          <w:szCs w:val="24"/>
        </w:rPr>
        <w:t xml:space="preserve"> transfer olmaya ikna edebilme ve transfer ettikten sonra </w:t>
      </w:r>
      <w:r w:rsidR="00A01088" w:rsidRPr="00C96D4B">
        <w:rPr>
          <w:rFonts w:ascii="Times New Roman" w:eastAsia="SimSun" w:hAnsi="Times New Roman" w:cs="Times New Roman"/>
          <w:sz w:val="24"/>
          <w:szCs w:val="24"/>
        </w:rPr>
        <w:t>bu kişilerin</w:t>
      </w:r>
      <w:r w:rsidR="004E12F7" w:rsidRPr="00C96D4B">
        <w:rPr>
          <w:rFonts w:ascii="Times New Roman" w:eastAsia="SimSun" w:hAnsi="Times New Roman" w:cs="Times New Roman"/>
          <w:sz w:val="24"/>
          <w:szCs w:val="24"/>
        </w:rPr>
        <w:t xml:space="preserve"> adaptasyonunu sağlamak üzere onlarla daha </w:t>
      </w:r>
      <w:r w:rsidR="001B475F" w:rsidRPr="00C96D4B">
        <w:rPr>
          <w:rFonts w:ascii="Times New Roman" w:eastAsia="SimSun" w:hAnsi="Times New Roman" w:cs="Times New Roman"/>
          <w:sz w:val="24"/>
          <w:szCs w:val="24"/>
        </w:rPr>
        <w:t>yakından ilgilenerek</w:t>
      </w:r>
      <w:r w:rsidR="004E12F7" w:rsidRPr="00C96D4B">
        <w:rPr>
          <w:rFonts w:ascii="Times New Roman" w:eastAsia="SimSun" w:hAnsi="Times New Roman" w:cs="Times New Roman"/>
          <w:sz w:val="24"/>
          <w:szCs w:val="24"/>
        </w:rPr>
        <w:t xml:space="preserve"> bu kişilerden maksimum düzeyde faydalanabilme yetenekleri yatıyor olabilir. </w:t>
      </w:r>
    </w:p>
    <w:p w:rsidR="001B475F" w:rsidRPr="00C96D4B" w:rsidRDefault="00431350" w:rsidP="009346A8">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Girişimcinin eğitim seviyesi yükseldikçe daha az</w:t>
      </w:r>
      <w:r w:rsidR="00DD59EC" w:rsidRPr="00C96D4B">
        <w:rPr>
          <w:rFonts w:ascii="Times New Roman" w:eastAsia="SimSun" w:hAnsi="Times New Roman" w:cs="Times New Roman"/>
          <w:sz w:val="24"/>
          <w:szCs w:val="24"/>
        </w:rPr>
        <w:t xml:space="preserve"> fayda sağlanmasının</w:t>
      </w:r>
      <w:r w:rsidRPr="00C96D4B">
        <w:rPr>
          <w:rFonts w:ascii="Times New Roman" w:eastAsia="SimSun" w:hAnsi="Times New Roman" w:cs="Times New Roman"/>
          <w:sz w:val="24"/>
          <w:szCs w:val="24"/>
        </w:rPr>
        <w:t xml:space="preserve"> ardında, daha yüksek eğitim seviyesine sahip girişimcilerin kendi özelleştikleri alanda bir girişime soyunmaları ve o alanda en uzman kişi olarak kendilerini gördükleri için çok da personel transferine girişmemeleri yatıyor olabilir. Eğitim seviyesi daha düşük seviyede olanların ise bilgi ve yetenek eksikliklerini kapatmak üzere transfere da</w:t>
      </w:r>
      <w:r w:rsidR="00DD59EC" w:rsidRPr="00C96D4B">
        <w:rPr>
          <w:rFonts w:ascii="Times New Roman" w:eastAsia="SimSun" w:hAnsi="Times New Roman" w:cs="Times New Roman"/>
          <w:sz w:val="24"/>
          <w:szCs w:val="24"/>
        </w:rPr>
        <w:t>ha sıcak bakmaları beklenebilir</w:t>
      </w:r>
      <w:r w:rsidRPr="00C96D4B">
        <w:rPr>
          <w:rFonts w:ascii="Times New Roman" w:eastAsia="SimSun" w:hAnsi="Times New Roman" w:cs="Times New Roman"/>
          <w:sz w:val="24"/>
          <w:szCs w:val="24"/>
        </w:rPr>
        <w:t>. Personel transferi kim için kritik bi</w:t>
      </w:r>
      <w:r w:rsidR="00DD59EC" w:rsidRPr="00C96D4B">
        <w:rPr>
          <w:rFonts w:ascii="Times New Roman" w:eastAsia="SimSun" w:hAnsi="Times New Roman" w:cs="Times New Roman"/>
          <w:sz w:val="24"/>
          <w:szCs w:val="24"/>
        </w:rPr>
        <w:t>r husus ise onun bu mekanizmayı</w:t>
      </w:r>
      <w:r w:rsidRPr="00C96D4B">
        <w:rPr>
          <w:rFonts w:ascii="Times New Roman" w:eastAsia="SimSun" w:hAnsi="Times New Roman" w:cs="Times New Roman"/>
          <w:sz w:val="24"/>
          <w:szCs w:val="24"/>
        </w:rPr>
        <w:t xml:space="preserve"> daha fazla kullanacağı, daha fazla transferin de bir önceki paragrafta anlatılan gerekçeyle daha fazla yeni fikir potansiyeli oluşturacağı makul bir öngörüdür.</w:t>
      </w:r>
      <w:r w:rsidR="008B0E85" w:rsidRPr="00C96D4B">
        <w:rPr>
          <w:rFonts w:ascii="Times New Roman" w:eastAsia="SimSun" w:hAnsi="Times New Roman" w:cs="Times New Roman"/>
          <w:sz w:val="24"/>
          <w:szCs w:val="24"/>
        </w:rPr>
        <w:t xml:space="preserve"> </w:t>
      </w:r>
    </w:p>
    <w:p w:rsidR="002F49B7" w:rsidRPr="00C96D4B" w:rsidRDefault="00DD59EC" w:rsidP="009346A8">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 xml:space="preserve">Gelişme düzeyi daha yüksek teknoparklarda insan kaynağı daha çok sayıdadır ve </w:t>
      </w:r>
      <w:r w:rsidR="00600983" w:rsidRPr="00C96D4B">
        <w:rPr>
          <w:rFonts w:ascii="Times New Roman" w:eastAsia="SimSun" w:hAnsi="Times New Roman" w:cs="Times New Roman"/>
          <w:sz w:val="24"/>
          <w:szCs w:val="24"/>
        </w:rPr>
        <w:t xml:space="preserve">söz konusu teknoparklar </w:t>
      </w:r>
      <w:r w:rsidR="00BE4941">
        <w:rPr>
          <w:rFonts w:ascii="Times New Roman" w:eastAsia="SimSun" w:hAnsi="Times New Roman" w:cs="Times New Roman"/>
          <w:sz w:val="24"/>
          <w:szCs w:val="24"/>
        </w:rPr>
        <w:t>zı</w:t>
      </w:r>
      <w:r w:rsidRPr="00C96D4B">
        <w:rPr>
          <w:rFonts w:ascii="Times New Roman" w:eastAsia="SimSun" w:hAnsi="Times New Roman" w:cs="Times New Roman"/>
          <w:sz w:val="24"/>
          <w:szCs w:val="24"/>
        </w:rPr>
        <w:t xml:space="preserve">mni bilgi birikimi açısından çok daha </w:t>
      </w:r>
      <w:r w:rsidR="00FB6F8A" w:rsidRPr="00C96D4B">
        <w:rPr>
          <w:rFonts w:ascii="Times New Roman" w:eastAsia="SimSun" w:hAnsi="Times New Roman" w:cs="Times New Roman"/>
          <w:sz w:val="24"/>
          <w:szCs w:val="24"/>
        </w:rPr>
        <w:t xml:space="preserve">fazla </w:t>
      </w:r>
      <w:r w:rsidR="00600983" w:rsidRPr="00C96D4B">
        <w:rPr>
          <w:rFonts w:ascii="Times New Roman" w:eastAsia="SimSun" w:hAnsi="Times New Roman" w:cs="Times New Roman"/>
          <w:sz w:val="24"/>
          <w:szCs w:val="24"/>
        </w:rPr>
        <w:t>çeşitlilik ihtiva</w:t>
      </w:r>
      <w:r w:rsidRPr="00C96D4B">
        <w:rPr>
          <w:rFonts w:ascii="Times New Roman" w:eastAsia="SimSun" w:hAnsi="Times New Roman" w:cs="Times New Roman"/>
          <w:sz w:val="24"/>
          <w:szCs w:val="24"/>
        </w:rPr>
        <w:t xml:space="preserve"> etmektedir. Bu da hem daha çok sayıda transferin gerçekleşme potansiyeline hem de yeni fikirlere yol açmak üzere daha geniş bir bilgi portföyüne işaret etmektedir. Tüm bunlar da gelişme düzeyi daha yüksek teknoparklarda</w:t>
      </w:r>
      <w:r w:rsidR="00D56D44" w:rsidRPr="00C96D4B">
        <w:rPr>
          <w:rFonts w:ascii="Times New Roman" w:eastAsia="SimSun" w:hAnsi="Times New Roman" w:cs="Times New Roman"/>
          <w:sz w:val="24"/>
          <w:szCs w:val="24"/>
        </w:rPr>
        <w:t>,</w:t>
      </w:r>
      <w:r w:rsidRPr="00C96D4B">
        <w:rPr>
          <w:rFonts w:ascii="Times New Roman" w:eastAsia="SimSun" w:hAnsi="Times New Roman" w:cs="Times New Roman"/>
          <w:sz w:val="24"/>
          <w:szCs w:val="24"/>
        </w:rPr>
        <w:t xml:space="preserve"> Ar-Ge ve yenilik fikirleri açısından daha fazla esinlenme potansiyeli bulunması sonucunu doğurmaktadır. </w:t>
      </w:r>
    </w:p>
    <w:p w:rsidR="00FE6900" w:rsidRPr="00B65F59" w:rsidRDefault="00B65F59" w:rsidP="00B65F59">
      <w:pPr>
        <w:spacing w:after="200"/>
        <w:jc w:val="both"/>
        <w:outlineLvl w:val="0"/>
        <w:rPr>
          <w:rFonts w:ascii="Times New Roman" w:hAnsi="Times New Roman" w:cs="Times New Roman"/>
          <w:b/>
          <w:sz w:val="24"/>
          <w:szCs w:val="24"/>
        </w:rPr>
      </w:pPr>
      <w:r>
        <w:rPr>
          <w:rFonts w:ascii="Times New Roman" w:hAnsi="Times New Roman" w:cs="Times New Roman"/>
          <w:b/>
          <w:sz w:val="24"/>
          <w:szCs w:val="24"/>
        </w:rPr>
        <w:t>4.</w:t>
      </w:r>
      <w:r w:rsidR="00C3611B">
        <w:rPr>
          <w:rFonts w:ascii="Times New Roman" w:hAnsi="Times New Roman" w:cs="Times New Roman"/>
          <w:b/>
          <w:sz w:val="24"/>
          <w:szCs w:val="24"/>
        </w:rPr>
        <w:t xml:space="preserve"> </w:t>
      </w:r>
      <w:r w:rsidRPr="00B65F59">
        <w:rPr>
          <w:rFonts w:ascii="Times New Roman" w:hAnsi="Times New Roman" w:cs="Times New Roman"/>
          <w:b/>
          <w:sz w:val="24"/>
          <w:szCs w:val="24"/>
        </w:rPr>
        <w:t xml:space="preserve">TARTIŞMA </w:t>
      </w:r>
    </w:p>
    <w:p w:rsidR="008D17F2" w:rsidRPr="00C96D4B" w:rsidRDefault="008D17F2" w:rsidP="009346A8">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Çalışmanın ilk bölümünde teknoparkın bünyesinde bulunmaktan dolayı işlerlik kazanan Ar-Ge ve yenilik fikirlerini zenginleştirici yedi mekanizmanın her biri için teknoparkta yer alan girişimcilerin anket yoluyla alınan görü</w:t>
      </w:r>
      <w:r w:rsidR="00600983" w:rsidRPr="00C96D4B">
        <w:rPr>
          <w:rFonts w:ascii="Times New Roman" w:eastAsia="SimSun" w:hAnsi="Times New Roman" w:cs="Times New Roman"/>
          <w:sz w:val="24"/>
          <w:szCs w:val="24"/>
        </w:rPr>
        <w:t>ş</w:t>
      </w:r>
      <w:r w:rsidRPr="00C96D4B">
        <w:rPr>
          <w:rFonts w:ascii="Times New Roman" w:eastAsia="SimSun" w:hAnsi="Times New Roman" w:cs="Times New Roman"/>
          <w:sz w:val="24"/>
          <w:szCs w:val="24"/>
        </w:rPr>
        <w:t xml:space="preserve">leri özetlenmiştir. </w:t>
      </w:r>
    </w:p>
    <w:p w:rsidR="00C6698B" w:rsidRPr="00C96D4B" w:rsidRDefault="002F0959" w:rsidP="009346A8">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Çizelge</w:t>
      </w:r>
      <w:r w:rsidR="00B65F59">
        <w:rPr>
          <w:rFonts w:ascii="Times New Roman" w:eastAsia="SimSun" w:hAnsi="Times New Roman" w:cs="Times New Roman"/>
          <w:sz w:val="24"/>
          <w:szCs w:val="24"/>
        </w:rPr>
        <w:t xml:space="preserve"> </w:t>
      </w:r>
      <w:r w:rsidR="00C6698B" w:rsidRPr="00C96D4B">
        <w:rPr>
          <w:rFonts w:ascii="Times New Roman" w:eastAsia="SimSun" w:hAnsi="Times New Roman" w:cs="Times New Roman"/>
          <w:sz w:val="24"/>
          <w:szCs w:val="24"/>
        </w:rPr>
        <w:t xml:space="preserve">23’de teknoparkın sağladığı </w:t>
      </w:r>
      <w:r w:rsidR="00F42C65" w:rsidRPr="00C96D4B">
        <w:rPr>
          <w:rFonts w:ascii="Times New Roman" w:eastAsia="SimSun" w:hAnsi="Times New Roman" w:cs="Times New Roman"/>
          <w:sz w:val="24"/>
          <w:szCs w:val="24"/>
        </w:rPr>
        <w:t>imkânlara</w:t>
      </w:r>
      <w:r w:rsidR="00C6698B" w:rsidRPr="00C96D4B">
        <w:rPr>
          <w:rFonts w:ascii="Times New Roman" w:eastAsia="SimSun" w:hAnsi="Times New Roman" w:cs="Times New Roman"/>
          <w:sz w:val="24"/>
          <w:szCs w:val="24"/>
        </w:rPr>
        <w:t xml:space="preserve"> yönelik girişimcilerin cevaplarının özetleri yer almaktadır.</w:t>
      </w:r>
    </w:p>
    <w:p w:rsidR="002F7C40" w:rsidRPr="00B65F59" w:rsidRDefault="002F0959" w:rsidP="00B65F59">
      <w:pPr>
        <w:spacing w:line="276" w:lineRule="auto"/>
        <w:jc w:val="center"/>
        <w:rPr>
          <w:rFonts w:ascii="Times New Roman" w:eastAsia="SimSun" w:hAnsi="Times New Roman" w:cs="Times New Roman"/>
          <w:b/>
          <w:sz w:val="24"/>
          <w:szCs w:val="24"/>
        </w:rPr>
      </w:pPr>
      <w:r w:rsidRPr="00B65F59">
        <w:rPr>
          <w:rFonts w:ascii="Times New Roman" w:eastAsia="SimSun" w:hAnsi="Times New Roman" w:cs="Times New Roman"/>
          <w:b/>
          <w:sz w:val="24"/>
          <w:szCs w:val="24"/>
        </w:rPr>
        <w:t>Çizelge</w:t>
      </w:r>
      <w:r w:rsidR="002F7C40" w:rsidRPr="00B65F59">
        <w:rPr>
          <w:rFonts w:ascii="Times New Roman" w:eastAsia="SimSun" w:hAnsi="Times New Roman" w:cs="Times New Roman"/>
          <w:b/>
          <w:sz w:val="24"/>
          <w:szCs w:val="24"/>
        </w:rPr>
        <w:t xml:space="preserve"> 23</w:t>
      </w:r>
      <w:r w:rsidR="00B65F59" w:rsidRPr="00B65F59">
        <w:rPr>
          <w:rFonts w:ascii="Times New Roman" w:eastAsia="SimSun" w:hAnsi="Times New Roman" w:cs="Times New Roman"/>
          <w:b/>
          <w:sz w:val="24"/>
          <w:szCs w:val="24"/>
        </w:rPr>
        <w:t>.</w:t>
      </w:r>
      <w:r w:rsidR="002F7C40" w:rsidRPr="00B65F59">
        <w:rPr>
          <w:rFonts w:ascii="Times New Roman" w:eastAsia="SimSun" w:hAnsi="Times New Roman" w:cs="Times New Roman"/>
          <w:b/>
          <w:sz w:val="24"/>
          <w:szCs w:val="24"/>
        </w:rPr>
        <w:t xml:space="preserve"> Anket Sorularına Verilen Cevapların Özet </w:t>
      </w:r>
      <w:r w:rsidRPr="00B65F59">
        <w:rPr>
          <w:rFonts w:ascii="Times New Roman" w:eastAsia="SimSun" w:hAnsi="Times New Roman" w:cs="Times New Roman"/>
          <w:b/>
          <w:sz w:val="24"/>
          <w:szCs w:val="24"/>
        </w:rPr>
        <w:t>Çizelge</w:t>
      </w:r>
      <w:r w:rsidR="002F7C40" w:rsidRPr="00B65F59">
        <w:rPr>
          <w:rFonts w:ascii="Times New Roman" w:eastAsia="SimSun" w:hAnsi="Times New Roman" w:cs="Times New Roman"/>
          <w:b/>
          <w:sz w:val="24"/>
          <w:szCs w:val="24"/>
        </w:rPr>
        <w:t>s</w:t>
      </w:r>
      <w:r w:rsidR="00B65F59" w:rsidRPr="00B65F59">
        <w:rPr>
          <w:rFonts w:ascii="Times New Roman" w:eastAsia="SimSun" w:hAnsi="Times New Roman" w:cs="Times New Roman"/>
          <w:b/>
          <w:sz w:val="24"/>
          <w:szCs w:val="24"/>
        </w:rPr>
        <w:t>i</w:t>
      </w:r>
    </w:p>
    <w:p w:rsidR="002F7C40" w:rsidRPr="00C96D4B" w:rsidRDefault="0024769E" w:rsidP="009346A8">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noProof/>
          <w:sz w:val="24"/>
          <w:szCs w:val="24"/>
          <w:lang w:eastAsia="tr-TR"/>
        </w:rPr>
        <w:drawing>
          <wp:inline distT="0" distB="0" distL="0" distR="0" wp14:anchorId="57404E1A" wp14:editId="590121B9">
            <wp:extent cx="4390390" cy="1518249"/>
            <wp:effectExtent l="0" t="0" r="0" b="635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479474" cy="1549055"/>
                    </a:xfrm>
                    <a:prstGeom prst="rect">
                      <a:avLst/>
                    </a:prstGeom>
                    <a:noFill/>
                    <a:ln>
                      <a:noFill/>
                    </a:ln>
                  </pic:spPr>
                </pic:pic>
              </a:graphicData>
            </a:graphic>
          </wp:inline>
        </w:drawing>
      </w:r>
    </w:p>
    <w:p w:rsidR="00414573" w:rsidRPr="00C96D4B" w:rsidRDefault="002F0959" w:rsidP="009346A8">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lastRenderedPageBreak/>
        <w:t>Çizelge</w:t>
      </w:r>
      <w:r w:rsidR="00414573" w:rsidRPr="00C96D4B">
        <w:rPr>
          <w:rFonts w:ascii="Times New Roman" w:eastAsia="SimSun" w:hAnsi="Times New Roman" w:cs="Times New Roman"/>
          <w:sz w:val="24"/>
          <w:szCs w:val="24"/>
        </w:rPr>
        <w:t xml:space="preserve"> 23’den g</w:t>
      </w:r>
      <w:r w:rsidR="003D6F9A" w:rsidRPr="00C96D4B">
        <w:rPr>
          <w:rFonts w:ascii="Times New Roman" w:eastAsia="SimSun" w:hAnsi="Times New Roman" w:cs="Times New Roman"/>
          <w:sz w:val="24"/>
          <w:szCs w:val="24"/>
        </w:rPr>
        <w:t>örüleceği üzere girişimciler,  akademisyenler</w:t>
      </w:r>
      <w:r w:rsidR="00600983" w:rsidRPr="00C96D4B">
        <w:rPr>
          <w:rFonts w:ascii="Times New Roman" w:eastAsia="SimSun" w:hAnsi="Times New Roman" w:cs="Times New Roman"/>
          <w:sz w:val="24"/>
          <w:szCs w:val="24"/>
        </w:rPr>
        <w:t>le</w:t>
      </w:r>
      <w:r w:rsidR="003D6F9A" w:rsidRPr="00C96D4B">
        <w:rPr>
          <w:rFonts w:ascii="Times New Roman" w:eastAsia="SimSun" w:hAnsi="Times New Roman" w:cs="Times New Roman"/>
          <w:sz w:val="24"/>
          <w:szCs w:val="24"/>
        </w:rPr>
        <w:t xml:space="preserve"> etkileşim i</w:t>
      </w:r>
      <w:r w:rsidR="00414573" w:rsidRPr="00C96D4B">
        <w:rPr>
          <w:rFonts w:ascii="Times New Roman" w:eastAsia="SimSun" w:hAnsi="Times New Roman" w:cs="Times New Roman"/>
          <w:sz w:val="24"/>
          <w:szCs w:val="24"/>
        </w:rPr>
        <w:t>mkânlarının, Ar-Ge ve yenilik fikirlerine diğer mekanizmaların hepsinden daha fazla katkı sağladığını düşünmektedir.  %</w:t>
      </w:r>
      <w:r w:rsidR="00B65F59">
        <w:rPr>
          <w:rFonts w:ascii="Times New Roman" w:eastAsia="SimSun" w:hAnsi="Times New Roman" w:cs="Times New Roman"/>
          <w:sz w:val="24"/>
          <w:szCs w:val="24"/>
        </w:rPr>
        <w:t xml:space="preserve"> </w:t>
      </w:r>
      <w:r w:rsidR="00414573" w:rsidRPr="00C96D4B">
        <w:rPr>
          <w:rFonts w:ascii="Times New Roman" w:eastAsia="SimSun" w:hAnsi="Times New Roman" w:cs="Times New Roman"/>
          <w:sz w:val="24"/>
          <w:szCs w:val="24"/>
        </w:rPr>
        <w:t xml:space="preserve">95 güven aralığı diğer mekanizmaların güven aralıklarından net biçimde ayrışmakta ve daha yukarıda yer almaktadır. </w:t>
      </w:r>
      <w:r w:rsidR="00526881" w:rsidRPr="00C96D4B">
        <w:rPr>
          <w:rFonts w:ascii="Times New Roman" w:eastAsia="SimSun" w:hAnsi="Times New Roman" w:cs="Times New Roman"/>
          <w:sz w:val="24"/>
          <w:szCs w:val="24"/>
        </w:rPr>
        <w:t>Teknoparkt</w:t>
      </w:r>
      <w:r w:rsidR="0073294B" w:rsidRPr="00C96D4B">
        <w:rPr>
          <w:rFonts w:ascii="Times New Roman" w:eastAsia="SimSun" w:hAnsi="Times New Roman" w:cs="Times New Roman"/>
          <w:sz w:val="24"/>
          <w:szCs w:val="24"/>
        </w:rPr>
        <w:t>a</w:t>
      </w:r>
      <w:r w:rsidR="00526881" w:rsidRPr="00C96D4B">
        <w:rPr>
          <w:rFonts w:ascii="Times New Roman" w:eastAsia="SimSun" w:hAnsi="Times New Roman" w:cs="Times New Roman"/>
          <w:sz w:val="24"/>
          <w:szCs w:val="24"/>
        </w:rPr>
        <w:t>ki d</w:t>
      </w:r>
      <w:r w:rsidR="00B51C83" w:rsidRPr="00C96D4B">
        <w:rPr>
          <w:rFonts w:ascii="Times New Roman" w:eastAsia="SimSun" w:hAnsi="Times New Roman" w:cs="Times New Roman"/>
          <w:sz w:val="24"/>
          <w:szCs w:val="24"/>
        </w:rPr>
        <w:t xml:space="preserve">iğer </w:t>
      </w:r>
      <w:r w:rsidR="000974B5" w:rsidRPr="00C96D4B">
        <w:rPr>
          <w:rFonts w:ascii="Times New Roman" w:eastAsia="SimSun" w:hAnsi="Times New Roman" w:cs="Times New Roman"/>
          <w:sz w:val="24"/>
          <w:szCs w:val="24"/>
        </w:rPr>
        <w:t>firmalarla</w:t>
      </w:r>
      <w:r w:rsidR="00B51C83" w:rsidRPr="00C96D4B">
        <w:rPr>
          <w:rFonts w:ascii="Times New Roman" w:eastAsia="SimSun" w:hAnsi="Times New Roman" w:cs="Times New Roman"/>
          <w:sz w:val="24"/>
          <w:szCs w:val="24"/>
        </w:rPr>
        <w:t xml:space="preserve"> etkileşim</w:t>
      </w:r>
      <w:r w:rsidR="00647CE9" w:rsidRPr="00C96D4B">
        <w:rPr>
          <w:rFonts w:ascii="Times New Roman" w:eastAsia="SimSun" w:hAnsi="Times New Roman" w:cs="Times New Roman"/>
          <w:sz w:val="24"/>
          <w:szCs w:val="24"/>
        </w:rPr>
        <w:t xml:space="preserve"> </w:t>
      </w:r>
      <w:r w:rsidR="00A6503F" w:rsidRPr="00C96D4B">
        <w:rPr>
          <w:rFonts w:ascii="Times New Roman" w:eastAsia="SimSun" w:hAnsi="Times New Roman" w:cs="Times New Roman"/>
          <w:sz w:val="24"/>
          <w:szCs w:val="24"/>
        </w:rPr>
        <w:t>imkânları</w:t>
      </w:r>
      <w:r w:rsidR="00647CE9" w:rsidRPr="00C96D4B">
        <w:rPr>
          <w:rFonts w:ascii="Times New Roman" w:eastAsia="SimSun" w:hAnsi="Times New Roman" w:cs="Times New Roman"/>
          <w:sz w:val="24"/>
          <w:szCs w:val="24"/>
        </w:rPr>
        <w:t xml:space="preserve"> </w:t>
      </w:r>
      <w:r w:rsidR="0024769E" w:rsidRPr="00C96D4B">
        <w:rPr>
          <w:rFonts w:ascii="Times New Roman" w:eastAsia="SimSun" w:hAnsi="Times New Roman" w:cs="Times New Roman"/>
          <w:sz w:val="24"/>
          <w:szCs w:val="24"/>
        </w:rPr>
        <w:t xml:space="preserve">bu anlamda ikinci sırada gelmektedir ve </w:t>
      </w:r>
      <w:r w:rsidR="00F11989" w:rsidRPr="00C96D4B">
        <w:rPr>
          <w:rFonts w:ascii="Times New Roman" w:eastAsia="SimSun" w:hAnsi="Times New Roman" w:cs="Times New Roman"/>
          <w:sz w:val="24"/>
          <w:szCs w:val="24"/>
        </w:rPr>
        <w:t xml:space="preserve">teknopark yönetiminin sağladığı hizmetler </w:t>
      </w:r>
      <w:r w:rsidR="0024769E" w:rsidRPr="00C96D4B">
        <w:rPr>
          <w:rFonts w:ascii="Times New Roman" w:eastAsia="SimSun" w:hAnsi="Times New Roman" w:cs="Times New Roman"/>
          <w:sz w:val="24"/>
          <w:szCs w:val="24"/>
        </w:rPr>
        <w:t xml:space="preserve">dışında kalan diğer mekanizmaların güven aralıklarından net bir şekilde ayrılmaktadır. </w:t>
      </w:r>
      <w:r w:rsidR="00CB214A" w:rsidRPr="00C96D4B">
        <w:rPr>
          <w:rFonts w:ascii="Times New Roman" w:eastAsia="SimSun" w:hAnsi="Times New Roman" w:cs="Times New Roman"/>
          <w:sz w:val="24"/>
          <w:szCs w:val="24"/>
        </w:rPr>
        <w:t xml:space="preserve">Üçüncü sırada </w:t>
      </w:r>
      <w:r w:rsidR="00F11989" w:rsidRPr="00C96D4B">
        <w:rPr>
          <w:rFonts w:ascii="Times New Roman" w:eastAsia="SimSun" w:hAnsi="Times New Roman" w:cs="Times New Roman"/>
          <w:sz w:val="24"/>
          <w:szCs w:val="24"/>
        </w:rPr>
        <w:t xml:space="preserve">teknopark yönetiminin sağladığı hizmetler </w:t>
      </w:r>
      <w:r w:rsidR="00CB214A" w:rsidRPr="00C96D4B">
        <w:rPr>
          <w:rFonts w:ascii="Times New Roman" w:eastAsia="SimSun" w:hAnsi="Times New Roman" w:cs="Times New Roman"/>
          <w:sz w:val="24"/>
          <w:szCs w:val="24"/>
        </w:rPr>
        <w:t>yer alıyor olup, küçük bir kısım hariç olmak üzere güven aralığı geriye kalan mekanizmaların güven aralıklarından ayrışmaktadır. Bunların ardından bir blok olarak</w:t>
      </w:r>
      <w:r w:rsidR="0024769E" w:rsidRPr="00C96D4B">
        <w:rPr>
          <w:rFonts w:ascii="Times New Roman" w:eastAsia="SimSun" w:hAnsi="Times New Roman" w:cs="Times New Roman"/>
          <w:sz w:val="24"/>
          <w:szCs w:val="24"/>
        </w:rPr>
        <w:t xml:space="preserve"> </w:t>
      </w:r>
      <w:r w:rsidR="00F11989" w:rsidRPr="00C96D4B">
        <w:rPr>
          <w:rFonts w:ascii="Times New Roman" w:eastAsia="SimSun" w:hAnsi="Times New Roman" w:cs="Times New Roman"/>
          <w:sz w:val="24"/>
          <w:szCs w:val="24"/>
        </w:rPr>
        <w:t xml:space="preserve">üniversite araştırma altyapısından faydalanma imkânları, sosyal ortam ve teknoloji transfer ofisinin hizmetleri </w:t>
      </w:r>
      <w:r w:rsidR="00CB214A" w:rsidRPr="00C96D4B">
        <w:rPr>
          <w:rFonts w:ascii="Times New Roman" w:eastAsia="SimSun" w:hAnsi="Times New Roman" w:cs="Times New Roman"/>
          <w:sz w:val="24"/>
          <w:szCs w:val="24"/>
        </w:rPr>
        <w:t xml:space="preserve">gelmektedir. </w:t>
      </w:r>
      <w:r w:rsidR="00600983" w:rsidRPr="00C96D4B">
        <w:rPr>
          <w:rFonts w:ascii="Times New Roman" w:eastAsia="SimSun" w:hAnsi="Times New Roman" w:cs="Times New Roman"/>
          <w:sz w:val="24"/>
          <w:szCs w:val="24"/>
        </w:rPr>
        <w:t>T</w:t>
      </w:r>
      <w:r w:rsidR="00F11989" w:rsidRPr="00C96D4B">
        <w:rPr>
          <w:rFonts w:ascii="Times New Roman" w:eastAsia="SimSun" w:hAnsi="Times New Roman" w:cs="Times New Roman"/>
          <w:sz w:val="24"/>
          <w:szCs w:val="24"/>
        </w:rPr>
        <w:t xml:space="preserve">eknopark içi personel hareketlerinin güven aralığı ise bariz şekilde daha düşük bir seviyede yer almakta olup, bu da </w:t>
      </w:r>
      <w:r w:rsidR="00154106" w:rsidRPr="00C96D4B">
        <w:rPr>
          <w:rFonts w:ascii="Times New Roman" w:eastAsia="SimSun" w:hAnsi="Times New Roman" w:cs="Times New Roman"/>
          <w:sz w:val="24"/>
          <w:szCs w:val="24"/>
        </w:rPr>
        <w:t>onu en az fayda sağlayan mekanizma yapmaktadır.</w:t>
      </w:r>
    </w:p>
    <w:p w:rsidR="00C8428B" w:rsidRPr="00C96D4B" w:rsidRDefault="00C8428B" w:rsidP="009346A8">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Sonuç olarak tüm mekanizmaların bir miktar</w:t>
      </w:r>
      <w:r w:rsidR="004C3D11" w:rsidRPr="00C96D4B">
        <w:rPr>
          <w:rFonts w:ascii="Times New Roman" w:eastAsia="SimSun" w:hAnsi="Times New Roman" w:cs="Times New Roman"/>
          <w:sz w:val="24"/>
          <w:szCs w:val="24"/>
        </w:rPr>
        <w:t xml:space="preserve"> pozitif etkisinin</w:t>
      </w:r>
      <w:r w:rsidRPr="00C96D4B">
        <w:rPr>
          <w:rFonts w:ascii="Times New Roman" w:eastAsia="SimSun" w:hAnsi="Times New Roman" w:cs="Times New Roman"/>
          <w:sz w:val="24"/>
          <w:szCs w:val="24"/>
        </w:rPr>
        <w:t xml:space="preserve"> olduğu görülmektedir zira hiçbirinin %</w:t>
      </w:r>
      <w:r w:rsidR="00EC6612">
        <w:rPr>
          <w:rFonts w:ascii="Times New Roman" w:eastAsia="SimSun" w:hAnsi="Times New Roman" w:cs="Times New Roman"/>
          <w:sz w:val="24"/>
          <w:szCs w:val="24"/>
        </w:rPr>
        <w:t xml:space="preserve"> </w:t>
      </w:r>
      <w:r w:rsidRPr="00C96D4B">
        <w:rPr>
          <w:rFonts w:ascii="Times New Roman" w:eastAsia="SimSun" w:hAnsi="Times New Roman" w:cs="Times New Roman"/>
          <w:sz w:val="24"/>
          <w:szCs w:val="24"/>
        </w:rPr>
        <w:t>95 güven aralığı (</w:t>
      </w:r>
      <w:r w:rsidR="0044360F" w:rsidRPr="00C96D4B">
        <w:rPr>
          <w:rFonts w:ascii="Times New Roman" w:eastAsia="SimSun" w:hAnsi="Times New Roman" w:cs="Times New Roman"/>
          <w:sz w:val="24"/>
          <w:szCs w:val="24"/>
        </w:rPr>
        <w:t>“</w:t>
      </w:r>
      <w:r w:rsidR="00F11989" w:rsidRPr="00C96D4B">
        <w:rPr>
          <w:rFonts w:ascii="Times New Roman" w:eastAsia="SimSun" w:hAnsi="Times New Roman" w:cs="Times New Roman"/>
          <w:sz w:val="24"/>
          <w:szCs w:val="24"/>
        </w:rPr>
        <w:t>e</w:t>
      </w:r>
      <w:r w:rsidRPr="00C96D4B">
        <w:rPr>
          <w:rFonts w:ascii="Times New Roman" w:eastAsia="SimSun" w:hAnsi="Times New Roman" w:cs="Times New Roman"/>
          <w:sz w:val="24"/>
          <w:szCs w:val="24"/>
        </w:rPr>
        <w:t>tkilemedi</w:t>
      </w:r>
      <w:r w:rsidR="0044360F" w:rsidRPr="00C96D4B">
        <w:rPr>
          <w:rFonts w:ascii="Times New Roman" w:eastAsia="SimSun" w:hAnsi="Times New Roman" w:cs="Times New Roman"/>
          <w:sz w:val="24"/>
          <w:szCs w:val="24"/>
        </w:rPr>
        <w:t>”</w:t>
      </w:r>
      <w:r w:rsidRPr="00C96D4B">
        <w:rPr>
          <w:rFonts w:ascii="Times New Roman" w:eastAsia="SimSun" w:hAnsi="Times New Roman" w:cs="Times New Roman"/>
          <w:sz w:val="24"/>
          <w:szCs w:val="24"/>
        </w:rPr>
        <w:t xml:space="preserve"> cevabının karşılığı olan) 3,00’ı </w:t>
      </w:r>
      <w:r w:rsidR="0044360F" w:rsidRPr="00C96D4B">
        <w:rPr>
          <w:rFonts w:ascii="Times New Roman" w:eastAsia="SimSun" w:hAnsi="Times New Roman" w:cs="Times New Roman"/>
          <w:sz w:val="24"/>
          <w:szCs w:val="24"/>
        </w:rPr>
        <w:t>içermemektedir ve üzerindedir.</w:t>
      </w:r>
      <w:r w:rsidR="004C3D11" w:rsidRPr="00C96D4B">
        <w:rPr>
          <w:rFonts w:ascii="Times New Roman" w:eastAsia="SimSun" w:hAnsi="Times New Roman" w:cs="Times New Roman"/>
          <w:sz w:val="24"/>
          <w:szCs w:val="24"/>
        </w:rPr>
        <w:t xml:space="preserve"> Aynı zama</w:t>
      </w:r>
      <w:r w:rsidR="00F11989" w:rsidRPr="00C96D4B">
        <w:rPr>
          <w:rFonts w:ascii="Times New Roman" w:eastAsia="SimSun" w:hAnsi="Times New Roman" w:cs="Times New Roman"/>
          <w:sz w:val="24"/>
          <w:szCs w:val="24"/>
        </w:rPr>
        <w:t>nda hiçbirinin güven aralığı (“o</w:t>
      </w:r>
      <w:r w:rsidR="004C3D11" w:rsidRPr="00C96D4B">
        <w:rPr>
          <w:rFonts w:ascii="Times New Roman" w:eastAsia="SimSun" w:hAnsi="Times New Roman" w:cs="Times New Roman"/>
          <w:sz w:val="24"/>
          <w:szCs w:val="24"/>
        </w:rPr>
        <w:t>lumlu” cevabının karşılığı olan) 4,00’ı da kapsamamaktadır ve altındadır. Bu durumda bir miktar olumlu etkinin var olduğu sonucuna varılabilir. Ancak bunun ne derecede yeterli bir düzey olduğu, bu kapsamdaki beklentilerin ne olduğuna bağlı olarak farklı şekil</w:t>
      </w:r>
      <w:r w:rsidR="00EC6612">
        <w:rPr>
          <w:rFonts w:ascii="Times New Roman" w:eastAsia="SimSun" w:hAnsi="Times New Roman" w:cs="Times New Roman"/>
          <w:sz w:val="24"/>
          <w:szCs w:val="24"/>
        </w:rPr>
        <w:t>d</w:t>
      </w:r>
      <w:r w:rsidR="004C3D11" w:rsidRPr="00C96D4B">
        <w:rPr>
          <w:rFonts w:ascii="Times New Roman" w:eastAsia="SimSun" w:hAnsi="Times New Roman" w:cs="Times New Roman"/>
          <w:sz w:val="24"/>
          <w:szCs w:val="24"/>
        </w:rPr>
        <w:t xml:space="preserve">e yorumlanabilecektir. </w:t>
      </w:r>
    </w:p>
    <w:p w:rsidR="00AE2E08" w:rsidRPr="00C96D4B" w:rsidRDefault="00317C1D" w:rsidP="009346A8">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Çalış</w:t>
      </w:r>
      <w:r w:rsidR="007C1810" w:rsidRPr="00C96D4B">
        <w:rPr>
          <w:rFonts w:ascii="Times New Roman" w:eastAsia="SimSun" w:hAnsi="Times New Roman" w:cs="Times New Roman"/>
          <w:sz w:val="24"/>
          <w:szCs w:val="24"/>
        </w:rPr>
        <w:t xml:space="preserve">manın ikinci bölümünde </w:t>
      </w:r>
      <w:r w:rsidR="00884F99" w:rsidRPr="00C96D4B">
        <w:rPr>
          <w:rFonts w:ascii="Times New Roman" w:eastAsia="SimSun" w:hAnsi="Times New Roman" w:cs="Times New Roman"/>
          <w:sz w:val="24"/>
          <w:szCs w:val="24"/>
        </w:rPr>
        <w:t>girişimcinin cinsiyeti, yaşı</w:t>
      </w:r>
      <w:r w:rsidR="0029766E">
        <w:rPr>
          <w:rFonts w:ascii="Times New Roman" w:eastAsia="SimSun" w:hAnsi="Times New Roman" w:cs="Times New Roman"/>
          <w:sz w:val="24"/>
          <w:szCs w:val="24"/>
        </w:rPr>
        <w:t>,</w:t>
      </w:r>
      <w:r w:rsidR="00884F99" w:rsidRPr="00C96D4B">
        <w:rPr>
          <w:rFonts w:ascii="Times New Roman" w:eastAsia="SimSun" w:hAnsi="Times New Roman" w:cs="Times New Roman"/>
          <w:sz w:val="24"/>
          <w:szCs w:val="24"/>
        </w:rPr>
        <w:t xml:space="preserve"> eğitimi ve akademik girişimci olup olmaması gibi demografik özelliklerle</w:t>
      </w:r>
      <w:r w:rsidR="007C1810" w:rsidRPr="00C96D4B">
        <w:rPr>
          <w:rFonts w:ascii="Times New Roman" w:eastAsia="SimSun" w:hAnsi="Times New Roman" w:cs="Times New Roman"/>
          <w:sz w:val="24"/>
          <w:szCs w:val="24"/>
        </w:rPr>
        <w:t>,</w:t>
      </w:r>
      <w:r w:rsidR="00884F99" w:rsidRPr="00C96D4B">
        <w:rPr>
          <w:rFonts w:ascii="Times New Roman" w:eastAsia="SimSun" w:hAnsi="Times New Roman" w:cs="Times New Roman"/>
          <w:sz w:val="24"/>
          <w:szCs w:val="24"/>
        </w:rPr>
        <w:t xml:space="preserve"> girişimin başarısı ve faaliyet gösterdiği tekn</w:t>
      </w:r>
      <w:r w:rsidR="007C1810" w:rsidRPr="00C96D4B">
        <w:rPr>
          <w:rFonts w:ascii="Times New Roman" w:eastAsia="SimSun" w:hAnsi="Times New Roman" w:cs="Times New Roman"/>
          <w:sz w:val="24"/>
          <w:szCs w:val="24"/>
        </w:rPr>
        <w:t>oparkın özellikleri bağlamında katkı düzeyinin farklılaşıp farklılaşmadığı incelenmiştir. Bu kapsamda, g</w:t>
      </w:r>
      <w:r w:rsidR="005422E4" w:rsidRPr="00C96D4B">
        <w:rPr>
          <w:rFonts w:ascii="Times New Roman" w:eastAsia="SimSun" w:hAnsi="Times New Roman" w:cs="Times New Roman"/>
          <w:sz w:val="24"/>
          <w:szCs w:val="24"/>
        </w:rPr>
        <w:t>enel</w:t>
      </w:r>
      <w:r w:rsidR="00AE2E08" w:rsidRPr="00C96D4B">
        <w:rPr>
          <w:rFonts w:ascii="Times New Roman" w:eastAsia="SimSun" w:hAnsi="Times New Roman" w:cs="Times New Roman"/>
          <w:sz w:val="24"/>
          <w:szCs w:val="24"/>
        </w:rPr>
        <w:t xml:space="preserve"> resmi analiz etmek üzere yedi ayrı mekanizma için yapılan sıralı probi</w:t>
      </w:r>
      <w:r w:rsidR="005422E4" w:rsidRPr="00C96D4B">
        <w:rPr>
          <w:rFonts w:ascii="Times New Roman" w:eastAsia="SimSun" w:hAnsi="Times New Roman" w:cs="Times New Roman"/>
          <w:sz w:val="24"/>
          <w:szCs w:val="24"/>
        </w:rPr>
        <w:t xml:space="preserve">t analizleri toplu bir şekilde </w:t>
      </w:r>
      <w:r w:rsidR="002F0959" w:rsidRPr="00C96D4B">
        <w:rPr>
          <w:rFonts w:ascii="Times New Roman" w:eastAsia="SimSun" w:hAnsi="Times New Roman" w:cs="Times New Roman"/>
          <w:sz w:val="24"/>
          <w:szCs w:val="24"/>
        </w:rPr>
        <w:t>Çizelge</w:t>
      </w:r>
      <w:r w:rsidR="005422E4" w:rsidRPr="00C96D4B">
        <w:rPr>
          <w:rFonts w:ascii="Times New Roman" w:eastAsia="SimSun" w:hAnsi="Times New Roman" w:cs="Times New Roman"/>
          <w:sz w:val="24"/>
          <w:szCs w:val="24"/>
        </w:rPr>
        <w:t xml:space="preserve"> 23’de sunulmaktadır. </w:t>
      </w:r>
      <w:r w:rsidR="00CE29C9" w:rsidRPr="00C96D4B">
        <w:rPr>
          <w:rFonts w:ascii="Times New Roman" w:eastAsia="SimSun" w:hAnsi="Times New Roman" w:cs="Times New Roman"/>
          <w:sz w:val="24"/>
          <w:szCs w:val="24"/>
        </w:rPr>
        <w:t xml:space="preserve">Ayrıca yedi mekanizma kapsamında verilen yanıtların toplamından oluşan bir </w:t>
      </w:r>
      <w:r w:rsidR="00600983" w:rsidRPr="00C96D4B">
        <w:rPr>
          <w:rFonts w:ascii="Times New Roman" w:eastAsia="SimSun" w:hAnsi="Times New Roman" w:cs="Times New Roman"/>
          <w:sz w:val="24"/>
          <w:szCs w:val="24"/>
        </w:rPr>
        <w:t>k</w:t>
      </w:r>
      <w:r w:rsidR="00CE29C9" w:rsidRPr="00C96D4B">
        <w:rPr>
          <w:rFonts w:ascii="Times New Roman" w:eastAsia="SimSun" w:hAnsi="Times New Roman" w:cs="Times New Roman"/>
          <w:sz w:val="24"/>
          <w:szCs w:val="24"/>
        </w:rPr>
        <w:t xml:space="preserve">ompozit </w:t>
      </w:r>
      <w:r w:rsidR="00600983" w:rsidRPr="00C96D4B">
        <w:rPr>
          <w:rFonts w:ascii="Times New Roman" w:eastAsia="SimSun" w:hAnsi="Times New Roman" w:cs="Times New Roman"/>
          <w:sz w:val="24"/>
          <w:szCs w:val="24"/>
        </w:rPr>
        <w:t>i</w:t>
      </w:r>
      <w:r w:rsidR="00CE29C9" w:rsidRPr="00C96D4B">
        <w:rPr>
          <w:rFonts w:ascii="Times New Roman" w:eastAsia="SimSun" w:hAnsi="Times New Roman" w:cs="Times New Roman"/>
          <w:sz w:val="24"/>
          <w:szCs w:val="24"/>
        </w:rPr>
        <w:t xml:space="preserve">ndeks açıklanan değişkeni oluşturularak, bu değişken için de </w:t>
      </w:r>
      <w:r w:rsidR="00600983" w:rsidRPr="00C96D4B">
        <w:rPr>
          <w:rFonts w:ascii="Times New Roman" w:eastAsia="SimSun" w:hAnsi="Times New Roman" w:cs="Times New Roman"/>
          <w:sz w:val="24"/>
          <w:szCs w:val="24"/>
        </w:rPr>
        <w:t>s</w:t>
      </w:r>
      <w:r w:rsidR="00CE29C9" w:rsidRPr="00C96D4B">
        <w:rPr>
          <w:rFonts w:ascii="Times New Roman" w:eastAsia="SimSun" w:hAnsi="Times New Roman" w:cs="Times New Roman"/>
          <w:sz w:val="24"/>
          <w:szCs w:val="24"/>
        </w:rPr>
        <w:t xml:space="preserve">ıralı </w:t>
      </w:r>
      <w:r w:rsidR="00600983" w:rsidRPr="00C96D4B">
        <w:rPr>
          <w:rFonts w:ascii="Times New Roman" w:eastAsia="SimSun" w:hAnsi="Times New Roman" w:cs="Times New Roman"/>
          <w:sz w:val="24"/>
          <w:szCs w:val="24"/>
        </w:rPr>
        <w:t>p</w:t>
      </w:r>
      <w:r w:rsidR="00CE29C9" w:rsidRPr="00C96D4B">
        <w:rPr>
          <w:rFonts w:ascii="Times New Roman" w:eastAsia="SimSun" w:hAnsi="Times New Roman" w:cs="Times New Roman"/>
          <w:sz w:val="24"/>
          <w:szCs w:val="24"/>
        </w:rPr>
        <w:t xml:space="preserve">robit </w:t>
      </w:r>
      <w:r w:rsidR="00600983" w:rsidRPr="00C96D4B">
        <w:rPr>
          <w:rFonts w:ascii="Times New Roman" w:eastAsia="SimSun" w:hAnsi="Times New Roman" w:cs="Times New Roman"/>
          <w:sz w:val="24"/>
          <w:szCs w:val="24"/>
        </w:rPr>
        <w:t>r</w:t>
      </w:r>
      <w:r w:rsidR="00CE29C9" w:rsidRPr="00C96D4B">
        <w:rPr>
          <w:rFonts w:ascii="Times New Roman" w:eastAsia="SimSun" w:hAnsi="Times New Roman" w:cs="Times New Roman"/>
          <w:sz w:val="24"/>
          <w:szCs w:val="24"/>
        </w:rPr>
        <w:t>egresyonu uygulanmıştır.</w:t>
      </w:r>
    </w:p>
    <w:p w:rsidR="00CA3448" w:rsidRPr="00C96D4B" w:rsidRDefault="002F0959" w:rsidP="009346A8">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Çizelge</w:t>
      </w:r>
      <w:r w:rsidR="00CA3448" w:rsidRPr="00C96D4B">
        <w:rPr>
          <w:rFonts w:ascii="Times New Roman" w:eastAsia="SimSun" w:hAnsi="Times New Roman" w:cs="Times New Roman"/>
          <w:sz w:val="24"/>
          <w:szCs w:val="24"/>
        </w:rPr>
        <w:t xml:space="preserve"> 23’ün incelenmesinden görüleceği üzere, </w:t>
      </w:r>
      <w:r w:rsidR="00F11989" w:rsidRPr="00C96D4B">
        <w:rPr>
          <w:rFonts w:ascii="Times New Roman" w:eastAsia="SimSun" w:hAnsi="Times New Roman" w:cs="Times New Roman"/>
          <w:sz w:val="24"/>
          <w:szCs w:val="24"/>
        </w:rPr>
        <w:t>cinsiyet ve teknopark açıklayıcı değişkenleri analizlerin tümünde istatistiki olarak anlamlı bir fark</w:t>
      </w:r>
      <w:r w:rsidR="00CA3448" w:rsidRPr="00C96D4B">
        <w:rPr>
          <w:rFonts w:ascii="Times New Roman" w:eastAsia="SimSun" w:hAnsi="Times New Roman" w:cs="Times New Roman"/>
          <w:sz w:val="24"/>
          <w:szCs w:val="24"/>
        </w:rPr>
        <w:t xml:space="preserve">lılaşmaya neden olmuştur. Diğer değişkenler sabitken, kadınlar, teknoparkta yerleşik olmayla ilişkili yedi mekanizmanın hepsinden Ar-Ge ve yenilik fikirleri açısından erkeklere göre daha fazla fayda sağlamaktadır. Daha gelişmiş bir teknoparkta bulunuyor olmak da benzer bir etkiye yol açmaktadır. Yedi mekanizmanın dördünde ve </w:t>
      </w:r>
      <w:r w:rsidR="00600983" w:rsidRPr="00C96D4B">
        <w:rPr>
          <w:rFonts w:ascii="Times New Roman" w:eastAsia="SimSun" w:hAnsi="Times New Roman" w:cs="Times New Roman"/>
          <w:sz w:val="24"/>
          <w:szCs w:val="24"/>
        </w:rPr>
        <w:t>k</w:t>
      </w:r>
      <w:r w:rsidR="00CA3448" w:rsidRPr="00C96D4B">
        <w:rPr>
          <w:rFonts w:ascii="Times New Roman" w:eastAsia="SimSun" w:hAnsi="Times New Roman" w:cs="Times New Roman"/>
          <w:sz w:val="24"/>
          <w:szCs w:val="24"/>
        </w:rPr>
        <w:t xml:space="preserve">ompozit </w:t>
      </w:r>
      <w:r w:rsidR="00600983" w:rsidRPr="00C96D4B">
        <w:rPr>
          <w:rFonts w:ascii="Times New Roman" w:eastAsia="SimSun" w:hAnsi="Times New Roman" w:cs="Times New Roman"/>
          <w:sz w:val="24"/>
          <w:szCs w:val="24"/>
        </w:rPr>
        <w:t>i</w:t>
      </w:r>
      <w:r w:rsidR="00CA3448" w:rsidRPr="00C96D4B">
        <w:rPr>
          <w:rFonts w:ascii="Times New Roman" w:eastAsia="SimSun" w:hAnsi="Times New Roman" w:cs="Times New Roman"/>
          <w:sz w:val="24"/>
          <w:szCs w:val="24"/>
        </w:rPr>
        <w:t>ndeks ile ilgili analizde de istatistiki olarak anlamlı etkiye sahip olan sadece bu iki açıklayıcı değişken olarak göze çarpmaktadır.</w:t>
      </w:r>
    </w:p>
    <w:p w:rsidR="002249BF" w:rsidRPr="00C96D4B" w:rsidRDefault="002249BF" w:rsidP="009346A8">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 xml:space="preserve">Kadınların yedi mekanizmanın tümünden de erkeklere göre daha fazla faydalanması gerçekten oldukça çarpıcı bir sonuç olarak dikkat çekmektedir. Bu sonuçlar, çalışmayı adeta Ar-Ge ve yenilik fikirleri üzerine olduğu kadar </w:t>
      </w:r>
      <w:r w:rsidR="00F11989" w:rsidRPr="00C96D4B">
        <w:rPr>
          <w:rFonts w:ascii="Times New Roman" w:eastAsia="SimSun" w:hAnsi="Times New Roman" w:cs="Times New Roman"/>
          <w:sz w:val="24"/>
          <w:szCs w:val="24"/>
        </w:rPr>
        <w:t xml:space="preserve">toplumsal cinsiyet ve kadın girişimciliği </w:t>
      </w:r>
      <w:r w:rsidRPr="00C96D4B">
        <w:rPr>
          <w:rFonts w:ascii="Times New Roman" w:eastAsia="SimSun" w:hAnsi="Times New Roman" w:cs="Times New Roman"/>
          <w:sz w:val="24"/>
          <w:szCs w:val="24"/>
        </w:rPr>
        <w:t>çalışmaları üzeri</w:t>
      </w:r>
      <w:r w:rsidR="000974B5" w:rsidRPr="00C96D4B">
        <w:rPr>
          <w:rFonts w:ascii="Times New Roman" w:eastAsia="SimSun" w:hAnsi="Times New Roman" w:cs="Times New Roman"/>
          <w:sz w:val="24"/>
          <w:szCs w:val="24"/>
        </w:rPr>
        <w:t xml:space="preserve">ne de bir çalışma hüviyetine </w:t>
      </w:r>
      <w:r w:rsidR="00EC6612">
        <w:rPr>
          <w:rFonts w:ascii="Times New Roman" w:eastAsia="SimSun" w:hAnsi="Times New Roman" w:cs="Times New Roman"/>
          <w:sz w:val="24"/>
          <w:szCs w:val="24"/>
        </w:rPr>
        <w:t>bürümüştür</w:t>
      </w:r>
      <w:r w:rsidRPr="00C96D4B">
        <w:rPr>
          <w:rFonts w:ascii="Times New Roman" w:eastAsia="SimSun" w:hAnsi="Times New Roman" w:cs="Times New Roman"/>
          <w:sz w:val="24"/>
          <w:szCs w:val="24"/>
        </w:rPr>
        <w:t>. Analiz kısmında bu sonuçların olası sosyolojik nedenlerine ilişkin spekülatif yöntemle çeşitli açıklamalar getirilmeye çalışılmıştır. Bu açıklamaların ne derede gerçeği yansıttığı, ileride yapılacak çalışmalarla ortaya konabilir. Bu çalışmada yer alan spekülatif önerm</w:t>
      </w:r>
      <w:r w:rsidR="00AF532C" w:rsidRPr="00C96D4B">
        <w:rPr>
          <w:rFonts w:ascii="Times New Roman" w:eastAsia="SimSun" w:hAnsi="Times New Roman" w:cs="Times New Roman"/>
          <w:sz w:val="24"/>
          <w:szCs w:val="24"/>
        </w:rPr>
        <w:t>e</w:t>
      </w:r>
      <w:r w:rsidRPr="00C96D4B">
        <w:rPr>
          <w:rFonts w:ascii="Times New Roman" w:eastAsia="SimSun" w:hAnsi="Times New Roman" w:cs="Times New Roman"/>
          <w:sz w:val="24"/>
          <w:szCs w:val="24"/>
        </w:rPr>
        <w:t xml:space="preserve">lerle ilerideki çalışmaların soruları ve hipotezleri için çıkış noktalarına dikkat çekilmesi hedeflenmiştir. </w:t>
      </w:r>
    </w:p>
    <w:p w:rsidR="00C6698B" w:rsidRPr="00C96D4B" w:rsidRDefault="002F0959" w:rsidP="009346A8">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Çizelge</w:t>
      </w:r>
      <w:r w:rsidR="00C6698B" w:rsidRPr="00C96D4B">
        <w:rPr>
          <w:rFonts w:ascii="Times New Roman" w:eastAsia="SimSun" w:hAnsi="Times New Roman" w:cs="Times New Roman"/>
          <w:sz w:val="24"/>
          <w:szCs w:val="24"/>
        </w:rPr>
        <w:t xml:space="preserve"> 24’de regresyon analizlerinin toplu özeti verilmektedir.</w:t>
      </w:r>
    </w:p>
    <w:p w:rsidR="005422E4" w:rsidRPr="00EC6612" w:rsidRDefault="002F0959" w:rsidP="00EC6612">
      <w:pPr>
        <w:spacing w:line="276" w:lineRule="auto"/>
        <w:jc w:val="center"/>
        <w:rPr>
          <w:rFonts w:ascii="Times New Roman" w:eastAsia="SimSun" w:hAnsi="Times New Roman" w:cs="Times New Roman"/>
          <w:b/>
          <w:sz w:val="24"/>
          <w:szCs w:val="24"/>
        </w:rPr>
      </w:pPr>
      <w:r w:rsidRPr="00EC6612">
        <w:rPr>
          <w:rFonts w:ascii="Times New Roman" w:eastAsia="SimSun" w:hAnsi="Times New Roman" w:cs="Times New Roman"/>
          <w:b/>
          <w:sz w:val="24"/>
          <w:szCs w:val="24"/>
        </w:rPr>
        <w:lastRenderedPageBreak/>
        <w:t>Çizelge</w:t>
      </w:r>
      <w:r w:rsidR="002F7C40" w:rsidRPr="00EC6612">
        <w:rPr>
          <w:rFonts w:ascii="Times New Roman" w:eastAsia="SimSun" w:hAnsi="Times New Roman" w:cs="Times New Roman"/>
          <w:b/>
          <w:sz w:val="24"/>
          <w:szCs w:val="24"/>
        </w:rPr>
        <w:t xml:space="preserve"> 24</w:t>
      </w:r>
      <w:r w:rsidR="00EC6612">
        <w:rPr>
          <w:rFonts w:ascii="Times New Roman" w:eastAsia="SimSun" w:hAnsi="Times New Roman" w:cs="Times New Roman"/>
          <w:b/>
          <w:sz w:val="24"/>
          <w:szCs w:val="24"/>
        </w:rPr>
        <w:t>.</w:t>
      </w:r>
      <w:r w:rsidR="005422E4" w:rsidRPr="00EC6612">
        <w:rPr>
          <w:rFonts w:ascii="Times New Roman" w:eastAsia="SimSun" w:hAnsi="Times New Roman" w:cs="Times New Roman"/>
          <w:b/>
          <w:sz w:val="24"/>
          <w:szCs w:val="24"/>
        </w:rPr>
        <w:t xml:space="preserve"> Sıralı Probit Regresyonu Analiz Sonuçlarına İlişkin Özet </w:t>
      </w:r>
      <w:r w:rsidRPr="00EC6612">
        <w:rPr>
          <w:rFonts w:ascii="Times New Roman" w:eastAsia="SimSun" w:hAnsi="Times New Roman" w:cs="Times New Roman"/>
          <w:b/>
          <w:sz w:val="24"/>
          <w:szCs w:val="24"/>
        </w:rPr>
        <w:t>Çizelge</w:t>
      </w:r>
    </w:p>
    <w:p w:rsidR="00FE6900" w:rsidRPr="00C96D4B" w:rsidRDefault="00227AD3" w:rsidP="009346A8">
      <w:pPr>
        <w:spacing w:line="276" w:lineRule="auto"/>
        <w:jc w:val="both"/>
        <w:rPr>
          <w:rFonts w:ascii="Times New Roman" w:eastAsia="SimSun" w:hAnsi="Times New Roman" w:cs="Times New Roman"/>
          <w:sz w:val="24"/>
          <w:szCs w:val="24"/>
        </w:rPr>
      </w:pPr>
      <w:r w:rsidRPr="00C96D4B">
        <w:rPr>
          <w:rFonts w:ascii="Times New Roman" w:hAnsi="Times New Roman" w:cs="Times New Roman"/>
          <w:noProof/>
          <w:sz w:val="24"/>
          <w:szCs w:val="24"/>
          <w:lang w:eastAsia="tr-TR"/>
        </w:rPr>
        <w:drawing>
          <wp:inline distT="0" distB="0" distL="0" distR="0" wp14:anchorId="1B778DBA" wp14:editId="5484D20A">
            <wp:extent cx="5759511" cy="2622430"/>
            <wp:effectExtent l="0" t="0" r="0" b="698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79253" cy="2631419"/>
                    </a:xfrm>
                    <a:prstGeom prst="rect">
                      <a:avLst/>
                    </a:prstGeom>
                    <a:noFill/>
                    <a:ln>
                      <a:noFill/>
                    </a:ln>
                  </pic:spPr>
                </pic:pic>
              </a:graphicData>
            </a:graphic>
          </wp:inline>
        </w:drawing>
      </w:r>
    </w:p>
    <w:p w:rsidR="00D64BC1" w:rsidRPr="00C96D4B" w:rsidRDefault="00117CED" w:rsidP="00117CED">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 xml:space="preserve">Gelişmiş teknoparklarda Ar-Ge ve yenilik fikirlerine sağlanan katkının daha fazla olması ise genel olarak kümelenme ve teknopark literatürünü teyit eden bir bulgu olarak nitelendirilebilir. </w:t>
      </w:r>
      <w:r w:rsidR="00B05C15" w:rsidRPr="00C96D4B">
        <w:rPr>
          <w:rFonts w:ascii="Times New Roman" w:eastAsia="SimSun" w:hAnsi="Times New Roman" w:cs="Times New Roman"/>
          <w:sz w:val="24"/>
          <w:szCs w:val="24"/>
        </w:rPr>
        <w:t xml:space="preserve">Teknoparkın gelişmişlik seviyesi arttıkça etkileşim ve esinlenme </w:t>
      </w:r>
      <w:r w:rsidR="00F42C65" w:rsidRPr="00C96D4B">
        <w:rPr>
          <w:rFonts w:ascii="Times New Roman" w:eastAsia="SimSun" w:hAnsi="Times New Roman" w:cs="Times New Roman"/>
          <w:sz w:val="24"/>
          <w:szCs w:val="24"/>
        </w:rPr>
        <w:t>imkânları</w:t>
      </w:r>
      <w:r w:rsidR="00B05C15" w:rsidRPr="00C96D4B">
        <w:rPr>
          <w:rFonts w:ascii="Times New Roman" w:eastAsia="SimSun" w:hAnsi="Times New Roman" w:cs="Times New Roman"/>
          <w:sz w:val="24"/>
          <w:szCs w:val="24"/>
        </w:rPr>
        <w:t xml:space="preserve"> arttığı için faydalanma potansiyeli de artmaktadır. Aynı zamanda daha gelişmiş teknoparklardaki girişimcilerin özümseme kapasiteleri</w:t>
      </w:r>
      <w:r w:rsidR="00EC6612">
        <w:rPr>
          <w:rFonts w:ascii="Times New Roman" w:eastAsia="SimSun" w:hAnsi="Times New Roman" w:cs="Times New Roman"/>
          <w:sz w:val="24"/>
          <w:szCs w:val="24"/>
        </w:rPr>
        <w:t>nin</w:t>
      </w:r>
      <w:r w:rsidR="00B05C15" w:rsidRPr="00C96D4B">
        <w:rPr>
          <w:rFonts w:ascii="Times New Roman" w:eastAsia="SimSun" w:hAnsi="Times New Roman" w:cs="Times New Roman"/>
          <w:sz w:val="24"/>
          <w:szCs w:val="24"/>
        </w:rPr>
        <w:t xml:space="preserve"> de artması beklenen bir durum olduğu için yine Ar-Ge ve yenilik fikirleri açısından beklenen katkının da artması doğaldır.</w:t>
      </w:r>
    </w:p>
    <w:p w:rsidR="008138B4" w:rsidRPr="00C96D4B" w:rsidRDefault="007E64DF" w:rsidP="009346A8">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 xml:space="preserve">Diğer taraftan, girişimin başarı durumu sadece teknopark içi personel transferine ilişkin mekanizma kapsamında istatistiki olarak anlamlı bir farklılığa yol açmaktadır. Burada da başarılı olmayan girişimciler Ar-Ge ve yenilik fikirleri açısından daha fazla fayda sağladıklarını ifade etmiştir. </w:t>
      </w:r>
      <w:r w:rsidR="008138B4" w:rsidRPr="00C96D4B">
        <w:rPr>
          <w:rFonts w:ascii="Times New Roman" w:eastAsia="SimSun" w:hAnsi="Times New Roman" w:cs="Times New Roman"/>
          <w:sz w:val="24"/>
          <w:szCs w:val="24"/>
        </w:rPr>
        <w:t xml:space="preserve">Çalışmanın başlangıcında Ar-Ge ve yenilik fikirleri ile başarı düzeyi arasında güçlü ve hatta endojen bir ilişki olabileceği öngörülmüş, metodolojide bu hususa duyarlı sofistike bir yaklaşım benimsenmiştir. Zira literatür araştırması, teknoparkta bulunduğu için Ar-Ge ve yenilik fikirleri açısından daha fazla katkı sağlayabilen firmaların başarılı olması, daha başarılı oldukça da gelişen özümseme kapasitesi ile Ar-Ge ve yenilik fikirleri açısından daha da fazla katkı sağlamaya başlayacakları ve bu ikisinin birbirini tetikleyen bir döngüye dönüşebileceği yönünde önemli bir potansiyel olduğuna işaret etmiştir. Ancak endojen olma durumuna ilişkin testler tüm mekanizmalar için böyle bir durumun söz konusu olmadığına işaret ettiği gibi, bir mekanizma dışında diğer tüm mekanizmalar için herhangi bir ilişki de tespit edilmemiştir. </w:t>
      </w:r>
    </w:p>
    <w:p w:rsidR="00B77F62" w:rsidRPr="00C96D4B" w:rsidRDefault="00B77F62" w:rsidP="00B77F62">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Teknopark imkânlarının girişimcilerin Ar-Ge ve yenilik fikrine etkisi bağlamında girişimcinin yaşının hiçbir durumda etkili olmaması diğer bir de</w:t>
      </w:r>
      <w:r w:rsidR="00970FA2">
        <w:rPr>
          <w:rFonts w:ascii="Times New Roman" w:eastAsia="SimSun" w:hAnsi="Times New Roman" w:cs="Times New Roman"/>
          <w:sz w:val="24"/>
          <w:szCs w:val="24"/>
        </w:rPr>
        <w:t>y</w:t>
      </w:r>
      <w:bookmarkStart w:id="3" w:name="_GoBack"/>
      <w:bookmarkEnd w:id="3"/>
      <w:r w:rsidRPr="00C96D4B">
        <w:rPr>
          <w:rFonts w:ascii="Times New Roman" w:eastAsia="SimSun" w:hAnsi="Times New Roman" w:cs="Times New Roman"/>
          <w:sz w:val="24"/>
          <w:szCs w:val="24"/>
        </w:rPr>
        <w:t xml:space="preserve">işle yaş farklılığının Ar-Ge ve yenilik fikrine katkısı bağlamında bir farklılık oluşturmaması teknoloji tabanlı girişimcilerin her yaş grubunda yeni fikirlere aynı düzeyde açık/kapalı olduğuna bir gösterge olarak değerlendirilebilir. </w:t>
      </w:r>
    </w:p>
    <w:p w:rsidR="0046641F" w:rsidRPr="00C96D4B" w:rsidRDefault="006B07DF" w:rsidP="00B77F62">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 xml:space="preserve">Sağlanan fayda düzeyinin girişimcinin akademik kökenli olup olmamasına göre, sadece üniversitenin araştırma altyapısı </w:t>
      </w:r>
      <w:r w:rsidR="0081744B" w:rsidRPr="00C96D4B">
        <w:rPr>
          <w:rFonts w:ascii="Times New Roman" w:eastAsia="SimSun" w:hAnsi="Times New Roman" w:cs="Times New Roman"/>
          <w:sz w:val="24"/>
          <w:szCs w:val="24"/>
        </w:rPr>
        <w:t>imkânlarından</w:t>
      </w:r>
      <w:r w:rsidRPr="00C96D4B">
        <w:rPr>
          <w:rFonts w:ascii="Times New Roman" w:eastAsia="SimSun" w:hAnsi="Times New Roman" w:cs="Times New Roman"/>
          <w:sz w:val="24"/>
          <w:szCs w:val="24"/>
        </w:rPr>
        <w:t xml:space="preserve"> faydalanmaya ilişkin mekanizma kapsamında farklılık gösterdiği göze çarpmaktadır. </w:t>
      </w:r>
      <w:r w:rsidR="00CE6946" w:rsidRPr="00C96D4B">
        <w:rPr>
          <w:rFonts w:ascii="Times New Roman" w:eastAsia="SimSun" w:hAnsi="Times New Roman" w:cs="Times New Roman"/>
          <w:sz w:val="24"/>
          <w:szCs w:val="24"/>
        </w:rPr>
        <w:t xml:space="preserve">Akademik kökenli girişimcilerin üniversite altyapısını </w:t>
      </w:r>
      <w:r w:rsidR="00CE6946" w:rsidRPr="00C96D4B">
        <w:rPr>
          <w:rFonts w:ascii="Times New Roman" w:eastAsia="SimSun" w:hAnsi="Times New Roman" w:cs="Times New Roman"/>
          <w:sz w:val="24"/>
          <w:szCs w:val="24"/>
        </w:rPr>
        <w:lastRenderedPageBreak/>
        <w:t xml:space="preserve">daha iyi tanımaları ve bu altyapıları diğer girişimcilere göre daha etkin kullanma kapasitesine sahip olmalarının, Ar-Ge fikirleri anlamında daha fazla yararlanmalarına neden olması </w:t>
      </w:r>
      <w:r w:rsidR="00E515F9" w:rsidRPr="00C96D4B">
        <w:rPr>
          <w:rFonts w:ascii="Times New Roman" w:eastAsia="SimSun" w:hAnsi="Times New Roman" w:cs="Times New Roman"/>
          <w:sz w:val="24"/>
          <w:szCs w:val="24"/>
        </w:rPr>
        <w:t>anlaşılabilir bir durumdur. Diğer tüm mekanizmalar kapsamındaysa her iki grup arasında herhangi bir farklılaşma görülmemektedir.</w:t>
      </w:r>
    </w:p>
    <w:p w:rsidR="004C588C" w:rsidRPr="00C96D4B" w:rsidRDefault="00EC6612" w:rsidP="006C6423">
      <w:pPr>
        <w:spacing w:after="20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 xml:space="preserve">5. </w:t>
      </w:r>
      <w:r w:rsidRPr="00C96D4B">
        <w:rPr>
          <w:rFonts w:ascii="Times New Roman" w:hAnsi="Times New Roman" w:cs="Times New Roman"/>
          <w:b/>
          <w:sz w:val="24"/>
          <w:szCs w:val="24"/>
        </w:rPr>
        <w:t>SONUÇ</w:t>
      </w:r>
    </w:p>
    <w:p w:rsidR="008375B7" w:rsidRPr="00C96D4B" w:rsidRDefault="00906946" w:rsidP="00B77F62">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T</w:t>
      </w:r>
      <w:r w:rsidR="00B77F62" w:rsidRPr="00C96D4B">
        <w:rPr>
          <w:rFonts w:ascii="Times New Roman" w:eastAsia="SimSun" w:hAnsi="Times New Roman" w:cs="Times New Roman"/>
          <w:sz w:val="24"/>
          <w:szCs w:val="24"/>
        </w:rPr>
        <w:t xml:space="preserve">eknoparkların kuruluş amaçlarına paralel olarak Ar-Ge ve yenilik fikrini olumlu </w:t>
      </w:r>
      <w:r w:rsidR="007A6975" w:rsidRPr="00C96D4B">
        <w:rPr>
          <w:rFonts w:ascii="Times New Roman" w:eastAsia="SimSun" w:hAnsi="Times New Roman" w:cs="Times New Roman"/>
          <w:sz w:val="24"/>
          <w:szCs w:val="24"/>
        </w:rPr>
        <w:t>yönde etkilediği anlaşılmıştır zira istisnasız olarak yedi mekanizmanın tümü için ortalamada istatistiki olarak anlamlı pozitif bir etki saptanmıştır.</w:t>
      </w:r>
      <w:r w:rsidR="00A548A4" w:rsidRPr="00C96D4B">
        <w:rPr>
          <w:rFonts w:ascii="Times New Roman" w:eastAsia="SimSun" w:hAnsi="Times New Roman" w:cs="Times New Roman"/>
          <w:sz w:val="24"/>
          <w:szCs w:val="24"/>
        </w:rPr>
        <w:t xml:space="preserve"> Ancak, s</w:t>
      </w:r>
      <w:r w:rsidR="00F116DD" w:rsidRPr="00C96D4B">
        <w:rPr>
          <w:rFonts w:ascii="Times New Roman" w:eastAsia="SimSun" w:hAnsi="Times New Roman" w:cs="Times New Roman"/>
          <w:sz w:val="24"/>
          <w:szCs w:val="24"/>
        </w:rPr>
        <w:t>eviye olarak 3’ün etkilemedi, 4’ün olumlu etkiledi, 5’in çok olumlu etkiledi yanıt</w:t>
      </w:r>
      <w:r w:rsidR="005F4A75" w:rsidRPr="00C96D4B">
        <w:rPr>
          <w:rFonts w:ascii="Times New Roman" w:eastAsia="SimSun" w:hAnsi="Times New Roman" w:cs="Times New Roman"/>
          <w:sz w:val="24"/>
          <w:szCs w:val="24"/>
        </w:rPr>
        <w:t>ın</w:t>
      </w:r>
      <w:r w:rsidR="00F116DD" w:rsidRPr="00C96D4B">
        <w:rPr>
          <w:rFonts w:ascii="Times New Roman" w:eastAsia="SimSun" w:hAnsi="Times New Roman" w:cs="Times New Roman"/>
          <w:sz w:val="24"/>
          <w:szCs w:val="24"/>
        </w:rPr>
        <w:t>a karşılık geldiği bir skalada</w:t>
      </w:r>
      <w:r w:rsidR="00DA48DE" w:rsidRPr="00C96D4B">
        <w:rPr>
          <w:rFonts w:ascii="Times New Roman" w:eastAsia="SimSun" w:hAnsi="Times New Roman" w:cs="Times New Roman"/>
          <w:sz w:val="24"/>
          <w:szCs w:val="24"/>
        </w:rPr>
        <w:t>,</w:t>
      </w:r>
      <w:r w:rsidR="00F116DD" w:rsidRPr="00C96D4B">
        <w:rPr>
          <w:rFonts w:ascii="Times New Roman" w:eastAsia="SimSun" w:hAnsi="Times New Roman" w:cs="Times New Roman"/>
          <w:sz w:val="24"/>
          <w:szCs w:val="24"/>
        </w:rPr>
        <w:t xml:space="preserve"> yedi mekanizma için yanıt ortalamalarının 3,20 ile 3,60 bandına </w:t>
      </w:r>
      <w:r w:rsidR="00DA48DE" w:rsidRPr="00C96D4B">
        <w:rPr>
          <w:rFonts w:ascii="Times New Roman" w:eastAsia="SimSun" w:hAnsi="Times New Roman" w:cs="Times New Roman"/>
          <w:sz w:val="24"/>
          <w:szCs w:val="24"/>
        </w:rPr>
        <w:t>yerleşmiş</w:t>
      </w:r>
      <w:r w:rsidR="00F116DD" w:rsidRPr="00C96D4B">
        <w:rPr>
          <w:rFonts w:ascii="Times New Roman" w:eastAsia="SimSun" w:hAnsi="Times New Roman" w:cs="Times New Roman"/>
          <w:sz w:val="24"/>
          <w:szCs w:val="24"/>
        </w:rPr>
        <w:t xml:space="preserve"> olması, başarı eşiğinizin ne olduğuna ba</w:t>
      </w:r>
      <w:r w:rsidR="00DA48DE" w:rsidRPr="00C96D4B">
        <w:rPr>
          <w:rFonts w:ascii="Times New Roman" w:eastAsia="SimSun" w:hAnsi="Times New Roman" w:cs="Times New Roman"/>
          <w:sz w:val="24"/>
          <w:szCs w:val="24"/>
        </w:rPr>
        <w:t xml:space="preserve">ğlı olarak farklı yorumları da beraberinde getirebilir. Diğer taraftan </w:t>
      </w:r>
      <w:r w:rsidR="008375B7" w:rsidRPr="00C96D4B">
        <w:rPr>
          <w:rFonts w:ascii="Times New Roman" w:eastAsia="SimSun" w:hAnsi="Times New Roman" w:cs="Times New Roman"/>
          <w:sz w:val="24"/>
          <w:szCs w:val="24"/>
        </w:rPr>
        <w:t>firmaların önemli bir bölümü</w:t>
      </w:r>
      <w:r w:rsidR="00DA48DE" w:rsidRPr="00C96D4B">
        <w:rPr>
          <w:rFonts w:ascii="Times New Roman" w:eastAsia="SimSun" w:hAnsi="Times New Roman" w:cs="Times New Roman"/>
          <w:sz w:val="24"/>
          <w:szCs w:val="24"/>
        </w:rPr>
        <w:t>nün</w:t>
      </w:r>
      <w:r w:rsidR="008375B7" w:rsidRPr="00C96D4B">
        <w:rPr>
          <w:rFonts w:ascii="Times New Roman" w:eastAsia="SimSun" w:hAnsi="Times New Roman" w:cs="Times New Roman"/>
          <w:sz w:val="24"/>
          <w:szCs w:val="24"/>
        </w:rPr>
        <w:t xml:space="preserve"> </w:t>
      </w:r>
      <w:r w:rsidR="00DA48DE" w:rsidRPr="00C96D4B">
        <w:rPr>
          <w:rFonts w:ascii="Times New Roman" w:eastAsia="SimSun" w:hAnsi="Times New Roman" w:cs="Times New Roman"/>
          <w:sz w:val="24"/>
          <w:szCs w:val="24"/>
        </w:rPr>
        <w:t>katkı olmadığını</w:t>
      </w:r>
      <w:r w:rsidR="008375B7" w:rsidRPr="00C96D4B">
        <w:rPr>
          <w:rFonts w:ascii="Times New Roman" w:eastAsia="SimSun" w:hAnsi="Times New Roman" w:cs="Times New Roman"/>
          <w:sz w:val="24"/>
          <w:szCs w:val="24"/>
        </w:rPr>
        <w:t xml:space="preserve"> beyan e</w:t>
      </w:r>
      <w:r w:rsidR="00DA48DE" w:rsidRPr="00C96D4B">
        <w:rPr>
          <w:rFonts w:ascii="Times New Roman" w:eastAsia="SimSun" w:hAnsi="Times New Roman" w:cs="Times New Roman"/>
          <w:sz w:val="24"/>
          <w:szCs w:val="24"/>
        </w:rPr>
        <w:t xml:space="preserve">tmesi </w:t>
      </w:r>
      <w:r w:rsidR="008375B7" w:rsidRPr="00C96D4B">
        <w:rPr>
          <w:rFonts w:ascii="Times New Roman" w:eastAsia="SimSun" w:hAnsi="Times New Roman" w:cs="Times New Roman"/>
          <w:sz w:val="24"/>
          <w:szCs w:val="24"/>
        </w:rPr>
        <w:t xml:space="preserve">veya </w:t>
      </w:r>
      <w:r w:rsidR="00DA48DE" w:rsidRPr="00C96D4B">
        <w:rPr>
          <w:rFonts w:ascii="Times New Roman" w:eastAsia="SimSun" w:hAnsi="Times New Roman" w:cs="Times New Roman"/>
          <w:sz w:val="24"/>
          <w:szCs w:val="24"/>
        </w:rPr>
        <w:t xml:space="preserve">bir kısmının da </w:t>
      </w:r>
      <w:r w:rsidR="008375B7" w:rsidRPr="00C96D4B">
        <w:rPr>
          <w:rFonts w:ascii="Times New Roman" w:eastAsia="SimSun" w:hAnsi="Times New Roman" w:cs="Times New Roman"/>
          <w:sz w:val="24"/>
          <w:szCs w:val="24"/>
        </w:rPr>
        <w:t>negatif</w:t>
      </w:r>
      <w:r w:rsidR="00F116DD" w:rsidRPr="00C96D4B">
        <w:rPr>
          <w:rFonts w:ascii="Times New Roman" w:eastAsia="SimSun" w:hAnsi="Times New Roman" w:cs="Times New Roman"/>
          <w:sz w:val="24"/>
          <w:szCs w:val="24"/>
        </w:rPr>
        <w:t xml:space="preserve"> veya çok negatif </w:t>
      </w:r>
      <w:r w:rsidR="008375B7" w:rsidRPr="00C96D4B">
        <w:rPr>
          <w:rFonts w:ascii="Times New Roman" w:eastAsia="SimSun" w:hAnsi="Times New Roman" w:cs="Times New Roman"/>
          <w:sz w:val="24"/>
          <w:szCs w:val="24"/>
        </w:rPr>
        <w:t xml:space="preserve">etki beyan </w:t>
      </w:r>
      <w:r w:rsidR="00DA48DE" w:rsidRPr="00C96D4B">
        <w:rPr>
          <w:rFonts w:ascii="Times New Roman" w:eastAsia="SimSun" w:hAnsi="Times New Roman" w:cs="Times New Roman"/>
          <w:sz w:val="24"/>
          <w:szCs w:val="24"/>
        </w:rPr>
        <w:t>etmesi</w:t>
      </w:r>
      <w:r w:rsidR="008375B7" w:rsidRPr="00C96D4B">
        <w:rPr>
          <w:rFonts w:ascii="Times New Roman" w:eastAsia="SimSun" w:hAnsi="Times New Roman" w:cs="Times New Roman"/>
          <w:sz w:val="24"/>
          <w:szCs w:val="24"/>
        </w:rPr>
        <w:t xml:space="preserve"> de üzerinde durulması gereken önemli bir </w:t>
      </w:r>
      <w:r w:rsidRPr="00C96D4B">
        <w:rPr>
          <w:rFonts w:ascii="Times New Roman" w:eastAsia="SimSun" w:hAnsi="Times New Roman" w:cs="Times New Roman"/>
          <w:sz w:val="24"/>
          <w:szCs w:val="24"/>
        </w:rPr>
        <w:t>duruma işaret etmektedir.</w:t>
      </w:r>
    </w:p>
    <w:p w:rsidR="007F1EBB" w:rsidRPr="00C96D4B" w:rsidRDefault="004525C3" w:rsidP="00B77F62">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Teknoparkta bulunmanın Ar</w:t>
      </w:r>
      <w:r w:rsidR="00906946" w:rsidRPr="00C96D4B">
        <w:rPr>
          <w:rFonts w:ascii="Times New Roman" w:eastAsia="SimSun" w:hAnsi="Times New Roman" w:cs="Times New Roman"/>
          <w:sz w:val="24"/>
          <w:szCs w:val="24"/>
        </w:rPr>
        <w:t>-G</w:t>
      </w:r>
      <w:r w:rsidRPr="00C96D4B">
        <w:rPr>
          <w:rFonts w:ascii="Times New Roman" w:eastAsia="SimSun" w:hAnsi="Times New Roman" w:cs="Times New Roman"/>
          <w:sz w:val="24"/>
          <w:szCs w:val="24"/>
        </w:rPr>
        <w:t>e ve yenilik fikirlerine etkisi konusunda</w:t>
      </w:r>
      <w:r w:rsidR="007F1EBB" w:rsidRPr="00C96D4B">
        <w:rPr>
          <w:rFonts w:ascii="Times New Roman" w:eastAsia="SimSun" w:hAnsi="Times New Roman" w:cs="Times New Roman"/>
          <w:sz w:val="24"/>
          <w:szCs w:val="24"/>
        </w:rPr>
        <w:t xml:space="preserve"> kadın girişimcilerin </w:t>
      </w:r>
      <w:r w:rsidR="00E03490" w:rsidRPr="00C96D4B">
        <w:rPr>
          <w:rFonts w:ascii="Times New Roman" w:eastAsia="SimSun" w:hAnsi="Times New Roman" w:cs="Times New Roman"/>
          <w:sz w:val="24"/>
          <w:szCs w:val="24"/>
        </w:rPr>
        <w:t xml:space="preserve">teknopark kaynaklı </w:t>
      </w:r>
      <w:r w:rsidRPr="00C96D4B">
        <w:rPr>
          <w:rFonts w:ascii="Times New Roman" w:eastAsia="SimSun" w:hAnsi="Times New Roman" w:cs="Times New Roman"/>
          <w:sz w:val="24"/>
          <w:szCs w:val="24"/>
        </w:rPr>
        <w:t xml:space="preserve">tüm </w:t>
      </w:r>
      <w:r w:rsidR="00E03490" w:rsidRPr="00C96D4B">
        <w:rPr>
          <w:rFonts w:ascii="Times New Roman" w:eastAsia="SimSun" w:hAnsi="Times New Roman" w:cs="Times New Roman"/>
          <w:sz w:val="24"/>
          <w:szCs w:val="24"/>
        </w:rPr>
        <w:t xml:space="preserve">unsurlarda </w:t>
      </w:r>
      <w:r w:rsidR="00101E6B" w:rsidRPr="00C96D4B">
        <w:rPr>
          <w:rFonts w:ascii="Times New Roman" w:eastAsia="SimSun" w:hAnsi="Times New Roman" w:cs="Times New Roman"/>
          <w:sz w:val="24"/>
          <w:szCs w:val="24"/>
        </w:rPr>
        <w:t>erkek</w:t>
      </w:r>
      <w:r w:rsidR="007F1EBB" w:rsidRPr="00C96D4B">
        <w:rPr>
          <w:rFonts w:ascii="Times New Roman" w:eastAsia="SimSun" w:hAnsi="Times New Roman" w:cs="Times New Roman"/>
          <w:sz w:val="24"/>
          <w:szCs w:val="24"/>
        </w:rPr>
        <w:t xml:space="preserve">lere göre </w:t>
      </w:r>
      <w:r w:rsidR="00E03490" w:rsidRPr="00C96D4B">
        <w:rPr>
          <w:rFonts w:ascii="Times New Roman" w:eastAsia="SimSun" w:hAnsi="Times New Roman" w:cs="Times New Roman"/>
          <w:sz w:val="24"/>
          <w:szCs w:val="24"/>
        </w:rPr>
        <w:t xml:space="preserve">bu </w:t>
      </w:r>
      <w:r w:rsidR="00094422" w:rsidRPr="00C96D4B">
        <w:rPr>
          <w:rFonts w:ascii="Times New Roman" w:eastAsia="SimSun" w:hAnsi="Times New Roman" w:cs="Times New Roman"/>
          <w:sz w:val="24"/>
          <w:szCs w:val="24"/>
        </w:rPr>
        <w:t>imkânlardan</w:t>
      </w:r>
      <w:r w:rsidR="00E03490" w:rsidRPr="00C96D4B">
        <w:rPr>
          <w:rFonts w:ascii="Times New Roman" w:eastAsia="SimSun" w:hAnsi="Times New Roman" w:cs="Times New Roman"/>
          <w:sz w:val="24"/>
          <w:szCs w:val="24"/>
        </w:rPr>
        <w:t xml:space="preserve"> daha fazla </w:t>
      </w:r>
      <w:r w:rsidR="00415509" w:rsidRPr="00C96D4B">
        <w:rPr>
          <w:rFonts w:ascii="Times New Roman" w:eastAsia="SimSun" w:hAnsi="Times New Roman" w:cs="Times New Roman"/>
          <w:sz w:val="24"/>
          <w:szCs w:val="24"/>
        </w:rPr>
        <w:t xml:space="preserve">yararlanıyor olmaları, </w:t>
      </w:r>
      <w:r w:rsidRPr="00C96D4B">
        <w:rPr>
          <w:rFonts w:ascii="Times New Roman" w:eastAsia="SimSun" w:hAnsi="Times New Roman" w:cs="Times New Roman"/>
          <w:sz w:val="24"/>
          <w:szCs w:val="24"/>
        </w:rPr>
        <w:t xml:space="preserve"> onlardan daha fazl</w:t>
      </w:r>
      <w:r w:rsidR="00415509" w:rsidRPr="00C96D4B">
        <w:rPr>
          <w:rFonts w:ascii="Times New Roman" w:eastAsia="SimSun" w:hAnsi="Times New Roman" w:cs="Times New Roman"/>
          <w:sz w:val="24"/>
          <w:szCs w:val="24"/>
        </w:rPr>
        <w:t>a ve daha etkin iletişim kurduklarına işaret etmektedir</w:t>
      </w:r>
      <w:r w:rsidRPr="00C96D4B">
        <w:rPr>
          <w:rFonts w:ascii="Times New Roman" w:eastAsia="SimSun" w:hAnsi="Times New Roman" w:cs="Times New Roman"/>
          <w:sz w:val="24"/>
          <w:szCs w:val="24"/>
        </w:rPr>
        <w:t>. İ</w:t>
      </w:r>
      <w:r w:rsidR="00E03490" w:rsidRPr="00C96D4B">
        <w:rPr>
          <w:rFonts w:ascii="Times New Roman" w:eastAsia="SimSun" w:hAnsi="Times New Roman" w:cs="Times New Roman"/>
          <w:sz w:val="24"/>
          <w:szCs w:val="24"/>
        </w:rPr>
        <w:t xml:space="preserve">lk bakışta </w:t>
      </w:r>
      <w:r w:rsidRPr="00C96D4B">
        <w:rPr>
          <w:rFonts w:ascii="Times New Roman" w:eastAsia="SimSun" w:hAnsi="Times New Roman" w:cs="Times New Roman"/>
          <w:sz w:val="24"/>
          <w:szCs w:val="24"/>
        </w:rPr>
        <w:t>Türk toplumundaki kadın imajı ile çok uyumlu gibi gözükmeyen bu yoğun iletişim</w:t>
      </w:r>
      <w:r w:rsidR="000974B5" w:rsidRPr="00C96D4B">
        <w:rPr>
          <w:rFonts w:ascii="Times New Roman" w:eastAsia="SimSun" w:hAnsi="Times New Roman" w:cs="Times New Roman"/>
          <w:sz w:val="24"/>
          <w:szCs w:val="24"/>
        </w:rPr>
        <w:t xml:space="preserve">, </w:t>
      </w:r>
      <w:r w:rsidR="00884F46" w:rsidRPr="00C96D4B">
        <w:rPr>
          <w:rFonts w:ascii="Times New Roman" w:eastAsia="SimSun" w:hAnsi="Times New Roman" w:cs="Times New Roman"/>
          <w:sz w:val="24"/>
          <w:szCs w:val="24"/>
        </w:rPr>
        <w:t xml:space="preserve">teknoparklardaki üniversite ve üstü eğitime sahip </w:t>
      </w:r>
      <w:r w:rsidR="000974B5" w:rsidRPr="00C96D4B">
        <w:rPr>
          <w:rFonts w:ascii="Times New Roman" w:eastAsia="SimSun" w:hAnsi="Times New Roman" w:cs="Times New Roman"/>
          <w:sz w:val="24"/>
          <w:szCs w:val="24"/>
        </w:rPr>
        <w:t>kadınların</w:t>
      </w:r>
      <w:r w:rsidRPr="00C96D4B">
        <w:rPr>
          <w:rFonts w:ascii="Times New Roman" w:eastAsia="SimSun" w:hAnsi="Times New Roman" w:cs="Times New Roman"/>
          <w:sz w:val="24"/>
          <w:szCs w:val="24"/>
        </w:rPr>
        <w:t xml:space="preserve"> girişimcilik </w:t>
      </w:r>
      <w:r w:rsidR="00827B6C" w:rsidRPr="00C96D4B">
        <w:rPr>
          <w:rFonts w:ascii="Times New Roman" w:eastAsia="SimSun" w:hAnsi="Times New Roman" w:cs="Times New Roman"/>
          <w:sz w:val="24"/>
          <w:szCs w:val="24"/>
        </w:rPr>
        <w:t xml:space="preserve">ile belirli bir </w:t>
      </w:r>
      <w:r w:rsidR="000974B5" w:rsidRPr="00C96D4B">
        <w:rPr>
          <w:rFonts w:ascii="Times New Roman" w:eastAsia="SimSun" w:hAnsi="Times New Roman" w:cs="Times New Roman"/>
          <w:sz w:val="24"/>
          <w:szCs w:val="24"/>
        </w:rPr>
        <w:t>değişime</w:t>
      </w:r>
      <w:r w:rsidR="00827B6C" w:rsidRPr="00C96D4B">
        <w:rPr>
          <w:rFonts w:ascii="Times New Roman" w:eastAsia="SimSun" w:hAnsi="Times New Roman" w:cs="Times New Roman"/>
          <w:sz w:val="24"/>
          <w:szCs w:val="24"/>
        </w:rPr>
        <w:t xml:space="preserve"> uğradığına veya bu yeteneklere sahip kadınların girişimcilikte etkin olabildiğine işaret etmektedir</w:t>
      </w:r>
      <w:r w:rsidRPr="00C96D4B">
        <w:rPr>
          <w:rFonts w:ascii="Times New Roman" w:eastAsia="SimSun" w:hAnsi="Times New Roman" w:cs="Times New Roman"/>
          <w:sz w:val="24"/>
          <w:szCs w:val="24"/>
        </w:rPr>
        <w:t xml:space="preserve">. Bu durum </w:t>
      </w:r>
      <w:r w:rsidR="007F1EBB" w:rsidRPr="00C96D4B">
        <w:rPr>
          <w:rFonts w:ascii="Times New Roman" w:eastAsia="SimSun" w:hAnsi="Times New Roman" w:cs="Times New Roman"/>
          <w:sz w:val="24"/>
          <w:szCs w:val="24"/>
        </w:rPr>
        <w:t>Türkiye’de kadın istihdamın</w:t>
      </w:r>
      <w:r w:rsidR="00EC6612">
        <w:rPr>
          <w:rFonts w:ascii="Times New Roman" w:eastAsia="SimSun" w:hAnsi="Times New Roman" w:cs="Times New Roman"/>
          <w:sz w:val="24"/>
          <w:szCs w:val="24"/>
        </w:rPr>
        <w:t>ın</w:t>
      </w:r>
      <w:r w:rsidR="007F1EBB" w:rsidRPr="00C96D4B">
        <w:rPr>
          <w:rFonts w:ascii="Times New Roman" w:eastAsia="SimSun" w:hAnsi="Times New Roman" w:cs="Times New Roman"/>
          <w:sz w:val="24"/>
          <w:szCs w:val="24"/>
        </w:rPr>
        <w:t xml:space="preserve"> düşüklüğü, Türk toplumunun gelişmiş ülkelerle karşılaştırıldı</w:t>
      </w:r>
      <w:r w:rsidR="00750731" w:rsidRPr="00C96D4B">
        <w:rPr>
          <w:rFonts w:ascii="Times New Roman" w:eastAsia="SimSun" w:hAnsi="Times New Roman" w:cs="Times New Roman"/>
          <w:sz w:val="24"/>
          <w:szCs w:val="24"/>
        </w:rPr>
        <w:t>ğ</w:t>
      </w:r>
      <w:r w:rsidR="007F1EBB" w:rsidRPr="00C96D4B">
        <w:rPr>
          <w:rFonts w:ascii="Times New Roman" w:eastAsia="SimSun" w:hAnsi="Times New Roman" w:cs="Times New Roman"/>
          <w:sz w:val="24"/>
          <w:szCs w:val="24"/>
        </w:rPr>
        <w:t>ında daha mu</w:t>
      </w:r>
      <w:r w:rsidR="00EC6612">
        <w:rPr>
          <w:rFonts w:ascii="Times New Roman" w:eastAsia="SimSun" w:hAnsi="Times New Roman" w:cs="Times New Roman"/>
          <w:sz w:val="24"/>
          <w:szCs w:val="24"/>
        </w:rPr>
        <w:t>h</w:t>
      </w:r>
      <w:r w:rsidR="007F1EBB" w:rsidRPr="00C96D4B">
        <w:rPr>
          <w:rFonts w:ascii="Times New Roman" w:eastAsia="SimSun" w:hAnsi="Times New Roman" w:cs="Times New Roman"/>
          <w:sz w:val="24"/>
          <w:szCs w:val="24"/>
        </w:rPr>
        <w:t>afazakar oluşu, erkek-kadın ilişkilerindeki aktüel problemler, kadın cinay</w:t>
      </w:r>
      <w:r w:rsidR="00E03490" w:rsidRPr="00C96D4B">
        <w:rPr>
          <w:rFonts w:ascii="Times New Roman" w:eastAsia="SimSun" w:hAnsi="Times New Roman" w:cs="Times New Roman"/>
          <w:sz w:val="24"/>
          <w:szCs w:val="24"/>
        </w:rPr>
        <w:t>e</w:t>
      </w:r>
      <w:r w:rsidR="007F1EBB" w:rsidRPr="00C96D4B">
        <w:rPr>
          <w:rFonts w:ascii="Times New Roman" w:eastAsia="SimSun" w:hAnsi="Times New Roman" w:cs="Times New Roman"/>
          <w:sz w:val="24"/>
          <w:szCs w:val="24"/>
        </w:rPr>
        <w:t>tleri vs</w:t>
      </w:r>
      <w:r w:rsidR="00EC6612">
        <w:rPr>
          <w:rFonts w:ascii="Times New Roman" w:eastAsia="SimSun" w:hAnsi="Times New Roman" w:cs="Times New Roman"/>
          <w:sz w:val="24"/>
          <w:szCs w:val="24"/>
        </w:rPr>
        <w:t>.</w:t>
      </w:r>
      <w:r w:rsidR="007F1EBB" w:rsidRPr="00C96D4B">
        <w:rPr>
          <w:rFonts w:ascii="Times New Roman" w:eastAsia="SimSun" w:hAnsi="Times New Roman" w:cs="Times New Roman"/>
          <w:sz w:val="24"/>
          <w:szCs w:val="24"/>
        </w:rPr>
        <w:t xml:space="preserve"> gibi hususlarla</w:t>
      </w:r>
      <w:r w:rsidR="00E03490" w:rsidRPr="00C96D4B">
        <w:rPr>
          <w:rFonts w:ascii="Times New Roman" w:eastAsia="SimSun" w:hAnsi="Times New Roman" w:cs="Times New Roman"/>
          <w:sz w:val="24"/>
          <w:szCs w:val="24"/>
        </w:rPr>
        <w:t xml:space="preserve"> birlikte değerlendirildiğinde </w:t>
      </w:r>
      <w:r w:rsidRPr="00C96D4B">
        <w:rPr>
          <w:rFonts w:ascii="Times New Roman" w:eastAsia="SimSun" w:hAnsi="Times New Roman" w:cs="Times New Roman"/>
          <w:sz w:val="24"/>
          <w:szCs w:val="24"/>
        </w:rPr>
        <w:t>girişimcilik sürecindeki toplumdaki kadın algısının da nasıl değişebileceğini göstermektedir. Bu yü</w:t>
      </w:r>
      <w:r w:rsidR="003B409B" w:rsidRPr="00C96D4B">
        <w:rPr>
          <w:rFonts w:ascii="Times New Roman" w:eastAsia="SimSun" w:hAnsi="Times New Roman" w:cs="Times New Roman"/>
          <w:sz w:val="24"/>
          <w:szCs w:val="24"/>
        </w:rPr>
        <w:t xml:space="preserve">zden bu çalışmanın kadınlarla ilgili çıktılarının ayrı bir çalışma halinde kadın girişimciler ve ekosistemin diğer temsilcileri ile yapılacak mülakatları içerecek nitel bir araştırma yapılması faydalı olacaktır. </w:t>
      </w:r>
      <w:r w:rsidR="007F1EBB" w:rsidRPr="00C96D4B">
        <w:rPr>
          <w:rFonts w:ascii="Times New Roman" w:eastAsia="SimSun" w:hAnsi="Times New Roman" w:cs="Times New Roman"/>
          <w:sz w:val="24"/>
          <w:szCs w:val="24"/>
        </w:rPr>
        <w:t xml:space="preserve"> </w:t>
      </w:r>
    </w:p>
    <w:p w:rsidR="008138B4" w:rsidRPr="00C96D4B" w:rsidRDefault="008138B4" w:rsidP="0014320C">
      <w:pPr>
        <w:spacing w:line="276" w:lineRule="auto"/>
        <w:jc w:val="both"/>
        <w:rPr>
          <w:rFonts w:ascii="Times New Roman" w:eastAsia="SimSun" w:hAnsi="Times New Roman" w:cs="Times New Roman"/>
          <w:sz w:val="24"/>
          <w:szCs w:val="24"/>
        </w:rPr>
      </w:pPr>
      <w:r w:rsidRPr="00C96D4B">
        <w:rPr>
          <w:rFonts w:ascii="Times New Roman" w:eastAsia="SimSun" w:hAnsi="Times New Roman" w:cs="Times New Roman"/>
          <w:sz w:val="24"/>
          <w:szCs w:val="24"/>
        </w:rPr>
        <w:t>Teknoparkların en önemli fonksiyonlarından birini oluşturan Ar-Ge ve yenilik fikirlerini zenginleştirmenin firma başarısında bir rolünün olmaması da oldukça önemli bir bulgu olarak değerlendirilmektedir. Başarılı firmalar nezdinde yapılacak daha detaylı ve nitel bakış açısını da kapsayan bir çalışma ile bu bulgunun daha fazla irdelenmesinde fayda görülmektedir.</w:t>
      </w:r>
    </w:p>
    <w:p w:rsidR="00B0358F" w:rsidRPr="00C96D4B" w:rsidRDefault="00786C48" w:rsidP="00786DE6">
      <w:pPr>
        <w:autoSpaceDE w:val="0"/>
        <w:autoSpaceDN w:val="0"/>
        <w:adjustRightInd w:val="0"/>
        <w:spacing w:before="120" w:after="120" w:line="276" w:lineRule="auto"/>
        <w:jc w:val="both"/>
        <w:rPr>
          <w:rFonts w:ascii="Times New Roman" w:eastAsia="SimSun" w:hAnsi="Times New Roman" w:cs="Times New Roman"/>
          <w:sz w:val="24"/>
          <w:szCs w:val="24"/>
          <w:highlight w:val="lightGray"/>
        </w:rPr>
      </w:pPr>
      <w:r w:rsidRPr="00C96D4B">
        <w:rPr>
          <w:rFonts w:ascii="Times New Roman" w:eastAsia="SimSun" w:hAnsi="Times New Roman" w:cs="Times New Roman"/>
          <w:sz w:val="24"/>
          <w:szCs w:val="24"/>
        </w:rPr>
        <w:t>Bu çalışmanın bu</w:t>
      </w:r>
      <w:r w:rsidR="000E35C0">
        <w:rPr>
          <w:rFonts w:ascii="Times New Roman" w:eastAsia="SimSun" w:hAnsi="Times New Roman" w:cs="Times New Roman"/>
          <w:sz w:val="24"/>
          <w:szCs w:val="24"/>
        </w:rPr>
        <w:t>lguları, Ar-Ge ve yenilik fikrini</w:t>
      </w:r>
      <w:r w:rsidRPr="00C96D4B">
        <w:rPr>
          <w:rFonts w:ascii="Times New Roman" w:eastAsia="SimSun" w:hAnsi="Times New Roman" w:cs="Times New Roman"/>
          <w:sz w:val="24"/>
          <w:szCs w:val="24"/>
        </w:rPr>
        <w:t xml:space="preserve"> daha fazla etkilemesi</w:t>
      </w:r>
      <w:r w:rsidR="0065521A" w:rsidRPr="00C96D4B">
        <w:rPr>
          <w:rFonts w:ascii="Times New Roman" w:eastAsia="SimSun" w:hAnsi="Times New Roman" w:cs="Times New Roman"/>
          <w:sz w:val="24"/>
          <w:szCs w:val="24"/>
        </w:rPr>
        <w:t xml:space="preserve">ne yönelik gerek üniversitelere </w:t>
      </w:r>
      <w:r w:rsidRPr="00C96D4B">
        <w:rPr>
          <w:rFonts w:ascii="Times New Roman" w:eastAsia="SimSun" w:hAnsi="Times New Roman" w:cs="Times New Roman"/>
          <w:sz w:val="24"/>
          <w:szCs w:val="24"/>
        </w:rPr>
        <w:t>ve teknoparklara gerekse kamu kesimine düşecek rollerin belirlenmesine fayda sağlayab</w:t>
      </w:r>
      <w:r w:rsidR="000E35C0">
        <w:rPr>
          <w:rFonts w:ascii="Times New Roman" w:eastAsia="SimSun" w:hAnsi="Times New Roman" w:cs="Times New Roman"/>
          <w:sz w:val="24"/>
          <w:szCs w:val="24"/>
        </w:rPr>
        <w:t>ilecektir. Çalışmada ele alınan</w:t>
      </w:r>
      <w:r w:rsidRPr="00C96D4B">
        <w:rPr>
          <w:rFonts w:ascii="Times New Roman" w:eastAsia="SimSun" w:hAnsi="Times New Roman" w:cs="Times New Roman"/>
          <w:sz w:val="24"/>
          <w:szCs w:val="24"/>
        </w:rPr>
        <w:t xml:space="preserve"> yedi temel mekanizma ve elde edilen sonuçlar</w:t>
      </w:r>
      <w:r w:rsidR="000E35C0">
        <w:rPr>
          <w:rFonts w:ascii="Times New Roman" w:eastAsia="SimSun" w:hAnsi="Times New Roman" w:cs="Times New Roman"/>
          <w:sz w:val="24"/>
          <w:szCs w:val="24"/>
        </w:rPr>
        <w:t>ın</w:t>
      </w:r>
      <w:r w:rsidRPr="00C96D4B">
        <w:rPr>
          <w:rFonts w:ascii="Times New Roman" w:eastAsia="SimSun" w:hAnsi="Times New Roman" w:cs="Times New Roman"/>
          <w:sz w:val="24"/>
          <w:szCs w:val="24"/>
        </w:rPr>
        <w:t xml:space="preserve"> </w:t>
      </w:r>
      <w:r w:rsidR="009960A4" w:rsidRPr="00C96D4B">
        <w:rPr>
          <w:rFonts w:ascii="Times New Roman" w:eastAsia="SimSun" w:hAnsi="Times New Roman" w:cs="Times New Roman"/>
          <w:sz w:val="24"/>
          <w:szCs w:val="24"/>
        </w:rPr>
        <w:t>her bir mekanizmanın daha iyi anlaşılmasına katkı sağlaması beklenirken, odaklı</w:t>
      </w:r>
      <w:r w:rsidRPr="00C96D4B">
        <w:rPr>
          <w:rFonts w:ascii="Times New Roman" w:eastAsia="SimSun" w:hAnsi="Times New Roman" w:cs="Times New Roman"/>
          <w:sz w:val="24"/>
          <w:szCs w:val="24"/>
        </w:rPr>
        <w:t xml:space="preserve"> müdahale ve destek unsurları tasarımına </w:t>
      </w:r>
      <w:r w:rsidR="009960A4" w:rsidRPr="00C96D4B">
        <w:rPr>
          <w:rFonts w:ascii="Times New Roman" w:eastAsia="SimSun" w:hAnsi="Times New Roman" w:cs="Times New Roman"/>
          <w:sz w:val="24"/>
          <w:szCs w:val="24"/>
        </w:rPr>
        <w:t xml:space="preserve">da </w:t>
      </w:r>
      <w:r w:rsidRPr="00C96D4B">
        <w:rPr>
          <w:rFonts w:ascii="Times New Roman" w:eastAsia="SimSun" w:hAnsi="Times New Roman" w:cs="Times New Roman"/>
          <w:sz w:val="24"/>
          <w:szCs w:val="24"/>
        </w:rPr>
        <w:t>ışık</w:t>
      </w:r>
      <w:r w:rsidR="009960A4" w:rsidRPr="00C96D4B">
        <w:rPr>
          <w:rFonts w:ascii="Times New Roman" w:eastAsia="SimSun" w:hAnsi="Times New Roman" w:cs="Times New Roman"/>
          <w:sz w:val="24"/>
          <w:szCs w:val="24"/>
        </w:rPr>
        <w:t xml:space="preserve"> tu</w:t>
      </w:r>
      <w:r w:rsidR="000E35C0">
        <w:rPr>
          <w:rFonts w:ascii="Times New Roman" w:eastAsia="SimSun" w:hAnsi="Times New Roman" w:cs="Times New Roman"/>
          <w:sz w:val="24"/>
          <w:szCs w:val="24"/>
        </w:rPr>
        <w:t>tma potansiyeli taşıdığı düşünül</w:t>
      </w:r>
      <w:r w:rsidR="009960A4" w:rsidRPr="00C96D4B">
        <w:rPr>
          <w:rFonts w:ascii="Times New Roman" w:eastAsia="SimSun" w:hAnsi="Times New Roman" w:cs="Times New Roman"/>
          <w:sz w:val="24"/>
          <w:szCs w:val="24"/>
        </w:rPr>
        <w:t>mektedir.</w:t>
      </w:r>
      <w:r w:rsidR="00FE6849" w:rsidRPr="00C96D4B">
        <w:rPr>
          <w:rFonts w:ascii="Times New Roman" w:eastAsia="SimSun" w:hAnsi="Times New Roman" w:cs="Times New Roman"/>
          <w:sz w:val="24"/>
          <w:szCs w:val="24"/>
        </w:rPr>
        <w:t xml:space="preserve"> Bu çalışma sonucunda aynı zamanda, öncelikle kadın girişimciler </w:t>
      </w:r>
      <w:r w:rsidR="001744F3" w:rsidRPr="00C96D4B">
        <w:rPr>
          <w:rFonts w:ascii="Times New Roman" w:eastAsia="SimSun" w:hAnsi="Times New Roman" w:cs="Times New Roman"/>
          <w:sz w:val="24"/>
          <w:szCs w:val="24"/>
        </w:rPr>
        <w:t xml:space="preserve">ve başarılı girişimciler olmak üzere, </w:t>
      </w:r>
      <w:r w:rsidR="00FE6849" w:rsidRPr="00C96D4B">
        <w:rPr>
          <w:rFonts w:ascii="Times New Roman" w:eastAsia="SimSun" w:hAnsi="Times New Roman" w:cs="Times New Roman"/>
          <w:sz w:val="24"/>
          <w:szCs w:val="24"/>
        </w:rPr>
        <w:t>girişimcilik ekosistemin</w:t>
      </w:r>
      <w:r w:rsidR="000E35C0">
        <w:rPr>
          <w:rFonts w:ascii="Times New Roman" w:eastAsia="SimSun" w:hAnsi="Times New Roman" w:cs="Times New Roman"/>
          <w:sz w:val="24"/>
          <w:szCs w:val="24"/>
        </w:rPr>
        <w:t>in</w:t>
      </w:r>
      <w:r w:rsidR="00FE6849" w:rsidRPr="00C96D4B">
        <w:rPr>
          <w:rFonts w:ascii="Times New Roman" w:eastAsia="SimSun" w:hAnsi="Times New Roman" w:cs="Times New Roman"/>
          <w:sz w:val="24"/>
          <w:szCs w:val="24"/>
        </w:rPr>
        <w:t xml:space="preserve"> diğer temsilcilerin</w:t>
      </w:r>
      <w:r w:rsidR="000E35C0">
        <w:rPr>
          <w:rFonts w:ascii="Times New Roman" w:eastAsia="SimSun" w:hAnsi="Times New Roman" w:cs="Times New Roman"/>
          <w:sz w:val="24"/>
          <w:szCs w:val="24"/>
        </w:rPr>
        <w:t>in</w:t>
      </w:r>
      <w:r w:rsidR="00FE6849" w:rsidRPr="00C96D4B">
        <w:rPr>
          <w:rFonts w:ascii="Times New Roman" w:eastAsia="SimSun" w:hAnsi="Times New Roman" w:cs="Times New Roman"/>
          <w:sz w:val="24"/>
          <w:szCs w:val="24"/>
        </w:rPr>
        <w:t xml:space="preserve"> </w:t>
      </w:r>
      <w:r w:rsidR="005E6554" w:rsidRPr="00C96D4B">
        <w:rPr>
          <w:rFonts w:ascii="Times New Roman" w:eastAsia="SimSun" w:hAnsi="Times New Roman" w:cs="Times New Roman"/>
          <w:sz w:val="24"/>
          <w:szCs w:val="24"/>
        </w:rPr>
        <w:t xml:space="preserve">de </w:t>
      </w:r>
      <w:r w:rsidR="002F0959" w:rsidRPr="00C96D4B">
        <w:rPr>
          <w:rFonts w:ascii="Times New Roman" w:eastAsia="SimSun" w:hAnsi="Times New Roman" w:cs="Times New Roman"/>
          <w:sz w:val="24"/>
          <w:szCs w:val="24"/>
        </w:rPr>
        <w:t>dâhil</w:t>
      </w:r>
      <w:r w:rsidR="00FE6849" w:rsidRPr="00C96D4B">
        <w:rPr>
          <w:rFonts w:ascii="Times New Roman" w:eastAsia="SimSun" w:hAnsi="Times New Roman" w:cs="Times New Roman"/>
          <w:sz w:val="24"/>
          <w:szCs w:val="24"/>
        </w:rPr>
        <w:t xml:space="preserve"> edileceği nitel bir araştırma yapılması ihtiyacı ortaya çıkmıştır.</w:t>
      </w:r>
      <w:r w:rsidR="00B0358F" w:rsidRPr="00C96D4B">
        <w:rPr>
          <w:rFonts w:ascii="Times New Roman" w:eastAsia="SimSun" w:hAnsi="Times New Roman" w:cs="Times New Roman"/>
          <w:sz w:val="24"/>
          <w:szCs w:val="24"/>
          <w:highlight w:val="lightGray"/>
        </w:rPr>
        <w:br w:type="page"/>
      </w:r>
    </w:p>
    <w:p w:rsidR="008809C9" w:rsidRPr="00C96D4B" w:rsidRDefault="000020CF" w:rsidP="009346A8">
      <w:pPr>
        <w:spacing w:after="200" w:line="240" w:lineRule="auto"/>
        <w:jc w:val="both"/>
        <w:outlineLvl w:val="0"/>
        <w:rPr>
          <w:rFonts w:ascii="Times New Roman" w:hAnsi="Times New Roman" w:cs="Times New Roman"/>
          <w:b/>
          <w:sz w:val="24"/>
          <w:szCs w:val="24"/>
        </w:rPr>
      </w:pPr>
      <w:bookmarkStart w:id="4" w:name="_bookmark23"/>
      <w:bookmarkEnd w:id="2"/>
      <w:bookmarkEnd w:id="4"/>
      <w:r w:rsidRPr="00C96D4B">
        <w:rPr>
          <w:rFonts w:ascii="Times New Roman" w:hAnsi="Times New Roman" w:cs="Times New Roman"/>
          <w:b/>
          <w:sz w:val="24"/>
          <w:szCs w:val="24"/>
        </w:rPr>
        <w:lastRenderedPageBreak/>
        <w:t>KAYNAKÇA</w:t>
      </w:r>
    </w:p>
    <w:p w:rsidR="00DE6304" w:rsidRPr="001A1FF1" w:rsidRDefault="000020CF"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ALMEI</w:t>
      </w:r>
      <w:r w:rsidR="00372A26" w:rsidRPr="001A1FF1">
        <w:rPr>
          <w:rFonts w:ascii="Times New Roman" w:hAnsi="Times New Roman" w:cs="Times New Roman"/>
          <w:sz w:val="24"/>
          <w:szCs w:val="24"/>
        </w:rPr>
        <w:t xml:space="preserve">DA, A., </w:t>
      </w:r>
      <w:r w:rsidR="005B15F8" w:rsidRPr="001A1FF1">
        <w:rPr>
          <w:rFonts w:ascii="Times New Roman" w:hAnsi="Times New Roman" w:cs="Times New Roman"/>
          <w:sz w:val="24"/>
          <w:szCs w:val="24"/>
        </w:rPr>
        <w:t xml:space="preserve">SANTOS, </w:t>
      </w:r>
      <w:r w:rsidR="00372A26" w:rsidRPr="001A1FF1">
        <w:rPr>
          <w:rFonts w:ascii="Times New Roman" w:hAnsi="Times New Roman" w:cs="Times New Roman"/>
          <w:sz w:val="24"/>
          <w:szCs w:val="24"/>
        </w:rPr>
        <w:t xml:space="preserve">C., </w:t>
      </w:r>
      <w:r w:rsidR="005B15F8" w:rsidRPr="001A1FF1">
        <w:rPr>
          <w:rFonts w:ascii="Times New Roman" w:hAnsi="Times New Roman" w:cs="Times New Roman"/>
          <w:sz w:val="24"/>
          <w:szCs w:val="24"/>
        </w:rPr>
        <w:t>RU</w:t>
      </w:r>
      <w:r w:rsidRPr="001A1FF1">
        <w:rPr>
          <w:rFonts w:ascii="Times New Roman" w:hAnsi="Times New Roman" w:cs="Times New Roman"/>
          <w:sz w:val="24"/>
          <w:szCs w:val="24"/>
        </w:rPr>
        <w:t>I-SI</w:t>
      </w:r>
      <w:r w:rsidR="005B15F8" w:rsidRPr="001A1FF1">
        <w:rPr>
          <w:rFonts w:ascii="Times New Roman" w:hAnsi="Times New Roman" w:cs="Times New Roman"/>
          <w:sz w:val="24"/>
          <w:szCs w:val="24"/>
        </w:rPr>
        <w:t xml:space="preserve">LVA </w:t>
      </w:r>
      <w:r w:rsidR="00372A26" w:rsidRPr="001A1FF1">
        <w:rPr>
          <w:rFonts w:ascii="Times New Roman" w:hAnsi="Times New Roman" w:cs="Times New Roman"/>
          <w:sz w:val="24"/>
          <w:szCs w:val="24"/>
        </w:rPr>
        <w:t>M.,</w:t>
      </w:r>
      <w:r w:rsidR="00DE6304" w:rsidRPr="001A1FF1">
        <w:rPr>
          <w:rFonts w:ascii="Times New Roman" w:hAnsi="Times New Roman" w:cs="Times New Roman"/>
          <w:sz w:val="24"/>
          <w:szCs w:val="24"/>
        </w:rPr>
        <w:t xml:space="preserve"> </w:t>
      </w:r>
      <w:r w:rsidR="00372A26" w:rsidRPr="001A1FF1">
        <w:rPr>
          <w:rFonts w:ascii="Times New Roman" w:hAnsi="Times New Roman" w:cs="Times New Roman"/>
          <w:sz w:val="24"/>
          <w:szCs w:val="24"/>
        </w:rPr>
        <w:t xml:space="preserve">(2008), </w:t>
      </w:r>
      <w:r w:rsidR="00DE6304" w:rsidRPr="001A1FF1">
        <w:rPr>
          <w:rFonts w:ascii="Times New Roman" w:hAnsi="Times New Roman" w:cs="Times New Roman"/>
          <w:b/>
          <w:sz w:val="24"/>
          <w:szCs w:val="24"/>
        </w:rPr>
        <w:t>Bridging Science to Economy: The Role of Science and Technologic Parks in Inn</w:t>
      </w:r>
      <w:r w:rsidR="00617806" w:rsidRPr="001A1FF1">
        <w:rPr>
          <w:rFonts w:ascii="Times New Roman" w:hAnsi="Times New Roman" w:cs="Times New Roman"/>
          <w:b/>
          <w:sz w:val="24"/>
          <w:szCs w:val="24"/>
        </w:rPr>
        <w:t>ovation Strategies in Follower</w:t>
      </w:r>
      <w:r w:rsidR="00DE6304" w:rsidRPr="001A1FF1">
        <w:rPr>
          <w:rFonts w:ascii="Times New Roman" w:hAnsi="Times New Roman" w:cs="Times New Roman"/>
          <w:b/>
          <w:sz w:val="24"/>
          <w:szCs w:val="24"/>
        </w:rPr>
        <w:t xml:space="preserve"> Regions</w:t>
      </w:r>
      <w:r w:rsidR="00DE6304" w:rsidRPr="001A1FF1">
        <w:rPr>
          <w:rFonts w:ascii="Times New Roman" w:hAnsi="Times New Roman" w:cs="Times New Roman"/>
          <w:sz w:val="24"/>
          <w:szCs w:val="24"/>
        </w:rPr>
        <w:t>, FEP Working Papers N.302, Faculdade de Econo</w:t>
      </w:r>
      <w:r w:rsidR="00372A26" w:rsidRPr="001A1FF1">
        <w:rPr>
          <w:rFonts w:ascii="Times New Roman" w:hAnsi="Times New Roman" w:cs="Times New Roman"/>
          <w:sz w:val="24"/>
          <w:szCs w:val="24"/>
        </w:rPr>
        <w:t>mia, Universidade Do Porto</w:t>
      </w:r>
      <w:r w:rsidR="00DE6304" w:rsidRPr="001A1FF1">
        <w:rPr>
          <w:rFonts w:ascii="Times New Roman" w:hAnsi="Times New Roman" w:cs="Times New Roman"/>
          <w:sz w:val="24"/>
          <w:szCs w:val="24"/>
        </w:rPr>
        <w:t>.</w:t>
      </w:r>
    </w:p>
    <w:p w:rsidR="00DE6304" w:rsidRPr="001A1FF1" w:rsidRDefault="00372A26"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 xml:space="preserve">AR, İ. M,  (2009), </w:t>
      </w:r>
      <w:r w:rsidR="00DE6304" w:rsidRPr="001A1FF1">
        <w:rPr>
          <w:rFonts w:ascii="Times New Roman" w:hAnsi="Times New Roman" w:cs="Times New Roman"/>
          <w:b/>
          <w:sz w:val="24"/>
          <w:szCs w:val="24"/>
        </w:rPr>
        <w:t>Teknoparklarda Yerleşik Firmalar İçin Yeniliği Etkileyen Faktörlerin Belirlenmesi ve Yeniliğin Firma Perf</w:t>
      </w:r>
      <w:r w:rsidRPr="001A1FF1">
        <w:rPr>
          <w:rFonts w:ascii="Times New Roman" w:hAnsi="Times New Roman" w:cs="Times New Roman"/>
          <w:b/>
          <w:sz w:val="24"/>
          <w:szCs w:val="24"/>
        </w:rPr>
        <w:t>ormansına Etkisinin İncelenmesi</w:t>
      </w:r>
      <w:r w:rsidR="00DE6304" w:rsidRPr="001A1FF1">
        <w:rPr>
          <w:rFonts w:ascii="Times New Roman" w:hAnsi="Times New Roman" w:cs="Times New Roman"/>
          <w:sz w:val="24"/>
          <w:szCs w:val="24"/>
        </w:rPr>
        <w:t>, Karadeniz Teknik Üniversitesi, Sosyal Bilimler Enstitüsü İşletme</w:t>
      </w:r>
      <w:r w:rsidR="008C319E">
        <w:rPr>
          <w:rFonts w:ascii="Times New Roman" w:hAnsi="Times New Roman" w:cs="Times New Roman"/>
          <w:sz w:val="24"/>
          <w:szCs w:val="24"/>
        </w:rPr>
        <w:t>,</w:t>
      </w:r>
      <w:r w:rsidR="00DE6304" w:rsidRPr="001A1FF1">
        <w:rPr>
          <w:rFonts w:ascii="Times New Roman" w:hAnsi="Times New Roman" w:cs="Times New Roman"/>
          <w:sz w:val="24"/>
          <w:szCs w:val="24"/>
        </w:rPr>
        <w:t xml:space="preserve"> Yayınlanmamış Doktora Tezi. </w:t>
      </w:r>
    </w:p>
    <w:p w:rsidR="00DE6304" w:rsidRPr="001A1FF1" w:rsidRDefault="00372A26"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ARTZ</w:t>
      </w:r>
      <w:r w:rsidR="00DE6304" w:rsidRPr="001A1FF1">
        <w:rPr>
          <w:rFonts w:ascii="Times New Roman" w:hAnsi="Times New Roman" w:cs="Times New Roman"/>
          <w:sz w:val="24"/>
          <w:szCs w:val="24"/>
        </w:rPr>
        <w:t xml:space="preserve">, K.W., </w:t>
      </w:r>
      <w:r w:rsidR="000928E3" w:rsidRPr="001A1FF1">
        <w:rPr>
          <w:rFonts w:ascii="Times New Roman" w:hAnsi="Times New Roman" w:cs="Times New Roman"/>
          <w:sz w:val="24"/>
          <w:szCs w:val="24"/>
        </w:rPr>
        <w:t>NORMAN, P.</w:t>
      </w:r>
      <w:r w:rsidR="000020CF" w:rsidRPr="001A1FF1">
        <w:rPr>
          <w:rFonts w:ascii="Times New Roman" w:hAnsi="Times New Roman" w:cs="Times New Roman"/>
          <w:sz w:val="24"/>
          <w:szCs w:val="24"/>
        </w:rPr>
        <w:t xml:space="preserve"> </w:t>
      </w:r>
      <w:r w:rsidR="001B2C26">
        <w:rPr>
          <w:rFonts w:ascii="Times New Roman" w:hAnsi="Times New Roman" w:cs="Times New Roman"/>
          <w:sz w:val="24"/>
          <w:szCs w:val="24"/>
        </w:rPr>
        <w:t>M., HATFI</w:t>
      </w:r>
      <w:r w:rsidR="000928E3" w:rsidRPr="001A1FF1">
        <w:rPr>
          <w:rFonts w:ascii="Times New Roman" w:hAnsi="Times New Roman" w:cs="Times New Roman"/>
          <w:sz w:val="24"/>
          <w:szCs w:val="24"/>
        </w:rPr>
        <w:t>ELD, D.,</w:t>
      </w:r>
      <w:r w:rsidR="000020CF" w:rsidRPr="001A1FF1">
        <w:rPr>
          <w:rFonts w:ascii="Times New Roman" w:hAnsi="Times New Roman" w:cs="Times New Roman"/>
          <w:sz w:val="24"/>
          <w:szCs w:val="24"/>
        </w:rPr>
        <w:t xml:space="preserve"> </w:t>
      </w:r>
      <w:r w:rsidR="000928E3" w:rsidRPr="001A1FF1">
        <w:rPr>
          <w:rFonts w:ascii="Times New Roman" w:hAnsi="Times New Roman" w:cs="Times New Roman"/>
          <w:sz w:val="24"/>
          <w:szCs w:val="24"/>
        </w:rPr>
        <w:t>E.,</w:t>
      </w:r>
      <w:r w:rsidR="00FA27F1">
        <w:rPr>
          <w:rFonts w:ascii="Times New Roman" w:hAnsi="Times New Roman" w:cs="Times New Roman"/>
          <w:sz w:val="24"/>
          <w:szCs w:val="24"/>
        </w:rPr>
        <w:t xml:space="preserve"> CARDI</w:t>
      </w:r>
      <w:r w:rsidRPr="001A1FF1">
        <w:rPr>
          <w:rFonts w:ascii="Times New Roman" w:hAnsi="Times New Roman" w:cs="Times New Roman"/>
          <w:sz w:val="24"/>
          <w:szCs w:val="24"/>
        </w:rPr>
        <w:t>NAL, L.</w:t>
      </w:r>
      <w:r w:rsidR="000020CF" w:rsidRPr="001A1FF1">
        <w:rPr>
          <w:rFonts w:ascii="Times New Roman" w:hAnsi="Times New Roman" w:cs="Times New Roman"/>
          <w:sz w:val="24"/>
          <w:szCs w:val="24"/>
        </w:rPr>
        <w:t xml:space="preserve"> </w:t>
      </w:r>
      <w:r w:rsidRPr="001A1FF1">
        <w:rPr>
          <w:rFonts w:ascii="Times New Roman" w:hAnsi="Times New Roman" w:cs="Times New Roman"/>
          <w:sz w:val="24"/>
          <w:szCs w:val="24"/>
        </w:rPr>
        <w:t>B</w:t>
      </w:r>
      <w:r w:rsidR="000928E3" w:rsidRPr="001A1FF1">
        <w:rPr>
          <w:rFonts w:ascii="Times New Roman" w:hAnsi="Times New Roman" w:cs="Times New Roman"/>
          <w:sz w:val="24"/>
          <w:szCs w:val="24"/>
        </w:rPr>
        <w:t>.</w:t>
      </w:r>
      <w:r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(2010)</w:t>
      </w:r>
      <w:r w:rsidR="000928E3"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w:t>
      </w:r>
      <w:r w:rsidR="00DE6304" w:rsidRPr="001A1FF1">
        <w:rPr>
          <w:rFonts w:ascii="Times New Roman" w:hAnsi="Times New Roman" w:cs="Times New Roman"/>
          <w:b/>
          <w:sz w:val="24"/>
          <w:szCs w:val="24"/>
        </w:rPr>
        <w:t>A Longitudinal Study</w:t>
      </w:r>
      <w:r w:rsidR="008C319E">
        <w:rPr>
          <w:rFonts w:ascii="Times New Roman" w:hAnsi="Times New Roman" w:cs="Times New Roman"/>
          <w:b/>
          <w:sz w:val="24"/>
          <w:szCs w:val="24"/>
        </w:rPr>
        <w:t xml:space="preserve"> of the Impact of R&amp;D, Patents</w:t>
      </w:r>
      <w:r w:rsidR="00DE6304" w:rsidRPr="001A1FF1">
        <w:rPr>
          <w:rFonts w:ascii="Times New Roman" w:hAnsi="Times New Roman" w:cs="Times New Roman"/>
          <w:b/>
          <w:sz w:val="24"/>
          <w:szCs w:val="24"/>
        </w:rPr>
        <w:t xml:space="preserve"> and Product Innovation on Firm Performance</w:t>
      </w:r>
      <w:r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Journal of Product Innovation Management, 27, 725–40.</w:t>
      </w:r>
    </w:p>
    <w:p w:rsidR="00A12B24" w:rsidRPr="001A1FF1" w:rsidRDefault="00372A26"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 xml:space="preserve">AUDRETSCH, D. B. </w:t>
      </w:r>
      <w:r w:rsidR="00FF104A" w:rsidRPr="001A1FF1">
        <w:rPr>
          <w:rFonts w:ascii="Times New Roman" w:hAnsi="Times New Roman" w:cs="Times New Roman"/>
          <w:sz w:val="24"/>
          <w:szCs w:val="24"/>
        </w:rPr>
        <w:t>ve</w:t>
      </w:r>
      <w:r w:rsidRPr="001A1FF1">
        <w:rPr>
          <w:rFonts w:ascii="Times New Roman" w:hAnsi="Times New Roman" w:cs="Times New Roman"/>
          <w:sz w:val="24"/>
          <w:szCs w:val="24"/>
        </w:rPr>
        <w:t xml:space="preserve"> </w:t>
      </w:r>
      <w:r w:rsidR="005B15F8" w:rsidRPr="001A1FF1">
        <w:rPr>
          <w:rFonts w:ascii="Times New Roman" w:hAnsi="Times New Roman" w:cs="Times New Roman"/>
          <w:sz w:val="24"/>
          <w:szCs w:val="24"/>
        </w:rPr>
        <w:t xml:space="preserve">FELDMAN, </w:t>
      </w:r>
      <w:r w:rsidRPr="001A1FF1">
        <w:rPr>
          <w:rFonts w:ascii="Times New Roman" w:hAnsi="Times New Roman" w:cs="Times New Roman"/>
          <w:sz w:val="24"/>
          <w:szCs w:val="24"/>
        </w:rPr>
        <w:t>M. P.</w:t>
      </w:r>
      <w:r w:rsidR="00A12B24" w:rsidRPr="001A1FF1">
        <w:rPr>
          <w:rFonts w:ascii="Times New Roman" w:hAnsi="Times New Roman" w:cs="Times New Roman"/>
          <w:sz w:val="24"/>
          <w:szCs w:val="24"/>
        </w:rPr>
        <w:t xml:space="preserve">, (1996), </w:t>
      </w:r>
      <w:r w:rsidR="00A12B24" w:rsidRPr="001A1FF1">
        <w:rPr>
          <w:rFonts w:ascii="Times New Roman" w:hAnsi="Times New Roman" w:cs="Times New Roman"/>
          <w:b/>
          <w:sz w:val="24"/>
          <w:szCs w:val="24"/>
        </w:rPr>
        <w:t xml:space="preserve">R&amp;D </w:t>
      </w:r>
      <w:r w:rsidRPr="001A1FF1">
        <w:rPr>
          <w:rFonts w:ascii="Times New Roman" w:hAnsi="Times New Roman" w:cs="Times New Roman"/>
          <w:b/>
          <w:sz w:val="24"/>
          <w:szCs w:val="24"/>
        </w:rPr>
        <w:t>Spillovers a</w:t>
      </w:r>
      <w:r w:rsidR="000020CF" w:rsidRPr="001A1FF1">
        <w:rPr>
          <w:rFonts w:ascii="Times New Roman" w:hAnsi="Times New Roman" w:cs="Times New Roman"/>
          <w:b/>
          <w:sz w:val="24"/>
          <w:szCs w:val="24"/>
        </w:rPr>
        <w:t xml:space="preserve">nd the </w:t>
      </w:r>
      <w:r w:rsidR="008C319E">
        <w:rPr>
          <w:rFonts w:ascii="Times New Roman" w:hAnsi="Times New Roman" w:cs="Times New Roman"/>
          <w:b/>
          <w:sz w:val="24"/>
          <w:szCs w:val="24"/>
        </w:rPr>
        <w:t>Geography of I</w:t>
      </w:r>
      <w:r w:rsidR="000020CF" w:rsidRPr="001A1FF1">
        <w:rPr>
          <w:rFonts w:ascii="Times New Roman" w:hAnsi="Times New Roman" w:cs="Times New Roman"/>
          <w:b/>
          <w:sz w:val="24"/>
          <w:szCs w:val="24"/>
        </w:rPr>
        <w:t>nnovation a</w:t>
      </w:r>
      <w:r w:rsidRPr="001A1FF1">
        <w:rPr>
          <w:rFonts w:ascii="Times New Roman" w:hAnsi="Times New Roman" w:cs="Times New Roman"/>
          <w:b/>
          <w:sz w:val="24"/>
          <w:szCs w:val="24"/>
        </w:rPr>
        <w:t>nd Production</w:t>
      </w:r>
      <w:r w:rsidR="00A12B24" w:rsidRPr="001A1FF1">
        <w:rPr>
          <w:rFonts w:ascii="Times New Roman" w:hAnsi="Times New Roman" w:cs="Times New Roman"/>
          <w:sz w:val="24"/>
          <w:szCs w:val="24"/>
        </w:rPr>
        <w:t>, American Economic Review 86</w:t>
      </w:r>
      <w:r w:rsidR="000020CF" w:rsidRPr="001A1FF1">
        <w:rPr>
          <w:rFonts w:ascii="Times New Roman" w:hAnsi="Times New Roman" w:cs="Times New Roman"/>
          <w:sz w:val="24"/>
          <w:szCs w:val="24"/>
        </w:rPr>
        <w:t xml:space="preserve"> </w:t>
      </w:r>
      <w:r w:rsidR="00A12B24" w:rsidRPr="001A1FF1">
        <w:rPr>
          <w:rFonts w:ascii="Times New Roman" w:hAnsi="Times New Roman" w:cs="Times New Roman"/>
          <w:sz w:val="24"/>
          <w:szCs w:val="24"/>
        </w:rPr>
        <w:t>(4): 253-273.</w:t>
      </w:r>
    </w:p>
    <w:p w:rsidR="00377E0D" w:rsidRPr="001A1FF1" w:rsidRDefault="000928E3" w:rsidP="001A1FF1">
      <w:pPr>
        <w:pStyle w:val="ListeParagraf"/>
        <w:numPr>
          <w:ilvl w:val="0"/>
          <w:numId w:val="35"/>
        </w:numPr>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AUDRETSCH, D.</w:t>
      </w:r>
      <w:r w:rsidR="00FA27F1">
        <w:rPr>
          <w:rFonts w:ascii="Times New Roman" w:hAnsi="Times New Roman" w:cs="Times New Roman"/>
          <w:sz w:val="24"/>
          <w:szCs w:val="24"/>
        </w:rPr>
        <w:t xml:space="preserve"> </w:t>
      </w:r>
      <w:r w:rsidRPr="001A1FF1">
        <w:rPr>
          <w:rFonts w:ascii="Times New Roman" w:hAnsi="Times New Roman" w:cs="Times New Roman"/>
          <w:sz w:val="24"/>
          <w:szCs w:val="24"/>
        </w:rPr>
        <w:t>B.,</w:t>
      </w:r>
      <w:r w:rsidR="000020CF" w:rsidRPr="001A1FF1">
        <w:rPr>
          <w:rFonts w:ascii="Times New Roman" w:hAnsi="Times New Roman" w:cs="Times New Roman"/>
          <w:sz w:val="24"/>
          <w:szCs w:val="24"/>
        </w:rPr>
        <w:t xml:space="preserve"> KEI</w:t>
      </w:r>
      <w:r w:rsidR="00617806" w:rsidRPr="001A1FF1">
        <w:rPr>
          <w:rFonts w:ascii="Times New Roman" w:hAnsi="Times New Roman" w:cs="Times New Roman"/>
          <w:sz w:val="24"/>
          <w:szCs w:val="24"/>
        </w:rPr>
        <w:t xml:space="preserve">LBACH, M., (2005), </w:t>
      </w:r>
      <w:r w:rsidR="00377E0D" w:rsidRPr="001A1FF1">
        <w:rPr>
          <w:rFonts w:ascii="Times New Roman" w:hAnsi="Times New Roman" w:cs="Times New Roman"/>
          <w:b/>
          <w:sz w:val="24"/>
          <w:szCs w:val="24"/>
        </w:rPr>
        <w:t xml:space="preserve">The Mobility </w:t>
      </w:r>
      <w:r w:rsidR="000020CF" w:rsidRPr="001A1FF1">
        <w:rPr>
          <w:rFonts w:ascii="Times New Roman" w:hAnsi="Times New Roman" w:cs="Times New Roman"/>
          <w:b/>
          <w:sz w:val="24"/>
          <w:szCs w:val="24"/>
        </w:rPr>
        <w:t>of Economic Agents a</w:t>
      </w:r>
      <w:r w:rsidR="00377E0D" w:rsidRPr="001A1FF1">
        <w:rPr>
          <w:rFonts w:ascii="Times New Roman" w:hAnsi="Times New Roman" w:cs="Times New Roman"/>
          <w:b/>
          <w:sz w:val="24"/>
          <w:szCs w:val="24"/>
        </w:rPr>
        <w:t xml:space="preserve">s Conduits </w:t>
      </w:r>
      <w:r w:rsidR="000020CF" w:rsidRPr="001A1FF1">
        <w:rPr>
          <w:rFonts w:ascii="Times New Roman" w:hAnsi="Times New Roman" w:cs="Times New Roman"/>
          <w:b/>
          <w:sz w:val="24"/>
          <w:szCs w:val="24"/>
        </w:rPr>
        <w:t>o</w:t>
      </w:r>
      <w:r w:rsidR="00377E0D" w:rsidRPr="001A1FF1">
        <w:rPr>
          <w:rFonts w:ascii="Times New Roman" w:hAnsi="Times New Roman" w:cs="Times New Roman"/>
          <w:b/>
          <w:sz w:val="24"/>
          <w:szCs w:val="24"/>
        </w:rPr>
        <w:t>f Knowledge Spillovers</w:t>
      </w:r>
      <w:r w:rsidR="000020CF" w:rsidRPr="001A1FF1">
        <w:rPr>
          <w:rFonts w:ascii="Times New Roman" w:hAnsi="Times New Roman" w:cs="Times New Roman"/>
          <w:sz w:val="24"/>
          <w:szCs w:val="24"/>
        </w:rPr>
        <w:t>,</w:t>
      </w:r>
      <w:r w:rsidR="00377E0D" w:rsidRPr="001A1FF1">
        <w:rPr>
          <w:rFonts w:ascii="Times New Roman" w:hAnsi="Times New Roman" w:cs="Times New Roman"/>
          <w:sz w:val="24"/>
          <w:szCs w:val="24"/>
        </w:rPr>
        <w:t xml:space="preserve"> The Role of Labour Mobility and Informal Networks for Knowledge Transfer, New York.</w:t>
      </w:r>
    </w:p>
    <w:p w:rsidR="00DE6304" w:rsidRPr="001A1FF1" w:rsidRDefault="00B93FE6"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BAER</w:t>
      </w:r>
      <w:r w:rsidR="00DE6304" w:rsidRPr="001A1FF1">
        <w:rPr>
          <w:rFonts w:ascii="Times New Roman" w:hAnsi="Times New Roman" w:cs="Times New Roman"/>
          <w:sz w:val="24"/>
          <w:szCs w:val="24"/>
        </w:rPr>
        <w:t>, M.</w:t>
      </w:r>
      <w:r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(2012)</w:t>
      </w:r>
      <w:r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w:t>
      </w:r>
      <w:r w:rsidR="00DE6304" w:rsidRPr="001A1FF1">
        <w:rPr>
          <w:rFonts w:ascii="Times New Roman" w:hAnsi="Times New Roman" w:cs="Times New Roman"/>
          <w:b/>
          <w:sz w:val="24"/>
          <w:szCs w:val="24"/>
        </w:rPr>
        <w:t>Putting Creativity to Work: The Implementation of Creative Ideas in Organizations</w:t>
      </w:r>
      <w:r w:rsidR="000020CF"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Academy of Management Journal, 55, 1102–19.</w:t>
      </w:r>
    </w:p>
    <w:p w:rsidR="0085009E" w:rsidRPr="001A1FF1" w:rsidRDefault="00B93FE6"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BABACAN, M</w:t>
      </w:r>
      <w:r w:rsidR="0085009E" w:rsidRPr="001A1FF1">
        <w:rPr>
          <w:rFonts w:ascii="Times New Roman" w:hAnsi="Times New Roman" w:cs="Times New Roman"/>
          <w:sz w:val="24"/>
          <w:szCs w:val="24"/>
        </w:rPr>
        <w:t>.</w:t>
      </w:r>
      <w:r w:rsidRPr="001A1FF1">
        <w:rPr>
          <w:rFonts w:ascii="Times New Roman" w:hAnsi="Times New Roman" w:cs="Times New Roman"/>
          <w:sz w:val="24"/>
          <w:szCs w:val="24"/>
        </w:rPr>
        <w:t>, (1995),</w:t>
      </w:r>
      <w:r w:rsidR="0085009E" w:rsidRPr="001A1FF1">
        <w:rPr>
          <w:rFonts w:ascii="Times New Roman" w:hAnsi="Times New Roman" w:cs="Times New Roman"/>
          <w:sz w:val="24"/>
          <w:szCs w:val="24"/>
        </w:rPr>
        <w:t xml:space="preserve"> </w:t>
      </w:r>
      <w:r w:rsidR="0085009E" w:rsidRPr="001A1FF1">
        <w:rPr>
          <w:rFonts w:ascii="Times New Roman" w:hAnsi="Times New Roman" w:cs="Times New Roman"/>
          <w:b/>
          <w:sz w:val="24"/>
          <w:szCs w:val="24"/>
        </w:rPr>
        <w:t>Dünyada ve Türkiye’de Teknoparklar</w:t>
      </w:r>
      <w:r w:rsidR="0085009E" w:rsidRPr="001A1FF1">
        <w:rPr>
          <w:rFonts w:ascii="Times New Roman" w:hAnsi="Times New Roman" w:cs="Times New Roman"/>
          <w:sz w:val="24"/>
          <w:szCs w:val="24"/>
        </w:rPr>
        <w:t>, (Bilim ve Teknoloji Parkları), İzmir, Dokuz Eylül Yayınları, 1995.</w:t>
      </w:r>
    </w:p>
    <w:p w:rsidR="0085009E" w:rsidRPr="001A1FF1" w:rsidRDefault="000020CF"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BASI</w:t>
      </w:r>
      <w:r w:rsidR="00B93FE6" w:rsidRPr="001A1FF1">
        <w:rPr>
          <w:rFonts w:ascii="Times New Roman" w:hAnsi="Times New Roman" w:cs="Times New Roman"/>
          <w:sz w:val="24"/>
          <w:szCs w:val="24"/>
        </w:rPr>
        <w:t>LE, A</w:t>
      </w:r>
      <w:r w:rsidR="0085009E" w:rsidRPr="001A1FF1">
        <w:rPr>
          <w:rFonts w:ascii="Times New Roman" w:hAnsi="Times New Roman" w:cs="Times New Roman"/>
          <w:sz w:val="24"/>
          <w:szCs w:val="24"/>
        </w:rPr>
        <w:t>.</w:t>
      </w:r>
      <w:r w:rsidR="00B93FE6" w:rsidRPr="001A1FF1">
        <w:rPr>
          <w:rFonts w:ascii="Times New Roman" w:hAnsi="Times New Roman" w:cs="Times New Roman"/>
          <w:sz w:val="24"/>
          <w:szCs w:val="24"/>
        </w:rPr>
        <w:t xml:space="preserve">, (2011), </w:t>
      </w:r>
      <w:r w:rsidR="0085009E" w:rsidRPr="001A1FF1">
        <w:rPr>
          <w:rFonts w:ascii="Times New Roman" w:hAnsi="Times New Roman" w:cs="Times New Roman"/>
          <w:b/>
          <w:sz w:val="24"/>
          <w:szCs w:val="24"/>
        </w:rPr>
        <w:t>Networking System and Innovation Outputs: The Role of Science and Technology Parks</w:t>
      </w:r>
      <w:r w:rsidR="0085009E" w:rsidRPr="001A1FF1">
        <w:rPr>
          <w:rFonts w:ascii="Times New Roman" w:hAnsi="Times New Roman" w:cs="Times New Roman"/>
          <w:sz w:val="24"/>
          <w:szCs w:val="24"/>
        </w:rPr>
        <w:t>, International Journal of Business and Management, 6, 1, 3-15.</w:t>
      </w:r>
    </w:p>
    <w:p w:rsidR="0085009E" w:rsidRPr="001A1FF1" w:rsidRDefault="00B93FE6" w:rsidP="001A1FF1">
      <w:pPr>
        <w:pStyle w:val="ListeParagraf"/>
        <w:numPr>
          <w:ilvl w:val="0"/>
          <w:numId w:val="35"/>
        </w:numPr>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BELL, D.</w:t>
      </w:r>
      <w:r w:rsidR="000020CF" w:rsidRPr="001A1FF1">
        <w:rPr>
          <w:rFonts w:ascii="Times New Roman" w:hAnsi="Times New Roman" w:cs="Times New Roman"/>
          <w:sz w:val="24"/>
          <w:szCs w:val="24"/>
        </w:rPr>
        <w:t>,</w:t>
      </w:r>
      <w:r w:rsidRPr="001A1FF1">
        <w:rPr>
          <w:rFonts w:ascii="Times New Roman" w:hAnsi="Times New Roman" w:cs="Times New Roman"/>
          <w:sz w:val="24"/>
          <w:szCs w:val="24"/>
        </w:rPr>
        <w:t xml:space="preserve"> (1973),</w:t>
      </w:r>
      <w:r w:rsidR="0085009E" w:rsidRPr="001A1FF1">
        <w:rPr>
          <w:rFonts w:ascii="Times New Roman" w:hAnsi="Times New Roman" w:cs="Times New Roman"/>
          <w:sz w:val="24"/>
          <w:szCs w:val="24"/>
        </w:rPr>
        <w:t xml:space="preserve"> </w:t>
      </w:r>
      <w:r w:rsidR="0085009E" w:rsidRPr="001A1FF1">
        <w:rPr>
          <w:rFonts w:ascii="Times New Roman" w:hAnsi="Times New Roman" w:cs="Times New Roman"/>
          <w:b/>
          <w:sz w:val="24"/>
          <w:szCs w:val="24"/>
        </w:rPr>
        <w:t xml:space="preserve">The Coming of Postindustrial Society, </w:t>
      </w:r>
      <w:r w:rsidR="0085009E" w:rsidRPr="001A1FF1">
        <w:rPr>
          <w:rFonts w:ascii="Times New Roman" w:hAnsi="Times New Roman" w:cs="Times New Roman"/>
          <w:sz w:val="24"/>
          <w:szCs w:val="24"/>
        </w:rPr>
        <w:t xml:space="preserve">New York: Basic Books. </w:t>
      </w:r>
    </w:p>
    <w:p w:rsidR="00DE6304" w:rsidRPr="001A1FF1" w:rsidRDefault="002D7E71"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BERCOVI</w:t>
      </w:r>
      <w:r w:rsidR="00B93FE6" w:rsidRPr="001A1FF1">
        <w:rPr>
          <w:rFonts w:ascii="Times New Roman" w:hAnsi="Times New Roman" w:cs="Times New Roman"/>
          <w:sz w:val="24"/>
          <w:szCs w:val="24"/>
        </w:rPr>
        <w:t>TZ</w:t>
      </w:r>
      <w:r w:rsidR="00DE6304" w:rsidRPr="001A1FF1">
        <w:rPr>
          <w:rFonts w:ascii="Times New Roman" w:hAnsi="Times New Roman" w:cs="Times New Roman"/>
          <w:sz w:val="24"/>
          <w:szCs w:val="24"/>
        </w:rPr>
        <w:t>, J.</w:t>
      </w:r>
      <w:r w:rsidR="00FA27F1">
        <w:rPr>
          <w:rFonts w:ascii="Times New Roman" w:hAnsi="Times New Roman" w:cs="Times New Roman"/>
          <w:sz w:val="24"/>
          <w:szCs w:val="24"/>
        </w:rPr>
        <w:t xml:space="preserve"> </w:t>
      </w:r>
      <w:r w:rsidR="00DE6304" w:rsidRPr="001A1FF1">
        <w:rPr>
          <w:rFonts w:ascii="Times New Roman" w:hAnsi="Times New Roman" w:cs="Times New Roman"/>
          <w:sz w:val="24"/>
          <w:szCs w:val="24"/>
        </w:rPr>
        <w:t>E.</w:t>
      </w:r>
      <w:r w:rsidR="00FA27F1">
        <w:rPr>
          <w:rFonts w:ascii="Times New Roman" w:hAnsi="Times New Roman" w:cs="Times New Roman"/>
          <w:sz w:val="24"/>
          <w:szCs w:val="24"/>
        </w:rPr>
        <w:t xml:space="preserve"> </w:t>
      </w:r>
      <w:r w:rsidR="00DE6304" w:rsidRPr="001A1FF1">
        <w:rPr>
          <w:rFonts w:ascii="Times New Roman" w:hAnsi="Times New Roman" w:cs="Times New Roman"/>
          <w:sz w:val="24"/>
          <w:szCs w:val="24"/>
        </w:rPr>
        <w:t xml:space="preserve">L. ve </w:t>
      </w:r>
      <w:r w:rsidR="005B15F8" w:rsidRPr="001A1FF1">
        <w:rPr>
          <w:rFonts w:ascii="Times New Roman" w:hAnsi="Times New Roman" w:cs="Times New Roman"/>
          <w:sz w:val="24"/>
          <w:szCs w:val="24"/>
        </w:rPr>
        <w:t xml:space="preserve">FELDMAN,  </w:t>
      </w:r>
      <w:r w:rsidR="00DE6304" w:rsidRPr="001A1FF1">
        <w:rPr>
          <w:rFonts w:ascii="Times New Roman" w:hAnsi="Times New Roman" w:cs="Times New Roman"/>
          <w:sz w:val="24"/>
          <w:szCs w:val="24"/>
        </w:rPr>
        <w:t>M.</w:t>
      </w:r>
      <w:r w:rsidRPr="001A1FF1">
        <w:rPr>
          <w:rFonts w:ascii="Times New Roman" w:hAnsi="Times New Roman" w:cs="Times New Roman"/>
          <w:sz w:val="24"/>
          <w:szCs w:val="24"/>
        </w:rPr>
        <w:t xml:space="preserve"> </w:t>
      </w:r>
      <w:r w:rsidR="00DE6304" w:rsidRPr="001A1FF1">
        <w:rPr>
          <w:rFonts w:ascii="Times New Roman" w:hAnsi="Times New Roman" w:cs="Times New Roman"/>
          <w:sz w:val="24"/>
          <w:szCs w:val="24"/>
        </w:rPr>
        <w:t>P.</w:t>
      </w:r>
      <w:r w:rsidR="005B15F8" w:rsidRPr="001A1FF1">
        <w:rPr>
          <w:rFonts w:ascii="Times New Roman" w:hAnsi="Times New Roman" w:cs="Times New Roman"/>
          <w:sz w:val="24"/>
          <w:szCs w:val="24"/>
        </w:rPr>
        <w:t>,</w:t>
      </w:r>
      <w:r w:rsidR="00B93FE6" w:rsidRPr="001A1FF1">
        <w:rPr>
          <w:rFonts w:ascii="Times New Roman" w:hAnsi="Times New Roman" w:cs="Times New Roman"/>
          <w:sz w:val="24"/>
          <w:szCs w:val="24"/>
        </w:rPr>
        <w:t xml:space="preserve"> (2007)</w:t>
      </w:r>
      <w:r w:rsidRPr="001A1FF1">
        <w:rPr>
          <w:rFonts w:ascii="Times New Roman" w:hAnsi="Times New Roman" w:cs="Times New Roman"/>
          <w:sz w:val="24"/>
          <w:szCs w:val="24"/>
        </w:rPr>
        <w:t>,</w:t>
      </w:r>
      <w:r w:rsidR="00B93FE6" w:rsidRPr="001A1FF1">
        <w:rPr>
          <w:rFonts w:ascii="Times New Roman" w:hAnsi="Times New Roman" w:cs="Times New Roman"/>
          <w:sz w:val="24"/>
          <w:szCs w:val="24"/>
        </w:rPr>
        <w:t xml:space="preserve"> </w:t>
      </w:r>
      <w:r w:rsidR="00DE6304" w:rsidRPr="001A1FF1">
        <w:rPr>
          <w:rFonts w:ascii="Times New Roman" w:hAnsi="Times New Roman" w:cs="Times New Roman"/>
          <w:b/>
          <w:sz w:val="24"/>
          <w:szCs w:val="24"/>
        </w:rPr>
        <w:t>Fishing Upstream: Firm Innovation Strategy and University Research Alliances</w:t>
      </w:r>
      <w:r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Research Policy, 36, 930-948</w:t>
      </w:r>
    </w:p>
    <w:p w:rsidR="00DE6304" w:rsidRPr="001A1FF1" w:rsidRDefault="005B15F8"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BLEDOW, R., FRESE, M., ANDERSON, N., EREZ, M. ve FARR</w:t>
      </w:r>
      <w:r w:rsidR="00DE6304" w:rsidRPr="001A1FF1">
        <w:rPr>
          <w:rFonts w:ascii="Times New Roman" w:hAnsi="Times New Roman" w:cs="Times New Roman"/>
          <w:sz w:val="24"/>
          <w:szCs w:val="24"/>
        </w:rPr>
        <w:t>, J.</w:t>
      </w:r>
      <w:r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(2009)</w:t>
      </w:r>
      <w:r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w:t>
      </w:r>
      <w:r w:rsidR="00DE6304" w:rsidRPr="001A1FF1">
        <w:rPr>
          <w:rFonts w:ascii="Times New Roman" w:hAnsi="Times New Roman" w:cs="Times New Roman"/>
          <w:b/>
          <w:sz w:val="24"/>
          <w:szCs w:val="24"/>
        </w:rPr>
        <w:t>A Dialectic Perspective on Innovation: Conflic</w:t>
      </w:r>
      <w:r w:rsidR="00590305">
        <w:rPr>
          <w:rFonts w:ascii="Times New Roman" w:hAnsi="Times New Roman" w:cs="Times New Roman"/>
          <w:b/>
          <w:sz w:val="24"/>
          <w:szCs w:val="24"/>
        </w:rPr>
        <w:t>ting Demands, Multiple Pathways</w:t>
      </w:r>
      <w:r w:rsidR="00DE6304" w:rsidRPr="001A1FF1">
        <w:rPr>
          <w:rFonts w:ascii="Times New Roman" w:hAnsi="Times New Roman" w:cs="Times New Roman"/>
          <w:b/>
          <w:sz w:val="24"/>
          <w:szCs w:val="24"/>
        </w:rPr>
        <w:t xml:space="preserve"> and Ambidexterity</w:t>
      </w:r>
      <w:r w:rsidR="005E3656" w:rsidRPr="001A1FF1">
        <w:rPr>
          <w:rFonts w:ascii="Times New Roman" w:hAnsi="Times New Roman" w:cs="Times New Roman"/>
          <w:b/>
          <w:sz w:val="24"/>
          <w:szCs w:val="24"/>
        </w:rPr>
        <w:t>,</w:t>
      </w:r>
      <w:r w:rsidR="00DE6304" w:rsidRPr="001A1FF1">
        <w:rPr>
          <w:rFonts w:ascii="Times New Roman" w:hAnsi="Times New Roman" w:cs="Times New Roman"/>
          <w:sz w:val="24"/>
          <w:szCs w:val="24"/>
        </w:rPr>
        <w:t xml:space="preserve"> Industrial and Organizational Psychology, 2, 305–37.</w:t>
      </w:r>
    </w:p>
    <w:p w:rsidR="00F74E6D" w:rsidRPr="001A1FF1" w:rsidRDefault="000928E3"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BOGERS, M.,</w:t>
      </w:r>
      <w:r w:rsidR="00AB58B9" w:rsidRPr="001A1FF1">
        <w:rPr>
          <w:rFonts w:ascii="Times New Roman" w:hAnsi="Times New Roman" w:cs="Times New Roman"/>
          <w:sz w:val="24"/>
          <w:szCs w:val="24"/>
        </w:rPr>
        <w:t xml:space="preserve"> LHUI</w:t>
      </w:r>
      <w:r w:rsidR="005B15F8" w:rsidRPr="001A1FF1">
        <w:rPr>
          <w:rFonts w:ascii="Times New Roman" w:hAnsi="Times New Roman" w:cs="Times New Roman"/>
          <w:sz w:val="24"/>
          <w:szCs w:val="24"/>
        </w:rPr>
        <w:t>LLERY, S., (2011),</w:t>
      </w:r>
      <w:r w:rsidR="00F74E6D" w:rsidRPr="001A1FF1">
        <w:rPr>
          <w:rFonts w:ascii="Times New Roman" w:hAnsi="Times New Roman" w:cs="Times New Roman"/>
          <w:sz w:val="24"/>
          <w:szCs w:val="24"/>
        </w:rPr>
        <w:t xml:space="preserve"> </w:t>
      </w:r>
      <w:r w:rsidR="00F74E6D" w:rsidRPr="001A1FF1">
        <w:rPr>
          <w:rFonts w:ascii="Times New Roman" w:hAnsi="Times New Roman" w:cs="Times New Roman"/>
          <w:b/>
          <w:sz w:val="24"/>
          <w:szCs w:val="24"/>
        </w:rPr>
        <w:t xml:space="preserve">A </w:t>
      </w:r>
      <w:r w:rsidR="005B15F8" w:rsidRPr="001A1FF1">
        <w:rPr>
          <w:rFonts w:ascii="Times New Roman" w:hAnsi="Times New Roman" w:cs="Times New Roman"/>
          <w:b/>
          <w:sz w:val="24"/>
          <w:szCs w:val="24"/>
        </w:rPr>
        <w:t xml:space="preserve">Functional Perspective on Learning and Innovation: </w:t>
      </w:r>
      <w:r w:rsidR="00F74E6D" w:rsidRPr="001A1FF1">
        <w:rPr>
          <w:rFonts w:ascii="Times New Roman" w:hAnsi="Times New Roman" w:cs="Times New Roman"/>
          <w:b/>
          <w:sz w:val="24"/>
          <w:szCs w:val="24"/>
        </w:rPr>
        <w:t xml:space="preserve">Investigating </w:t>
      </w:r>
      <w:r w:rsidR="00AB58B9" w:rsidRPr="001A1FF1">
        <w:rPr>
          <w:rFonts w:ascii="Times New Roman" w:hAnsi="Times New Roman" w:cs="Times New Roman"/>
          <w:b/>
          <w:sz w:val="24"/>
          <w:szCs w:val="24"/>
        </w:rPr>
        <w:t>t</w:t>
      </w:r>
      <w:r w:rsidR="005B15F8" w:rsidRPr="001A1FF1">
        <w:rPr>
          <w:rFonts w:ascii="Times New Roman" w:hAnsi="Times New Roman" w:cs="Times New Roman"/>
          <w:b/>
          <w:sz w:val="24"/>
          <w:szCs w:val="24"/>
        </w:rPr>
        <w:t>he Organization of Absorptive Capacity</w:t>
      </w:r>
      <w:r w:rsidR="00AB58B9" w:rsidRPr="001A1FF1">
        <w:rPr>
          <w:rFonts w:ascii="Times New Roman" w:hAnsi="Times New Roman" w:cs="Times New Roman"/>
          <w:sz w:val="24"/>
          <w:szCs w:val="24"/>
        </w:rPr>
        <w:t>,</w:t>
      </w:r>
      <w:r w:rsidR="00F74E6D" w:rsidRPr="001A1FF1">
        <w:rPr>
          <w:rFonts w:ascii="Times New Roman" w:hAnsi="Times New Roman" w:cs="Times New Roman"/>
          <w:sz w:val="24"/>
          <w:szCs w:val="24"/>
        </w:rPr>
        <w:t xml:space="preserve"> Industry </w:t>
      </w:r>
      <w:r w:rsidR="00BC2B0E" w:rsidRPr="001A1FF1">
        <w:rPr>
          <w:rFonts w:ascii="Times New Roman" w:hAnsi="Times New Roman" w:cs="Times New Roman"/>
          <w:sz w:val="24"/>
          <w:szCs w:val="24"/>
        </w:rPr>
        <w:t>ve</w:t>
      </w:r>
      <w:r w:rsidR="002E1ECD" w:rsidRPr="001A1FF1">
        <w:rPr>
          <w:rFonts w:ascii="Times New Roman" w:hAnsi="Times New Roman" w:cs="Times New Roman"/>
          <w:sz w:val="24"/>
          <w:szCs w:val="24"/>
        </w:rPr>
        <w:t xml:space="preserve"> Innovation, 18</w:t>
      </w:r>
      <w:r w:rsidR="008B3234" w:rsidRPr="001A1FF1">
        <w:rPr>
          <w:rFonts w:ascii="Times New Roman" w:hAnsi="Times New Roman" w:cs="Times New Roman"/>
          <w:sz w:val="24"/>
          <w:szCs w:val="24"/>
        </w:rPr>
        <w:t xml:space="preserve"> </w:t>
      </w:r>
      <w:r w:rsidR="002E1ECD" w:rsidRPr="001A1FF1">
        <w:rPr>
          <w:rFonts w:ascii="Times New Roman" w:hAnsi="Times New Roman" w:cs="Times New Roman"/>
          <w:sz w:val="24"/>
          <w:szCs w:val="24"/>
        </w:rPr>
        <w:t>(6).</w:t>
      </w:r>
      <w:r w:rsidR="00F74E6D" w:rsidRPr="001A1FF1">
        <w:rPr>
          <w:rFonts w:ascii="Times New Roman" w:hAnsi="Times New Roman" w:cs="Times New Roman"/>
          <w:sz w:val="24"/>
          <w:szCs w:val="24"/>
        </w:rPr>
        <w:tab/>
      </w:r>
    </w:p>
    <w:p w:rsidR="00E427E4" w:rsidRPr="001A1FF1" w:rsidRDefault="008B3234" w:rsidP="001A1FF1">
      <w:pPr>
        <w:pStyle w:val="ListeParagraf"/>
        <w:numPr>
          <w:ilvl w:val="0"/>
          <w:numId w:val="35"/>
        </w:numPr>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BOSCHMA, R., R. ERI</w:t>
      </w:r>
      <w:r w:rsidR="00FF104A" w:rsidRPr="001A1FF1">
        <w:rPr>
          <w:rFonts w:ascii="Times New Roman" w:hAnsi="Times New Roman" w:cs="Times New Roman"/>
          <w:sz w:val="24"/>
          <w:szCs w:val="24"/>
        </w:rPr>
        <w:t xml:space="preserve">KSSON, </w:t>
      </w:r>
      <w:r w:rsidRPr="001A1FF1">
        <w:rPr>
          <w:rFonts w:ascii="Times New Roman" w:hAnsi="Times New Roman" w:cs="Times New Roman"/>
          <w:sz w:val="24"/>
          <w:szCs w:val="24"/>
        </w:rPr>
        <w:t>LI</w:t>
      </w:r>
      <w:r w:rsidR="00833E99" w:rsidRPr="001A1FF1">
        <w:rPr>
          <w:rFonts w:ascii="Times New Roman" w:hAnsi="Times New Roman" w:cs="Times New Roman"/>
          <w:sz w:val="24"/>
          <w:szCs w:val="24"/>
        </w:rPr>
        <w:t xml:space="preserve">NDGREN, U., (2009), </w:t>
      </w:r>
      <w:r w:rsidR="00E427E4" w:rsidRPr="001A1FF1">
        <w:rPr>
          <w:rFonts w:ascii="Times New Roman" w:hAnsi="Times New Roman" w:cs="Times New Roman"/>
          <w:b/>
          <w:sz w:val="24"/>
          <w:szCs w:val="24"/>
        </w:rPr>
        <w:t>H</w:t>
      </w:r>
      <w:r w:rsidRPr="001A1FF1">
        <w:rPr>
          <w:rFonts w:ascii="Times New Roman" w:hAnsi="Times New Roman" w:cs="Times New Roman"/>
          <w:b/>
          <w:sz w:val="24"/>
          <w:szCs w:val="24"/>
        </w:rPr>
        <w:t>ow Does Labour Mobility Affect t</w:t>
      </w:r>
      <w:r w:rsidR="00E427E4" w:rsidRPr="001A1FF1">
        <w:rPr>
          <w:rFonts w:ascii="Times New Roman" w:hAnsi="Times New Roman" w:cs="Times New Roman"/>
          <w:b/>
          <w:sz w:val="24"/>
          <w:szCs w:val="24"/>
        </w:rPr>
        <w:t>he Performance of Plants? The Importance of Relatedness and Geographical Proximity</w:t>
      </w:r>
      <w:r w:rsidRPr="001A1FF1">
        <w:rPr>
          <w:rFonts w:ascii="Times New Roman" w:hAnsi="Times New Roman" w:cs="Times New Roman"/>
          <w:sz w:val="24"/>
          <w:szCs w:val="24"/>
        </w:rPr>
        <w:t>,</w:t>
      </w:r>
      <w:r w:rsidR="00E427E4" w:rsidRPr="001A1FF1">
        <w:rPr>
          <w:rFonts w:ascii="Times New Roman" w:hAnsi="Times New Roman" w:cs="Times New Roman"/>
          <w:sz w:val="24"/>
          <w:szCs w:val="24"/>
        </w:rPr>
        <w:t xml:space="preserve"> Journal of Economic Geography, 9 (2), pp.169-190</w:t>
      </w:r>
      <w:r w:rsidRPr="001A1FF1">
        <w:rPr>
          <w:rFonts w:ascii="Times New Roman" w:hAnsi="Times New Roman" w:cs="Times New Roman"/>
          <w:sz w:val="24"/>
          <w:szCs w:val="24"/>
        </w:rPr>
        <w:t>.</w:t>
      </w:r>
    </w:p>
    <w:p w:rsidR="0085009E" w:rsidRPr="001A1FF1" w:rsidRDefault="008B3234"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CAMI</w:t>
      </w:r>
      <w:r w:rsidR="000928E3" w:rsidRPr="001A1FF1">
        <w:rPr>
          <w:rFonts w:ascii="Times New Roman" w:hAnsi="Times New Roman" w:cs="Times New Roman"/>
          <w:sz w:val="24"/>
          <w:szCs w:val="24"/>
        </w:rPr>
        <w:t>SÓN, C.,</w:t>
      </w:r>
      <w:r w:rsidR="00CD65AF" w:rsidRPr="001A1FF1">
        <w:rPr>
          <w:rFonts w:ascii="Times New Roman" w:hAnsi="Times New Roman" w:cs="Times New Roman"/>
          <w:sz w:val="24"/>
          <w:szCs w:val="24"/>
        </w:rPr>
        <w:t xml:space="preserve"> FORÉS, B., (2010),</w:t>
      </w:r>
      <w:r w:rsidR="0085009E" w:rsidRPr="001A1FF1">
        <w:rPr>
          <w:rFonts w:ascii="Times New Roman" w:hAnsi="Times New Roman" w:cs="Times New Roman"/>
          <w:sz w:val="24"/>
          <w:szCs w:val="24"/>
        </w:rPr>
        <w:t xml:space="preserve"> </w:t>
      </w:r>
      <w:r w:rsidR="0085009E" w:rsidRPr="001A1FF1">
        <w:rPr>
          <w:rFonts w:ascii="Times New Roman" w:hAnsi="Times New Roman" w:cs="Times New Roman"/>
          <w:b/>
          <w:sz w:val="24"/>
          <w:szCs w:val="24"/>
        </w:rPr>
        <w:t xml:space="preserve">Knowledge </w:t>
      </w:r>
      <w:r w:rsidR="00CD65AF" w:rsidRPr="001A1FF1">
        <w:rPr>
          <w:rFonts w:ascii="Times New Roman" w:hAnsi="Times New Roman" w:cs="Times New Roman"/>
          <w:b/>
          <w:sz w:val="24"/>
          <w:szCs w:val="24"/>
        </w:rPr>
        <w:t xml:space="preserve">Absorptive Capacity: </w:t>
      </w:r>
      <w:r w:rsidR="0085009E" w:rsidRPr="001A1FF1">
        <w:rPr>
          <w:rFonts w:ascii="Times New Roman" w:hAnsi="Times New Roman" w:cs="Times New Roman"/>
          <w:b/>
          <w:sz w:val="24"/>
          <w:szCs w:val="24"/>
        </w:rPr>
        <w:t xml:space="preserve">New </w:t>
      </w:r>
      <w:r w:rsidR="001A1FF1">
        <w:rPr>
          <w:rFonts w:ascii="Times New Roman" w:hAnsi="Times New Roman" w:cs="Times New Roman"/>
          <w:b/>
          <w:sz w:val="24"/>
          <w:szCs w:val="24"/>
        </w:rPr>
        <w:t>Insights f</w:t>
      </w:r>
      <w:r w:rsidR="00CD65AF" w:rsidRPr="001A1FF1">
        <w:rPr>
          <w:rFonts w:ascii="Times New Roman" w:hAnsi="Times New Roman" w:cs="Times New Roman"/>
          <w:b/>
          <w:sz w:val="24"/>
          <w:szCs w:val="24"/>
        </w:rPr>
        <w:t>or its Conc</w:t>
      </w:r>
      <w:r w:rsidR="006A5DA3" w:rsidRPr="001A1FF1">
        <w:rPr>
          <w:rFonts w:ascii="Times New Roman" w:hAnsi="Times New Roman" w:cs="Times New Roman"/>
          <w:b/>
          <w:sz w:val="24"/>
          <w:szCs w:val="24"/>
        </w:rPr>
        <w:t>eptualization a</w:t>
      </w:r>
      <w:r w:rsidR="00CD65AF" w:rsidRPr="001A1FF1">
        <w:rPr>
          <w:rFonts w:ascii="Times New Roman" w:hAnsi="Times New Roman" w:cs="Times New Roman"/>
          <w:b/>
          <w:sz w:val="24"/>
          <w:szCs w:val="24"/>
        </w:rPr>
        <w:t>nd Measurement</w:t>
      </w:r>
      <w:r w:rsidR="00590305">
        <w:rPr>
          <w:rFonts w:ascii="Times New Roman" w:hAnsi="Times New Roman" w:cs="Times New Roman"/>
          <w:sz w:val="24"/>
          <w:szCs w:val="24"/>
        </w:rPr>
        <w:t>,</w:t>
      </w:r>
      <w:r w:rsidR="0085009E" w:rsidRPr="001A1FF1">
        <w:rPr>
          <w:rFonts w:ascii="Times New Roman" w:hAnsi="Times New Roman" w:cs="Times New Roman"/>
          <w:sz w:val="24"/>
          <w:szCs w:val="24"/>
        </w:rPr>
        <w:t xml:space="preserve"> Journal of Business Research, 63</w:t>
      </w:r>
      <w:r w:rsidR="006A5DA3" w:rsidRPr="001A1FF1">
        <w:rPr>
          <w:rFonts w:ascii="Times New Roman" w:hAnsi="Times New Roman" w:cs="Times New Roman"/>
          <w:sz w:val="24"/>
          <w:szCs w:val="24"/>
        </w:rPr>
        <w:t xml:space="preserve"> </w:t>
      </w:r>
      <w:r w:rsidR="0085009E" w:rsidRPr="001A1FF1">
        <w:rPr>
          <w:rFonts w:ascii="Times New Roman" w:hAnsi="Times New Roman" w:cs="Times New Roman"/>
          <w:sz w:val="24"/>
          <w:szCs w:val="24"/>
        </w:rPr>
        <w:t>(7), 707–</w:t>
      </w:r>
      <w:hyperlink r:id="rId42">
        <w:r w:rsidR="0085009E" w:rsidRPr="001A1FF1">
          <w:rPr>
            <w:rFonts w:ascii="Times New Roman" w:hAnsi="Times New Roman" w:cs="Times New Roman"/>
            <w:sz w:val="24"/>
            <w:szCs w:val="24"/>
          </w:rPr>
          <w:t xml:space="preserve">715. </w:t>
        </w:r>
      </w:hyperlink>
    </w:p>
    <w:p w:rsidR="0085009E" w:rsidRPr="001A1FF1" w:rsidRDefault="003F1D74"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CANSIZ, M</w:t>
      </w:r>
      <w:r w:rsidR="0085009E" w:rsidRPr="001A1FF1">
        <w:rPr>
          <w:rFonts w:ascii="Times New Roman" w:hAnsi="Times New Roman" w:cs="Times New Roman"/>
          <w:sz w:val="24"/>
          <w:szCs w:val="24"/>
        </w:rPr>
        <w:t>.</w:t>
      </w:r>
      <w:r w:rsidRPr="001A1FF1">
        <w:rPr>
          <w:rFonts w:ascii="Times New Roman" w:hAnsi="Times New Roman" w:cs="Times New Roman"/>
          <w:sz w:val="24"/>
          <w:szCs w:val="24"/>
        </w:rPr>
        <w:t>, (2016),</w:t>
      </w:r>
      <w:r w:rsidR="0085009E" w:rsidRPr="001A1FF1">
        <w:rPr>
          <w:rFonts w:ascii="Times New Roman" w:hAnsi="Times New Roman" w:cs="Times New Roman"/>
          <w:sz w:val="24"/>
          <w:szCs w:val="24"/>
        </w:rPr>
        <w:t xml:space="preserve"> </w:t>
      </w:r>
      <w:r w:rsidR="0085009E" w:rsidRPr="001A1FF1">
        <w:rPr>
          <w:rFonts w:ascii="Times New Roman" w:hAnsi="Times New Roman" w:cs="Times New Roman"/>
          <w:b/>
          <w:sz w:val="24"/>
          <w:szCs w:val="24"/>
        </w:rPr>
        <w:t>Türkiye’de Akademik Girişimcilik</w:t>
      </w:r>
      <w:r w:rsidR="0085009E" w:rsidRPr="001A1FF1">
        <w:rPr>
          <w:rFonts w:ascii="Times New Roman" w:hAnsi="Times New Roman" w:cs="Times New Roman"/>
          <w:sz w:val="24"/>
          <w:szCs w:val="24"/>
        </w:rPr>
        <w:t xml:space="preserve">, Kalkınma Bakanlığı, </w:t>
      </w:r>
      <w:r w:rsidR="0085009E" w:rsidRPr="001A1FF1">
        <w:rPr>
          <w:rFonts w:ascii="Times New Roman" w:hAnsi="Times New Roman" w:cs="Times New Roman"/>
          <w:sz w:val="24"/>
          <w:szCs w:val="24"/>
        </w:rPr>
        <w:lastRenderedPageBreak/>
        <w:t xml:space="preserve">Ankara. </w:t>
      </w:r>
    </w:p>
    <w:p w:rsidR="0085009E" w:rsidRPr="001A1FF1" w:rsidRDefault="003F1D74"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CANSIZ, M</w:t>
      </w:r>
      <w:r w:rsidR="0085009E" w:rsidRPr="001A1FF1">
        <w:rPr>
          <w:rFonts w:ascii="Times New Roman" w:hAnsi="Times New Roman" w:cs="Times New Roman"/>
          <w:sz w:val="24"/>
          <w:szCs w:val="24"/>
        </w:rPr>
        <w:t>.</w:t>
      </w:r>
      <w:r w:rsidRPr="001A1FF1">
        <w:rPr>
          <w:rFonts w:ascii="Times New Roman" w:hAnsi="Times New Roman" w:cs="Times New Roman"/>
          <w:sz w:val="24"/>
          <w:szCs w:val="24"/>
        </w:rPr>
        <w:t>, (2014),</w:t>
      </w:r>
      <w:r w:rsidR="0085009E" w:rsidRPr="001A1FF1">
        <w:rPr>
          <w:rFonts w:ascii="Times New Roman" w:hAnsi="Times New Roman" w:cs="Times New Roman"/>
          <w:sz w:val="24"/>
          <w:szCs w:val="24"/>
        </w:rPr>
        <w:t xml:space="preserve"> </w:t>
      </w:r>
      <w:r w:rsidR="0085009E" w:rsidRPr="001A1FF1">
        <w:rPr>
          <w:rFonts w:ascii="Times New Roman" w:hAnsi="Times New Roman" w:cs="Times New Roman"/>
          <w:b/>
          <w:sz w:val="24"/>
          <w:szCs w:val="24"/>
        </w:rPr>
        <w:t>Innovative Entrepreneurship of Turkey (Th</w:t>
      </w:r>
      <w:r w:rsidR="006A5DA3" w:rsidRPr="001A1FF1">
        <w:rPr>
          <w:rFonts w:ascii="Times New Roman" w:hAnsi="Times New Roman" w:cs="Times New Roman"/>
          <w:b/>
          <w:sz w:val="24"/>
          <w:szCs w:val="24"/>
        </w:rPr>
        <w:t>e</w:t>
      </w:r>
      <w:r w:rsidR="0085009E" w:rsidRPr="001A1FF1">
        <w:rPr>
          <w:rFonts w:ascii="Times New Roman" w:hAnsi="Times New Roman" w:cs="Times New Roman"/>
          <w:b/>
          <w:sz w:val="24"/>
          <w:szCs w:val="24"/>
        </w:rPr>
        <w:t xml:space="preserve"> case of Turkish Technoparks), </w:t>
      </w:r>
      <w:r w:rsidR="0085009E" w:rsidRPr="00590305">
        <w:rPr>
          <w:rFonts w:ascii="Times New Roman" w:hAnsi="Times New Roman" w:cs="Times New Roman"/>
          <w:sz w:val="24"/>
          <w:szCs w:val="24"/>
        </w:rPr>
        <w:t>Ministry of Development</w:t>
      </w:r>
      <w:r w:rsidR="0085009E" w:rsidRPr="001A1FF1">
        <w:rPr>
          <w:rFonts w:ascii="Times New Roman" w:hAnsi="Times New Roman" w:cs="Times New Roman"/>
          <w:sz w:val="24"/>
          <w:szCs w:val="24"/>
        </w:rPr>
        <w:t>, Ankara.</w:t>
      </w:r>
    </w:p>
    <w:p w:rsidR="0085009E" w:rsidRPr="001A1FF1" w:rsidRDefault="00AE2951" w:rsidP="001A1FF1">
      <w:pPr>
        <w:pStyle w:val="ListeParagraf"/>
        <w:numPr>
          <w:ilvl w:val="0"/>
          <w:numId w:val="35"/>
        </w:numPr>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CASTELLS, M., (2005),</w:t>
      </w:r>
      <w:r w:rsidR="0085009E" w:rsidRPr="001A1FF1">
        <w:rPr>
          <w:rFonts w:ascii="Times New Roman" w:hAnsi="Times New Roman" w:cs="Times New Roman"/>
          <w:sz w:val="24"/>
          <w:szCs w:val="24"/>
        </w:rPr>
        <w:t xml:space="preserve"> </w:t>
      </w:r>
      <w:r w:rsidR="0085009E" w:rsidRPr="001A1FF1">
        <w:rPr>
          <w:rFonts w:ascii="Times New Roman" w:hAnsi="Times New Roman" w:cs="Times New Roman"/>
          <w:b/>
          <w:sz w:val="24"/>
          <w:szCs w:val="24"/>
        </w:rPr>
        <w:t>Enformasyon Çağı, Ekonomi, Toplum ve Kültür, Ağ Toplumunun Yükselişi</w:t>
      </w:r>
      <w:r w:rsidR="006A5DA3" w:rsidRPr="001A1FF1">
        <w:rPr>
          <w:rFonts w:ascii="Times New Roman" w:hAnsi="Times New Roman" w:cs="Times New Roman"/>
          <w:sz w:val="24"/>
          <w:szCs w:val="24"/>
        </w:rPr>
        <w:t>, Çev: Ebru Kılıç,</w:t>
      </w:r>
      <w:r w:rsidR="0085009E" w:rsidRPr="001A1FF1">
        <w:rPr>
          <w:rFonts w:ascii="Times New Roman" w:hAnsi="Times New Roman" w:cs="Times New Roman"/>
          <w:sz w:val="24"/>
          <w:szCs w:val="24"/>
        </w:rPr>
        <w:t xml:space="preserve"> Bilgi Üniversitesi Yayınları, İstanbul. </w:t>
      </w:r>
    </w:p>
    <w:p w:rsidR="0085009E" w:rsidRPr="001A1FF1" w:rsidRDefault="00AE2951"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CHAN,  K.</w:t>
      </w:r>
      <w:r w:rsidR="00824776">
        <w:rPr>
          <w:rFonts w:ascii="Times New Roman" w:hAnsi="Times New Roman" w:cs="Times New Roman"/>
          <w:sz w:val="24"/>
          <w:szCs w:val="24"/>
        </w:rPr>
        <w:t xml:space="preserve"> </w:t>
      </w:r>
      <w:r w:rsidRPr="001A1FF1">
        <w:rPr>
          <w:rFonts w:ascii="Times New Roman" w:hAnsi="Times New Roman" w:cs="Times New Roman"/>
          <w:sz w:val="24"/>
          <w:szCs w:val="24"/>
        </w:rPr>
        <w:t>Y.</w:t>
      </w:r>
      <w:r w:rsidR="00824776">
        <w:rPr>
          <w:rFonts w:ascii="Times New Roman" w:hAnsi="Times New Roman" w:cs="Times New Roman"/>
          <w:sz w:val="24"/>
          <w:szCs w:val="24"/>
        </w:rPr>
        <w:t xml:space="preserve"> </w:t>
      </w:r>
      <w:r w:rsidRPr="001A1FF1">
        <w:rPr>
          <w:rFonts w:ascii="Times New Roman" w:hAnsi="Times New Roman" w:cs="Times New Roman"/>
          <w:sz w:val="24"/>
          <w:szCs w:val="24"/>
        </w:rPr>
        <w:t>A.</w:t>
      </w:r>
      <w:r w:rsidR="00FA27F1">
        <w:rPr>
          <w:rFonts w:ascii="Times New Roman" w:hAnsi="Times New Roman" w:cs="Times New Roman"/>
          <w:sz w:val="24"/>
          <w:szCs w:val="24"/>
        </w:rPr>
        <w:t>,  OERLEMANS L.</w:t>
      </w:r>
      <w:r w:rsidR="00824776">
        <w:rPr>
          <w:rFonts w:ascii="Times New Roman" w:hAnsi="Times New Roman" w:cs="Times New Roman"/>
          <w:sz w:val="24"/>
          <w:szCs w:val="24"/>
        </w:rPr>
        <w:t xml:space="preserve"> </w:t>
      </w:r>
      <w:r w:rsidR="00FA27F1">
        <w:rPr>
          <w:rFonts w:ascii="Times New Roman" w:hAnsi="Times New Roman" w:cs="Times New Roman"/>
          <w:sz w:val="24"/>
          <w:szCs w:val="24"/>
        </w:rPr>
        <w:t>A.</w:t>
      </w:r>
      <w:r w:rsidR="00824776">
        <w:rPr>
          <w:rFonts w:ascii="Times New Roman" w:hAnsi="Times New Roman" w:cs="Times New Roman"/>
          <w:sz w:val="24"/>
          <w:szCs w:val="24"/>
        </w:rPr>
        <w:t xml:space="preserve"> </w:t>
      </w:r>
      <w:r w:rsidR="00FA27F1">
        <w:rPr>
          <w:rFonts w:ascii="Times New Roman" w:hAnsi="Times New Roman" w:cs="Times New Roman"/>
          <w:sz w:val="24"/>
          <w:szCs w:val="24"/>
        </w:rPr>
        <w:t>G. ve</w:t>
      </w:r>
      <w:r w:rsidR="002E1213" w:rsidRPr="001A1FF1">
        <w:rPr>
          <w:rFonts w:ascii="Times New Roman" w:hAnsi="Times New Roman" w:cs="Times New Roman"/>
          <w:sz w:val="24"/>
          <w:szCs w:val="24"/>
        </w:rPr>
        <w:t xml:space="preserve">  PRETORI</w:t>
      </w:r>
      <w:r w:rsidRPr="001A1FF1">
        <w:rPr>
          <w:rFonts w:ascii="Times New Roman" w:hAnsi="Times New Roman" w:cs="Times New Roman"/>
          <w:sz w:val="24"/>
          <w:szCs w:val="24"/>
        </w:rPr>
        <w:t>US, M.</w:t>
      </w:r>
      <w:r w:rsidR="00824776">
        <w:rPr>
          <w:rFonts w:ascii="Times New Roman" w:hAnsi="Times New Roman" w:cs="Times New Roman"/>
          <w:sz w:val="24"/>
          <w:szCs w:val="24"/>
        </w:rPr>
        <w:t xml:space="preserve"> </w:t>
      </w:r>
      <w:r w:rsidRPr="001A1FF1">
        <w:rPr>
          <w:rFonts w:ascii="Times New Roman" w:hAnsi="Times New Roman" w:cs="Times New Roman"/>
          <w:sz w:val="24"/>
          <w:szCs w:val="24"/>
        </w:rPr>
        <w:t>W</w:t>
      </w:r>
      <w:r w:rsidR="0085009E" w:rsidRPr="001A1FF1">
        <w:rPr>
          <w:rFonts w:ascii="Times New Roman" w:hAnsi="Times New Roman" w:cs="Times New Roman"/>
          <w:sz w:val="24"/>
          <w:szCs w:val="24"/>
        </w:rPr>
        <w:t>.</w:t>
      </w:r>
      <w:r w:rsidRPr="001A1FF1">
        <w:rPr>
          <w:rFonts w:ascii="Times New Roman" w:hAnsi="Times New Roman" w:cs="Times New Roman"/>
          <w:sz w:val="24"/>
          <w:szCs w:val="24"/>
        </w:rPr>
        <w:t>,</w:t>
      </w:r>
      <w:r w:rsidR="0085009E" w:rsidRPr="001A1FF1">
        <w:rPr>
          <w:rFonts w:ascii="Times New Roman" w:hAnsi="Times New Roman" w:cs="Times New Roman"/>
          <w:sz w:val="24"/>
          <w:szCs w:val="24"/>
        </w:rPr>
        <w:t xml:space="preserve">  </w:t>
      </w:r>
      <w:r w:rsidRPr="001A1FF1">
        <w:rPr>
          <w:rFonts w:ascii="Times New Roman" w:hAnsi="Times New Roman" w:cs="Times New Roman"/>
          <w:sz w:val="24"/>
          <w:szCs w:val="24"/>
        </w:rPr>
        <w:t xml:space="preserve">(2010),  </w:t>
      </w:r>
      <w:r w:rsidR="0085009E" w:rsidRPr="001A1FF1">
        <w:rPr>
          <w:rFonts w:ascii="Times New Roman" w:hAnsi="Times New Roman" w:cs="Times New Roman"/>
          <w:b/>
          <w:sz w:val="24"/>
          <w:szCs w:val="24"/>
        </w:rPr>
        <w:t>Knowledge Flows and Innovative Performances of NTBFs in Gauteng, South Africa: An Attempt to Explain Mixed Findings in Science Park Research</w:t>
      </w:r>
      <w:r w:rsidR="0085009E" w:rsidRPr="001A1FF1">
        <w:rPr>
          <w:rFonts w:ascii="Times New Roman" w:hAnsi="Times New Roman" w:cs="Times New Roman"/>
          <w:sz w:val="24"/>
          <w:szCs w:val="24"/>
        </w:rPr>
        <w:t>, World Academy of Science, Engineering and Technology, 66, 138-152.</w:t>
      </w:r>
    </w:p>
    <w:p w:rsidR="0085009E" w:rsidRPr="001A1FF1" w:rsidRDefault="00AE2951"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 xml:space="preserve">CHUNG, </w:t>
      </w:r>
      <w:r w:rsidR="002E1213" w:rsidRPr="001A1FF1">
        <w:rPr>
          <w:rFonts w:ascii="Times New Roman" w:hAnsi="Times New Roman" w:cs="Times New Roman"/>
          <w:sz w:val="24"/>
          <w:szCs w:val="24"/>
        </w:rPr>
        <w:t>H., RI</w:t>
      </w:r>
      <w:r w:rsidR="00FF104A" w:rsidRPr="001A1FF1">
        <w:rPr>
          <w:rFonts w:ascii="Times New Roman" w:hAnsi="Times New Roman" w:cs="Times New Roman"/>
          <w:sz w:val="24"/>
          <w:szCs w:val="24"/>
        </w:rPr>
        <w:t>TTER, W.,</w:t>
      </w:r>
      <w:r w:rsidR="002E1213" w:rsidRPr="001A1FF1">
        <w:rPr>
          <w:rFonts w:ascii="Times New Roman" w:hAnsi="Times New Roman" w:cs="Times New Roman"/>
          <w:sz w:val="24"/>
          <w:szCs w:val="24"/>
        </w:rPr>
        <w:t xml:space="preserve"> SHARI</w:t>
      </w:r>
      <w:r w:rsidRPr="001A1FF1">
        <w:rPr>
          <w:rFonts w:ascii="Times New Roman" w:hAnsi="Times New Roman" w:cs="Times New Roman"/>
          <w:sz w:val="24"/>
          <w:szCs w:val="24"/>
        </w:rPr>
        <w:t>F, N</w:t>
      </w:r>
      <w:r w:rsidR="0085009E" w:rsidRPr="001A1FF1">
        <w:rPr>
          <w:rFonts w:ascii="Times New Roman" w:hAnsi="Times New Roman" w:cs="Times New Roman"/>
          <w:sz w:val="24"/>
          <w:szCs w:val="24"/>
        </w:rPr>
        <w:t>.</w:t>
      </w:r>
      <w:r w:rsidRPr="001A1FF1">
        <w:rPr>
          <w:rFonts w:ascii="Times New Roman" w:hAnsi="Times New Roman" w:cs="Times New Roman"/>
          <w:sz w:val="24"/>
          <w:szCs w:val="24"/>
        </w:rPr>
        <w:t xml:space="preserve">, (2011), </w:t>
      </w:r>
      <w:r w:rsidR="0085009E" w:rsidRPr="001A1FF1">
        <w:rPr>
          <w:rFonts w:ascii="Times New Roman" w:hAnsi="Times New Roman" w:cs="Times New Roman"/>
          <w:b/>
          <w:sz w:val="24"/>
          <w:szCs w:val="24"/>
        </w:rPr>
        <w:t>The Value of Networks in Hong Kong Science and Technology Parks: An Empirical Study on Network Linkages</w:t>
      </w:r>
      <w:r w:rsidR="0085009E" w:rsidRPr="001A1FF1">
        <w:rPr>
          <w:rFonts w:ascii="Times New Roman" w:hAnsi="Times New Roman" w:cs="Times New Roman"/>
          <w:sz w:val="24"/>
          <w:szCs w:val="24"/>
        </w:rPr>
        <w:t>, XXVIII IASP World Conference on</w:t>
      </w:r>
      <w:r w:rsidR="002E1213" w:rsidRPr="001A1FF1">
        <w:rPr>
          <w:rFonts w:ascii="Times New Roman" w:hAnsi="Times New Roman" w:cs="Times New Roman"/>
          <w:sz w:val="24"/>
          <w:szCs w:val="24"/>
        </w:rPr>
        <w:t xml:space="preserve"> Science and Technology Parks, </w:t>
      </w:r>
      <w:r w:rsidR="0085009E" w:rsidRPr="001A1FF1">
        <w:rPr>
          <w:rFonts w:ascii="Times New Roman" w:hAnsi="Times New Roman" w:cs="Times New Roman"/>
          <w:sz w:val="24"/>
          <w:szCs w:val="24"/>
        </w:rPr>
        <w:t xml:space="preserve"> 1-19.</w:t>
      </w:r>
    </w:p>
    <w:p w:rsidR="0085009E" w:rsidRPr="001A1FF1" w:rsidRDefault="00FF104A"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CHEN, Y. S., LI</w:t>
      </w:r>
      <w:r w:rsidR="004628F9" w:rsidRPr="001A1FF1">
        <w:rPr>
          <w:rFonts w:ascii="Times New Roman" w:hAnsi="Times New Roman" w:cs="Times New Roman"/>
          <w:sz w:val="24"/>
          <w:szCs w:val="24"/>
        </w:rPr>
        <w:t>N, M. J. J</w:t>
      </w:r>
      <w:r w:rsidRPr="001A1FF1">
        <w:rPr>
          <w:rFonts w:ascii="Times New Roman" w:hAnsi="Times New Roman" w:cs="Times New Roman"/>
          <w:sz w:val="24"/>
          <w:szCs w:val="24"/>
        </w:rPr>
        <w:t>.,</w:t>
      </w:r>
      <w:r w:rsidR="004628F9" w:rsidRPr="001A1FF1">
        <w:rPr>
          <w:rFonts w:ascii="Times New Roman" w:hAnsi="Times New Roman" w:cs="Times New Roman"/>
          <w:sz w:val="24"/>
          <w:szCs w:val="24"/>
        </w:rPr>
        <w:t xml:space="preserve"> CHANG, C. H., (2009),</w:t>
      </w:r>
      <w:r w:rsidR="0085009E" w:rsidRPr="001A1FF1">
        <w:rPr>
          <w:rFonts w:ascii="Times New Roman" w:hAnsi="Times New Roman" w:cs="Times New Roman"/>
          <w:sz w:val="24"/>
          <w:szCs w:val="24"/>
        </w:rPr>
        <w:t xml:space="preserve"> </w:t>
      </w:r>
      <w:r w:rsidR="0085009E" w:rsidRPr="001A1FF1">
        <w:rPr>
          <w:rFonts w:ascii="Times New Roman" w:hAnsi="Times New Roman" w:cs="Times New Roman"/>
          <w:b/>
          <w:sz w:val="24"/>
          <w:szCs w:val="24"/>
        </w:rPr>
        <w:t xml:space="preserve">The </w:t>
      </w:r>
      <w:r w:rsidR="004628F9" w:rsidRPr="001A1FF1">
        <w:rPr>
          <w:rFonts w:ascii="Times New Roman" w:hAnsi="Times New Roman" w:cs="Times New Roman"/>
          <w:b/>
          <w:sz w:val="24"/>
          <w:szCs w:val="24"/>
        </w:rPr>
        <w:t>Positive Ef</w:t>
      </w:r>
      <w:r w:rsidR="002E1213" w:rsidRPr="001A1FF1">
        <w:rPr>
          <w:rFonts w:ascii="Times New Roman" w:hAnsi="Times New Roman" w:cs="Times New Roman"/>
          <w:b/>
          <w:sz w:val="24"/>
          <w:szCs w:val="24"/>
        </w:rPr>
        <w:t>fects of Relationship Learning a</w:t>
      </w:r>
      <w:r w:rsidR="004628F9" w:rsidRPr="001A1FF1">
        <w:rPr>
          <w:rFonts w:ascii="Times New Roman" w:hAnsi="Times New Roman" w:cs="Times New Roman"/>
          <w:b/>
          <w:sz w:val="24"/>
          <w:szCs w:val="24"/>
        </w:rPr>
        <w:t>nd Absorptive Capacity on Innovation Performance and Competitive Advantage in Industrial Markets</w:t>
      </w:r>
      <w:r w:rsidR="004628F9" w:rsidRPr="001A1FF1">
        <w:rPr>
          <w:rFonts w:ascii="Times New Roman" w:hAnsi="Times New Roman" w:cs="Times New Roman"/>
          <w:sz w:val="24"/>
          <w:szCs w:val="24"/>
        </w:rPr>
        <w:t>,</w:t>
      </w:r>
      <w:r w:rsidR="0085009E" w:rsidRPr="001A1FF1">
        <w:rPr>
          <w:rFonts w:ascii="Times New Roman" w:hAnsi="Times New Roman" w:cs="Times New Roman"/>
          <w:sz w:val="24"/>
          <w:szCs w:val="24"/>
        </w:rPr>
        <w:t xml:space="preserve"> Industrial Marketing Management, 38</w:t>
      </w:r>
      <w:r w:rsidR="002E1213" w:rsidRPr="001A1FF1">
        <w:rPr>
          <w:rFonts w:ascii="Times New Roman" w:hAnsi="Times New Roman" w:cs="Times New Roman"/>
          <w:sz w:val="24"/>
          <w:szCs w:val="24"/>
        </w:rPr>
        <w:t xml:space="preserve"> </w:t>
      </w:r>
      <w:r w:rsidR="0085009E" w:rsidRPr="001A1FF1">
        <w:rPr>
          <w:rFonts w:ascii="Times New Roman" w:hAnsi="Times New Roman" w:cs="Times New Roman"/>
          <w:sz w:val="24"/>
          <w:szCs w:val="24"/>
        </w:rPr>
        <w:t>(2), 152–158.</w:t>
      </w:r>
    </w:p>
    <w:p w:rsidR="0085009E" w:rsidRPr="001A1FF1" w:rsidRDefault="00363141"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COOKE, P.,</w:t>
      </w:r>
      <w:r w:rsidR="0085009E" w:rsidRPr="001A1FF1">
        <w:rPr>
          <w:rFonts w:ascii="Times New Roman" w:hAnsi="Times New Roman" w:cs="Times New Roman"/>
          <w:sz w:val="24"/>
          <w:szCs w:val="24"/>
        </w:rPr>
        <w:t xml:space="preserve"> (2003)</w:t>
      </w:r>
      <w:r w:rsidRPr="001A1FF1">
        <w:rPr>
          <w:rFonts w:ascii="Times New Roman" w:hAnsi="Times New Roman" w:cs="Times New Roman"/>
          <w:sz w:val="24"/>
          <w:szCs w:val="24"/>
        </w:rPr>
        <w:t>,</w:t>
      </w:r>
      <w:r w:rsidR="0085009E" w:rsidRPr="001A1FF1">
        <w:rPr>
          <w:rFonts w:ascii="Times New Roman" w:hAnsi="Times New Roman" w:cs="Times New Roman"/>
          <w:sz w:val="24"/>
          <w:szCs w:val="24"/>
        </w:rPr>
        <w:t xml:space="preserve"> </w:t>
      </w:r>
      <w:r w:rsidR="0085009E" w:rsidRPr="001A1FF1">
        <w:rPr>
          <w:rFonts w:ascii="Times New Roman" w:hAnsi="Times New Roman" w:cs="Times New Roman"/>
          <w:b/>
          <w:sz w:val="24"/>
          <w:szCs w:val="24"/>
        </w:rPr>
        <w:t xml:space="preserve">Regional Innovation and </w:t>
      </w:r>
      <w:r w:rsidR="002E1213" w:rsidRPr="001A1FF1">
        <w:rPr>
          <w:rFonts w:ascii="Times New Roman" w:hAnsi="Times New Roman" w:cs="Times New Roman"/>
          <w:b/>
          <w:sz w:val="24"/>
          <w:szCs w:val="24"/>
        </w:rPr>
        <w:t>Learning Systems, Clusters,</w:t>
      </w:r>
      <w:r w:rsidR="0085009E" w:rsidRPr="001A1FF1">
        <w:rPr>
          <w:rFonts w:ascii="Times New Roman" w:hAnsi="Times New Roman" w:cs="Times New Roman"/>
          <w:b/>
          <w:sz w:val="24"/>
          <w:szCs w:val="24"/>
        </w:rPr>
        <w:t xml:space="preserve"> Local and Global Value Chains</w:t>
      </w:r>
      <w:r w:rsidR="0085009E" w:rsidRPr="001A1FF1">
        <w:rPr>
          <w:rFonts w:ascii="Times New Roman" w:hAnsi="Times New Roman" w:cs="Times New Roman"/>
          <w:sz w:val="24"/>
          <w:szCs w:val="24"/>
        </w:rPr>
        <w:t>, in J. Bröcker, D. Dohse, R. Soltwedel (eds.) Innovation Clusters and Interregional Competition, Springer, Kiel</w:t>
      </w:r>
      <w:r w:rsidRPr="001A1FF1">
        <w:rPr>
          <w:rFonts w:ascii="Times New Roman" w:hAnsi="Times New Roman" w:cs="Times New Roman"/>
          <w:sz w:val="24"/>
          <w:szCs w:val="24"/>
        </w:rPr>
        <w:t>.</w:t>
      </w:r>
    </w:p>
    <w:p w:rsidR="00DE6304" w:rsidRPr="001A1FF1" w:rsidRDefault="00363141"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COŞKUN</w:t>
      </w:r>
      <w:r w:rsidR="00AB2165" w:rsidRPr="001A1FF1">
        <w:rPr>
          <w:rFonts w:ascii="Times New Roman" w:hAnsi="Times New Roman" w:cs="Times New Roman"/>
          <w:sz w:val="24"/>
          <w:szCs w:val="24"/>
        </w:rPr>
        <w:t>, K.,</w:t>
      </w:r>
      <w:r w:rsidRPr="001A1FF1">
        <w:rPr>
          <w:rFonts w:ascii="Times New Roman" w:hAnsi="Times New Roman" w:cs="Times New Roman"/>
          <w:sz w:val="24"/>
          <w:szCs w:val="24"/>
        </w:rPr>
        <w:t xml:space="preserve"> G.,</w:t>
      </w:r>
      <w:r w:rsidR="00DE6304" w:rsidRPr="001A1FF1">
        <w:rPr>
          <w:rFonts w:ascii="Times New Roman" w:hAnsi="Times New Roman" w:cs="Times New Roman"/>
          <w:sz w:val="24"/>
          <w:szCs w:val="24"/>
        </w:rPr>
        <w:t xml:space="preserve"> </w:t>
      </w:r>
      <w:r w:rsidR="00EC7E60" w:rsidRPr="001A1FF1">
        <w:rPr>
          <w:rFonts w:ascii="Times New Roman" w:hAnsi="Times New Roman" w:cs="Times New Roman"/>
          <w:sz w:val="24"/>
          <w:szCs w:val="24"/>
        </w:rPr>
        <w:t>(2010)</w:t>
      </w:r>
      <w:r w:rsidRPr="001A1FF1">
        <w:rPr>
          <w:rFonts w:ascii="Times New Roman" w:hAnsi="Times New Roman" w:cs="Times New Roman"/>
          <w:sz w:val="24"/>
          <w:szCs w:val="24"/>
        </w:rPr>
        <w:t>,</w:t>
      </w:r>
      <w:r w:rsidR="00EC7E60" w:rsidRPr="001A1FF1">
        <w:rPr>
          <w:rFonts w:ascii="Times New Roman" w:hAnsi="Times New Roman" w:cs="Times New Roman"/>
          <w:sz w:val="24"/>
          <w:szCs w:val="24"/>
        </w:rPr>
        <w:t xml:space="preserve"> </w:t>
      </w:r>
      <w:r w:rsidRPr="001A1FF1">
        <w:rPr>
          <w:rFonts w:ascii="Times New Roman" w:hAnsi="Times New Roman" w:cs="Times New Roman"/>
          <w:b/>
          <w:sz w:val="24"/>
          <w:szCs w:val="24"/>
        </w:rPr>
        <w:t>Teknoloji Transferi</w:t>
      </w:r>
      <w:r w:rsidR="00DE6304" w:rsidRPr="001A1FF1">
        <w:rPr>
          <w:rFonts w:ascii="Times New Roman" w:hAnsi="Times New Roman" w:cs="Times New Roman"/>
          <w:b/>
          <w:sz w:val="24"/>
          <w:szCs w:val="24"/>
        </w:rPr>
        <w:t xml:space="preserve">, Teknoloji </w:t>
      </w:r>
      <w:r w:rsidR="00EC7E60" w:rsidRPr="001A1FF1">
        <w:rPr>
          <w:rFonts w:ascii="Times New Roman" w:hAnsi="Times New Roman" w:cs="Times New Roman"/>
          <w:b/>
          <w:sz w:val="24"/>
          <w:szCs w:val="24"/>
        </w:rPr>
        <w:t>Yönetimi</w:t>
      </w:r>
      <w:r w:rsidR="00EC7E60" w:rsidRPr="001A1FF1">
        <w:rPr>
          <w:rFonts w:ascii="Times New Roman" w:hAnsi="Times New Roman" w:cs="Times New Roman"/>
          <w:sz w:val="24"/>
          <w:szCs w:val="24"/>
        </w:rPr>
        <w:t>, Dora Yayınları</w:t>
      </w:r>
      <w:r w:rsidRPr="001A1FF1">
        <w:rPr>
          <w:rFonts w:ascii="Times New Roman" w:hAnsi="Times New Roman" w:cs="Times New Roman"/>
          <w:sz w:val="24"/>
          <w:szCs w:val="24"/>
        </w:rPr>
        <w:t>, Bursa</w:t>
      </w:r>
      <w:r w:rsidR="00DE6304" w:rsidRPr="001A1FF1">
        <w:rPr>
          <w:rFonts w:ascii="Times New Roman" w:hAnsi="Times New Roman" w:cs="Times New Roman"/>
          <w:sz w:val="24"/>
          <w:szCs w:val="24"/>
        </w:rPr>
        <w:t>.</w:t>
      </w:r>
    </w:p>
    <w:p w:rsidR="00DE6304" w:rsidRPr="001A1FF1" w:rsidRDefault="00707159"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ÇELİK, M</w:t>
      </w:r>
      <w:r w:rsidR="00DE6304" w:rsidRPr="001A1FF1">
        <w:rPr>
          <w:rFonts w:ascii="Times New Roman" w:hAnsi="Times New Roman" w:cs="Times New Roman"/>
          <w:sz w:val="24"/>
          <w:szCs w:val="24"/>
        </w:rPr>
        <w:t>.</w:t>
      </w:r>
      <w:r w:rsidRPr="001A1FF1">
        <w:rPr>
          <w:rFonts w:ascii="Times New Roman" w:hAnsi="Times New Roman" w:cs="Times New Roman"/>
          <w:sz w:val="24"/>
          <w:szCs w:val="24"/>
        </w:rPr>
        <w:t>, (2011),</w:t>
      </w:r>
      <w:r w:rsidR="00DE6304" w:rsidRPr="001A1FF1">
        <w:rPr>
          <w:rFonts w:ascii="Times New Roman" w:hAnsi="Times New Roman" w:cs="Times New Roman"/>
          <w:sz w:val="24"/>
          <w:szCs w:val="24"/>
        </w:rPr>
        <w:t xml:space="preserve"> </w:t>
      </w:r>
      <w:r w:rsidR="00DE6304" w:rsidRPr="001A1FF1">
        <w:rPr>
          <w:rFonts w:ascii="Times New Roman" w:hAnsi="Times New Roman" w:cs="Times New Roman"/>
          <w:b/>
          <w:sz w:val="24"/>
          <w:szCs w:val="24"/>
        </w:rPr>
        <w:t>Şirketlerin İnovasyon Yapma Eğiliminde Üniversite Sanayi İşbirliğinin Rolü ve ODTÜ Teknopark Örneği</w:t>
      </w:r>
      <w:r w:rsidR="00DE6304" w:rsidRPr="001A1FF1">
        <w:rPr>
          <w:rFonts w:ascii="Times New Roman" w:hAnsi="Times New Roman" w:cs="Times New Roman"/>
          <w:sz w:val="24"/>
          <w:szCs w:val="24"/>
        </w:rPr>
        <w:t>, (Yayımlanmamış Yüksek Lisans Tezi), Marmara Üniversitesi</w:t>
      </w:r>
      <w:r w:rsidRPr="001A1FF1">
        <w:rPr>
          <w:rFonts w:ascii="Times New Roman" w:hAnsi="Times New Roman" w:cs="Times New Roman"/>
          <w:sz w:val="24"/>
          <w:szCs w:val="24"/>
        </w:rPr>
        <w:t>, İstanbul.</w:t>
      </w:r>
    </w:p>
    <w:p w:rsidR="00DE6304" w:rsidRPr="001A1FF1" w:rsidRDefault="00AE4C37" w:rsidP="001A1FF1">
      <w:pPr>
        <w:pStyle w:val="ListeParagraf"/>
        <w:numPr>
          <w:ilvl w:val="0"/>
          <w:numId w:val="35"/>
        </w:numPr>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 xml:space="preserve">DRUCKER, F., P., (1991), </w:t>
      </w:r>
      <w:r w:rsidRPr="001A1FF1">
        <w:rPr>
          <w:rFonts w:ascii="Times New Roman" w:hAnsi="Times New Roman" w:cs="Times New Roman"/>
          <w:b/>
          <w:sz w:val="24"/>
          <w:szCs w:val="24"/>
        </w:rPr>
        <w:t>The New Productivity Challenge</w:t>
      </w:r>
      <w:r w:rsidR="002E1213"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w:t>
      </w:r>
      <w:r w:rsidRPr="001A1FF1">
        <w:rPr>
          <w:rFonts w:ascii="Times New Roman" w:hAnsi="Times New Roman" w:cs="Times New Roman"/>
          <w:sz w:val="24"/>
          <w:szCs w:val="24"/>
        </w:rPr>
        <w:t>Harvard Business Review, 69</w:t>
      </w:r>
      <w:r w:rsidR="002E1213" w:rsidRPr="001A1FF1">
        <w:rPr>
          <w:rFonts w:ascii="Times New Roman" w:hAnsi="Times New Roman" w:cs="Times New Roman"/>
          <w:sz w:val="24"/>
          <w:szCs w:val="24"/>
        </w:rPr>
        <w:t xml:space="preserve"> </w:t>
      </w:r>
      <w:r w:rsidRPr="001A1FF1">
        <w:rPr>
          <w:rFonts w:ascii="Times New Roman" w:hAnsi="Times New Roman" w:cs="Times New Roman"/>
          <w:sz w:val="24"/>
          <w:szCs w:val="24"/>
        </w:rPr>
        <w:t>(6),</w:t>
      </w:r>
      <w:r w:rsidR="00824776">
        <w:rPr>
          <w:rFonts w:ascii="Times New Roman" w:hAnsi="Times New Roman" w:cs="Times New Roman"/>
          <w:sz w:val="24"/>
          <w:szCs w:val="24"/>
        </w:rPr>
        <w:t xml:space="preserve"> </w:t>
      </w:r>
      <w:r w:rsidR="00DE6304" w:rsidRPr="001A1FF1">
        <w:rPr>
          <w:rFonts w:ascii="Times New Roman" w:hAnsi="Times New Roman" w:cs="Times New Roman"/>
          <w:sz w:val="24"/>
          <w:szCs w:val="24"/>
        </w:rPr>
        <w:t>69–90.</w:t>
      </w:r>
    </w:p>
    <w:p w:rsidR="00DE6304" w:rsidRPr="001A1FF1" w:rsidRDefault="00AE4C37"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EREN, H</w:t>
      </w:r>
      <w:r w:rsidR="00DE6304" w:rsidRPr="001A1FF1">
        <w:rPr>
          <w:rFonts w:ascii="Times New Roman" w:hAnsi="Times New Roman" w:cs="Times New Roman"/>
          <w:sz w:val="24"/>
          <w:szCs w:val="24"/>
        </w:rPr>
        <w:t>.</w:t>
      </w:r>
      <w:r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w:t>
      </w:r>
      <w:r w:rsidRPr="001A1FF1">
        <w:rPr>
          <w:rFonts w:ascii="Times New Roman" w:hAnsi="Times New Roman" w:cs="Times New Roman"/>
          <w:sz w:val="24"/>
          <w:szCs w:val="24"/>
        </w:rPr>
        <w:t xml:space="preserve">(2010), </w:t>
      </w:r>
      <w:r w:rsidR="00DE6304" w:rsidRPr="001A1FF1">
        <w:rPr>
          <w:rFonts w:ascii="Times New Roman" w:hAnsi="Times New Roman" w:cs="Times New Roman"/>
          <w:b/>
          <w:sz w:val="24"/>
          <w:szCs w:val="24"/>
        </w:rPr>
        <w:t>Üniversite Öğrencilerinin Sosyal Yenilikçilik Kapasitelerinin Teknolojik Yenilikçilik Eğilimlerine Etkisini Ölçmeye Yönelik Bir Model Önerisi</w:t>
      </w:r>
      <w:r w:rsidR="00DE6304" w:rsidRPr="001A1FF1">
        <w:rPr>
          <w:rFonts w:ascii="Times New Roman" w:hAnsi="Times New Roman" w:cs="Times New Roman"/>
          <w:sz w:val="24"/>
          <w:szCs w:val="24"/>
        </w:rPr>
        <w:t xml:space="preserve">, (Yayımlanmamış Doktora Tezi), </w:t>
      </w:r>
      <w:r w:rsidRPr="001A1FF1">
        <w:rPr>
          <w:rFonts w:ascii="Times New Roman" w:hAnsi="Times New Roman" w:cs="Times New Roman"/>
          <w:sz w:val="24"/>
          <w:szCs w:val="24"/>
        </w:rPr>
        <w:t>KHO, Ankara.</w:t>
      </w:r>
    </w:p>
    <w:p w:rsidR="00D84C50" w:rsidRPr="001A1FF1" w:rsidRDefault="00AE4C37"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EROĞLU</w:t>
      </w:r>
      <w:r w:rsidR="00D84C50" w:rsidRPr="001A1FF1">
        <w:rPr>
          <w:rFonts w:ascii="Times New Roman" w:hAnsi="Times New Roman" w:cs="Times New Roman"/>
          <w:sz w:val="24"/>
          <w:szCs w:val="24"/>
        </w:rPr>
        <w:t>, T.</w:t>
      </w:r>
      <w:r w:rsidR="002E1213" w:rsidRPr="001A1FF1">
        <w:rPr>
          <w:rFonts w:ascii="Times New Roman" w:hAnsi="Times New Roman" w:cs="Times New Roman"/>
          <w:sz w:val="24"/>
          <w:szCs w:val="24"/>
        </w:rPr>
        <w:t xml:space="preserve"> </w:t>
      </w:r>
      <w:r w:rsidR="00D84C50" w:rsidRPr="001A1FF1">
        <w:rPr>
          <w:rFonts w:ascii="Times New Roman" w:hAnsi="Times New Roman" w:cs="Times New Roman"/>
          <w:sz w:val="24"/>
          <w:szCs w:val="24"/>
        </w:rPr>
        <w:t>Z.</w:t>
      </w:r>
      <w:r w:rsidR="002E1213" w:rsidRPr="001A1FF1">
        <w:rPr>
          <w:rFonts w:ascii="Times New Roman" w:hAnsi="Times New Roman" w:cs="Times New Roman"/>
          <w:sz w:val="24"/>
          <w:szCs w:val="24"/>
        </w:rPr>
        <w:t>,</w:t>
      </w:r>
      <w:r w:rsidR="00D84C50" w:rsidRPr="001A1FF1">
        <w:rPr>
          <w:rFonts w:ascii="Times New Roman" w:hAnsi="Times New Roman" w:cs="Times New Roman"/>
          <w:sz w:val="24"/>
          <w:szCs w:val="24"/>
        </w:rPr>
        <w:t xml:space="preserve"> (2002)</w:t>
      </w:r>
      <w:r w:rsidRPr="001A1FF1">
        <w:rPr>
          <w:rFonts w:ascii="Times New Roman" w:hAnsi="Times New Roman" w:cs="Times New Roman"/>
          <w:sz w:val="24"/>
          <w:szCs w:val="24"/>
        </w:rPr>
        <w:t>,</w:t>
      </w:r>
      <w:r w:rsidR="00D84C50" w:rsidRPr="001A1FF1">
        <w:rPr>
          <w:rFonts w:ascii="Times New Roman" w:hAnsi="Times New Roman" w:cs="Times New Roman"/>
          <w:sz w:val="24"/>
          <w:szCs w:val="24"/>
        </w:rPr>
        <w:t xml:space="preserve"> </w:t>
      </w:r>
      <w:r w:rsidR="00D84C50" w:rsidRPr="001A1FF1">
        <w:rPr>
          <w:rFonts w:ascii="Times New Roman" w:hAnsi="Times New Roman" w:cs="Times New Roman"/>
          <w:b/>
          <w:sz w:val="24"/>
          <w:szCs w:val="24"/>
        </w:rPr>
        <w:t>Teknoloji Yönetimi, Teknoparklar ve Teknoparklarla İlgili Görüş ve Beklentiler Üzerine Bir Araştırma</w:t>
      </w:r>
      <w:r w:rsidR="001A1FF1">
        <w:rPr>
          <w:rFonts w:ascii="Times New Roman" w:hAnsi="Times New Roman" w:cs="Times New Roman"/>
          <w:b/>
          <w:sz w:val="24"/>
          <w:szCs w:val="24"/>
        </w:rPr>
        <w:t>,</w:t>
      </w:r>
      <w:r w:rsidR="00D84C50" w:rsidRPr="001A1FF1">
        <w:rPr>
          <w:rFonts w:ascii="Times New Roman" w:hAnsi="Times New Roman" w:cs="Times New Roman"/>
          <w:sz w:val="24"/>
          <w:szCs w:val="24"/>
        </w:rPr>
        <w:t xml:space="preserve"> (Yayınlanmamış Yüksek Lisans Tezi), Gazi Üniversitesi.</w:t>
      </w:r>
    </w:p>
    <w:p w:rsidR="00D84C50" w:rsidRPr="001A1FF1" w:rsidRDefault="00BC4B9C"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ETZKOWI</w:t>
      </w:r>
      <w:r w:rsidR="000928E3" w:rsidRPr="001A1FF1">
        <w:rPr>
          <w:rFonts w:ascii="Times New Roman" w:hAnsi="Times New Roman" w:cs="Times New Roman"/>
          <w:sz w:val="24"/>
          <w:szCs w:val="24"/>
        </w:rPr>
        <w:t xml:space="preserve">TZ, H., </w:t>
      </w:r>
      <w:r w:rsidR="00AE4C37" w:rsidRPr="001A1FF1">
        <w:rPr>
          <w:rFonts w:ascii="Times New Roman" w:hAnsi="Times New Roman" w:cs="Times New Roman"/>
          <w:sz w:val="24"/>
          <w:szCs w:val="24"/>
        </w:rPr>
        <w:t xml:space="preserve">LEYDESDORFF, </w:t>
      </w:r>
      <w:r w:rsidR="00D84C50" w:rsidRPr="001A1FF1">
        <w:rPr>
          <w:rFonts w:ascii="Times New Roman" w:hAnsi="Times New Roman" w:cs="Times New Roman"/>
          <w:sz w:val="24"/>
          <w:szCs w:val="24"/>
        </w:rPr>
        <w:t>L.</w:t>
      </w:r>
      <w:r w:rsidR="00AE4C37" w:rsidRPr="001A1FF1">
        <w:rPr>
          <w:rFonts w:ascii="Times New Roman" w:hAnsi="Times New Roman" w:cs="Times New Roman"/>
          <w:sz w:val="24"/>
          <w:szCs w:val="24"/>
        </w:rPr>
        <w:t xml:space="preserve">, </w:t>
      </w:r>
      <w:r w:rsidR="00824776">
        <w:rPr>
          <w:rFonts w:ascii="Times New Roman" w:hAnsi="Times New Roman" w:cs="Times New Roman"/>
          <w:sz w:val="24"/>
          <w:szCs w:val="24"/>
        </w:rPr>
        <w:t xml:space="preserve">(2000), </w:t>
      </w:r>
      <w:r w:rsidR="002E1213" w:rsidRPr="001A1FF1">
        <w:rPr>
          <w:rFonts w:ascii="Times New Roman" w:hAnsi="Times New Roman" w:cs="Times New Roman"/>
          <w:b/>
          <w:sz w:val="24"/>
          <w:szCs w:val="24"/>
        </w:rPr>
        <w:t>The Dynamics of Innovation: F</w:t>
      </w:r>
      <w:r w:rsidR="00D84C50" w:rsidRPr="001A1FF1">
        <w:rPr>
          <w:rFonts w:ascii="Times New Roman" w:hAnsi="Times New Roman" w:cs="Times New Roman"/>
          <w:b/>
          <w:sz w:val="24"/>
          <w:szCs w:val="24"/>
        </w:rPr>
        <w:t>rom National Systems and ‘Mode 2’ to a Triple Helix of University-Industry Government Relations</w:t>
      </w:r>
      <w:r w:rsidR="00D84C50" w:rsidRPr="001A1FF1">
        <w:rPr>
          <w:rFonts w:ascii="Times New Roman" w:hAnsi="Times New Roman" w:cs="Times New Roman"/>
          <w:sz w:val="24"/>
          <w:szCs w:val="24"/>
        </w:rPr>
        <w:t>, Research Policy, 29, 2000, 109-123.</w:t>
      </w:r>
    </w:p>
    <w:p w:rsidR="0085009E" w:rsidRPr="001A1FF1" w:rsidRDefault="00FC5E06"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FARI</w:t>
      </w:r>
      <w:r w:rsidR="00BC4B9C" w:rsidRPr="001A1FF1">
        <w:rPr>
          <w:rFonts w:ascii="Times New Roman" w:hAnsi="Times New Roman" w:cs="Times New Roman"/>
          <w:sz w:val="24"/>
          <w:szCs w:val="24"/>
        </w:rPr>
        <w:t>NELLI</w:t>
      </w:r>
      <w:r w:rsidR="0085009E" w:rsidRPr="001A1FF1">
        <w:rPr>
          <w:rFonts w:ascii="Times New Roman" w:hAnsi="Times New Roman" w:cs="Times New Roman"/>
          <w:sz w:val="24"/>
          <w:szCs w:val="24"/>
        </w:rPr>
        <w:t>, F.</w:t>
      </w:r>
      <w:r w:rsidR="00BC4B9C" w:rsidRPr="001A1FF1">
        <w:rPr>
          <w:rFonts w:ascii="Times New Roman" w:hAnsi="Times New Roman" w:cs="Times New Roman"/>
          <w:sz w:val="24"/>
          <w:szCs w:val="24"/>
        </w:rPr>
        <w:t>,</w:t>
      </w:r>
      <w:r w:rsidR="0085009E" w:rsidRPr="001A1FF1">
        <w:rPr>
          <w:rFonts w:ascii="Times New Roman" w:hAnsi="Times New Roman" w:cs="Times New Roman"/>
          <w:sz w:val="24"/>
          <w:szCs w:val="24"/>
        </w:rPr>
        <w:t xml:space="preserve"> (2007)</w:t>
      </w:r>
      <w:r w:rsidR="00BC4B9C" w:rsidRPr="001A1FF1">
        <w:rPr>
          <w:rFonts w:ascii="Times New Roman" w:hAnsi="Times New Roman" w:cs="Times New Roman"/>
          <w:sz w:val="24"/>
          <w:szCs w:val="24"/>
        </w:rPr>
        <w:t xml:space="preserve">, </w:t>
      </w:r>
      <w:r w:rsidR="0085009E" w:rsidRPr="001A1FF1">
        <w:rPr>
          <w:rFonts w:ascii="Times New Roman" w:hAnsi="Times New Roman" w:cs="Times New Roman"/>
          <w:b/>
          <w:sz w:val="24"/>
          <w:szCs w:val="24"/>
        </w:rPr>
        <w:t>The Awakening of the Sleeping Giant: Export Growth and Technological Catch-up of the Argentine Wine Industry</w:t>
      </w:r>
      <w:r w:rsidR="0085009E" w:rsidRPr="001A1FF1">
        <w:rPr>
          <w:rFonts w:ascii="Times New Roman" w:hAnsi="Times New Roman" w:cs="Times New Roman"/>
          <w:sz w:val="24"/>
          <w:szCs w:val="24"/>
        </w:rPr>
        <w:t>, Int. J. of Technology and Globalisation, 2007 Vol.</w:t>
      </w:r>
      <w:r w:rsidR="00824776">
        <w:rPr>
          <w:rFonts w:ascii="Times New Roman" w:hAnsi="Times New Roman" w:cs="Times New Roman"/>
          <w:sz w:val="24"/>
          <w:szCs w:val="24"/>
        </w:rPr>
        <w:t xml:space="preserve"> </w:t>
      </w:r>
      <w:r w:rsidR="0085009E" w:rsidRPr="001A1FF1">
        <w:rPr>
          <w:rFonts w:ascii="Times New Roman" w:hAnsi="Times New Roman" w:cs="Times New Roman"/>
          <w:sz w:val="24"/>
          <w:szCs w:val="24"/>
        </w:rPr>
        <w:t>3, No.</w:t>
      </w:r>
      <w:r w:rsidR="00824776">
        <w:rPr>
          <w:rFonts w:ascii="Times New Roman" w:hAnsi="Times New Roman" w:cs="Times New Roman"/>
          <w:sz w:val="24"/>
          <w:szCs w:val="24"/>
        </w:rPr>
        <w:t xml:space="preserve"> </w:t>
      </w:r>
      <w:r w:rsidR="0085009E" w:rsidRPr="001A1FF1">
        <w:rPr>
          <w:rFonts w:ascii="Times New Roman" w:hAnsi="Times New Roman" w:cs="Times New Roman"/>
          <w:sz w:val="24"/>
          <w:szCs w:val="24"/>
        </w:rPr>
        <w:t xml:space="preserve">2/3, pp.179 </w:t>
      </w:r>
      <w:r w:rsidRPr="001A1FF1">
        <w:rPr>
          <w:rFonts w:ascii="Times New Roman" w:hAnsi="Times New Roman" w:cs="Times New Roman"/>
          <w:sz w:val="24"/>
          <w:szCs w:val="24"/>
        </w:rPr>
        <w:t>–</w:t>
      </w:r>
      <w:r w:rsidR="0085009E" w:rsidRPr="001A1FF1">
        <w:rPr>
          <w:rFonts w:ascii="Times New Roman" w:hAnsi="Times New Roman" w:cs="Times New Roman"/>
          <w:sz w:val="24"/>
          <w:szCs w:val="24"/>
        </w:rPr>
        <w:t xml:space="preserve"> 196</w:t>
      </w:r>
      <w:r w:rsidRPr="001A1FF1">
        <w:rPr>
          <w:rFonts w:ascii="Times New Roman" w:hAnsi="Times New Roman" w:cs="Times New Roman"/>
          <w:sz w:val="24"/>
          <w:szCs w:val="24"/>
        </w:rPr>
        <w:t>.</w:t>
      </w:r>
    </w:p>
    <w:p w:rsidR="0085009E" w:rsidRPr="001A1FF1" w:rsidRDefault="00BC4B9C" w:rsidP="001A1FF1">
      <w:pPr>
        <w:pStyle w:val="ListeParagraf"/>
        <w:numPr>
          <w:ilvl w:val="0"/>
          <w:numId w:val="35"/>
        </w:numPr>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FELDMAN, M.</w:t>
      </w:r>
      <w:r w:rsidR="00FC5E06" w:rsidRPr="001A1FF1">
        <w:rPr>
          <w:rFonts w:ascii="Times New Roman" w:hAnsi="Times New Roman" w:cs="Times New Roman"/>
          <w:sz w:val="24"/>
          <w:szCs w:val="24"/>
        </w:rPr>
        <w:t xml:space="preserve"> </w:t>
      </w:r>
      <w:r w:rsidRPr="001A1FF1">
        <w:rPr>
          <w:rFonts w:ascii="Times New Roman" w:hAnsi="Times New Roman" w:cs="Times New Roman"/>
          <w:sz w:val="24"/>
          <w:szCs w:val="24"/>
        </w:rPr>
        <w:t xml:space="preserve">P., (1999), </w:t>
      </w:r>
      <w:r w:rsidR="0085009E" w:rsidRPr="001A1FF1">
        <w:rPr>
          <w:rFonts w:ascii="Times New Roman" w:hAnsi="Times New Roman" w:cs="Times New Roman"/>
          <w:b/>
          <w:sz w:val="24"/>
          <w:szCs w:val="24"/>
        </w:rPr>
        <w:t>The New Economics of Innovation, Spillovers and Agglomeration</w:t>
      </w:r>
      <w:r w:rsidRPr="001A1FF1">
        <w:rPr>
          <w:rFonts w:ascii="Times New Roman" w:hAnsi="Times New Roman" w:cs="Times New Roman"/>
          <w:b/>
          <w:sz w:val="24"/>
          <w:szCs w:val="24"/>
        </w:rPr>
        <w:t>: A Review of Empirical Studies</w:t>
      </w:r>
      <w:r w:rsidR="00FC5E06" w:rsidRPr="001A1FF1">
        <w:rPr>
          <w:rFonts w:ascii="Times New Roman" w:hAnsi="Times New Roman" w:cs="Times New Roman"/>
          <w:b/>
          <w:sz w:val="24"/>
          <w:szCs w:val="24"/>
        </w:rPr>
        <w:t>,</w:t>
      </w:r>
      <w:r w:rsidR="0085009E" w:rsidRPr="001A1FF1">
        <w:rPr>
          <w:rFonts w:ascii="Times New Roman" w:hAnsi="Times New Roman" w:cs="Times New Roman"/>
          <w:sz w:val="24"/>
          <w:szCs w:val="24"/>
        </w:rPr>
        <w:t xml:space="preserve"> Econ. Innov. New Technol,</w:t>
      </w:r>
      <w:r w:rsidRPr="001A1FF1">
        <w:rPr>
          <w:rFonts w:ascii="Times New Roman" w:hAnsi="Times New Roman" w:cs="Times New Roman"/>
          <w:sz w:val="24"/>
          <w:szCs w:val="24"/>
        </w:rPr>
        <w:t xml:space="preserve"> </w:t>
      </w:r>
      <w:r w:rsidR="0085009E" w:rsidRPr="001A1FF1">
        <w:rPr>
          <w:rFonts w:ascii="Times New Roman" w:hAnsi="Times New Roman" w:cs="Times New Roman"/>
          <w:sz w:val="24"/>
          <w:szCs w:val="24"/>
        </w:rPr>
        <w:t>8,</w:t>
      </w:r>
      <w:r w:rsidRPr="001A1FF1">
        <w:rPr>
          <w:rFonts w:ascii="Times New Roman" w:hAnsi="Times New Roman" w:cs="Times New Roman"/>
          <w:sz w:val="24"/>
          <w:szCs w:val="24"/>
        </w:rPr>
        <w:t xml:space="preserve"> </w:t>
      </w:r>
      <w:r w:rsidR="0085009E" w:rsidRPr="001A1FF1">
        <w:rPr>
          <w:rFonts w:ascii="Times New Roman" w:hAnsi="Times New Roman" w:cs="Times New Roman"/>
          <w:sz w:val="24"/>
          <w:szCs w:val="24"/>
        </w:rPr>
        <w:t>5–25.</w:t>
      </w:r>
    </w:p>
    <w:p w:rsidR="00F74E6D" w:rsidRPr="001A1FF1" w:rsidRDefault="00BC4B9C"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FREEL, M., (2000),</w:t>
      </w:r>
      <w:r w:rsidR="00F74E6D" w:rsidRPr="001A1FF1">
        <w:rPr>
          <w:rFonts w:ascii="Times New Roman" w:hAnsi="Times New Roman" w:cs="Times New Roman"/>
          <w:sz w:val="24"/>
          <w:szCs w:val="24"/>
        </w:rPr>
        <w:t xml:space="preserve"> </w:t>
      </w:r>
      <w:r w:rsidR="00F74E6D" w:rsidRPr="001A1FF1">
        <w:rPr>
          <w:rFonts w:ascii="Times New Roman" w:hAnsi="Times New Roman" w:cs="Times New Roman"/>
          <w:b/>
          <w:sz w:val="24"/>
          <w:szCs w:val="24"/>
        </w:rPr>
        <w:t xml:space="preserve">External </w:t>
      </w:r>
      <w:r w:rsidRPr="001A1FF1">
        <w:rPr>
          <w:rFonts w:ascii="Times New Roman" w:hAnsi="Times New Roman" w:cs="Times New Roman"/>
          <w:b/>
          <w:sz w:val="24"/>
          <w:szCs w:val="24"/>
        </w:rPr>
        <w:t>Linkages and Product Innovation in Small Manufacturing Firms</w:t>
      </w:r>
      <w:r w:rsidR="00FC5E06" w:rsidRPr="001A1FF1">
        <w:rPr>
          <w:rFonts w:ascii="Times New Roman" w:hAnsi="Times New Roman" w:cs="Times New Roman"/>
          <w:sz w:val="24"/>
          <w:szCs w:val="24"/>
        </w:rPr>
        <w:t>,</w:t>
      </w:r>
      <w:r w:rsidR="00F74E6D" w:rsidRPr="001A1FF1">
        <w:rPr>
          <w:rFonts w:ascii="Times New Roman" w:hAnsi="Times New Roman" w:cs="Times New Roman"/>
          <w:sz w:val="24"/>
          <w:szCs w:val="24"/>
        </w:rPr>
        <w:t xml:space="preserve"> Entrepreneurship </w:t>
      </w:r>
      <w:r w:rsidR="00BC2B0E" w:rsidRPr="001A1FF1">
        <w:rPr>
          <w:rFonts w:ascii="Times New Roman" w:hAnsi="Times New Roman" w:cs="Times New Roman"/>
          <w:sz w:val="24"/>
          <w:szCs w:val="24"/>
        </w:rPr>
        <w:t>ve</w:t>
      </w:r>
      <w:r w:rsidR="00F74E6D" w:rsidRPr="001A1FF1">
        <w:rPr>
          <w:rFonts w:ascii="Times New Roman" w:hAnsi="Times New Roman" w:cs="Times New Roman"/>
          <w:sz w:val="24"/>
          <w:szCs w:val="24"/>
        </w:rPr>
        <w:t xml:space="preserve"> Regional Development: An International </w:t>
      </w:r>
      <w:r w:rsidR="00F74E6D" w:rsidRPr="001A1FF1">
        <w:rPr>
          <w:rFonts w:ascii="Times New Roman" w:hAnsi="Times New Roman" w:cs="Times New Roman"/>
          <w:sz w:val="24"/>
          <w:szCs w:val="24"/>
        </w:rPr>
        <w:lastRenderedPageBreak/>
        <w:t>Journal, 12</w:t>
      </w:r>
      <w:r w:rsidR="00A81FA1" w:rsidRPr="001A1FF1">
        <w:rPr>
          <w:rFonts w:ascii="Times New Roman" w:hAnsi="Times New Roman" w:cs="Times New Roman"/>
          <w:sz w:val="24"/>
          <w:szCs w:val="24"/>
        </w:rPr>
        <w:t xml:space="preserve"> </w:t>
      </w:r>
      <w:r w:rsidR="00F74E6D" w:rsidRPr="001A1FF1">
        <w:rPr>
          <w:rFonts w:ascii="Times New Roman" w:hAnsi="Times New Roman" w:cs="Times New Roman"/>
          <w:sz w:val="24"/>
          <w:szCs w:val="24"/>
        </w:rPr>
        <w:t>(3), 245–266.</w:t>
      </w:r>
    </w:p>
    <w:p w:rsidR="00F74E6D" w:rsidRPr="001A1FF1" w:rsidRDefault="00037594"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GARCI</w:t>
      </w:r>
      <w:r w:rsidR="00A83C2C" w:rsidRPr="001A1FF1">
        <w:rPr>
          <w:rFonts w:ascii="Times New Roman" w:hAnsi="Times New Roman" w:cs="Times New Roman"/>
          <w:sz w:val="24"/>
          <w:szCs w:val="24"/>
        </w:rPr>
        <w:t>A-</w:t>
      </w:r>
      <w:r w:rsidR="00A81FA1" w:rsidRPr="001A1FF1">
        <w:rPr>
          <w:rFonts w:ascii="Times New Roman" w:hAnsi="Times New Roman" w:cs="Times New Roman"/>
          <w:sz w:val="24"/>
          <w:szCs w:val="24"/>
        </w:rPr>
        <w:t>MORALES, V. J., RUIZ-MORENO, A.</w:t>
      </w:r>
      <w:r w:rsidR="00A83C2C" w:rsidRPr="001A1FF1">
        <w:rPr>
          <w:rFonts w:ascii="Times New Roman" w:hAnsi="Times New Roman" w:cs="Times New Roman"/>
          <w:sz w:val="24"/>
          <w:szCs w:val="24"/>
        </w:rPr>
        <w:t xml:space="preserve"> </w:t>
      </w:r>
      <w:r w:rsidR="00FA27F1">
        <w:rPr>
          <w:rFonts w:ascii="Times New Roman" w:hAnsi="Times New Roman" w:cs="Times New Roman"/>
          <w:sz w:val="24"/>
          <w:szCs w:val="24"/>
        </w:rPr>
        <w:t>ve</w:t>
      </w:r>
      <w:r w:rsidR="00A83C2C" w:rsidRPr="001A1FF1">
        <w:rPr>
          <w:rFonts w:ascii="Times New Roman" w:hAnsi="Times New Roman" w:cs="Times New Roman"/>
          <w:sz w:val="24"/>
          <w:szCs w:val="24"/>
        </w:rPr>
        <w:t xml:space="preserve"> LLORENS-MONTES, F. J., (2007),</w:t>
      </w:r>
      <w:r w:rsidR="00F74E6D" w:rsidRPr="001A1FF1">
        <w:rPr>
          <w:rFonts w:ascii="Times New Roman" w:hAnsi="Times New Roman" w:cs="Times New Roman"/>
          <w:sz w:val="24"/>
          <w:szCs w:val="24"/>
        </w:rPr>
        <w:t xml:space="preserve"> </w:t>
      </w:r>
      <w:r w:rsidR="00F74E6D" w:rsidRPr="001A1FF1">
        <w:rPr>
          <w:rFonts w:ascii="Times New Roman" w:hAnsi="Times New Roman" w:cs="Times New Roman"/>
          <w:b/>
          <w:sz w:val="24"/>
          <w:szCs w:val="24"/>
        </w:rPr>
        <w:t xml:space="preserve">Effects </w:t>
      </w:r>
      <w:r w:rsidR="00A81FA1" w:rsidRPr="001A1FF1">
        <w:rPr>
          <w:rFonts w:ascii="Times New Roman" w:hAnsi="Times New Roman" w:cs="Times New Roman"/>
          <w:b/>
          <w:sz w:val="24"/>
          <w:szCs w:val="24"/>
        </w:rPr>
        <w:t>o</w:t>
      </w:r>
      <w:r w:rsidR="00A83C2C" w:rsidRPr="001A1FF1">
        <w:rPr>
          <w:rFonts w:ascii="Times New Roman" w:hAnsi="Times New Roman" w:cs="Times New Roman"/>
          <w:b/>
          <w:sz w:val="24"/>
          <w:szCs w:val="24"/>
        </w:rPr>
        <w:t>f Technology Absorptive Capacity and Technology Proactivity on Organizational Learning, Innovation and Performance</w:t>
      </w:r>
      <w:r w:rsidR="00F74E6D" w:rsidRPr="001A1FF1">
        <w:rPr>
          <w:rFonts w:ascii="Times New Roman" w:hAnsi="Times New Roman" w:cs="Times New Roman"/>
          <w:sz w:val="24"/>
          <w:szCs w:val="24"/>
        </w:rPr>
        <w:t xml:space="preserve">: </w:t>
      </w:r>
      <w:r w:rsidR="00F74E6D" w:rsidRPr="001A1FF1">
        <w:rPr>
          <w:rFonts w:ascii="Times New Roman" w:hAnsi="Times New Roman" w:cs="Times New Roman"/>
          <w:b/>
          <w:sz w:val="24"/>
          <w:szCs w:val="24"/>
        </w:rPr>
        <w:t xml:space="preserve">An </w:t>
      </w:r>
      <w:r w:rsidR="00A83C2C" w:rsidRPr="001A1FF1">
        <w:rPr>
          <w:rFonts w:ascii="Times New Roman" w:hAnsi="Times New Roman" w:cs="Times New Roman"/>
          <w:b/>
          <w:sz w:val="24"/>
          <w:szCs w:val="24"/>
        </w:rPr>
        <w:t>Empirical Examination</w:t>
      </w:r>
      <w:r w:rsidR="00F74E6D" w:rsidRPr="001A1FF1">
        <w:rPr>
          <w:rFonts w:ascii="Times New Roman" w:hAnsi="Times New Roman" w:cs="Times New Roman"/>
          <w:sz w:val="24"/>
          <w:szCs w:val="24"/>
        </w:rPr>
        <w:t xml:space="preserve">. Technology Analysis </w:t>
      </w:r>
      <w:r w:rsidR="00BC2B0E" w:rsidRPr="001A1FF1">
        <w:rPr>
          <w:rFonts w:ascii="Times New Roman" w:hAnsi="Times New Roman" w:cs="Times New Roman"/>
          <w:sz w:val="24"/>
          <w:szCs w:val="24"/>
        </w:rPr>
        <w:t>ve</w:t>
      </w:r>
      <w:r w:rsidR="00F74E6D" w:rsidRPr="001A1FF1">
        <w:rPr>
          <w:rFonts w:ascii="Times New Roman" w:hAnsi="Times New Roman" w:cs="Times New Roman"/>
          <w:sz w:val="24"/>
          <w:szCs w:val="24"/>
        </w:rPr>
        <w:t xml:space="preserve"> Strategic Management, 19</w:t>
      </w:r>
      <w:r w:rsidR="00005878" w:rsidRPr="001A1FF1">
        <w:rPr>
          <w:rFonts w:ascii="Times New Roman" w:hAnsi="Times New Roman" w:cs="Times New Roman"/>
          <w:sz w:val="24"/>
          <w:szCs w:val="24"/>
        </w:rPr>
        <w:t xml:space="preserve"> </w:t>
      </w:r>
      <w:r w:rsidR="00F74E6D" w:rsidRPr="001A1FF1">
        <w:rPr>
          <w:rFonts w:ascii="Times New Roman" w:hAnsi="Times New Roman" w:cs="Times New Roman"/>
          <w:sz w:val="24"/>
          <w:szCs w:val="24"/>
        </w:rPr>
        <w:t>(4), 527–</w:t>
      </w:r>
      <w:hyperlink r:id="rId43">
        <w:r w:rsidR="00F74E6D" w:rsidRPr="001A1FF1">
          <w:rPr>
            <w:rFonts w:ascii="Times New Roman" w:hAnsi="Times New Roman" w:cs="Times New Roman"/>
            <w:sz w:val="24"/>
            <w:szCs w:val="24"/>
          </w:rPr>
          <w:t xml:space="preserve">558. </w:t>
        </w:r>
      </w:hyperlink>
    </w:p>
    <w:p w:rsidR="00F74E6D" w:rsidRPr="001A1FF1" w:rsidRDefault="00FF104A"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 xml:space="preserve">GEBAUER, A., NAM, C. W., </w:t>
      </w:r>
      <w:r w:rsidR="00A83C2C" w:rsidRPr="001A1FF1">
        <w:rPr>
          <w:rFonts w:ascii="Times New Roman" w:hAnsi="Times New Roman" w:cs="Times New Roman"/>
          <w:sz w:val="24"/>
          <w:szCs w:val="24"/>
        </w:rPr>
        <w:t>PARSCHE</w:t>
      </w:r>
      <w:r w:rsidR="00F74E6D" w:rsidRPr="001A1FF1">
        <w:rPr>
          <w:rFonts w:ascii="Times New Roman" w:hAnsi="Times New Roman" w:cs="Times New Roman"/>
          <w:sz w:val="24"/>
          <w:szCs w:val="24"/>
        </w:rPr>
        <w:t>, R.</w:t>
      </w:r>
      <w:r w:rsidR="00A83C2C" w:rsidRPr="001A1FF1">
        <w:rPr>
          <w:rFonts w:ascii="Times New Roman" w:hAnsi="Times New Roman" w:cs="Times New Roman"/>
          <w:sz w:val="24"/>
          <w:szCs w:val="24"/>
        </w:rPr>
        <w:t>,</w:t>
      </w:r>
      <w:r w:rsidR="006C6239">
        <w:rPr>
          <w:rFonts w:ascii="Times New Roman" w:hAnsi="Times New Roman" w:cs="Times New Roman"/>
          <w:sz w:val="24"/>
          <w:szCs w:val="24"/>
        </w:rPr>
        <w:t xml:space="preserve"> (2005)</w:t>
      </w:r>
      <w:r w:rsidR="00A83C2C" w:rsidRPr="001A1FF1">
        <w:rPr>
          <w:rFonts w:ascii="Times New Roman" w:hAnsi="Times New Roman" w:cs="Times New Roman"/>
          <w:sz w:val="24"/>
          <w:szCs w:val="24"/>
        </w:rPr>
        <w:t>,</w:t>
      </w:r>
      <w:r w:rsidR="00F74E6D" w:rsidRPr="001A1FF1">
        <w:rPr>
          <w:rFonts w:ascii="Times New Roman" w:hAnsi="Times New Roman" w:cs="Times New Roman"/>
          <w:sz w:val="24"/>
          <w:szCs w:val="24"/>
        </w:rPr>
        <w:t xml:space="preserve"> </w:t>
      </w:r>
      <w:r w:rsidR="00F74E6D" w:rsidRPr="001A1FF1">
        <w:rPr>
          <w:rFonts w:ascii="Times New Roman" w:hAnsi="Times New Roman" w:cs="Times New Roman"/>
          <w:b/>
          <w:sz w:val="24"/>
          <w:szCs w:val="24"/>
        </w:rPr>
        <w:t xml:space="preserve">Regional Technology Policy and Factors Shaping Local Innovation Networks </w:t>
      </w:r>
      <w:r w:rsidR="00A83C2C" w:rsidRPr="001A1FF1">
        <w:rPr>
          <w:rFonts w:ascii="Times New Roman" w:hAnsi="Times New Roman" w:cs="Times New Roman"/>
          <w:b/>
          <w:sz w:val="24"/>
          <w:szCs w:val="24"/>
        </w:rPr>
        <w:t>in Small German Cities</w:t>
      </w:r>
      <w:r w:rsidR="00B233A2" w:rsidRPr="001A1FF1">
        <w:rPr>
          <w:rFonts w:ascii="Times New Roman" w:hAnsi="Times New Roman" w:cs="Times New Roman"/>
          <w:b/>
          <w:sz w:val="24"/>
          <w:szCs w:val="24"/>
        </w:rPr>
        <w:t>,</w:t>
      </w:r>
      <w:r w:rsidR="00F74E6D" w:rsidRPr="001A1FF1">
        <w:rPr>
          <w:rFonts w:ascii="Times New Roman" w:hAnsi="Times New Roman" w:cs="Times New Roman"/>
          <w:sz w:val="24"/>
          <w:szCs w:val="24"/>
        </w:rPr>
        <w:t xml:space="preserve"> European Planinng Studies, 13</w:t>
      </w:r>
      <w:r w:rsidR="00005878" w:rsidRPr="001A1FF1">
        <w:rPr>
          <w:rFonts w:ascii="Times New Roman" w:hAnsi="Times New Roman" w:cs="Times New Roman"/>
          <w:sz w:val="24"/>
          <w:szCs w:val="24"/>
        </w:rPr>
        <w:t xml:space="preserve"> </w:t>
      </w:r>
      <w:r w:rsidR="00F74E6D" w:rsidRPr="001A1FF1">
        <w:rPr>
          <w:rFonts w:ascii="Times New Roman" w:hAnsi="Times New Roman" w:cs="Times New Roman"/>
          <w:sz w:val="24"/>
          <w:szCs w:val="24"/>
        </w:rPr>
        <w:t>(5).</w:t>
      </w:r>
    </w:p>
    <w:p w:rsidR="00DE6304" w:rsidRPr="001A1FF1" w:rsidRDefault="00A83C2C"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GEORGE</w:t>
      </w:r>
      <w:r w:rsidR="00DE6304" w:rsidRPr="001A1FF1">
        <w:rPr>
          <w:rFonts w:ascii="Times New Roman" w:hAnsi="Times New Roman" w:cs="Times New Roman"/>
          <w:sz w:val="24"/>
          <w:szCs w:val="24"/>
        </w:rPr>
        <w:t>, J.</w:t>
      </w:r>
      <w:r w:rsidR="00005878" w:rsidRPr="001A1FF1">
        <w:rPr>
          <w:rFonts w:ascii="Times New Roman" w:hAnsi="Times New Roman" w:cs="Times New Roman"/>
          <w:sz w:val="24"/>
          <w:szCs w:val="24"/>
        </w:rPr>
        <w:t xml:space="preserve"> </w:t>
      </w:r>
      <w:r w:rsidR="00DE6304" w:rsidRPr="001A1FF1">
        <w:rPr>
          <w:rFonts w:ascii="Times New Roman" w:hAnsi="Times New Roman" w:cs="Times New Roman"/>
          <w:sz w:val="24"/>
          <w:szCs w:val="24"/>
        </w:rPr>
        <w:t>M.</w:t>
      </w:r>
      <w:r w:rsidR="00005878"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(2007)</w:t>
      </w:r>
      <w:r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w:t>
      </w:r>
      <w:r w:rsidR="00DE6304" w:rsidRPr="001A1FF1">
        <w:rPr>
          <w:rFonts w:ascii="Times New Roman" w:hAnsi="Times New Roman" w:cs="Times New Roman"/>
          <w:b/>
          <w:sz w:val="24"/>
          <w:szCs w:val="24"/>
        </w:rPr>
        <w:t>Creativity in Organizations</w:t>
      </w:r>
      <w:r w:rsidR="00B233A2"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Academy of Management Annals, 1, 439–77.</w:t>
      </w:r>
    </w:p>
    <w:p w:rsidR="00F74E6D" w:rsidRPr="001A1FF1" w:rsidRDefault="00662B3D"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GEORGE, G., ZAHRA, S. A.</w:t>
      </w:r>
      <w:r w:rsidR="00A83C2C" w:rsidRPr="001A1FF1">
        <w:rPr>
          <w:rFonts w:ascii="Times New Roman" w:hAnsi="Times New Roman" w:cs="Times New Roman"/>
          <w:sz w:val="24"/>
          <w:szCs w:val="24"/>
        </w:rPr>
        <w:t xml:space="preserve"> ve WOOD</w:t>
      </w:r>
      <w:r w:rsidR="00F74E6D" w:rsidRPr="001A1FF1">
        <w:rPr>
          <w:rFonts w:ascii="Times New Roman" w:hAnsi="Times New Roman" w:cs="Times New Roman"/>
          <w:sz w:val="24"/>
          <w:szCs w:val="24"/>
        </w:rPr>
        <w:t>, D. R.</w:t>
      </w:r>
      <w:r w:rsidR="00A83C2C" w:rsidRPr="001A1FF1">
        <w:rPr>
          <w:rFonts w:ascii="Times New Roman" w:hAnsi="Times New Roman" w:cs="Times New Roman"/>
          <w:sz w:val="24"/>
          <w:szCs w:val="24"/>
        </w:rPr>
        <w:t>, (2002),</w:t>
      </w:r>
      <w:r w:rsidR="00F74E6D" w:rsidRPr="001A1FF1">
        <w:rPr>
          <w:rFonts w:ascii="Times New Roman" w:hAnsi="Times New Roman" w:cs="Times New Roman"/>
          <w:sz w:val="24"/>
          <w:szCs w:val="24"/>
        </w:rPr>
        <w:t xml:space="preserve"> </w:t>
      </w:r>
      <w:r w:rsidR="00F74E6D" w:rsidRPr="001A1FF1">
        <w:rPr>
          <w:rFonts w:ascii="Times New Roman" w:hAnsi="Times New Roman" w:cs="Times New Roman"/>
          <w:b/>
          <w:sz w:val="24"/>
          <w:szCs w:val="24"/>
        </w:rPr>
        <w:t xml:space="preserve">The </w:t>
      </w:r>
      <w:r w:rsidR="00A83C2C" w:rsidRPr="001A1FF1">
        <w:rPr>
          <w:rFonts w:ascii="Times New Roman" w:hAnsi="Times New Roman" w:cs="Times New Roman"/>
          <w:b/>
          <w:sz w:val="24"/>
          <w:szCs w:val="24"/>
        </w:rPr>
        <w:t>Effects of Business–University Alliances on Innovative Output and Financial Performance: A Study af Publicly Traded Biotechnology Companies</w:t>
      </w:r>
      <w:r w:rsidR="00ED4FC1" w:rsidRPr="001A1FF1">
        <w:rPr>
          <w:rFonts w:ascii="Times New Roman" w:hAnsi="Times New Roman" w:cs="Times New Roman"/>
          <w:sz w:val="24"/>
          <w:szCs w:val="24"/>
        </w:rPr>
        <w:t>,</w:t>
      </w:r>
      <w:r w:rsidR="00F74E6D" w:rsidRPr="001A1FF1">
        <w:rPr>
          <w:rFonts w:ascii="Times New Roman" w:hAnsi="Times New Roman" w:cs="Times New Roman"/>
          <w:sz w:val="24"/>
          <w:szCs w:val="24"/>
        </w:rPr>
        <w:t xml:space="preserve"> Journal of Business Venturing, 17, 577–609.</w:t>
      </w:r>
    </w:p>
    <w:p w:rsidR="00A12B24" w:rsidRPr="001A1FF1" w:rsidRDefault="002E0502"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GRILI</w:t>
      </w:r>
      <w:r w:rsidR="006F50AE" w:rsidRPr="001A1FF1">
        <w:rPr>
          <w:rFonts w:ascii="Times New Roman" w:hAnsi="Times New Roman" w:cs="Times New Roman"/>
          <w:sz w:val="24"/>
          <w:szCs w:val="24"/>
        </w:rPr>
        <w:t>CHES</w:t>
      </w:r>
      <w:r w:rsidR="00A12B24" w:rsidRPr="001A1FF1">
        <w:rPr>
          <w:rFonts w:ascii="Times New Roman" w:hAnsi="Times New Roman" w:cs="Times New Roman"/>
          <w:sz w:val="24"/>
          <w:szCs w:val="24"/>
        </w:rPr>
        <w:t>, Z.</w:t>
      </w:r>
      <w:r w:rsidR="006F50AE" w:rsidRPr="001A1FF1">
        <w:rPr>
          <w:rFonts w:ascii="Times New Roman" w:hAnsi="Times New Roman" w:cs="Times New Roman"/>
          <w:sz w:val="24"/>
          <w:szCs w:val="24"/>
        </w:rPr>
        <w:t xml:space="preserve">, (1992), </w:t>
      </w:r>
      <w:r w:rsidR="00A12B24" w:rsidRPr="001A1FF1">
        <w:rPr>
          <w:rFonts w:ascii="Times New Roman" w:hAnsi="Times New Roman" w:cs="Times New Roman"/>
          <w:b/>
          <w:sz w:val="24"/>
          <w:szCs w:val="24"/>
        </w:rPr>
        <w:t>The Search for R&amp;D Spillovers</w:t>
      </w:r>
      <w:r w:rsidR="00A12B24" w:rsidRPr="001A1FF1">
        <w:rPr>
          <w:rFonts w:ascii="Times New Roman" w:hAnsi="Times New Roman" w:cs="Times New Roman"/>
          <w:sz w:val="24"/>
          <w:szCs w:val="24"/>
        </w:rPr>
        <w:t>, Scandinavian Journal of Economics, 94 (Supplement): pp. 29-47</w:t>
      </w:r>
      <w:r w:rsidR="006F50AE" w:rsidRPr="001A1FF1">
        <w:rPr>
          <w:rFonts w:ascii="Times New Roman" w:hAnsi="Times New Roman" w:cs="Times New Roman"/>
          <w:sz w:val="24"/>
          <w:szCs w:val="24"/>
        </w:rPr>
        <w:t>.</w:t>
      </w:r>
    </w:p>
    <w:p w:rsidR="00377E0D" w:rsidRPr="001A1FF1" w:rsidRDefault="006F50AE" w:rsidP="001A1FF1">
      <w:pPr>
        <w:pStyle w:val="ListeParagraf"/>
        <w:numPr>
          <w:ilvl w:val="0"/>
          <w:numId w:val="35"/>
        </w:numPr>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HALL, B., MAIRESSE, J., MOHNEN, P., (2010),</w:t>
      </w:r>
      <w:r w:rsidR="00377E0D" w:rsidRPr="001A1FF1">
        <w:rPr>
          <w:rFonts w:ascii="Times New Roman" w:hAnsi="Times New Roman" w:cs="Times New Roman"/>
          <w:sz w:val="24"/>
          <w:szCs w:val="24"/>
        </w:rPr>
        <w:t xml:space="preserve"> </w:t>
      </w:r>
      <w:r w:rsidR="00377E0D" w:rsidRPr="001A1FF1">
        <w:rPr>
          <w:rFonts w:ascii="Times New Roman" w:hAnsi="Times New Roman" w:cs="Times New Roman"/>
          <w:b/>
          <w:sz w:val="24"/>
          <w:szCs w:val="24"/>
        </w:rPr>
        <w:t>Measuring the Returns to R&amp;D</w:t>
      </w:r>
      <w:r w:rsidRPr="001A1FF1">
        <w:rPr>
          <w:rFonts w:ascii="Times New Roman" w:hAnsi="Times New Roman" w:cs="Times New Roman"/>
          <w:sz w:val="24"/>
          <w:szCs w:val="24"/>
        </w:rPr>
        <w:t>, In: Hall, B.</w:t>
      </w:r>
    </w:p>
    <w:p w:rsidR="00DE6304" w:rsidRPr="001A1FF1" w:rsidRDefault="006F50AE"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HARVEY</w:t>
      </w:r>
      <w:r w:rsidR="00DE6304" w:rsidRPr="001A1FF1">
        <w:rPr>
          <w:rFonts w:ascii="Times New Roman" w:hAnsi="Times New Roman" w:cs="Times New Roman"/>
          <w:sz w:val="24"/>
          <w:szCs w:val="24"/>
        </w:rPr>
        <w:t>, D.</w:t>
      </w:r>
      <w:r w:rsidRPr="001A1FF1">
        <w:rPr>
          <w:rFonts w:ascii="Times New Roman" w:hAnsi="Times New Roman" w:cs="Times New Roman"/>
          <w:sz w:val="24"/>
          <w:szCs w:val="24"/>
        </w:rPr>
        <w:t>, (1997),</w:t>
      </w:r>
      <w:r w:rsidR="00DE6304" w:rsidRPr="001A1FF1">
        <w:rPr>
          <w:rFonts w:ascii="Times New Roman" w:hAnsi="Times New Roman" w:cs="Times New Roman"/>
          <w:sz w:val="24"/>
          <w:szCs w:val="24"/>
        </w:rPr>
        <w:t xml:space="preserve"> </w:t>
      </w:r>
      <w:r w:rsidR="00DE6304" w:rsidRPr="001A1FF1">
        <w:rPr>
          <w:rFonts w:ascii="Times New Roman" w:hAnsi="Times New Roman" w:cs="Times New Roman"/>
          <w:b/>
          <w:sz w:val="24"/>
          <w:szCs w:val="24"/>
        </w:rPr>
        <w:t>Postmode</w:t>
      </w:r>
      <w:r w:rsidR="006C6239">
        <w:rPr>
          <w:rFonts w:ascii="Times New Roman" w:hAnsi="Times New Roman" w:cs="Times New Roman"/>
          <w:b/>
          <w:sz w:val="24"/>
          <w:szCs w:val="24"/>
        </w:rPr>
        <w:t>r</w:t>
      </w:r>
      <w:r w:rsidR="00DE6304" w:rsidRPr="001A1FF1">
        <w:rPr>
          <w:rFonts w:ascii="Times New Roman" w:hAnsi="Times New Roman" w:cs="Times New Roman"/>
          <w:b/>
          <w:sz w:val="24"/>
          <w:szCs w:val="24"/>
        </w:rPr>
        <w:t>nliğin Durumu</w:t>
      </w:r>
      <w:r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Çev: Sungur Savran</w:t>
      </w:r>
      <w:r w:rsidR="002E0502"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Metis Yayınları, İstanbul</w:t>
      </w:r>
      <w:r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w:t>
      </w:r>
    </w:p>
    <w:p w:rsidR="00B70C7F" w:rsidRPr="001A1FF1" w:rsidRDefault="006F50AE"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HECKMAN</w:t>
      </w:r>
      <w:r w:rsidR="00B70C7F" w:rsidRPr="001A1FF1">
        <w:rPr>
          <w:rFonts w:ascii="Times New Roman" w:hAnsi="Times New Roman" w:cs="Times New Roman"/>
          <w:sz w:val="24"/>
          <w:szCs w:val="24"/>
        </w:rPr>
        <w:t>, J.</w:t>
      </w:r>
      <w:r w:rsidRPr="001A1FF1">
        <w:rPr>
          <w:rFonts w:ascii="Times New Roman" w:hAnsi="Times New Roman" w:cs="Times New Roman"/>
          <w:sz w:val="24"/>
          <w:szCs w:val="24"/>
        </w:rPr>
        <w:t>,</w:t>
      </w:r>
      <w:r w:rsidR="00B70C7F" w:rsidRPr="001A1FF1">
        <w:rPr>
          <w:rFonts w:ascii="Times New Roman" w:hAnsi="Times New Roman" w:cs="Times New Roman"/>
          <w:sz w:val="24"/>
          <w:szCs w:val="24"/>
        </w:rPr>
        <w:t xml:space="preserve"> J</w:t>
      </w:r>
      <w:r w:rsidRPr="001A1FF1">
        <w:rPr>
          <w:rFonts w:ascii="Times New Roman" w:hAnsi="Times New Roman" w:cs="Times New Roman"/>
          <w:sz w:val="24"/>
          <w:szCs w:val="24"/>
        </w:rPr>
        <w:t xml:space="preserve">., (1978), </w:t>
      </w:r>
      <w:r w:rsidR="00B70C7F" w:rsidRPr="001A1FF1">
        <w:rPr>
          <w:rFonts w:ascii="Times New Roman" w:hAnsi="Times New Roman" w:cs="Times New Roman"/>
          <w:b/>
          <w:sz w:val="24"/>
          <w:szCs w:val="24"/>
        </w:rPr>
        <w:t xml:space="preserve">Dummy </w:t>
      </w:r>
      <w:r w:rsidRPr="001A1FF1">
        <w:rPr>
          <w:rFonts w:ascii="Times New Roman" w:hAnsi="Times New Roman" w:cs="Times New Roman"/>
          <w:b/>
          <w:sz w:val="24"/>
          <w:szCs w:val="24"/>
        </w:rPr>
        <w:t>Endogenous Variables in a Simultaneous Equation System</w:t>
      </w:r>
      <w:r w:rsidRPr="001A1FF1">
        <w:rPr>
          <w:rFonts w:ascii="Times New Roman" w:hAnsi="Times New Roman" w:cs="Times New Roman"/>
          <w:sz w:val="24"/>
          <w:szCs w:val="24"/>
        </w:rPr>
        <w:t>,</w:t>
      </w:r>
      <w:r w:rsidR="00B70C7F" w:rsidRPr="001A1FF1">
        <w:rPr>
          <w:rFonts w:ascii="Times New Roman" w:hAnsi="Times New Roman" w:cs="Times New Roman"/>
          <w:sz w:val="24"/>
          <w:szCs w:val="24"/>
        </w:rPr>
        <w:t xml:space="preserve"> Econometrica 46: 931–959.</w:t>
      </w:r>
    </w:p>
    <w:p w:rsidR="00F74E6D" w:rsidRPr="001A1FF1" w:rsidRDefault="00DA47AF"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KANG</w:t>
      </w:r>
      <w:r w:rsidR="00F74E6D" w:rsidRPr="001A1FF1">
        <w:rPr>
          <w:rFonts w:ascii="Times New Roman" w:hAnsi="Times New Roman" w:cs="Times New Roman"/>
          <w:sz w:val="24"/>
          <w:szCs w:val="24"/>
        </w:rPr>
        <w:t>, K.</w:t>
      </w:r>
      <w:r w:rsidRPr="001A1FF1">
        <w:rPr>
          <w:rFonts w:ascii="Times New Roman" w:hAnsi="Times New Roman" w:cs="Times New Roman"/>
          <w:sz w:val="24"/>
          <w:szCs w:val="24"/>
        </w:rPr>
        <w:t>,</w:t>
      </w:r>
      <w:r w:rsidR="000928E3" w:rsidRPr="001A1FF1">
        <w:rPr>
          <w:rFonts w:ascii="Times New Roman" w:hAnsi="Times New Roman" w:cs="Times New Roman"/>
          <w:sz w:val="24"/>
          <w:szCs w:val="24"/>
        </w:rPr>
        <w:t xml:space="preserve"> N.,</w:t>
      </w:r>
      <w:r w:rsidR="00F74E6D" w:rsidRPr="001A1FF1">
        <w:rPr>
          <w:rFonts w:ascii="Times New Roman" w:hAnsi="Times New Roman" w:cs="Times New Roman"/>
          <w:sz w:val="24"/>
          <w:szCs w:val="24"/>
        </w:rPr>
        <w:t xml:space="preserve"> </w:t>
      </w:r>
      <w:r w:rsidRPr="001A1FF1">
        <w:rPr>
          <w:rFonts w:ascii="Times New Roman" w:hAnsi="Times New Roman" w:cs="Times New Roman"/>
          <w:sz w:val="24"/>
          <w:szCs w:val="24"/>
        </w:rPr>
        <w:t>PARK, H., (2012),</w:t>
      </w:r>
      <w:r w:rsidR="00F74E6D" w:rsidRPr="001A1FF1">
        <w:rPr>
          <w:rFonts w:ascii="Times New Roman" w:hAnsi="Times New Roman" w:cs="Times New Roman"/>
          <w:sz w:val="24"/>
          <w:szCs w:val="24"/>
        </w:rPr>
        <w:t xml:space="preserve"> </w:t>
      </w:r>
      <w:r w:rsidR="00F74E6D" w:rsidRPr="001A1FF1">
        <w:rPr>
          <w:rFonts w:ascii="Times New Roman" w:hAnsi="Times New Roman" w:cs="Times New Roman"/>
          <w:b/>
          <w:sz w:val="24"/>
          <w:szCs w:val="24"/>
        </w:rPr>
        <w:t xml:space="preserve">Influence </w:t>
      </w:r>
      <w:r w:rsidRPr="001A1FF1">
        <w:rPr>
          <w:rFonts w:ascii="Times New Roman" w:hAnsi="Times New Roman" w:cs="Times New Roman"/>
          <w:b/>
          <w:sz w:val="24"/>
          <w:szCs w:val="24"/>
        </w:rPr>
        <w:t>of Government Support</w:t>
      </w:r>
      <w:r w:rsidR="006C6239">
        <w:rPr>
          <w:rFonts w:ascii="Times New Roman" w:hAnsi="Times New Roman" w:cs="Times New Roman"/>
          <w:b/>
          <w:sz w:val="24"/>
          <w:szCs w:val="24"/>
        </w:rPr>
        <w:t xml:space="preserve"> and Inter-Firm Collaborations o</w:t>
      </w:r>
      <w:r w:rsidRPr="001A1FF1">
        <w:rPr>
          <w:rFonts w:ascii="Times New Roman" w:hAnsi="Times New Roman" w:cs="Times New Roman"/>
          <w:b/>
          <w:sz w:val="24"/>
          <w:szCs w:val="24"/>
        </w:rPr>
        <w:t xml:space="preserve">n Innovation in </w:t>
      </w:r>
      <w:r w:rsidR="00F74E6D" w:rsidRPr="001A1FF1">
        <w:rPr>
          <w:rFonts w:ascii="Times New Roman" w:hAnsi="Times New Roman" w:cs="Times New Roman"/>
          <w:b/>
          <w:sz w:val="24"/>
          <w:szCs w:val="24"/>
        </w:rPr>
        <w:t xml:space="preserve">Korean </w:t>
      </w:r>
      <w:r w:rsidRPr="001A1FF1">
        <w:rPr>
          <w:rFonts w:ascii="Times New Roman" w:hAnsi="Times New Roman" w:cs="Times New Roman"/>
          <w:b/>
          <w:sz w:val="24"/>
          <w:szCs w:val="24"/>
        </w:rPr>
        <w:t>Biotechnology</w:t>
      </w:r>
      <w:r w:rsidRPr="001A1FF1">
        <w:rPr>
          <w:rFonts w:ascii="Times New Roman" w:hAnsi="Times New Roman" w:cs="Times New Roman"/>
          <w:sz w:val="24"/>
          <w:szCs w:val="24"/>
        </w:rPr>
        <w:t>, SMEs,</w:t>
      </w:r>
      <w:r w:rsidR="00F74E6D" w:rsidRPr="001A1FF1">
        <w:rPr>
          <w:rFonts w:ascii="Times New Roman" w:hAnsi="Times New Roman" w:cs="Times New Roman"/>
          <w:sz w:val="24"/>
          <w:szCs w:val="24"/>
        </w:rPr>
        <w:t xml:space="preserve"> Technovation, 32</w:t>
      </w:r>
      <w:r w:rsidR="00CB347B">
        <w:rPr>
          <w:rFonts w:ascii="Times New Roman" w:hAnsi="Times New Roman" w:cs="Times New Roman"/>
          <w:sz w:val="24"/>
          <w:szCs w:val="24"/>
        </w:rPr>
        <w:t xml:space="preserve"> </w:t>
      </w:r>
      <w:r w:rsidR="00F74E6D" w:rsidRPr="001A1FF1">
        <w:rPr>
          <w:rFonts w:ascii="Times New Roman" w:hAnsi="Times New Roman" w:cs="Times New Roman"/>
          <w:sz w:val="24"/>
          <w:szCs w:val="24"/>
        </w:rPr>
        <w:t>(1), 68-78.</w:t>
      </w:r>
    </w:p>
    <w:p w:rsidR="00F74E6D" w:rsidRPr="001A1FF1" w:rsidRDefault="00FF104A"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 xml:space="preserve">KOSTOPOULOS,  K., </w:t>
      </w:r>
      <w:r w:rsidR="00266C25">
        <w:rPr>
          <w:rFonts w:ascii="Times New Roman" w:hAnsi="Times New Roman" w:cs="Times New Roman"/>
          <w:sz w:val="24"/>
          <w:szCs w:val="24"/>
        </w:rPr>
        <w:t xml:space="preserve"> PAPALEXANDRI</w:t>
      </w:r>
      <w:r w:rsidR="004F5B4B" w:rsidRPr="001A1FF1">
        <w:rPr>
          <w:rFonts w:ascii="Times New Roman" w:hAnsi="Times New Roman" w:cs="Times New Roman"/>
          <w:sz w:val="24"/>
          <w:szCs w:val="24"/>
        </w:rPr>
        <w:t>S,  A.,  PAPACHRONI</w:t>
      </w:r>
      <w:r w:rsidRPr="001A1FF1">
        <w:rPr>
          <w:rFonts w:ascii="Times New Roman" w:hAnsi="Times New Roman" w:cs="Times New Roman"/>
          <w:sz w:val="24"/>
          <w:szCs w:val="24"/>
        </w:rPr>
        <w:t>,  M.,  IOANNOU</w:t>
      </w:r>
      <w:r w:rsidR="007447AC" w:rsidRPr="001A1FF1">
        <w:rPr>
          <w:rFonts w:ascii="Times New Roman" w:hAnsi="Times New Roman" w:cs="Times New Roman"/>
          <w:sz w:val="24"/>
          <w:szCs w:val="24"/>
        </w:rPr>
        <w:t>,  G.</w:t>
      </w:r>
      <w:r w:rsidRPr="001A1FF1">
        <w:rPr>
          <w:rFonts w:ascii="Times New Roman" w:hAnsi="Times New Roman" w:cs="Times New Roman"/>
          <w:sz w:val="24"/>
          <w:szCs w:val="24"/>
        </w:rPr>
        <w:t>,  (2011),</w:t>
      </w:r>
      <w:r w:rsidR="007447AC" w:rsidRPr="001A1FF1">
        <w:rPr>
          <w:rFonts w:ascii="Times New Roman" w:hAnsi="Times New Roman" w:cs="Times New Roman"/>
          <w:sz w:val="24"/>
          <w:szCs w:val="24"/>
        </w:rPr>
        <w:t xml:space="preserve"> </w:t>
      </w:r>
      <w:r w:rsidR="00F74E6D" w:rsidRPr="001A1FF1">
        <w:rPr>
          <w:rFonts w:ascii="Times New Roman" w:hAnsi="Times New Roman" w:cs="Times New Roman"/>
          <w:b/>
          <w:sz w:val="24"/>
          <w:szCs w:val="24"/>
        </w:rPr>
        <w:t xml:space="preserve">Absorptive </w:t>
      </w:r>
      <w:r w:rsidRPr="001A1FF1">
        <w:rPr>
          <w:rFonts w:ascii="Times New Roman" w:hAnsi="Times New Roman" w:cs="Times New Roman"/>
          <w:b/>
          <w:sz w:val="24"/>
          <w:szCs w:val="24"/>
        </w:rPr>
        <w:t>Capacity, Innovation, And Financial Performance</w:t>
      </w:r>
      <w:r w:rsidR="006C6239">
        <w:rPr>
          <w:rFonts w:ascii="Times New Roman" w:hAnsi="Times New Roman" w:cs="Times New Roman"/>
          <w:sz w:val="24"/>
          <w:szCs w:val="24"/>
        </w:rPr>
        <w:t>,</w:t>
      </w:r>
      <w:r w:rsidR="00F74E6D" w:rsidRPr="001A1FF1">
        <w:rPr>
          <w:rFonts w:ascii="Times New Roman" w:hAnsi="Times New Roman" w:cs="Times New Roman"/>
          <w:sz w:val="24"/>
          <w:szCs w:val="24"/>
        </w:rPr>
        <w:t xml:space="preserve"> Journal of Business Research, 64</w:t>
      </w:r>
      <w:r w:rsidR="004F5B4B" w:rsidRPr="001A1FF1">
        <w:rPr>
          <w:rFonts w:ascii="Times New Roman" w:hAnsi="Times New Roman" w:cs="Times New Roman"/>
          <w:sz w:val="24"/>
          <w:szCs w:val="24"/>
        </w:rPr>
        <w:t xml:space="preserve"> </w:t>
      </w:r>
      <w:r w:rsidR="00F74E6D" w:rsidRPr="001A1FF1">
        <w:rPr>
          <w:rFonts w:ascii="Times New Roman" w:hAnsi="Times New Roman" w:cs="Times New Roman"/>
          <w:sz w:val="24"/>
          <w:szCs w:val="24"/>
        </w:rPr>
        <w:t>(12), 1335–1343.</w:t>
      </w:r>
    </w:p>
    <w:p w:rsidR="00DE6304" w:rsidRPr="001A1FF1" w:rsidRDefault="00E9484A"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KRISHNAN</w:t>
      </w:r>
      <w:r w:rsidR="00DE6304" w:rsidRPr="001A1FF1">
        <w:rPr>
          <w:rFonts w:ascii="Times New Roman" w:hAnsi="Times New Roman" w:cs="Times New Roman"/>
          <w:sz w:val="24"/>
          <w:szCs w:val="24"/>
        </w:rPr>
        <w:t>, R. T.</w:t>
      </w:r>
      <w:r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w:t>
      </w:r>
      <w:r w:rsidRPr="001A1FF1">
        <w:rPr>
          <w:rFonts w:ascii="Times New Roman" w:hAnsi="Times New Roman" w:cs="Times New Roman"/>
          <w:sz w:val="24"/>
          <w:szCs w:val="24"/>
        </w:rPr>
        <w:t>JHA</w:t>
      </w:r>
      <w:r w:rsidR="00DE6304" w:rsidRPr="001A1FF1">
        <w:rPr>
          <w:rFonts w:ascii="Times New Roman" w:hAnsi="Times New Roman" w:cs="Times New Roman"/>
          <w:sz w:val="24"/>
          <w:szCs w:val="24"/>
        </w:rPr>
        <w:t>, S. K.</w:t>
      </w:r>
      <w:r w:rsidRPr="001A1FF1">
        <w:rPr>
          <w:rFonts w:ascii="Times New Roman" w:hAnsi="Times New Roman" w:cs="Times New Roman"/>
          <w:sz w:val="24"/>
          <w:szCs w:val="24"/>
        </w:rPr>
        <w:t>, (2011),</w:t>
      </w:r>
      <w:r w:rsidR="00DE6304" w:rsidRPr="001A1FF1">
        <w:rPr>
          <w:rFonts w:ascii="Times New Roman" w:hAnsi="Times New Roman" w:cs="Times New Roman"/>
          <w:sz w:val="24"/>
          <w:szCs w:val="24"/>
        </w:rPr>
        <w:t xml:space="preserve"> </w:t>
      </w:r>
      <w:r w:rsidR="00DE6304" w:rsidRPr="001A1FF1">
        <w:rPr>
          <w:rFonts w:ascii="Times New Roman" w:hAnsi="Times New Roman" w:cs="Times New Roman"/>
          <w:b/>
          <w:sz w:val="24"/>
          <w:szCs w:val="24"/>
        </w:rPr>
        <w:t>Innovation Strategies in Emerging Markets: What Can We Learn from Indian Market Leaders?</w:t>
      </w:r>
      <w:r w:rsidR="004F5B4B" w:rsidRPr="001A1FF1">
        <w:rPr>
          <w:rFonts w:ascii="Times New Roman" w:hAnsi="Times New Roman" w:cs="Times New Roman"/>
          <w:sz w:val="24"/>
          <w:szCs w:val="24"/>
        </w:rPr>
        <w:t xml:space="preserve"> ASCI Journal of Management,</w:t>
      </w:r>
      <w:r w:rsidR="00DE6304" w:rsidRPr="001A1FF1">
        <w:rPr>
          <w:rFonts w:ascii="Times New Roman" w:hAnsi="Times New Roman" w:cs="Times New Roman"/>
          <w:sz w:val="24"/>
          <w:szCs w:val="24"/>
        </w:rPr>
        <w:t xml:space="preserve"> 41</w:t>
      </w:r>
      <w:r w:rsidR="004F5B4B" w:rsidRPr="001A1FF1">
        <w:rPr>
          <w:rFonts w:ascii="Times New Roman" w:hAnsi="Times New Roman" w:cs="Times New Roman"/>
          <w:sz w:val="24"/>
          <w:szCs w:val="24"/>
        </w:rPr>
        <w:t xml:space="preserve"> </w:t>
      </w:r>
      <w:r w:rsidR="00DE6304" w:rsidRPr="001A1FF1">
        <w:rPr>
          <w:rFonts w:ascii="Times New Roman" w:hAnsi="Times New Roman" w:cs="Times New Roman"/>
          <w:sz w:val="24"/>
          <w:szCs w:val="24"/>
        </w:rPr>
        <w:t xml:space="preserve">(1), 21 </w:t>
      </w:r>
      <w:r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45</w:t>
      </w:r>
      <w:r w:rsidRPr="001A1FF1">
        <w:rPr>
          <w:rFonts w:ascii="Times New Roman" w:hAnsi="Times New Roman" w:cs="Times New Roman"/>
          <w:sz w:val="24"/>
          <w:szCs w:val="24"/>
        </w:rPr>
        <w:t>.</w:t>
      </w:r>
    </w:p>
    <w:p w:rsidR="00DE6304" w:rsidRPr="001A1FF1" w:rsidRDefault="00E9484A" w:rsidP="001A1FF1">
      <w:pPr>
        <w:pStyle w:val="ListeParagraf"/>
        <w:numPr>
          <w:ilvl w:val="0"/>
          <w:numId w:val="35"/>
        </w:numPr>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KUMAR</w:t>
      </w:r>
      <w:r w:rsidR="00DE6304" w:rsidRPr="001A1FF1">
        <w:rPr>
          <w:rFonts w:ascii="Times New Roman" w:hAnsi="Times New Roman" w:cs="Times New Roman"/>
          <w:sz w:val="24"/>
          <w:szCs w:val="24"/>
        </w:rPr>
        <w:t>, K.</w:t>
      </w:r>
      <w:r w:rsidRPr="001A1FF1">
        <w:rPr>
          <w:rFonts w:ascii="Times New Roman" w:hAnsi="Times New Roman" w:cs="Times New Roman"/>
          <w:sz w:val="24"/>
          <w:szCs w:val="24"/>
        </w:rPr>
        <w:t>, (2013),</w:t>
      </w:r>
      <w:r w:rsidR="00DE6304" w:rsidRPr="001A1FF1">
        <w:rPr>
          <w:rFonts w:ascii="Times New Roman" w:hAnsi="Times New Roman" w:cs="Times New Roman"/>
          <w:sz w:val="24"/>
          <w:szCs w:val="24"/>
        </w:rPr>
        <w:t xml:space="preserve"> </w:t>
      </w:r>
      <w:r w:rsidR="00DE6304" w:rsidRPr="001A1FF1">
        <w:rPr>
          <w:rFonts w:ascii="Times New Roman" w:hAnsi="Times New Roman" w:cs="Times New Roman"/>
          <w:b/>
          <w:sz w:val="24"/>
          <w:szCs w:val="24"/>
        </w:rPr>
        <w:t>Sanayi Sonras</w:t>
      </w:r>
      <w:r w:rsidR="002F0959" w:rsidRPr="001A1FF1">
        <w:rPr>
          <w:rFonts w:ascii="Times New Roman" w:hAnsi="Times New Roman" w:cs="Times New Roman"/>
          <w:b/>
          <w:sz w:val="24"/>
          <w:szCs w:val="24"/>
        </w:rPr>
        <w:t>ı Toplumdan Post-Modern Topluma,</w:t>
      </w:r>
      <w:r w:rsidR="00DE6304" w:rsidRPr="001A1FF1">
        <w:rPr>
          <w:rFonts w:ascii="Times New Roman" w:hAnsi="Times New Roman" w:cs="Times New Roman"/>
          <w:b/>
          <w:sz w:val="24"/>
          <w:szCs w:val="24"/>
        </w:rPr>
        <w:t xml:space="preserve"> Çağdaş Dünyanın Yeni Kuramları</w:t>
      </w:r>
      <w:r w:rsidRPr="001A1FF1">
        <w:rPr>
          <w:rFonts w:ascii="Times New Roman" w:hAnsi="Times New Roman" w:cs="Times New Roman"/>
          <w:sz w:val="24"/>
          <w:szCs w:val="24"/>
        </w:rPr>
        <w:t xml:space="preserve">, </w:t>
      </w:r>
      <w:r w:rsidR="004F5B4B" w:rsidRPr="001A1FF1">
        <w:rPr>
          <w:rFonts w:ascii="Times New Roman" w:hAnsi="Times New Roman" w:cs="Times New Roman"/>
          <w:sz w:val="24"/>
          <w:szCs w:val="24"/>
        </w:rPr>
        <w:t>Çev: Mehmet Küçük,</w:t>
      </w:r>
      <w:r w:rsidR="00DE6304" w:rsidRPr="001A1FF1">
        <w:rPr>
          <w:rFonts w:ascii="Times New Roman" w:hAnsi="Times New Roman" w:cs="Times New Roman"/>
          <w:sz w:val="24"/>
          <w:szCs w:val="24"/>
        </w:rPr>
        <w:t xml:space="preserve"> </w:t>
      </w:r>
      <w:r w:rsidR="002F0959" w:rsidRPr="001A1FF1">
        <w:rPr>
          <w:rFonts w:ascii="Times New Roman" w:hAnsi="Times New Roman" w:cs="Times New Roman"/>
          <w:sz w:val="24"/>
          <w:szCs w:val="24"/>
        </w:rPr>
        <w:t xml:space="preserve">Dost Kitapevi, </w:t>
      </w:r>
      <w:r w:rsidRPr="001A1FF1">
        <w:rPr>
          <w:rFonts w:ascii="Times New Roman" w:hAnsi="Times New Roman" w:cs="Times New Roman"/>
          <w:sz w:val="24"/>
          <w:szCs w:val="24"/>
        </w:rPr>
        <w:t>Ankara.</w:t>
      </w:r>
      <w:r w:rsidR="00DE6304" w:rsidRPr="001A1FF1">
        <w:rPr>
          <w:rFonts w:ascii="Times New Roman" w:hAnsi="Times New Roman" w:cs="Times New Roman"/>
          <w:sz w:val="24"/>
          <w:szCs w:val="24"/>
        </w:rPr>
        <w:t xml:space="preserve"> </w:t>
      </w:r>
    </w:p>
    <w:p w:rsidR="00DE6304" w:rsidRPr="001A1FF1" w:rsidRDefault="00FA27F1"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LAURSEN, K.</w:t>
      </w:r>
      <w:r w:rsidR="00343F39" w:rsidRPr="001A1FF1">
        <w:rPr>
          <w:rFonts w:ascii="Times New Roman" w:hAnsi="Times New Roman" w:cs="Times New Roman"/>
          <w:sz w:val="24"/>
          <w:szCs w:val="24"/>
        </w:rPr>
        <w:t xml:space="preserve"> ve SALTER, A., (2006),</w:t>
      </w:r>
      <w:r w:rsidR="00DE6304" w:rsidRPr="001A1FF1">
        <w:rPr>
          <w:rFonts w:ascii="Times New Roman" w:hAnsi="Times New Roman" w:cs="Times New Roman"/>
          <w:sz w:val="24"/>
          <w:szCs w:val="24"/>
        </w:rPr>
        <w:t xml:space="preserve"> </w:t>
      </w:r>
      <w:r w:rsidR="00DE6304" w:rsidRPr="001A1FF1">
        <w:rPr>
          <w:rFonts w:ascii="Times New Roman" w:hAnsi="Times New Roman" w:cs="Times New Roman"/>
          <w:b/>
          <w:sz w:val="24"/>
          <w:szCs w:val="24"/>
        </w:rPr>
        <w:t>Open for Innovation: The Role of Openness in Exp</w:t>
      </w:r>
      <w:r w:rsidR="006C6239">
        <w:rPr>
          <w:rFonts w:ascii="Times New Roman" w:hAnsi="Times New Roman" w:cs="Times New Roman"/>
          <w:b/>
          <w:sz w:val="24"/>
          <w:szCs w:val="24"/>
        </w:rPr>
        <w:t>laining Innovation Performance A</w:t>
      </w:r>
      <w:r w:rsidR="00DE6304" w:rsidRPr="001A1FF1">
        <w:rPr>
          <w:rFonts w:ascii="Times New Roman" w:hAnsi="Times New Roman" w:cs="Times New Roman"/>
          <w:b/>
          <w:sz w:val="24"/>
          <w:szCs w:val="24"/>
        </w:rPr>
        <w:t>mong U.</w:t>
      </w:r>
      <w:r w:rsidR="00A55E78" w:rsidRPr="001A1FF1">
        <w:rPr>
          <w:rFonts w:ascii="Times New Roman" w:hAnsi="Times New Roman" w:cs="Times New Roman"/>
          <w:b/>
          <w:sz w:val="24"/>
          <w:szCs w:val="24"/>
        </w:rPr>
        <w:t xml:space="preserve"> </w:t>
      </w:r>
      <w:r w:rsidR="00DE6304" w:rsidRPr="001A1FF1">
        <w:rPr>
          <w:rFonts w:ascii="Times New Roman" w:hAnsi="Times New Roman" w:cs="Times New Roman"/>
          <w:b/>
          <w:sz w:val="24"/>
          <w:szCs w:val="24"/>
        </w:rPr>
        <w:t>K. Manufacturing Firms</w:t>
      </w:r>
      <w:r w:rsidR="00343F39"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Strategic Management Journal, 27</w:t>
      </w:r>
      <w:r w:rsidR="00A55E78" w:rsidRPr="001A1FF1">
        <w:rPr>
          <w:rFonts w:ascii="Times New Roman" w:hAnsi="Times New Roman" w:cs="Times New Roman"/>
          <w:sz w:val="24"/>
          <w:szCs w:val="24"/>
        </w:rPr>
        <w:t xml:space="preserve"> </w:t>
      </w:r>
      <w:r w:rsidR="00DE6304" w:rsidRPr="001A1FF1">
        <w:rPr>
          <w:rFonts w:ascii="Times New Roman" w:hAnsi="Times New Roman" w:cs="Times New Roman"/>
          <w:sz w:val="24"/>
          <w:szCs w:val="24"/>
        </w:rPr>
        <w:t>(2), 131-150.</w:t>
      </w:r>
    </w:p>
    <w:p w:rsidR="0085009E" w:rsidRPr="001A1FF1" w:rsidRDefault="00841CB0"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 xml:space="preserve">LIAO, S. H., FEI, W. C., CHEN, </w:t>
      </w:r>
      <w:r w:rsidR="0085009E" w:rsidRPr="001A1FF1">
        <w:rPr>
          <w:rFonts w:ascii="Times New Roman" w:hAnsi="Times New Roman" w:cs="Times New Roman"/>
          <w:sz w:val="24"/>
          <w:szCs w:val="24"/>
        </w:rPr>
        <w:t>C.</w:t>
      </w:r>
      <w:r w:rsidRPr="001A1FF1">
        <w:rPr>
          <w:rFonts w:ascii="Times New Roman" w:hAnsi="Times New Roman" w:cs="Times New Roman"/>
          <w:sz w:val="24"/>
          <w:szCs w:val="24"/>
        </w:rPr>
        <w:t>,</w:t>
      </w:r>
      <w:r w:rsidR="0085009E" w:rsidRPr="001A1FF1">
        <w:rPr>
          <w:rFonts w:ascii="Times New Roman" w:hAnsi="Times New Roman" w:cs="Times New Roman"/>
          <w:sz w:val="24"/>
          <w:szCs w:val="24"/>
        </w:rPr>
        <w:t xml:space="preserve"> C.</w:t>
      </w:r>
      <w:r w:rsidRPr="001A1FF1">
        <w:rPr>
          <w:rFonts w:ascii="Times New Roman" w:hAnsi="Times New Roman" w:cs="Times New Roman"/>
          <w:sz w:val="24"/>
          <w:szCs w:val="24"/>
        </w:rPr>
        <w:t>, (2007),</w:t>
      </w:r>
      <w:r w:rsidR="0085009E" w:rsidRPr="001A1FF1">
        <w:rPr>
          <w:rFonts w:ascii="Times New Roman" w:hAnsi="Times New Roman" w:cs="Times New Roman"/>
          <w:sz w:val="24"/>
          <w:szCs w:val="24"/>
        </w:rPr>
        <w:t xml:space="preserve"> </w:t>
      </w:r>
      <w:r w:rsidR="0085009E" w:rsidRPr="001A1FF1">
        <w:rPr>
          <w:rFonts w:ascii="Times New Roman" w:hAnsi="Times New Roman" w:cs="Times New Roman"/>
          <w:b/>
          <w:sz w:val="24"/>
          <w:szCs w:val="24"/>
        </w:rPr>
        <w:t xml:space="preserve">Knowledge </w:t>
      </w:r>
      <w:r w:rsidR="006C6239">
        <w:rPr>
          <w:rFonts w:ascii="Times New Roman" w:hAnsi="Times New Roman" w:cs="Times New Roman"/>
          <w:b/>
          <w:sz w:val="24"/>
          <w:szCs w:val="24"/>
        </w:rPr>
        <w:t>Sharing, Absorptive Capacity</w:t>
      </w:r>
      <w:r w:rsidRPr="001A1FF1">
        <w:rPr>
          <w:rFonts w:ascii="Times New Roman" w:hAnsi="Times New Roman" w:cs="Times New Roman"/>
          <w:b/>
          <w:sz w:val="24"/>
          <w:szCs w:val="24"/>
        </w:rPr>
        <w:t xml:space="preserve"> and Innovation Capability: </w:t>
      </w:r>
      <w:r w:rsidR="0085009E" w:rsidRPr="001A1FF1">
        <w:rPr>
          <w:rFonts w:ascii="Times New Roman" w:hAnsi="Times New Roman" w:cs="Times New Roman"/>
          <w:b/>
          <w:sz w:val="24"/>
          <w:szCs w:val="24"/>
        </w:rPr>
        <w:t xml:space="preserve">An </w:t>
      </w:r>
      <w:r w:rsidR="00A55E78" w:rsidRPr="001A1FF1">
        <w:rPr>
          <w:rFonts w:ascii="Times New Roman" w:hAnsi="Times New Roman" w:cs="Times New Roman"/>
          <w:b/>
          <w:sz w:val="24"/>
          <w:szCs w:val="24"/>
        </w:rPr>
        <w:t>Empirical Study o</w:t>
      </w:r>
      <w:r w:rsidRPr="001A1FF1">
        <w:rPr>
          <w:rFonts w:ascii="Times New Roman" w:hAnsi="Times New Roman" w:cs="Times New Roman"/>
          <w:b/>
          <w:sz w:val="24"/>
          <w:szCs w:val="24"/>
        </w:rPr>
        <w:t xml:space="preserve">f </w:t>
      </w:r>
      <w:r w:rsidR="0085009E" w:rsidRPr="001A1FF1">
        <w:rPr>
          <w:rFonts w:ascii="Times New Roman" w:hAnsi="Times New Roman" w:cs="Times New Roman"/>
          <w:b/>
          <w:sz w:val="24"/>
          <w:szCs w:val="24"/>
        </w:rPr>
        <w:t xml:space="preserve">Taiwan’s </w:t>
      </w:r>
      <w:r w:rsidRPr="001A1FF1">
        <w:rPr>
          <w:rFonts w:ascii="Times New Roman" w:hAnsi="Times New Roman" w:cs="Times New Roman"/>
          <w:b/>
          <w:sz w:val="24"/>
          <w:szCs w:val="24"/>
        </w:rPr>
        <w:t>Knowledge-Intensive Industries</w:t>
      </w:r>
      <w:r w:rsidRPr="001A1FF1">
        <w:rPr>
          <w:rFonts w:ascii="Times New Roman" w:hAnsi="Times New Roman" w:cs="Times New Roman"/>
          <w:sz w:val="24"/>
          <w:szCs w:val="24"/>
        </w:rPr>
        <w:t>,</w:t>
      </w:r>
      <w:r w:rsidR="0085009E" w:rsidRPr="001A1FF1">
        <w:rPr>
          <w:rFonts w:ascii="Times New Roman" w:hAnsi="Times New Roman" w:cs="Times New Roman"/>
          <w:sz w:val="24"/>
          <w:szCs w:val="24"/>
        </w:rPr>
        <w:t xml:space="preserve"> Journal of Information Science, 33</w:t>
      </w:r>
      <w:r w:rsidR="006C6239">
        <w:rPr>
          <w:rFonts w:ascii="Times New Roman" w:hAnsi="Times New Roman" w:cs="Times New Roman"/>
          <w:sz w:val="24"/>
          <w:szCs w:val="24"/>
        </w:rPr>
        <w:t xml:space="preserve"> </w:t>
      </w:r>
      <w:r w:rsidR="0085009E" w:rsidRPr="001A1FF1">
        <w:rPr>
          <w:rFonts w:ascii="Times New Roman" w:hAnsi="Times New Roman" w:cs="Times New Roman"/>
          <w:sz w:val="24"/>
          <w:szCs w:val="24"/>
        </w:rPr>
        <w:t>(3), 340–</w:t>
      </w:r>
      <w:hyperlink r:id="rId44">
        <w:r w:rsidR="0085009E" w:rsidRPr="001A1FF1">
          <w:rPr>
            <w:rFonts w:ascii="Times New Roman" w:hAnsi="Times New Roman" w:cs="Times New Roman"/>
            <w:sz w:val="24"/>
            <w:szCs w:val="24"/>
          </w:rPr>
          <w:t xml:space="preserve">359. </w:t>
        </w:r>
      </w:hyperlink>
    </w:p>
    <w:p w:rsidR="00D84C50" w:rsidRPr="001A1FF1" w:rsidRDefault="000928E3"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LINDELOF, P., LOFSTEN, H., (2004),</w:t>
      </w:r>
      <w:r w:rsidR="000576A0" w:rsidRPr="001A1FF1">
        <w:rPr>
          <w:rFonts w:ascii="Times New Roman" w:hAnsi="Times New Roman" w:cs="Times New Roman"/>
          <w:sz w:val="24"/>
          <w:szCs w:val="24"/>
        </w:rPr>
        <w:t xml:space="preserve"> </w:t>
      </w:r>
      <w:r w:rsidR="00D84C50" w:rsidRPr="001A1FF1">
        <w:rPr>
          <w:rFonts w:ascii="Times New Roman" w:hAnsi="Times New Roman" w:cs="Times New Roman"/>
          <w:b/>
          <w:sz w:val="24"/>
          <w:szCs w:val="24"/>
        </w:rPr>
        <w:t>Proximity as a Resource Base for Competitive Advantage: University-Industry Links for Technology Transfer</w:t>
      </w:r>
      <w:r w:rsidR="00D84C50" w:rsidRPr="001A1FF1">
        <w:rPr>
          <w:rFonts w:ascii="Times New Roman" w:hAnsi="Times New Roman" w:cs="Times New Roman"/>
          <w:sz w:val="24"/>
          <w:szCs w:val="24"/>
        </w:rPr>
        <w:t>, Journ</w:t>
      </w:r>
      <w:r w:rsidR="001424BF">
        <w:rPr>
          <w:rFonts w:ascii="Times New Roman" w:hAnsi="Times New Roman" w:cs="Times New Roman"/>
          <w:sz w:val="24"/>
          <w:szCs w:val="24"/>
        </w:rPr>
        <w:t xml:space="preserve">al of Technology Transfer, 29, </w:t>
      </w:r>
      <w:r w:rsidR="00D84C50" w:rsidRPr="001A1FF1">
        <w:rPr>
          <w:rFonts w:ascii="Times New Roman" w:hAnsi="Times New Roman" w:cs="Times New Roman"/>
          <w:sz w:val="24"/>
          <w:szCs w:val="24"/>
        </w:rPr>
        <w:t xml:space="preserve"> 311-326.</w:t>
      </w:r>
    </w:p>
    <w:p w:rsidR="00DE6304" w:rsidRPr="001A1FF1" w:rsidRDefault="00577082"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lastRenderedPageBreak/>
        <w:t>JARVELI</w:t>
      </w:r>
      <w:r w:rsidR="00266C25">
        <w:rPr>
          <w:rFonts w:ascii="Times New Roman" w:hAnsi="Times New Roman" w:cs="Times New Roman"/>
          <w:sz w:val="24"/>
          <w:szCs w:val="24"/>
        </w:rPr>
        <w:t xml:space="preserve">N, A. </w:t>
      </w:r>
      <w:r w:rsidR="000576A0" w:rsidRPr="001A1FF1">
        <w:rPr>
          <w:rFonts w:ascii="Times New Roman" w:hAnsi="Times New Roman" w:cs="Times New Roman"/>
          <w:sz w:val="24"/>
          <w:szCs w:val="24"/>
        </w:rPr>
        <w:t xml:space="preserve">M., KOSKELA, H., (2004), </w:t>
      </w:r>
      <w:r w:rsidR="00DE6304" w:rsidRPr="001A1FF1">
        <w:rPr>
          <w:rFonts w:ascii="Times New Roman" w:hAnsi="Times New Roman" w:cs="Times New Roman"/>
          <w:b/>
          <w:sz w:val="24"/>
          <w:szCs w:val="24"/>
        </w:rPr>
        <w:t>The Role of Science Parks in Developing Company Networks</w:t>
      </w:r>
      <w:r w:rsidR="00DE6304" w:rsidRPr="001A1FF1">
        <w:rPr>
          <w:rFonts w:ascii="Times New Roman" w:hAnsi="Times New Roman" w:cs="Times New Roman"/>
          <w:sz w:val="24"/>
          <w:szCs w:val="24"/>
        </w:rPr>
        <w:t>, Frontiers of e-Business Research, 2, 8, 507-519.</w:t>
      </w:r>
    </w:p>
    <w:p w:rsidR="00B70C7F" w:rsidRPr="001A1FF1" w:rsidRDefault="000576A0" w:rsidP="001A1FF1">
      <w:pPr>
        <w:pStyle w:val="ListeParagraf"/>
        <w:numPr>
          <w:ilvl w:val="0"/>
          <w:numId w:val="35"/>
        </w:numPr>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MIRANDA</w:t>
      </w:r>
      <w:r w:rsidR="00B70C7F" w:rsidRPr="001A1FF1">
        <w:rPr>
          <w:rFonts w:ascii="Times New Roman" w:hAnsi="Times New Roman" w:cs="Times New Roman"/>
          <w:sz w:val="24"/>
          <w:szCs w:val="24"/>
        </w:rPr>
        <w:t>, A.</w:t>
      </w:r>
      <w:r w:rsidRPr="001A1FF1">
        <w:rPr>
          <w:rFonts w:ascii="Times New Roman" w:hAnsi="Times New Roman" w:cs="Times New Roman"/>
          <w:sz w:val="24"/>
          <w:szCs w:val="24"/>
        </w:rPr>
        <w:t>,</w:t>
      </w:r>
      <w:r w:rsidR="00B70C7F" w:rsidRPr="001A1FF1">
        <w:rPr>
          <w:rFonts w:ascii="Times New Roman" w:hAnsi="Times New Roman" w:cs="Times New Roman"/>
          <w:sz w:val="24"/>
          <w:szCs w:val="24"/>
        </w:rPr>
        <w:t xml:space="preserve"> </w:t>
      </w:r>
      <w:r w:rsidRPr="001A1FF1">
        <w:rPr>
          <w:rFonts w:ascii="Times New Roman" w:hAnsi="Times New Roman" w:cs="Times New Roman"/>
          <w:sz w:val="24"/>
          <w:szCs w:val="24"/>
        </w:rPr>
        <w:t xml:space="preserve">RABE-HESKETH </w:t>
      </w:r>
      <w:r w:rsidR="00B70C7F" w:rsidRPr="001A1FF1">
        <w:rPr>
          <w:rFonts w:ascii="Times New Roman" w:hAnsi="Times New Roman" w:cs="Times New Roman"/>
          <w:sz w:val="24"/>
          <w:szCs w:val="24"/>
        </w:rPr>
        <w:t>S.</w:t>
      </w:r>
      <w:r w:rsidRPr="001A1FF1">
        <w:rPr>
          <w:rFonts w:ascii="Times New Roman" w:hAnsi="Times New Roman" w:cs="Times New Roman"/>
          <w:sz w:val="24"/>
          <w:szCs w:val="24"/>
        </w:rPr>
        <w:t>,</w:t>
      </w:r>
      <w:r w:rsidR="00B70C7F" w:rsidRPr="001A1FF1">
        <w:rPr>
          <w:rFonts w:ascii="Times New Roman" w:hAnsi="Times New Roman" w:cs="Times New Roman"/>
          <w:sz w:val="24"/>
          <w:szCs w:val="24"/>
        </w:rPr>
        <w:t xml:space="preserve"> (2006)</w:t>
      </w:r>
      <w:r w:rsidRPr="001A1FF1">
        <w:rPr>
          <w:rFonts w:ascii="Times New Roman" w:hAnsi="Times New Roman" w:cs="Times New Roman"/>
          <w:sz w:val="24"/>
          <w:szCs w:val="24"/>
        </w:rPr>
        <w:t xml:space="preserve">, </w:t>
      </w:r>
      <w:r w:rsidR="00B70C7F" w:rsidRPr="001A1FF1">
        <w:rPr>
          <w:rFonts w:ascii="Times New Roman" w:hAnsi="Times New Roman" w:cs="Times New Roman"/>
          <w:b/>
          <w:sz w:val="24"/>
          <w:szCs w:val="24"/>
        </w:rPr>
        <w:t xml:space="preserve">Maximum </w:t>
      </w:r>
      <w:r w:rsidRPr="001A1FF1">
        <w:rPr>
          <w:rFonts w:ascii="Times New Roman" w:hAnsi="Times New Roman" w:cs="Times New Roman"/>
          <w:b/>
          <w:sz w:val="24"/>
          <w:szCs w:val="24"/>
        </w:rPr>
        <w:t>Likelihood Estimation of Endogenous Switching and Sample Selec</w:t>
      </w:r>
      <w:r w:rsidR="002E791A">
        <w:rPr>
          <w:rFonts w:ascii="Times New Roman" w:hAnsi="Times New Roman" w:cs="Times New Roman"/>
          <w:b/>
          <w:sz w:val="24"/>
          <w:szCs w:val="24"/>
        </w:rPr>
        <w:t>tion Models f</w:t>
      </w:r>
      <w:r w:rsidR="00577082" w:rsidRPr="001A1FF1">
        <w:rPr>
          <w:rFonts w:ascii="Times New Roman" w:hAnsi="Times New Roman" w:cs="Times New Roman"/>
          <w:b/>
          <w:sz w:val="24"/>
          <w:szCs w:val="24"/>
        </w:rPr>
        <w:t>or Binary, Ordinal</w:t>
      </w:r>
      <w:r w:rsidRPr="001A1FF1">
        <w:rPr>
          <w:rFonts w:ascii="Times New Roman" w:hAnsi="Times New Roman" w:cs="Times New Roman"/>
          <w:b/>
          <w:sz w:val="24"/>
          <w:szCs w:val="24"/>
        </w:rPr>
        <w:t xml:space="preserve"> and Count Variables</w:t>
      </w:r>
      <w:r w:rsidR="00B70C7F" w:rsidRPr="001A1FF1">
        <w:rPr>
          <w:rFonts w:ascii="Times New Roman" w:hAnsi="Times New Roman" w:cs="Times New Roman"/>
          <w:sz w:val="24"/>
          <w:szCs w:val="24"/>
        </w:rPr>
        <w:t xml:space="preserve">, </w:t>
      </w:r>
      <w:hyperlink r:id="rId45" w:history="1">
        <w:r w:rsidR="00B70C7F" w:rsidRPr="001A1FF1">
          <w:rPr>
            <w:rFonts w:ascii="Times New Roman" w:hAnsi="Times New Roman" w:cs="Times New Roman"/>
            <w:sz w:val="24"/>
            <w:szCs w:val="24"/>
          </w:rPr>
          <w:t>Stata Journal</w:t>
        </w:r>
      </w:hyperlink>
      <w:r w:rsidR="00B70C7F" w:rsidRPr="001A1FF1">
        <w:rPr>
          <w:rFonts w:ascii="Times New Roman" w:hAnsi="Times New Roman" w:cs="Times New Roman"/>
          <w:sz w:val="24"/>
          <w:szCs w:val="24"/>
        </w:rPr>
        <w:t>, 2006, vol. 6, issue 3, 285-308</w:t>
      </w:r>
      <w:r w:rsidRPr="001A1FF1">
        <w:rPr>
          <w:rFonts w:ascii="Times New Roman" w:hAnsi="Times New Roman" w:cs="Times New Roman"/>
          <w:sz w:val="24"/>
          <w:szCs w:val="24"/>
        </w:rPr>
        <w:t>.</w:t>
      </w:r>
    </w:p>
    <w:p w:rsidR="00A12B24" w:rsidRPr="001A1FF1" w:rsidRDefault="000A4A57"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MOHANNAK</w:t>
      </w:r>
      <w:r w:rsidR="00A12B24" w:rsidRPr="001A1FF1">
        <w:rPr>
          <w:rFonts w:ascii="Times New Roman" w:hAnsi="Times New Roman" w:cs="Times New Roman"/>
          <w:sz w:val="24"/>
          <w:szCs w:val="24"/>
        </w:rPr>
        <w:t xml:space="preserve">, K., </w:t>
      </w:r>
      <w:r w:rsidRPr="001A1FF1">
        <w:rPr>
          <w:rFonts w:ascii="Times New Roman" w:hAnsi="Times New Roman" w:cs="Times New Roman"/>
          <w:sz w:val="24"/>
          <w:szCs w:val="24"/>
        </w:rPr>
        <w:t>(</w:t>
      </w:r>
      <w:r w:rsidR="00A12B24" w:rsidRPr="001A1FF1">
        <w:rPr>
          <w:rFonts w:ascii="Times New Roman" w:hAnsi="Times New Roman" w:cs="Times New Roman"/>
          <w:sz w:val="24"/>
          <w:szCs w:val="24"/>
        </w:rPr>
        <w:t>2007</w:t>
      </w:r>
      <w:r w:rsidRPr="001A1FF1">
        <w:rPr>
          <w:rFonts w:ascii="Times New Roman" w:hAnsi="Times New Roman" w:cs="Times New Roman"/>
          <w:sz w:val="24"/>
          <w:szCs w:val="24"/>
        </w:rPr>
        <w:t>),</w:t>
      </w:r>
      <w:r w:rsidR="00A12B24" w:rsidRPr="001A1FF1">
        <w:rPr>
          <w:rFonts w:ascii="Times New Roman" w:hAnsi="Times New Roman" w:cs="Times New Roman"/>
          <w:sz w:val="24"/>
          <w:szCs w:val="24"/>
        </w:rPr>
        <w:t xml:space="preserve"> </w:t>
      </w:r>
      <w:r w:rsidR="00A12B24" w:rsidRPr="001A1FF1">
        <w:rPr>
          <w:rFonts w:ascii="Times New Roman" w:hAnsi="Times New Roman" w:cs="Times New Roman"/>
          <w:b/>
          <w:sz w:val="24"/>
          <w:szCs w:val="24"/>
        </w:rPr>
        <w:t xml:space="preserve">Innovation </w:t>
      </w:r>
      <w:r w:rsidR="00577082" w:rsidRPr="001A1FF1">
        <w:rPr>
          <w:rFonts w:ascii="Times New Roman" w:hAnsi="Times New Roman" w:cs="Times New Roman"/>
          <w:b/>
          <w:sz w:val="24"/>
          <w:szCs w:val="24"/>
        </w:rPr>
        <w:t>Networks a</w:t>
      </w:r>
      <w:r w:rsidR="006924A1">
        <w:rPr>
          <w:rFonts w:ascii="Times New Roman" w:hAnsi="Times New Roman" w:cs="Times New Roman"/>
          <w:b/>
          <w:sz w:val="24"/>
          <w:szCs w:val="24"/>
        </w:rPr>
        <w:t>nd Capability Building in t</w:t>
      </w:r>
      <w:r w:rsidRPr="001A1FF1">
        <w:rPr>
          <w:rFonts w:ascii="Times New Roman" w:hAnsi="Times New Roman" w:cs="Times New Roman"/>
          <w:b/>
          <w:sz w:val="24"/>
          <w:szCs w:val="24"/>
        </w:rPr>
        <w:t xml:space="preserve">he </w:t>
      </w:r>
      <w:r w:rsidR="00A12B24" w:rsidRPr="001A1FF1">
        <w:rPr>
          <w:rFonts w:ascii="Times New Roman" w:hAnsi="Times New Roman" w:cs="Times New Roman"/>
          <w:b/>
          <w:sz w:val="24"/>
          <w:szCs w:val="24"/>
        </w:rPr>
        <w:t xml:space="preserve">Australian </w:t>
      </w:r>
      <w:r w:rsidRPr="001A1FF1">
        <w:rPr>
          <w:rFonts w:ascii="Times New Roman" w:hAnsi="Times New Roman" w:cs="Times New Roman"/>
          <w:b/>
          <w:sz w:val="24"/>
          <w:szCs w:val="24"/>
        </w:rPr>
        <w:t>High-Technology SMEs</w:t>
      </w:r>
      <w:r w:rsidRPr="001A1FF1">
        <w:rPr>
          <w:rFonts w:ascii="Times New Roman" w:hAnsi="Times New Roman" w:cs="Times New Roman"/>
          <w:sz w:val="24"/>
          <w:szCs w:val="24"/>
        </w:rPr>
        <w:t>,</w:t>
      </w:r>
      <w:r w:rsidR="00A12B24" w:rsidRPr="001A1FF1">
        <w:rPr>
          <w:rFonts w:ascii="Times New Roman" w:hAnsi="Times New Roman" w:cs="Times New Roman"/>
          <w:sz w:val="24"/>
          <w:szCs w:val="24"/>
        </w:rPr>
        <w:t xml:space="preserve"> European Journal </w:t>
      </w:r>
      <w:r w:rsidRPr="001A1FF1">
        <w:rPr>
          <w:rFonts w:ascii="Times New Roman" w:hAnsi="Times New Roman" w:cs="Times New Roman"/>
          <w:sz w:val="24"/>
          <w:szCs w:val="24"/>
        </w:rPr>
        <w:t>of Innovation Management, 10 (2)</w:t>
      </w:r>
      <w:r w:rsidR="00A12B24" w:rsidRPr="001A1FF1">
        <w:rPr>
          <w:rFonts w:ascii="Times New Roman" w:hAnsi="Times New Roman" w:cs="Times New Roman"/>
          <w:sz w:val="24"/>
          <w:szCs w:val="24"/>
        </w:rPr>
        <w:t>.</w:t>
      </w:r>
    </w:p>
    <w:p w:rsidR="00DE6304" w:rsidRPr="001A1FF1" w:rsidRDefault="000A4A57"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MUROVEC, N.,</w:t>
      </w:r>
      <w:r w:rsidR="00DE6304" w:rsidRPr="001A1FF1">
        <w:rPr>
          <w:rFonts w:ascii="Times New Roman" w:hAnsi="Times New Roman" w:cs="Times New Roman"/>
          <w:sz w:val="24"/>
          <w:szCs w:val="24"/>
        </w:rPr>
        <w:t xml:space="preserve"> </w:t>
      </w:r>
      <w:r w:rsidRPr="001A1FF1">
        <w:rPr>
          <w:rFonts w:ascii="Times New Roman" w:hAnsi="Times New Roman" w:cs="Times New Roman"/>
          <w:sz w:val="24"/>
          <w:szCs w:val="24"/>
        </w:rPr>
        <w:t>PRODAN</w:t>
      </w:r>
      <w:r w:rsidR="00DE6304" w:rsidRPr="001A1FF1">
        <w:rPr>
          <w:rFonts w:ascii="Times New Roman" w:hAnsi="Times New Roman" w:cs="Times New Roman"/>
          <w:sz w:val="24"/>
          <w:szCs w:val="24"/>
        </w:rPr>
        <w:t>, I.</w:t>
      </w:r>
      <w:r w:rsidRPr="001A1FF1">
        <w:rPr>
          <w:rFonts w:ascii="Times New Roman" w:hAnsi="Times New Roman" w:cs="Times New Roman"/>
          <w:sz w:val="24"/>
          <w:szCs w:val="24"/>
        </w:rPr>
        <w:t>, (2009),</w:t>
      </w:r>
      <w:r w:rsidR="00DE6304" w:rsidRPr="001A1FF1">
        <w:rPr>
          <w:rFonts w:ascii="Times New Roman" w:hAnsi="Times New Roman" w:cs="Times New Roman"/>
          <w:sz w:val="24"/>
          <w:szCs w:val="24"/>
        </w:rPr>
        <w:t xml:space="preserve"> </w:t>
      </w:r>
      <w:r w:rsidR="00DE6304" w:rsidRPr="001A1FF1">
        <w:rPr>
          <w:rFonts w:ascii="Times New Roman" w:hAnsi="Times New Roman" w:cs="Times New Roman"/>
          <w:b/>
          <w:sz w:val="24"/>
          <w:szCs w:val="24"/>
        </w:rPr>
        <w:t xml:space="preserve">Absorptive </w:t>
      </w:r>
      <w:r w:rsidRPr="001A1FF1">
        <w:rPr>
          <w:rFonts w:ascii="Times New Roman" w:hAnsi="Times New Roman" w:cs="Times New Roman"/>
          <w:b/>
          <w:sz w:val="24"/>
          <w:szCs w:val="24"/>
        </w:rPr>
        <w:t>Capacity, i</w:t>
      </w:r>
      <w:r w:rsidR="006924A1">
        <w:rPr>
          <w:rFonts w:ascii="Times New Roman" w:hAnsi="Times New Roman" w:cs="Times New Roman"/>
          <w:b/>
          <w:sz w:val="24"/>
          <w:szCs w:val="24"/>
        </w:rPr>
        <w:t>ts Determinants</w:t>
      </w:r>
      <w:r w:rsidR="00B25CA8" w:rsidRPr="001A1FF1">
        <w:rPr>
          <w:rFonts w:ascii="Times New Roman" w:hAnsi="Times New Roman" w:cs="Times New Roman"/>
          <w:b/>
          <w:sz w:val="24"/>
          <w:szCs w:val="24"/>
        </w:rPr>
        <w:t xml:space="preserve"> and Influence o</w:t>
      </w:r>
      <w:r w:rsidRPr="001A1FF1">
        <w:rPr>
          <w:rFonts w:ascii="Times New Roman" w:hAnsi="Times New Roman" w:cs="Times New Roman"/>
          <w:b/>
          <w:sz w:val="24"/>
          <w:szCs w:val="24"/>
        </w:rPr>
        <w:t xml:space="preserve">n Innovation Output: </w:t>
      </w:r>
      <w:r w:rsidR="00DE6304" w:rsidRPr="001A1FF1">
        <w:rPr>
          <w:rFonts w:ascii="Times New Roman" w:hAnsi="Times New Roman" w:cs="Times New Roman"/>
          <w:b/>
          <w:sz w:val="24"/>
          <w:szCs w:val="24"/>
        </w:rPr>
        <w:t>Cross</w:t>
      </w:r>
      <w:r w:rsidR="00C71FA5" w:rsidRPr="001A1FF1">
        <w:rPr>
          <w:rFonts w:ascii="Times New Roman" w:hAnsi="Times New Roman" w:cs="Times New Roman"/>
          <w:b/>
          <w:sz w:val="24"/>
          <w:szCs w:val="24"/>
        </w:rPr>
        <w:t>-Cultural Validation of t</w:t>
      </w:r>
      <w:r w:rsidRPr="001A1FF1">
        <w:rPr>
          <w:rFonts w:ascii="Times New Roman" w:hAnsi="Times New Roman" w:cs="Times New Roman"/>
          <w:b/>
          <w:sz w:val="24"/>
          <w:szCs w:val="24"/>
        </w:rPr>
        <w:t>he Structural Model</w:t>
      </w:r>
      <w:r w:rsidRPr="001A1FF1">
        <w:rPr>
          <w:rFonts w:ascii="Times New Roman" w:hAnsi="Times New Roman" w:cs="Times New Roman"/>
          <w:sz w:val="24"/>
          <w:szCs w:val="24"/>
        </w:rPr>
        <w:t xml:space="preserve">, Technovation, </w:t>
      </w:r>
      <w:r w:rsidR="00DE6304" w:rsidRPr="001A1FF1">
        <w:rPr>
          <w:rFonts w:ascii="Times New Roman" w:hAnsi="Times New Roman" w:cs="Times New Roman"/>
          <w:sz w:val="24"/>
          <w:szCs w:val="24"/>
        </w:rPr>
        <w:t>29</w:t>
      </w:r>
      <w:r w:rsidR="003B464F" w:rsidRPr="001A1FF1">
        <w:rPr>
          <w:rFonts w:ascii="Times New Roman" w:hAnsi="Times New Roman" w:cs="Times New Roman"/>
          <w:sz w:val="24"/>
          <w:szCs w:val="24"/>
        </w:rPr>
        <w:t xml:space="preserve"> </w:t>
      </w:r>
      <w:r w:rsidR="00DE6304" w:rsidRPr="001A1FF1">
        <w:rPr>
          <w:rFonts w:ascii="Times New Roman" w:hAnsi="Times New Roman" w:cs="Times New Roman"/>
          <w:sz w:val="24"/>
          <w:szCs w:val="24"/>
        </w:rPr>
        <w:t>(12), 859–872.</w:t>
      </w:r>
    </w:p>
    <w:p w:rsidR="00377E0D" w:rsidRPr="001A1FF1" w:rsidRDefault="00377E0D" w:rsidP="001A1FF1">
      <w:pPr>
        <w:pStyle w:val="ListeParagraf"/>
        <w:numPr>
          <w:ilvl w:val="0"/>
          <w:numId w:val="35"/>
        </w:numPr>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 xml:space="preserve">OECD, (2009), </w:t>
      </w:r>
      <w:r w:rsidRPr="001A1FF1">
        <w:rPr>
          <w:rFonts w:ascii="Times New Roman" w:hAnsi="Times New Roman" w:cs="Times New Roman"/>
          <w:b/>
          <w:sz w:val="24"/>
          <w:szCs w:val="24"/>
        </w:rPr>
        <w:t>Cluster, Innovation and Entrepreneurship</w:t>
      </w:r>
      <w:r w:rsidRPr="001A1FF1">
        <w:rPr>
          <w:rFonts w:ascii="Times New Roman" w:hAnsi="Times New Roman" w:cs="Times New Roman"/>
          <w:sz w:val="24"/>
          <w:szCs w:val="24"/>
        </w:rPr>
        <w:t>, OECD, Paris.</w:t>
      </w:r>
    </w:p>
    <w:p w:rsidR="002F5323" w:rsidRPr="001A1FF1" w:rsidRDefault="002F5323" w:rsidP="001A1FF1">
      <w:pPr>
        <w:pStyle w:val="ListeParagraf"/>
        <w:numPr>
          <w:ilvl w:val="0"/>
          <w:numId w:val="35"/>
        </w:numPr>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 xml:space="preserve">OECD, (2012), </w:t>
      </w:r>
      <w:r w:rsidRPr="001A1FF1">
        <w:rPr>
          <w:rFonts w:ascii="Times New Roman" w:hAnsi="Times New Roman" w:cs="Times New Roman"/>
          <w:b/>
          <w:sz w:val="24"/>
          <w:szCs w:val="24"/>
        </w:rPr>
        <w:t>Entrepreneurship at a Glance</w:t>
      </w:r>
      <w:r w:rsidRPr="001A1FF1">
        <w:rPr>
          <w:rFonts w:ascii="Times New Roman" w:hAnsi="Times New Roman" w:cs="Times New Roman"/>
          <w:sz w:val="24"/>
          <w:szCs w:val="24"/>
        </w:rPr>
        <w:t>, OECD, Paris.</w:t>
      </w:r>
    </w:p>
    <w:p w:rsidR="0085009E" w:rsidRPr="001A1FF1" w:rsidRDefault="007A2857"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PEKOL, Ö</w:t>
      </w:r>
      <w:r w:rsidR="0085009E" w:rsidRPr="001A1FF1">
        <w:rPr>
          <w:rFonts w:ascii="Times New Roman" w:hAnsi="Times New Roman" w:cs="Times New Roman"/>
          <w:sz w:val="24"/>
          <w:szCs w:val="24"/>
        </w:rPr>
        <w:t>.</w:t>
      </w:r>
      <w:r w:rsidRPr="001A1FF1">
        <w:rPr>
          <w:rFonts w:ascii="Times New Roman" w:hAnsi="Times New Roman" w:cs="Times New Roman"/>
          <w:sz w:val="24"/>
          <w:szCs w:val="24"/>
        </w:rPr>
        <w:t>,</w:t>
      </w:r>
      <w:r w:rsidR="0085009E" w:rsidRPr="001A1FF1">
        <w:rPr>
          <w:rFonts w:ascii="Times New Roman" w:hAnsi="Times New Roman" w:cs="Times New Roman"/>
          <w:sz w:val="24"/>
          <w:szCs w:val="24"/>
        </w:rPr>
        <w:t xml:space="preserve"> </w:t>
      </w:r>
      <w:r w:rsidRPr="001A1FF1">
        <w:rPr>
          <w:rFonts w:ascii="Times New Roman" w:hAnsi="Times New Roman" w:cs="Times New Roman"/>
          <w:sz w:val="24"/>
          <w:szCs w:val="24"/>
        </w:rPr>
        <w:t xml:space="preserve">(2008), </w:t>
      </w:r>
      <w:r w:rsidR="0085009E" w:rsidRPr="001A1FF1">
        <w:rPr>
          <w:rFonts w:ascii="Times New Roman" w:hAnsi="Times New Roman" w:cs="Times New Roman"/>
          <w:b/>
          <w:sz w:val="24"/>
          <w:szCs w:val="24"/>
        </w:rPr>
        <w:t>Ulusal İnovasyon Sisteminde Teknoparkların Yeri ve Patent Sistemi Açısından Değerlendirilmesi</w:t>
      </w:r>
      <w:r w:rsidR="0085009E" w:rsidRPr="001A1FF1">
        <w:rPr>
          <w:rFonts w:ascii="Times New Roman" w:hAnsi="Times New Roman" w:cs="Times New Roman"/>
          <w:sz w:val="24"/>
          <w:szCs w:val="24"/>
        </w:rPr>
        <w:t>, (Yayımlanmamış Uzmanlık Tezi), Ankara, Türk Patent Enstitüsü</w:t>
      </w:r>
      <w:r w:rsidRPr="001A1FF1">
        <w:rPr>
          <w:rFonts w:ascii="Times New Roman" w:hAnsi="Times New Roman" w:cs="Times New Roman"/>
          <w:sz w:val="24"/>
          <w:szCs w:val="24"/>
        </w:rPr>
        <w:t xml:space="preserve">. </w:t>
      </w:r>
      <w:r w:rsidR="0085009E" w:rsidRPr="001A1FF1">
        <w:rPr>
          <w:rFonts w:ascii="Times New Roman" w:hAnsi="Times New Roman" w:cs="Times New Roman"/>
          <w:sz w:val="24"/>
          <w:szCs w:val="24"/>
        </w:rPr>
        <w:t xml:space="preserve"> </w:t>
      </w:r>
    </w:p>
    <w:p w:rsidR="00DE6304" w:rsidRPr="001A1FF1" w:rsidRDefault="007A2857"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POLAT, Ç</w:t>
      </w:r>
      <w:r w:rsidR="00DE6304" w:rsidRPr="001A1FF1">
        <w:rPr>
          <w:rFonts w:ascii="Times New Roman" w:hAnsi="Times New Roman" w:cs="Times New Roman"/>
          <w:sz w:val="24"/>
          <w:szCs w:val="24"/>
        </w:rPr>
        <w:t>.</w:t>
      </w:r>
      <w:r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w:t>
      </w:r>
      <w:r w:rsidRPr="001A1FF1">
        <w:rPr>
          <w:rFonts w:ascii="Times New Roman" w:hAnsi="Times New Roman" w:cs="Times New Roman"/>
          <w:sz w:val="24"/>
          <w:szCs w:val="24"/>
        </w:rPr>
        <w:t>(2007),</w:t>
      </w:r>
      <w:r w:rsidR="00D84C50" w:rsidRPr="001A1FF1">
        <w:rPr>
          <w:rFonts w:ascii="Times New Roman" w:hAnsi="Times New Roman" w:cs="Times New Roman"/>
          <w:sz w:val="24"/>
          <w:szCs w:val="24"/>
        </w:rPr>
        <w:t xml:space="preserve"> </w:t>
      </w:r>
      <w:r w:rsidR="00DE6304" w:rsidRPr="001A1FF1">
        <w:rPr>
          <w:rFonts w:ascii="Times New Roman" w:hAnsi="Times New Roman" w:cs="Times New Roman"/>
          <w:b/>
          <w:sz w:val="24"/>
          <w:szCs w:val="24"/>
        </w:rPr>
        <w:t>Assessment of Technology Development Activities in Turkish Technoparks</w:t>
      </w:r>
      <w:r w:rsidR="00DE6304" w:rsidRPr="001A1FF1">
        <w:rPr>
          <w:rFonts w:ascii="Times New Roman" w:hAnsi="Times New Roman" w:cs="Times New Roman"/>
          <w:sz w:val="24"/>
          <w:szCs w:val="24"/>
        </w:rPr>
        <w:t>, (Yayımlanmamış Yüksek Lisa</w:t>
      </w:r>
      <w:r w:rsidRPr="001A1FF1">
        <w:rPr>
          <w:rFonts w:ascii="Times New Roman" w:hAnsi="Times New Roman" w:cs="Times New Roman"/>
          <w:sz w:val="24"/>
          <w:szCs w:val="24"/>
        </w:rPr>
        <w:t>ns Tezi), Boğaziçi Üniversitesi</w:t>
      </w:r>
      <w:r w:rsidR="00DE6304" w:rsidRPr="001A1FF1">
        <w:rPr>
          <w:rFonts w:ascii="Times New Roman" w:hAnsi="Times New Roman" w:cs="Times New Roman"/>
          <w:sz w:val="24"/>
          <w:szCs w:val="24"/>
        </w:rPr>
        <w:t>.</w:t>
      </w:r>
    </w:p>
    <w:p w:rsidR="004C34B6" w:rsidRPr="001A1FF1" w:rsidRDefault="00037594"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POWERS</w:t>
      </w:r>
      <w:r w:rsidR="007A2857" w:rsidRPr="001A1FF1">
        <w:rPr>
          <w:rFonts w:ascii="Times New Roman" w:hAnsi="Times New Roman" w:cs="Times New Roman"/>
          <w:sz w:val="24"/>
          <w:szCs w:val="24"/>
        </w:rPr>
        <w:t>,</w:t>
      </w:r>
      <w:r w:rsidR="004C34B6" w:rsidRPr="001A1FF1">
        <w:rPr>
          <w:rFonts w:ascii="Times New Roman" w:hAnsi="Times New Roman" w:cs="Times New Roman"/>
          <w:sz w:val="24"/>
          <w:szCs w:val="24"/>
        </w:rPr>
        <w:t xml:space="preserve"> D.</w:t>
      </w:r>
      <w:r w:rsidR="007A2857" w:rsidRPr="001A1FF1">
        <w:rPr>
          <w:rFonts w:ascii="Times New Roman" w:hAnsi="Times New Roman" w:cs="Times New Roman"/>
          <w:sz w:val="24"/>
          <w:szCs w:val="24"/>
        </w:rPr>
        <w:t>,</w:t>
      </w:r>
      <w:r w:rsidR="004C34B6" w:rsidRPr="001A1FF1">
        <w:rPr>
          <w:rFonts w:ascii="Times New Roman" w:hAnsi="Times New Roman" w:cs="Times New Roman"/>
          <w:sz w:val="24"/>
          <w:szCs w:val="24"/>
        </w:rPr>
        <w:t xml:space="preserve"> A.</w:t>
      </w:r>
      <w:r w:rsidR="007A2857" w:rsidRPr="001A1FF1">
        <w:rPr>
          <w:rFonts w:ascii="Times New Roman" w:hAnsi="Times New Roman" w:cs="Times New Roman"/>
          <w:sz w:val="24"/>
          <w:szCs w:val="24"/>
        </w:rPr>
        <w:t>,</w:t>
      </w:r>
      <w:r w:rsidR="004C34B6" w:rsidRPr="001A1FF1">
        <w:rPr>
          <w:rFonts w:ascii="Times New Roman" w:hAnsi="Times New Roman" w:cs="Times New Roman"/>
          <w:sz w:val="24"/>
          <w:szCs w:val="24"/>
        </w:rPr>
        <w:t xml:space="preserve"> (1993)</w:t>
      </w:r>
      <w:r w:rsidR="007A2857" w:rsidRPr="001A1FF1">
        <w:rPr>
          <w:rFonts w:ascii="Times New Roman" w:hAnsi="Times New Roman" w:cs="Times New Roman"/>
          <w:sz w:val="24"/>
          <w:szCs w:val="24"/>
        </w:rPr>
        <w:t xml:space="preserve">, </w:t>
      </w:r>
      <w:r w:rsidR="004C34B6" w:rsidRPr="001A1FF1">
        <w:rPr>
          <w:rFonts w:ascii="Times New Roman" w:hAnsi="Times New Roman" w:cs="Times New Roman"/>
          <w:b/>
          <w:sz w:val="24"/>
          <w:szCs w:val="24"/>
        </w:rPr>
        <w:t>Endogenous Switching Regression Models with Limited Dependent Variables</w:t>
      </w:r>
      <w:r w:rsidR="007A2857" w:rsidRPr="001A1FF1">
        <w:rPr>
          <w:rFonts w:ascii="Times New Roman" w:hAnsi="Times New Roman" w:cs="Times New Roman"/>
          <w:sz w:val="24"/>
          <w:szCs w:val="24"/>
        </w:rPr>
        <w:t>,</w:t>
      </w:r>
      <w:r w:rsidR="004C34B6" w:rsidRPr="001A1FF1">
        <w:rPr>
          <w:rFonts w:ascii="Times New Roman" w:hAnsi="Times New Roman" w:cs="Times New Roman"/>
          <w:sz w:val="24"/>
          <w:szCs w:val="24"/>
        </w:rPr>
        <w:t xml:space="preserve"> Sociological Methods and Research, Vol. 22 No 2 pp. 248-273.</w:t>
      </w:r>
    </w:p>
    <w:p w:rsidR="00DE6304" w:rsidRPr="001A1FF1" w:rsidRDefault="00037594"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REYHANOĞLU</w:t>
      </w:r>
      <w:r w:rsidR="007A2857" w:rsidRPr="001A1FF1">
        <w:rPr>
          <w:rFonts w:ascii="Times New Roman" w:hAnsi="Times New Roman" w:cs="Times New Roman"/>
          <w:sz w:val="24"/>
          <w:szCs w:val="24"/>
        </w:rPr>
        <w:t>, M</w:t>
      </w:r>
      <w:r w:rsidR="00DE6304" w:rsidRPr="001A1FF1">
        <w:rPr>
          <w:rFonts w:ascii="Times New Roman" w:hAnsi="Times New Roman" w:cs="Times New Roman"/>
          <w:sz w:val="24"/>
          <w:szCs w:val="24"/>
        </w:rPr>
        <w:t>.</w:t>
      </w:r>
      <w:r w:rsidR="007A2857"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w:t>
      </w:r>
      <w:r w:rsidR="007A2857" w:rsidRPr="001A1FF1">
        <w:rPr>
          <w:rFonts w:ascii="Times New Roman" w:hAnsi="Times New Roman" w:cs="Times New Roman"/>
          <w:sz w:val="24"/>
          <w:szCs w:val="24"/>
        </w:rPr>
        <w:t xml:space="preserve">(2006), </w:t>
      </w:r>
      <w:r w:rsidR="007A2857" w:rsidRPr="001A1FF1">
        <w:rPr>
          <w:rFonts w:ascii="Times New Roman" w:hAnsi="Times New Roman" w:cs="Times New Roman"/>
          <w:b/>
          <w:sz w:val="24"/>
          <w:szCs w:val="24"/>
        </w:rPr>
        <w:t>Ar-</w:t>
      </w:r>
      <w:r w:rsidR="00DE6304" w:rsidRPr="001A1FF1">
        <w:rPr>
          <w:rFonts w:ascii="Times New Roman" w:hAnsi="Times New Roman" w:cs="Times New Roman"/>
          <w:b/>
          <w:sz w:val="24"/>
          <w:szCs w:val="24"/>
        </w:rPr>
        <w:t>Ge İşbirliklerinde Güven: Ankara’daki Teknoparklarda Faaliyet Gösteren İşletmelerde Bir Araştırma</w:t>
      </w:r>
      <w:r w:rsidR="00B919B1">
        <w:rPr>
          <w:rFonts w:ascii="Times New Roman" w:hAnsi="Times New Roman" w:cs="Times New Roman"/>
          <w:b/>
          <w:sz w:val="24"/>
          <w:szCs w:val="24"/>
        </w:rPr>
        <w:t>,</w:t>
      </w:r>
      <w:r w:rsidR="00DE6304" w:rsidRPr="001A1FF1">
        <w:rPr>
          <w:rFonts w:ascii="Times New Roman" w:hAnsi="Times New Roman" w:cs="Times New Roman"/>
          <w:sz w:val="24"/>
          <w:szCs w:val="24"/>
        </w:rPr>
        <w:t xml:space="preserve"> (Yayımlanmamış Doktora Tezi), Ankara, Ankara Üniversitesi, 2006.</w:t>
      </w:r>
    </w:p>
    <w:p w:rsidR="00DE6304" w:rsidRPr="001A1FF1" w:rsidRDefault="007A2857"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QUINTAS</w:t>
      </w:r>
      <w:r w:rsidR="00DE6304" w:rsidRPr="001A1FF1">
        <w:rPr>
          <w:rFonts w:ascii="Times New Roman" w:hAnsi="Times New Roman" w:cs="Times New Roman"/>
          <w:sz w:val="24"/>
          <w:szCs w:val="24"/>
        </w:rPr>
        <w:t>, P.</w:t>
      </w:r>
      <w:r w:rsidR="0074063B">
        <w:rPr>
          <w:rFonts w:ascii="Times New Roman" w:hAnsi="Times New Roman" w:cs="Times New Roman"/>
          <w:sz w:val="24"/>
          <w:szCs w:val="24"/>
        </w:rPr>
        <w:t xml:space="preserve">, (1996), </w:t>
      </w:r>
      <w:r w:rsidR="00DE6304" w:rsidRPr="001A1FF1">
        <w:rPr>
          <w:rFonts w:ascii="Times New Roman" w:hAnsi="Times New Roman" w:cs="Times New Roman"/>
          <w:b/>
          <w:sz w:val="24"/>
          <w:szCs w:val="24"/>
        </w:rPr>
        <w:t>E</w:t>
      </w:r>
      <w:r w:rsidRPr="001A1FF1">
        <w:rPr>
          <w:rFonts w:ascii="Times New Roman" w:hAnsi="Times New Roman" w:cs="Times New Roman"/>
          <w:b/>
          <w:sz w:val="24"/>
          <w:szCs w:val="24"/>
        </w:rPr>
        <w:t>vaulating Science Park Linkages</w:t>
      </w:r>
      <w:r w:rsidR="00DE6304" w:rsidRPr="001A1FF1">
        <w:rPr>
          <w:rFonts w:ascii="Times New Roman" w:hAnsi="Times New Roman" w:cs="Times New Roman"/>
          <w:sz w:val="24"/>
          <w:szCs w:val="24"/>
        </w:rPr>
        <w:t>, K. Guy (Ed.), The Science Park Evaulation Handbook, Brighton.</w:t>
      </w:r>
    </w:p>
    <w:p w:rsidR="00DE6304" w:rsidRPr="001A1FF1" w:rsidRDefault="00797BB6"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ROPER, S., DU, J., LOVE</w:t>
      </w:r>
      <w:r w:rsidR="00DE6304" w:rsidRPr="001A1FF1">
        <w:rPr>
          <w:rFonts w:ascii="Times New Roman" w:hAnsi="Times New Roman" w:cs="Times New Roman"/>
          <w:sz w:val="24"/>
          <w:szCs w:val="24"/>
        </w:rPr>
        <w:t>, J. H.</w:t>
      </w:r>
      <w:r w:rsidRPr="001A1FF1">
        <w:rPr>
          <w:rFonts w:ascii="Times New Roman" w:hAnsi="Times New Roman" w:cs="Times New Roman"/>
          <w:sz w:val="24"/>
          <w:szCs w:val="24"/>
        </w:rPr>
        <w:t>, (2008),</w:t>
      </w:r>
      <w:r w:rsidR="00DE6304" w:rsidRPr="001A1FF1">
        <w:rPr>
          <w:rFonts w:ascii="Times New Roman" w:hAnsi="Times New Roman" w:cs="Times New Roman"/>
          <w:sz w:val="24"/>
          <w:szCs w:val="24"/>
        </w:rPr>
        <w:t xml:space="preserve"> </w:t>
      </w:r>
      <w:r w:rsidR="00DE6304" w:rsidRPr="001A1FF1">
        <w:rPr>
          <w:rFonts w:ascii="Times New Roman" w:hAnsi="Times New Roman" w:cs="Times New Roman"/>
          <w:b/>
          <w:sz w:val="24"/>
          <w:szCs w:val="24"/>
        </w:rPr>
        <w:t>Modelling the Innovation Value Chain</w:t>
      </w:r>
      <w:r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Research Policy, 37, 961-977.</w:t>
      </w:r>
    </w:p>
    <w:p w:rsidR="00DE6304" w:rsidRPr="001A1FF1" w:rsidRDefault="00797BB6"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SAXENIAN</w:t>
      </w:r>
      <w:r w:rsidR="00DE6304" w:rsidRPr="001A1FF1">
        <w:rPr>
          <w:rFonts w:ascii="Times New Roman" w:hAnsi="Times New Roman" w:cs="Times New Roman"/>
          <w:sz w:val="24"/>
          <w:szCs w:val="24"/>
        </w:rPr>
        <w:t>, A.</w:t>
      </w:r>
      <w:r w:rsidRPr="001A1FF1">
        <w:rPr>
          <w:rFonts w:ascii="Times New Roman" w:hAnsi="Times New Roman" w:cs="Times New Roman"/>
          <w:sz w:val="24"/>
          <w:szCs w:val="24"/>
        </w:rPr>
        <w:t>,</w:t>
      </w:r>
      <w:r w:rsidR="001424BF">
        <w:rPr>
          <w:rFonts w:ascii="Times New Roman" w:hAnsi="Times New Roman" w:cs="Times New Roman"/>
          <w:sz w:val="24"/>
          <w:szCs w:val="24"/>
        </w:rPr>
        <w:t xml:space="preserve"> (1994)</w:t>
      </w:r>
      <w:r w:rsidRPr="001A1FF1">
        <w:rPr>
          <w:rFonts w:ascii="Times New Roman" w:hAnsi="Times New Roman" w:cs="Times New Roman"/>
          <w:sz w:val="24"/>
          <w:szCs w:val="24"/>
        </w:rPr>
        <w:t>,</w:t>
      </w:r>
      <w:r w:rsidR="00DE6304" w:rsidRPr="001A1FF1">
        <w:rPr>
          <w:rFonts w:ascii="Times New Roman" w:hAnsi="Times New Roman" w:cs="Times New Roman"/>
          <w:sz w:val="24"/>
          <w:szCs w:val="24"/>
        </w:rPr>
        <w:t xml:space="preserve"> </w:t>
      </w:r>
      <w:r w:rsidR="00DE6304" w:rsidRPr="001A1FF1">
        <w:rPr>
          <w:rFonts w:ascii="Times New Roman" w:hAnsi="Times New Roman" w:cs="Times New Roman"/>
          <w:b/>
          <w:sz w:val="24"/>
          <w:szCs w:val="24"/>
        </w:rPr>
        <w:t>Regional Advantage: Culture and Competition in Silicon Valley and Route 128</w:t>
      </w:r>
      <w:r w:rsidRPr="001A1FF1">
        <w:rPr>
          <w:rFonts w:ascii="Times New Roman" w:hAnsi="Times New Roman" w:cs="Times New Roman"/>
          <w:sz w:val="24"/>
          <w:szCs w:val="24"/>
        </w:rPr>
        <w:t>, Cambridge, MA,</w:t>
      </w:r>
      <w:r w:rsidR="00DE6304" w:rsidRPr="001A1FF1">
        <w:rPr>
          <w:rFonts w:ascii="Times New Roman" w:hAnsi="Times New Roman" w:cs="Times New Roman"/>
          <w:sz w:val="24"/>
          <w:szCs w:val="24"/>
        </w:rPr>
        <w:t xml:space="preserve"> Harvard University Press.</w:t>
      </w:r>
    </w:p>
    <w:p w:rsidR="00DE6304" w:rsidRPr="001A1FF1" w:rsidRDefault="00C17150"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SIEGEL, D.</w:t>
      </w:r>
      <w:r w:rsidR="00B319A8">
        <w:rPr>
          <w:rFonts w:ascii="Times New Roman" w:hAnsi="Times New Roman" w:cs="Times New Roman"/>
          <w:sz w:val="24"/>
          <w:szCs w:val="24"/>
        </w:rPr>
        <w:t xml:space="preserve"> </w:t>
      </w:r>
      <w:r w:rsidRPr="001A1FF1">
        <w:rPr>
          <w:rFonts w:ascii="Times New Roman" w:hAnsi="Times New Roman" w:cs="Times New Roman"/>
          <w:sz w:val="24"/>
          <w:szCs w:val="24"/>
        </w:rPr>
        <w:t>S., WESTHEAD P., WRIGHT. M.,</w:t>
      </w:r>
      <w:r w:rsidR="00DE6304" w:rsidRPr="001A1FF1">
        <w:rPr>
          <w:rFonts w:ascii="Times New Roman" w:hAnsi="Times New Roman" w:cs="Times New Roman"/>
          <w:sz w:val="24"/>
          <w:szCs w:val="24"/>
        </w:rPr>
        <w:t xml:space="preserve"> (2003)</w:t>
      </w:r>
      <w:r w:rsidRPr="001A1FF1">
        <w:rPr>
          <w:rFonts w:ascii="Times New Roman" w:hAnsi="Times New Roman" w:cs="Times New Roman"/>
          <w:sz w:val="24"/>
          <w:szCs w:val="24"/>
        </w:rPr>
        <w:t xml:space="preserve">, </w:t>
      </w:r>
      <w:r w:rsidR="00DE6304" w:rsidRPr="001A1FF1">
        <w:rPr>
          <w:rFonts w:ascii="Times New Roman" w:hAnsi="Times New Roman" w:cs="Times New Roman"/>
          <w:b/>
          <w:sz w:val="24"/>
          <w:szCs w:val="24"/>
        </w:rPr>
        <w:t xml:space="preserve">Science Parks and </w:t>
      </w:r>
      <w:r w:rsidR="00AA2A93" w:rsidRPr="001A1FF1">
        <w:rPr>
          <w:rFonts w:ascii="Times New Roman" w:hAnsi="Times New Roman" w:cs="Times New Roman"/>
          <w:b/>
          <w:sz w:val="24"/>
          <w:szCs w:val="24"/>
        </w:rPr>
        <w:t>t</w:t>
      </w:r>
      <w:r w:rsidR="00DE6304" w:rsidRPr="001A1FF1">
        <w:rPr>
          <w:rFonts w:ascii="Times New Roman" w:hAnsi="Times New Roman" w:cs="Times New Roman"/>
          <w:b/>
          <w:sz w:val="24"/>
          <w:szCs w:val="24"/>
        </w:rPr>
        <w:t>he Performance of New Technology Based Firms</w:t>
      </w:r>
      <w:r w:rsidR="00DE6304" w:rsidRPr="001A1FF1">
        <w:rPr>
          <w:rFonts w:ascii="Times New Roman" w:hAnsi="Times New Roman" w:cs="Times New Roman"/>
          <w:sz w:val="24"/>
          <w:szCs w:val="24"/>
        </w:rPr>
        <w:t xml:space="preserve">: </w:t>
      </w:r>
      <w:r w:rsidR="00DE6304" w:rsidRPr="001A1FF1">
        <w:rPr>
          <w:rFonts w:ascii="Times New Roman" w:hAnsi="Times New Roman" w:cs="Times New Roman"/>
          <w:b/>
          <w:sz w:val="24"/>
          <w:szCs w:val="24"/>
        </w:rPr>
        <w:t>A Review of Recent UK Evidence and an Agenda for Future Research</w:t>
      </w:r>
      <w:r w:rsidR="00DE6304" w:rsidRPr="001A1FF1">
        <w:rPr>
          <w:rFonts w:ascii="Times New Roman" w:hAnsi="Times New Roman" w:cs="Times New Roman"/>
          <w:sz w:val="24"/>
          <w:szCs w:val="24"/>
        </w:rPr>
        <w:t>, Small Business Economics, 20, 2, 177-184.</w:t>
      </w:r>
    </w:p>
    <w:p w:rsidR="00377E0D" w:rsidRPr="001A1FF1" w:rsidRDefault="00B319A8" w:rsidP="001A1FF1">
      <w:pPr>
        <w:pStyle w:val="ListeParagraf"/>
        <w:numPr>
          <w:ilvl w:val="0"/>
          <w:numId w:val="35"/>
        </w:numPr>
        <w:spacing w:before="120" w:after="120"/>
        <w:jc w:val="both"/>
        <w:rPr>
          <w:rFonts w:ascii="Times New Roman" w:hAnsi="Times New Roman" w:cs="Times New Roman"/>
          <w:sz w:val="24"/>
          <w:szCs w:val="24"/>
        </w:rPr>
      </w:pPr>
      <w:r>
        <w:rPr>
          <w:rFonts w:ascii="Times New Roman" w:hAnsi="Times New Roman" w:cs="Times New Roman"/>
          <w:sz w:val="24"/>
          <w:szCs w:val="24"/>
        </w:rPr>
        <w:t>SONG, J., ALMEI</w:t>
      </w:r>
      <w:r w:rsidR="00C17150" w:rsidRPr="001A1FF1">
        <w:rPr>
          <w:rFonts w:ascii="Times New Roman" w:hAnsi="Times New Roman" w:cs="Times New Roman"/>
          <w:sz w:val="24"/>
          <w:szCs w:val="24"/>
        </w:rPr>
        <w:t>DA, P., WU, G.,</w:t>
      </w:r>
      <w:r w:rsidR="00377E0D" w:rsidRPr="001A1FF1">
        <w:rPr>
          <w:rFonts w:ascii="Times New Roman" w:hAnsi="Times New Roman" w:cs="Times New Roman"/>
          <w:sz w:val="24"/>
          <w:szCs w:val="24"/>
        </w:rPr>
        <w:t xml:space="preserve"> (2003)</w:t>
      </w:r>
      <w:r w:rsidR="00C17150" w:rsidRPr="001A1FF1">
        <w:rPr>
          <w:rFonts w:ascii="Times New Roman" w:hAnsi="Times New Roman" w:cs="Times New Roman"/>
          <w:sz w:val="24"/>
          <w:szCs w:val="24"/>
        </w:rPr>
        <w:t xml:space="preserve">, </w:t>
      </w:r>
      <w:r w:rsidR="00377E0D" w:rsidRPr="001A1FF1">
        <w:rPr>
          <w:rFonts w:ascii="Times New Roman" w:hAnsi="Times New Roman" w:cs="Times New Roman"/>
          <w:b/>
          <w:sz w:val="24"/>
          <w:szCs w:val="24"/>
        </w:rPr>
        <w:t>Learning-by-Hiring: When Is Mobility More Likely to Facilitat</w:t>
      </w:r>
      <w:r w:rsidR="00C17150" w:rsidRPr="001A1FF1">
        <w:rPr>
          <w:rFonts w:ascii="Times New Roman" w:hAnsi="Times New Roman" w:cs="Times New Roman"/>
          <w:b/>
          <w:sz w:val="24"/>
          <w:szCs w:val="24"/>
        </w:rPr>
        <w:t>e Interfirm Knowledge Transfer?</w:t>
      </w:r>
      <w:r w:rsidR="00C17150" w:rsidRPr="001A1FF1">
        <w:rPr>
          <w:rFonts w:ascii="Times New Roman" w:hAnsi="Times New Roman" w:cs="Times New Roman"/>
          <w:sz w:val="24"/>
          <w:szCs w:val="24"/>
        </w:rPr>
        <w:t>,</w:t>
      </w:r>
      <w:r w:rsidR="00377E0D" w:rsidRPr="001A1FF1">
        <w:rPr>
          <w:rFonts w:ascii="Times New Roman" w:hAnsi="Times New Roman" w:cs="Times New Roman"/>
          <w:sz w:val="24"/>
          <w:szCs w:val="24"/>
        </w:rPr>
        <w:t xml:space="preserve"> Management Science, April, 49 (4), 351–365.</w:t>
      </w:r>
    </w:p>
    <w:p w:rsidR="00D84C50" w:rsidRPr="001A1FF1" w:rsidRDefault="00C17150"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STORPER, M.,</w:t>
      </w:r>
      <w:r w:rsidR="00D84C50" w:rsidRPr="001A1FF1">
        <w:rPr>
          <w:rFonts w:ascii="Times New Roman" w:hAnsi="Times New Roman" w:cs="Times New Roman"/>
          <w:sz w:val="24"/>
          <w:szCs w:val="24"/>
        </w:rPr>
        <w:t xml:space="preserve"> </w:t>
      </w:r>
      <w:r w:rsidRPr="001A1FF1">
        <w:rPr>
          <w:rFonts w:ascii="Times New Roman" w:hAnsi="Times New Roman" w:cs="Times New Roman"/>
          <w:sz w:val="24"/>
          <w:szCs w:val="24"/>
        </w:rPr>
        <w:t>VENABLES</w:t>
      </w:r>
      <w:r w:rsidR="00D84C50" w:rsidRPr="001A1FF1">
        <w:rPr>
          <w:rFonts w:ascii="Times New Roman" w:hAnsi="Times New Roman" w:cs="Times New Roman"/>
          <w:sz w:val="24"/>
          <w:szCs w:val="24"/>
        </w:rPr>
        <w:t>, A.</w:t>
      </w:r>
      <w:r w:rsidR="00037594">
        <w:rPr>
          <w:rFonts w:ascii="Times New Roman" w:hAnsi="Times New Roman" w:cs="Times New Roman"/>
          <w:sz w:val="24"/>
          <w:szCs w:val="24"/>
        </w:rPr>
        <w:t xml:space="preserve"> </w:t>
      </w:r>
      <w:r w:rsidR="00D84C50" w:rsidRPr="001A1FF1">
        <w:rPr>
          <w:rFonts w:ascii="Times New Roman" w:hAnsi="Times New Roman" w:cs="Times New Roman"/>
          <w:sz w:val="24"/>
          <w:szCs w:val="24"/>
        </w:rPr>
        <w:t>J., (2005)</w:t>
      </w:r>
      <w:r w:rsidRPr="001A1FF1">
        <w:rPr>
          <w:rFonts w:ascii="Times New Roman" w:hAnsi="Times New Roman" w:cs="Times New Roman"/>
          <w:sz w:val="24"/>
          <w:szCs w:val="24"/>
        </w:rPr>
        <w:t>,</w:t>
      </w:r>
      <w:r w:rsidR="00D84C50" w:rsidRPr="001A1FF1">
        <w:rPr>
          <w:rFonts w:ascii="Times New Roman" w:hAnsi="Times New Roman" w:cs="Times New Roman"/>
          <w:sz w:val="24"/>
          <w:szCs w:val="24"/>
        </w:rPr>
        <w:t xml:space="preserve"> </w:t>
      </w:r>
      <w:r w:rsidR="00D84C50" w:rsidRPr="001A1FF1">
        <w:rPr>
          <w:rFonts w:ascii="Times New Roman" w:hAnsi="Times New Roman" w:cs="Times New Roman"/>
          <w:b/>
          <w:sz w:val="24"/>
          <w:szCs w:val="24"/>
        </w:rPr>
        <w:t>Buzz: Face-to-Face Contact and the Urban Economy</w:t>
      </w:r>
      <w:r w:rsidR="001A67A0">
        <w:rPr>
          <w:rFonts w:ascii="Times New Roman" w:hAnsi="Times New Roman" w:cs="Times New Roman"/>
          <w:sz w:val="24"/>
          <w:szCs w:val="24"/>
        </w:rPr>
        <w:t>,</w:t>
      </w:r>
      <w:r w:rsidR="00D84C50" w:rsidRPr="001A1FF1">
        <w:rPr>
          <w:rFonts w:ascii="Times New Roman" w:hAnsi="Times New Roman" w:cs="Times New Roman"/>
          <w:sz w:val="24"/>
          <w:szCs w:val="24"/>
        </w:rPr>
        <w:t xml:space="preserve"> In Breschi S, Mal</w:t>
      </w:r>
      <w:r w:rsidR="00037594">
        <w:rPr>
          <w:rFonts w:ascii="Times New Roman" w:hAnsi="Times New Roman" w:cs="Times New Roman"/>
          <w:sz w:val="24"/>
          <w:szCs w:val="24"/>
        </w:rPr>
        <w:t>erba F (eds) Clusters, Networks</w:t>
      </w:r>
      <w:r w:rsidR="00D84C50" w:rsidRPr="001A1FF1">
        <w:rPr>
          <w:rFonts w:ascii="Times New Roman" w:hAnsi="Times New Roman" w:cs="Times New Roman"/>
          <w:sz w:val="24"/>
          <w:szCs w:val="24"/>
        </w:rPr>
        <w:t xml:space="preserve"> and Innovation</w:t>
      </w:r>
      <w:r w:rsidR="00037594">
        <w:rPr>
          <w:rFonts w:ascii="Times New Roman" w:hAnsi="Times New Roman" w:cs="Times New Roman"/>
          <w:sz w:val="24"/>
          <w:szCs w:val="24"/>
        </w:rPr>
        <w:t>,</w:t>
      </w:r>
      <w:r w:rsidR="00D84C50" w:rsidRPr="001A1FF1">
        <w:rPr>
          <w:rFonts w:ascii="Times New Roman" w:hAnsi="Times New Roman" w:cs="Times New Roman"/>
          <w:sz w:val="24"/>
          <w:szCs w:val="24"/>
        </w:rPr>
        <w:t xml:space="preserve"> Oxford University Pres, p.319-342</w:t>
      </w:r>
      <w:r w:rsidRPr="001A1FF1">
        <w:rPr>
          <w:rFonts w:ascii="Times New Roman" w:hAnsi="Times New Roman" w:cs="Times New Roman"/>
          <w:sz w:val="24"/>
          <w:szCs w:val="24"/>
        </w:rPr>
        <w:t>.</w:t>
      </w:r>
    </w:p>
    <w:p w:rsidR="0085009E" w:rsidRPr="001A1FF1" w:rsidRDefault="00FA27F1"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TÖDTLING,  F.,  LEHNER,  P.  ve</w:t>
      </w:r>
      <w:r w:rsidR="00C17150" w:rsidRPr="001A1FF1">
        <w:rPr>
          <w:rFonts w:ascii="Times New Roman" w:hAnsi="Times New Roman" w:cs="Times New Roman"/>
          <w:sz w:val="24"/>
          <w:szCs w:val="24"/>
        </w:rPr>
        <w:t xml:space="preserve">  KAUFMANN</w:t>
      </w:r>
      <w:r w:rsidR="0085009E" w:rsidRPr="001A1FF1">
        <w:rPr>
          <w:rFonts w:ascii="Times New Roman" w:hAnsi="Times New Roman" w:cs="Times New Roman"/>
          <w:sz w:val="24"/>
          <w:szCs w:val="24"/>
        </w:rPr>
        <w:t>,  A.</w:t>
      </w:r>
      <w:r w:rsidR="00C17150" w:rsidRPr="001A1FF1">
        <w:rPr>
          <w:rFonts w:ascii="Times New Roman" w:hAnsi="Times New Roman" w:cs="Times New Roman"/>
          <w:sz w:val="24"/>
          <w:szCs w:val="24"/>
        </w:rPr>
        <w:t>,  (2009),</w:t>
      </w:r>
      <w:r w:rsidR="0085009E" w:rsidRPr="001A1FF1">
        <w:rPr>
          <w:rFonts w:ascii="Times New Roman" w:hAnsi="Times New Roman" w:cs="Times New Roman"/>
          <w:sz w:val="24"/>
          <w:szCs w:val="24"/>
        </w:rPr>
        <w:t xml:space="preserve">  </w:t>
      </w:r>
      <w:r w:rsidR="0085009E" w:rsidRPr="001A1FF1">
        <w:rPr>
          <w:rFonts w:ascii="Times New Roman" w:hAnsi="Times New Roman" w:cs="Times New Roman"/>
          <w:b/>
          <w:sz w:val="24"/>
          <w:szCs w:val="24"/>
        </w:rPr>
        <w:t>Do different types of Innovation Rely on Specific Kinds of Knowledge Interactions?</w:t>
      </w:r>
      <w:r w:rsidR="00C17150" w:rsidRPr="001A1FF1">
        <w:rPr>
          <w:rFonts w:ascii="Times New Roman" w:hAnsi="Times New Roman" w:cs="Times New Roman"/>
          <w:sz w:val="24"/>
          <w:szCs w:val="24"/>
        </w:rPr>
        <w:t>,</w:t>
      </w:r>
      <w:r w:rsidR="00B319A8">
        <w:rPr>
          <w:rFonts w:ascii="Times New Roman" w:hAnsi="Times New Roman" w:cs="Times New Roman"/>
          <w:sz w:val="24"/>
          <w:szCs w:val="24"/>
        </w:rPr>
        <w:t xml:space="preserve"> </w:t>
      </w:r>
      <w:r w:rsidR="0085009E" w:rsidRPr="001A1FF1">
        <w:rPr>
          <w:rFonts w:ascii="Times New Roman" w:hAnsi="Times New Roman" w:cs="Times New Roman"/>
          <w:sz w:val="24"/>
          <w:szCs w:val="24"/>
        </w:rPr>
        <w:t>Technovation, 29, 59-71.</w:t>
      </w:r>
    </w:p>
    <w:p w:rsidR="0085009E" w:rsidRPr="001A1FF1" w:rsidRDefault="00C17150"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lastRenderedPageBreak/>
        <w:t>TSAI</w:t>
      </w:r>
      <w:r w:rsidR="0085009E" w:rsidRPr="001A1FF1">
        <w:rPr>
          <w:rFonts w:ascii="Times New Roman" w:hAnsi="Times New Roman" w:cs="Times New Roman"/>
          <w:sz w:val="24"/>
          <w:szCs w:val="24"/>
        </w:rPr>
        <w:t xml:space="preserve">, M., ve </w:t>
      </w:r>
      <w:r w:rsidR="003304AF" w:rsidRPr="001A1FF1">
        <w:rPr>
          <w:rFonts w:ascii="Times New Roman" w:hAnsi="Times New Roman" w:cs="Times New Roman"/>
          <w:sz w:val="24"/>
          <w:szCs w:val="24"/>
        </w:rPr>
        <w:t>TSAI</w:t>
      </w:r>
      <w:r w:rsidR="0085009E" w:rsidRPr="001A1FF1">
        <w:rPr>
          <w:rFonts w:ascii="Times New Roman" w:hAnsi="Times New Roman" w:cs="Times New Roman"/>
          <w:sz w:val="24"/>
          <w:szCs w:val="24"/>
        </w:rPr>
        <w:t>, C.</w:t>
      </w:r>
      <w:r w:rsidRPr="001A1FF1">
        <w:rPr>
          <w:rFonts w:ascii="Times New Roman" w:hAnsi="Times New Roman" w:cs="Times New Roman"/>
          <w:sz w:val="24"/>
          <w:szCs w:val="24"/>
        </w:rPr>
        <w:t>, (2010),</w:t>
      </w:r>
      <w:r w:rsidR="0085009E" w:rsidRPr="001A1FF1">
        <w:rPr>
          <w:rFonts w:ascii="Times New Roman" w:hAnsi="Times New Roman" w:cs="Times New Roman"/>
          <w:sz w:val="24"/>
          <w:szCs w:val="24"/>
        </w:rPr>
        <w:t xml:space="preserve"> </w:t>
      </w:r>
      <w:r w:rsidR="0085009E" w:rsidRPr="001A1FF1">
        <w:rPr>
          <w:rFonts w:ascii="Times New Roman" w:hAnsi="Times New Roman" w:cs="Times New Roman"/>
          <w:b/>
          <w:sz w:val="24"/>
          <w:szCs w:val="24"/>
        </w:rPr>
        <w:t xml:space="preserve">Innovation </w:t>
      </w:r>
      <w:r w:rsidRPr="001A1FF1">
        <w:rPr>
          <w:rFonts w:ascii="Times New Roman" w:hAnsi="Times New Roman" w:cs="Times New Roman"/>
          <w:b/>
          <w:sz w:val="24"/>
          <w:szCs w:val="24"/>
        </w:rPr>
        <w:t xml:space="preserve">Capability and Performance in </w:t>
      </w:r>
      <w:r w:rsidR="0085009E" w:rsidRPr="001A1FF1">
        <w:rPr>
          <w:rFonts w:ascii="Times New Roman" w:hAnsi="Times New Roman" w:cs="Times New Roman"/>
          <w:b/>
          <w:sz w:val="24"/>
          <w:szCs w:val="24"/>
        </w:rPr>
        <w:t xml:space="preserve">Taiwanese </w:t>
      </w:r>
      <w:r w:rsidRPr="001A1FF1">
        <w:rPr>
          <w:rFonts w:ascii="Times New Roman" w:hAnsi="Times New Roman" w:cs="Times New Roman"/>
          <w:b/>
          <w:sz w:val="24"/>
          <w:szCs w:val="24"/>
        </w:rPr>
        <w:t xml:space="preserve">Science Parks : </w:t>
      </w:r>
      <w:r w:rsidR="0085009E" w:rsidRPr="001A1FF1">
        <w:rPr>
          <w:rFonts w:ascii="Times New Roman" w:hAnsi="Times New Roman" w:cs="Times New Roman"/>
          <w:b/>
          <w:sz w:val="24"/>
          <w:szCs w:val="24"/>
        </w:rPr>
        <w:t xml:space="preserve">Explorıng </w:t>
      </w:r>
      <w:r w:rsidR="00A56CDF">
        <w:rPr>
          <w:rFonts w:ascii="Times New Roman" w:hAnsi="Times New Roman" w:cs="Times New Roman"/>
          <w:b/>
          <w:sz w:val="24"/>
          <w:szCs w:val="24"/>
        </w:rPr>
        <w:t>the Moderating Effects of I</w:t>
      </w:r>
      <w:r w:rsidRPr="001A1FF1">
        <w:rPr>
          <w:rFonts w:ascii="Times New Roman" w:hAnsi="Times New Roman" w:cs="Times New Roman"/>
          <w:b/>
          <w:sz w:val="24"/>
          <w:szCs w:val="24"/>
        </w:rPr>
        <w:t>ndustrial Clusters Fabric</w:t>
      </w:r>
      <w:r w:rsidR="00E7445B" w:rsidRPr="001A1FF1">
        <w:rPr>
          <w:rFonts w:ascii="Times New Roman" w:hAnsi="Times New Roman" w:cs="Times New Roman"/>
          <w:sz w:val="24"/>
          <w:szCs w:val="24"/>
        </w:rPr>
        <w:t>,</w:t>
      </w:r>
      <w:r w:rsidR="0085009E" w:rsidRPr="001A1FF1">
        <w:rPr>
          <w:rFonts w:ascii="Times New Roman" w:hAnsi="Times New Roman" w:cs="Times New Roman"/>
          <w:sz w:val="24"/>
          <w:szCs w:val="24"/>
        </w:rPr>
        <w:t xml:space="preserve"> The International Journal of Organizational Innovation, 2</w:t>
      </w:r>
      <w:r w:rsidR="001A67A0">
        <w:rPr>
          <w:rFonts w:ascii="Times New Roman" w:hAnsi="Times New Roman" w:cs="Times New Roman"/>
          <w:sz w:val="24"/>
          <w:szCs w:val="24"/>
        </w:rPr>
        <w:t xml:space="preserve"> </w:t>
      </w:r>
      <w:r w:rsidR="0085009E" w:rsidRPr="001A1FF1">
        <w:rPr>
          <w:rFonts w:ascii="Times New Roman" w:hAnsi="Times New Roman" w:cs="Times New Roman"/>
          <w:sz w:val="24"/>
          <w:szCs w:val="24"/>
        </w:rPr>
        <w:t>(4), 80–104.</w:t>
      </w:r>
    </w:p>
    <w:p w:rsidR="00D84C50" w:rsidRPr="001A1FF1" w:rsidRDefault="003C5B17"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TUNCER</w:t>
      </w:r>
      <w:r w:rsidR="00D84C50" w:rsidRPr="001A1FF1">
        <w:rPr>
          <w:rFonts w:ascii="Times New Roman" w:hAnsi="Times New Roman" w:cs="Times New Roman"/>
          <w:sz w:val="24"/>
          <w:szCs w:val="24"/>
        </w:rPr>
        <w:t>, S.</w:t>
      </w:r>
      <w:r w:rsidRPr="001A1FF1">
        <w:rPr>
          <w:rFonts w:ascii="Times New Roman" w:hAnsi="Times New Roman" w:cs="Times New Roman"/>
          <w:sz w:val="24"/>
          <w:szCs w:val="24"/>
        </w:rPr>
        <w:t>,</w:t>
      </w:r>
      <w:r w:rsidR="00D84C50" w:rsidRPr="001A1FF1">
        <w:rPr>
          <w:rFonts w:ascii="Times New Roman" w:hAnsi="Times New Roman" w:cs="Times New Roman"/>
          <w:sz w:val="24"/>
          <w:szCs w:val="24"/>
        </w:rPr>
        <w:t xml:space="preserve"> (2010)</w:t>
      </w:r>
      <w:r w:rsidRPr="001A1FF1">
        <w:rPr>
          <w:rFonts w:ascii="Times New Roman" w:hAnsi="Times New Roman" w:cs="Times New Roman"/>
          <w:sz w:val="24"/>
          <w:szCs w:val="24"/>
        </w:rPr>
        <w:t>,</w:t>
      </w:r>
      <w:r w:rsidR="00D84C50" w:rsidRPr="001A1FF1">
        <w:rPr>
          <w:rFonts w:ascii="Times New Roman" w:hAnsi="Times New Roman" w:cs="Times New Roman"/>
          <w:sz w:val="24"/>
          <w:szCs w:val="24"/>
        </w:rPr>
        <w:t xml:space="preserve"> </w:t>
      </w:r>
      <w:r w:rsidR="00D84C50" w:rsidRPr="001A1FF1">
        <w:rPr>
          <w:rFonts w:ascii="Times New Roman" w:hAnsi="Times New Roman" w:cs="Times New Roman"/>
          <w:b/>
          <w:sz w:val="24"/>
          <w:szCs w:val="24"/>
        </w:rPr>
        <w:t>Tür</w:t>
      </w:r>
      <w:r w:rsidRPr="001A1FF1">
        <w:rPr>
          <w:rFonts w:ascii="Times New Roman" w:hAnsi="Times New Roman" w:cs="Times New Roman"/>
          <w:b/>
          <w:sz w:val="24"/>
          <w:szCs w:val="24"/>
        </w:rPr>
        <w:t>kiye’de ve Dünyada Teknoparklar</w:t>
      </w:r>
      <w:r w:rsidR="00D84C50" w:rsidRPr="001A1FF1">
        <w:rPr>
          <w:rFonts w:ascii="Times New Roman" w:hAnsi="Times New Roman" w:cs="Times New Roman"/>
          <w:sz w:val="24"/>
          <w:szCs w:val="24"/>
        </w:rPr>
        <w:t>, Lebib Yalkın Mevzuat Dergisi, 73,</w:t>
      </w:r>
      <w:r w:rsidR="00E80A65" w:rsidRPr="001A1FF1">
        <w:rPr>
          <w:rFonts w:ascii="Times New Roman" w:hAnsi="Times New Roman" w:cs="Times New Roman"/>
          <w:sz w:val="24"/>
          <w:szCs w:val="24"/>
        </w:rPr>
        <w:t xml:space="preserve"> </w:t>
      </w:r>
      <w:r w:rsidR="00D84C50" w:rsidRPr="001A1FF1">
        <w:rPr>
          <w:rFonts w:ascii="Times New Roman" w:hAnsi="Times New Roman" w:cs="Times New Roman"/>
          <w:sz w:val="24"/>
          <w:szCs w:val="24"/>
        </w:rPr>
        <w:t>13.</w:t>
      </w:r>
    </w:p>
    <w:p w:rsidR="00F74E6D" w:rsidRPr="001A1FF1" w:rsidRDefault="003C5B17"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VALENTIN</w:t>
      </w:r>
      <w:r w:rsidR="00F74E6D" w:rsidRPr="001A1FF1">
        <w:rPr>
          <w:rFonts w:ascii="Times New Roman" w:hAnsi="Times New Roman" w:cs="Times New Roman"/>
          <w:sz w:val="24"/>
          <w:szCs w:val="24"/>
        </w:rPr>
        <w:t>, E.</w:t>
      </w:r>
      <w:r w:rsidRPr="001A1FF1">
        <w:rPr>
          <w:rFonts w:ascii="Times New Roman" w:hAnsi="Times New Roman" w:cs="Times New Roman"/>
          <w:sz w:val="24"/>
          <w:szCs w:val="24"/>
        </w:rPr>
        <w:t>,</w:t>
      </w:r>
      <w:r w:rsidR="00F74E6D" w:rsidRPr="001A1FF1">
        <w:rPr>
          <w:rFonts w:ascii="Times New Roman" w:hAnsi="Times New Roman" w:cs="Times New Roman"/>
          <w:sz w:val="24"/>
          <w:szCs w:val="24"/>
        </w:rPr>
        <w:t xml:space="preserve"> M.</w:t>
      </w:r>
      <w:r w:rsidRPr="001A1FF1">
        <w:rPr>
          <w:rFonts w:ascii="Times New Roman" w:hAnsi="Times New Roman" w:cs="Times New Roman"/>
          <w:sz w:val="24"/>
          <w:szCs w:val="24"/>
        </w:rPr>
        <w:t>,</w:t>
      </w:r>
      <w:r w:rsidR="00F74E6D" w:rsidRPr="001A1FF1">
        <w:rPr>
          <w:rFonts w:ascii="Times New Roman" w:hAnsi="Times New Roman" w:cs="Times New Roman"/>
          <w:sz w:val="24"/>
          <w:szCs w:val="24"/>
        </w:rPr>
        <w:t xml:space="preserve"> (2002)</w:t>
      </w:r>
      <w:r w:rsidRPr="001A1FF1">
        <w:rPr>
          <w:rFonts w:ascii="Times New Roman" w:hAnsi="Times New Roman" w:cs="Times New Roman"/>
          <w:sz w:val="24"/>
          <w:szCs w:val="24"/>
        </w:rPr>
        <w:t>,</w:t>
      </w:r>
      <w:r w:rsidR="00F74E6D" w:rsidRPr="001A1FF1">
        <w:rPr>
          <w:rFonts w:ascii="Times New Roman" w:hAnsi="Times New Roman" w:cs="Times New Roman"/>
          <w:sz w:val="24"/>
          <w:szCs w:val="24"/>
        </w:rPr>
        <w:t xml:space="preserve"> </w:t>
      </w:r>
      <w:r w:rsidR="00F74E6D" w:rsidRPr="001A1FF1">
        <w:rPr>
          <w:rFonts w:ascii="Times New Roman" w:hAnsi="Times New Roman" w:cs="Times New Roman"/>
          <w:b/>
          <w:sz w:val="24"/>
          <w:szCs w:val="24"/>
        </w:rPr>
        <w:t xml:space="preserve">A </w:t>
      </w:r>
      <w:r w:rsidRPr="001A1FF1">
        <w:rPr>
          <w:rFonts w:ascii="Times New Roman" w:hAnsi="Times New Roman" w:cs="Times New Roman"/>
          <w:b/>
          <w:sz w:val="24"/>
          <w:szCs w:val="24"/>
        </w:rPr>
        <w:t>Theoretical Review of Co-Operative Relationships Between Firms and Universities</w:t>
      </w:r>
      <w:r w:rsidR="00984E35">
        <w:rPr>
          <w:rFonts w:ascii="Times New Roman" w:hAnsi="Times New Roman" w:cs="Times New Roman"/>
          <w:sz w:val="24"/>
          <w:szCs w:val="24"/>
        </w:rPr>
        <w:t>,</w:t>
      </w:r>
      <w:r w:rsidR="00F74E6D" w:rsidRPr="001A1FF1">
        <w:rPr>
          <w:rFonts w:ascii="Times New Roman" w:hAnsi="Times New Roman" w:cs="Times New Roman"/>
          <w:sz w:val="24"/>
          <w:szCs w:val="24"/>
        </w:rPr>
        <w:t xml:space="preserve"> Science and Public Policy, 29,1, pp. 37–46.</w:t>
      </w:r>
    </w:p>
    <w:p w:rsidR="00DE6304" w:rsidRPr="001A1FF1" w:rsidRDefault="003C5B17"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VEDOVELLO</w:t>
      </w:r>
      <w:r w:rsidR="00DE6304" w:rsidRPr="001A1FF1">
        <w:rPr>
          <w:rFonts w:ascii="Times New Roman" w:hAnsi="Times New Roman" w:cs="Times New Roman"/>
          <w:sz w:val="24"/>
          <w:szCs w:val="24"/>
        </w:rPr>
        <w:t>, C.</w:t>
      </w:r>
      <w:r w:rsidRPr="001A1FF1">
        <w:rPr>
          <w:rFonts w:ascii="Times New Roman" w:hAnsi="Times New Roman" w:cs="Times New Roman"/>
          <w:sz w:val="24"/>
          <w:szCs w:val="24"/>
        </w:rPr>
        <w:t>,</w:t>
      </w:r>
      <w:r w:rsidR="001424BF">
        <w:rPr>
          <w:rFonts w:ascii="Times New Roman" w:hAnsi="Times New Roman" w:cs="Times New Roman"/>
          <w:sz w:val="24"/>
          <w:szCs w:val="24"/>
        </w:rPr>
        <w:t xml:space="preserve"> (2000)</w:t>
      </w:r>
      <w:r w:rsidRPr="001A1FF1">
        <w:rPr>
          <w:rFonts w:ascii="Times New Roman" w:hAnsi="Times New Roman" w:cs="Times New Roman"/>
          <w:sz w:val="24"/>
          <w:szCs w:val="24"/>
        </w:rPr>
        <w:t xml:space="preserve">, </w:t>
      </w:r>
      <w:r w:rsidR="00DE6304" w:rsidRPr="001A1FF1">
        <w:rPr>
          <w:rFonts w:ascii="Times New Roman" w:hAnsi="Times New Roman" w:cs="Times New Roman"/>
          <w:b/>
          <w:sz w:val="24"/>
          <w:szCs w:val="24"/>
        </w:rPr>
        <w:t>Science Parks and University Industry Links: A Comparative Analysis Between a British and a Portuguese Experience</w:t>
      </w:r>
      <w:r w:rsidR="00DE6304" w:rsidRPr="001A1FF1">
        <w:rPr>
          <w:rFonts w:ascii="Times New Roman" w:hAnsi="Times New Roman" w:cs="Times New Roman"/>
          <w:sz w:val="24"/>
          <w:szCs w:val="24"/>
        </w:rPr>
        <w:t>, International Journal Serv</w:t>
      </w:r>
      <w:r w:rsidRPr="001A1FF1">
        <w:rPr>
          <w:rFonts w:ascii="Times New Roman" w:hAnsi="Times New Roman" w:cs="Times New Roman"/>
          <w:sz w:val="24"/>
          <w:szCs w:val="24"/>
        </w:rPr>
        <w:t>ices Technology and Management,</w:t>
      </w:r>
      <w:r w:rsidR="00DE6304" w:rsidRPr="001A1FF1">
        <w:rPr>
          <w:rFonts w:ascii="Times New Roman" w:hAnsi="Times New Roman" w:cs="Times New Roman"/>
          <w:sz w:val="24"/>
          <w:szCs w:val="24"/>
        </w:rPr>
        <w:t xml:space="preserve"> 1, 4.</w:t>
      </w:r>
    </w:p>
    <w:p w:rsidR="00DE6304" w:rsidRPr="001A1FF1" w:rsidRDefault="003C5B17"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 xml:space="preserve">WESTHEAD, PAUL </w:t>
      </w:r>
      <w:r w:rsidR="00FA27F1">
        <w:rPr>
          <w:rFonts w:ascii="Times New Roman" w:hAnsi="Times New Roman" w:cs="Times New Roman"/>
          <w:sz w:val="24"/>
          <w:szCs w:val="24"/>
        </w:rPr>
        <w:t>ve</w:t>
      </w:r>
      <w:r w:rsidRPr="001A1FF1">
        <w:rPr>
          <w:rFonts w:ascii="Times New Roman" w:hAnsi="Times New Roman" w:cs="Times New Roman"/>
          <w:sz w:val="24"/>
          <w:szCs w:val="24"/>
        </w:rPr>
        <w:t xml:space="preserve"> D.</w:t>
      </w:r>
      <w:r w:rsidR="00E80A65" w:rsidRPr="001A1FF1">
        <w:rPr>
          <w:rFonts w:ascii="Times New Roman" w:hAnsi="Times New Roman" w:cs="Times New Roman"/>
          <w:sz w:val="24"/>
          <w:szCs w:val="24"/>
        </w:rPr>
        <w:t xml:space="preserve"> </w:t>
      </w:r>
      <w:r w:rsidRPr="001A1FF1">
        <w:rPr>
          <w:rFonts w:ascii="Times New Roman" w:hAnsi="Times New Roman" w:cs="Times New Roman"/>
          <w:sz w:val="24"/>
          <w:szCs w:val="24"/>
        </w:rPr>
        <w:t>J. STOREY, (1994),</w:t>
      </w:r>
      <w:r w:rsidR="00DE6304" w:rsidRPr="001A1FF1">
        <w:rPr>
          <w:rFonts w:ascii="Times New Roman" w:hAnsi="Times New Roman" w:cs="Times New Roman"/>
          <w:sz w:val="24"/>
          <w:szCs w:val="24"/>
        </w:rPr>
        <w:t xml:space="preserve"> </w:t>
      </w:r>
      <w:r w:rsidR="00DE6304" w:rsidRPr="001A1FF1">
        <w:rPr>
          <w:rFonts w:ascii="Times New Roman" w:hAnsi="Times New Roman" w:cs="Times New Roman"/>
          <w:b/>
          <w:sz w:val="24"/>
          <w:szCs w:val="24"/>
        </w:rPr>
        <w:t>An Assessment of Fir</w:t>
      </w:r>
      <w:r w:rsidR="00E80A65" w:rsidRPr="001A1FF1">
        <w:rPr>
          <w:rFonts w:ascii="Times New Roman" w:hAnsi="Times New Roman" w:cs="Times New Roman"/>
          <w:b/>
          <w:sz w:val="24"/>
          <w:szCs w:val="24"/>
        </w:rPr>
        <w:t>ms Located on and of</w:t>
      </w:r>
      <w:r w:rsidR="00DE6304" w:rsidRPr="001A1FF1">
        <w:rPr>
          <w:rFonts w:ascii="Times New Roman" w:hAnsi="Times New Roman" w:cs="Times New Roman"/>
          <w:b/>
          <w:sz w:val="24"/>
          <w:szCs w:val="24"/>
        </w:rPr>
        <w:t xml:space="preserve"> Science Parks in the United Kingdom</w:t>
      </w:r>
      <w:r w:rsidR="00DE6304" w:rsidRPr="001A1FF1">
        <w:rPr>
          <w:rFonts w:ascii="Times New Roman" w:hAnsi="Times New Roman" w:cs="Times New Roman"/>
          <w:sz w:val="24"/>
          <w:szCs w:val="24"/>
        </w:rPr>
        <w:t xml:space="preserve">, </w:t>
      </w:r>
      <w:r w:rsidRPr="001A1FF1">
        <w:rPr>
          <w:rFonts w:ascii="Times New Roman" w:hAnsi="Times New Roman" w:cs="Times New Roman"/>
          <w:sz w:val="24"/>
          <w:szCs w:val="24"/>
        </w:rPr>
        <w:t>HMSO, London.</w:t>
      </w:r>
    </w:p>
    <w:p w:rsidR="004C34B6" w:rsidRPr="001A1FF1" w:rsidRDefault="003C5B17"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WILDE</w:t>
      </w:r>
      <w:r w:rsidR="004C34B6" w:rsidRPr="001A1FF1">
        <w:rPr>
          <w:rFonts w:ascii="Times New Roman" w:hAnsi="Times New Roman" w:cs="Times New Roman"/>
          <w:sz w:val="24"/>
          <w:szCs w:val="24"/>
        </w:rPr>
        <w:t>, J.</w:t>
      </w:r>
      <w:r w:rsidRPr="001A1FF1">
        <w:rPr>
          <w:rFonts w:ascii="Times New Roman" w:hAnsi="Times New Roman" w:cs="Times New Roman"/>
          <w:sz w:val="24"/>
          <w:szCs w:val="24"/>
        </w:rPr>
        <w:t>,</w:t>
      </w:r>
      <w:r w:rsidR="004C34B6" w:rsidRPr="001A1FF1">
        <w:rPr>
          <w:rFonts w:ascii="Times New Roman" w:hAnsi="Times New Roman" w:cs="Times New Roman"/>
          <w:sz w:val="24"/>
          <w:szCs w:val="24"/>
        </w:rPr>
        <w:t xml:space="preserve"> (2000)</w:t>
      </w:r>
      <w:r w:rsidRPr="001A1FF1">
        <w:rPr>
          <w:rFonts w:ascii="Times New Roman" w:hAnsi="Times New Roman" w:cs="Times New Roman"/>
          <w:sz w:val="24"/>
          <w:szCs w:val="24"/>
        </w:rPr>
        <w:t xml:space="preserve">, </w:t>
      </w:r>
      <w:r w:rsidR="004C34B6" w:rsidRPr="001A1FF1">
        <w:rPr>
          <w:rFonts w:ascii="Times New Roman" w:hAnsi="Times New Roman" w:cs="Times New Roman"/>
          <w:b/>
          <w:sz w:val="24"/>
          <w:szCs w:val="24"/>
        </w:rPr>
        <w:t xml:space="preserve">Identification </w:t>
      </w:r>
      <w:r w:rsidRPr="001A1FF1">
        <w:rPr>
          <w:rFonts w:ascii="Times New Roman" w:hAnsi="Times New Roman" w:cs="Times New Roman"/>
          <w:b/>
          <w:sz w:val="24"/>
          <w:szCs w:val="24"/>
        </w:rPr>
        <w:t>of M</w:t>
      </w:r>
      <w:r w:rsidR="00E80A65" w:rsidRPr="001A1FF1">
        <w:rPr>
          <w:rFonts w:ascii="Times New Roman" w:hAnsi="Times New Roman" w:cs="Times New Roman"/>
          <w:b/>
          <w:sz w:val="24"/>
          <w:szCs w:val="24"/>
        </w:rPr>
        <w:t>ultiple Equation Probit Models w</w:t>
      </w:r>
      <w:r w:rsidRPr="001A1FF1">
        <w:rPr>
          <w:rFonts w:ascii="Times New Roman" w:hAnsi="Times New Roman" w:cs="Times New Roman"/>
          <w:b/>
          <w:sz w:val="24"/>
          <w:szCs w:val="24"/>
        </w:rPr>
        <w:t>ith Endogenous Dummy Regressors</w:t>
      </w:r>
      <w:r w:rsidR="00106568">
        <w:rPr>
          <w:rFonts w:ascii="Times New Roman" w:hAnsi="Times New Roman" w:cs="Times New Roman"/>
          <w:b/>
          <w:sz w:val="24"/>
          <w:szCs w:val="24"/>
        </w:rPr>
        <w:t>,</w:t>
      </w:r>
      <w:r w:rsidR="004C34B6" w:rsidRPr="001A1FF1">
        <w:rPr>
          <w:rFonts w:ascii="Times New Roman" w:hAnsi="Times New Roman" w:cs="Times New Roman"/>
          <w:sz w:val="24"/>
          <w:szCs w:val="24"/>
        </w:rPr>
        <w:t xml:space="preserve"> Economics Letters 69: 309–312.</w:t>
      </w:r>
    </w:p>
    <w:p w:rsidR="00F74E6D" w:rsidRPr="001A1FF1" w:rsidRDefault="00FA27F1"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XIE, X., M., ZENG, S. X.</w:t>
      </w:r>
      <w:r w:rsidR="003C5B17" w:rsidRPr="001A1FF1">
        <w:rPr>
          <w:rFonts w:ascii="Times New Roman" w:hAnsi="Times New Roman" w:cs="Times New Roman"/>
          <w:sz w:val="24"/>
          <w:szCs w:val="24"/>
        </w:rPr>
        <w:t xml:space="preserve"> </w:t>
      </w:r>
      <w:r>
        <w:rPr>
          <w:rFonts w:ascii="Times New Roman" w:hAnsi="Times New Roman" w:cs="Times New Roman"/>
          <w:sz w:val="24"/>
          <w:szCs w:val="24"/>
        </w:rPr>
        <w:t>ve</w:t>
      </w:r>
      <w:r w:rsidR="003C5B17" w:rsidRPr="001A1FF1">
        <w:rPr>
          <w:rFonts w:ascii="Times New Roman" w:hAnsi="Times New Roman" w:cs="Times New Roman"/>
          <w:sz w:val="24"/>
          <w:szCs w:val="24"/>
        </w:rPr>
        <w:t xml:space="preserve"> TAM</w:t>
      </w:r>
      <w:r w:rsidR="00F74E6D" w:rsidRPr="001A1FF1">
        <w:rPr>
          <w:rFonts w:ascii="Times New Roman" w:hAnsi="Times New Roman" w:cs="Times New Roman"/>
          <w:sz w:val="24"/>
          <w:szCs w:val="24"/>
        </w:rPr>
        <w:t>, C.</w:t>
      </w:r>
      <w:r w:rsidR="003C5B17" w:rsidRPr="001A1FF1">
        <w:rPr>
          <w:rFonts w:ascii="Times New Roman" w:hAnsi="Times New Roman" w:cs="Times New Roman"/>
          <w:sz w:val="24"/>
          <w:szCs w:val="24"/>
        </w:rPr>
        <w:t>,</w:t>
      </w:r>
      <w:r w:rsidR="00F74E6D" w:rsidRPr="001A1FF1">
        <w:rPr>
          <w:rFonts w:ascii="Times New Roman" w:hAnsi="Times New Roman" w:cs="Times New Roman"/>
          <w:sz w:val="24"/>
          <w:szCs w:val="24"/>
        </w:rPr>
        <w:t xml:space="preserve"> M.</w:t>
      </w:r>
      <w:r w:rsidR="003C5B17" w:rsidRPr="001A1FF1">
        <w:rPr>
          <w:rFonts w:ascii="Times New Roman" w:hAnsi="Times New Roman" w:cs="Times New Roman"/>
          <w:sz w:val="24"/>
          <w:szCs w:val="24"/>
        </w:rPr>
        <w:t>, (2010),</w:t>
      </w:r>
      <w:r w:rsidR="00F74E6D" w:rsidRPr="001A1FF1">
        <w:rPr>
          <w:rFonts w:ascii="Times New Roman" w:hAnsi="Times New Roman" w:cs="Times New Roman"/>
          <w:sz w:val="24"/>
          <w:szCs w:val="24"/>
        </w:rPr>
        <w:t xml:space="preserve"> </w:t>
      </w:r>
      <w:r w:rsidR="00F74E6D" w:rsidRPr="001A1FF1">
        <w:rPr>
          <w:rFonts w:ascii="Times New Roman" w:hAnsi="Times New Roman" w:cs="Times New Roman"/>
          <w:b/>
          <w:sz w:val="24"/>
          <w:szCs w:val="24"/>
        </w:rPr>
        <w:t xml:space="preserve">Overcoming </w:t>
      </w:r>
      <w:r w:rsidR="003C5B17" w:rsidRPr="001A1FF1">
        <w:rPr>
          <w:rFonts w:ascii="Times New Roman" w:hAnsi="Times New Roman" w:cs="Times New Roman"/>
          <w:b/>
          <w:sz w:val="24"/>
          <w:szCs w:val="24"/>
        </w:rPr>
        <w:t xml:space="preserve">Barriers to Innovation in Smes in </w:t>
      </w:r>
      <w:r w:rsidR="00F74E6D" w:rsidRPr="001A1FF1">
        <w:rPr>
          <w:rFonts w:ascii="Times New Roman" w:hAnsi="Times New Roman" w:cs="Times New Roman"/>
          <w:b/>
          <w:sz w:val="24"/>
          <w:szCs w:val="24"/>
        </w:rPr>
        <w:t>China</w:t>
      </w:r>
      <w:r w:rsidR="003C5B17" w:rsidRPr="001A1FF1">
        <w:rPr>
          <w:rFonts w:ascii="Times New Roman" w:hAnsi="Times New Roman" w:cs="Times New Roman"/>
          <w:b/>
          <w:sz w:val="24"/>
          <w:szCs w:val="24"/>
        </w:rPr>
        <w:t xml:space="preserve">: </w:t>
      </w:r>
      <w:r w:rsidR="00F74E6D" w:rsidRPr="001A1FF1">
        <w:rPr>
          <w:rFonts w:ascii="Times New Roman" w:hAnsi="Times New Roman" w:cs="Times New Roman"/>
          <w:b/>
          <w:sz w:val="24"/>
          <w:szCs w:val="24"/>
        </w:rPr>
        <w:t xml:space="preserve">A </w:t>
      </w:r>
      <w:r w:rsidR="003C5B17" w:rsidRPr="001A1FF1">
        <w:rPr>
          <w:rFonts w:ascii="Times New Roman" w:hAnsi="Times New Roman" w:cs="Times New Roman"/>
          <w:b/>
          <w:sz w:val="24"/>
          <w:szCs w:val="24"/>
        </w:rPr>
        <w:t>Perspective Based Cooperation Network</w:t>
      </w:r>
      <w:r w:rsidR="00E80A65" w:rsidRPr="001A1FF1">
        <w:rPr>
          <w:rFonts w:ascii="Times New Roman" w:hAnsi="Times New Roman" w:cs="Times New Roman"/>
          <w:sz w:val="24"/>
          <w:szCs w:val="24"/>
        </w:rPr>
        <w:t>,</w:t>
      </w:r>
      <w:r w:rsidR="00F74E6D" w:rsidRPr="001A1FF1">
        <w:rPr>
          <w:rFonts w:ascii="Times New Roman" w:hAnsi="Times New Roman" w:cs="Times New Roman"/>
          <w:sz w:val="24"/>
          <w:szCs w:val="24"/>
        </w:rPr>
        <w:t xml:space="preserve"> Innovation: Management, policy </w:t>
      </w:r>
      <w:r w:rsidR="00BC2B0E" w:rsidRPr="001A1FF1">
        <w:rPr>
          <w:rFonts w:ascii="Times New Roman" w:hAnsi="Times New Roman" w:cs="Times New Roman"/>
          <w:sz w:val="24"/>
          <w:szCs w:val="24"/>
        </w:rPr>
        <w:t>ve</w:t>
      </w:r>
      <w:r w:rsidR="00F74E6D" w:rsidRPr="001A1FF1">
        <w:rPr>
          <w:rFonts w:ascii="Times New Roman" w:hAnsi="Times New Roman" w:cs="Times New Roman"/>
          <w:sz w:val="24"/>
          <w:szCs w:val="24"/>
        </w:rPr>
        <w:t xml:space="preserve"> practice, 12: 298–310.</w:t>
      </w:r>
    </w:p>
    <w:p w:rsidR="009779B1" w:rsidRPr="001A1FF1" w:rsidRDefault="00382B2C" w:rsidP="001A1FF1">
      <w:pPr>
        <w:pStyle w:val="ListeParagraf"/>
        <w:numPr>
          <w:ilvl w:val="0"/>
          <w:numId w:val="35"/>
        </w:numPr>
        <w:autoSpaceDE w:val="0"/>
        <w:autoSpaceDN w:val="0"/>
        <w:adjustRightInd w:val="0"/>
        <w:spacing w:before="120" w:after="120"/>
        <w:jc w:val="both"/>
        <w:rPr>
          <w:rFonts w:ascii="Times New Roman" w:hAnsi="Times New Roman" w:cs="Times New Roman"/>
          <w:sz w:val="24"/>
          <w:szCs w:val="24"/>
        </w:rPr>
      </w:pPr>
      <w:r w:rsidRPr="001A1FF1">
        <w:rPr>
          <w:rFonts w:ascii="Times New Roman" w:hAnsi="Times New Roman" w:cs="Times New Roman"/>
          <w:sz w:val="24"/>
          <w:szCs w:val="24"/>
        </w:rPr>
        <w:t>ZENG, S., X., XIE, X., M., TAM</w:t>
      </w:r>
      <w:r w:rsidR="00F74E6D" w:rsidRPr="001A1FF1">
        <w:rPr>
          <w:rFonts w:ascii="Times New Roman" w:hAnsi="Times New Roman" w:cs="Times New Roman"/>
          <w:sz w:val="24"/>
          <w:szCs w:val="24"/>
        </w:rPr>
        <w:t>, C.</w:t>
      </w:r>
      <w:r w:rsidRPr="001A1FF1">
        <w:rPr>
          <w:rFonts w:ascii="Times New Roman" w:hAnsi="Times New Roman" w:cs="Times New Roman"/>
          <w:sz w:val="24"/>
          <w:szCs w:val="24"/>
        </w:rPr>
        <w:t>,</w:t>
      </w:r>
      <w:r w:rsidR="00F74E6D" w:rsidRPr="001A1FF1">
        <w:rPr>
          <w:rFonts w:ascii="Times New Roman" w:hAnsi="Times New Roman" w:cs="Times New Roman"/>
          <w:sz w:val="24"/>
          <w:szCs w:val="24"/>
        </w:rPr>
        <w:t xml:space="preserve"> M.</w:t>
      </w:r>
      <w:r w:rsidRPr="001A1FF1">
        <w:rPr>
          <w:rFonts w:ascii="Times New Roman" w:hAnsi="Times New Roman" w:cs="Times New Roman"/>
          <w:sz w:val="24"/>
          <w:szCs w:val="24"/>
        </w:rPr>
        <w:t>, (2010),</w:t>
      </w:r>
      <w:r w:rsidR="00F74E6D" w:rsidRPr="001A1FF1">
        <w:rPr>
          <w:rFonts w:ascii="Times New Roman" w:hAnsi="Times New Roman" w:cs="Times New Roman"/>
          <w:sz w:val="24"/>
          <w:szCs w:val="24"/>
        </w:rPr>
        <w:t xml:space="preserve"> </w:t>
      </w:r>
      <w:r w:rsidR="00F74E6D" w:rsidRPr="001A1FF1">
        <w:rPr>
          <w:rFonts w:ascii="Times New Roman" w:hAnsi="Times New Roman" w:cs="Times New Roman"/>
          <w:b/>
          <w:sz w:val="24"/>
          <w:szCs w:val="24"/>
        </w:rPr>
        <w:t xml:space="preserve">Relationship </w:t>
      </w:r>
      <w:r w:rsidR="002008A3">
        <w:rPr>
          <w:rFonts w:ascii="Times New Roman" w:hAnsi="Times New Roman" w:cs="Times New Roman"/>
          <w:b/>
          <w:sz w:val="24"/>
          <w:szCs w:val="24"/>
        </w:rPr>
        <w:t>Between Cooperation Networks a</w:t>
      </w:r>
      <w:r w:rsidRPr="001A1FF1">
        <w:rPr>
          <w:rFonts w:ascii="Times New Roman" w:hAnsi="Times New Roman" w:cs="Times New Roman"/>
          <w:b/>
          <w:sz w:val="24"/>
          <w:szCs w:val="24"/>
        </w:rPr>
        <w:t>nd Innovation Performance</w:t>
      </w:r>
      <w:r w:rsidR="00F74E6D" w:rsidRPr="001A1FF1">
        <w:rPr>
          <w:rFonts w:ascii="Times New Roman" w:hAnsi="Times New Roman" w:cs="Times New Roman"/>
          <w:b/>
          <w:sz w:val="24"/>
          <w:szCs w:val="24"/>
        </w:rPr>
        <w:t xml:space="preserve"> of SMEs</w:t>
      </w:r>
      <w:r w:rsidR="001A1FF1" w:rsidRPr="001A1FF1">
        <w:rPr>
          <w:rFonts w:ascii="Times New Roman" w:hAnsi="Times New Roman" w:cs="Times New Roman"/>
          <w:b/>
          <w:sz w:val="24"/>
          <w:szCs w:val="24"/>
        </w:rPr>
        <w:t>,</w:t>
      </w:r>
      <w:r w:rsidR="00F74E6D" w:rsidRPr="001A1FF1">
        <w:rPr>
          <w:rFonts w:ascii="Times New Roman" w:hAnsi="Times New Roman" w:cs="Times New Roman"/>
          <w:sz w:val="24"/>
          <w:szCs w:val="24"/>
        </w:rPr>
        <w:t xml:space="preserve"> Technovation, 30</w:t>
      </w:r>
      <w:r w:rsidR="001A1FF1" w:rsidRPr="001A1FF1">
        <w:rPr>
          <w:rFonts w:ascii="Times New Roman" w:hAnsi="Times New Roman" w:cs="Times New Roman"/>
          <w:sz w:val="24"/>
          <w:szCs w:val="24"/>
        </w:rPr>
        <w:t xml:space="preserve"> </w:t>
      </w:r>
      <w:r w:rsidR="00F74E6D" w:rsidRPr="001A1FF1">
        <w:rPr>
          <w:rFonts w:ascii="Times New Roman" w:hAnsi="Times New Roman" w:cs="Times New Roman"/>
          <w:sz w:val="24"/>
          <w:szCs w:val="24"/>
        </w:rPr>
        <w:t>(3), 181–</w:t>
      </w:r>
      <w:hyperlink r:id="rId46">
        <w:r w:rsidR="00F74E6D" w:rsidRPr="001A1FF1">
          <w:rPr>
            <w:rFonts w:ascii="Times New Roman" w:hAnsi="Times New Roman" w:cs="Times New Roman"/>
            <w:sz w:val="24"/>
            <w:szCs w:val="24"/>
          </w:rPr>
          <w:t xml:space="preserve">194. </w:t>
        </w:r>
      </w:hyperlink>
    </w:p>
    <w:p w:rsidR="00B56ED8" w:rsidRPr="00C96D4B" w:rsidRDefault="00B56ED8" w:rsidP="00C84078">
      <w:pPr>
        <w:autoSpaceDE w:val="0"/>
        <w:autoSpaceDN w:val="0"/>
        <w:adjustRightInd w:val="0"/>
        <w:spacing w:before="120" w:after="120" w:line="240" w:lineRule="auto"/>
        <w:jc w:val="both"/>
        <w:rPr>
          <w:rFonts w:ascii="Times New Roman" w:hAnsi="Times New Roman" w:cs="Times New Roman"/>
          <w:sz w:val="24"/>
          <w:szCs w:val="24"/>
        </w:rPr>
      </w:pPr>
    </w:p>
    <w:p w:rsidR="00B56ED8" w:rsidRPr="00C96D4B" w:rsidRDefault="00B56ED8" w:rsidP="00B56ED8">
      <w:pPr>
        <w:autoSpaceDE w:val="0"/>
        <w:autoSpaceDN w:val="0"/>
        <w:adjustRightInd w:val="0"/>
        <w:spacing w:after="0" w:line="240" w:lineRule="auto"/>
        <w:jc w:val="both"/>
        <w:rPr>
          <w:rFonts w:ascii="Times New Roman" w:hAnsi="Times New Roman" w:cs="Times New Roman"/>
          <w:sz w:val="24"/>
          <w:szCs w:val="24"/>
        </w:rPr>
      </w:pPr>
    </w:p>
    <w:p w:rsidR="00B56ED8" w:rsidRPr="00C96D4B" w:rsidRDefault="00B56ED8" w:rsidP="00B56ED8">
      <w:pPr>
        <w:autoSpaceDE w:val="0"/>
        <w:autoSpaceDN w:val="0"/>
        <w:adjustRightInd w:val="0"/>
        <w:spacing w:after="0" w:line="240" w:lineRule="auto"/>
        <w:jc w:val="both"/>
        <w:rPr>
          <w:rFonts w:ascii="Times New Roman" w:hAnsi="Times New Roman" w:cs="Times New Roman"/>
          <w:sz w:val="24"/>
          <w:szCs w:val="24"/>
        </w:rPr>
      </w:pPr>
    </w:p>
    <w:p w:rsidR="00B56ED8" w:rsidRPr="00C96D4B" w:rsidRDefault="00B56ED8" w:rsidP="00B56ED8">
      <w:pPr>
        <w:autoSpaceDE w:val="0"/>
        <w:autoSpaceDN w:val="0"/>
        <w:adjustRightInd w:val="0"/>
        <w:spacing w:after="0" w:line="240" w:lineRule="auto"/>
        <w:jc w:val="both"/>
        <w:rPr>
          <w:rFonts w:ascii="Times New Roman" w:hAnsi="Times New Roman" w:cs="Times New Roman"/>
          <w:sz w:val="24"/>
          <w:szCs w:val="24"/>
        </w:rPr>
      </w:pPr>
    </w:p>
    <w:p w:rsidR="00B56ED8" w:rsidRPr="00C96D4B" w:rsidRDefault="00B56ED8" w:rsidP="00C84078">
      <w:pPr>
        <w:autoSpaceDE w:val="0"/>
        <w:autoSpaceDN w:val="0"/>
        <w:adjustRightInd w:val="0"/>
        <w:spacing w:before="120" w:after="120" w:line="240" w:lineRule="auto"/>
        <w:jc w:val="both"/>
        <w:rPr>
          <w:rFonts w:ascii="Times New Roman" w:hAnsi="Times New Roman" w:cs="Times New Roman"/>
          <w:sz w:val="24"/>
          <w:szCs w:val="24"/>
        </w:rPr>
      </w:pPr>
    </w:p>
    <w:sectPr w:rsidR="00B56ED8" w:rsidRPr="00C96D4B" w:rsidSect="008B7F1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2B0" w:rsidRDefault="005072B0">
      <w:pPr>
        <w:spacing w:after="0" w:line="240" w:lineRule="auto"/>
      </w:pPr>
      <w:r>
        <w:separator/>
      </w:r>
    </w:p>
  </w:endnote>
  <w:endnote w:type="continuationSeparator" w:id="0">
    <w:p w:rsidR="005072B0" w:rsidRDefault="0050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Math">
    <w:panose1 w:val="02040503050406030204"/>
    <w:charset w:val="A2"/>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234" w:rsidRDefault="008B3234">
    <w:pPr>
      <w:spacing w:line="200" w:lineRule="exact"/>
      <w:rPr>
        <w:sz w:val="20"/>
        <w:szCs w:val="20"/>
      </w:rPr>
    </w:pPr>
    <w:r>
      <w:rPr>
        <w:noProof/>
        <w:lang w:eastAsia="tr-TR"/>
      </w:rPr>
      <mc:AlternateContent>
        <mc:Choice Requires="wps">
          <w:drawing>
            <wp:anchor distT="0" distB="0" distL="114300" distR="114300" simplePos="0" relativeHeight="251659264" behindDoc="1" locked="0" layoutInCell="1" allowOverlap="1" wp14:anchorId="24953F28" wp14:editId="0CA4AE30">
              <wp:simplePos x="0" y="0"/>
              <wp:positionH relativeFrom="page">
                <wp:posOffset>3408680</wp:posOffset>
              </wp:positionH>
              <wp:positionV relativeFrom="page">
                <wp:posOffset>9980930</wp:posOffset>
              </wp:positionV>
              <wp:extent cx="203200" cy="177800"/>
              <wp:effectExtent l="0" t="0" r="0" b="444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234" w:rsidRDefault="008B3234">
                          <w:pPr>
                            <w:pStyle w:val="GvdeMetni"/>
                            <w:spacing w:line="265" w:lineRule="exact"/>
                            <w:ind w:left="40"/>
                            <w:rPr>
                              <w:rFonts w:cs="Times New Roman"/>
                            </w:rPr>
                          </w:pPr>
                          <w:r>
                            <w:fldChar w:fldCharType="begin"/>
                          </w:r>
                          <w:r>
                            <w:rPr>
                              <w:rFonts w:cs="Times New Roman"/>
                            </w:rPr>
                            <w:instrText xml:space="preserve"> PAGE </w:instrText>
                          </w:r>
                          <w:r>
                            <w:fldChar w:fldCharType="separate"/>
                          </w:r>
                          <w:r>
                            <w:rPr>
                              <w:rFonts w:cs="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68.4pt;margin-top:785.9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" filled="f" stroked="f">
              <v:textbox inset="0,0,0,0">
                <w:txbxContent>
                  <w:p w:rsidR="008B3234" w:rsidRDefault="008B3234">
                    <w:pPr>
                      <w:pStyle w:val="GvdeMetni"/>
                      <w:spacing w:line="265" w:lineRule="exact"/>
                      <w:ind w:left="40"/>
                      <w:rPr>
                        <w:rFonts w:cs="Times New Roman"/>
                      </w:rPr>
                    </w:pPr>
                    <w:r>
                      <w:fldChar w:fldCharType="begin"/>
                    </w:r>
                    <w:r>
                      <w:rPr>
                        <w:rFonts w:cs="Times New Roman"/>
                      </w:rPr>
                      <w:instrText xml:space="preserve"> PAGE </w:instrText>
                    </w:r>
                    <w:r>
                      <w:fldChar w:fldCharType="separate"/>
                    </w:r>
                    <w:r>
                      <w:rPr>
                        <w:rFonts w:cs="Times New Roman"/>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553337"/>
      <w:docPartObj>
        <w:docPartGallery w:val="Page Numbers (Bottom of Page)"/>
        <w:docPartUnique/>
      </w:docPartObj>
    </w:sdtPr>
    <w:sdtEndPr/>
    <w:sdtContent>
      <w:p w:rsidR="008B3234" w:rsidRDefault="008B3234">
        <w:pPr>
          <w:pStyle w:val="Altbilgi"/>
          <w:jc w:val="center"/>
        </w:pPr>
        <w:r>
          <w:fldChar w:fldCharType="begin"/>
        </w:r>
        <w:r>
          <w:instrText>PAGE   \* MERGEFORMAT</w:instrText>
        </w:r>
        <w:r>
          <w:fldChar w:fldCharType="separate"/>
        </w:r>
        <w:r w:rsidR="00970FA2" w:rsidRPr="00970FA2">
          <w:rPr>
            <w:noProof/>
            <w:lang w:val="tr-TR"/>
          </w:rPr>
          <w:t>29</w:t>
        </w:r>
        <w:r>
          <w:fldChar w:fldCharType="end"/>
        </w:r>
      </w:p>
    </w:sdtContent>
  </w:sdt>
  <w:p w:rsidR="008B3234" w:rsidRDefault="008B3234" w:rsidP="006B307E">
    <w:pPr>
      <w:tabs>
        <w:tab w:val="center" w:pos="4536"/>
      </w:tabs>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2B0" w:rsidRDefault="005072B0">
      <w:pPr>
        <w:spacing w:after="0" w:line="240" w:lineRule="auto"/>
      </w:pPr>
      <w:r>
        <w:separator/>
      </w:r>
    </w:p>
  </w:footnote>
  <w:footnote w:type="continuationSeparator" w:id="0">
    <w:p w:rsidR="005072B0" w:rsidRDefault="005072B0">
      <w:pPr>
        <w:spacing w:after="0" w:line="240" w:lineRule="auto"/>
      </w:pPr>
      <w:r>
        <w:continuationSeparator/>
      </w:r>
    </w:p>
  </w:footnote>
  <w:footnote w:id="1">
    <w:p w:rsidR="008B3234" w:rsidRPr="00A77F94" w:rsidRDefault="008B3234" w:rsidP="00513219">
      <w:pPr>
        <w:pStyle w:val="DipnotMetni"/>
        <w:spacing w:before="120" w:after="120"/>
        <w:rPr>
          <w:rFonts w:ascii="Times New Roman" w:hAnsi="Times New Roman" w:cs="Times New Roman"/>
          <w:i/>
          <w:sz w:val="22"/>
          <w:szCs w:val="22"/>
        </w:rPr>
      </w:pPr>
      <w:r w:rsidRPr="00A77F94">
        <w:rPr>
          <w:rStyle w:val="DipnotBavurusu"/>
          <w:rFonts w:ascii="Times New Roman" w:hAnsi="Times New Roman" w:cs="Times New Roman"/>
          <w:b/>
          <w:i/>
          <w:sz w:val="22"/>
          <w:szCs w:val="22"/>
        </w:rPr>
        <w:footnoteRef/>
      </w:r>
      <w:r w:rsidRPr="00A77F94">
        <w:rPr>
          <w:i/>
        </w:rPr>
        <w:t xml:space="preserve"> </w:t>
      </w:r>
      <w:r w:rsidRPr="00A77F94">
        <w:rPr>
          <w:rFonts w:ascii="Times New Roman" w:hAnsi="Times New Roman" w:cs="Times New Roman"/>
          <w:b/>
          <w:i/>
          <w:sz w:val="22"/>
          <w:szCs w:val="22"/>
        </w:rPr>
        <w:t>Mehmet CANSIZ,</w:t>
      </w:r>
      <w:r w:rsidRPr="00A77F94">
        <w:rPr>
          <w:rFonts w:ascii="Times New Roman" w:hAnsi="Times New Roman" w:cs="Times New Roman"/>
          <w:i/>
          <w:sz w:val="22"/>
          <w:szCs w:val="22"/>
        </w:rPr>
        <w:t xml:space="preserve"> Dr., Hacettepe Üniversitesi, Mühendislik Fakültesi, Endüstri Mühendisliği Bölümü, Yarı-zamanlı Öğretim Görevlisi.</w:t>
      </w:r>
    </w:p>
  </w:footnote>
  <w:footnote w:id="2">
    <w:p w:rsidR="008B3234" w:rsidRPr="00A77F94" w:rsidRDefault="008B3234" w:rsidP="00513219">
      <w:pPr>
        <w:tabs>
          <w:tab w:val="left" w:pos="567"/>
        </w:tabs>
        <w:autoSpaceDE w:val="0"/>
        <w:autoSpaceDN w:val="0"/>
        <w:adjustRightInd w:val="0"/>
        <w:spacing w:before="120" w:after="120" w:line="240" w:lineRule="auto"/>
        <w:ind w:right="567"/>
        <w:jc w:val="both"/>
        <w:rPr>
          <w:rFonts w:ascii="Times New Roman" w:hAnsi="Times New Roman" w:cs="Times New Roman"/>
          <w:b/>
          <w:i/>
          <w:color w:val="1A1A1A"/>
          <w:lang w:val="en-US"/>
        </w:rPr>
      </w:pPr>
      <w:r w:rsidRPr="00A77F94">
        <w:rPr>
          <w:rStyle w:val="DipnotBavurusu"/>
          <w:rFonts w:ascii="Times New Roman" w:hAnsi="Times New Roman" w:cs="Times New Roman"/>
          <w:b/>
          <w:i/>
        </w:rPr>
        <w:footnoteRef/>
      </w:r>
      <w:r w:rsidRPr="00A77F94">
        <w:rPr>
          <w:rFonts w:ascii="Times New Roman" w:hAnsi="Times New Roman" w:cs="Times New Roman"/>
          <w:b/>
          <w:i/>
        </w:rPr>
        <w:t>Bilgehan ÖZBAYLANLI</w:t>
      </w:r>
      <w:r w:rsidRPr="00A77F94">
        <w:rPr>
          <w:rFonts w:ascii="Times New Roman" w:hAnsi="Times New Roman" w:cs="Times New Roman"/>
          <w:i/>
        </w:rPr>
        <w:t xml:space="preserve">, ODTÜ, Sosyal Bilimler Enstitüsü, İktisat Bölümü Doktora Öğrencisi. </w:t>
      </w:r>
    </w:p>
    <w:p w:rsidR="008B3234" w:rsidRPr="00513219" w:rsidRDefault="008B3234">
      <w:pPr>
        <w:pStyle w:val="DipnotMetni"/>
        <w:rPr>
          <w:rFonts w:ascii="Times New Roman" w:hAnsi="Times New Roman" w:cs="Times New Roman"/>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1AA6"/>
    <w:multiLevelType w:val="hybridMultilevel"/>
    <w:tmpl w:val="0666B066"/>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47E169C"/>
    <w:multiLevelType w:val="hybridMultilevel"/>
    <w:tmpl w:val="274E4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C7634A"/>
    <w:multiLevelType w:val="hybridMultilevel"/>
    <w:tmpl w:val="4CCCAF64"/>
    <w:lvl w:ilvl="0" w:tplc="D7E2A60A">
      <w:start w:val="1"/>
      <w:numFmt w:val="lowerRoman"/>
      <w:lvlText w:val="%1)"/>
      <w:lvlJc w:val="left"/>
      <w:pPr>
        <w:ind w:left="652" w:hanging="720"/>
      </w:pPr>
      <w:rPr>
        <w:rFonts w:hint="default"/>
      </w:rPr>
    </w:lvl>
    <w:lvl w:ilvl="1" w:tplc="04090019" w:tentative="1">
      <w:start w:val="1"/>
      <w:numFmt w:val="lowerLetter"/>
      <w:lvlText w:val="%2."/>
      <w:lvlJc w:val="left"/>
      <w:pPr>
        <w:ind w:left="1012" w:hanging="360"/>
      </w:pPr>
    </w:lvl>
    <w:lvl w:ilvl="2" w:tplc="0409001B" w:tentative="1">
      <w:start w:val="1"/>
      <w:numFmt w:val="lowerRoman"/>
      <w:lvlText w:val="%3."/>
      <w:lvlJc w:val="right"/>
      <w:pPr>
        <w:ind w:left="1732" w:hanging="180"/>
      </w:pPr>
    </w:lvl>
    <w:lvl w:ilvl="3" w:tplc="0409000F" w:tentative="1">
      <w:start w:val="1"/>
      <w:numFmt w:val="decimal"/>
      <w:lvlText w:val="%4."/>
      <w:lvlJc w:val="left"/>
      <w:pPr>
        <w:ind w:left="2452" w:hanging="360"/>
      </w:pPr>
    </w:lvl>
    <w:lvl w:ilvl="4" w:tplc="04090019" w:tentative="1">
      <w:start w:val="1"/>
      <w:numFmt w:val="lowerLetter"/>
      <w:lvlText w:val="%5."/>
      <w:lvlJc w:val="left"/>
      <w:pPr>
        <w:ind w:left="3172" w:hanging="360"/>
      </w:pPr>
    </w:lvl>
    <w:lvl w:ilvl="5" w:tplc="0409001B" w:tentative="1">
      <w:start w:val="1"/>
      <w:numFmt w:val="lowerRoman"/>
      <w:lvlText w:val="%6."/>
      <w:lvlJc w:val="right"/>
      <w:pPr>
        <w:ind w:left="3892" w:hanging="180"/>
      </w:pPr>
    </w:lvl>
    <w:lvl w:ilvl="6" w:tplc="0409000F" w:tentative="1">
      <w:start w:val="1"/>
      <w:numFmt w:val="decimal"/>
      <w:lvlText w:val="%7."/>
      <w:lvlJc w:val="left"/>
      <w:pPr>
        <w:ind w:left="4612" w:hanging="360"/>
      </w:pPr>
    </w:lvl>
    <w:lvl w:ilvl="7" w:tplc="04090019" w:tentative="1">
      <w:start w:val="1"/>
      <w:numFmt w:val="lowerLetter"/>
      <w:lvlText w:val="%8."/>
      <w:lvlJc w:val="left"/>
      <w:pPr>
        <w:ind w:left="5332" w:hanging="360"/>
      </w:pPr>
    </w:lvl>
    <w:lvl w:ilvl="8" w:tplc="0409001B" w:tentative="1">
      <w:start w:val="1"/>
      <w:numFmt w:val="lowerRoman"/>
      <w:lvlText w:val="%9."/>
      <w:lvlJc w:val="right"/>
      <w:pPr>
        <w:ind w:left="6052" w:hanging="180"/>
      </w:pPr>
    </w:lvl>
  </w:abstractNum>
  <w:abstractNum w:abstractNumId="3">
    <w:nsid w:val="14775FA9"/>
    <w:multiLevelType w:val="hybridMultilevel"/>
    <w:tmpl w:val="4A2498F6"/>
    <w:lvl w:ilvl="0" w:tplc="A086BC1A">
      <w:start w:val="1"/>
      <w:numFmt w:val="upperLetter"/>
      <w:lvlText w:val="%1."/>
      <w:lvlJc w:val="left"/>
      <w:pPr>
        <w:ind w:hanging="356"/>
        <w:jc w:val="right"/>
      </w:pPr>
      <w:rPr>
        <w:rFonts w:ascii="Times New Roman" w:eastAsia="Times New Roman" w:hAnsi="Times New Roman" w:hint="default"/>
        <w:spacing w:val="-1"/>
        <w:sz w:val="24"/>
        <w:szCs w:val="24"/>
      </w:rPr>
    </w:lvl>
    <w:lvl w:ilvl="1" w:tplc="DA6CDBDE">
      <w:start w:val="1"/>
      <w:numFmt w:val="bullet"/>
      <w:lvlText w:val="•"/>
      <w:lvlJc w:val="left"/>
      <w:rPr>
        <w:rFonts w:hint="default"/>
      </w:rPr>
    </w:lvl>
    <w:lvl w:ilvl="2" w:tplc="75FE270E">
      <w:start w:val="1"/>
      <w:numFmt w:val="bullet"/>
      <w:lvlText w:val="•"/>
      <w:lvlJc w:val="left"/>
      <w:rPr>
        <w:rFonts w:hint="default"/>
      </w:rPr>
    </w:lvl>
    <w:lvl w:ilvl="3" w:tplc="B738869E">
      <w:start w:val="1"/>
      <w:numFmt w:val="bullet"/>
      <w:lvlText w:val="•"/>
      <w:lvlJc w:val="left"/>
      <w:rPr>
        <w:rFonts w:hint="default"/>
      </w:rPr>
    </w:lvl>
    <w:lvl w:ilvl="4" w:tplc="C8781B86">
      <w:start w:val="1"/>
      <w:numFmt w:val="bullet"/>
      <w:lvlText w:val="•"/>
      <w:lvlJc w:val="left"/>
      <w:rPr>
        <w:rFonts w:hint="default"/>
      </w:rPr>
    </w:lvl>
    <w:lvl w:ilvl="5" w:tplc="5F20C35A">
      <w:start w:val="1"/>
      <w:numFmt w:val="bullet"/>
      <w:lvlText w:val="•"/>
      <w:lvlJc w:val="left"/>
      <w:rPr>
        <w:rFonts w:hint="default"/>
      </w:rPr>
    </w:lvl>
    <w:lvl w:ilvl="6" w:tplc="CE6C9A82">
      <w:start w:val="1"/>
      <w:numFmt w:val="bullet"/>
      <w:lvlText w:val="•"/>
      <w:lvlJc w:val="left"/>
      <w:rPr>
        <w:rFonts w:hint="default"/>
      </w:rPr>
    </w:lvl>
    <w:lvl w:ilvl="7" w:tplc="D9542D7A">
      <w:start w:val="1"/>
      <w:numFmt w:val="bullet"/>
      <w:lvlText w:val="•"/>
      <w:lvlJc w:val="left"/>
      <w:rPr>
        <w:rFonts w:hint="default"/>
      </w:rPr>
    </w:lvl>
    <w:lvl w:ilvl="8" w:tplc="FEB285B4">
      <w:start w:val="1"/>
      <w:numFmt w:val="bullet"/>
      <w:lvlText w:val="•"/>
      <w:lvlJc w:val="left"/>
      <w:rPr>
        <w:rFonts w:hint="default"/>
      </w:rPr>
    </w:lvl>
  </w:abstractNum>
  <w:abstractNum w:abstractNumId="4">
    <w:nsid w:val="19BF7B18"/>
    <w:multiLevelType w:val="multilevel"/>
    <w:tmpl w:val="0520FC88"/>
    <w:lvl w:ilvl="0">
      <w:start w:val="1"/>
      <w:numFmt w:val="decimal"/>
      <w:lvlText w:val="%1."/>
      <w:lvlJc w:val="left"/>
      <w:pPr>
        <w:ind w:hanging="197"/>
        <w:jc w:val="right"/>
      </w:pPr>
      <w:rPr>
        <w:rFonts w:ascii="Times New Roman" w:eastAsia="Times New Roman" w:hAnsi="Times New Roman" w:hint="default"/>
        <w:b/>
        <w:bCs/>
        <w:spacing w:val="1"/>
        <w:w w:val="99"/>
        <w:sz w:val="19"/>
        <w:szCs w:val="19"/>
      </w:rPr>
    </w:lvl>
    <w:lvl w:ilvl="1">
      <w:start w:val="1"/>
      <w:numFmt w:val="decimal"/>
      <w:lvlText w:val="%1.%2."/>
      <w:lvlJc w:val="left"/>
      <w:pPr>
        <w:ind w:hanging="338"/>
        <w:jc w:val="right"/>
      </w:pPr>
      <w:rPr>
        <w:rFonts w:ascii="Times New Roman" w:eastAsia="Times New Roman" w:hAnsi="Times New Roman" w:hint="default"/>
        <w:i/>
        <w:w w:val="99"/>
        <w:sz w:val="19"/>
        <w:szCs w:val="19"/>
      </w:rPr>
    </w:lvl>
    <w:lvl w:ilvl="2">
      <w:start w:val="1"/>
      <w:numFmt w:val="decimal"/>
      <w:lvlText w:val="%3"/>
      <w:lvlJc w:val="left"/>
      <w:pPr>
        <w:ind w:hanging="397"/>
      </w:pPr>
      <w:rPr>
        <w:rFonts w:ascii="Times New Roman" w:eastAsia="Times New Roman" w:hAnsi="Times New Roman" w:hint="default"/>
        <w:w w:val="101"/>
        <w:position w:val="-8"/>
        <w:sz w:val="15"/>
        <w:szCs w:val="15"/>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1F3C05E1"/>
    <w:multiLevelType w:val="multilevel"/>
    <w:tmpl w:val="05C0FD96"/>
    <w:lvl w:ilvl="0">
      <w:start w:val="1"/>
      <w:numFmt w:val="decimal"/>
      <w:lvlText w:val="%1."/>
      <w:lvlJc w:val="left"/>
      <w:pPr>
        <w:ind w:hanging="240"/>
        <w:jc w:val="right"/>
      </w:pPr>
      <w:rPr>
        <w:rFonts w:ascii="Times New Roman" w:eastAsia="Times New Roman" w:hAnsi="Times New Roman" w:hint="default"/>
        <w:b/>
        <w:bCs/>
        <w:sz w:val="24"/>
        <w:szCs w:val="24"/>
      </w:rPr>
    </w:lvl>
    <w:lvl w:ilvl="1">
      <w:start w:val="1"/>
      <w:numFmt w:val="decimal"/>
      <w:lvlText w:val="%1.%2"/>
      <w:lvlJc w:val="left"/>
      <w:pPr>
        <w:ind w:hanging="363"/>
      </w:pPr>
      <w:rPr>
        <w:rFonts w:ascii="Times New Roman" w:eastAsia="Times New Roman" w:hAnsi="Times New Roman" w:hint="default"/>
        <w:sz w:val="24"/>
        <w:szCs w:val="24"/>
      </w:rPr>
    </w:lvl>
    <w:lvl w:ilvl="2">
      <w:start w:val="1"/>
      <w:numFmt w:val="decimal"/>
      <w:lvlText w:val="%1.%2.%3"/>
      <w:lvlJc w:val="left"/>
      <w:pPr>
        <w:ind w:hanging="543"/>
      </w:pPr>
      <w:rPr>
        <w:rFonts w:ascii="Times New Roman" w:eastAsia="Times New Roman" w:hAnsi="Times New Roman" w:hint="default"/>
        <w:sz w:val="24"/>
        <w:szCs w:val="24"/>
      </w:rPr>
    </w:lvl>
    <w:lvl w:ilvl="3">
      <w:start w:val="1"/>
      <w:numFmt w:val="decimal"/>
      <w:lvlText w:val="%1.%2.%3.%4"/>
      <w:lvlJc w:val="left"/>
      <w:pPr>
        <w:ind w:hanging="723"/>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20663245"/>
    <w:multiLevelType w:val="hybridMultilevel"/>
    <w:tmpl w:val="4FD4D2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40921C8"/>
    <w:multiLevelType w:val="hybridMultilevel"/>
    <w:tmpl w:val="3F448F24"/>
    <w:lvl w:ilvl="0" w:tplc="C00AC4F6">
      <w:start w:val="1"/>
      <w:numFmt w:val="upperLetter"/>
      <w:lvlText w:val="%1."/>
      <w:lvlJc w:val="left"/>
      <w:pPr>
        <w:ind w:hanging="360"/>
        <w:jc w:val="right"/>
      </w:pPr>
      <w:rPr>
        <w:rFonts w:ascii="Times New Roman" w:eastAsia="Times New Roman" w:hAnsi="Times New Roman" w:hint="default"/>
        <w:spacing w:val="-1"/>
        <w:sz w:val="24"/>
        <w:szCs w:val="24"/>
      </w:rPr>
    </w:lvl>
    <w:lvl w:ilvl="1" w:tplc="8CC61CCC">
      <w:start w:val="1"/>
      <w:numFmt w:val="bullet"/>
      <w:lvlText w:val=""/>
      <w:lvlJc w:val="left"/>
      <w:pPr>
        <w:ind w:hanging="360"/>
      </w:pPr>
      <w:rPr>
        <w:rFonts w:ascii="Symbol" w:eastAsia="Symbol" w:hAnsi="Symbol" w:hint="default"/>
        <w:sz w:val="24"/>
        <w:szCs w:val="24"/>
      </w:rPr>
    </w:lvl>
    <w:lvl w:ilvl="2" w:tplc="0B58B342">
      <w:start w:val="1"/>
      <w:numFmt w:val="bullet"/>
      <w:lvlText w:val="•"/>
      <w:lvlJc w:val="left"/>
      <w:rPr>
        <w:rFonts w:hint="default"/>
      </w:rPr>
    </w:lvl>
    <w:lvl w:ilvl="3" w:tplc="7226A0C4">
      <w:start w:val="1"/>
      <w:numFmt w:val="bullet"/>
      <w:lvlText w:val="•"/>
      <w:lvlJc w:val="left"/>
      <w:rPr>
        <w:rFonts w:hint="default"/>
      </w:rPr>
    </w:lvl>
    <w:lvl w:ilvl="4" w:tplc="F378004E">
      <w:start w:val="1"/>
      <w:numFmt w:val="bullet"/>
      <w:lvlText w:val="•"/>
      <w:lvlJc w:val="left"/>
      <w:rPr>
        <w:rFonts w:hint="default"/>
      </w:rPr>
    </w:lvl>
    <w:lvl w:ilvl="5" w:tplc="F5324B32">
      <w:start w:val="1"/>
      <w:numFmt w:val="bullet"/>
      <w:lvlText w:val="•"/>
      <w:lvlJc w:val="left"/>
      <w:rPr>
        <w:rFonts w:hint="default"/>
      </w:rPr>
    </w:lvl>
    <w:lvl w:ilvl="6" w:tplc="33521C24">
      <w:start w:val="1"/>
      <w:numFmt w:val="bullet"/>
      <w:lvlText w:val="•"/>
      <w:lvlJc w:val="left"/>
      <w:rPr>
        <w:rFonts w:hint="default"/>
      </w:rPr>
    </w:lvl>
    <w:lvl w:ilvl="7" w:tplc="E9A29572">
      <w:start w:val="1"/>
      <w:numFmt w:val="bullet"/>
      <w:lvlText w:val="•"/>
      <w:lvlJc w:val="left"/>
      <w:rPr>
        <w:rFonts w:hint="default"/>
      </w:rPr>
    </w:lvl>
    <w:lvl w:ilvl="8" w:tplc="AFACCFF0">
      <w:start w:val="1"/>
      <w:numFmt w:val="bullet"/>
      <w:lvlText w:val="•"/>
      <w:lvlJc w:val="left"/>
      <w:rPr>
        <w:rFonts w:hint="default"/>
      </w:rPr>
    </w:lvl>
  </w:abstractNum>
  <w:abstractNum w:abstractNumId="8">
    <w:nsid w:val="298B6131"/>
    <w:multiLevelType w:val="hybridMultilevel"/>
    <w:tmpl w:val="4FD4D2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C4B7358"/>
    <w:multiLevelType w:val="multilevel"/>
    <w:tmpl w:val="16A04494"/>
    <w:lvl w:ilvl="0">
      <w:start w:val="5"/>
      <w:numFmt w:val="lowerLetter"/>
      <w:lvlText w:val="%1"/>
      <w:lvlJc w:val="left"/>
      <w:pPr>
        <w:ind w:hanging="279"/>
      </w:pPr>
      <w:rPr>
        <w:rFonts w:hint="default"/>
      </w:rPr>
    </w:lvl>
    <w:lvl w:ilvl="1">
      <w:start w:val="16"/>
      <w:numFmt w:val="lowerLetter"/>
      <w:lvlText w:val="%1-%2"/>
      <w:lvlJc w:val="left"/>
      <w:pPr>
        <w:ind w:hanging="279"/>
      </w:pPr>
      <w:rPr>
        <w:rFonts w:ascii="Times New Roman" w:eastAsia="Times New Roman" w:hAnsi="Times New Roman" w:hint="default"/>
        <w:sz w:val="22"/>
        <w:szCs w:val="22"/>
      </w:rPr>
    </w:lvl>
    <w:lvl w:ilvl="2">
      <w:start w:val="1"/>
      <w:numFmt w:val="upperRoman"/>
      <w:lvlText w:val="%3."/>
      <w:lvlJc w:val="left"/>
      <w:pPr>
        <w:ind w:hanging="214"/>
        <w:jc w:val="right"/>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2DE022BC"/>
    <w:multiLevelType w:val="hybridMultilevel"/>
    <w:tmpl w:val="E40E9C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FAA5586"/>
    <w:multiLevelType w:val="multilevel"/>
    <w:tmpl w:val="7776643A"/>
    <w:lvl w:ilvl="0">
      <w:start w:val="5"/>
      <w:numFmt w:val="decimal"/>
      <w:lvlText w:val="%1"/>
      <w:lvlJc w:val="left"/>
      <w:pPr>
        <w:ind w:hanging="728"/>
      </w:pPr>
      <w:rPr>
        <w:rFonts w:hint="default"/>
      </w:rPr>
    </w:lvl>
    <w:lvl w:ilvl="1">
      <w:start w:val="4"/>
      <w:numFmt w:val="decimal"/>
      <w:lvlText w:val="%1.%2"/>
      <w:lvlJc w:val="left"/>
      <w:pPr>
        <w:ind w:hanging="728"/>
      </w:pPr>
      <w:rPr>
        <w:rFonts w:hint="default"/>
      </w:rPr>
    </w:lvl>
    <w:lvl w:ilvl="2">
      <w:start w:val="1"/>
      <w:numFmt w:val="decimal"/>
      <w:lvlText w:val="%1.%2.%3"/>
      <w:lvlJc w:val="left"/>
      <w:pPr>
        <w:ind w:hanging="728"/>
      </w:pPr>
      <w:rPr>
        <w:rFonts w:hint="default"/>
      </w:rPr>
    </w:lvl>
    <w:lvl w:ilvl="3">
      <w:start w:val="3"/>
      <w:numFmt w:val="decimal"/>
      <w:lvlText w:val="%1.%2.%3.%4"/>
      <w:lvlJc w:val="left"/>
      <w:pPr>
        <w:ind w:hanging="728"/>
      </w:pPr>
      <w:rPr>
        <w:rFonts w:ascii="Times New Roman" w:eastAsia="Times New Roman" w:hAnsi="Times New Roman"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329070C4"/>
    <w:multiLevelType w:val="hybridMultilevel"/>
    <w:tmpl w:val="EA8C7BE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3B84867"/>
    <w:multiLevelType w:val="multilevel"/>
    <w:tmpl w:val="D77E95DA"/>
    <w:lvl w:ilvl="0">
      <w:start w:val="3"/>
      <w:numFmt w:val="decimal"/>
      <w:lvlText w:val="%1"/>
      <w:lvlJc w:val="left"/>
      <w:pPr>
        <w:ind w:left="36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14">
    <w:nsid w:val="35D57CEC"/>
    <w:multiLevelType w:val="hybridMultilevel"/>
    <w:tmpl w:val="6FE4E644"/>
    <w:lvl w:ilvl="0" w:tplc="5DEA2F9A">
      <w:start w:val="5"/>
      <w:numFmt w:val="upperLetter"/>
      <w:lvlText w:val="%1-"/>
      <w:lvlJc w:val="left"/>
      <w:pPr>
        <w:ind w:hanging="240"/>
      </w:pPr>
      <w:rPr>
        <w:rFonts w:ascii="Times New Roman" w:eastAsia="Times New Roman" w:hAnsi="Times New Roman" w:hint="default"/>
        <w:b/>
        <w:bCs/>
        <w:sz w:val="24"/>
        <w:szCs w:val="24"/>
      </w:rPr>
    </w:lvl>
    <w:lvl w:ilvl="1" w:tplc="95B01EB8">
      <w:start w:val="1"/>
      <w:numFmt w:val="decimal"/>
      <w:lvlText w:val="%2."/>
      <w:lvlJc w:val="left"/>
      <w:pPr>
        <w:ind w:hanging="360"/>
        <w:jc w:val="right"/>
      </w:pPr>
      <w:rPr>
        <w:rFonts w:ascii="Times New Roman" w:eastAsia="Times New Roman" w:hAnsi="Times New Roman" w:hint="default"/>
        <w:b/>
        <w:bCs/>
        <w:sz w:val="24"/>
        <w:szCs w:val="24"/>
      </w:rPr>
    </w:lvl>
    <w:lvl w:ilvl="2" w:tplc="F702B556">
      <w:start w:val="1"/>
      <w:numFmt w:val="bullet"/>
      <w:lvlText w:val="•"/>
      <w:lvlJc w:val="left"/>
      <w:rPr>
        <w:rFonts w:hint="default"/>
      </w:rPr>
    </w:lvl>
    <w:lvl w:ilvl="3" w:tplc="37D43FBE">
      <w:start w:val="1"/>
      <w:numFmt w:val="bullet"/>
      <w:lvlText w:val="•"/>
      <w:lvlJc w:val="left"/>
      <w:rPr>
        <w:rFonts w:hint="default"/>
      </w:rPr>
    </w:lvl>
    <w:lvl w:ilvl="4" w:tplc="EDEAF154">
      <w:start w:val="1"/>
      <w:numFmt w:val="bullet"/>
      <w:lvlText w:val="•"/>
      <w:lvlJc w:val="left"/>
      <w:rPr>
        <w:rFonts w:hint="default"/>
      </w:rPr>
    </w:lvl>
    <w:lvl w:ilvl="5" w:tplc="E99CAAD4">
      <w:start w:val="1"/>
      <w:numFmt w:val="bullet"/>
      <w:lvlText w:val="•"/>
      <w:lvlJc w:val="left"/>
      <w:rPr>
        <w:rFonts w:hint="default"/>
      </w:rPr>
    </w:lvl>
    <w:lvl w:ilvl="6" w:tplc="207A5FFA">
      <w:start w:val="1"/>
      <w:numFmt w:val="bullet"/>
      <w:lvlText w:val="•"/>
      <w:lvlJc w:val="left"/>
      <w:rPr>
        <w:rFonts w:hint="default"/>
      </w:rPr>
    </w:lvl>
    <w:lvl w:ilvl="7" w:tplc="773EF982">
      <w:start w:val="1"/>
      <w:numFmt w:val="bullet"/>
      <w:lvlText w:val="•"/>
      <w:lvlJc w:val="left"/>
      <w:rPr>
        <w:rFonts w:hint="default"/>
      </w:rPr>
    </w:lvl>
    <w:lvl w:ilvl="8" w:tplc="8E9EC8BC">
      <w:start w:val="1"/>
      <w:numFmt w:val="bullet"/>
      <w:lvlText w:val="•"/>
      <w:lvlJc w:val="left"/>
      <w:rPr>
        <w:rFonts w:hint="default"/>
      </w:rPr>
    </w:lvl>
  </w:abstractNum>
  <w:abstractNum w:abstractNumId="15">
    <w:nsid w:val="380735F9"/>
    <w:multiLevelType w:val="hybridMultilevel"/>
    <w:tmpl w:val="83C0F3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A8002E8"/>
    <w:multiLevelType w:val="hybridMultilevel"/>
    <w:tmpl w:val="5B60EE7C"/>
    <w:lvl w:ilvl="0" w:tplc="BD0C0634">
      <w:start w:val="1"/>
      <w:numFmt w:val="decimal"/>
      <w:lvlText w:val="%1."/>
      <w:lvlJc w:val="left"/>
      <w:pPr>
        <w:ind w:hanging="360"/>
      </w:pPr>
      <w:rPr>
        <w:rFonts w:ascii="Times New Roman" w:eastAsia="Times New Roman" w:hAnsi="Times New Roman" w:hint="default"/>
        <w:sz w:val="24"/>
        <w:szCs w:val="24"/>
      </w:rPr>
    </w:lvl>
    <w:lvl w:ilvl="1" w:tplc="398894A0">
      <w:start w:val="1"/>
      <w:numFmt w:val="bullet"/>
      <w:lvlText w:val="•"/>
      <w:lvlJc w:val="left"/>
      <w:rPr>
        <w:rFonts w:hint="default"/>
      </w:rPr>
    </w:lvl>
    <w:lvl w:ilvl="2" w:tplc="53F41E92">
      <w:start w:val="1"/>
      <w:numFmt w:val="bullet"/>
      <w:lvlText w:val="•"/>
      <w:lvlJc w:val="left"/>
      <w:rPr>
        <w:rFonts w:hint="default"/>
      </w:rPr>
    </w:lvl>
    <w:lvl w:ilvl="3" w:tplc="41B42A72">
      <w:start w:val="1"/>
      <w:numFmt w:val="bullet"/>
      <w:lvlText w:val="•"/>
      <w:lvlJc w:val="left"/>
      <w:rPr>
        <w:rFonts w:hint="default"/>
      </w:rPr>
    </w:lvl>
    <w:lvl w:ilvl="4" w:tplc="D3A88420">
      <w:start w:val="1"/>
      <w:numFmt w:val="bullet"/>
      <w:lvlText w:val="•"/>
      <w:lvlJc w:val="left"/>
      <w:rPr>
        <w:rFonts w:hint="default"/>
      </w:rPr>
    </w:lvl>
    <w:lvl w:ilvl="5" w:tplc="5FCA4636">
      <w:start w:val="1"/>
      <w:numFmt w:val="bullet"/>
      <w:lvlText w:val="•"/>
      <w:lvlJc w:val="left"/>
      <w:rPr>
        <w:rFonts w:hint="default"/>
      </w:rPr>
    </w:lvl>
    <w:lvl w:ilvl="6" w:tplc="12F0C3C6">
      <w:start w:val="1"/>
      <w:numFmt w:val="bullet"/>
      <w:lvlText w:val="•"/>
      <w:lvlJc w:val="left"/>
      <w:rPr>
        <w:rFonts w:hint="default"/>
      </w:rPr>
    </w:lvl>
    <w:lvl w:ilvl="7" w:tplc="1E5057FC">
      <w:start w:val="1"/>
      <w:numFmt w:val="bullet"/>
      <w:lvlText w:val="•"/>
      <w:lvlJc w:val="left"/>
      <w:rPr>
        <w:rFonts w:hint="default"/>
      </w:rPr>
    </w:lvl>
    <w:lvl w:ilvl="8" w:tplc="EC96CEE2">
      <w:start w:val="1"/>
      <w:numFmt w:val="bullet"/>
      <w:lvlText w:val="•"/>
      <w:lvlJc w:val="left"/>
      <w:rPr>
        <w:rFonts w:hint="default"/>
      </w:rPr>
    </w:lvl>
  </w:abstractNum>
  <w:abstractNum w:abstractNumId="17">
    <w:nsid w:val="3C0E36B8"/>
    <w:multiLevelType w:val="multilevel"/>
    <w:tmpl w:val="8206B602"/>
    <w:lvl w:ilvl="0">
      <w:start w:val="5"/>
      <w:numFmt w:val="decimal"/>
      <w:lvlText w:val="%1"/>
      <w:lvlJc w:val="left"/>
      <w:pPr>
        <w:ind w:hanging="728"/>
      </w:pPr>
      <w:rPr>
        <w:rFonts w:hint="default"/>
      </w:rPr>
    </w:lvl>
    <w:lvl w:ilvl="1">
      <w:start w:val="4"/>
      <w:numFmt w:val="decimal"/>
      <w:lvlText w:val="%1.%2"/>
      <w:lvlJc w:val="left"/>
      <w:pPr>
        <w:ind w:hanging="728"/>
      </w:pPr>
      <w:rPr>
        <w:rFonts w:hint="default"/>
      </w:rPr>
    </w:lvl>
    <w:lvl w:ilvl="2">
      <w:start w:val="2"/>
      <w:numFmt w:val="decimal"/>
      <w:lvlText w:val="%1.%2.%3"/>
      <w:lvlJc w:val="left"/>
      <w:pPr>
        <w:ind w:hanging="728"/>
      </w:pPr>
      <w:rPr>
        <w:rFonts w:hint="default"/>
      </w:rPr>
    </w:lvl>
    <w:lvl w:ilvl="3">
      <w:start w:val="1"/>
      <w:numFmt w:val="decimal"/>
      <w:lvlText w:val="%1.%2.%3.%4"/>
      <w:lvlJc w:val="left"/>
      <w:pPr>
        <w:ind w:hanging="728"/>
        <w:jc w:val="right"/>
      </w:pPr>
      <w:rPr>
        <w:rFonts w:ascii="Times New Roman" w:eastAsia="Times New Roman" w:hAnsi="Times New Roman"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45E92E73"/>
    <w:multiLevelType w:val="multilevel"/>
    <w:tmpl w:val="033ED354"/>
    <w:lvl w:ilvl="0">
      <w:start w:val="1"/>
      <w:numFmt w:val="decimal"/>
      <w:lvlText w:val="%1."/>
      <w:lvlJc w:val="left"/>
      <w:pPr>
        <w:ind w:hanging="360"/>
        <w:jc w:val="right"/>
      </w:pPr>
      <w:rPr>
        <w:rFonts w:ascii="Times New Roman" w:eastAsia="Times New Roman" w:hAnsi="Times New Roman" w:hint="default"/>
        <w:sz w:val="24"/>
        <w:szCs w:val="24"/>
      </w:rPr>
    </w:lvl>
    <w:lvl w:ilvl="1">
      <w:start w:val="5"/>
      <w:numFmt w:val="decimal"/>
      <w:lvlText w:val="%2."/>
      <w:lvlJc w:val="left"/>
      <w:pPr>
        <w:ind w:hanging="308"/>
      </w:pPr>
      <w:rPr>
        <w:rFonts w:ascii="Times New Roman" w:eastAsia="Times New Roman" w:hAnsi="Times New Roman" w:hint="default"/>
        <w:b/>
        <w:bCs/>
        <w:sz w:val="24"/>
        <w:szCs w:val="24"/>
      </w:rPr>
    </w:lvl>
    <w:lvl w:ilvl="2">
      <w:start w:val="1"/>
      <w:numFmt w:val="decimal"/>
      <w:lvlText w:val="%2.%3"/>
      <w:lvlJc w:val="left"/>
      <w:pPr>
        <w:ind w:hanging="368"/>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50994256"/>
    <w:multiLevelType w:val="hybridMultilevel"/>
    <w:tmpl w:val="4FD4D2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40C0FE5"/>
    <w:multiLevelType w:val="multilevel"/>
    <w:tmpl w:val="E91ED99A"/>
    <w:lvl w:ilvl="0">
      <w:start w:val="4"/>
      <w:numFmt w:val="decimal"/>
      <w:lvlText w:val="%1"/>
      <w:lvlJc w:val="left"/>
      <w:pPr>
        <w:ind w:hanging="540"/>
      </w:pPr>
      <w:rPr>
        <w:rFonts w:hint="default"/>
      </w:rPr>
    </w:lvl>
    <w:lvl w:ilvl="1">
      <w:start w:val="5"/>
      <w:numFmt w:val="decimal"/>
      <w:lvlText w:val="%1.%2"/>
      <w:lvlJc w:val="left"/>
      <w:pPr>
        <w:ind w:hanging="540"/>
      </w:pPr>
      <w:rPr>
        <w:rFonts w:hint="default"/>
      </w:rPr>
    </w:lvl>
    <w:lvl w:ilvl="2">
      <w:start w:val="1"/>
      <w:numFmt w:val="decimal"/>
      <w:lvlText w:val="%1.%2.%3"/>
      <w:lvlJc w:val="left"/>
      <w:pPr>
        <w:ind w:hanging="540"/>
      </w:pPr>
      <w:rPr>
        <w:rFonts w:ascii="Times New Roman" w:eastAsia="Times New Roman" w:hAnsi="Times New Roman" w:hint="default"/>
        <w:b/>
        <w:bCs/>
        <w:sz w:val="24"/>
        <w:szCs w:val="24"/>
      </w:rPr>
    </w:lvl>
    <w:lvl w:ilvl="3">
      <w:start w:val="1"/>
      <w:numFmt w:val="decimal"/>
      <w:lvlText w:val="%4"/>
      <w:lvlJc w:val="left"/>
      <w:pPr>
        <w:ind w:hanging="315"/>
      </w:pPr>
      <w:rPr>
        <w:rFonts w:ascii="Times New Roman" w:eastAsia="Times New Roman" w:hAnsi="Times New Roman" w:hint="default"/>
        <w:w w:val="99"/>
        <w:sz w:val="20"/>
        <w:szCs w:val="20"/>
      </w:rPr>
    </w:lvl>
    <w:lvl w:ilvl="4">
      <w:start w:val="1"/>
      <w:numFmt w:val="bullet"/>
      <w:lvlText w:val=""/>
      <w:lvlJc w:val="left"/>
      <w:pPr>
        <w:ind w:hanging="360"/>
      </w:pPr>
      <w:rPr>
        <w:rFonts w:ascii="Symbol" w:eastAsia="Symbol" w:hAnsi="Symbol" w:hint="default"/>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nsid w:val="54405615"/>
    <w:multiLevelType w:val="hybridMultilevel"/>
    <w:tmpl w:val="3558E2F2"/>
    <w:lvl w:ilvl="0" w:tplc="E34A4496">
      <w:start w:val="1"/>
      <w:numFmt w:val="bullet"/>
      <w:lvlText w:val=""/>
      <w:lvlJc w:val="left"/>
      <w:pPr>
        <w:ind w:hanging="360"/>
      </w:pPr>
      <w:rPr>
        <w:rFonts w:ascii="Symbol" w:eastAsia="Symbol" w:hAnsi="Symbol" w:hint="default"/>
        <w:sz w:val="24"/>
        <w:szCs w:val="24"/>
      </w:rPr>
    </w:lvl>
    <w:lvl w:ilvl="1" w:tplc="B4CEFB54">
      <w:start w:val="1"/>
      <w:numFmt w:val="bullet"/>
      <w:lvlText w:val="•"/>
      <w:lvlJc w:val="left"/>
      <w:rPr>
        <w:rFonts w:hint="default"/>
      </w:rPr>
    </w:lvl>
    <w:lvl w:ilvl="2" w:tplc="8C46E598">
      <w:start w:val="1"/>
      <w:numFmt w:val="bullet"/>
      <w:lvlText w:val="•"/>
      <w:lvlJc w:val="left"/>
      <w:rPr>
        <w:rFonts w:hint="default"/>
      </w:rPr>
    </w:lvl>
    <w:lvl w:ilvl="3" w:tplc="7332B4BA">
      <w:start w:val="1"/>
      <w:numFmt w:val="bullet"/>
      <w:lvlText w:val="•"/>
      <w:lvlJc w:val="left"/>
      <w:rPr>
        <w:rFonts w:hint="default"/>
      </w:rPr>
    </w:lvl>
    <w:lvl w:ilvl="4" w:tplc="B89CE1F4">
      <w:start w:val="1"/>
      <w:numFmt w:val="bullet"/>
      <w:lvlText w:val="•"/>
      <w:lvlJc w:val="left"/>
      <w:rPr>
        <w:rFonts w:hint="default"/>
      </w:rPr>
    </w:lvl>
    <w:lvl w:ilvl="5" w:tplc="D2A472BA">
      <w:start w:val="1"/>
      <w:numFmt w:val="bullet"/>
      <w:lvlText w:val="•"/>
      <w:lvlJc w:val="left"/>
      <w:rPr>
        <w:rFonts w:hint="default"/>
      </w:rPr>
    </w:lvl>
    <w:lvl w:ilvl="6" w:tplc="CE260210">
      <w:start w:val="1"/>
      <w:numFmt w:val="bullet"/>
      <w:lvlText w:val="•"/>
      <w:lvlJc w:val="left"/>
      <w:rPr>
        <w:rFonts w:hint="default"/>
      </w:rPr>
    </w:lvl>
    <w:lvl w:ilvl="7" w:tplc="82883364">
      <w:start w:val="1"/>
      <w:numFmt w:val="bullet"/>
      <w:lvlText w:val="•"/>
      <w:lvlJc w:val="left"/>
      <w:rPr>
        <w:rFonts w:hint="default"/>
      </w:rPr>
    </w:lvl>
    <w:lvl w:ilvl="8" w:tplc="0FDCD81A">
      <w:start w:val="1"/>
      <w:numFmt w:val="bullet"/>
      <w:lvlText w:val="•"/>
      <w:lvlJc w:val="left"/>
      <w:rPr>
        <w:rFonts w:hint="default"/>
      </w:rPr>
    </w:lvl>
  </w:abstractNum>
  <w:abstractNum w:abstractNumId="22">
    <w:nsid w:val="562A4F28"/>
    <w:multiLevelType w:val="hybridMultilevel"/>
    <w:tmpl w:val="C68C5C62"/>
    <w:lvl w:ilvl="0" w:tplc="DA6299EE">
      <w:start w:val="1"/>
      <w:numFmt w:val="decimal"/>
      <w:lvlText w:val="%1."/>
      <w:lvlJc w:val="left"/>
      <w:pPr>
        <w:ind w:left="292" w:hanging="360"/>
      </w:pPr>
      <w:rPr>
        <w:rFonts w:hint="default"/>
        <w:b w:val="0"/>
      </w:rPr>
    </w:lvl>
    <w:lvl w:ilvl="1" w:tplc="041F0019" w:tentative="1">
      <w:start w:val="1"/>
      <w:numFmt w:val="lowerLetter"/>
      <w:lvlText w:val="%2."/>
      <w:lvlJc w:val="left"/>
      <w:pPr>
        <w:ind w:left="1012" w:hanging="360"/>
      </w:pPr>
    </w:lvl>
    <w:lvl w:ilvl="2" w:tplc="041F001B" w:tentative="1">
      <w:start w:val="1"/>
      <w:numFmt w:val="lowerRoman"/>
      <w:lvlText w:val="%3."/>
      <w:lvlJc w:val="right"/>
      <w:pPr>
        <w:ind w:left="1732" w:hanging="180"/>
      </w:pPr>
    </w:lvl>
    <w:lvl w:ilvl="3" w:tplc="041F000F" w:tentative="1">
      <w:start w:val="1"/>
      <w:numFmt w:val="decimal"/>
      <w:lvlText w:val="%4."/>
      <w:lvlJc w:val="left"/>
      <w:pPr>
        <w:ind w:left="2452" w:hanging="360"/>
      </w:pPr>
    </w:lvl>
    <w:lvl w:ilvl="4" w:tplc="041F0019" w:tentative="1">
      <w:start w:val="1"/>
      <w:numFmt w:val="lowerLetter"/>
      <w:lvlText w:val="%5."/>
      <w:lvlJc w:val="left"/>
      <w:pPr>
        <w:ind w:left="3172" w:hanging="360"/>
      </w:pPr>
    </w:lvl>
    <w:lvl w:ilvl="5" w:tplc="041F001B" w:tentative="1">
      <w:start w:val="1"/>
      <w:numFmt w:val="lowerRoman"/>
      <w:lvlText w:val="%6."/>
      <w:lvlJc w:val="right"/>
      <w:pPr>
        <w:ind w:left="3892" w:hanging="180"/>
      </w:pPr>
    </w:lvl>
    <w:lvl w:ilvl="6" w:tplc="041F000F" w:tentative="1">
      <w:start w:val="1"/>
      <w:numFmt w:val="decimal"/>
      <w:lvlText w:val="%7."/>
      <w:lvlJc w:val="left"/>
      <w:pPr>
        <w:ind w:left="4612" w:hanging="360"/>
      </w:pPr>
    </w:lvl>
    <w:lvl w:ilvl="7" w:tplc="041F0019" w:tentative="1">
      <w:start w:val="1"/>
      <w:numFmt w:val="lowerLetter"/>
      <w:lvlText w:val="%8."/>
      <w:lvlJc w:val="left"/>
      <w:pPr>
        <w:ind w:left="5332" w:hanging="360"/>
      </w:pPr>
    </w:lvl>
    <w:lvl w:ilvl="8" w:tplc="041F001B" w:tentative="1">
      <w:start w:val="1"/>
      <w:numFmt w:val="lowerRoman"/>
      <w:lvlText w:val="%9."/>
      <w:lvlJc w:val="right"/>
      <w:pPr>
        <w:ind w:left="6052" w:hanging="180"/>
      </w:pPr>
    </w:lvl>
  </w:abstractNum>
  <w:abstractNum w:abstractNumId="23">
    <w:nsid w:val="5ADA2C0C"/>
    <w:multiLevelType w:val="hybridMultilevel"/>
    <w:tmpl w:val="15B2AD28"/>
    <w:lvl w:ilvl="0" w:tplc="700E481C">
      <w:start w:val="1"/>
      <w:numFmt w:val="bullet"/>
      <w:lvlText w:val=""/>
      <w:lvlJc w:val="left"/>
      <w:pPr>
        <w:ind w:hanging="360"/>
      </w:pPr>
      <w:rPr>
        <w:rFonts w:ascii="Symbol" w:eastAsia="Symbol" w:hAnsi="Symbol" w:hint="default"/>
        <w:sz w:val="24"/>
        <w:szCs w:val="24"/>
      </w:rPr>
    </w:lvl>
    <w:lvl w:ilvl="1" w:tplc="D40A1B66">
      <w:start w:val="1"/>
      <w:numFmt w:val="bullet"/>
      <w:lvlText w:val="•"/>
      <w:lvlJc w:val="left"/>
      <w:rPr>
        <w:rFonts w:hint="default"/>
      </w:rPr>
    </w:lvl>
    <w:lvl w:ilvl="2" w:tplc="91DACB7A">
      <w:start w:val="1"/>
      <w:numFmt w:val="bullet"/>
      <w:lvlText w:val="•"/>
      <w:lvlJc w:val="left"/>
      <w:rPr>
        <w:rFonts w:hint="default"/>
      </w:rPr>
    </w:lvl>
    <w:lvl w:ilvl="3" w:tplc="8926E796">
      <w:start w:val="1"/>
      <w:numFmt w:val="bullet"/>
      <w:lvlText w:val="•"/>
      <w:lvlJc w:val="left"/>
      <w:rPr>
        <w:rFonts w:hint="default"/>
      </w:rPr>
    </w:lvl>
    <w:lvl w:ilvl="4" w:tplc="0C6041B0">
      <w:start w:val="1"/>
      <w:numFmt w:val="bullet"/>
      <w:lvlText w:val="•"/>
      <w:lvlJc w:val="left"/>
      <w:rPr>
        <w:rFonts w:hint="default"/>
      </w:rPr>
    </w:lvl>
    <w:lvl w:ilvl="5" w:tplc="5330CF1A">
      <w:start w:val="1"/>
      <w:numFmt w:val="bullet"/>
      <w:lvlText w:val="•"/>
      <w:lvlJc w:val="left"/>
      <w:rPr>
        <w:rFonts w:hint="default"/>
      </w:rPr>
    </w:lvl>
    <w:lvl w:ilvl="6" w:tplc="8D0C7B40">
      <w:start w:val="1"/>
      <w:numFmt w:val="bullet"/>
      <w:lvlText w:val="•"/>
      <w:lvlJc w:val="left"/>
      <w:rPr>
        <w:rFonts w:hint="default"/>
      </w:rPr>
    </w:lvl>
    <w:lvl w:ilvl="7" w:tplc="CFFEC484">
      <w:start w:val="1"/>
      <w:numFmt w:val="bullet"/>
      <w:lvlText w:val="•"/>
      <w:lvlJc w:val="left"/>
      <w:rPr>
        <w:rFonts w:hint="default"/>
      </w:rPr>
    </w:lvl>
    <w:lvl w:ilvl="8" w:tplc="81F638C2">
      <w:start w:val="1"/>
      <w:numFmt w:val="bullet"/>
      <w:lvlText w:val="•"/>
      <w:lvlJc w:val="left"/>
      <w:rPr>
        <w:rFonts w:hint="default"/>
      </w:rPr>
    </w:lvl>
  </w:abstractNum>
  <w:abstractNum w:abstractNumId="24">
    <w:nsid w:val="682C311A"/>
    <w:multiLevelType w:val="hybridMultilevel"/>
    <w:tmpl w:val="D8B8C520"/>
    <w:lvl w:ilvl="0" w:tplc="ECE47A86">
      <w:start w:val="1"/>
      <w:numFmt w:val="decimal"/>
      <w:lvlText w:val="%1."/>
      <w:lvlJc w:val="left"/>
      <w:pPr>
        <w:ind w:hanging="360"/>
      </w:pPr>
      <w:rPr>
        <w:rFonts w:ascii="Times New Roman" w:eastAsia="Times New Roman" w:hAnsi="Times New Roman" w:hint="default"/>
        <w:sz w:val="24"/>
        <w:szCs w:val="24"/>
      </w:rPr>
    </w:lvl>
    <w:lvl w:ilvl="1" w:tplc="ECFAC992">
      <w:start w:val="1"/>
      <w:numFmt w:val="bullet"/>
      <w:lvlText w:val="•"/>
      <w:lvlJc w:val="left"/>
      <w:rPr>
        <w:rFonts w:hint="default"/>
      </w:rPr>
    </w:lvl>
    <w:lvl w:ilvl="2" w:tplc="7046B4AC">
      <w:start w:val="1"/>
      <w:numFmt w:val="bullet"/>
      <w:lvlText w:val="•"/>
      <w:lvlJc w:val="left"/>
      <w:rPr>
        <w:rFonts w:hint="default"/>
      </w:rPr>
    </w:lvl>
    <w:lvl w:ilvl="3" w:tplc="B0AC260A">
      <w:start w:val="1"/>
      <w:numFmt w:val="bullet"/>
      <w:lvlText w:val="•"/>
      <w:lvlJc w:val="left"/>
      <w:rPr>
        <w:rFonts w:hint="default"/>
      </w:rPr>
    </w:lvl>
    <w:lvl w:ilvl="4" w:tplc="A1D6055E">
      <w:start w:val="1"/>
      <w:numFmt w:val="bullet"/>
      <w:lvlText w:val="•"/>
      <w:lvlJc w:val="left"/>
      <w:rPr>
        <w:rFonts w:hint="default"/>
      </w:rPr>
    </w:lvl>
    <w:lvl w:ilvl="5" w:tplc="62664DDC">
      <w:start w:val="1"/>
      <w:numFmt w:val="bullet"/>
      <w:lvlText w:val="•"/>
      <w:lvlJc w:val="left"/>
      <w:rPr>
        <w:rFonts w:hint="default"/>
      </w:rPr>
    </w:lvl>
    <w:lvl w:ilvl="6" w:tplc="45263902">
      <w:start w:val="1"/>
      <w:numFmt w:val="bullet"/>
      <w:lvlText w:val="•"/>
      <w:lvlJc w:val="left"/>
      <w:rPr>
        <w:rFonts w:hint="default"/>
      </w:rPr>
    </w:lvl>
    <w:lvl w:ilvl="7" w:tplc="79A4EBFE">
      <w:start w:val="1"/>
      <w:numFmt w:val="bullet"/>
      <w:lvlText w:val="•"/>
      <w:lvlJc w:val="left"/>
      <w:rPr>
        <w:rFonts w:hint="default"/>
      </w:rPr>
    </w:lvl>
    <w:lvl w:ilvl="8" w:tplc="268E9356">
      <w:start w:val="1"/>
      <w:numFmt w:val="bullet"/>
      <w:lvlText w:val="•"/>
      <w:lvlJc w:val="left"/>
      <w:rPr>
        <w:rFonts w:hint="default"/>
      </w:rPr>
    </w:lvl>
  </w:abstractNum>
  <w:abstractNum w:abstractNumId="25">
    <w:nsid w:val="692929DA"/>
    <w:multiLevelType w:val="hybridMultilevel"/>
    <w:tmpl w:val="7520EB8A"/>
    <w:lvl w:ilvl="0" w:tplc="A34E7D36">
      <w:start w:val="1"/>
      <w:numFmt w:val="bullet"/>
      <w:lvlText w:val=""/>
      <w:lvlJc w:val="left"/>
      <w:pPr>
        <w:ind w:hanging="348"/>
      </w:pPr>
      <w:rPr>
        <w:rFonts w:ascii="Symbol" w:eastAsia="Symbol" w:hAnsi="Symbol" w:hint="default"/>
        <w:sz w:val="24"/>
        <w:szCs w:val="24"/>
      </w:rPr>
    </w:lvl>
    <w:lvl w:ilvl="1" w:tplc="18109C84">
      <w:start w:val="1"/>
      <w:numFmt w:val="bullet"/>
      <w:lvlText w:val="•"/>
      <w:lvlJc w:val="left"/>
      <w:rPr>
        <w:rFonts w:hint="default"/>
      </w:rPr>
    </w:lvl>
    <w:lvl w:ilvl="2" w:tplc="06589CAE">
      <w:start w:val="1"/>
      <w:numFmt w:val="bullet"/>
      <w:lvlText w:val="•"/>
      <w:lvlJc w:val="left"/>
      <w:rPr>
        <w:rFonts w:hint="default"/>
      </w:rPr>
    </w:lvl>
    <w:lvl w:ilvl="3" w:tplc="4A947792">
      <w:start w:val="1"/>
      <w:numFmt w:val="bullet"/>
      <w:lvlText w:val="•"/>
      <w:lvlJc w:val="left"/>
      <w:rPr>
        <w:rFonts w:hint="default"/>
      </w:rPr>
    </w:lvl>
    <w:lvl w:ilvl="4" w:tplc="87960890">
      <w:start w:val="1"/>
      <w:numFmt w:val="bullet"/>
      <w:lvlText w:val="•"/>
      <w:lvlJc w:val="left"/>
      <w:rPr>
        <w:rFonts w:hint="default"/>
      </w:rPr>
    </w:lvl>
    <w:lvl w:ilvl="5" w:tplc="F36AE75E">
      <w:start w:val="1"/>
      <w:numFmt w:val="bullet"/>
      <w:lvlText w:val="•"/>
      <w:lvlJc w:val="left"/>
      <w:rPr>
        <w:rFonts w:hint="default"/>
      </w:rPr>
    </w:lvl>
    <w:lvl w:ilvl="6" w:tplc="AC7472A6">
      <w:start w:val="1"/>
      <w:numFmt w:val="bullet"/>
      <w:lvlText w:val="•"/>
      <w:lvlJc w:val="left"/>
      <w:rPr>
        <w:rFonts w:hint="default"/>
      </w:rPr>
    </w:lvl>
    <w:lvl w:ilvl="7" w:tplc="D5605BB6">
      <w:start w:val="1"/>
      <w:numFmt w:val="bullet"/>
      <w:lvlText w:val="•"/>
      <w:lvlJc w:val="left"/>
      <w:rPr>
        <w:rFonts w:hint="default"/>
      </w:rPr>
    </w:lvl>
    <w:lvl w:ilvl="8" w:tplc="BA54D97C">
      <w:start w:val="1"/>
      <w:numFmt w:val="bullet"/>
      <w:lvlText w:val="•"/>
      <w:lvlJc w:val="left"/>
      <w:rPr>
        <w:rFonts w:hint="default"/>
      </w:rPr>
    </w:lvl>
  </w:abstractNum>
  <w:abstractNum w:abstractNumId="26">
    <w:nsid w:val="6A0A5A6C"/>
    <w:multiLevelType w:val="hybridMultilevel"/>
    <w:tmpl w:val="73F868DC"/>
    <w:lvl w:ilvl="0" w:tplc="1F6CE6EC">
      <w:start w:val="1"/>
      <w:numFmt w:val="bullet"/>
      <w:lvlText w:val=""/>
      <w:lvlJc w:val="left"/>
      <w:pPr>
        <w:ind w:hanging="360"/>
      </w:pPr>
      <w:rPr>
        <w:rFonts w:ascii="Symbol" w:eastAsia="Symbol" w:hAnsi="Symbol" w:hint="default"/>
        <w:sz w:val="24"/>
        <w:szCs w:val="24"/>
      </w:rPr>
    </w:lvl>
    <w:lvl w:ilvl="1" w:tplc="8DAC8B02">
      <w:start w:val="1"/>
      <w:numFmt w:val="bullet"/>
      <w:lvlText w:val="•"/>
      <w:lvlJc w:val="left"/>
      <w:rPr>
        <w:rFonts w:hint="default"/>
      </w:rPr>
    </w:lvl>
    <w:lvl w:ilvl="2" w:tplc="3D86AC54">
      <w:start w:val="1"/>
      <w:numFmt w:val="bullet"/>
      <w:lvlText w:val="•"/>
      <w:lvlJc w:val="left"/>
      <w:rPr>
        <w:rFonts w:hint="default"/>
      </w:rPr>
    </w:lvl>
    <w:lvl w:ilvl="3" w:tplc="9FBA30D4">
      <w:start w:val="1"/>
      <w:numFmt w:val="bullet"/>
      <w:lvlText w:val="•"/>
      <w:lvlJc w:val="left"/>
      <w:rPr>
        <w:rFonts w:hint="default"/>
      </w:rPr>
    </w:lvl>
    <w:lvl w:ilvl="4" w:tplc="9D8221C0">
      <w:start w:val="1"/>
      <w:numFmt w:val="bullet"/>
      <w:lvlText w:val="•"/>
      <w:lvlJc w:val="left"/>
      <w:rPr>
        <w:rFonts w:hint="default"/>
      </w:rPr>
    </w:lvl>
    <w:lvl w:ilvl="5" w:tplc="0B62F592">
      <w:start w:val="1"/>
      <w:numFmt w:val="bullet"/>
      <w:lvlText w:val="•"/>
      <w:lvlJc w:val="left"/>
      <w:rPr>
        <w:rFonts w:hint="default"/>
      </w:rPr>
    </w:lvl>
    <w:lvl w:ilvl="6" w:tplc="8EDAC56C">
      <w:start w:val="1"/>
      <w:numFmt w:val="bullet"/>
      <w:lvlText w:val="•"/>
      <w:lvlJc w:val="left"/>
      <w:rPr>
        <w:rFonts w:hint="default"/>
      </w:rPr>
    </w:lvl>
    <w:lvl w:ilvl="7" w:tplc="6808858C">
      <w:start w:val="1"/>
      <w:numFmt w:val="bullet"/>
      <w:lvlText w:val="•"/>
      <w:lvlJc w:val="left"/>
      <w:rPr>
        <w:rFonts w:hint="default"/>
      </w:rPr>
    </w:lvl>
    <w:lvl w:ilvl="8" w:tplc="C9020F8E">
      <w:start w:val="1"/>
      <w:numFmt w:val="bullet"/>
      <w:lvlText w:val="•"/>
      <w:lvlJc w:val="left"/>
      <w:rPr>
        <w:rFonts w:hint="default"/>
      </w:rPr>
    </w:lvl>
  </w:abstractNum>
  <w:abstractNum w:abstractNumId="27">
    <w:nsid w:val="6E84019D"/>
    <w:multiLevelType w:val="hybridMultilevel"/>
    <w:tmpl w:val="10F4B304"/>
    <w:lvl w:ilvl="0" w:tplc="041F000F">
      <w:start w:val="1"/>
      <w:numFmt w:val="decimal"/>
      <w:lvlText w:val="%1."/>
      <w:lvlJc w:val="left"/>
      <w:pPr>
        <w:ind w:left="652" w:hanging="360"/>
      </w:pPr>
    </w:lvl>
    <w:lvl w:ilvl="1" w:tplc="041F0019" w:tentative="1">
      <w:start w:val="1"/>
      <w:numFmt w:val="lowerLetter"/>
      <w:lvlText w:val="%2."/>
      <w:lvlJc w:val="left"/>
      <w:pPr>
        <w:ind w:left="1372" w:hanging="360"/>
      </w:pPr>
    </w:lvl>
    <w:lvl w:ilvl="2" w:tplc="041F001B" w:tentative="1">
      <w:start w:val="1"/>
      <w:numFmt w:val="lowerRoman"/>
      <w:lvlText w:val="%3."/>
      <w:lvlJc w:val="right"/>
      <w:pPr>
        <w:ind w:left="2092" w:hanging="180"/>
      </w:pPr>
    </w:lvl>
    <w:lvl w:ilvl="3" w:tplc="041F000F" w:tentative="1">
      <w:start w:val="1"/>
      <w:numFmt w:val="decimal"/>
      <w:lvlText w:val="%4."/>
      <w:lvlJc w:val="left"/>
      <w:pPr>
        <w:ind w:left="2812" w:hanging="360"/>
      </w:pPr>
    </w:lvl>
    <w:lvl w:ilvl="4" w:tplc="041F0019" w:tentative="1">
      <w:start w:val="1"/>
      <w:numFmt w:val="lowerLetter"/>
      <w:lvlText w:val="%5."/>
      <w:lvlJc w:val="left"/>
      <w:pPr>
        <w:ind w:left="3532" w:hanging="360"/>
      </w:pPr>
    </w:lvl>
    <w:lvl w:ilvl="5" w:tplc="041F001B" w:tentative="1">
      <w:start w:val="1"/>
      <w:numFmt w:val="lowerRoman"/>
      <w:lvlText w:val="%6."/>
      <w:lvlJc w:val="right"/>
      <w:pPr>
        <w:ind w:left="4252" w:hanging="180"/>
      </w:pPr>
    </w:lvl>
    <w:lvl w:ilvl="6" w:tplc="041F000F" w:tentative="1">
      <w:start w:val="1"/>
      <w:numFmt w:val="decimal"/>
      <w:lvlText w:val="%7."/>
      <w:lvlJc w:val="left"/>
      <w:pPr>
        <w:ind w:left="4972" w:hanging="360"/>
      </w:pPr>
    </w:lvl>
    <w:lvl w:ilvl="7" w:tplc="041F0019" w:tentative="1">
      <w:start w:val="1"/>
      <w:numFmt w:val="lowerLetter"/>
      <w:lvlText w:val="%8."/>
      <w:lvlJc w:val="left"/>
      <w:pPr>
        <w:ind w:left="5692" w:hanging="360"/>
      </w:pPr>
    </w:lvl>
    <w:lvl w:ilvl="8" w:tplc="041F001B" w:tentative="1">
      <w:start w:val="1"/>
      <w:numFmt w:val="lowerRoman"/>
      <w:lvlText w:val="%9."/>
      <w:lvlJc w:val="right"/>
      <w:pPr>
        <w:ind w:left="6412" w:hanging="180"/>
      </w:pPr>
    </w:lvl>
  </w:abstractNum>
  <w:abstractNum w:abstractNumId="28">
    <w:nsid w:val="71593A0D"/>
    <w:multiLevelType w:val="multilevel"/>
    <w:tmpl w:val="7A884946"/>
    <w:lvl w:ilvl="0">
      <w:start w:val="5"/>
      <w:numFmt w:val="decimal"/>
      <w:lvlText w:val="%1"/>
      <w:lvlJc w:val="left"/>
      <w:pPr>
        <w:ind w:hanging="728"/>
      </w:pPr>
      <w:rPr>
        <w:rFonts w:hint="default"/>
      </w:rPr>
    </w:lvl>
    <w:lvl w:ilvl="1">
      <w:start w:val="4"/>
      <w:numFmt w:val="decimal"/>
      <w:lvlText w:val="%1.%2"/>
      <w:lvlJc w:val="left"/>
      <w:pPr>
        <w:ind w:hanging="728"/>
      </w:pPr>
      <w:rPr>
        <w:rFonts w:hint="default"/>
      </w:rPr>
    </w:lvl>
    <w:lvl w:ilvl="2">
      <w:start w:val="1"/>
      <w:numFmt w:val="decimal"/>
      <w:lvlText w:val="%1.%2.%3"/>
      <w:lvlJc w:val="left"/>
      <w:pPr>
        <w:ind w:hanging="728"/>
      </w:pPr>
      <w:rPr>
        <w:rFonts w:hint="default"/>
      </w:rPr>
    </w:lvl>
    <w:lvl w:ilvl="3">
      <w:start w:val="1"/>
      <w:numFmt w:val="decimal"/>
      <w:lvlText w:val="%1.%2.%3.%4"/>
      <w:lvlJc w:val="left"/>
      <w:pPr>
        <w:ind w:hanging="728"/>
        <w:jc w:val="right"/>
      </w:pPr>
      <w:rPr>
        <w:rFonts w:ascii="Times New Roman" w:eastAsia="Times New Roman" w:hAnsi="Times New Roman"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nsid w:val="71CE4B09"/>
    <w:multiLevelType w:val="multilevel"/>
    <w:tmpl w:val="63029906"/>
    <w:lvl w:ilvl="0">
      <w:start w:val="2"/>
      <w:numFmt w:val="decimal"/>
      <w:lvlText w:val="%1."/>
      <w:lvlJc w:val="left"/>
      <w:pPr>
        <w:ind w:hanging="308"/>
      </w:pPr>
      <w:rPr>
        <w:rFonts w:ascii="Times New Roman" w:eastAsia="Times New Roman" w:hAnsi="Times New Roman" w:hint="default"/>
        <w:b/>
        <w:bCs/>
        <w:sz w:val="24"/>
        <w:szCs w:val="24"/>
      </w:rPr>
    </w:lvl>
    <w:lvl w:ilvl="1">
      <w:start w:val="1"/>
      <w:numFmt w:val="decimal"/>
      <w:lvlText w:val="%1.%2"/>
      <w:lvlJc w:val="left"/>
      <w:pPr>
        <w:ind w:hanging="368"/>
        <w:jc w:val="right"/>
      </w:pPr>
      <w:rPr>
        <w:rFonts w:ascii="Times New Roman" w:eastAsia="Times New Roman" w:hAnsi="Times New Roman" w:hint="default"/>
        <w:b/>
        <w:bCs/>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nsid w:val="721A0F33"/>
    <w:multiLevelType w:val="multilevel"/>
    <w:tmpl w:val="14FA01DE"/>
    <w:lvl w:ilvl="0">
      <w:start w:val="4"/>
      <w:numFmt w:val="decimal"/>
      <w:lvlText w:val="%1"/>
      <w:lvlJc w:val="left"/>
      <w:pPr>
        <w:ind w:hanging="368"/>
      </w:pPr>
      <w:rPr>
        <w:rFonts w:hint="default"/>
      </w:rPr>
    </w:lvl>
    <w:lvl w:ilvl="1">
      <w:start w:val="1"/>
      <w:numFmt w:val="decimal"/>
      <w:lvlText w:val="%1.%2"/>
      <w:lvlJc w:val="left"/>
      <w:pPr>
        <w:ind w:hanging="368"/>
        <w:jc w:val="right"/>
      </w:pPr>
      <w:rPr>
        <w:rFonts w:ascii="Times New Roman" w:eastAsia="Times New Roman" w:hAnsi="Times New Roman" w:hint="default"/>
        <w:b/>
        <w:bCs/>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nsid w:val="724E5943"/>
    <w:multiLevelType w:val="hybridMultilevel"/>
    <w:tmpl w:val="483A4E1A"/>
    <w:lvl w:ilvl="0" w:tplc="8BB8A85A">
      <w:start w:val="1"/>
      <w:numFmt w:val="decimal"/>
      <w:lvlText w:val="%1."/>
      <w:lvlJc w:val="left"/>
      <w:pPr>
        <w:ind w:hanging="178"/>
      </w:pPr>
      <w:rPr>
        <w:rFonts w:ascii="Calibri" w:eastAsia="Calibri" w:hAnsi="Calibri" w:hint="default"/>
        <w:color w:val="585858"/>
        <w:sz w:val="18"/>
        <w:szCs w:val="18"/>
      </w:rPr>
    </w:lvl>
    <w:lvl w:ilvl="1" w:tplc="364A3226">
      <w:start w:val="1"/>
      <w:numFmt w:val="bullet"/>
      <w:lvlText w:val="•"/>
      <w:lvlJc w:val="left"/>
      <w:rPr>
        <w:rFonts w:hint="default"/>
      </w:rPr>
    </w:lvl>
    <w:lvl w:ilvl="2" w:tplc="218EB7A2">
      <w:start w:val="1"/>
      <w:numFmt w:val="bullet"/>
      <w:lvlText w:val="•"/>
      <w:lvlJc w:val="left"/>
      <w:rPr>
        <w:rFonts w:hint="default"/>
      </w:rPr>
    </w:lvl>
    <w:lvl w:ilvl="3" w:tplc="371A693A">
      <w:start w:val="1"/>
      <w:numFmt w:val="bullet"/>
      <w:lvlText w:val="•"/>
      <w:lvlJc w:val="left"/>
      <w:rPr>
        <w:rFonts w:hint="default"/>
      </w:rPr>
    </w:lvl>
    <w:lvl w:ilvl="4" w:tplc="5B66C778">
      <w:start w:val="1"/>
      <w:numFmt w:val="bullet"/>
      <w:lvlText w:val="•"/>
      <w:lvlJc w:val="left"/>
      <w:rPr>
        <w:rFonts w:hint="default"/>
      </w:rPr>
    </w:lvl>
    <w:lvl w:ilvl="5" w:tplc="DCF8B928">
      <w:start w:val="1"/>
      <w:numFmt w:val="bullet"/>
      <w:lvlText w:val="•"/>
      <w:lvlJc w:val="left"/>
      <w:rPr>
        <w:rFonts w:hint="default"/>
      </w:rPr>
    </w:lvl>
    <w:lvl w:ilvl="6" w:tplc="EDAEED42">
      <w:start w:val="1"/>
      <w:numFmt w:val="bullet"/>
      <w:lvlText w:val="•"/>
      <w:lvlJc w:val="left"/>
      <w:rPr>
        <w:rFonts w:hint="default"/>
      </w:rPr>
    </w:lvl>
    <w:lvl w:ilvl="7" w:tplc="903CC280">
      <w:start w:val="1"/>
      <w:numFmt w:val="bullet"/>
      <w:lvlText w:val="•"/>
      <w:lvlJc w:val="left"/>
      <w:rPr>
        <w:rFonts w:hint="default"/>
      </w:rPr>
    </w:lvl>
    <w:lvl w:ilvl="8" w:tplc="4CD05C42">
      <w:start w:val="1"/>
      <w:numFmt w:val="bullet"/>
      <w:lvlText w:val="•"/>
      <w:lvlJc w:val="left"/>
      <w:rPr>
        <w:rFonts w:hint="default"/>
      </w:rPr>
    </w:lvl>
  </w:abstractNum>
  <w:abstractNum w:abstractNumId="32">
    <w:nsid w:val="755C13C5"/>
    <w:multiLevelType w:val="multilevel"/>
    <w:tmpl w:val="E5963756"/>
    <w:lvl w:ilvl="0">
      <w:start w:val="5"/>
      <w:numFmt w:val="upperLetter"/>
      <w:lvlText w:val="%1"/>
      <w:lvlJc w:val="left"/>
      <w:pPr>
        <w:ind w:hanging="384"/>
      </w:pPr>
      <w:rPr>
        <w:rFonts w:hint="default"/>
      </w:rPr>
    </w:lvl>
    <w:lvl w:ilvl="1">
      <w:start w:val="16"/>
      <w:numFmt w:val="upperLetter"/>
      <w:lvlText w:val="%1-%2"/>
      <w:lvlJc w:val="left"/>
      <w:pPr>
        <w:ind w:hanging="384"/>
      </w:pPr>
      <w:rPr>
        <w:rFonts w:ascii="Times New Roman" w:eastAsia="Times New Roman" w:hAnsi="Times New Roman" w:hint="default"/>
        <w:b/>
        <w:bCs/>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nsid w:val="77537CB9"/>
    <w:multiLevelType w:val="hybridMultilevel"/>
    <w:tmpl w:val="39A278AC"/>
    <w:lvl w:ilvl="0" w:tplc="EE18C29A">
      <w:start w:val="1"/>
      <w:numFmt w:val="bullet"/>
      <w:lvlText w:val=""/>
      <w:lvlJc w:val="left"/>
      <w:pPr>
        <w:ind w:hanging="360"/>
      </w:pPr>
      <w:rPr>
        <w:rFonts w:ascii="Symbol" w:eastAsia="Symbol" w:hAnsi="Symbol" w:hint="default"/>
        <w:sz w:val="24"/>
        <w:szCs w:val="24"/>
      </w:rPr>
    </w:lvl>
    <w:lvl w:ilvl="1" w:tplc="31BED21C">
      <w:start w:val="1"/>
      <w:numFmt w:val="bullet"/>
      <w:lvlText w:val="•"/>
      <w:lvlJc w:val="left"/>
      <w:rPr>
        <w:rFonts w:hint="default"/>
      </w:rPr>
    </w:lvl>
    <w:lvl w:ilvl="2" w:tplc="FD52C868">
      <w:start w:val="1"/>
      <w:numFmt w:val="bullet"/>
      <w:lvlText w:val="•"/>
      <w:lvlJc w:val="left"/>
      <w:rPr>
        <w:rFonts w:hint="default"/>
      </w:rPr>
    </w:lvl>
    <w:lvl w:ilvl="3" w:tplc="D7D8338C">
      <w:start w:val="1"/>
      <w:numFmt w:val="bullet"/>
      <w:lvlText w:val="•"/>
      <w:lvlJc w:val="left"/>
      <w:rPr>
        <w:rFonts w:hint="default"/>
      </w:rPr>
    </w:lvl>
    <w:lvl w:ilvl="4" w:tplc="07467568">
      <w:start w:val="1"/>
      <w:numFmt w:val="bullet"/>
      <w:lvlText w:val="•"/>
      <w:lvlJc w:val="left"/>
      <w:rPr>
        <w:rFonts w:hint="default"/>
      </w:rPr>
    </w:lvl>
    <w:lvl w:ilvl="5" w:tplc="9F447604">
      <w:start w:val="1"/>
      <w:numFmt w:val="bullet"/>
      <w:lvlText w:val="•"/>
      <w:lvlJc w:val="left"/>
      <w:rPr>
        <w:rFonts w:hint="default"/>
      </w:rPr>
    </w:lvl>
    <w:lvl w:ilvl="6" w:tplc="FC6661D6">
      <w:start w:val="1"/>
      <w:numFmt w:val="bullet"/>
      <w:lvlText w:val="•"/>
      <w:lvlJc w:val="left"/>
      <w:rPr>
        <w:rFonts w:hint="default"/>
      </w:rPr>
    </w:lvl>
    <w:lvl w:ilvl="7" w:tplc="A4EC7C20">
      <w:start w:val="1"/>
      <w:numFmt w:val="bullet"/>
      <w:lvlText w:val="•"/>
      <w:lvlJc w:val="left"/>
      <w:rPr>
        <w:rFonts w:hint="default"/>
      </w:rPr>
    </w:lvl>
    <w:lvl w:ilvl="8" w:tplc="498E5942">
      <w:start w:val="1"/>
      <w:numFmt w:val="bullet"/>
      <w:lvlText w:val="•"/>
      <w:lvlJc w:val="left"/>
      <w:rPr>
        <w:rFonts w:hint="default"/>
      </w:rPr>
    </w:lvl>
  </w:abstractNum>
  <w:abstractNum w:abstractNumId="34">
    <w:nsid w:val="77E3129E"/>
    <w:multiLevelType w:val="multilevel"/>
    <w:tmpl w:val="9F40F5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79726781"/>
    <w:multiLevelType w:val="multilevel"/>
    <w:tmpl w:val="6686B982"/>
    <w:lvl w:ilvl="0">
      <w:start w:val="6"/>
      <w:numFmt w:val="decimal"/>
      <w:lvlText w:val="%1"/>
      <w:lvlJc w:val="left"/>
      <w:pPr>
        <w:ind w:hanging="368"/>
      </w:pPr>
      <w:rPr>
        <w:rFonts w:hint="default"/>
      </w:rPr>
    </w:lvl>
    <w:lvl w:ilvl="1">
      <w:start w:val="1"/>
      <w:numFmt w:val="decimal"/>
      <w:lvlText w:val="%1.%2"/>
      <w:lvlJc w:val="left"/>
      <w:pPr>
        <w:ind w:hanging="368"/>
        <w:jc w:val="right"/>
      </w:pPr>
      <w:rPr>
        <w:rFonts w:ascii="Times New Roman" w:eastAsia="Times New Roman" w:hAnsi="Times New Roman" w:hint="default"/>
        <w:b/>
        <w:bCs/>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pPr>
        <w:ind w:hanging="360"/>
      </w:pPr>
      <w:rPr>
        <w:rFonts w:ascii="Symbol" w:eastAsia="Symbol" w:hAnsi="Symbol"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31"/>
  </w:num>
  <w:num w:numId="2">
    <w:abstractNumId w:val="25"/>
  </w:num>
  <w:num w:numId="3">
    <w:abstractNumId w:val="32"/>
  </w:num>
  <w:num w:numId="4">
    <w:abstractNumId w:val="14"/>
  </w:num>
  <w:num w:numId="5">
    <w:abstractNumId w:val="9"/>
  </w:num>
  <w:num w:numId="6">
    <w:abstractNumId w:val="35"/>
  </w:num>
  <w:num w:numId="7">
    <w:abstractNumId w:val="17"/>
  </w:num>
  <w:num w:numId="8">
    <w:abstractNumId w:val="11"/>
  </w:num>
  <w:num w:numId="9">
    <w:abstractNumId w:val="28"/>
  </w:num>
  <w:num w:numId="10">
    <w:abstractNumId w:val="21"/>
  </w:num>
  <w:num w:numId="11">
    <w:abstractNumId w:val="33"/>
  </w:num>
  <w:num w:numId="12">
    <w:abstractNumId w:val="20"/>
  </w:num>
  <w:num w:numId="13">
    <w:abstractNumId w:val="7"/>
  </w:num>
  <w:num w:numId="14">
    <w:abstractNumId w:val="26"/>
  </w:num>
  <w:num w:numId="15">
    <w:abstractNumId w:val="3"/>
  </w:num>
  <w:num w:numId="16">
    <w:abstractNumId w:val="23"/>
  </w:num>
  <w:num w:numId="17">
    <w:abstractNumId w:val="30"/>
  </w:num>
  <w:num w:numId="18">
    <w:abstractNumId w:val="18"/>
  </w:num>
  <w:num w:numId="19">
    <w:abstractNumId w:val="24"/>
  </w:num>
  <w:num w:numId="20">
    <w:abstractNumId w:val="29"/>
  </w:num>
  <w:num w:numId="21">
    <w:abstractNumId w:val="16"/>
  </w:num>
  <w:num w:numId="22">
    <w:abstractNumId w:val="5"/>
  </w:num>
  <w:num w:numId="23">
    <w:abstractNumId w:val="8"/>
  </w:num>
  <w:num w:numId="24">
    <w:abstractNumId w:val="6"/>
  </w:num>
  <w:num w:numId="25">
    <w:abstractNumId w:val="19"/>
  </w:num>
  <w:num w:numId="26">
    <w:abstractNumId w:val="22"/>
  </w:num>
  <w:num w:numId="27">
    <w:abstractNumId w:val="34"/>
  </w:num>
  <w:num w:numId="28">
    <w:abstractNumId w:val="4"/>
  </w:num>
  <w:num w:numId="29">
    <w:abstractNumId w:val="27"/>
  </w:num>
  <w:num w:numId="30">
    <w:abstractNumId w:val="2"/>
  </w:num>
  <w:num w:numId="31">
    <w:abstractNumId w:val="13"/>
  </w:num>
  <w:num w:numId="32">
    <w:abstractNumId w:val="15"/>
  </w:num>
  <w:num w:numId="33">
    <w:abstractNumId w:val="12"/>
  </w:num>
  <w:num w:numId="34">
    <w:abstractNumId w:val="0"/>
  </w:num>
  <w:num w:numId="35">
    <w:abstractNumId w:val="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52"/>
    <w:rsid w:val="000020CF"/>
    <w:rsid w:val="000023AD"/>
    <w:rsid w:val="00002F03"/>
    <w:rsid w:val="00003780"/>
    <w:rsid w:val="00003953"/>
    <w:rsid w:val="00003F01"/>
    <w:rsid w:val="00005878"/>
    <w:rsid w:val="000059D1"/>
    <w:rsid w:val="0000734E"/>
    <w:rsid w:val="00010D09"/>
    <w:rsid w:val="00010D88"/>
    <w:rsid w:val="00010F5E"/>
    <w:rsid w:val="00011367"/>
    <w:rsid w:val="00012086"/>
    <w:rsid w:val="00012308"/>
    <w:rsid w:val="00012538"/>
    <w:rsid w:val="000133ED"/>
    <w:rsid w:val="000174F4"/>
    <w:rsid w:val="000200AF"/>
    <w:rsid w:val="00021E08"/>
    <w:rsid w:val="00022139"/>
    <w:rsid w:val="000231F7"/>
    <w:rsid w:val="000233DB"/>
    <w:rsid w:val="00023937"/>
    <w:rsid w:val="00023EAA"/>
    <w:rsid w:val="0003258E"/>
    <w:rsid w:val="00033181"/>
    <w:rsid w:val="0003349B"/>
    <w:rsid w:val="00033E8A"/>
    <w:rsid w:val="000349AA"/>
    <w:rsid w:val="00036444"/>
    <w:rsid w:val="0003694E"/>
    <w:rsid w:val="00037594"/>
    <w:rsid w:val="00037949"/>
    <w:rsid w:val="0004081A"/>
    <w:rsid w:val="00040BA5"/>
    <w:rsid w:val="0005078F"/>
    <w:rsid w:val="00052402"/>
    <w:rsid w:val="000576A0"/>
    <w:rsid w:val="00057A23"/>
    <w:rsid w:val="00057A3A"/>
    <w:rsid w:val="00065468"/>
    <w:rsid w:val="00065E96"/>
    <w:rsid w:val="00066426"/>
    <w:rsid w:val="00067837"/>
    <w:rsid w:val="00072BC8"/>
    <w:rsid w:val="00074C5B"/>
    <w:rsid w:val="00077994"/>
    <w:rsid w:val="00080B63"/>
    <w:rsid w:val="00081BEC"/>
    <w:rsid w:val="00082717"/>
    <w:rsid w:val="00082C7A"/>
    <w:rsid w:val="000842FC"/>
    <w:rsid w:val="00084F60"/>
    <w:rsid w:val="00085CBB"/>
    <w:rsid w:val="00086210"/>
    <w:rsid w:val="00086280"/>
    <w:rsid w:val="0008662D"/>
    <w:rsid w:val="00086A8F"/>
    <w:rsid w:val="00091A71"/>
    <w:rsid w:val="000928E3"/>
    <w:rsid w:val="00094422"/>
    <w:rsid w:val="00095E71"/>
    <w:rsid w:val="000969A8"/>
    <w:rsid w:val="00096CCD"/>
    <w:rsid w:val="000974B5"/>
    <w:rsid w:val="000A12F1"/>
    <w:rsid w:val="000A4A57"/>
    <w:rsid w:val="000A546D"/>
    <w:rsid w:val="000A77CA"/>
    <w:rsid w:val="000B2353"/>
    <w:rsid w:val="000B26E9"/>
    <w:rsid w:val="000B37A3"/>
    <w:rsid w:val="000B5F69"/>
    <w:rsid w:val="000B6872"/>
    <w:rsid w:val="000B7EA9"/>
    <w:rsid w:val="000C2668"/>
    <w:rsid w:val="000C3D28"/>
    <w:rsid w:val="000C6A89"/>
    <w:rsid w:val="000C71BE"/>
    <w:rsid w:val="000D1D4E"/>
    <w:rsid w:val="000D70ED"/>
    <w:rsid w:val="000E0D6D"/>
    <w:rsid w:val="000E1410"/>
    <w:rsid w:val="000E1715"/>
    <w:rsid w:val="000E35C0"/>
    <w:rsid w:val="000E5575"/>
    <w:rsid w:val="000E6573"/>
    <w:rsid w:val="000E6B88"/>
    <w:rsid w:val="000E71B0"/>
    <w:rsid w:val="000F0F26"/>
    <w:rsid w:val="000F2023"/>
    <w:rsid w:val="000F4C3A"/>
    <w:rsid w:val="000F51E4"/>
    <w:rsid w:val="000F5C0F"/>
    <w:rsid w:val="000F5FCF"/>
    <w:rsid w:val="000F7D44"/>
    <w:rsid w:val="00101CB6"/>
    <w:rsid w:val="00101E6B"/>
    <w:rsid w:val="00104AB8"/>
    <w:rsid w:val="00105187"/>
    <w:rsid w:val="00106568"/>
    <w:rsid w:val="0010687E"/>
    <w:rsid w:val="00113125"/>
    <w:rsid w:val="00116ADF"/>
    <w:rsid w:val="00117368"/>
    <w:rsid w:val="00117B59"/>
    <w:rsid w:val="00117CED"/>
    <w:rsid w:val="00120592"/>
    <w:rsid w:val="00127859"/>
    <w:rsid w:val="00130BC8"/>
    <w:rsid w:val="00132BEC"/>
    <w:rsid w:val="00133710"/>
    <w:rsid w:val="00134598"/>
    <w:rsid w:val="00136728"/>
    <w:rsid w:val="0014135D"/>
    <w:rsid w:val="001424BF"/>
    <w:rsid w:val="0014320C"/>
    <w:rsid w:val="0014622A"/>
    <w:rsid w:val="00146F37"/>
    <w:rsid w:val="00147A37"/>
    <w:rsid w:val="00147D17"/>
    <w:rsid w:val="00150870"/>
    <w:rsid w:val="00152EDC"/>
    <w:rsid w:val="00153A40"/>
    <w:rsid w:val="00154106"/>
    <w:rsid w:val="00154313"/>
    <w:rsid w:val="001549D2"/>
    <w:rsid w:val="001555B9"/>
    <w:rsid w:val="001601DE"/>
    <w:rsid w:val="00160E8C"/>
    <w:rsid w:val="00161360"/>
    <w:rsid w:val="0016249F"/>
    <w:rsid w:val="0016285E"/>
    <w:rsid w:val="00164D5A"/>
    <w:rsid w:val="001662DD"/>
    <w:rsid w:val="001679BD"/>
    <w:rsid w:val="001733C2"/>
    <w:rsid w:val="001734CD"/>
    <w:rsid w:val="001744F3"/>
    <w:rsid w:val="00174E2A"/>
    <w:rsid w:val="0017613D"/>
    <w:rsid w:val="00177C1F"/>
    <w:rsid w:val="00184680"/>
    <w:rsid w:val="00184F18"/>
    <w:rsid w:val="001851FB"/>
    <w:rsid w:val="001863E9"/>
    <w:rsid w:val="00187E5B"/>
    <w:rsid w:val="00192375"/>
    <w:rsid w:val="001923A6"/>
    <w:rsid w:val="00192737"/>
    <w:rsid w:val="00194A56"/>
    <w:rsid w:val="00194FAC"/>
    <w:rsid w:val="0019666D"/>
    <w:rsid w:val="00196E3F"/>
    <w:rsid w:val="001A03C8"/>
    <w:rsid w:val="001A1FF1"/>
    <w:rsid w:val="001A2285"/>
    <w:rsid w:val="001A265F"/>
    <w:rsid w:val="001A2A79"/>
    <w:rsid w:val="001A3B9A"/>
    <w:rsid w:val="001A67A0"/>
    <w:rsid w:val="001B077F"/>
    <w:rsid w:val="001B0F3D"/>
    <w:rsid w:val="001B1D52"/>
    <w:rsid w:val="001B210B"/>
    <w:rsid w:val="001B2C16"/>
    <w:rsid w:val="001B2C26"/>
    <w:rsid w:val="001B3F5D"/>
    <w:rsid w:val="001B475F"/>
    <w:rsid w:val="001B6EB3"/>
    <w:rsid w:val="001B7E98"/>
    <w:rsid w:val="001C0348"/>
    <w:rsid w:val="001C2723"/>
    <w:rsid w:val="001C3F8E"/>
    <w:rsid w:val="001C7744"/>
    <w:rsid w:val="001D3162"/>
    <w:rsid w:val="001D6622"/>
    <w:rsid w:val="001E00ED"/>
    <w:rsid w:val="001E1055"/>
    <w:rsid w:val="001E1533"/>
    <w:rsid w:val="001E215D"/>
    <w:rsid w:val="001E2502"/>
    <w:rsid w:val="001E2D7F"/>
    <w:rsid w:val="001E50C9"/>
    <w:rsid w:val="001E6E7B"/>
    <w:rsid w:val="001E7814"/>
    <w:rsid w:val="001F4FFB"/>
    <w:rsid w:val="001F66AA"/>
    <w:rsid w:val="00200122"/>
    <w:rsid w:val="002008A3"/>
    <w:rsid w:val="00200FC5"/>
    <w:rsid w:val="002030F3"/>
    <w:rsid w:val="00210279"/>
    <w:rsid w:val="00211930"/>
    <w:rsid w:val="0021256A"/>
    <w:rsid w:val="0021511A"/>
    <w:rsid w:val="002163E8"/>
    <w:rsid w:val="002232B3"/>
    <w:rsid w:val="00223B7A"/>
    <w:rsid w:val="002244F9"/>
    <w:rsid w:val="002249BF"/>
    <w:rsid w:val="002250EF"/>
    <w:rsid w:val="00225F43"/>
    <w:rsid w:val="00227AD3"/>
    <w:rsid w:val="00235F38"/>
    <w:rsid w:val="00236C0B"/>
    <w:rsid w:val="002376E2"/>
    <w:rsid w:val="00237FB8"/>
    <w:rsid w:val="00241A17"/>
    <w:rsid w:val="00243E59"/>
    <w:rsid w:val="00244BE0"/>
    <w:rsid w:val="00245555"/>
    <w:rsid w:val="002458AD"/>
    <w:rsid w:val="0024769E"/>
    <w:rsid w:val="00250CB3"/>
    <w:rsid w:val="00253236"/>
    <w:rsid w:val="002538AE"/>
    <w:rsid w:val="002564F9"/>
    <w:rsid w:val="00256B88"/>
    <w:rsid w:val="002604B0"/>
    <w:rsid w:val="00262A9F"/>
    <w:rsid w:val="00262E87"/>
    <w:rsid w:val="0026488A"/>
    <w:rsid w:val="00264DF5"/>
    <w:rsid w:val="00266C25"/>
    <w:rsid w:val="0027057F"/>
    <w:rsid w:val="0027080E"/>
    <w:rsid w:val="002722D7"/>
    <w:rsid w:val="00274FFA"/>
    <w:rsid w:val="0027513E"/>
    <w:rsid w:val="0028056E"/>
    <w:rsid w:val="00281838"/>
    <w:rsid w:val="00281DC7"/>
    <w:rsid w:val="00283234"/>
    <w:rsid w:val="00284EBF"/>
    <w:rsid w:val="00287BA9"/>
    <w:rsid w:val="00287C6B"/>
    <w:rsid w:val="00291084"/>
    <w:rsid w:val="002912A0"/>
    <w:rsid w:val="002914B6"/>
    <w:rsid w:val="00292C95"/>
    <w:rsid w:val="002930D6"/>
    <w:rsid w:val="00295C3D"/>
    <w:rsid w:val="002966A4"/>
    <w:rsid w:val="0029766E"/>
    <w:rsid w:val="002A2CE6"/>
    <w:rsid w:val="002A33DE"/>
    <w:rsid w:val="002A5E8C"/>
    <w:rsid w:val="002A61A8"/>
    <w:rsid w:val="002A6450"/>
    <w:rsid w:val="002A7121"/>
    <w:rsid w:val="002B79A4"/>
    <w:rsid w:val="002C562B"/>
    <w:rsid w:val="002C7D6D"/>
    <w:rsid w:val="002D4BE9"/>
    <w:rsid w:val="002D4FF9"/>
    <w:rsid w:val="002D58ED"/>
    <w:rsid w:val="002D762F"/>
    <w:rsid w:val="002D7E71"/>
    <w:rsid w:val="002E0502"/>
    <w:rsid w:val="002E1213"/>
    <w:rsid w:val="002E1ECD"/>
    <w:rsid w:val="002E44E2"/>
    <w:rsid w:val="002E791A"/>
    <w:rsid w:val="002E7E6E"/>
    <w:rsid w:val="002F0959"/>
    <w:rsid w:val="002F0A0E"/>
    <w:rsid w:val="002F15B8"/>
    <w:rsid w:val="002F1DBA"/>
    <w:rsid w:val="002F3A76"/>
    <w:rsid w:val="002F49B7"/>
    <w:rsid w:val="002F5323"/>
    <w:rsid w:val="002F5359"/>
    <w:rsid w:val="002F6614"/>
    <w:rsid w:val="002F6AE6"/>
    <w:rsid w:val="002F7425"/>
    <w:rsid w:val="002F7C40"/>
    <w:rsid w:val="00300497"/>
    <w:rsid w:val="00300512"/>
    <w:rsid w:val="0030184D"/>
    <w:rsid w:val="00301D68"/>
    <w:rsid w:val="003028EB"/>
    <w:rsid w:val="00304F87"/>
    <w:rsid w:val="00305C57"/>
    <w:rsid w:val="003069B2"/>
    <w:rsid w:val="003069E4"/>
    <w:rsid w:val="00306D38"/>
    <w:rsid w:val="00310BBE"/>
    <w:rsid w:val="00311420"/>
    <w:rsid w:val="0031167F"/>
    <w:rsid w:val="003133EC"/>
    <w:rsid w:val="00315AD4"/>
    <w:rsid w:val="00316C56"/>
    <w:rsid w:val="003173A0"/>
    <w:rsid w:val="00317C1D"/>
    <w:rsid w:val="00321746"/>
    <w:rsid w:val="00322175"/>
    <w:rsid w:val="00325B60"/>
    <w:rsid w:val="00326805"/>
    <w:rsid w:val="00327B30"/>
    <w:rsid w:val="003304AF"/>
    <w:rsid w:val="0033084A"/>
    <w:rsid w:val="00330FAF"/>
    <w:rsid w:val="0033128A"/>
    <w:rsid w:val="00331953"/>
    <w:rsid w:val="003321F8"/>
    <w:rsid w:val="0033380A"/>
    <w:rsid w:val="0033458E"/>
    <w:rsid w:val="00335FB8"/>
    <w:rsid w:val="00337007"/>
    <w:rsid w:val="00340E05"/>
    <w:rsid w:val="003415F4"/>
    <w:rsid w:val="00342BB4"/>
    <w:rsid w:val="003437EA"/>
    <w:rsid w:val="00343F39"/>
    <w:rsid w:val="003472E4"/>
    <w:rsid w:val="003476F7"/>
    <w:rsid w:val="00347F65"/>
    <w:rsid w:val="00350D4B"/>
    <w:rsid w:val="00351A66"/>
    <w:rsid w:val="00352B67"/>
    <w:rsid w:val="00355F77"/>
    <w:rsid w:val="00356EEA"/>
    <w:rsid w:val="003574D4"/>
    <w:rsid w:val="003617CF"/>
    <w:rsid w:val="003621D4"/>
    <w:rsid w:val="003630C7"/>
    <w:rsid w:val="00363141"/>
    <w:rsid w:val="003637A5"/>
    <w:rsid w:val="00363B29"/>
    <w:rsid w:val="00364298"/>
    <w:rsid w:val="00365981"/>
    <w:rsid w:val="003677F6"/>
    <w:rsid w:val="00371B55"/>
    <w:rsid w:val="00372A26"/>
    <w:rsid w:val="00377E0D"/>
    <w:rsid w:val="003816CD"/>
    <w:rsid w:val="00382B16"/>
    <w:rsid w:val="00382B2C"/>
    <w:rsid w:val="00383BC9"/>
    <w:rsid w:val="00385671"/>
    <w:rsid w:val="00385C20"/>
    <w:rsid w:val="00386CFD"/>
    <w:rsid w:val="00387ADB"/>
    <w:rsid w:val="00392D84"/>
    <w:rsid w:val="00392DB9"/>
    <w:rsid w:val="00396CDB"/>
    <w:rsid w:val="003A132F"/>
    <w:rsid w:val="003A41A5"/>
    <w:rsid w:val="003A5579"/>
    <w:rsid w:val="003A5FFA"/>
    <w:rsid w:val="003A72F8"/>
    <w:rsid w:val="003B27E1"/>
    <w:rsid w:val="003B409B"/>
    <w:rsid w:val="003B464F"/>
    <w:rsid w:val="003B644D"/>
    <w:rsid w:val="003B79F5"/>
    <w:rsid w:val="003C1130"/>
    <w:rsid w:val="003C167D"/>
    <w:rsid w:val="003C1CF8"/>
    <w:rsid w:val="003C24CD"/>
    <w:rsid w:val="003C3500"/>
    <w:rsid w:val="003C3D1E"/>
    <w:rsid w:val="003C50C6"/>
    <w:rsid w:val="003C59B1"/>
    <w:rsid w:val="003C5B17"/>
    <w:rsid w:val="003C64AB"/>
    <w:rsid w:val="003C73E9"/>
    <w:rsid w:val="003D02AD"/>
    <w:rsid w:val="003D2064"/>
    <w:rsid w:val="003D6F9A"/>
    <w:rsid w:val="003D74BB"/>
    <w:rsid w:val="003E0581"/>
    <w:rsid w:val="003E08BC"/>
    <w:rsid w:val="003E1019"/>
    <w:rsid w:val="003E2256"/>
    <w:rsid w:val="003E380B"/>
    <w:rsid w:val="003E6160"/>
    <w:rsid w:val="003E7277"/>
    <w:rsid w:val="003E72FB"/>
    <w:rsid w:val="003F143F"/>
    <w:rsid w:val="003F1BED"/>
    <w:rsid w:val="003F1D74"/>
    <w:rsid w:val="003F20F7"/>
    <w:rsid w:val="003F3E70"/>
    <w:rsid w:val="003F5FDE"/>
    <w:rsid w:val="004008E8"/>
    <w:rsid w:val="0040170D"/>
    <w:rsid w:val="00401C15"/>
    <w:rsid w:val="00403212"/>
    <w:rsid w:val="00404689"/>
    <w:rsid w:val="00406EE8"/>
    <w:rsid w:val="004073A9"/>
    <w:rsid w:val="00407A22"/>
    <w:rsid w:val="00410D64"/>
    <w:rsid w:val="0041342A"/>
    <w:rsid w:val="00414573"/>
    <w:rsid w:val="00415509"/>
    <w:rsid w:val="00415F7F"/>
    <w:rsid w:val="00420DEC"/>
    <w:rsid w:val="0042223A"/>
    <w:rsid w:val="004233A8"/>
    <w:rsid w:val="00431350"/>
    <w:rsid w:val="004374BB"/>
    <w:rsid w:val="004376D7"/>
    <w:rsid w:val="004411BB"/>
    <w:rsid w:val="004415EF"/>
    <w:rsid w:val="00443003"/>
    <w:rsid w:val="0044360F"/>
    <w:rsid w:val="00444A86"/>
    <w:rsid w:val="00445C51"/>
    <w:rsid w:val="00451B77"/>
    <w:rsid w:val="004525C3"/>
    <w:rsid w:val="00453393"/>
    <w:rsid w:val="0045417F"/>
    <w:rsid w:val="00454B24"/>
    <w:rsid w:val="00457528"/>
    <w:rsid w:val="004628F9"/>
    <w:rsid w:val="00463376"/>
    <w:rsid w:val="004658D2"/>
    <w:rsid w:val="00465A30"/>
    <w:rsid w:val="0046641F"/>
    <w:rsid w:val="004741E5"/>
    <w:rsid w:val="004761C6"/>
    <w:rsid w:val="004767DA"/>
    <w:rsid w:val="00477AC7"/>
    <w:rsid w:val="004825EE"/>
    <w:rsid w:val="00483245"/>
    <w:rsid w:val="00484DBB"/>
    <w:rsid w:val="00484FB7"/>
    <w:rsid w:val="00485215"/>
    <w:rsid w:val="00491DB7"/>
    <w:rsid w:val="00491DCF"/>
    <w:rsid w:val="0049391F"/>
    <w:rsid w:val="004A2327"/>
    <w:rsid w:val="004A23A9"/>
    <w:rsid w:val="004A4FD3"/>
    <w:rsid w:val="004A5EB6"/>
    <w:rsid w:val="004B1683"/>
    <w:rsid w:val="004B1AA9"/>
    <w:rsid w:val="004B23B6"/>
    <w:rsid w:val="004B2D06"/>
    <w:rsid w:val="004C234F"/>
    <w:rsid w:val="004C34B6"/>
    <w:rsid w:val="004C3A95"/>
    <w:rsid w:val="004C3D11"/>
    <w:rsid w:val="004C43A3"/>
    <w:rsid w:val="004C588C"/>
    <w:rsid w:val="004D06B0"/>
    <w:rsid w:val="004D0FDC"/>
    <w:rsid w:val="004D18C2"/>
    <w:rsid w:val="004D4EDB"/>
    <w:rsid w:val="004D5A2D"/>
    <w:rsid w:val="004D679D"/>
    <w:rsid w:val="004D6D2F"/>
    <w:rsid w:val="004E0319"/>
    <w:rsid w:val="004E12F7"/>
    <w:rsid w:val="004E39AE"/>
    <w:rsid w:val="004E3B7B"/>
    <w:rsid w:val="004E47E0"/>
    <w:rsid w:val="004E4B07"/>
    <w:rsid w:val="004E54C4"/>
    <w:rsid w:val="004E6A46"/>
    <w:rsid w:val="004F003C"/>
    <w:rsid w:val="004F0298"/>
    <w:rsid w:val="004F0500"/>
    <w:rsid w:val="004F2427"/>
    <w:rsid w:val="004F4726"/>
    <w:rsid w:val="004F4C09"/>
    <w:rsid w:val="004F5B4B"/>
    <w:rsid w:val="004F6BE6"/>
    <w:rsid w:val="004F7DAF"/>
    <w:rsid w:val="005009B2"/>
    <w:rsid w:val="005052F6"/>
    <w:rsid w:val="00506B6C"/>
    <w:rsid w:val="005070B3"/>
    <w:rsid w:val="005072B0"/>
    <w:rsid w:val="00511819"/>
    <w:rsid w:val="00511ED8"/>
    <w:rsid w:val="00512708"/>
    <w:rsid w:val="00513219"/>
    <w:rsid w:val="00513328"/>
    <w:rsid w:val="00514183"/>
    <w:rsid w:val="005144AA"/>
    <w:rsid w:val="00514707"/>
    <w:rsid w:val="00517CA6"/>
    <w:rsid w:val="0052141D"/>
    <w:rsid w:val="0052349B"/>
    <w:rsid w:val="0052380E"/>
    <w:rsid w:val="00526881"/>
    <w:rsid w:val="0053043A"/>
    <w:rsid w:val="00530D49"/>
    <w:rsid w:val="00531E30"/>
    <w:rsid w:val="005402A4"/>
    <w:rsid w:val="005410E4"/>
    <w:rsid w:val="005422E4"/>
    <w:rsid w:val="00550A52"/>
    <w:rsid w:val="00551195"/>
    <w:rsid w:val="00551824"/>
    <w:rsid w:val="00554D64"/>
    <w:rsid w:val="00556836"/>
    <w:rsid w:val="00565B5A"/>
    <w:rsid w:val="00570774"/>
    <w:rsid w:val="005742EC"/>
    <w:rsid w:val="00574EBC"/>
    <w:rsid w:val="00577082"/>
    <w:rsid w:val="00577417"/>
    <w:rsid w:val="005818C8"/>
    <w:rsid w:val="00581918"/>
    <w:rsid w:val="00583C84"/>
    <w:rsid w:val="00584CD1"/>
    <w:rsid w:val="00585431"/>
    <w:rsid w:val="00587580"/>
    <w:rsid w:val="00587AFA"/>
    <w:rsid w:val="00590305"/>
    <w:rsid w:val="00591A6E"/>
    <w:rsid w:val="00592368"/>
    <w:rsid w:val="00592485"/>
    <w:rsid w:val="005A1B88"/>
    <w:rsid w:val="005A1FA2"/>
    <w:rsid w:val="005A3487"/>
    <w:rsid w:val="005A5877"/>
    <w:rsid w:val="005A7CB0"/>
    <w:rsid w:val="005B15F8"/>
    <w:rsid w:val="005B30CB"/>
    <w:rsid w:val="005B33BA"/>
    <w:rsid w:val="005B41D7"/>
    <w:rsid w:val="005C472B"/>
    <w:rsid w:val="005D1BAF"/>
    <w:rsid w:val="005D21BC"/>
    <w:rsid w:val="005D2EFC"/>
    <w:rsid w:val="005D5E8E"/>
    <w:rsid w:val="005D7917"/>
    <w:rsid w:val="005E085E"/>
    <w:rsid w:val="005E10C6"/>
    <w:rsid w:val="005E2942"/>
    <w:rsid w:val="005E31A0"/>
    <w:rsid w:val="005E3401"/>
    <w:rsid w:val="005E3656"/>
    <w:rsid w:val="005E400D"/>
    <w:rsid w:val="005E449E"/>
    <w:rsid w:val="005E56D9"/>
    <w:rsid w:val="005E6396"/>
    <w:rsid w:val="005E6554"/>
    <w:rsid w:val="005E6B5A"/>
    <w:rsid w:val="005E7AA3"/>
    <w:rsid w:val="005F0F63"/>
    <w:rsid w:val="005F301C"/>
    <w:rsid w:val="005F4A75"/>
    <w:rsid w:val="005F573E"/>
    <w:rsid w:val="005F5795"/>
    <w:rsid w:val="00600983"/>
    <w:rsid w:val="00602CA7"/>
    <w:rsid w:val="00603404"/>
    <w:rsid w:val="00606874"/>
    <w:rsid w:val="00614D4A"/>
    <w:rsid w:val="00617806"/>
    <w:rsid w:val="006208EB"/>
    <w:rsid w:val="00621A09"/>
    <w:rsid w:val="00623E74"/>
    <w:rsid w:val="0062597B"/>
    <w:rsid w:val="006259BD"/>
    <w:rsid w:val="006264A7"/>
    <w:rsid w:val="00626B62"/>
    <w:rsid w:val="006328FC"/>
    <w:rsid w:val="00632C4C"/>
    <w:rsid w:val="006413EE"/>
    <w:rsid w:val="00641E7D"/>
    <w:rsid w:val="00642D58"/>
    <w:rsid w:val="0064315B"/>
    <w:rsid w:val="00644AF7"/>
    <w:rsid w:val="006464B4"/>
    <w:rsid w:val="00647CE9"/>
    <w:rsid w:val="00650478"/>
    <w:rsid w:val="006520AE"/>
    <w:rsid w:val="00653A04"/>
    <w:rsid w:val="0065521A"/>
    <w:rsid w:val="00657239"/>
    <w:rsid w:val="0066092E"/>
    <w:rsid w:val="00662B3D"/>
    <w:rsid w:val="006630DC"/>
    <w:rsid w:val="00664A84"/>
    <w:rsid w:val="0067187A"/>
    <w:rsid w:val="00672ECC"/>
    <w:rsid w:val="006741BC"/>
    <w:rsid w:val="006751E1"/>
    <w:rsid w:val="00676656"/>
    <w:rsid w:val="006804D2"/>
    <w:rsid w:val="006812C1"/>
    <w:rsid w:val="006816B5"/>
    <w:rsid w:val="006832F2"/>
    <w:rsid w:val="006838E2"/>
    <w:rsid w:val="006838E3"/>
    <w:rsid w:val="00686257"/>
    <w:rsid w:val="00686DF2"/>
    <w:rsid w:val="00687457"/>
    <w:rsid w:val="00691B82"/>
    <w:rsid w:val="006924A1"/>
    <w:rsid w:val="00693A65"/>
    <w:rsid w:val="00694821"/>
    <w:rsid w:val="00695056"/>
    <w:rsid w:val="00695BD4"/>
    <w:rsid w:val="006965D5"/>
    <w:rsid w:val="00697121"/>
    <w:rsid w:val="006A1530"/>
    <w:rsid w:val="006A25D6"/>
    <w:rsid w:val="006A5DA3"/>
    <w:rsid w:val="006A6403"/>
    <w:rsid w:val="006B07DF"/>
    <w:rsid w:val="006B265C"/>
    <w:rsid w:val="006B307E"/>
    <w:rsid w:val="006B4221"/>
    <w:rsid w:val="006B48B2"/>
    <w:rsid w:val="006B4D83"/>
    <w:rsid w:val="006B5948"/>
    <w:rsid w:val="006B6CA3"/>
    <w:rsid w:val="006B7A1E"/>
    <w:rsid w:val="006C61EF"/>
    <w:rsid w:val="006C6239"/>
    <w:rsid w:val="006C6423"/>
    <w:rsid w:val="006C6B50"/>
    <w:rsid w:val="006D0318"/>
    <w:rsid w:val="006D19F1"/>
    <w:rsid w:val="006D32FC"/>
    <w:rsid w:val="006D6BD2"/>
    <w:rsid w:val="006D6C48"/>
    <w:rsid w:val="006D7C05"/>
    <w:rsid w:val="006D7D12"/>
    <w:rsid w:val="006E1074"/>
    <w:rsid w:val="006E183B"/>
    <w:rsid w:val="006E1FCF"/>
    <w:rsid w:val="006E245E"/>
    <w:rsid w:val="006E3023"/>
    <w:rsid w:val="006E400A"/>
    <w:rsid w:val="006E4491"/>
    <w:rsid w:val="006E530C"/>
    <w:rsid w:val="006E5BA0"/>
    <w:rsid w:val="006E76AF"/>
    <w:rsid w:val="006F1DE9"/>
    <w:rsid w:val="006F2B85"/>
    <w:rsid w:val="006F2FF7"/>
    <w:rsid w:val="006F452A"/>
    <w:rsid w:val="006F50AE"/>
    <w:rsid w:val="006F5A1D"/>
    <w:rsid w:val="006F6E24"/>
    <w:rsid w:val="006F7982"/>
    <w:rsid w:val="00701F38"/>
    <w:rsid w:val="007030DE"/>
    <w:rsid w:val="00703DDD"/>
    <w:rsid w:val="00705421"/>
    <w:rsid w:val="00707159"/>
    <w:rsid w:val="00707E43"/>
    <w:rsid w:val="00707E4A"/>
    <w:rsid w:val="0071221A"/>
    <w:rsid w:val="00713DDF"/>
    <w:rsid w:val="00717965"/>
    <w:rsid w:val="00724A9B"/>
    <w:rsid w:val="007279A8"/>
    <w:rsid w:val="00730530"/>
    <w:rsid w:val="0073294B"/>
    <w:rsid w:val="007347F5"/>
    <w:rsid w:val="007360D6"/>
    <w:rsid w:val="00736253"/>
    <w:rsid w:val="00736E88"/>
    <w:rsid w:val="00737709"/>
    <w:rsid w:val="00737F1C"/>
    <w:rsid w:val="0074063B"/>
    <w:rsid w:val="007447AC"/>
    <w:rsid w:val="007451FB"/>
    <w:rsid w:val="00750731"/>
    <w:rsid w:val="00754195"/>
    <w:rsid w:val="007569D2"/>
    <w:rsid w:val="00760C58"/>
    <w:rsid w:val="00763341"/>
    <w:rsid w:val="00763D6C"/>
    <w:rsid w:val="00764D4E"/>
    <w:rsid w:val="007651E5"/>
    <w:rsid w:val="0076583A"/>
    <w:rsid w:val="007736E8"/>
    <w:rsid w:val="0077524C"/>
    <w:rsid w:val="007762F7"/>
    <w:rsid w:val="00776553"/>
    <w:rsid w:val="007778A9"/>
    <w:rsid w:val="00782E52"/>
    <w:rsid w:val="00783D4D"/>
    <w:rsid w:val="007852E3"/>
    <w:rsid w:val="00786C48"/>
    <w:rsid w:val="00786DE6"/>
    <w:rsid w:val="00794231"/>
    <w:rsid w:val="00795B0A"/>
    <w:rsid w:val="00797BB6"/>
    <w:rsid w:val="007A2857"/>
    <w:rsid w:val="007A5072"/>
    <w:rsid w:val="007A6975"/>
    <w:rsid w:val="007A753D"/>
    <w:rsid w:val="007A793B"/>
    <w:rsid w:val="007B270B"/>
    <w:rsid w:val="007B293F"/>
    <w:rsid w:val="007B3157"/>
    <w:rsid w:val="007B4101"/>
    <w:rsid w:val="007B65B4"/>
    <w:rsid w:val="007B76B4"/>
    <w:rsid w:val="007C1810"/>
    <w:rsid w:val="007C23AC"/>
    <w:rsid w:val="007C57FD"/>
    <w:rsid w:val="007C5B9F"/>
    <w:rsid w:val="007C5DD3"/>
    <w:rsid w:val="007C615E"/>
    <w:rsid w:val="007C70DD"/>
    <w:rsid w:val="007D260C"/>
    <w:rsid w:val="007D36E6"/>
    <w:rsid w:val="007D7B64"/>
    <w:rsid w:val="007D7FA6"/>
    <w:rsid w:val="007E2DFD"/>
    <w:rsid w:val="007E4FE4"/>
    <w:rsid w:val="007E59A5"/>
    <w:rsid w:val="007E64DF"/>
    <w:rsid w:val="007E6A92"/>
    <w:rsid w:val="007E6D5D"/>
    <w:rsid w:val="007E75EF"/>
    <w:rsid w:val="007E7F2E"/>
    <w:rsid w:val="007F088F"/>
    <w:rsid w:val="007F1EBB"/>
    <w:rsid w:val="007F206B"/>
    <w:rsid w:val="007F23EA"/>
    <w:rsid w:val="007F2408"/>
    <w:rsid w:val="0080136C"/>
    <w:rsid w:val="00802386"/>
    <w:rsid w:val="00802D32"/>
    <w:rsid w:val="00804341"/>
    <w:rsid w:val="008055B5"/>
    <w:rsid w:val="00810BAF"/>
    <w:rsid w:val="00810E84"/>
    <w:rsid w:val="008138B4"/>
    <w:rsid w:val="00816C05"/>
    <w:rsid w:val="0081744B"/>
    <w:rsid w:val="00820BE5"/>
    <w:rsid w:val="00821A35"/>
    <w:rsid w:val="00821AC4"/>
    <w:rsid w:val="00821CA1"/>
    <w:rsid w:val="00822539"/>
    <w:rsid w:val="00824776"/>
    <w:rsid w:val="008254C1"/>
    <w:rsid w:val="00825504"/>
    <w:rsid w:val="00826334"/>
    <w:rsid w:val="00827B6C"/>
    <w:rsid w:val="00833E97"/>
    <w:rsid w:val="00833E99"/>
    <w:rsid w:val="008347BA"/>
    <w:rsid w:val="008349D5"/>
    <w:rsid w:val="00834C64"/>
    <w:rsid w:val="0083506E"/>
    <w:rsid w:val="0083734F"/>
    <w:rsid w:val="008375B7"/>
    <w:rsid w:val="00841271"/>
    <w:rsid w:val="00841CB0"/>
    <w:rsid w:val="00844010"/>
    <w:rsid w:val="00844233"/>
    <w:rsid w:val="008445B8"/>
    <w:rsid w:val="00845FA8"/>
    <w:rsid w:val="0085009E"/>
    <w:rsid w:val="00850676"/>
    <w:rsid w:val="00851AB7"/>
    <w:rsid w:val="00852074"/>
    <w:rsid w:val="00852D8F"/>
    <w:rsid w:val="00853CB4"/>
    <w:rsid w:val="00854BFF"/>
    <w:rsid w:val="00855EF1"/>
    <w:rsid w:val="00856ABA"/>
    <w:rsid w:val="0085784F"/>
    <w:rsid w:val="0086137C"/>
    <w:rsid w:val="00861FE0"/>
    <w:rsid w:val="0086208F"/>
    <w:rsid w:val="00864B87"/>
    <w:rsid w:val="00866ED7"/>
    <w:rsid w:val="0087156A"/>
    <w:rsid w:val="0087275D"/>
    <w:rsid w:val="00873862"/>
    <w:rsid w:val="0087506C"/>
    <w:rsid w:val="00875765"/>
    <w:rsid w:val="00877BF4"/>
    <w:rsid w:val="0088022A"/>
    <w:rsid w:val="008809C9"/>
    <w:rsid w:val="00881C2A"/>
    <w:rsid w:val="00882579"/>
    <w:rsid w:val="008834B9"/>
    <w:rsid w:val="00884F46"/>
    <w:rsid w:val="00884F99"/>
    <w:rsid w:val="00885137"/>
    <w:rsid w:val="00886087"/>
    <w:rsid w:val="00887246"/>
    <w:rsid w:val="008910C8"/>
    <w:rsid w:val="00891D16"/>
    <w:rsid w:val="00895D43"/>
    <w:rsid w:val="008975BE"/>
    <w:rsid w:val="00897EC7"/>
    <w:rsid w:val="008A069E"/>
    <w:rsid w:val="008A0AC0"/>
    <w:rsid w:val="008A13AA"/>
    <w:rsid w:val="008A2B96"/>
    <w:rsid w:val="008A3700"/>
    <w:rsid w:val="008A39B5"/>
    <w:rsid w:val="008A44DA"/>
    <w:rsid w:val="008A4964"/>
    <w:rsid w:val="008A4C91"/>
    <w:rsid w:val="008A5AB1"/>
    <w:rsid w:val="008B0E85"/>
    <w:rsid w:val="008B3234"/>
    <w:rsid w:val="008B50FB"/>
    <w:rsid w:val="008B665B"/>
    <w:rsid w:val="008B692E"/>
    <w:rsid w:val="008B7807"/>
    <w:rsid w:val="008B7F1A"/>
    <w:rsid w:val="008C133D"/>
    <w:rsid w:val="008C16BD"/>
    <w:rsid w:val="008C222D"/>
    <w:rsid w:val="008C2F7C"/>
    <w:rsid w:val="008C319E"/>
    <w:rsid w:val="008C3DE9"/>
    <w:rsid w:val="008C4929"/>
    <w:rsid w:val="008C545C"/>
    <w:rsid w:val="008D1432"/>
    <w:rsid w:val="008D17F2"/>
    <w:rsid w:val="008D3D24"/>
    <w:rsid w:val="008D791D"/>
    <w:rsid w:val="008E308E"/>
    <w:rsid w:val="008E4D25"/>
    <w:rsid w:val="008E53E6"/>
    <w:rsid w:val="008E6272"/>
    <w:rsid w:val="008E6B0B"/>
    <w:rsid w:val="008E7717"/>
    <w:rsid w:val="008F1065"/>
    <w:rsid w:val="008F3190"/>
    <w:rsid w:val="008F31DB"/>
    <w:rsid w:val="008F3773"/>
    <w:rsid w:val="008F4C3D"/>
    <w:rsid w:val="008F5072"/>
    <w:rsid w:val="008F7CB0"/>
    <w:rsid w:val="0090039C"/>
    <w:rsid w:val="00900BE4"/>
    <w:rsid w:val="00902565"/>
    <w:rsid w:val="00902E80"/>
    <w:rsid w:val="009041CF"/>
    <w:rsid w:val="00905605"/>
    <w:rsid w:val="00906946"/>
    <w:rsid w:val="009071A0"/>
    <w:rsid w:val="00916695"/>
    <w:rsid w:val="009168A7"/>
    <w:rsid w:val="009212A4"/>
    <w:rsid w:val="00921EFB"/>
    <w:rsid w:val="009221CF"/>
    <w:rsid w:val="00922834"/>
    <w:rsid w:val="00925303"/>
    <w:rsid w:val="00925525"/>
    <w:rsid w:val="00925864"/>
    <w:rsid w:val="00930245"/>
    <w:rsid w:val="00930CF4"/>
    <w:rsid w:val="00932937"/>
    <w:rsid w:val="00932B9B"/>
    <w:rsid w:val="00933371"/>
    <w:rsid w:val="00934017"/>
    <w:rsid w:val="009346A8"/>
    <w:rsid w:val="00934F93"/>
    <w:rsid w:val="00935AA8"/>
    <w:rsid w:val="00935EA0"/>
    <w:rsid w:val="0093744E"/>
    <w:rsid w:val="0094050E"/>
    <w:rsid w:val="00940880"/>
    <w:rsid w:val="00941564"/>
    <w:rsid w:val="00941991"/>
    <w:rsid w:val="00941C8E"/>
    <w:rsid w:val="00942271"/>
    <w:rsid w:val="00942620"/>
    <w:rsid w:val="00950481"/>
    <w:rsid w:val="00951469"/>
    <w:rsid w:val="009515EF"/>
    <w:rsid w:val="009555C8"/>
    <w:rsid w:val="0096278D"/>
    <w:rsid w:val="0096444B"/>
    <w:rsid w:val="00964BC8"/>
    <w:rsid w:val="00970957"/>
    <w:rsid w:val="00970FA2"/>
    <w:rsid w:val="0097109B"/>
    <w:rsid w:val="009779B1"/>
    <w:rsid w:val="00980BD5"/>
    <w:rsid w:val="00980EE6"/>
    <w:rsid w:val="009835EA"/>
    <w:rsid w:val="00984C1E"/>
    <w:rsid w:val="00984E35"/>
    <w:rsid w:val="009862DD"/>
    <w:rsid w:val="009872A6"/>
    <w:rsid w:val="00990404"/>
    <w:rsid w:val="00992DC2"/>
    <w:rsid w:val="009959BC"/>
    <w:rsid w:val="009960A4"/>
    <w:rsid w:val="009A2EFC"/>
    <w:rsid w:val="009A3052"/>
    <w:rsid w:val="009A37AB"/>
    <w:rsid w:val="009A39F7"/>
    <w:rsid w:val="009A3BAF"/>
    <w:rsid w:val="009A6C7D"/>
    <w:rsid w:val="009A759F"/>
    <w:rsid w:val="009B0778"/>
    <w:rsid w:val="009B0EF5"/>
    <w:rsid w:val="009B19B1"/>
    <w:rsid w:val="009B2080"/>
    <w:rsid w:val="009B2D0A"/>
    <w:rsid w:val="009B3499"/>
    <w:rsid w:val="009B6173"/>
    <w:rsid w:val="009C05D1"/>
    <w:rsid w:val="009C5C47"/>
    <w:rsid w:val="009C6795"/>
    <w:rsid w:val="009D0302"/>
    <w:rsid w:val="009D3788"/>
    <w:rsid w:val="009D3A57"/>
    <w:rsid w:val="009D5A79"/>
    <w:rsid w:val="009D626C"/>
    <w:rsid w:val="009D6CF2"/>
    <w:rsid w:val="009D76EC"/>
    <w:rsid w:val="009E0166"/>
    <w:rsid w:val="009E1C00"/>
    <w:rsid w:val="009E1E63"/>
    <w:rsid w:val="009E3238"/>
    <w:rsid w:val="009E518A"/>
    <w:rsid w:val="009E53BA"/>
    <w:rsid w:val="009E54EB"/>
    <w:rsid w:val="009E5CE4"/>
    <w:rsid w:val="009E73E1"/>
    <w:rsid w:val="009F0839"/>
    <w:rsid w:val="009F0D09"/>
    <w:rsid w:val="009F3565"/>
    <w:rsid w:val="009F3EC5"/>
    <w:rsid w:val="009F69F0"/>
    <w:rsid w:val="00A01088"/>
    <w:rsid w:val="00A013A9"/>
    <w:rsid w:val="00A03BB4"/>
    <w:rsid w:val="00A0490F"/>
    <w:rsid w:val="00A05C5D"/>
    <w:rsid w:val="00A10A9B"/>
    <w:rsid w:val="00A10B5A"/>
    <w:rsid w:val="00A12B24"/>
    <w:rsid w:val="00A23E93"/>
    <w:rsid w:val="00A2407E"/>
    <w:rsid w:val="00A25D71"/>
    <w:rsid w:val="00A31AE3"/>
    <w:rsid w:val="00A31BAA"/>
    <w:rsid w:val="00A31F44"/>
    <w:rsid w:val="00A34463"/>
    <w:rsid w:val="00A34E55"/>
    <w:rsid w:val="00A36565"/>
    <w:rsid w:val="00A419D9"/>
    <w:rsid w:val="00A41AC3"/>
    <w:rsid w:val="00A47279"/>
    <w:rsid w:val="00A50085"/>
    <w:rsid w:val="00A548A4"/>
    <w:rsid w:val="00A54D63"/>
    <w:rsid w:val="00A55E78"/>
    <w:rsid w:val="00A56CDF"/>
    <w:rsid w:val="00A60E69"/>
    <w:rsid w:val="00A613C0"/>
    <w:rsid w:val="00A6168C"/>
    <w:rsid w:val="00A61AC3"/>
    <w:rsid w:val="00A6503F"/>
    <w:rsid w:val="00A74264"/>
    <w:rsid w:val="00A743BB"/>
    <w:rsid w:val="00A74D01"/>
    <w:rsid w:val="00A76204"/>
    <w:rsid w:val="00A77F94"/>
    <w:rsid w:val="00A81B56"/>
    <w:rsid w:val="00A81FA1"/>
    <w:rsid w:val="00A824AE"/>
    <w:rsid w:val="00A82C85"/>
    <w:rsid w:val="00A83C2C"/>
    <w:rsid w:val="00A845B0"/>
    <w:rsid w:val="00A910B4"/>
    <w:rsid w:val="00A9113D"/>
    <w:rsid w:val="00A92C50"/>
    <w:rsid w:val="00A938CD"/>
    <w:rsid w:val="00A95053"/>
    <w:rsid w:val="00AA0932"/>
    <w:rsid w:val="00AA1599"/>
    <w:rsid w:val="00AA2A93"/>
    <w:rsid w:val="00AA2ECE"/>
    <w:rsid w:val="00AA2F1E"/>
    <w:rsid w:val="00AA3FE9"/>
    <w:rsid w:val="00AA523F"/>
    <w:rsid w:val="00AB2165"/>
    <w:rsid w:val="00AB3D55"/>
    <w:rsid w:val="00AB5585"/>
    <w:rsid w:val="00AB58B9"/>
    <w:rsid w:val="00AB5963"/>
    <w:rsid w:val="00AC6431"/>
    <w:rsid w:val="00AC68CC"/>
    <w:rsid w:val="00AC710D"/>
    <w:rsid w:val="00AC7A62"/>
    <w:rsid w:val="00AD00A4"/>
    <w:rsid w:val="00AD1236"/>
    <w:rsid w:val="00AD33A2"/>
    <w:rsid w:val="00AD4C19"/>
    <w:rsid w:val="00AD56E9"/>
    <w:rsid w:val="00AD58FB"/>
    <w:rsid w:val="00AD5BAA"/>
    <w:rsid w:val="00AD7AD4"/>
    <w:rsid w:val="00AE1780"/>
    <w:rsid w:val="00AE2951"/>
    <w:rsid w:val="00AE2E08"/>
    <w:rsid w:val="00AE2F51"/>
    <w:rsid w:val="00AE4032"/>
    <w:rsid w:val="00AE4C37"/>
    <w:rsid w:val="00AE587F"/>
    <w:rsid w:val="00AF3830"/>
    <w:rsid w:val="00AF4595"/>
    <w:rsid w:val="00AF532C"/>
    <w:rsid w:val="00AF7272"/>
    <w:rsid w:val="00AF75F6"/>
    <w:rsid w:val="00B0220E"/>
    <w:rsid w:val="00B03199"/>
    <w:rsid w:val="00B0332E"/>
    <w:rsid w:val="00B0358F"/>
    <w:rsid w:val="00B03820"/>
    <w:rsid w:val="00B047A3"/>
    <w:rsid w:val="00B04885"/>
    <w:rsid w:val="00B058D6"/>
    <w:rsid w:val="00B05C15"/>
    <w:rsid w:val="00B06DE3"/>
    <w:rsid w:val="00B07300"/>
    <w:rsid w:val="00B10710"/>
    <w:rsid w:val="00B11A16"/>
    <w:rsid w:val="00B12810"/>
    <w:rsid w:val="00B145F8"/>
    <w:rsid w:val="00B150F2"/>
    <w:rsid w:val="00B21865"/>
    <w:rsid w:val="00B22360"/>
    <w:rsid w:val="00B233A2"/>
    <w:rsid w:val="00B25CA8"/>
    <w:rsid w:val="00B30B05"/>
    <w:rsid w:val="00B30EC0"/>
    <w:rsid w:val="00B319A8"/>
    <w:rsid w:val="00B34778"/>
    <w:rsid w:val="00B3587F"/>
    <w:rsid w:val="00B37793"/>
    <w:rsid w:val="00B413C6"/>
    <w:rsid w:val="00B436FE"/>
    <w:rsid w:val="00B43BF3"/>
    <w:rsid w:val="00B43D0F"/>
    <w:rsid w:val="00B462CF"/>
    <w:rsid w:val="00B47323"/>
    <w:rsid w:val="00B51C83"/>
    <w:rsid w:val="00B56CD3"/>
    <w:rsid w:val="00B56ED8"/>
    <w:rsid w:val="00B60A2F"/>
    <w:rsid w:val="00B6276C"/>
    <w:rsid w:val="00B63B12"/>
    <w:rsid w:val="00B63C4D"/>
    <w:rsid w:val="00B65F59"/>
    <w:rsid w:val="00B66ED3"/>
    <w:rsid w:val="00B6781D"/>
    <w:rsid w:val="00B70830"/>
    <w:rsid w:val="00B70C7F"/>
    <w:rsid w:val="00B71D9B"/>
    <w:rsid w:val="00B73841"/>
    <w:rsid w:val="00B73F66"/>
    <w:rsid w:val="00B75780"/>
    <w:rsid w:val="00B76716"/>
    <w:rsid w:val="00B77F62"/>
    <w:rsid w:val="00B80CF6"/>
    <w:rsid w:val="00B81B81"/>
    <w:rsid w:val="00B82DB8"/>
    <w:rsid w:val="00B91662"/>
    <w:rsid w:val="00B919B1"/>
    <w:rsid w:val="00B92682"/>
    <w:rsid w:val="00B93411"/>
    <w:rsid w:val="00B93FE6"/>
    <w:rsid w:val="00B957B8"/>
    <w:rsid w:val="00B96990"/>
    <w:rsid w:val="00B96A05"/>
    <w:rsid w:val="00B97E0A"/>
    <w:rsid w:val="00BA2056"/>
    <w:rsid w:val="00BA35F1"/>
    <w:rsid w:val="00BA3F41"/>
    <w:rsid w:val="00BA56AA"/>
    <w:rsid w:val="00BA578B"/>
    <w:rsid w:val="00BA66D8"/>
    <w:rsid w:val="00BA7575"/>
    <w:rsid w:val="00BB27F5"/>
    <w:rsid w:val="00BB359F"/>
    <w:rsid w:val="00BB5272"/>
    <w:rsid w:val="00BB5AA4"/>
    <w:rsid w:val="00BB6B59"/>
    <w:rsid w:val="00BB7B9A"/>
    <w:rsid w:val="00BC103D"/>
    <w:rsid w:val="00BC1E3F"/>
    <w:rsid w:val="00BC2A8C"/>
    <w:rsid w:val="00BC2B0E"/>
    <w:rsid w:val="00BC4B9C"/>
    <w:rsid w:val="00BC4FC8"/>
    <w:rsid w:val="00BC567E"/>
    <w:rsid w:val="00BD23BE"/>
    <w:rsid w:val="00BD3F87"/>
    <w:rsid w:val="00BD689D"/>
    <w:rsid w:val="00BE0BBE"/>
    <w:rsid w:val="00BE1F81"/>
    <w:rsid w:val="00BE3CD3"/>
    <w:rsid w:val="00BE4941"/>
    <w:rsid w:val="00BE59C2"/>
    <w:rsid w:val="00BE64F1"/>
    <w:rsid w:val="00BE70F1"/>
    <w:rsid w:val="00BE7B51"/>
    <w:rsid w:val="00BF204E"/>
    <w:rsid w:val="00BF2061"/>
    <w:rsid w:val="00BF26D2"/>
    <w:rsid w:val="00C000FC"/>
    <w:rsid w:val="00C00FBF"/>
    <w:rsid w:val="00C03E02"/>
    <w:rsid w:val="00C066E1"/>
    <w:rsid w:val="00C07792"/>
    <w:rsid w:val="00C15EC3"/>
    <w:rsid w:val="00C17018"/>
    <w:rsid w:val="00C17150"/>
    <w:rsid w:val="00C17D7E"/>
    <w:rsid w:val="00C2287A"/>
    <w:rsid w:val="00C22E5F"/>
    <w:rsid w:val="00C22FC9"/>
    <w:rsid w:val="00C233D2"/>
    <w:rsid w:val="00C2539B"/>
    <w:rsid w:val="00C258C2"/>
    <w:rsid w:val="00C262A9"/>
    <w:rsid w:val="00C2686A"/>
    <w:rsid w:val="00C27B7A"/>
    <w:rsid w:val="00C35FC0"/>
    <w:rsid w:val="00C3611B"/>
    <w:rsid w:val="00C368CE"/>
    <w:rsid w:val="00C36C33"/>
    <w:rsid w:val="00C426C9"/>
    <w:rsid w:val="00C432E6"/>
    <w:rsid w:val="00C43DD1"/>
    <w:rsid w:val="00C4659F"/>
    <w:rsid w:val="00C50AFB"/>
    <w:rsid w:val="00C51815"/>
    <w:rsid w:val="00C54492"/>
    <w:rsid w:val="00C5615E"/>
    <w:rsid w:val="00C567AE"/>
    <w:rsid w:val="00C60C2A"/>
    <w:rsid w:val="00C63B05"/>
    <w:rsid w:val="00C6619E"/>
    <w:rsid w:val="00C6698B"/>
    <w:rsid w:val="00C677B7"/>
    <w:rsid w:val="00C71FA5"/>
    <w:rsid w:val="00C7265D"/>
    <w:rsid w:val="00C728EE"/>
    <w:rsid w:val="00C74F0C"/>
    <w:rsid w:val="00C7686C"/>
    <w:rsid w:val="00C77A93"/>
    <w:rsid w:val="00C825C9"/>
    <w:rsid w:val="00C8261E"/>
    <w:rsid w:val="00C84078"/>
    <w:rsid w:val="00C8428B"/>
    <w:rsid w:val="00C86032"/>
    <w:rsid w:val="00C86526"/>
    <w:rsid w:val="00C87DEE"/>
    <w:rsid w:val="00C903FF"/>
    <w:rsid w:val="00C909A4"/>
    <w:rsid w:val="00C93ED9"/>
    <w:rsid w:val="00C96D4B"/>
    <w:rsid w:val="00C97216"/>
    <w:rsid w:val="00C97407"/>
    <w:rsid w:val="00CA3448"/>
    <w:rsid w:val="00CA34B5"/>
    <w:rsid w:val="00CA4501"/>
    <w:rsid w:val="00CA487D"/>
    <w:rsid w:val="00CA5461"/>
    <w:rsid w:val="00CA5A1F"/>
    <w:rsid w:val="00CA678F"/>
    <w:rsid w:val="00CA68F5"/>
    <w:rsid w:val="00CB12B4"/>
    <w:rsid w:val="00CB18B7"/>
    <w:rsid w:val="00CB214A"/>
    <w:rsid w:val="00CB347B"/>
    <w:rsid w:val="00CB69D9"/>
    <w:rsid w:val="00CC2700"/>
    <w:rsid w:val="00CC2879"/>
    <w:rsid w:val="00CC2C2C"/>
    <w:rsid w:val="00CC466D"/>
    <w:rsid w:val="00CC598B"/>
    <w:rsid w:val="00CC5CFF"/>
    <w:rsid w:val="00CC777A"/>
    <w:rsid w:val="00CD01B4"/>
    <w:rsid w:val="00CD1FC7"/>
    <w:rsid w:val="00CD39D6"/>
    <w:rsid w:val="00CD3AAD"/>
    <w:rsid w:val="00CD65AF"/>
    <w:rsid w:val="00CD70A8"/>
    <w:rsid w:val="00CE29C9"/>
    <w:rsid w:val="00CE3D55"/>
    <w:rsid w:val="00CE480F"/>
    <w:rsid w:val="00CE56E1"/>
    <w:rsid w:val="00CE6946"/>
    <w:rsid w:val="00CE7375"/>
    <w:rsid w:val="00CF0A78"/>
    <w:rsid w:val="00CF5C81"/>
    <w:rsid w:val="00CF70D3"/>
    <w:rsid w:val="00CF79BA"/>
    <w:rsid w:val="00D0232C"/>
    <w:rsid w:val="00D02865"/>
    <w:rsid w:val="00D03C8C"/>
    <w:rsid w:val="00D04670"/>
    <w:rsid w:val="00D07736"/>
    <w:rsid w:val="00D077FF"/>
    <w:rsid w:val="00D10DEA"/>
    <w:rsid w:val="00D14280"/>
    <w:rsid w:val="00D14EE8"/>
    <w:rsid w:val="00D15E1E"/>
    <w:rsid w:val="00D16EBA"/>
    <w:rsid w:val="00D1758E"/>
    <w:rsid w:val="00D26D5F"/>
    <w:rsid w:val="00D27CA4"/>
    <w:rsid w:val="00D313C9"/>
    <w:rsid w:val="00D31F85"/>
    <w:rsid w:val="00D32329"/>
    <w:rsid w:val="00D331E3"/>
    <w:rsid w:val="00D34684"/>
    <w:rsid w:val="00D36FEF"/>
    <w:rsid w:val="00D4133F"/>
    <w:rsid w:val="00D41F28"/>
    <w:rsid w:val="00D42B2D"/>
    <w:rsid w:val="00D445D3"/>
    <w:rsid w:val="00D446BF"/>
    <w:rsid w:val="00D446F2"/>
    <w:rsid w:val="00D449FF"/>
    <w:rsid w:val="00D45B0B"/>
    <w:rsid w:val="00D45B9D"/>
    <w:rsid w:val="00D512B9"/>
    <w:rsid w:val="00D5130A"/>
    <w:rsid w:val="00D52D78"/>
    <w:rsid w:val="00D54A02"/>
    <w:rsid w:val="00D56D44"/>
    <w:rsid w:val="00D57E37"/>
    <w:rsid w:val="00D614D0"/>
    <w:rsid w:val="00D619B7"/>
    <w:rsid w:val="00D63CA1"/>
    <w:rsid w:val="00D64BC1"/>
    <w:rsid w:val="00D65404"/>
    <w:rsid w:val="00D66B19"/>
    <w:rsid w:val="00D71C08"/>
    <w:rsid w:val="00D72CC7"/>
    <w:rsid w:val="00D7465B"/>
    <w:rsid w:val="00D832DF"/>
    <w:rsid w:val="00D839F0"/>
    <w:rsid w:val="00D83EEA"/>
    <w:rsid w:val="00D84C50"/>
    <w:rsid w:val="00D879D6"/>
    <w:rsid w:val="00D87A09"/>
    <w:rsid w:val="00D91E55"/>
    <w:rsid w:val="00D91F27"/>
    <w:rsid w:val="00D933E2"/>
    <w:rsid w:val="00D95B03"/>
    <w:rsid w:val="00DA0448"/>
    <w:rsid w:val="00DA1B33"/>
    <w:rsid w:val="00DA231C"/>
    <w:rsid w:val="00DA255F"/>
    <w:rsid w:val="00DA44DE"/>
    <w:rsid w:val="00DA475D"/>
    <w:rsid w:val="00DA47AF"/>
    <w:rsid w:val="00DA48DE"/>
    <w:rsid w:val="00DA5D89"/>
    <w:rsid w:val="00DA5E2C"/>
    <w:rsid w:val="00DA7887"/>
    <w:rsid w:val="00DA79D1"/>
    <w:rsid w:val="00DA7A31"/>
    <w:rsid w:val="00DA7BE1"/>
    <w:rsid w:val="00DB24BE"/>
    <w:rsid w:val="00DB321B"/>
    <w:rsid w:val="00DB3E05"/>
    <w:rsid w:val="00DB49CE"/>
    <w:rsid w:val="00DB557E"/>
    <w:rsid w:val="00DB6250"/>
    <w:rsid w:val="00DB7080"/>
    <w:rsid w:val="00DB7564"/>
    <w:rsid w:val="00DC20C6"/>
    <w:rsid w:val="00DC27C9"/>
    <w:rsid w:val="00DC44E2"/>
    <w:rsid w:val="00DC7920"/>
    <w:rsid w:val="00DC7DC5"/>
    <w:rsid w:val="00DD1CFC"/>
    <w:rsid w:val="00DD59EC"/>
    <w:rsid w:val="00DE0114"/>
    <w:rsid w:val="00DE12BB"/>
    <w:rsid w:val="00DE19B0"/>
    <w:rsid w:val="00DE548B"/>
    <w:rsid w:val="00DE6304"/>
    <w:rsid w:val="00DE7562"/>
    <w:rsid w:val="00DE7E5D"/>
    <w:rsid w:val="00DF052D"/>
    <w:rsid w:val="00DF0B63"/>
    <w:rsid w:val="00DF21CC"/>
    <w:rsid w:val="00DF22EE"/>
    <w:rsid w:val="00DF2F31"/>
    <w:rsid w:val="00DF3ACE"/>
    <w:rsid w:val="00DF3ED2"/>
    <w:rsid w:val="00DF6BD5"/>
    <w:rsid w:val="00E00386"/>
    <w:rsid w:val="00E01FF8"/>
    <w:rsid w:val="00E02233"/>
    <w:rsid w:val="00E03490"/>
    <w:rsid w:val="00E03AD3"/>
    <w:rsid w:val="00E042FE"/>
    <w:rsid w:val="00E06AC4"/>
    <w:rsid w:val="00E1189C"/>
    <w:rsid w:val="00E12E37"/>
    <w:rsid w:val="00E14BE3"/>
    <w:rsid w:val="00E3317C"/>
    <w:rsid w:val="00E340D0"/>
    <w:rsid w:val="00E351EB"/>
    <w:rsid w:val="00E37EFC"/>
    <w:rsid w:val="00E4002A"/>
    <w:rsid w:val="00E427E4"/>
    <w:rsid w:val="00E43837"/>
    <w:rsid w:val="00E445AE"/>
    <w:rsid w:val="00E45794"/>
    <w:rsid w:val="00E457AC"/>
    <w:rsid w:val="00E475E4"/>
    <w:rsid w:val="00E50469"/>
    <w:rsid w:val="00E515F9"/>
    <w:rsid w:val="00E53040"/>
    <w:rsid w:val="00E55BEA"/>
    <w:rsid w:val="00E561A7"/>
    <w:rsid w:val="00E607D7"/>
    <w:rsid w:val="00E6127C"/>
    <w:rsid w:val="00E63334"/>
    <w:rsid w:val="00E66137"/>
    <w:rsid w:val="00E669B9"/>
    <w:rsid w:val="00E72A54"/>
    <w:rsid w:val="00E7439A"/>
    <w:rsid w:val="00E7445B"/>
    <w:rsid w:val="00E7502D"/>
    <w:rsid w:val="00E750A6"/>
    <w:rsid w:val="00E75116"/>
    <w:rsid w:val="00E80502"/>
    <w:rsid w:val="00E80A65"/>
    <w:rsid w:val="00E80DE7"/>
    <w:rsid w:val="00E81903"/>
    <w:rsid w:val="00E8311D"/>
    <w:rsid w:val="00E842C5"/>
    <w:rsid w:val="00E86FB6"/>
    <w:rsid w:val="00E90087"/>
    <w:rsid w:val="00E91806"/>
    <w:rsid w:val="00E91C34"/>
    <w:rsid w:val="00E93380"/>
    <w:rsid w:val="00E9484A"/>
    <w:rsid w:val="00E951AD"/>
    <w:rsid w:val="00E95E5B"/>
    <w:rsid w:val="00E9783B"/>
    <w:rsid w:val="00E97AAD"/>
    <w:rsid w:val="00EA16F2"/>
    <w:rsid w:val="00EA174D"/>
    <w:rsid w:val="00EA2C0E"/>
    <w:rsid w:val="00EA780A"/>
    <w:rsid w:val="00EA7B6E"/>
    <w:rsid w:val="00EB0818"/>
    <w:rsid w:val="00EB1280"/>
    <w:rsid w:val="00EB2249"/>
    <w:rsid w:val="00EB385E"/>
    <w:rsid w:val="00EB4962"/>
    <w:rsid w:val="00EB5CA0"/>
    <w:rsid w:val="00EC0A9A"/>
    <w:rsid w:val="00EC24F4"/>
    <w:rsid w:val="00EC3A84"/>
    <w:rsid w:val="00EC45A7"/>
    <w:rsid w:val="00EC5561"/>
    <w:rsid w:val="00EC6612"/>
    <w:rsid w:val="00EC7E60"/>
    <w:rsid w:val="00ED225C"/>
    <w:rsid w:val="00ED4452"/>
    <w:rsid w:val="00ED4B99"/>
    <w:rsid w:val="00ED4FC1"/>
    <w:rsid w:val="00ED65F8"/>
    <w:rsid w:val="00ED6BAA"/>
    <w:rsid w:val="00EE07CE"/>
    <w:rsid w:val="00EE2F34"/>
    <w:rsid w:val="00EE30B3"/>
    <w:rsid w:val="00EE389B"/>
    <w:rsid w:val="00EE47F5"/>
    <w:rsid w:val="00EE504E"/>
    <w:rsid w:val="00EE5161"/>
    <w:rsid w:val="00EE551B"/>
    <w:rsid w:val="00EE58C6"/>
    <w:rsid w:val="00EE6982"/>
    <w:rsid w:val="00EF1AA5"/>
    <w:rsid w:val="00F01B3C"/>
    <w:rsid w:val="00F03732"/>
    <w:rsid w:val="00F03924"/>
    <w:rsid w:val="00F04B5B"/>
    <w:rsid w:val="00F05090"/>
    <w:rsid w:val="00F05D03"/>
    <w:rsid w:val="00F06FA0"/>
    <w:rsid w:val="00F07130"/>
    <w:rsid w:val="00F116DD"/>
    <w:rsid w:val="00F11989"/>
    <w:rsid w:val="00F13346"/>
    <w:rsid w:val="00F15C5E"/>
    <w:rsid w:val="00F25B59"/>
    <w:rsid w:val="00F27011"/>
    <w:rsid w:val="00F324BD"/>
    <w:rsid w:val="00F33B74"/>
    <w:rsid w:val="00F343DC"/>
    <w:rsid w:val="00F36857"/>
    <w:rsid w:val="00F3724C"/>
    <w:rsid w:val="00F403C5"/>
    <w:rsid w:val="00F41A83"/>
    <w:rsid w:val="00F42C65"/>
    <w:rsid w:val="00F4394F"/>
    <w:rsid w:val="00F452C5"/>
    <w:rsid w:val="00F4678D"/>
    <w:rsid w:val="00F51456"/>
    <w:rsid w:val="00F51E5D"/>
    <w:rsid w:val="00F52152"/>
    <w:rsid w:val="00F52408"/>
    <w:rsid w:val="00F526E6"/>
    <w:rsid w:val="00F53EE4"/>
    <w:rsid w:val="00F54FB6"/>
    <w:rsid w:val="00F554C7"/>
    <w:rsid w:val="00F61412"/>
    <w:rsid w:val="00F61612"/>
    <w:rsid w:val="00F62445"/>
    <w:rsid w:val="00F63B77"/>
    <w:rsid w:val="00F71017"/>
    <w:rsid w:val="00F721D1"/>
    <w:rsid w:val="00F72BFB"/>
    <w:rsid w:val="00F72F95"/>
    <w:rsid w:val="00F745F5"/>
    <w:rsid w:val="00F74E6D"/>
    <w:rsid w:val="00F75F9E"/>
    <w:rsid w:val="00F76F6C"/>
    <w:rsid w:val="00F777A3"/>
    <w:rsid w:val="00F77A0C"/>
    <w:rsid w:val="00F8786C"/>
    <w:rsid w:val="00F90925"/>
    <w:rsid w:val="00F90C22"/>
    <w:rsid w:val="00F93A32"/>
    <w:rsid w:val="00F93C33"/>
    <w:rsid w:val="00F9564B"/>
    <w:rsid w:val="00F95D5D"/>
    <w:rsid w:val="00FA037F"/>
    <w:rsid w:val="00FA0555"/>
    <w:rsid w:val="00FA10D0"/>
    <w:rsid w:val="00FA27F1"/>
    <w:rsid w:val="00FA2F02"/>
    <w:rsid w:val="00FA3DFF"/>
    <w:rsid w:val="00FA7537"/>
    <w:rsid w:val="00FB0DC1"/>
    <w:rsid w:val="00FB0E98"/>
    <w:rsid w:val="00FB1D90"/>
    <w:rsid w:val="00FB3AF8"/>
    <w:rsid w:val="00FB3CA5"/>
    <w:rsid w:val="00FB4D9C"/>
    <w:rsid w:val="00FB5330"/>
    <w:rsid w:val="00FB6807"/>
    <w:rsid w:val="00FB6F8A"/>
    <w:rsid w:val="00FB70D9"/>
    <w:rsid w:val="00FB7978"/>
    <w:rsid w:val="00FB7E9C"/>
    <w:rsid w:val="00FC1977"/>
    <w:rsid w:val="00FC2E03"/>
    <w:rsid w:val="00FC2F23"/>
    <w:rsid w:val="00FC57D1"/>
    <w:rsid w:val="00FC5E06"/>
    <w:rsid w:val="00FC6F25"/>
    <w:rsid w:val="00FE10B3"/>
    <w:rsid w:val="00FE3231"/>
    <w:rsid w:val="00FE32E8"/>
    <w:rsid w:val="00FE368F"/>
    <w:rsid w:val="00FE5194"/>
    <w:rsid w:val="00FE6849"/>
    <w:rsid w:val="00FE6900"/>
    <w:rsid w:val="00FE7E36"/>
    <w:rsid w:val="00FF0B51"/>
    <w:rsid w:val="00FF104A"/>
    <w:rsid w:val="00FF2A30"/>
    <w:rsid w:val="00FF55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1"/>
    <w:qFormat/>
    <w:rsid w:val="00F74E6D"/>
    <w:pPr>
      <w:widowControl w:val="0"/>
      <w:spacing w:after="0" w:line="240" w:lineRule="auto"/>
      <w:ind w:left="588"/>
      <w:outlineLvl w:val="0"/>
    </w:pPr>
    <w:rPr>
      <w:rFonts w:ascii="Times New Roman" w:eastAsia="Times New Roman" w:hAnsi="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658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58D2"/>
    <w:rPr>
      <w:rFonts w:ascii="Segoe UI" w:hAnsi="Segoe UI" w:cs="Segoe UI"/>
      <w:sz w:val="18"/>
      <w:szCs w:val="18"/>
    </w:rPr>
  </w:style>
  <w:style w:type="character" w:customStyle="1" w:styleId="Balk1Char">
    <w:name w:val="Başlık 1 Char"/>
    <w:basedOn w:val="VarsaylanParagrafYazTipi"/>
    <w:link w:val="Balk1"/>
    <w:uiPriority w:val="1"/>
    <w:rsid w:val="00F74E6D"/>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F74E6D"/>
    <w:pPr>
      <w:widowControl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1"/>
    <w:qFormat/>
    <w:rsid w:val="00F74E6D"/>
    <w:pPr>
      <w:widowControl w:val="0"/>
      <w:spacing w:after="0" w:line="240" w:lineRule="auto"/>
      <w:ind w:left="118"/>
    </w:pPr>
    <w:rPr>
      <w:rFonts w:ascii="Times New Roman" w:eastAsia="Times New Roman" w:hAnsi="Times New Roman"/>
      <w:b/>
      <w:bCs/>
      <w:sz w:val="24"/>
      <w:szCs w:val="24"/>
      <w:lang w:val="en-US"/>
    </w:rPr>
  </w:style>
  <w:style w:type="paragraph" w:styleId="T2">
    <w:name w:val="toc 2"/>
    <w:basedOn w:val="Normal"/>
    <w:uiPriority w:val="1"/>
    <w:qFormat/>
    <w:rsid w:val="00F74E6D"/>
    <w:pPr>
      <w:widowControl w:val="0"/>
      <w:spacing w:after="0" w:line="240" w:lineRule="auto"/>
      <w:ind w:left="706" w:hanging="360"/>
    </w:pPr>
    <w:rPr>
      <w:rFonts w:ascii="Times New Roman" w:eastAsia="Times New Roman" w:hAnsi="Times New Roman"/>
      <w:sz w:val="24"/>
      <w:szCs w:val="24"/>
      <w:lang w:val="en-US"/>
    </w:rPr>
  </w:style>
  <w:style w:type="paragraph" w:styleId="T3">
    <w:name w:val="toc 3"/>
    <w:basedOn w:val="Normal"/>
    <w:uiPriority w:val="1"/>
    <w:qFormat/>
    <w:rsid w:val="00F74E6D"/>
    <w:pPr>
      <w:widowControl w:val="0"/>
      <w:spacing w:after="0" w:line="240" w:lineRule="auto"/>
      <w:ind w:left="588"/>
    </w:pPr>
    <w:rPr>
      <w:rFonts w:ascii="Times New Roman" w:eastAsia="Times New Roman" w:hAnsi="Times New Roman"/>
      <w:b/>
      <w:bCs/>
      <w:sz w:val="24"/>
      <w:szCs w:val="24"/>
      <w:lang w:val="en-US"/>
    </w:rPr>
  </w:style>
  <w:style w:type="paragraph" w:styleId="T4">
    <w:name w:val="toc 4"/>
    <w:basedOn w:val="Normal"/>
    <w:uiPriority w:val="1"/>
    <w:qFormat/>
    <w:rsid w:val="00F74E6D"/>
    <w:pPr>
      <w:widowControl w:val="0"/>
      <w:spacing w:after="0" w:line="240" w:lineRule="auto"/>
      <w:ind w:left="1176" w:hanging="360"/>
    </w:pPr>
    <w:rPr>
      <w:rFonts w:ascii="Times New Roman" w:eastAsia="Times New Roman" w:hAnsi="Times New Roman"/>
      <w:sz w:val="24"/>
      <w:szCs w:val="24"/>
      <w:lang w:val="en-US"/>
    </w:rPr>
  </w:style>
  <w:style w:type="paragraph" w:styleId="T5">
    <w:name w:val="toc 5"/>
    <w:basedOn w:val="Normal"/>
    <w:uiPriority w:val="1"/>
    <w:qFormat/>
    <w:rsid w:val="00F74E6D"/>
    <w:pPr>
      <w:widowControl w:val="0"/>
      <w:spacing w:after="0" w:line="240" w:lineRule="auto"/>
      <w:ind w:left="1610" w:hanging="540"/>
    </w:pPr>
    <w:rPr>
      <w:rFonts w:ascii="Times New Roman" w:eastAsia="Times New Roman" w:hAnsi="Times New Roman"/>
      <w:sz w:val="24"/>
      <w:szCs w:val="24"/>
      <w:lang w:val="en-US"/>
    </w:rPr>
  </w:style>
  <w:style w:type="paragraph" w:styleId="T6">
    <w:name w:val="toc 6"/>
    <w:basedOn w:val="Normal"/>
    <w:uiPriority w:val="1"/>
    <w:qFormat/>
    <w:rsid w:val="00F74E6D"/>
    <w:pPr>
      <w:widowControl w:val="0"/>
      <w:spacing w:after="0" w:line="240" w:lineRule="auto"/>
      <w:ind w:left="2028" w:hanging="723"/>
    </w:pPr>
    <w:rPr>
      <w:rFonts w:ascii="Times New Roman" w:eastAsia="Times New Roman" w:hAnsi="Times New Roman"/>
      <w:sz w:val="24"/>
      <w:szCs w:val="24"/>
      <w:lang w:val="en-US"/>
    </w:rPr>
  </w:style>
  <w:style w:type="paragraph" w:styleId="GvdeMetni">
    <w:name w:val="Body Text"/>
    <w:basedOn w:val="Normal"/>
    <w:link w:val="GvdeMetniChar"/>
    <w:uiPriority w:val="1"/>
    <w:qFormat/>
    <w:rsid w:val="00F74E6D"/>
    <w:pPr>
      <w:widowControl w:val="0"/>
      <w:spacing w:after="0" w:line="240" w:lineRule="auto"/>
      <w:ind w:left="588"/>
    </w:pPr>
    <w:rPr>
      <w:rFonts w:ascii="Times New Roman" w:eastAsia="Times New Roman" w:hAnsi="Times New Roman"/>
      <w:sz w:val="24"/>
      <w:szCs w:val="24"/>
      <w:lang w:val="en-US"/>
    </w:rPr>
  </w:style>
  <w:style w:type="character" w:customStyle="1" w:styleId="GvdeMetniChar">
    <w:name w:val="Gövde Metni Char"/>
    <w:basedOn w:val="VarsaylanParagrafYazTipi"/>
    <w:link w:val="GvdeMetni"/>
    <w:uiPriority w:val="1"/>
    <w:rsid w:val="00F74E6D"/>
    <w:rPr>
      <w:rFonts w:ascii="Times New Roman" w:eastAsia="Times New Roman" w:hAnsi="Times New Roman"/>
      <w:sz w:val="24"/>
      <w:szCs w:val="24"/>
      <w:lang w:val="en-US"/>
    </w:rPr>
  </w:style>
  <w:style w:type="paragraph" w:styleId="ListeParagraf">
    <w:name w:val="List Paragraph"/>
    <w:basedOn w:val="Normal"/>
    <w:uiPriority w:val="1"/>
    <w:qFormat/>
    <w:rsid w:val="00F74E6D"/>
    <w:pPr>
      <w:widowControl w:val="0"/>
      <w:spacing w:after="0" w:line="240" w:lineRule="auto"/>
    </w:pPr>
    <w:rPr>
      <w:lang w:val="en-US"/>
    </w:rPr>
  </w:style>
  <w:style w:type="paragraph" w:customStyle="1" w:styleId="TableParagraph">
    <w:name w:val="Table Paragraph"/>
    <w:basedOn w:val="Normal"/>
    <w:uiPriority w:val="1"/>
    <w:qFormat/>
    <w:rsid w:val="00F74E6D"/>
    <w:pPr>
      <w:widowControl w:val="0"/>
      <w:spacing w:after="0" w:line="240" w:lineRule="auto"/>
    </w:pPr>
    <w:rPr>
      <w:lang w:val="en-US"/>
    </w:rPr>
  </w:style>
  <w:style w:type="paragraph" w:styleId="stbilgi">
    <w:name w:val="header"/>
    <w:basedOn w:val="Normal"/>
    <w:link w:val="stbilgiChar"/>
    <w:uiPriority w:val="99"/>
    <w:unhideWhenUsed/>
    <w:rsid w:val="00F74E6D"/>
    <w:pPr>
      <w:widowControl w:val="0"/>
      <w:tabs>
        <w:tab w:val="center" w:pos="4536"/>
        <w:tab w:val="right" w:pos="9072"/>
      </w:tabs>
      <w:spacing w:after="0" w:line="240" w:lineRule="auto"/>
    </w:pPr>
    <w:rPr>
      <w:lang w:val="en-US"/>
    </w:rPr>
  </w:style>
  <w:style w:type="character" w:customStyle="1" w:styleId="stbilgiChar">
    <w:name w:val="Üstbilgi Char"/>
    <w:basedOn w:val="VarsaylanParagrafYazTipi"/>
    <w:link w:val="stbilgi"/>
    <w:uiPriority w:val="99"/>
    <w:rsid w:val="00F74E6D"/>
    <w:rPr>
      <w:lang w:val="en-US"/>
    </w:rPr>
  </w:style>
  <w:style w:type="paragraph" w:styleId="Altbilgi">
    <w:name w:val="footer"/>
    <w:basedOn w:val="Normal"/>
    <w:link w:val="AltbilgiChar"/>
    <w:uiPriority w:val="99"/>
    <w:unhideWhenUsed/>
    <w:rsid w:val="00F74E6D"/>
    <w:pPr>
      <w:widowControl w:val="0"/>
      <w:tabs>
        <w:tab w:val="center" w:pos="4536"/>
        <w:tab w:val="right" w:pos="9072"/>
      </w:tabs>
      <w:spacing w:after="0" w:line="240" w:lineRule="auto"/>
    </w:pPr>
    <w:rPr>
      <w:lang w:val="en-US"/>
    </w:rPr>
  </w:style>
  <w:style w:type="character" w:customStyle="1" w:styleId="AltbilgiChar">
    <w:name w:val="Altbilgi Char"/>
    <w:basedOn w:val="VarsaylanParagrafYazTipi"/>
    <w:link w:val="Altbilgi"/>
    <w:uiPriority w:val="99"/>
    <w:rsid w:val="00F74E6D"/>
    <w:rPr>
      <w:lang w:val="en-US"/>
    </w:rPr>
  </w:style>
  <w:style w:type="paragraph" w:styleId="DipnotMetni">
    <w:name w:val="footnote text"/>
    <w:basedOn w:val="Normal"/>
    <w:link w:val="DipnotMetniChar"/>
    <w:uiPriority w:val="99"/>
    <w:unhideWhenUsed/>
    <w:rsid w:val="008809C9"/>
    <w:pPr>
      <w:spacing w:after="0" w:line="240" w:lineRule="auto"/>
    </w:pPr>
    <w:rPr>
      <w:sz w:val="20"/>
      <w:szCs w:val="20"/>
    </w:rPr>
  </w:style>
  <w:style w:type="character" w:customStyle="1" w:styleId="DipnotMetniChar">
    <w:name w:val="Dipnot Metni Char"/>
    <w:basedOn w:val="VarsaylanParagrafYazTipi"/>
    <w:link w:val="DipnotMetni"/>
    <w:uiPriority w:val="99"/>
    <w:rsid w:val="008809C9"/>
    <w:rPr>
      <w:sz w:val="20"/>
      <w:szCs w:val="20"/>
    </w:rPr>
  </w:style>
  <w:style w:type="character" w:styleId="DipnotBavurusu">
    <w:name w:val="footnote reference"/>
    <w:basedOn w:val="VarsaylanParagrafYazTipi"/>
    <w:uiPriority w:val="99"/>
    <w:unhideWhenUsed/>
    <w:rsid w:val="008809C9"/>
    <w:rPr>
      <w:vertAlign w:val="superscript"/>
    </w:rPr>
  </w:style>
  <w:style w:type="character" w:styleId="YerTutucuMetni">
    <w:name w:val="Placeholder Text"/>
    <w:basedOn w:val="VarsaylanParagrafYazTipi"/>
    <w:uiPriority w:val="99"/>
    <w:semiHidden/>
    <w:rsid w:val="00CA678F"/>
    <w:rPr>
      <w:color w:val="808080"/>
    </w:rPr>
  </w:style>
  <w:style w:type="character" w:customStyle="1" w:styleId="personname">
    <w:name w:val="person_name"/>
    <w:basedOn w:val="VarsaylanParagrafYazTipi"/>
    <w:rsid w:val="009212A4"/>
  </w:style>
  <w:style w:type="character" w:customStyle="1" w:styleId="apple-converted-space">
    <w:name w:val="apple-converted-space"/>
    <w:basedOn w:val="VarsaylanParagrafYazTipi"/>
    <w:rsid w:val="009212A4"/>
  </w:style>
  <w:style w:type="character" w:styleId="Vurgu">
    <w:name w:val="Emphasis"/>
    <w:basedOn w:val="VarsaylanParagrafYazTipi"/>
    <w:uiPriority w:val="20"/>
    <w:qFormat/>
    <w:rsid w:val="009212A4"/>
    <w:rPr>
      <w:i/>
      <w:iCs/>
    </w:rPr>
  </w:style>
  <w:style w:type="character" w:styleId="Kpr">
    <w:name w:val="Hyperlink"/>
    <w:basedOn w:val="VarsaylanParagrafYazTipi"/>
    <w:uiPriority w:val="99"/>
    <w:unhideWhenUsed/>
    <w:rsid w:val="008B7F1A"/>
    <w:rPr>
      <w:color w:val="0563C1" w:themeColor="hyperlink"/>
      <w:u w:val="single"/>
    </w:rPr>
  </w:style>
  <w:style w:type="paragraph" w:styleId="AralkYok">
    <w:name w:val="No Spacing"/>
    <w:uiPriority w:val="1"/>
    <w:qFormat/>
    <w:rsid w:val="008750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1"/>
    <w:qFormat/>
    <w:rsid w:val="00F74E6D"/>
    <w:pPr>
      <w:widowControl w:val="0"/>
      <w:spacing w:after="0" w:line="240" w:lineRule="auto"/>
      <w:ind w:left="588"/>
      <w:outlineLvl w:val="0"/>
    </w:pPr>
    <w:rPr>
      <w:rFonts w:ascii="Times New Roman" w:eastAsia="Times New Roman" w:hAnsi="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658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58D2"/>
    <w:rPr>
      <w:rFonts w:ascii="Segoe UI" w:hAnsi="Segoe UI" w:cs="Segoe UI"/>
      <w:sz w:val="18"/>
      <w:szCs w:val="18"/>
    </w:rPr>
  </w:style>
  <w:style w:type="character" w:customStyle="1" w:styleId="Balk1Char">
    <w:name w:val="Başlık 1 Char"/>
    <w:basedOn w:val="VarsaylanParagrafYazTipi"/>
    <w:link w:val="Balk1"/>
    <w:uiPriority w:val="1"/>
    <w:rsid w:val="00F74E6D"/>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F74E6D"/>
    <w:pPr>
      <w:widowControl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1"/>
    <w:qFormat/>
    <w:rsid w:val="00F74E6D"/>
    <w:pPr>
      <w:widowControl w:val="0"/>
      <w:spacing w:after="0" w:line="240" w:lineRule="auto"/>
      <w:ind w:left="118"/>
    </w:pPr>
    <w:rPr>
      <w:rFonts w:ascii="Times New Roman" w:eastAsia="Times New Roman" w:hAnsi="Times New Roman"/>
      <w:b/>
      <w:bCs/>
      <w:sz w:val="24"/>
      <w:szCs w:val="24"/>
      <w:lang w:val="en-US"/>
    </w:rPr>
  </w:style>
  <w:style w:type="paragraph" w:styleId="T2">
    <w:name w:val="toc 2"/>
    <w:basedOn w:val="Normal"/>
    <w:uiPriority w:val="1"/>
    <w:qFormat/>
    <w:rsid w:val="00F74E6D"/>
    <w:pPr>
      <w:widowControl w:val="0"/>
      <w:spacing w:after="0" w:line="240" w:lineRule="auto"/>
      <w:ind w:left="706" w:hanging="360"/>
    </w:pPr>
    <w:rPr>
      <w:rFonts w:ascii="Times New Roman" w:eastAsia="Times New Roman" w:hAnsi="Times New Roman"/>
      <w:sz w:val="24"/>
      <w:szCs w:val="24"/>
      <w:lang w:val="en-US"/>
    </w:rPr>
  </w:style>
  <w:style w:type="paragraph" w:styleId="T3">
    <w:name w:val="toc 3"/>
    <w:basedOn w:val="Normal"/>
    <w:uiPriority w:val="1"/>
    <w:qFormat/>
    <w:rsid w:val="00F74E6D"/>
    <w:pPr>
      <w:widowControl w:val="0"/>
      <w:spacing w:after="0" w:line="240" w:lineRule="auto"/>
      <w:ind w:left="588"/>
    </w:pPr>
    <w:rPr>
      <w:rFonts w:ascii="Times New Roman" w:eastAsia="Times New Roman" w:hAnsi="Times New Roman"/>
      <w:b/>
      <w:bCs/>
      <w:sz w:val="24"/>
      <w:szCs w:val="24"/>
      <w:lang w:val="en-US"/>
    </w:rPr>
  </w:style>
  <w:style w:type="paragraph" w:styleId="T4">
    <w:name w:val="toc 4"/>
    <w:basedOn w:val="Normal"/>
    <w:uiPriority w:val="1"/>
    <w:qFormat/>
    <w:rsid w:val="00F74E6D"/>
    <w:pPr>
      <w:widowControl w:val="0"/>
      <w:spacing w:after="0" w:line="240" w:lineRule="auto"/>
      <w:ind w:left="1176" w:hanging="360"/>
    </w:pPr>
    <w:rPr>
      <w:rFonts w:ascii="Times New Roman" w:eastAsia="Times New Roman" w:hAnsi="Times New Roman"/>
      <w:sz w:val="24"/>
      <w:szCs w:val="24"/>
      <w:lang w:val="en-US"/>
    </w:rPr>
  </w:style>
  <w:style w:type="paragraph" w:styleId="T5">
    <w:name w:val="toc 5"/>
    <w:basedOn w:val="Normal"/>
    <w:uiPriority w:val="1"/>
    <w:qFormat/>
    <w:rsid w:val="00F74E6D"/>
    <w:pPr>
      <w:widowControl w:val="0"/>
      <w:spacing w:after="0" w:line="240" w:lineRule="auto"/>
      <w:ind w:left="1610" w:hanging="540"/>
    </w:pPr>
    <w:rPr>
      <w:rFonts w:ascii="Times New Roman" w:eastAsia="Times New Roman" w:hAnsi="Times New Roman"/>
      <w:sz w:val="24"/>
      <w:szCs w:val="24"/>
      <w:lang w:val="en-US"/>
    </w:rPr>
  </w:style>
  <w:style w:type="paragraph" w:styleId="T6">
    <w:name w:val="toc 6"/>
    <w:basedOn w:val="Normal"/>
    <w:uiPriority w:val="1"/>
    <w:qFormat/>
    <w:rsid w:val="00F74E6D"/>
    <w:pPr>
      <w:widowControl w:val="0"/>
      <w:spacing w:after="0" w:line="240" w:lineRule="auto"/>
      <w:ind w:left="2028" w:hanging="723"/>
    </w:pPr>
    <w:rPr>
      <w:rFonts w:ascii="Times New Roman" w:eastAsia="Times New Roman" w:hAnsi="Times New Roman"/>
      <w:sz w:val="24"/>
      <w:szCs w:val="24"/>
      <w:lang w:val="en-US"/>
    </w:rPr>
  </w:style>
  <w:style w:type="paragraph" w:styleId="GvdeMetni">
    <w:name w:val="Body Text"/>
    <w:basedOn w:val="Normal"/>
    <w:link w:val="GvdeMetniChar"/>
    <w:uiPriority w:val="1"/>
    <w:qFormat/>
    <w:rsid w:val="00F74E6D"/>
    <w:pPr>
      <w:widowControl w:val="0"/>
      <w:spacing w:after="0" w:line="240" w:lineRule="auto"/>
      <w:ind w:left="588"/>
    </w:pPr>
    <w:rPr>
      <w:rFonts w:ascii="Times New Roman" w:eastAsia="Times New Roman" w:hAnsi="Times New Roman"/>
      <w:sz w:val="24"/>
      <w:szCs w:val="24"/>
      <w:lang w:val="en-US"/>
    </w:rPr>
  </w:style>
  <w:style w:type="character" w:customStyle="1" w:styleId="GvdeMetniChar">
    <w:name w:val="Gövde Metni Char"/>
    <w:basedOn w:val="VarsaylanParagrafYazTipi"/>
    <w:link w:val="GvdeMetni"/>
    <w:uiPriority w:val="1"/>
    <w:rsid w:val="00F74E6D"/>
    <w:rPr>
      <w:rFonts w:ascii="Times New Roman" w:eastAsia="Times New Roman" w:hAnsi="Times New Roman"/>
      <w:sz w:val="24"/>
      <w:szCs w:val="24"/>
      <w:lang w:val="en-US"/>
    </w:rPr>
  </w:style>
  <w:style w:type="paragraph" w:styleId="ListeParagraf">
    <w:name w:val="List Paragraph"/>
    <w:basedOn w:val="Normal"/>
    <w:uiPriority w:val="1"/>
    <w:qFormat/>
    <w:rsid w:val="00F74E6D"/>
    <w:pPr>
      <w:widowControl w:val="0"/>
      <w:spacing w:after="0" w:line="240" w:lineRule="auto"/>
    </w:pPr>
    <w:rPr>
      <w:lang w:val="en-US"/>
    </w:rPr>
  </w:style>
  <w:style w:type="paragraph" w:customStyle="1" w:styleId="TableParagraph">
    <w:name w:val="Table Paragraph"/>
    <w:basedOn w:val="Normal"/>
    <w:uiPriority w:val="1"/>
    <w:qFormat/>
    <w:rsid w:val="00F74E6D"/>
    <w:pPr>
      <w:widowControl w:val="0"/>
      <w:spacing w:after="0" w:line="240" w:lineRule="auto"/>
    </w:pPr>
    <w:rPr>
      <w:lang w:val="en-US"/>
    </w:rPr>
  </w:style>
  <w:style w:type="paragraph" w:styleId="stbilgi">
    <w:name w:val="header"/>
    <w:basedOn w:val="Normal"/>
    <w:link w:val="stbilgiChar"/>
    <w:uiPriority w:val="99"/>
    <w:unhideWhenUsed/>
    <w:rsid w:val="00F74E6D"/>
    <w:pPr>
      <w:widowControl w:val="0"/>
      <w:tabs>
        <w:tab w:val="center" w:pos="4536"/>
        <w:tab w:val="right" w:pos="9072"/>
      </w:tabs>
      <w:spacing w:after="0" w:line="240" w:lineRule="auto"/>
    </w:pPr>
    <w:rPr>
      <w:lang w:val="en-US"/>
    </w:rPr>
  </w:style>
  <w:style w:type="character" w:customStyle="1" w:styleId="stbilgiChar">
    <w:name w:val="Üstbilgi Char"/>
    <w:basedOn w:val="VarsaylanParagrafYazTipi"/>
    <w:link w:val="stbilgi"/>
    <w:uiPriority w:val="99"/>
    <w:rsid w:val="00F74E6D"/>
    <w:rPr>
      <w:lang w:val="en-US"/>
    </w:rPr>
  </w:style>
  <w:style w:type="paragraph" w:styleId="Altbilgi">
    <w:name w:val="footer"/>
    <w:basedOn w:val="Normal"/>
    <w:link w:val="AltbilgiChar"/>
    <w:uiPriority w:val="99"/>
    <w:unhideWhenUsed/>
    <w:rsid w:val="00F74E6D"/>
    <w:pPr>
      <w:widowControl w:val="0"/>
      <w:tabs>
        <w:tab w:val="center" w:pos="4536"/>
        <w:tab w:val="right" w:pos="9072"/>
      </w:tabs>
      <w:spacing w:after="0" w:line="240" w:lineRule="auto"/>
    </w:pPr>
    <w:rPr>
      <w:lang w:val="en-US"/>
    </w:rPr>
  </w:style>
  <w:style w:type="character" w:customStyle="1" w:styleId="AltbilgiChar">
    <w:name w:val="Altbilgi Char"/>
    <w:basedOn w:val="VarsaylanParagrafYazTipi"/>
    <w:link w:val="Altbilgi"/>
    <w:uiPriority w:val="99"/>
    <w:rsid w:val="00F74E6D"/>
    <w:rPr>
      <w:lang w:val="en-US"/>
    </w:rPr>
  </w:style>
  <w:style w:type="paragraph" w:styleId="DipnotMetni">
    <w:name w:val="footnote text"/>
    <w:basedOn w:val="Normal"/>
    <w:link w:val="DipnotMetniChar"/>
    <w:uiPriority w:val="99"/>
    <w:unhideWhenUsed/>
    <w:rsid w:val="008809C9"/>
    <w:pPr>
      <w:spacing w:after="0" w:line="240" w:lineRule="auto"/>
    </w:pPr>
    <w:rPr>
      <w:sz w:val="20"/>
      <w:szCs w:val="20"/>
    </w:rPr>
  </w:style>
  <w:style w:type="character" w:customStyle="1" w:styleId="DipnotMetniChar">
    <w:name w:val="Dipnot Metni Char"/>
    <w:basedOn w:val="VarsaylanParagrafYazTipi"/>
    <w:link w:val="DipnotMetni"/>
    <w:uiPriority w:val="99"/>
    <w:rsid w:val="008809C9"/>
    <w:rPr>
      <w:sz w:val="20"/>
      <w:szCs w:val="20"/>
    </w:rPr>
  </w:style>
  <w:style w:type="character" w:styleId="DipnotBavurusu">
    <w:name w:val="footnote reference"/>
    <w:basedOn w:val="VarsaylanParagrafYazTipi"/>
    <w:uiPriority w:val="99"/>
    <w:unhideWhenUsed/>
    <w:rsid w:val="008809C9"/>
    <w:rPr>
      <w:vertAlign w:val="superscript"/>
    </w:rPr>
  </w:style>
  <w:style w:type="character" w:styleId="YerTutucuMetni">
    <w:name w:val="Placeholder Text"/>
    <w:basedOn w:val="VarsaylanParagrafYazTipi"/>
    <w:uiPriority w:val="99"/>
    <w:semiHidden/>
    <w:rsid w:val="00CA678F"/>
    <w:rPr>
      <w:color w:val="808080"/>
    </w:rPr>
  </w:style>
  <w:style w:type="character" w:customStyle="1" w:styleId="personname">
    <w:name w:val="person_name"/>
    <w:basedOn w:val="VarsaylanParagrafYazTipi"/>
    <w:rsid w:val="009212A4"/>
  </w:style>
  <w:style w:type="character" w:customStyle="1" w:styleId="apple-converted-space">
    <w:name w:val="apple-converted-space"/>
    <w:basedOn w:val="VarsaylanParagrafYazTipi"/>
    <w:rsid w:val="009212A4"/>
  </w:style>
  <w:style w:type="character" w:styleId="Vurgu">
    <w:name w:val="Emphasis"/>
    <w:basedOn w:val="VarsaylanParagrafYazTipi"/>
    <w:uiPriority w:val="20"/>
    <w:qFormat/>
    <w:rsid w:val="009212A4"/>
    <w:rPr>
      <w:i/>
      <w:iCs/>
    </w:rPr>
  </w:style>
  <w:style w:type="character" w:styleId="Kpr">
    <w:name w:val="Hyperlink"/>
    <w:basedOn w:val="VarsaylanParagrafYazTipi"/>
    <w:uiPriority w:val="99"/>
    <w:unhideWhenUsed/>
    <w:rsid w:val="008B7F1A"/>
    <w:rPr>
      <w:color w:val="0563C1" w:themeColor="hyperlink"/>
      <w:u w:val="single"/>
    </w:rPr>
  </w:style>
  <w:style w:type="paragraph" w:styleId="AralkYok">
    <w:name w:val="No Spacing"/>
    <w:uiPriority w:val="1"/>
    <w:qFormat/>
    <w:rsid w:val="008750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2909">
      <w:bodyDiv w:val="1"/>
      <w:marLeft w:val="0"/>
      <w:marRight w:val="0"/>
      <w:marTop w:val="0"/>
      <w:marBottom w:val="0"/>
      <w:divBdr>
        <w:top w:val="none" w:sz="0" w:space="0" w:color="auto"/>
        <w:left w:val="none" w:sz="0" w:space="0" w:color="auto"/>
        <w:bottom w:val="none" w:sz="0" w:space="0" w:color="auto"/>
        <w:right w:val="none" w:sz="0" w:space="0" w:color="auto"/>
      </w:divBdr>
    </w:div>
    <w:div w:id="242837496">
      <w:bodyDiv w:val="1"/>
      <w:marLeft w:val="0"/>
      <w:marRight w:val="0"/>
      <w:marTop w:val="0"/>
      <w:marBottom w:val="0"/>
      <w:divBdr>
        <w:top w:val="none" w:sz="0" w:space="0" w:color="auto"/>
        <w:left w:val="none" w:sz="0" w:space="0" w:color="auto"/>
        <w:bottom w:val="none" w:sz="0" w:space="0" w:color="auto"/>
        <w:right w:val="none" w:sz="0" w:space="0" w:color="auto"/>
      </w:divBdr>
    </w:div>
    <w:div w:id="245573982">
      <w:bodyDiv w:val="1"/>
      <w:marLeft w:val="0"/>
      <w:marRight w:val="0"/>
      <w:marTop w:val="0"/>
      <w:marBottom w:val="0"/>
      <w:divBdr>
        <w:top w:val="none" w:sz="0" w:space="0" w:color="auto"/>
        <w:left w:val="none" w:sz="0" w:space="0" w:color="auto"/>
        <w:bottom w:val="none" w:sz="0" w:space="0" w:color="auto"/>
        <w:right w:val="none" w:sz="0" w:space="0" w:color="auto"/>
      </w:divBdr>
    </w:div>
    <w:div w:id="253706408">
      <w:bodyDiv w:val="1"/>
      <w:marLeft w:val="0"/>
      <w:marRight w:val="0"/>
      <w:marTop w:val="0"/>
      <w:marBottom w:val="0"/>
      <w:divBdr>
        <w:top w:val="none" w:sz="0" w:space="0" w:color="auto"/>
        <w:left w:val="none" w:sz="0" w:space="0" w:color="auto"/>
        <w:bottom w:val="none" w:sz="0" w:space="0" w:color="auto"/>
        <w:right w:val="none" w:sz="0" w:space="0" w:color="auto"/>
      </w:divBdr>
    </w:div>
    <w:div w:id="409813013">
      <w:bodyDiv w:val="1"/>
      <w:marLeft w:val="0"/>
      <w:marRight w:val="0"/>
      <w:marTop w:val="0"/>
      <w:marBottom w:val="0"/>
      <w:divBdr>
        <w:top w:val="none" w:sz="0" w:space="0" w:color="auto"/>
        <w:left w:val="none" w:sz="0" w:space="0" w:color="auto"/>
        <w:bottom w:val="none" w:sz="0" w:space="0" w:color="auto"/>
        <w:right w:val="none" w:sz="0" w:space="0" w:color="auto"/>
      </w:divBdr>
    </w:div>
    <w:div w:id="764770594">
      <w:bodyDiv w:val="1"/>
      <w:marLeft w:val="0"/>
      <w:marRight w:val="0"/>
      <w:marTop w:val="0"/>
      <w:marBottom w:val="0"/>
      <w:divBdr>
        <w:top w:val="none" w:sz="0" w:space="0" w:color="auto"/>
        <w:left w:val="none" w:sz="0" w:space="0" w:color="auto"/>
        <w:bottom w:val="none" w:sz="0" w:space="0" w:color="auto"/>
        <w:right w:val="none" w:sz="0" w:space="0" w:color="auto"/>
      </w:divBdr>
    </w:div>
    <w:div w:id="1147749071">
      <w:bodyDiv w:val="1"/>
      <w:marLeft w:val="0"/>
      <w:marRight w:val="0"/>
      <w:marTop w:val="0"/>
      <w:marBottom w:val="0"/>
      <w:divBdr>
        <w:top w:val="none" w:sz="0" w:space="0" w:color="auto"/>
        <w:left w:val="none" w:sz="0" w:space="0" w:color="auto"/>
        <w:bottom w:val="none" w:sz="0" w:space="0" w:color="auto"/>
        <w:right w:val="none" w:sz="0" w:space="0" w:color="auto"/>
      </w:divBdr>
    </w:div>
    <w:div w:id="1168518171">
      <w:bodyDiv w:val="1"/>
      <w:marLeft w:val="0"/>
      <w:marRight w:val="0"/>
      <w:marTop w:val="0"/>
      <w:marBottom w:val="0"/>
      <w:divBdr>
        <w:top w:val="none" w:sz="0" w:space="0" w:color="auto"/>
        <w:left w:val="none" w:sz="0" w:space="0" w:color="auto"/>
        <w:bottom w:val="none" w:sz="0" w:space="0" w:color="auto"/>
        <w:right w:val="none" w:sz="0" w:space="0" w:color="auto"/>
      </w:divBdr>
    </w:div>
    <w:div w:id="1500342324">
      <w:bodyDiv w:val="1"/>
      <w:marLeft w:val="0"/>
      <w:marRight w:val="0"/>
      <w:marTop w:val="0"/>
      <w:marBottom w:val="0"/>
      <w:divBdr>
        <w:top w:val="none" w:sz="0" w:space="0" w:color="auto"/>
        <w:left w:val="none" w:sz="0" w:space="0" w:color="auto"/>
        <w:bottom w:val="none" w:sz="0" w:space="0" w:color="auto"/>
        <w:right w:val="none" w:sz="0" w:space="0" w:color="auto"/>
      </w:divBdr>
    </w:div>
    <w:div w:id="1508910949">
      <w:bodyDiv w:val="1"/>
      <w:marLeft w:val="0"/>
      <w:marRight w:val="0"/>
      <w:marTop w:val="0"/>
      <w:marBottom w:val="0"/>
      <w:divBdr>
        <w:top w:val="none" w:sz="0" w:space="0" w:color="auto"/>
        <w:left w:val="none" w:sz="0" w:space="0" w:color="auto"/>
        <w:bottom w:val="none" w:sz="0" w:space="0" w:color="auto"/>
        <w:right w:val="none" w:sz="0" w:space="0" w:color="auto"/>
      </w:divBdr>
    </w:div>
    <w:div w:id="1535341145">
      <w:bodyDiv w:val="1"/>
      <w:marLeft w:val="0"/>
      <w:marRight w:val="0"/>
      <w:marTop w:val="0"/>
      <w:marBottom w:val="0"/>
      <w:divBdr>
        <w:top w:val="none" w:sz="0" w:space="0" w:color="auto"/>
        <w:left w:val="none" w:sz="0" w:space="0" w:color="auto"/>
        <w:bottom w:val="none" w:sz="0" w:space="0" w:color="auto"/>
        <w:right w:val="none" w:sz="0" w:space="0" w:color="auto"/>
      </w:divBdr>
    </w:div>
    <w:div w:id="1738435904">
      <w:bodyDiv w:val="1"/>
      <w:marLeft w:val="0"/>
      <w:marRight w:val="0"/>
      <w:marTop w:val="0"/>
      <w:marBottom w:val="0"/>
      <w:divBdr>
        <w:top w:val="none" w:sz="0" w:space="0" w:color="auto"/>
        <w:left w:val="none" w:sz="0" w:space="0" w:color="auto"/>
        <w:bottom w:val="none" w:sz="0" w:space="0" w:color="auto"/>
        <w:right w:val="none" w:sz="0" w:space="0" w:color="auto"/>
      </w:divBdr>
    </w:div>
    <w:div w:id="1900508788">
      <w:bodyDiv w:val="1"/>
      <w:marLeft w:val="0"/>
      <w:marRight w:val="0"/>
      <w:marTop w:val="0"/>
      <w:marBottom w:val="0"/>
      <w:divBdr>
        <w:top w:val="none" w:sz="0" w:space="0" w:color="auto"/>
        <w:left w:val="none" w:sz="0" w:space="0" w:color="auto"/>
        <w:bottom w:val="none" w:sz="0" w:space="0" w:color="auto"/>
        <w:right w:val="none" w:sz="0" w:space="0" w:color="auto"/>
      </w:divBdr>
    </w:div>
    <w:div w:id="1952780606">
      <w:bodyDiv w:val="1"/>
      <w:marLeft w:val="0"/>
      <w:marRight w:val="0"/>
      <w:marTop w:val="0"/>
      <w:marBottom w:val="0"/>
      <w:divBdr>
        <w:top w:val="none" w:sz="0" w:space="0" w:color="auto"/>
        <w:left w:val="none" w:sz="0" w:space="0" w:color="auto"/>
        <w:bottom w:val="none" w:sz="0" w:space="0" w:color="auto"/>
        <w:right w:val="none" w:sz="0" w:space="0" w:color="auto"/>
      </w:divBdr>
    </w:div>
    <w:div w:id="1974099637">
      <w:bodyDiv w:val="1"/>
      <w:marLeft w:val="0"/>
      <w:marRight w:val="0"/>
      <w:marTop w:val="0"/>
      <w:marBottom w:val="0"/>
      <w:divBdr>
        <w:top w:val="none" w:sz="0" w:space="0" w:color="auto"/>
        <w:left w:val="none" w:sz="0" w:space="0" w:color="auto"/>
        <w:bottom w:val="none" w:sz="0" w:space="0" w:color="auto"/>
        <w:right w:val="none" w:sz="0" w:space="0" w:color="auto"/>
      </w:divBdr>
    </w:div>
    <w:div w:id="2018730583">
      <w:bodyDiv w:val="1"/>
      <w:marLeft w:val="0"/>
      <w:marRight w:val="0"/>
      <w:marTop w:val="0"/>
      <w:marBottom w:val="0"/>
      <w:divBdr>
        <w:top w:val="none" w:sz="0" w:space="0" w:color="auto"/>
        <w:left w:val="none" w:sz="0" w:space="0" w:color="auto"/>
        <w:bottom w:val="none" w:sz="0" w:space="0" w:color="auto"/>
        <w:right w:val="none" w:sz="0" w:space="0" w:color="auto"/>
      </w:divBdr>
    </w:div>
    <w:div w:id="211192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image" Target="media/image2.emf"/><Relationship Id="rId26" Type="http://schemas.openxmlformats.org/officeDocument/2006/relationships/image" Target="media/image10.emf"/><Relationship Id="rId39" Type="http://schemas.openxmlformats.org/officeDocument/2006/relationships/image" Target="media/image23.emf"/><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hyperlink" Target="http://doi.org/10.1016/j.jbusres.2009.04.022"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chart" Target="charts/chart1.xm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2.emf"/><Relationship Id="rId46" Type="http://schemas.openxmlformats.org/officeDocument/2006/relationships/hyperlink" Target="http://doi.org/10.1016/j.technovation.2009.08.003"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emf"/><Relationship Id="rId29" Type="http://schemas.openxmlformats.org/officeDocument/2006/relationships/image" Target="media/image13.emf"/><Relationship Id="rId41" Type="http://schemas.openxmlformats.org/officeDocument/2006/relationships/image" Target="media/image2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hyperlink" Target="http://econpapers.repec.org/article/tsjstataj/" TargetMode="Externa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20.emf"/><Relationship Id="rId10" Type="http://schemas.openxmlformats.org/officeDocument/2006/relationships/footer" Target="footer2.xm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hyperlink" Target="http://doi.org/10.1177/0165551506070739"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9.emf"/><Relationship Id="rId43" Type="http://schemas.openxmlformats.org/officeDocument/2006/relationships/hyperlink" Target="http://doi.org/10.1080/09537320701403540" TargetMode="Externa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83111257090609"/>
          <c:y val="2.9972787143938296E-2"/>
          <c:w val="0.89516888742909395"/>
          <c:h val="0.49826435294770161"/>
        </c:manualLayout>
      </c:layout>
      <c:lineChart>
        <c:grouping val="stacked"/>
        <c:varyColors val="0"/>
        <c:ser>
          <c:idx val="0"/>
          <c:order val="0"/>
          <c:tx>
            <c:strRef>
              <c:f>'Genel Tablo'!$C$16</c:f>
              <c:strCache>
                <c:ptCount val="1"/>
                <c:pt idx="0">
                  <c:v>Ortalama</c:v>
                </c:pt>
              </c:strCache>
            </c:strRef>
          </c:tx>
          <c:spPr>
            <a:ln w="28575" cap="rnd">
              <a:solidFill>
                <a:schemeClr val="accent1"/>
              </a:solidFill>
              <a:round/>
            </a:ln>
            <a:effectLst/>
          </c:spPr>
          <c:marker>
            <c:symbol val="circle"/>
            <c:size val="5"/>
            <c:spPr>
              <a:solidFill>
                <a:schemeClr val="tx1"/>
              </a:solidFill>
              <a:ln w="9525">
                <a:solidFill>
                  <a:schemeClr val="accent1"/>
                </a:solidFill>
              </a:ln>
              <a:effectLst/>
            </c:spPr>
          </c:marker>
          <c:cat>
            <c:strRef>
              <c:f>'Genel Tablo'!$B$17:$B$23</c:f>
              <c:strCache>
                <c:ptCount val="7"/>
                <c:pt idx="0">
                  <c:v>Akademisyenlerle Etkileşim </c:v>
                </c:pt>
                <c:pt idx="1">
                  <c:v>Sosyal Ortam</c:v>
                </c:pt>
                <c:pt idx="2">
                  <c:v>TTO'nun Hizmetleri</c:v>
                </c:pt>
                <c:pt idx="3">
                  <c:v>Üniversite Araştırma Altyapısı</c:v>
                </c:pt>
                <c:pt idx="4">
                  <c:v>Teknopark A.Ş.'nin Hizmetleri</c:v>
                </c:pt>
                <c:pt idx="5">
                  <c:v>Diğer İşletmelerle Etkileşim</c:v>
                </c:pt>
                <c:pt idx="6">
                  <c:v>Teknopark İçi Personel Hareketleri</c:v>
                </c:pt>
              </c:strCache>
            </c:strRef>
          </c:cat>
          <c:val>
            <c:numRef>
              <c:f>'Genel Tablo'!$C$17:$C$23</c:f>
              <c:numCache>
                <c:formatCode>General</c:formatCode>
                <c:ptCount val="7"/>
                <c:pt idx="0">
                  <c:v>3.58</c:v>
                </c:pt>
                <c:pt idx="1">
                  <c:v>3.32</c:v>
                </c:pt>
                <c:pt idx="2">
                  <c:v>3.32</c:v>
                </c:pt>
                <c:pt idx="3">
                  <c:v>3.36</c:v>
                </c:pt>
                <c:pt idx="4">
                  <c:v>3.43</c:v>
                </c:pt>
                <c:pt idx="5">
                  <c:v>3.48</c:v>
                </c:pt>
                <c:pt idx="6">
                  <c:v>3.18</c:v>
                </c:pt>
              </c:numCache>
            </c:numRef>
          </c:val>
          <c:smooth val="0"/>
        </c:ser>
        <c:dLbls>
          <c:showLegendKey val="0"/>
          <c:showVal val="0"/>
          <c:showCatName val="0"/>
          <c:showSerName val="0"/>
          <c:showPercent val="0"/>
          <c:showBubbleSize val="0"/>
        </c:dLbls>
        <c:marker val="1"/>
        <c:smooth val="0"/>
        <c:axId val="103335808"/>
        <c:axId val="103342080"/>
      </c:lineChart>
      <c:catAx>
        <c:axId val="10333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tr-TR"/>
          </a:p>
        </c:txPr>
        <c:crossAx val="103342080"/>
        <c:crosses val="autoZero"/>
        <c:auto val="1"/>
        <c:lblAlgn val="ctr"/>
        <c:lblOffset val="100"/>
        <c:noMultiLvlLbl val="0"/>
      </c:catAx>
      <c:valAx>
        <c:axId val="103342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tr-TR"/>
          </a:p>
        </c:txPr>
        <c:crossAx val="103335808"/>
        <c:crosses val="autoZero"/>
        <c:crossBetween val="between"/>
      </c:valAx>
      <c:spPr>
        <a:noFill/>
        <a:ln>
          <a:noFill/>
        </a:ln>
        <a:effectLst/>
      </c:spPr>
    </c:plotArea>
    <c:plotVisOnly val="1"/>
    <c:dispBlanksAs val="zero"/>
    <c:showDLblsOverMax val="0"/>
  </c:chart>
  <c:spPr>
    <a:solidFill>
      <a:schemeClr val="lt1"/>
    </a:solidFill>
    <a:ln w="12700" cap="flat" cmpd="sng" algn="ctr">
      <a:solidFill>
        <a:schemeClr val="accent6"/>
      </a:solidFill>
      <a:prstDash val="solid"/>
      <a:miter lim="800000"/>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1F82D5-A735-4895-93E0-26467C4F4D0F}" type="doc">
      <dgm:prSet loTypeId="urn:microsoft.com/office/officeart/2008/layout/RadialCluster" loCatId="cycle" qsTypeId="urn:microsoft.com/office/officeart/2005/8/quickstyle/simple1" qsCatId="simple" csTypeId="urn:microsoft.com/office/officeart/2005/8/colors/colorful1" csCatId="colorful" phldr="1"/>
      <dgm:spPr/>
      <dgm:t>
        <a:bodyPr/>
        <a:lstStyle/>
        <a:p>
          <a:endParaRPr lang="tr-TR"/>
        </a:p>
      </dgm:t>
    </dgm:pt>
    <dgm:pt modelId="{48942473-360C-48A5-B3E5-9754AFF78AFB}">
      <dgm:prSet phldrT="[Metin]" custT="1"/>
      <dgm:spPr/>
      <dgm:t>
        <a:bodyPr/>
        <a:lstStyle/>
        <a:p>
          <a:r>
            <a:rPr lang="tr-TR" sz="1000">
              <a:latin typeface="Times New Roman" panose="02020603050405020304" pitchFamily="18" charset="0"/>
              <a:cs typeface="Times New Roman" panose="02020603050405020304" pitchFamily="18" charset="0"/>
            </a:rPr>
            <a:t>Ar-Ge ve Yenilik Fikrine Etki</a:t>
          </a:r>
        </a:p>
      </dgm:t>
    </dgm:pt>
    <dgm:pt modelId="{E51634E5-C8E0-47BE-95D1-470BAAF97C2F}" type="parTrans" cxnId="{EC2BC548-4666-4EDC-AC83-D8F3048BDF1C}">
      <dgm:prSet/>
      <dgm:spPr/>
      <dgm:t>
        <a:bodyPr/>
        <a:lstStyle/>
        <a:p>
          <a:endParaRPr lang="tr-TR"/>
        </a:p>
      </dgm:t>
    </dgm:pt>
    <dgm:pt modelId="{8B99AF8F-6125-4766-A910-BC9FE4CDB2AF}" type="sibTrans" cxnId="{EC2BC548-4666-4EDC-AC83-D8F3048BDF1C}">
      <dgm:prSet/>
      <dgm:spPr/>
      <dgm:t>
        <a:bodyPr/>
        <a:lstStyle/>
        <a:p>
          <a:endParaRPr lang="tr-TR"/>
        </a:p>
      </dgm:t>
    </dgm:pt>
    <dgm:pt modelId="{BABA165E-DA39-4A4A-A76E-C6AC399A07AA}">
      <dgm:prSet phldrT="[Metin]" custT="1"/>
      <dgm:spPr/>
      <dgm:t>
        <a:bodyPr/>
        <a:lstStyle/>
        <a:p>
          <a:r>
            <a:rPr lang="tr-TR" sz="1000">
              <a:latin typeface="Times New Roman" panose="02020603050405020304" pitchFamily="18" charset="0"/>
              <a:cs typeface="Times New Roman" panose="02020603050405020304" pitchFamily="18" charset="0"/>
            </a:rPr>
            <a:t>Akademisyenlerle Etkileşim</a:t>
          </a:r>
        </a:p>
      </dgm:t>
    </dgm:pt>
    <dgm:pt modelId="{B6754BBD-7994-4A05-9B4A-141D0B840355}" type="parTrans" cxnId="{EB7894AF-FCAE-4EE2-B50D-B13A42D47725}">
      <dgm:prSet/>
      <dgm:spPr/>
      <dgm:t>
        <a:bodyPr/>
        <a:lstStyle/>
        <a:p>
          <a:endParaRPr lang="tr-TR"/>
        </a:p>
      </dgm:t>
    </dgm:pt>
    <dgm:pt modelId="{F8AFD60B-971D-4DC1-BE6A-6A880C8AAB3A}" type="sibTrans" cxnId="{EB7894AF-FCAE-4EE2-B50D-B13A42D47725}">
      <dgm:prSet/>
      <dgm:spPr/>
      <dgm:t>
        <a:bodyPr/>
        <a:lstStyle/>
        <a:p>
          <a:endParaRPr lang="tr-TR"/>
        </a:p>
      </dgm:t>
    </dgm:pt>
    <dgm:pt modelId="{3F533E81-D344-4E28-8DAB-AD305D3529CD}">
      <dgm:prSet phldrT="[Metin]" custT="1"/>
      <dgm:spPr/>
      <dgm:t>
        <a:bodyPr/>
        <a:lstStyle/>
        <a:p>
          <a:r>
            <a:rPr lang="tr-TR" sz="1000">
              <a:latin typeface="Times New Roman" panose="02020603050405020304" pitchFamily="18" charset="0"/>
              <a:cs typeface="Times New Roman" panose="02020603050405020304" pitchFamily="18" charset="0"/>
            </a:rPr>
            <a:t>TTO'nun Faaliyetleri</a:t>
          </a:r>
        </a:p>
      </dgm:t>
    </dgm:pt>
    <dgm:pt modelId="{94023400-D23D-4111-8D4C-D62E9E9C4D40}" type="parTrans" cxnId="{2A0228C9-E16C-4958-B0CA-9E40F3C7F28F}">
      <dgm:prSet/>
      <dgm:spPr/>
      <dgm:t>
        <a:bodyPr/>
        <a:lstStyle/>
        <a:p>
          <a:endParaRPr lang="tr-TR"/>
        </a:p>
      </dgm:t>
    </dgm:pt>
    <dgm:pt modelId="{840E1C84-75B4-4784-8789-AE56AE3CEA65}" type="sibTrans" cxnId="{2A0228C9-E16C-4958-B0CA-9E40F3C7F28F}">
      <dgm:prSet/>
      <dgm:spPr/>
      <dgm:t>
        <a:bodyPr/>
        <a:lstStyle/>
        <a:p>
          <a:endParaRPr lang="tr-TR"/>
        </a:p>
      </dgm:t>
    </dgm:pt>
    <dgm:pt modelId="{715D0D0B-2546-4EF4-9896-59EFEA4CA0F0}">
      <dgm:prSet phldrT="[Metin]" custT="1"/>
      <dgm:spPr/>
      <dgm:t>
        <a:bodyPr/>
        <a:lstStyle/>
        <a:p>
          <a:r>
            <a:rPr lang="tr-TR" sz="1000">
              <a:latin typeface="Times New Roman" panose="02020603050405020304" pitchFamily="18" charset="0"/>
              <a:cs typeface="Times New Roman" panose="02020603050405020304" pitchFamily="18" charset="0"/>
            </a:rPr>
            <a:t>Teknoparkın Sosyal Ortamları</a:t>
          </a:r>
        </a:p>
      </dgm:t>
    </dgm:pt>
    <dgm:pt modelId="{39033A4D-9DD2-4A58-B6A3-33E1109D60D8}" type="parTrans" cxnId="{DC76020E-70F3-4190-853C-7F22CE5D7D24}">
      <dgm:prSet/>
      <dgm:spPr/>
      <dgm:t>
        <a:bodyPr/>
        <a:lstStyle/>
        <a:p>
          <a:endParaRPr lang="tr-TR"/>
        </a:p>
      </dgm:t>
    </dgm:pt>
    <dgm:pt modelId="{EE5A430B-329F-4C94-8212-C557DCAD0B37}" type="sibTrans" cxnId="{DC76020E-70F3-4190-853C-7F22CE5D7D24}">
      <dgm:prSet/>
      <dgm:spPr/>
      <dgm:t>
        <a:bodyPr/>
        <a:lstStyle/>
        <a:p>
          <a:endParaRPr lang="tr-TR"/>
        </a:p>
      </dgm:t>
    </dgm:pt>
    <dgm:pt modelId="{2E11885D-BB5D-4C4D-9227-184A22C5A5A2}">
      <dgm:prSet phldrT="[Metin]" custT="1"/>
      <dgm:spPr/>
      <dgm:t>
        <a:bodyPr/>
        <a:lstStyle/>
        <a:p>
          <a:r>
            <a:rPr lang="tr-TR" sz="1000">
              <a:latin typeface="Times New Roman" panose="02020603050405020304" pitchFamily="18" charset="0"/>
              <a:cs typeface="Times New Roman" panose="02020603050405020304" pitchFamily="18" charset="0"/>
            </a:rPr>
            <a:t>Üniversite Araştırma Altyapısı</a:t>
          </a:r>
        </a:p>
      </dgm:t>
    </dgm:pt>
    <dgm:pt modelId="{6B4F10A6-F78C-40C8-AB2C-DEF3433B2E84}" type="parTrans" cxnId="{D0094D34-02EC-4F8F-82F9-FD48D70061EE}">
      <dgm:prSet/>
      <dgm:spPr/>
      <dgm:t>
        <a:bodyPr/>
        <a:lstStyle/>
        <a:p>
          <a:endParaRPr lang="tr-TR"/>
        </a:p>
      </dgm:t>
    </dgm:pt>
    <dgm:pt modelId="{C9D4B2BD-AF7C-4824-8EB2-370828A30547}" type="sibTrans" cxnId="{D0094D34-02EC-4F8F-82F9-FD48D70061EE}">
      <dgm:prSet/>
      <dgm:spPr/>
      <dgm:t>
        <a:bodyPr/>
        <a:lstStyle/>
        <a:p>
          <a:endParaRPr lang="tr-TR"/>
        </a:p>
      </dgm:t>
    </dgm:pt>
    <dgm:pt modelId="{D38A82F9-0668-4A60-864D-A1A661943E0A}">
      <dgm:prSet phldrT="[Metin]" custT="1"/>
      <dgm:spPr/>
      <dgm:t>
        <a:bodyPr/>
        <a:lstStyle/>
        <a:p>
          <a:r>
            <a:rPr lang="tr-TR" sz="1000">
              <a:latin typeface="Times New Roman" panose="02020603050405020304" pitchFamily="18" charset="0"/>
              <a:cs typeface="Times New Roman" panose="02020603050405020304" pitchFamily="18" charset="0"/>
            </a:rPr>
            <a:t>Teknopark AŞ'nin Faaliyetleri</a:t>
          </a:r>
        </a:p>
      </dgm:t>
    </dgm:pt>
    <dgm:pt modelId="{2E4EF204-323C-431C-B159-B3B018DCC120}" type="parTrans" cxnId="{CFE5288E-247B-47D6-8085-91BD2E8F88E2}">
      <dgm:prSet/>
      <dgm:spPr/>
      <dgm:t>
        <a:bodyPr/>
        <a:lstStyle/>
        <a:p>
          <a:endParaRPr lang="tr-TR"/>
        </a:p>
      </dgm:t>
    </dgm:pt>
    <dgm:pt modelId="{6D54E1B7-A830-4621-BCB3-D95C5CE9C49E}" type="sibTrans" cxnId="{CFE5288E-247B-47D6-8085-91BD2E8F88E2}">
      <dgm:prSet/>
      <dgm:spPr/>
      <dgm:t>
        <a:bodyPr/>
        <a:lstStyle/>
        <a:p>
          <a:endParaRPr lang="tr-TR"/>
        </a:p>
      </dgm:t>
    </dgm:pt>
    <dgm:pt modelId="{2422111F-4DF8-4AA4-97B5-0417A560C5B5}">
      <dgm:prSet phldrT="[Metin]" custT="1"/>
      <dgm:spPr/>
      <dgm:t>
        <a:bodyPr/>
        <a:lstStyle/>
        <a:p>
          <a:r>
            <a:rPr lang="tr-TR" sz="1000">
              <a:latin typeface="Times New Roman" panose="02020603050405020304" pitchFamily="18" charset="0"/>
              <a:cs typeface="Times New Roman" panose="02020603050405020304" pitchFamily="18" charset="0"/>
            </a:rPr>
            <a:t>Diğer Teknopark Firmalarıyla İlişkiler</a:t>
          </a:r>
        </a:p>
      </dgm:t>
    </dgm:pt>
    <dgm:pt modelId="{5F6B5139-B54D-490B-9359-CFE42ED69992}" type="parTrans" cxnId="{DB73B581-56A7-45C6-A91D-3FCC62F3264A}">
      <dgm:prSet/>
      <dgm:spPr/>
      <dgm:t>
        <a:bodyPr/>
        <a:lstStyle/>
        <a:p>
          <a:endParaRPr lang="tr-TR"/>
        </a:p>
      </dgm:t>
    </dgm:pt>
    <dgm:pt modelId="{C4E297C7-730E-4F78-9D84-263893568522}" type="sibTrans" cxnId="{DB73B581-56A7-45C6-A91D-3FCC62F3264A}">
      <dgm:prSet/>
      <dgm:spPr/>
      <dgm:t>
        <a:bodyPr/>
        <a:lstStyle/>
        <a:p>
          <a:endParaRPr lang="tr-TR"/>
        </a:p>
      </dgm:t>
    </dgm:pt>
    <dgm:pt modelId="{2F2D3AA5-2E29-4B2C-B29C-8B157D87C55A}">
      <dgm:prSet phldrT="[Metin]" custT="1"/>
      <dgm:spPr/>
      <dgm:t>
        <a:bodyPr/>
        <a:lstStyle/>
        <a:p>
          <a:r>
            <a:rPr lang="tr-TR" sz="1000">
              <a:latin typeface="Times New Roman" panose="02020603050405020304" pitchFamily="18" charset="0"/>
              <a:cs typeface="Times New Roman" panose="02020603050405020304" pitchFamily="18" charset="0"/>
            </a:rPr>
            <a:t>Teknoparktaki Firmalararası Personel Hareketliliği</a:t>
          </a:r>
        </a:p>
      </dgm:t>
    </dgm:pt>
    <dgm:pt modelId="{4E60785D-B057-4EEC-8B11-261EBF50BA9D}" type="parTrans" cxnId="{B6AA5F49-7C56-4B5D-8620-46B568080F48}">
      <dgm:prSet/>
      <dgm:spPr/>
      <dgm:t>
        <a:bodyPr/>
        <a:lstStyle/>
        <a:p>
          <a:endParaRPr lang="tr-TR"/>
        </a:p>
      </dgm:t>
    </dgm:pt>
    <dgm:pt modelId="{E6712BFF-E67E-4FF3-B34B-46E02494095F}" type="sibTrans" cxnId="{B6AA5F49-7C56-4B5D-8620-46B568080F48}">
      <dgm:prSet/>
      <dgm:spPr/>
      <dgm:t>
        <a:bodyPr/>
        <a:lstStyle/>
        <a:p>
          <a:endParaRPr lang="tr-TR"/>
        </a:p>
      </dgm:t>
    </dgm:pt>
    <dgm:pt modelId="{67865757-B7E1-4E20-8D33-A1757419AECB}" type="pres">
      <dgm:prSet presAssocID="{591F82D5-A735-4895-93E0-26467C4F4D0F}" presName="Name0" presStyleCnt="0">
        <dgm:presLayoutVars>
          <dgm:chMax val="1"/>
          <dgm:chPref val="1"/>
          <dgm:dir/>
          <dgm:animOne val="branch"/>
          <dgm:animLvl val="lvl"/>
        </dgm:presLayoutVars>
      </dgm:prSet>
      <dgm:spPr/>
      <dgm:t>
        <a:bodyPr/>
        <a:lstStyle/>
        <a:p>
          <a:endParaRPr lang="tr-TR"/>
        </a:p>
      </dgm:t>
    </dgm:pt>
    <dgm:pt modelId="{2FCC8F00-42FC-4E52-BCDD-CEDB83240C71}" type="pres">
      <dgm:prSet presAssocID="{48942473-360C-48A5-B3E5-9754AFF78AFB}" presName="singleCycle" presStyleCnt="0"/>
      <dgm:spPr/>
    </dgm:pt>
    <dgm:pt modelId="{FA47581F-7204-40AC-A19E-59220D0A8CE1}" type="pres">
      <dgm:prSet presAssocID="{48942473-360C-48A5-B3E5-9754AFF78AFB}" presName="singleCenter" presStyleLbl="node1" presStyleIdx="0" presStyleCnt="8" custScaleX="101209" custScaleY="70646" custLinFactNeighborX="129" custLinFactNeighborY="-3552">
        <dgm:presLayoutVars>
          <dgm:chMax val="7"/>
          <dgm:chPref val="7"/>
        </dgm:presLayoutVars>
      </dgm:prSet>
      <dgm:spPr/>
      <dgm:t>
        <a:bodyPr/>
        <a:lstStyle/>
        <a:p>
          <a:endParaRPr lang="tr-TR"/>
        </a:p>
      </dgm:t>
    </dgm:pt>
    <dgm:pt modelId="{06CA66EF-B676-496E-A874-B57370B2CC15}" type="pres">
      <dgm:prSet presAssocID="{B6754BBD-7994-4A05-9B4A-141D0B840355}" presName="Name56" presStyleLbl="parChTrans1D2" presStyleIdx="0" presStyleCnt="7"/>
      <dgm:spPr/>
      <dgm:t>
        <a:bodyPr/>
        <a:lstStyle/>
        <a:p>
          <a:endParaRPr lang="tr-TR"/>
        </a:p>
      </dgm:t>
    </dgm:pt>
    <dgm:pt modelId="{93791F76-9112-492F-9928-6F40639E61A7}" type="pres">
      <dgm:prSet presAssocID="{BABA165E-DA39-4A4A-A76E-C6AC399A07AA}" presName="text0" presStyleLbl="node1" presStyleIdx="1" presStyleCnt="8" custScaleX="208528" custScaleY="72341" custRadScaleRad="109255" custRadScaleInc="-411">
        <dgm:presLayoutVars>
          <dgm:bulletEnabled val="1"/>
        </dgm:presLayoutVars>
      </dgm:prSet>
      <dgm:spPr/>
      <dgm:t>
        <a:bodyPr/>
        <a:lstStyle/>
        <a:p>
          <a:endParaRPr lang="tr-TR"/>
        </a:p>
      </dgm:t>
    </dgm:pt>
    <dgm:pt modelId="{9AB98A7C-DF79-4826-8EE9-A7352E10A45E}" type="pres">
      <dgm:prSet presAssocID="{94023400-D23D-4111-8D4C-D62E9E9C4D40}" presName="Name56" presStyleLbl="parChTrans1D2" presStyleIdx="1" presStyleCnt="7"/>
      <dgm:spPr/>
      <dgm:t>
        <a:bodyPr/>
        <a:lstStyle/>
        <a:p>
          <a:endParaRPr lang="tr-TR"/>
        </a:p>
      </dgm:t>
    </dgm:pt>
    <dgm:pt modelId="{E2E984D7-9351-48FE-BDD6-CBCA7A314C72}" type="pres">
      <dgm:prSet presAssocID="{3F533E81-D344-4E28-8DAB-AD305D3529CD}" presName="text0" presStyleLbl="node1" presStyleIdx="2" presStyleCnt="8" custScaleX="274022" custScaleY="72341" custRadScaleRad="127542" custRadScaleInc="30561">
        <dgm:presLayoutVars>
          <dgm:bulletEnabled val="1"/>
        </dgm:presLayoutVars>
      </dgm:prSet>
      <dgm:spPr/>
      <dgm:t>
        <a:bodyPr/>
        <a:lstStyle/>
        <a:p>
          <a:endParaRPr lang="tr-TR"/>
        </a:p>
      </dgm:t>
    </dgm:pt>
    <dgm:pt modelId="{A9F82662-FA83-409E-9152-A1079800CE4F}" type="pres">
      <dgm:prSet presAssocID="{2E4EF204-323C-431C-B159-B3B018DCC120}" presName="Name56" presStyleLbl="parChTrans1D2" presStyleIdx="2" presStyleCnt="7"/>
      <dgm:spPr/>
      <dgm:t>
        <a:bodyPr/>
        <a:lstStyle/>
        <a:p>
          <a:endParaRPr lang="tr-TR"/>
        </a:p>
      </dgm:t>
    </dgm:pt>
    <dgm:pt modelId="{D2471788-ED0A-4032-B420-A3C3A60287A1}" type="pres">
      <dgm:prSet presAssocID="{D38A82F9-0668-4A60-864D-A1A661943E0A}" presName="text0" presStyleLbl="node1" presStyleIdx="3" presStyleCnt="8" custScaleX="205328" custScaleY="72341" custRadScaleRad="114686" custRadScaleInc="16176">
        <dgm:presLayoutVars>
          <dgm:bulletEnabled val="1"/>
        </dgm:presLayoutVars>
      </dgm:prSet>
      <dgm:spPr/>
      <dgm:t>
        <a:bodyPr/>
        <a:lstStyle/>
        <a:p>
          <a:endParaRPr lang="tr-TR"/>
        </a:p>
      </dgm:t>
    </dgm:pt>
    <dgm:pt modelId="{362A2CA4-D92A-418C-B151-A80C70B54F72}" type="pres">
      <dgm:prSet presAssocID="{39033A4D-9DD2-4A58-B6A3-33E1109D60D8}" presName="Name56" presStyleLbl="parChTrans1D2" presStyleIdx="3" presStyleCnt="7"/>
      <dgm:spPr/>
      <dgm:t>
        <a:bodyPr/>
        <a:lstStyle/>
        <a:p>
          <a:endParaRPr lang="tr-TR"/>
        </a:p>
      </dgm:t>
    </dgm:pt>
    <dgm:pt modelId="{BFC1C007-D9ED-4828-ABAD-D45E55907C18}" type="pres">
      <dgm:prSet presAssocID="{715D0D0B-2546-4EF4-9896-59EFEA4CA0F0}" presName="text0" presStyleLbl="node1" presStyleIdx="4" presStyleCnt="8" custScaleX="205328" custScaleY="72341" custRadScaleRad="122803" custRadScaleInc="-39993">
        <dgm:presLayoutVars>
          <dgm:bulletEnabled val="1"/>
        </dgm:presLayoutVars>
      </dgm:prSet>
      <dgm:spPr/>
      <dgm:t>
        <a:bodyPr/>
        <a:lstStyle/>
        <a:p>
          <a:endParaRPr lang="tr-TR"/>
        </a:p>
      </dgm:t>
    </dgm:pt>
    <dgm:pt modelId="{11A1BB12-E832-415E-939C-0C814756685B}" type="pres">
      <dgm:prSet presAssocID="{6B4F10A6-F78C-40C8-AB2C-DEF3433B2E84}" presName="Name56" presStyleLbl="parChTrans1D2" presStyleIdx="4" presStyleCnt="7"/>
      <dgm:spPr/>
      <dgm:t>
        <a:bodyPr/>
        <a:lstStyle/>
        <a:p>
          <a:endParaRPr lang="tr-TR"/>
        </a:p>
      </dgm:t>
    </dgm:pt>
    <dgm:pt modelId="{8149A52E-47B3-4968-AA2E-B016022D70B9}" type="pres">
      <dgm:prSet presAssocID="{2E11885D-BB5D-4C4D-9227-184A22C5A5A2}" presName="text0" presStyleLbl="node1" presStyleIdx="5" presStyleCnt="8" custScaleX="205328" custScaleY="72341" custRadScaleRad="125238" custRadScaleInc="45851">
        <dgm:presLayoutVars>
          <dgm:bulletEnabled val="1"/>
        </dgm:presLayoutVars>
      </dgm:prSet>
      <dgm:spPr/>
      <dgm:t>
        <a:bodyPr/>
        <a:lstStyle/>
        <a:p>
          <a:endParaRPr lang="tr-TR"/>
        </a:p>
      </dgm:t>
    </dgm:pt>
    <dgm:pt modelId="{DD195D25-945D-450E-A038-8F070304EF13}" type="pres">
      <dgm:prSet presAssocID="{5F6B5139-B54D-490B-9359-CFE42ED69992}" presName="Name56" presStyleLbl="parChTrans1D2" presStyleIdx="5" presStyleCnt="7"/>
      <dgm:spPr/>
      <dgm:t>
        <a:bodyPr/>
        <a:lstStyle/>
        <a:p>
          <a:endParaRPr lang="tr-TR"/>
        </a:p>
      </dgm:t>
    </dgm:pt>
    <dgm:pt modelId="{0FF16C98-F642-40F4-990A-ACE47383B0A7}" type="pres">
      <dgm:prSet presAssocID="{2422111F-4DF8-4AA4-97B5-0417A560C5B5}" presName="text0" presStyleLbl="node1" presStyleIdx="6" presStyleCnt="8" custScaleX="205328" custScaleY="72341" custRadScaleRad="114536" custRadScaleInc="-15383">
        <dgm:presLayoutVars>
          <dgm:bulletEnabled val="1"/>
        </dgm:presLayoutVars>
      </dgm:prSet>
      <dgm:spPr/>
      <dgm:t>
        <a:bodyPr/>
        <a:lstStyle/>
        <a:p>
          <a:endParaRPr lang="tr-TR"/>
        </a:p>
      </dgm:t>
    </dgm:pt>
    <dgm:pt modelId="{100CDEF5-5710-45B2-9D7D-97AF01C45C76}" type="pres">
      <dgm:prSet presAssocID="{4E60785D-B057-4EEC-8B11-261EBF50BA9D}" presName="Name56" presStyleLbl="parChTrans1D2" presStyleIdx="6" presStyleCnt="7"/>
      <dgm:spPr/>
      <dgm:t>
        <a:bodyPr/>
        <a:lstStyle/>
        <a:p>
          <a:endParaRPr lang="tr-TR"/>
        </a:p>
      </dgm:t>
    </dgm:pt>
    <dgm:pt modelId="{5C1291CF-5DEE-45E8-9476-60D09549E1A3}" type="pres">
      <dgm:prSet presAssocID="{2F2D3AA5-2E29-4B2C-B29C-8B157D87C55A}" presName="text0" presStyleLbl="node1" presStyleIdx="7" presStyleCnt="8" custScaleX="281058" custScaleY="72341" custRadScaleRad="132320" custRadScaleInc="-38071">
        <dgm:presLayoutVars>
          <dgm:bulletEnabled val="1"/>
        </dgm:presLayoutVars>
      </dgm:prSet>
      <dgm:spPr/>
      <dgm:t>
        <a:bodyPr/>
        <a:lstStyle/>
        <a:p>
          <a:endParaRPr lang="tr-TR"/>
        </a:p>
      </dgm:t>
    </dgm:pt>
  </dgm:ptLst>
  <dgm:cxnLst>
    <dgm:cxn modelId="{CFE5288E-247B-47D6-8085-91BD2E8F88E2}" srcId="{48942473-360C-48A5-B3E5-9754AFF78AFB}" destId="{D38A82F9-0668-4A60-864D-A1A661943E0A}" srcOrd="2" destOrd="0" parTransId="{2E4EF204-323C-431C-B159-B3B018DCC120}" sibTransId="{6D54E1B7-A830-4621-BCB3-D95C5CE9C49E}"/>
    <dgm:cxn modelId="{5202A780-27ED-4C33-9C5A-36C9F8CF13AA}" type="presOf" srcId="{2E11885D-BB5D-4C4D-9227-184A22C5A5A2}" destId="{8149A52E-47B3-4968-AA2E-B016022D70B9}" srcOrd="0" destOrd="0" presId="urn:microsoft.com/office/officeart/2008/layout/RadialCluster"/>
    <dgm:cxn modelId="{18C1FDD8-9F07-4528-94C4-12373EE85104}" type="presOf" srcId="{715D0D0B-2546-4EF4-9896-59EFEA4CA0F0}" destId="{BFC1C007-D9ED-4828-ABAD-D45E55907C18}" srcOrd="0" destOrd="0" presId="urn:microsoft.com/office/officeart/2008/layout/RadialCluster"/>
    <dgm:cxn modelId="{DC76020E-70F3-4190-853C-7F22CE5D7D24}" srcId="{48942473-360C-48A5-B3E5-9754AFF78AFB}" destId="{715D0D0B-2546-4EF4-9896-59EFEA4CA0F0}" srcOrd="3" destOrd="0" parTransId="{39033A4D-9DD2-4A58-B6A3-33E1109D60D8}" sibTransId="{EE5A430B-329F-4C94-8212-C557DCAD0B37}"/>
    <dgm:cxn modelId="{097488B1-606A-46DB-B353-7FF369EC503C}" type="presOf" srcId="{2E4EF204-323C-431C-B159-B3B018DCC120}" destId="{A9F82662-FA83-409E-9152-A1079800CE4F}" srcOrd="0" destOrd="0" presId="urn:microsoft.com/office/officeart/2008/layout/RadialCluster"/>
    <dgm:cxn modelId="{EB7894AF-FCAE-4EE2-B50D-B13A42D47725}" srcId="{48942473-360C-48A5-B3E5-9754AFF78AFB}" destId="{BABA165E-DA39-4A4A-A76E-C6AC399A07AA}" srcOrd="0" destOrd="0" parTransId="{B6754BBD-7994-4A05-9B4A-141D0B840355}" sibTransId="{F8AFD60B-971D-4DC1-BE6A-6A880C8AAB3A}"/>
    <dgm:cxn modelId="{BD6249F4-6837-4760-80DE-0B5F6C1D1E76}" type="presOf" srcId="{D38A82F9-0668-4A60-864D-A1A661943E0A}" destId="{D2471788-ED0A-4032-B420-A3C3A60287A1}" srcOrd="0" destOrd="0" presId="urn:microsoft.com/office/officeart/2008/layout/RadialCluster"/>
    <dgm:cxn modelId="{DB73B581-56A7-45C6-A91D-3FCC62F3264A}" srcId="{48942473-360C-48A5-B3E5-9754AFF78AFB}" destId="{2422111F-4DF8-4AA4-97B5-0417A560C5B5}" srcOrd="5" destOrd="0" parTransId="{5F6B5139-B54D-490B-9359-CFE42ED69992}" sibTransId="{C4E297C7-730E-4F78-9D84-263893568522}"/>
    <dgm:cxn modelId="{D96D5C31-FC4D-4606-A0F8-4B0E54DCD0AA}" type="presOf" srcId="{B6754BBD-7994-4A05-9B4A-141D0B840355}" destId="{06CA66EF-B676-496E-A874-B57370B2CC15}" srcOrd="0" destOrd="0" presId="urn:microsoft.com/office/officeart/2008/layout/RadialCluster"/>
    <dgm:cxn modelId="{6DFCF7D7-AB9A-4384-B612-BDB76F5FE075}" type="presOf" srcId="{48942473-360C-48A5-B3E5-9754AFF78AFB}" destId="{FA47581F-7204-40AC-A19E-59220D0A8CE1}" srcOrd="0" destOrd="0" presId="urn:microsoft.com/office/officeart/2008/layout/RadialCluster"/>
    <dgm:cxn modelId="{B6AA5F49-7C56-4B5D-8620-46B568080F48}" srcId="{48942473-360C-48A5-B3E5-9754AFF78AFB}" destId="{2F2D3AA5-2E29-4B2C-B29C-8B157D87C55A}" srcOrd="6" destOrd="0" parTransId="{4E60785D-B057-4EEC-8B11-261EBF50BA9D}" sibTransId="{E6712BFF-E67E-4FF3-B34B-46E02494095F}"/>
    <dgm:cxn modelId="{465997D8-F102-4BDB-BF52-1FF72E090F6C}" type="presOf" srcId="{3F533E81-D344-4E28-8DAB-AD305D3529CD}" destId="{E2E984D7-9351-48FE-BDD6-CBCA7A314C72}" srcOrd="0" destOrd="0" presId="urn:microsoft.com/office/officeart/2008/layout/RadialCluster"/>
    <dgm:cxn modelId="{2A0228C9-E16C-4958-B0CA-9E40F3C7F28F}" srcId="{48942473-360C-48A5-B3E5-9754AFF78AFB}" destId="{3F533E81-D344-4E28-8DAB-AD305D3529CD}" srcOrd="1" destOrd="0" parTransId="{94023400-D23D-4111-8D4C-D62E9E9C4D40}" sibTransId="{840E1C84-75B4-4784-8789-AE56AE3CEA65}"/>
    <dgm:cxn modelId="{AC0217D2-8A78-4F16-A7AE-6B656EB61A13}" type="presOf" srcId="{39033A4D-9DD2-4A58-B6A3-33E1109D60D8}" destId="{362A2CA4-D92A-418C-B151-A80C70B54F72}" srcOrd="0" destOrd="0" presId="urn:microsoft.com/office/officeart/2008/layout/RadialCluster"/>
    <dgm:cxn modelId="{36880572-5BD9-485E-856E-6D6B6511B058}" type="presOf" srcId="{2422111F-4DF8-4AA4-97B5-0417A560C5B5}" destId="{0FF16C98-F642-40F4-990A-ACE47383B0A7}" srcOrd="0" destOrd="0" presId="urn:microsoft.com/office/officeart/2008/layout/RadialCluster"/>
    <dgm:cxn modelId="{FB9356E3-6616-47F4-AA11-B08E6B9E99C3}" type="presOf" srcId="{6B4F10A6-F78C-40C8-AB2C-DEF3433B2E84}" destId="{11A1BB12-E832-415E-939C-0C814756685B}" srcOrd="0" destOrd="0" presId="urn:microsoft.com/office/officeart/2008/layout/RadialCluster"/>
    <dgm:cxn modelId="{8C3F56B1-08E7-4D79-B383-1A22269FF4A8}" type="presOf" srcId="{4E60785D-B057-4EEC-8B11-261EBF50BA9D}" destId="{100CDEF5-5710-45B2-9D7D-97AF01C45C76}" srcOrd="0" destOrd="0" presId="urn:microsoft.com/office/officeart/2008/layout/RadialCluster"/>
    <dgm:cxn modelId="{A33C1480-46B9-4F57-9963-9D8DDD6BDA96}" type="presOf" srcId="{2F2D3AA5-2E29-4B2C-B29C-8B157D87C55A}" destId="{5C1291CF-5DEE-45E8-9476-60D09549E1A3}" srcOrd="0" destOrd="0" presId="urn:microsoft.com/office/officeart/2008/layout/RadialCluster"/>
    <dgm:cxn modelId="{D0094D34-02EC-4F8F-82F9-FD48D70061EE}" srcId="{48942473-360C-48A5-B3E5-9754AFF78AFB}" destId="{2E11885D-BB5D-4C4D-9227-184A22C5A5A2}" srcOrd="4" destOrd="0" parTransId="{6B4F10A6-F78C-40C8-AB2C-DEF3433B2E84}" sibTransId="{C9D4B2BD-AF7C-4824-8EB2-370828A30547}"/>
    <dgm:cxn modelId="{9E113304-D52A-4D5C-9B25-96ECD964311B}" type="presOf" srcId="{5F6B5139-B54D-490B-9359-CFE42ED69992}" destId="{DD195D25-945D-450E-A038-8F070304EF13}" srcOrd="0" destOrd="0" presId="urn:microsoft.com/office/officeart/2008/layout/RadialCluster"/>
    <dgm:cxn modelId="{B84F4F19-C93D-447B-BFB5-CD19A5D1D9F4}" type="presOf" srcId="{BABA165E-DA39-4A4A-A76E-C6AC399A07AA}" destId="{93791F76-9112-492F-9928-6F40639E61A7}" srcOrd="0" destOrd="0" presId="urn:microsoft.com/office/officeart/2008/layout/RadialCluster"/>
    <dgm:cxn modelId="{EC2BC548-4666-4EDC-AC83-D8F3048BDF1C}" srcId="{591F82D5-A735-4895-93E0-26467C4F4D0F}" destId="{48942473-360C-48A5-B3E5-9754AFF78AFB}" srcOrd="0" destOrd="0" parTransId="{E51634E5-C8E0-47BE-95D1-470BAAF97C2F}" sibTransId="{8B99AF8F-6125-4766-A910-BC9FE4CDB2AF}"/>
    <dgm:cxn modelId="{1FE5431A-5AB0-47E0-9476-5660B24E6567}" type="presOf" srcId="{591F82D5-A735-4895-93E0-26467C4F4D0F}" destId="{67865757-B7E1-4E20-8D33-A1757419AECB}" srcOrd="0" destOrd="0" presId="urn:microsoft.com/office/officeart/2008/layout/RadialCluster"/>
    <dgm:cxn modelId="{82991E09-AE9F-4E10-B549-227EFDBB17A0}" type="presOf" srcId="{94023400-D23D-4111-8D4C-D62E9E9C4D40}" destId="{9AB98A7C-DF79-4826-8EE9-A7352E10A45E}" srcOrd="0" destOrd="0" presId="urn:microsoft.com/office/officeart/2008/layout/RadialCluster"/>
    <dgm:cxn modelId="{2A75405C-63FD-4079-8DC7-512A0205D3AD}" type="presParOf" srcId="{67865757-B7E1-4E20-8D33-A1757419AECB}" destId="{2FCC8F00-42FC-4E52-BCDD-CEDB83240C71}" srcOrd="0" destOrd="0" presId="urn:microsoft.com/office/officeart/2008/layout/RadialCluster"/>
    <dgm:cxn modelId="{AB233EDA-8CE7-46F9-9F0D-791C80266BAC}" type="presParOf" srcId="{2FCC8F00-42FC-4E52-BCDD-CEDB83240C71}" destId="{FA47581F-7204-40AC-A19E-59220D0A8CE1}" srcOrd="0" destOrd="0" presId="urn:microsoft.com/office/officeart/2008/layout/RadialCluster"/>
    <dgm:cxn modelId="{06CBB51A-6840-42EC-865E-5102192CEB7B}" type="presParOf" srcId="{2FCC8F00-42FC-4E52-BCDD-CEDB83240C71}" destId="{06CA66EF-B676-496E-A874-B57370B2CC15}" srcOrd="1" destOrd="0" presId="urn:microsoft.com/office/officeart/2008/layout/RadialCluster"/>
    <dgm:cxn modelId="{7E2BB9D2-D981-4FA8-B8DA-8A6B9A96AE92}" type="presParOf" srcId="{2FCC8F00-42FC-4E52-BCDD-CEDB83240C71}" destId="{93791F76-9112-492F-9928-6F40639E61A7}" srcOrd="2" destOrd="0" presId="urn:microsoft.com/office/officeart/2008/layout/RadialCluster"/>
    <dgm:cxn modelId="{83DA380D-8061-4F7B-8617-3317A32D4E92}" type="presParOf" srcId="{2FCC8F00-42FC-4E52-BCDD-CEDB83240C71}" destId="{9AB98A7C-DF79-4826-8EE9-A7352E10A45E}" srcOrd="3" destOrd="0" presId="urn:microsoft.com/office/officeart/2008/layout/RadialCluster"/>
    <dgm:cxn modelId="{AB0E8B62-A72F-4E82-B907-3DFB66F2490A}" type="presParOf" srcId="{2FCC8F00-42FC-4E52-BCDD-CEDB83240C71}" destId="{E2E984D7-9351-48FE-BDD6-CBCA7A314C72}" srcOrd="4" destOrd="0" presId="urn:microsoft.com/office/officeart/2008/layout/RadialCluster"/>
    <dgm:cxn modelId="{C17E5CA3-EB24-4556-BAB0-B443A4502B60}" type="presParOf" srcId="{2FCC8F00-42FC-4E52-BCDD-CEDB83240C71}" destId="{A9F82662-FA83-409E-9152-A1079800CE4F}" srcOrd="5" destOrd="0" presId="urn:microsoft.com/office/officeart/2008/layout/RadialCluster"/>
    <dgm:cxn modelId="{A06CEA8D-5ABB-49F8-829B-5A4FAE01A05F}" type="presParOf" srcId="{2FCC8F00-42FC-4E52-BCDD-CEDB83240C71}" destId="{D2471788-ED0A-4032-B420-A3C3A60287A1}" srcOrd="6" destOrd="0" presId="urn:microsoft.com/office/officeart/2008/layout/RadialCluster"/>
    <dgm:cxn modelId="{3D6397D4-4DA0-457C-926D-05A1E9FD24E0}" type="presParOf" srcId="{2FCC8F00-42FC-4E52-BCDD-CEDB83240C71}" destId="{362A2CA4-D92A-418C-B151-A80C70B54F72}" srcOrd="7" destOrd="0" presId="urn:microsoft.com/office/officeart/2008/layout/RadialCluster"/>
    <dgm:cxn modelId="{8696DA46-0746-470B-84F2-6D6D6B3583EF}" type="presParOf" srcId="{2FCC8F00-42FC-4E52-BCDD-CEDB83240C71}" destId="{BFC1C007-D9ED-4828-ABAD-D45E55907C18}" srcOrd="8" destOrd="0" presId="urn:microsoft.com/office/officeart/2008/layout/RadialCluster"/>
    <dgm:cxn modelId="{99FE07A0-AA88-4AEC-8CCA-BE74E1FAD82F}" type="presParOf" srcId="{2FCC8F00-42FC-4E52-BCDD-CEDB83240C71}" destId="{11A1BB12-E832-415E-939C-0C814756685B}" srcOrd="9" destOrd="0" presId="urn:microsoft.com/office/officeart/2008/layout/RadialCluster"/>
    <dgm:cxn modelId="{D9DB6E1C-14F4-4789-9A58-372B0A6CD270}" type="presParOf" srcId="{2FCC8F00-42FC-4E52-BCDD-CEDB83240C71}" destId="{8149A52E-47B3-4968-AA2E-B016022D70B9}" srcOrd="10" destOrd="0" presId="urn:microsoft.com/office/officeart/2008/layout/RadialCluster"/>
    <dgm:cxn modelId="{DB336B6D-8E9A-4A08-A8A7-B6BA7B79D071}" type="presParOf" srcId="{2FCC8F00-42FC-4E52-BCDD-CEDB83240C71}" destId="{DD195D25-945D-450E-A038-8F070304EF13}" srcOrd="11" destOrd="0" presId="urn:microsoft.com/office/officeart/2008/layout/RadialCluster"/>
    <dgm:cxn modelId="{9DB5592E-CB08-45F5-B691-59A585DC53A7}" type="presParOf" srcId="{2FCC8F00-42FC-4E52-BCDD-CEDB83240C71}" destId="{0FF16C98-F642-40F4-990A-ACE47383B0A7}" srcOrd="12" destOrd="0" presId="urn:microsoft.com/office/officeart/2008/layout/RadialCluster"/>
    <dgm:cxn modelId="{F665BD02-746E-4201-90EE-9BCE37DAA125}" type="presParOf" srcId="{2FCC8F00-42FC-4E52-BCDD-CEDB83240C71}" destId="{100CDEF5-5710-45B2-9D7D-97AF01C45C76}" srcOrd="13" destOrd="0" presId="urn:microsoft.com/office/officeart/2008/layout/RadialCluster"/>
    <dgm:cxn modelId="{394EC17B-4643-4583-AB21-0934CBD15A30}" type="presParOf" srcId="{2FCC8F00-42FC-4E52-BCDD-CEDB83240C71}" destId="{5C1291CF-5DEE-45E8-9476-60D09549E1A3}" srcOrd="14" destOrd="0" presId="urn:microsoft.com/office/officeart/2008/layout/RadialCluster"/>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47581F-7204-40AC-A19E-59220D0A8CE1}">
      <dsp:nvSpPr>
        <dsp:cNvPr id="0" name=""/>
        <dsp:cNvSpPr/>
      </dsp:nvSpPr>
      <dsp:spPr>
        <a:xfrm>
          <a:off x="1652954" y="1066501"/>
          <a:ext cx="840621" cy="586771"/>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Ar-Ge ve Yenilik Fikrine Etki</a:t>
          </a:r>
        </a:p>
      </dsp:txBody>
      <dsp:txXfrm>
        <a:off x="1681598" y="1095145"/>
        <a:ext cx="783333" cy="529483"/>
      </dsp:txXfrm>
    </dsp:sp>
    <dsp:sp modelId="{06CA66EF-B676-496E-A874-B57370B2CC15}">
      <dsp:nvSpPr>
        <dsp:cNvPr id="0" name=""/>
        <dsp:cNvSpPr/>
      </dsp:nvSpPr>
      <dsp:spPr>
        <a:xfrm rot="16184535">
          <a:off x="1738483" y="734535"/>
          <a:ext cx="663937" cy="0"/>
        </a:xfrm>
        <a:custGeom>
          <a:avLst/>
          <a:gdLst/>
          <a:ahLst/>
          <a:cxnLst/>
          <a:rect l="0" t="0" r="0" b="0"/>
          <a:pathLst>
            <a:path>
              <a:moveTo>
                <a:pt x="0" y="0"/>
              </a:moveTo>
              <a:lnTo>
                <a:pt x="663937"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791F76-9112-492F-9928-6F40639E61A7}">
      <dsp:nvSpPr>
        <dsp:cNvPr id="0" name=""/>
        <dsp:cNvSpPr/>
      </dsp:nvSpPr>
      <dsp:spPr>
        <a:xfrm>
          <a:off x="1487836" y="0"/>
          <a:ext cx="1160434" cy="402569"/>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Akademisyenlerle Etkileşim</a:t>
          </a:r>
        </a:p>
      </dsp:txBody>
      <dsp:txXfrm>
        <a:off x="1507488" y="19652"/>
        <a:ext cx="1121130" cy="363265"/>
      </dsp:txXfrm>
    </dsp:sp>
    <dsp:sp modelId="{9AB98A7C-DF79-4826-8EE9-A7352E10A45E}">
      <dsp:nvSpPr>
        <dsp:cNvPr id="0" name=""/>
        <dsp:cNvSpPr/>
      </dsp:nvSpPr>
      <dsp:spPr>
        <a:xfrm rot="19923182">
          <a:off x="2464464" y="1019911"/>
          <a:ext cx="499265" cy="0"/>
        </a:xfrm>
        <a:custGeom>
          <a:avLst/>
          <a:gdLst/>
          <a:ahLst/>
          <a:cxnLst/>
          <a:rect l="0" t="0" r="0" b="0"/>
          <a:pathLst>
            <a:path>
              <a:moveTo>
                <a:pt x="0" y="0"/>
              </a:moveTo>
              <a:lnTo>
                <a:pt x="499265"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E984D7-9351-48FE-BDD6-CBCA7A314C72}">
      <dsp:nvSpPr>
        <dsp:cNvPr id="0" name=""/>
        <dsp:cNvSpPr/>
      </dsp:nvSpPr>
      <dsp:spPr>
        <a:xfrm>
          <a:off x="2551576" y="500350"/>
          <a:ext cx="1524901" cy="402569"/>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TTO'nun Faaliyetleri</a:t>
          </a:r>
        </a:p>
      </dsp:txBody>
      <dsp:txXfrm>
        <a:off x="2571228" y="520002"/>
        <a:ext cx="1485597" cy="363265"/>
      </dsp:txXfrm>
    </dsp:sp>
    <dsp:sp modelId="{A9F82662-FA83-409E-9152-A1079800CE4F}">
      <dsp:nvSpPr>
        <dsp:cNvPr id="0" name=""/>
        <dsp:cNvSpPr/>
      </dsp:nvSpPr>
      <dsp:spPr>
        <a:xfrm rot="1223414">
          <a:off x="2484249" y="1567983"/>
          <a:ext cx="297725" cy="0"/>
        </a:xfrm>
        <a:custGeom>
          <a:avLst/>
          <a:gdLst/>
          <a:ahLst/>
          <a:cxnLst/>
          <a:rect l="0" t="0" r="0" b="0"/>
          <a:pathLst>
            <a:path>
              <a:moveTo>
                <a:pt x="0" y="0"/>
              </a:moveTo>
              <a:lnTo>
                <a:pt x="297725"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471788-ED0A-4032-B420-A3C3A60287A1}">
      <dsp:nvSpPr>
        <dsp:cNvPr id="0" name=""/>
        <dsp:cNvSpPr/>
      </dsp:nvSpPr>
      <dsp:spPr>
        <a:xfrm>
          <a:off x="2742853" y="1619848"/>
          <a:ext cx="1142626" cy="402569"/>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Teknopark AŞ'nin Faaliyetleri</a:t>
          </a:r>
        </a:p>
      </dsp:txBody>
      <dsp:txXfrm>
        <a:off x="2762505" y="1639500"/>
        <a:ext cx="1103322" cy="363265"/>
      </dsp:txXfrm>
    </dsp:sp>
    <dsp:sp modelId="{362A2CA4-D92A-418C-B151-A80C70B54F72}">
      <dsp:nvSpPr>
        <dsp:cNvPr id="0" name=""/>
        <dsp:cNvSpPr/>
      </dsp:nvSpPr>
      <dsp:spPr>
        <a:xfrm rot="3357441">
          <a:off x="2082154" y="2009651"/>
          <a:ext cx="860173" cy="0"/>
        </a:xfrm>
        <a:custGeom>
          <a:avLst/>
          <a:gdLst/>
          <a:ahLst/>
          <a:cxnLst/>
          <a:rect l="0" t="0" r="0" b="0"/>
          <a:pathLst>
            <a:path>
              <a:moveTo>
                <a:pt x="0" y="0"/>
              </a:moveTo>
              <a:lnTo>
                <a:pt x="860173"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C1C007-D9ED-4828-ABAD-D45E55907C18}">
      <dsp:nvSpPr>
        <dsp:cNvPr id="0" name=""/>
        <dsp:cNvSpPr/>
      </dsp:nvSpPr>
      <dsp:spPr>
        <a:xfrm>
          <a:off x="2317681" y="2366030"/>
          <a:ext cx="1142626" cy="402569"/>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Teknoparkın Sosyal Ortamları</a:t>
          </a:r>
        </a:p>
      </dsp:txBody>
      <dsp:txXfrm>
        <a:off x="2337333" y="2385682"/>
        <a:ext cx="1103322" cy="363265"/>
      </dsp:txXfrm>
    </dsp:sp>
    <dsp:sp modelId="{11A1BB12-E832-415E-939C-0C814756685B}">
      <dsp:nvSpPr>
        <dsp:cNvPr id="0" name=""/>
        <dsp:cNvSpPr/>
      </dsp:nvSpPr>
      <dsp:spPr>
        <a:xfrm rot="7542207">
          <a:off x="1167438" y="2009651"/>
          <a:ext cx="877728" cy="0"/>
        </a:xfrm>
        <a:custGeom>
          <a:avLst/>
          <a:gdLst/>
          <a:ahLst/>
          <a:cxnLst/>
          <a:rect l="0" t="0" r="0" b="0"/>
          <a:pathLst>
            <a:path>
              <a:moveTo>
                <a:pt x="0" y="0"/>
              </a:moveTo>
              <a:lnTo>
                <a:pt x="877728"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49A52E-47B3-4968-AA2E-B016022D70B9}">
      <dsp:nvSpPr>
        <dsp:cNvPr id="0" name=""/>
        <dsp:cNvSpPr/>
      </dsp:nvSpPr>
      <dsp:spPr>
        <a:xfrm>
          <a:off x="634216" y="2366030"/>
          <a:ext cx="1142626" cy="402569"/>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Üniversite Araştırma Altyapısı</a:t>
          </a:r>
        </a:p>
      </dsp:txBody>
      <dsp:txXfrm>
        <a:off x="653868" y="2385682"/>
        <a:ext cx="1103322" cy="363265"/>
      </dsp:txXfrm>
    </dsp:sp>
    <dsp:sp modelId="{DD195D25-945D-450E-A038-8F070304EF13}">
      <dsp:nvSpPr>
        <dsp:cNvPr id="0" name=""/>
        <dsp:cNvSpPr/>
      </dsp:nvSpPr>
      <dsp:spPr>
        <a:xfrm rot="9593559">
          <a:off x="1367643" y="1564343"/>
          <a:ext cx="294279" cy="0"/>
        </a:xfrm>
        <a:custGeom>
          <a:avLst/>
          <a:gdLst/>
          <a:ahLst/>
          <a:cxnLst/>
          <a:rect l="0" t="0" r="0" b="0"/>
          <a:pathLst>
            <a:path>
              <a:moveTo>
                <a:pt x="0" y="0"/>
              </a:moveTo>
              <a:lnTo>
                <a:pt x="294279"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F16C98-F642-40F4-990A-ACE47383B0A7}">
      <dsp:nvSpPr>
        <dsp:cNvPr id="0" name=""/>
        <dsp:cNvSpPr/>
      </dsp:nvSpPr>
      <dsp:spPr>
        <a:xfrm>
          <a:off x="255479" y="1614927"/>
          <a:ext cx="1142626" cy="402569"/>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Diğer Teknopark Firmalarıyla İlişkiler</a:t>
          </a:r>
        </a:p>
      </dsp:txBody>
      <dsp:txXfrm>
        <a:off x="275131" y="1634579"/>
        <a:ext cx="1103322" cy="363265"/>
      </dsp:txXfrm>
    </dsp:sp>
    <dsp:sp modelId="{100CDEF5-5710-45B2-9D7D-97AF01C45C76}">
      <dsp:nvSpPr>
        <dsp:cNvPr id="0" name=""/>
        <dsp:cNvSpPr/>
      </dsp:nvSpPr>
      <dsp:spPr>
        <a:xfrm rot="12386217">
          <a:off x="1159640" y="1035031"/>
          <a:ext cx="520532" cy="0"/>
        </a:xfrm>
        <a:custGeom>
          <a:avLst/>
          <a:gdLst/>
          <a:ahLst/>
          <a:cxnLst/>
          <a:rect l="0" t="0" r="0" b="0"/>
          <a:pathLst>
            <a:path>
              <a:moveTo>
                <a:pt x="0" y="0"/>
              </a:moveTo>
              <a:lnTo>
                <a:pt x="520532"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1291CF-5DEE-45E8-9476-60D09549E1A3}">
      <dsp:nvSpPr>
        <dsp:cNvPr id="0" name=""/>
        <dsp:cNvSpPr/>
      </dsp:nvSpPr>
      <dsp:spPr>
        <a:xfrm>
          <a:off x="0" y="516587"/>
          <a:ext cx="1564055" cy="402569"/>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Teknoparktaki Firmalararası Personel Hareketliliği</a:t>
          </a:r>
        </a:p>
      </dsp:txBody>
      <dsp:txXfrm>
        <a:off x="19652" y="536239"/>
        <a:ext cx="1524751" cy="363265"/>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7216-54DC-4135-85D2-D1DFCBB3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35</Pages>
  <Words>12733</Words>
  <Characters>72581</Characters>
  <Application>Microsoft Office Word</Application>
  <DocSecurity>0</DocSecurity>
  <Lines>604</Lines>
  <Paragraphs>170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CANSIZ</dc:creator>
  <cp:keywords/>
  <dc:description/>
  <cp:lastModifiedBy>Sevgin Fettahoğlu</cp:lastModifiedBy>
  <cp:revision>141</cp:revision>
  <cp:lastPrinted>2017-04-18T12:51:00Z</cp:lastPrinted>
  <dcterms:created xsi:type="dcterms:W3CDTF">2017-05-18T07:44:00Z</dcterms:created>
  <dcterms:modified xsi:type="dcterms:W3CDTF">2017-07-12T08:21:00Z</dcterms:modified>
</cp:coreProperties>
</file>