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857" w:rsidRDefault="00F52857" w:rsidP="00C46903">
      <w:pPr>
        <w:spacing w:after="0" w:line="240" w:lineRule="auto"/>
        <w:rPr>
          <w:rFonts w:ascii="Segoe UI" w:eastAsia="Calibri" w:hAnsi="Segoe UI" w:cs="Segoe UI"/>
          <w:b/>
          <w:sz w:val="24"/>
          <w:szCs w:val="24"/>
          <w:lang w:val="en-US"/>
        </w:rPr>
      </w:pPr>
    </w:p>
    <w:p w:rsidR="00B166DF" w:rsidRDefault="00B166DF" w:rsidP="00C46903">
      <w:pPr>
        <w:spacing w:after="0" w:line="240" w:lineRule="auto"/>
        <w:rPr>
          <w:rFonts w:ascii="Segoe UI" w:eastAsia="Calibri" w:hAnsi="Segoe UI" w:cs="Segoe UI"/>
          <w:b/>
          <w:sz w:val="24"/>
          <w:szCs w:val="24"/>
          <w:lang w:val="en-US"/>
        </w:rPr>
      </w:pPr>
    </w:p>
    <w:sdt>
      <w:sdtPr>
        <w:rPr>
          <w:rFonts w:ascii="Segoe UI" w:eastAsia="Calibri" w:hAnsi="Segoe UI" w:cs="Segoe UI"/>
          <w:b/>
          <w:i/>
          <w:sz w:val="24"/>
          <w:szCs w:val="24"/>
          <w:lang w:val="en-US"/>
        </w:rPr>
        <w:id w:val="-496490612"/>
        <w:placeholder>
          <w:docPart w:val="DefaultPlaceholder_1081868574"/>
        </w:placeholder>
      </w:sdtPr>
      <w:sdtEndPr/>
      <w:sdtContent>
        <w:p w:rsidR="00C46903" w:rsidRPr="005E483C" w:rsidRDefault="00CD139C" w:rsidP="00C46903">
          <w:pPr>
            <w:spacing w:after="0" w:line="240" w:lineRule="auto"/>
            <w:rPr>
              <w:rFonts w:ascii="Segoe UI" w:eastAsia="Calibri" w:hAnsi="Segoe UI" w:cs="Segoe UI"/>
              <w:b/>
              <w:i/>
              <w:sz w:val="24"/>
              <w:szCs w:val="24"/>
              <w:lang w:val="en-US"/>
            </w:rPr>
          </w:pPr>
          <w:r w:rsidRPr="00CD139C">
            <w:rPr>
              <w:rFonts w:ascii="Segoe UI" w:eastAsia="Calibri" w:hAnsi="Segoe UI" w:cs="Segoe UI"/>
              <w:b/>
              <w:i/>
              <w:sz w:val="24"/>
              <w:szCs w:val="24"/>
              <w:lang w:val="en-US"/>
            </w:rPr>
            <w:t>Comparison of Mathematical Knowledge for Teaching (MKT) of Mathematics Teacher Candidates with TEDS-M Items</w:t>
          </w:r>
        </w:p>
      </w:sdtContent>
    </w:sdt>
    <w:p w:rsidR="00C46903" w:rsidRPr="005E483C" w:rsidRDefault="00C46903" w:rsidP="00C46903">
      <w:pPr>
        <w:spacing w:after="0" w:line="240" w:lineRule="auto"/>
        <w:rPr>
          <w:rFonts w:ascii="Segoe UI" w:eastAsia="Calibri" w:hAnsi="Segoe UI" w:cs="Segoe UI"/>
          <w:i/>
          <w:sz w:val="24"/>
          <w:szCs w:val="24"/>
        </w:rPr>
      </w:pPr>
    </w:p>
    <w:p w:rsidR="00F52857" w:rsidRPr="005E483C" w:rsidRDefault="00F52857" w:rsidP="00C46903">
      <w:pPr>
        <w:spacing w:after="0" w:line="240" w:lineRule="auto"/>
        <w:rPr>
          <w:rFonts w:ascii="Segoe UI" w:eastAsia="Calibri" w:hAnsi="Segoe UI" w:cs="Segoe UI"/>
          <w:i/>
          <w:sz w:val="24"/>
          <w:szCs w:val="24"/>
        </w:rPr>
      </w:pPr>
    </w:p>
    <w:sdt>
      <w:sdtPr>
        <w:rPr>
          <w:rFonts w:ascii="Segoe UI" w:eastAsia="Calibri" w:hAnsi="Segoe UI" w:cs="Segoe UI"/>
          <w:b/>
          <w:i/>
          <w:sz w:val="18"/>
          <w:szCs w:val="16"/>
        </w:rPr>
        <w:id w:val="-2019452095"/>
        <w:placeholder>
          <w:docPart w:val="DefaultPlaceholder_1081868574"/>
        </w:placeholder>
      </w:sdtPr>
      <w:sdtEndPr/>
      <w:sdtContent>
        <w:p w:rsidR="00C46903" w:rsidRPr="005E483C" w:rsidRDefault="00CD139C" w:rsidP="00C46903">
          <w:pPr>
            <w:spacing w:after="0" w:line="240" w:lineRule="auto"/>
            <w:rPr>
              <w:rFonts w:ascii="Segoe UI" w:eastAsia="Calibri" w:hAnsi="Segoe UI" w:cs="Segoe UI"/>
              <w:b/>
              <w:i/>
              <w:sz w:val="18"/>
              <w:szCs w:val="16"/>
            </w:rPr>
          </w:pPr>
          <w:r>
            <w:rPr>
              <w:rFonts w:ascii="Segoe UI" w:eastAsia="Calibri" w:hAnsi="Segoe UI" w:cs="Segoe UI"/>
              <w:b/>
              <w:i/>
              <w:sz w:val="18"/>
              <w:szCs w:val="16"/>
            </w:rPr>
            <w:t>Güneş</w:t>
          </w:r>
          <w:r w:rsidR="00BA46C8">
            <w:rPr>
              <w:rFonts w:ascii="Segoe UI" w:eastAsia="Calibri" w:hAnsi="Segoe UI" w:cs="Segoe UI"/>
              <w:b/>
              <w:i/>
              <w:sz w:val="18"/>
              <w:szCs w:val="16"/>
            </w:rPr>
            <w:t xml:space="preserve"> </w:t>
          </w:r>
          <w:r>
            <w:rPr>
              <w:rFonts w:ascii="Segoe UI" w:eastAsia="Calibri" w:hAnsi="Segoe UI" w:cs="Segoe UI"/>
              <w:b/>
              <w:i/>
              <w:sz w:val="18"/>
              <w:szCs w:val="16"/>
            </w:rPr>
            <w:t>ERTAŞ, Fatma ASLAN-TUTAK</w:t>
          </w:r>
        </w:p>
      </w:sdtContent>
    </w:sdt>
    <w:sdt>
      <w:sdtPr>
        <w:rPr>
          <w:rFonts w:ascii="Segoe UI" w:eastAsia="Calibri" w:hAnsi="Segoe UI" w:cs="Segoe UI"/>
          <w:i/>
          <w:sz w:val="18"/>
          <w:szCs w:val="16"/>
        </w:rPr>
        <w:id w:val="2005236362"/>
        <w:placeholder>
          <w:docPart w:val="DefaultPlaceholder_1081868574"/>
        </w:placeholder>
      </w:sdtPr>
      <w:sdtEndPr/>
      <w:sdtContent>
        <w:p w:rsidR="00C46903" w:rsidRPr="0044460D" w:rsidRDefault="00CD139C" w:rsidP="00C46903">
          <w:pPr>
            <w:spacing w:after="0" w:line="240" w:lineRule="auto"/>
            <w:rPr>
              <w:rFonts w:ascii="Segoe UI" w:eastAsia="Calibri" w:hAnsi="Segoe UI" w:cs="Segoe UI"/>
              <w:i/>
              <w:sz w:val="18"/>
              <w:szCs w:val="16"/>
            </w:rPr>
          </w:pPr>
          <w:r>
            <w:rPr>
              <w:rFonts w:ascii="Segoe UI" w:eastAsia="Calibri" w:hAnsi="Segoe UI" w:cs="Segoe UI"/>
              <w:i/>
              <w:sz w:val="18"/>
              <w:szCs w:val="16"/>
            </w:rPr>
            <w:t xml:space="preserve">Boğaziçi </w:t>
          </w:r>
          <w:proofErr w:type="spellStart"/>
          <w:r>
            <w:rPr>
              <w:rFonts w:ascii="Segoe UI" w:eastAsia="Calibri" w:hAnsi="Segoe UI" w:cs="Segoe UI"/>
              <w:i/>
              <w:sz w:val="18"/>
              <w:szCs w:val="16"/>
            </w:rPr>
            <w:t>University</w:t>
          </w:r>
          <w:proofErr w:type="spellEnd"/>
        </w:p>
      </w:sdtContent>
    </w:sdt>
    <w:p w:rsidR="00C46903" w:rsidRPr="00C46903" w:rsidRDefault="00C46903" w:rsidP="00C46903">
      <w:pPr>
        <w:spacing w:after="0" w:line="240" w:lineRule="auto"/>
        <w:jc w:val="both"/>
        <w:rPr>
          <w:rFonts w:ascii="Segoe UI" w:eastAsia="Calibri" w:hAnsi="Segoe UI" w:cs="Segoe UI"/>
          <w:b/>
          <w:sz w:val="24"/>
          <w:szCs w:val="24"/>
        </w:rPr>
      </w:pPr>
    </w:p>
    <w:tbl>
      <w:tblPr>
        <w:tblW w:w="4994" w:type="pct"/>
        <w:tblBorders>
          <w:insideV w:val="single" w:sz="12" w:space="0" w:color="FFC000"/>
        </w:tblBorders>
        <w:tblLook w:val="04A0" w:firstRow="1" w:lastRow="0" w:firstColumn="1" w:lastColumn="0" w:noHBand="0" w:noVBand="1"/>
      </w:tblPr>
      <w:tblGrid>
        <w:gridCol w:w="5945"/>
        <w:gridCol w:w="2548"/>
      </w:tblGrid>
      <w:tr w:rsidR="00C46903" w:rsidRPr="00C46903" w:rsidTr="00F52857">
        <w:trPr>
          <w:trHeight w:val="2771"/>
        </w:trPr>
        <w:tc>
          <w:tcPr>
            <w:tcW w:w="3500" w:type="pct"/>
            <w:vMerge w:val="restart"/>
            <w:shd w:val="clear" w:color="auto" w:fill="FFFFFF" w:themeFill="background1"/>
          </w:tcPr>
          <w:p w:rsidR="00C46903" w:rsidRPr="00C46903" w:rsidRDefault="00945EC0" w:rsidP="002173E7">
            <w:pPr>
              <w:spacing w:after="0" w:line="240" w:lineRule="auto"/>
              <w:ind w:left="-57"/>
              <w:jc w:val="both"/>
              <w:rPr>
                <w:rFonts w:ascii="Segoe UI" w:eastAsia="Calibri" w:hAnsi="Segoe UI" w:cs="Segoe UI"/>
                <w:b/>
                <w:sz w:val="16"/>
                <w:szCs w:val="16"/>
                <w:lang w:val="en-US"/>
              </w:rPr>
            </w:pPr>
            <w:r>
              <w:rPr>
                <w:rFonts w:ascii="Segoe UI" w:eastAsia="Calibri" w:hAnsi="Segoe UI" w:cs="Segoe UI"/>
                <w:b/>
                <w:sz w:val="16"/>
                <w:szCs w:val="16"/>
                <w:lang w:val="en-US"/>
              </w:rPr>
              <w:t>Abstract</w:t>
            </w:r>
          </w:p>
          <w:p w:rsidR="00C46903" w:rsidRPr="00C46903" w:rsidRDefault="00C46903" w:rsidP="002173E7">
            <w:pPr>
              <w:spacing w:after="0" w:line="240" w:lineRule="auto"/>
              <w:ind w:left="-57"/>
              <w:jc w:val="both"/>
              <w:rPr>
                <w:rFonts w:ascii="Segoe UI" w:eastAsia="Calibri" w:hAnsi="Segoe UI" w:cs="Segoe UI"/>
                <w:b/>
                <w:sz w:val="16"/>
                <w:szCs w:val="16"/>
                <w:lang w:val="en-US"/>
              </w:rPr>
            </w:pPr>
          </w:p>
          <w:p w:rsidR="00C46903" w:rsidRPr="00C46903" w:rsidRDefault="00CD139C" w:rsidP="002173E7">
            <w:pPr>
              <w:spacing w:after="0" w:line="240" w:lineRule="auto"/>
              <w:ind w:left="-57"/>
              <w:jc w:val="both"/>
              <w:rPr>
                <w:rFonts w:ascii="Segoe UI" w:eastAsia="Times New Roman" w:hAnsi="Segoe UI" w:cs="Segoe UI"/>
                <w:i/>
                <w:color w:val="000000"/>
                <w:sz w:val="16"/>
                <w:szCs w:val="16"/>
                <w:lang w:val="en-US" w:eastAsia="tr-TR"/>
              </w:rPr>
            </w:pPr>
            <w:r w:rsidRPr="00CD139C">
              <w:rPr>
                <w:rFonts w:ascii="Segoe UI" w:eastAsia="Times New Roman" w:hAnsi="Segoe UI" w:cs="Segoe UI"/>
                <w:i/>
                <w:color w:val="000000"/>
                <w:sz w:val="16"/>
                <w:szCs w:val="16"/>
                <w:lang w:val="en-US" w:eastAsia="tr-TR"/>
              </w:rPr>
              <w:t>This study aims to investigate the differences emerged from undergraduate education in Mathematical Knowledge for Teaching (MKT) of secondary school mathematics teacher candidates. For this purpose, MKI-S (Mathematics Knowledge Instrument for Preservice Secondary Mathematics Teachers) which is the Turkish translated version of TEDS-M secondary items was used.</w:t>
            </w:r>
            <w:r w:rsidR="00B74C3D">
              <w:rPr>
                <w:rFonts w:ascii="Segoe UI" w:eastAsia="Times New Roman" w:hAnsi="Segoe UI" w:cs="Segoe UI"/>
                <w:i/>
                <w:color w:val="000000"/>
                <w:sz w:val="16"/>
                <w:szCs w:val="16"/>
                <w:lang w:val="en-US" w:eastAsia="tr-TR"/>
              </w:rPr>
              <w:t xml:space="preserve"> 125 freshman and 95 senior teacher candidates who study in secondary school teaching mathematics program and mathematics department</w:t>
            </w:r>
            <w:r w:rsidR="00151560">
              <w:rPr>
                <w:rFonts w:ascii="Segoe UI" w:eastAsia="Times New Roman" w:hAnsi="Segoe UI" w:cs="Segoe UI"/>
                <w:i/>
                <w:color w:val="000000"/>
                <w:sz w:val="16"/>
                <w:szCs w:val="16"/>
                <w:lang w:val="en-US" w:eastAsia="tr-TR"/>
              </w:rPr>
              <w:t xml:space="preserve"> were participated to the study.</w:t>
            </w:r>
            <w:r w:rsidR="00B74C3D">
              <w:rPr>
                <w:rFonts w:ascii="Segoe UI" w:eastAsia="Times New Roman" w:hAnsi="Segoe UI" w:cs="Segoe UI"/>
                <w:i/>
                <w:color w:val="000000"/>
                <w:sz w:val="16"/>
                <w:szCs w:val="16"/>
                <w:lang w:val="en-US" w:eastAsia="tr-TR"/>
              </w:rPr>
              <w:t xml:space="preserve"> </w:t>
            </w:r>
            <w:r w:rsidR="00151560">
              <w:rPr>
                <w:rFonts w:ascii="Segoe UI" w:eastAsia="Times New Roman" w:hAnsi="Segoe UI" w:cs="Segoe UI"/>
                <w:i/>
                <w:color w:val="000000"/>
                <w:sz w:val="16"/>
                <w:szCs w:val="16"/>
                <w:lang w:val="en-US" w:eastAsia="tr-TR"/>
              </w:rPr>
              <w:t>Teacher candidates’ performances were compared</w:t>
            </w:r>
            <w:r w:rsidRPr="00CD139C">
              <w:rPr>
                <w:rFonts w:ascii="Segoe UI" w:eastAsia="Times New Roman" w:hAnsi="Segoe UI" w:cs="Segoe UI"/>
                <w:i/>
                <w:color w:val="000000"/>
                <w:sz w:val="16"/>
                <w:szCs w:val="16"/>
                <w:lang w:val="en-US" w:eastAsia="tr-TR"/>
              </w:rPr>
              <w:t xml:space="preserve"> </w:t>
            </w:r>
            <w:r w:rsidR="00151560">
              <w:rPr>
                <w:rFonts w:ascii="Segoe UI" w:eastAsia="Times New Roman" w:hAnsi="Segoe UI" w:cs="Segoe UI"/>
                <w:i/>
                <w:color w:val="000000"/>
                <w:sz w:val="16"/>
                <w:szCs w:val="16"/>
                <w:lang w:val="en-US" w:eastAsia="tr-TR"/>
              </w:rPr>
              <w:t>according to years of study</w:t>
            </w:r>
            <w:r w:rsidR="00F56F8A">
              <w:rPr>
                <w:rFonts w:ascii="Segoe UI" w:eastAsia="Times New Roman" w:hAnsi="Segoe UI" w:cs="Segoe UI"/>
                <w:i/>
                <w:color w:val="000000"/>
                <w:sz w:val="16"/>
                <w:szCs w:val="16"/>
                <w:lang w:val="en-US" w:eastAsia="tr-TR"/>
              </w:rPr>
              <w:t xml:space="preserve"> to examine </w:t>
            </w:r>
            <w:r w:rsidRPr="00CD139C">
              <w:rPr>
                <w:rFonts w:ascii="Segoe UI" w:eastAsia="Times New Roman" w:hAnsi="Segoe UI" w:cs="Segoe UI"/>
                <w:i/>
                <w:color w:val="000000"/>
                <w:sz w:val="16"/>
                <w:szCs w:val="16"/>
                <w:lang w:val="en-US" w:eastAsia="tr-TR"/>
              </w:rPr>
              <w:t xml:space="preserve">the effect of </w:t>
            </w:r>
            <w:r w:rsidR="00151560">
              <w:rPr>
                <w:rFonts w:ascii="Segoe UI" w:eastAsia="Times New Roman" w:hAnsi="Segoe UI" w:cs="Segoe UI"/>
                <w:i/>
                <w:color w:val="000000"/>
                <w:sz w:val="16"/>
                <w:szCs w:val="16"/>
                <w:lang w:val="en-US" w:eastAsia="tr-TR"/>
              </w:rPr>
              <w:t xml:space="preserve">undergraduate education on MKT; and according to departments </w:t>
            </w:r>
            <w:r w:rsidRPr="00CD139C">
              <w:rPr>
                <w:rFonts w:ascii="Segoe UI" w:eastAsia="Times New Roman" w:hAnsi="Segoe UI" w:cs="Segoe UI"/>
                <w:i/>
                <w:color w:val="000000"/>
                <w:sz w:val="16"/>
                <w:szCs w:val="16"/>
                <w:lang w:val="en-US" w:eastAsia="tr-TR"/>
              </w:rPr>
              <w:t>to discover the differences of u</w:t>
            </w:r>
            <w:r w:rsidR="00151560">
              <w:rPr>
                <w:rFonts w:ascii="Segoe UI" w:eastAsia="Times New Roman" w:hAnsi="Segoe UI" w:cs="Segoe UI"/>
                <w:i/>
                <w:color w:val="000000"/>
                <w:sz w:val="16"/>
                <w:szCs w:val="16"/>
                <w:lang w:val="en-US" w:eastAsia="tr-TR"/>
              </w:rPr>
              <w:t>ndergraduate education programs</w:t>
            </w:r>
            <w:r w:rsidRPr="00CD139C">
              <w:rPr>
                <w:rFonts w:ascii="Segoe UI" w:eastAsia="Times New Roman" w:hAnsi="Segoe UI" w:cs="Segoe UI"/>
                <w:i/>
                <w:color w:val="000000"/>
                <w:sz w:val="16"/>
                <w:szCs w:val="16"/>
                <w:lang w:val="en-US" w:eastAsia="tr-TR"/>
              </w:rPr>
              <w:t>.</w:t>
            </w:r>
            <w:r w:rsidR="00430AF2">
              <w:rPr>
                <w:rFonts w:ascii="Segoe UI" w:eastAsia="Times New Roman" w:hAnsi="Segoe UI" w:cs="Segoe UI"/>
                <w:i/>
                <w:color w:val="000000"/>
                <w:sz w:val="16"/>
                <w:szCs w:val="16"/>
                <w:lang w:val="en-US" w:eastAsia="tr-TR"/>
              </w:rPr>
              <w:t xml:space="preserve"> The differences between groups were </w:t>
            </w:r>
            <w:r w:rsidR="00172D75">
              <w:rPr>
                <w:rFonts w:ascii="Segoe UI" w:eastAsia="Times New Roman" w:hAnsi="Segoe UI" w:cs="Segoe UI"/>
                <w:i/>
                <w:color w:val="000000"/>
                <w:sz w:val="16"/>
                <w:szCs w:val="16"/>
                <w:lang w:val="en-US" w:eastAsia="tr-TR"/>
              </w:rPr>
              <w:t xml:space="preserve">analyzed by using independent sample t-test if the assumptions were met and by using Mann-Whitney U test if the assumption were violated. </w:t>
            </w:r>
            <w:r w:rsidRPr="00CD139C">
              <w:rPr>
                <w:rFonts w:ascii="Segoe UI" w:eastAsia="Times New Roman" w:hAnsi="Segoe UI" w:cs="Segoe UI"/>
                <w:i/>
                <w:color w:val="000000"/>
                <w:sz w:val="16"/>
                <w:szCs w:val="16"/>
                <w:lang w:val="en-US" w:eastAsia="tr-TR"/>
              </w:rPr>
              <w:t>The findings indicate that undergraduate education may make difference in MKT for both departments. When senior students were compared according to their departments,</w:t>
            </w:r>
            <w:r w:rsidR="00430AF2">
              <w:rPr>
                <w:rFonts w:ascii="Segoe UI" w:eastAsia="Times New Roman" w:hAnsi="Segoe UI" w:cs="Segoe UI"/>
                <w:i/>
                <w:color w:val="000000"/>
                <w:sz w:val="16"/>
                <w:szCs w:val="16"/>
                <w:lang w:val="en-US" w:eastAsia="tr-TR"/>
              </w:rPr>
              <w:t xml:space="preserve"> in terms of MKT</w:t>
            </w:r>
            <w:r w:rsidRPr="00CD139C">
              <w:rPr>
                <w:rFonts w:ascii="Segoe UI" w:eastAsia="Times New Roman" w:hAnsi="Segoe UI" w:cs="Segoe UI"/>
                <w:i/>
                <w:color w:val="000000"/>
                <w:sz w:val="16"/>
                <w:szCs w:val="16"/>
                <w:lang w:val="en-US" w:eastAsia="tr-TR"/>
              </w:rPr>
              <w:t xml:space="preserve"> students from teaching mathematics program are better than students from mathematics department MKT, but for pedagogical content knowledge (PCK) there is not a significant difference. With the findings regarding to PCK, in this article the nature of PCK, its development and the challenges to measure PCK were also discussed. </w:t>
            </w:r>
          </w:p>
          <w:p w:rsidR="00C46903" w:rsidRPr="00C46903" w:rsidRDefault="00C46903" w:rsidP="00A451DB">
            <w:pPr>
              <w:spacing w:after="0" w:line="240" w:lineRule="auto"/>
              <w:ind w:left="-57"/>
              <w:jc w:val="both"/>
              <w:rPr>
                <w:rFonts w:ascii="Segoe UI" w:eastAsia="Calibri" w:hAnsi="Segoe UI" w:cs="Segoe UI"/>
                <w:i/>
                <w:sz w:val="16"/>
                <w:szCs w:val="16"/>
                <w:lang w:val="en-US"/>
              </w:rPr>
            </w:pPr>
            <w:r w:rsidRPr="00C46903">
              <w:rPr>
                <w:rFonts w:ascii="Segoe UI" w:eastAsia="Calibri" w:hAnsi="Segoe UI" w:cs="Segoe UI"/>
                <w:b/>
                <w:sz w:val="16"/>
                <w:szCs w:val="16"/>
                <w:lang w:val="en-US"/>
              </w:rPr>
              <w:t>Keywords:</w:t>
            </w:r>
            <w:r w:rsidRPr="00C46903">
              <w:rPr>
                <w:rFonts w:ascii="Segoe UI" w:eastAsia="Calibri" w:hAnsi="Segoe UI" w:cs="Segoe UI"/>
                <w:sz w:val="16"/>
                <w:szCs w:val="16"/>
                <w:lang w:val="en-US"/>
              </w:rPr>
              <w:t xml:space="preserve"> </w:t>
            </w:r>
            <w:sdt>
              <w:sdtPr>
                <w:rPr>
                  <w:rFonts w:ascii="Segoe UI" w:eastAsia="Calibri" w:hAnsi="Segoe UI" w:cs="Segoe UI"/>
                  <w:sz w:val="16"/>
                  <w:szCs w:val="16"/>
                  <w:lang w:val="en-US"/>
                </w:rPr>
                <w:id w:val="-1924952112"/>
                <w:placeholder>
                  <w:docPart w:val="DefaultPlaceholder_1081868574"/>
                </w:placeholder>
              </w:sdtPr>
              <w:sdtEndPr>
                <w:rPr>
                  <w:i/>
                </w:rPr>
              </w:sdtEndPr>
              <w:sdtContent>
                <w:r w:rsidR="00CD139C" w:rsidRPr="00CD139C">
                  <w:rPr>
                    <w:rFonts w:ascii="Segoe UI" w:eastAsia="Calibri" w:hAnsi="Segoe UI" w:cs="Segoe UI"/>
                    <w:i/>
                    <w:sz w:val="16"/>
                    <w:szCs w:val="16"/>
                    <w:lang w:val="en-US"/>
                  </w:rPr>
                  <w:t>Mathematical Knowledge for Teaching, Mathematics Teacher Candidates, Pedagogical Content Knowledge, TEDS-M</w:t>
                </w:r>
              </w:sdtContent>
            </w:sdt>
          </w:p>
        </w:tc>
        <w:tc>
          <w:tcPr>
            <w:tcW w:w="1500" w:type="pct"/>
          </w:tcPr>
          <w:p w:rsidR="00C46903" w:rsidRPr="00C46903" w:rsidRDefault="00C46903" w:rsidP="00FB2EA1">
            <w:pPr>
              <w:spacing w:after="0" w:line="240" w:lineRule="auto"/>
              <w:rPr>
                <w:sz w:val="16"/>
                <w:szCs w:val="16"/>
              </w:rPr>
            </w:pPr>
            <w:r w:rsidRPr="00C46903">
              <w:rPr>
                <w:rFonts w:ascii="Segoe UI" w:eastAsia="Times New Roman" w:hAnsi="Segoe UI" w:cs="Segoe UI"/>
                <w:i/>
                <w:noProof/>
                <w:color w:val="000000"/>
                <w:sz w:val="16"/>
                <w:szCs w:val="16"/>
                <w:lang w:eastAsia="tr-TR"/>
              </w:rPr>
              <w:drawing>
                <wp:inline distT="0" distB="0" distL="0" distR="0">
                  <wp:extent cx="445135" cy="433070"/>
                  <wp:effectExtent l="0" t="0" r="0" b="508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5135" cy="433070"/>
                          </a:xfrm>
                          <a:prstGeom prst="rect">
                            <a:avLst/>
                          </a:prstGeom>
                          <a:noFill/>
                        </pic:spPr>
                      </pic:pic>
                    </a:graphicData>
                  </a:graphic>
                </wp:inline>
              </w:drawing>
            </w:r>
          </w:p>
          <w:p w:rsidR="00C46903" w:rsidRPr="00833B6A" w:rsidRDefault="00C46903" w:rsidP="00FB2EA1">
            <w:pPr>
              <w:tabs>
                <w:tab w:val="left" w:pos="8222"/>
              </w:tabs>
              <w:spacing w:after="0" w:line="240" w:lineRule="auto"/>
              <w:ind w:right="-341"/>
              <w:rPr>
                <w:rFonts w:ascii="Segoe UI" w:eastAsia="Times New Roman" w:hAnsi="Segoe UI" w:cs="Segoe UI"/>
                <w:sz w:val="16"/>
                <w:szCs w:val="16"/>
                <w:lang w:val="en-US" w:eastAsia="tr-TR"/>
              </w:rPr>
            </w:pPr>
            <w:r w:rsidRPr="00833B6A">
              <w:rPr>
                <w:rFonts w:ascii="Segoe UI" w:eastAsia="Times New Roman" w:hAnsi="Segoe UI" w:cs="Segoe UI"/>
                <w:sz w:val="16"/>
                <w:szCs w:val="16"/>
                <w:lang w:val="en-US" w:eastAsia="tr-TR"/>
              </w:rPr>
              <w:t>İnönü University</w:t>
            </w:r>
          </w:p>
          <w:p w:rsidR="00C46903" w:rsidRPr="00833B6A" w:rsidRDefault="00C46903" w:rsidP="00FB2EA1">
            <w:pPr>
              <w:tabs>
                <w:tab w:val="left" w:pos="8222"/>
              </w:tabs>
              <w:spacing w:after="0" w:line="240" w:lineRule="auto"/>
              <w:ind w:right="-341"/>
              <w:rPr>
                <w:rFonts w:ascii="Segoe UI" w:eastAsia="Times New Roman" w:hAnsi="Segoe UI" w:cs="Segoe UI"/>
                <w:sz w:val="16"/>
                <w:szCs w:val="16"/>
                <w:lang w:val="en-US" w:eastAsia="tr-TR"/>
              </w:rPr>
            </w:pPr>
            <w:r w:rsidRPr="00833B6A">
              <w:rPr>
                <w:rFonts w:ascii="Segoe UI" w:eastAsia="Times New Roman" w:hAnsi="Segoe UI" w:cs="Segoe UI"/>
                <w:sz w:val="16"/>
                <w:szCs w:val="16"/>
                <w:lang w:val="en-US" w:eastAsia="tr-TR"/>
              </w:rPr>
              <w:t>Journal of the Faculty of Education</w:t>
            </w:r>
          </w:p>
          <w:p w:rsidR="00C46903" w:rsidRPr="00833B6A" w:rsidRDefault="00C46903" w:rsidP="00833B6A">
            <w:pPr>
              <w:tabs>
                <w:tab w:val="left" w:pos="8222"/>
              </w:tabs>
              <w:spacing w:after="0" w:line="240" w:lineRule="auto"/>
              <w:ind w:right="-341"/>
              <w:rPr>
                <w:rFonts w:ascii="Segoe UI" w:eastAsia="Times New Roman" w:hAnsi="Segoe UI" w:cs="Segoe UI"/>
                <w:sz w:val="16"/>
                <w:szCs w:val="16"/>
                <w:lang w:val="es-ES" w:eastAsia="tr-TR"/>
              </w:rPr>
            </w:pPr>
            <w:r w:rsidRPr="00833B6A">
              <w:rPr>
                <w:rFonts w:ascii="Segoe UI" w:eastAsia="Times New Roman" w:hAnsi="Segoe UI" w:cs="Segoe UI"/>
                <w:sz w:val="16"/>
                <w:szCs w:val="16"/>
                <w:lang w:val="es-ES" w:eastAsia="tr-TR"/>
              </w:rPr>
              <w:t xml:space="preserve">Vol </w:t>
            </w:r>
            <w:r w:rsidR="00833B6A">
              <w:rPr>
                <w:rFonts w:ascii="Segoe UI" w:eastAsia="Times New Roman" w:hAnsi="Segoe UI" w:cs="Segoe UI"/>
                <w:sz w:val="16"/>
                <w:szCs w:val="16"/>
                <w:lang w:val="es-ES" w:eastAsia="tr-TR"/>
              </w:rPr>
              <w:t>18</w:t>
            </w:r>
            <w:r w:rsidRPr="00833B6A">
              <w:rPr>
                <w:rFonts w:ascii="Segoe UI" w:eastAsia="Times New Roman" w:hAnsi="Segoe UI" w:cs="Segoe UI"/>
                <w:sz w:val="16"/>
                <w:szCs w:val="16"/>
                <w:lang w:val="es-ES" w:eastAsia="tr-TR"/>
              </w:rPr>
              <w:t xml:space="preserve">, No </w:t>
            </w:r>
            <w:r w:rsidR="00833B6A">
              <w:rPr>
                <w:rFonts w:ascii="Segoe UI" w:eastAsia="Times New Roman" w:hAnsi="Segoe UI" w:cs="Segoe UI"/>
                <w:sz w:val="16"/>
                <w:szCs w:val="16"/>
                <w:lang w:val="es-ES" w:eastAsia="tr-TR"/>
              </w:rPr>
              <w:t>3</w:t>
            </w:r>
            <w:r w:rsidRPr="00833B6A">
              <w:rPr>
                <w:rFonts w:ascii="Segoe UI" w:eastAsia="Times New Roman" w:hAnsi="Segoe UI" w:cs="Segoe UI"/>
                <w:sz w:val="16"/>
                <w:szCs w:val="16"/>
                <w:lang w:val="es-ES" w:eastAsia="tr-TR"/>
              </w:rPr>
              <w:t>, 20</w:t>
            </w:r>
            <w:r w:rsidR="00833B6A">
              <w:rPr>
                <w:rFonts w:ascii="Segoe UI" w:eastAsia="Times New Roman" w:hAnsi="Segoe UI" w:cs="Segoe UI"/>
                <w:sz w:val="16"/>
                <w:szCs w:val="16"/>
                <w:lang w:val="es-ES" w:eastAsia="tr-TR"/>
              </w:rPr>
              <w:t>17</w:t>
            </w:r>
          </w:p>
          <w:p w:rsidR="00C46903" w:rsidRPr="00833B6A" w:rsidRDefault="00C46903" w:rsidP="00C35977">
            <w:pPr>
              <w:tabs>
                <w:tab w:val="left" w:pos="8222"/>
              </w:tabs>
              <w:spacing w:after="0" w:line="240" w:lineRule="auto"/>
              <w:ind w:right="-341"/>
              <w:rPr>
                <w:rFonts w:ascii="Segoe UI" w:eastAsia="Times New Roman" w:hAnsi="Segoe UI" w:cs="Segoe UI"/>
                <w:sz w:val="16"/>
                <w:szCs w:val="16"/>
                <w:lang w:val="es-ES" w:eastAsia="tr-TR"/>
              </w:rPr>
            </w:pPr>
            <w:r w:rsidRPr="00833B6A">
              <w:rPr>
                <w:rFonts w:ascii="Segoe UI" w:eastAsia="Times New Roman" w:hAnsi="Segoe UI" w:cs="Segoe UI"/>
                <w:sz w:val="16"/>
                <w:szCs w:val="16"/>
                <w:lang w:val="es-ES" w:eastAsia="tr-TR"/>
              </w:rPr>
              <w:t xml:space="preserve">pp. </w:t>
            </w:r>
            <w:r w:rsidR="00833B6A">
              <w:rPr>
                <w:rFonts w:ascii="Segoe UI" w:eastAsia="Times New Roman" w:hAnsi="Segoe UI" w:cs="Segoe UI"/>
                <w:sz w:val="16"/>
                <w:szCs w:val="16"/>
                <w:lang w:val="es-ES" w:eastAsia="tr-TR"/>
              </w:rPr>
              <w:t>86</w:t>
            </w:r>
            <w:r w:rsidRPr="00833B6A">
              <w:rPr>
                <w:rFonts w:ascii="Segoe UI" w:eastAsia="Times New Roman" w:hAnsi="Segoe UI" w:cs="Segoe UI"/>
                <w:sz w:val="16"/>
                <w:szCs w:val="16"/>
                <w:lang w:val="es-ES" w:eastAsia="tr-TR"/>
              </w:rPr>
              <w:t>-</w:t>
            </w:r>
            <w:r w:rsidR="00C35977">
              <w:rPr>
                <w:rFonts w:ascii="Segoe UI" w:eastAsia="Times New Roman" w:hAnsi="Segoe UI" w:cs="Segoe UI"/>
                <w:sz w:val="16"/>
                <w:szCs w:val="16"/>
                <w:lang w:val="es-ES" w:eastAsia="tr-TR"/>
              </w:rPr>
              <w:t>102</w:t>
            </w:r>
          </w:p>
          <w:p w:rsidR="00C46903" w:rsidRPr="00C46903" w:rsidRDefault="00910B60" w:rsidP="000D05EB">
            <w:pPr>
              <w:spacing w:after="0" w:line="240" w:lineRule="auto"/>
              <w:rPr>
                <w:rFonts w:ascii="Segoe UI" w:eastAsia="Times New Roman" w:hAnsi="Segoe UI" w:cs="Segoe UI"/>
                <w:sz w:val="16"/>
                <w:szCs w:val="16"/>
                <w:lang w:val="en-US" w:eastAsia="tr-TR"/>
              </w:rPr>
            </w:pPr>
            <w:r w:rsidRPr="00833B6A">
              <w:rPr>
                <w:rFonts w:ascii="Segoe UI" w:eastAsia="Times New Roman" w:hAnsi="Segoe UI" w:cs="Segoe UI"/>
                <w:sz w:val="16"/>
                <w:szCs w:val="16"/>
                <w:lang w:val="en-US" w:eastAsia="tr-TR"/>
              </w:rPr>
              <w:t xml:space="preserve">DOI: </w:t>
            </w:r>
            <w:r w:rsidR="00BA46C8" w:rsidRPr="00833B6A">
              <w:rPr>
                <w:rFonts w:ascii="Segoe UI" w:eastAsia="Times New Roman" w:hAnsi="Segoe UI" w:cs="Segoe UI"/>
                <w:sz w:val="16"/>
                <w:szCs w:val="16"/>
                <w:lang w:val="en-US" w:eastAsia="tr-TR"/>
              </w:rPr>
              <w:t>XXXXXXXX</w:t>
            </w:r>
          </w:p>
        </w:tc>
      </w:tr>
      <w:tr w:rsidR="00F52857" w:rsidRPr="00C46903" w:rsidTr="00F52857">
        <w:trPr>
          <w:trHeight w:val="2771"/>
        </w:trPr>
        <w:tc>
          <w:tcPr>
            <w:tcW w:w="3500" w:type="pct"/>
            <w:vMerge/>
            <w:shd w:val="clear" w:color="auto" w:fill="FFFFFF" w:themeFill="background1"/>
          </w:tcPr>
          <w:p w:rsidR="00F52857" w:rsidRPr="00C46903" w:rsidRDefault="00F52857" w:rsidP="00FB2EA1">
            <w:pPr>
              <w:spacing w:after="0" w:line="240" w:lineRule="auto"/>
              <w:rPr>
                <w:sz w:val="16"/>
                <w:szCs w:val="16"/>
                <w:lang w:val="en-US"/>
              </w:rPr>
            </w:pPr>
          </w:p>
        </w:tc>
        <w:tc>
          <w:tcPr>
            <w:tcW w:w="1500" w:type="pct"/>
            <w:vAlign w:val="bottom"/>
          </w:tcPr>
          <w:p w:rsidR="00F52857" w:rsidRPr="00833B6A" w:rsidRDefault="00F52857" w:rsidP="006D72B8">
            <w:pPr>
              <w:tabs>
                <w:tab w:val="left" w:pos="8222"/>
              </w:tabs>
              <w:spacing w:after="0" w:line="240" w:lineRule="auto"/>
              <w:rPr>
                <w:rFonts w:ascii="Segoe UI" w:eastAsia="Times New Roman" w:hAnsi="Segoe UI" w:cs="Segoe UI"/>
                <w:sz w:val="16"/>
                <w:szCs w:val="16"/>
                <w:lang w:val="en-US" w:eastAsia="tr-TR"/>
              </w:rPr>
            </w:pPr>
            <w:r w:rsidRPr="00833B6A">
              <w:rPr>
                <w:rFonts w:ascii="Segoe UI" w:eastAsia="Times New Roman" w:hAnsi="Segoe UI" w:cs="Segoe UI"/>
                <w:sz w:val="16"/>
                <w:szCs w:val="16"/>
                <w:lang w:val="en-US" w:eastAsia="tr-TR"/>
              </w:rPr>
              <w:t xml:space="preserve">Received    : </w:t>
            </w:r>
            <w:r w:rsidR="006D72B8">
              <w:rPr>
                <w:rFonts w:ascii="Segoe UI" w:eastAsia="Times New Roman" w:hAnsi="Segoe UI" w:cs="Segoe UI"/>
                <w:sz w:val="16"/>
                <w:szCs w:val="16"/>
                <w:lang w:val="en-US" w:eastAsia="tr-TR"/>
              </w:rPr>
              <w:t>28</w:t>
            </w:r>
            <w:r w:rsidR="00BA46C8" w:rsidRPr="00833B6A">
              <w:rPr>
                <w:rFonts w:ascii="Segoe UI" w:eastAsia="Times New Roman" w:hAnsi="Segoe UI" w:cs="Segoe UI"/>
                <w:sz w:val="16"/>
                <w:szCs w:val="16"/>
                <w:lang w:val="en-US" w:eastAsia="tr-TR"/>
              </w:rPr>
              <w:t>.</w:t>
            </w:r>
            <w:r w:rsidR="006D72B8">
              <w:rPr>
                <w:rFonts w:ascii="Segoe UI" w:eastAsia="Times New Roman" w:hAnsi="Segoe UI" w:cs="Segoe UI"/>
                <w:sz w:val="16"/>
                <w:szCs w:val="16"/>
                <w:lang w:val="en-US" w:eastAsia="tr-TR"/>
              </w:rPr>
              <w:t>10</w:t>
            </w:r>
            <w:r w:rsidR="00BA46C8" w:rsidRPr="00833B6A">
              <w:rPr>
                <w:rFonts w:ascii="Segoe UI" w:eastAsia="Times New Roman" w:hAnsi="Segoe UI" w:cs="Segoe UI"/>
                <w:sz w:val="16"/>
                <w:szCs w:val="16"/>
                <w:lang w:val="en-US" w:eastAsia="tr-TR"/>
              </w:rPr>
              <w:t>.</w:t>
            </w:r>
            <w:r w:rsidR="006D72B8">
              <w:rPr>
                <w:rFonts w:ascii="Segoe UI" w:eastAsia="Times New Roman" w:hAnsi="Segoe UI" w:cs="Segoe UI"/>
                <w:sz w:val="16"/>
                <w:szCs w:val="16"/>
                <w:lang w:val="en-US" w:eastAsia="tr-TR"/>
              </w:rPr>
              <w:t>2016</w:t>
            </w:r>
          </w:p>
          <w:p w:rsidR="00F52857" w:rsidRPr="00833B6A" w:rsidRDefault="00F52857" w:rsidP="006D72B8">
            <w:pPr>
              <w:tabs>
                <w:tab w:val="left" w:pos="8222"/>
              </w:tabs>
              <w:spacing w:after="0" w:line="240" w:lineRule="auto"/>
              <w:rPr>
                <w:rFonts w:ascii="Segoe UI" w:eastAsia="Times New Roman" w:hAnsi="Segoe UI" w:cs="Segoe UI"/>
                <w:sz w:val="16"/>
                <w:szCs w:val="16"/>
                <w:lang w:val="en-US" w:eastAsia="tr-TR"/>
              </w:rPr>
            </w:pPr>
            <w:r w:rsidRPr="00833B6A">
              <w:rPr>
                <w:rFonts w:ascii="Segoe UI" w:eastAsia="Times New Roman" w:hAnsi="Segoe UI" w:cs="Segoe UI"/>
                <w:sz w:val="16"/>
                <w:szCs w:val="16"/>
                <w:lang w:val="en-US" w:eastAsia="tr-TR"/>
              </w:rPr>
              <w:t xml:space="preserve">Revision1   : </w:t>
            </w:r>
            <w:r w:rsidR="006D72B8">
              <w:rPr>
                <w:rFonts w:ascii="Segoe UI" w:eastAsia="Times New Roman" w:hAnsi="Segoe UI" w:cs="Segoe UI"/>
                <w:sz w:val="16"/>
                <w:szCs w:val="16"/>
                <w:lang w:val="en-US" w:eastAsia="tr-TR"/>
              </w:rPr>
              <w:t>18</w:t>
            </w:r>
            <w:r w:rsidR="00BA46C8" w:rsidRPr="00833B6A">
              <w:rPr>
                <w:rFonts w:ascii="Segoe UI" w:eastAsia="Times New Roman" w:hAnsi="Segoe UI" w:cs="Segoe UI"/>
                <w:sz w:val="16"/>
                <w:szCs w:val="16"/>
                <w:lang w:val="en-US" w:eastAsia="tr-TR"/>
              </w:rPr>
              <w:t>.</w:t>
            </w:r>
            <w:r w:rsidR="006D72B8">
              <w:rPr>
                <w:rFonts w:ascii="Segoe UI" w:eastAsia="Times New Roman" w:hAnsi="Segoe UI" w:cs="Segoe UI"/>
                <w:sz w:val="16"/>
                <w:szCs w:val="16"/>
                <w:lang w:val="en-US" w:eastAsia="tr-TR"/>
              </w:rPr>
              <w:t>04</w:t>
            </w:r>
            <w:r w:rsidR="00BA46C8" w:rsidRPr="00833B6A">
              <w:rPr>
                <w:rFonts w:ascii="Segoe UI" w:eastAsia="Times New Roman" w:hAnsi="Segoe UI" w:cs="Segoe UI"/>
                <w:sz w:val="16"/>
                <w:szCs w:val="16"/>
                <w:lang w:val="en-US" w:eastAsia="tr-TR"/>
              </w:rPr>
              <w:t>.</w:t>
            </w:r>
            <w:r w:rsidR="006D72B8">
              <w:rPr>
                <w:rFonts w:ascii="Segoe UI" w:eastAsia="Times New Roman" w:hAnsi="Segoe UI" w:cs="Segoe UI"/>
                <w:sz w:val="16"/>
                <w:szCs w:val="16"/>
                <w:lang w:val="en-US" w:eastAsia="tr-TR"/>
              </w:rPr>
              <w:t>2017</w:t>
            </w:r>
          </w:p>
          <w:p w:rsidR="00F52857" w:rsidRPr="00C46903" w:rsidRDefault="00F52857" w:rsidP="006D72B8">
            <w:pPr>
              <w:spacing w:after="0" w:line="240" w:lineRule="auto"/>
              <w:rPr>
                <w:sz w:val="16"/>
                <w:szCs w:val="16"/>
              </w:rPr>
            </w:pPr>
            <w:r w:rsidRPr="00833B6A">
              <w:rPr>
                <w:rFonts w:ascii="Segoe UI" w:eastAsia="Times New Roman" w:hAnsi="Segoe UI" w:cs="Segoe UI"/>
                <w:sz w:val="16"/>
                <w:szCs w:val="16"/>
                <w:lang w:val="en-US" w:eastAsia="tr-TR"/>
              </w:rPr>
              <w:t xml:space="preserve">Revision2   : </w:t>
            </w:r>
            <w:r w:rsidR="006D72B8">
              <w:rPr>
                <w:rFonts w:ascii="Segoe UI" w:eastAsia="Times New Roman" w:hAnsi="Segoe UI" w:cs="Segoe UI"/>
                <w:sz w:val="16"/>
                <w:szCs w:val="16"/>
                <w:lang w:val="en-US" w:eastAsia="tr-TR"/>
              </w:rPr>
              <w:t>10</w:t>
            </w:r>
            <w:r w:rsidR="00BA46C8" w:rsidRPr="00833B6A">
              <w:rPr>
                <w:rFonts w:ascii="Segoe UI" w:eastAsia="Times New Roman" w:hAnsi="Segoe UI" w:cs="Segoe UI"/>
                <w:sz w:val="16"/>
                <w:szCs w:val="16"/>
                <w:lang w:val="en-US" w:eastAsia="tr-TR"/>
              </w:rPr>
              <w:t>.</w:t>
            </w:r>
            <w:r w:rsidR="006D72B8">
              <w:rPr>
                <w:rFonts w:ascii="Segoe UI" w:eastAsia="Times New Roman" w:hAnsi="Segoe UI" w:cs="Segoe UI"/>
                <w:sz w:val="16"/>
                <w:szCs w:val="16"/>
                <w:lang w:val="en-US" w:eastAsia="tr-TR"/>
              </w:rPr>
              <w:t>10</w:t>
            </w:r>
            <w:r w:rsidR="00BA46C8" w:rsidRPr="00833B6A">
              <w:rPr>
                <w:rFonts w:ascii="Segoe UI" w:eastAsia="Times New Roman" w:hAnsi="Segoe UI" w:cs="Segoe UI"/>
                <w:sz w:val="16"/>
                <w:szCs w:val="16"/>
                <w:lang w:val="en-US" w:eastAsia="tr-TR"/>
              </w:rPr>
              <w:t>.</w:t>
            </w:r>
            <w:r w:rsidR="006D72B8">
              <w:rPr>
                <w:rFonts w:ascii="Segoe UI" w:eastAsia="Times New Roman" w:hAnsi="Segoe UI" w:cs="Segoe UI"/>
                <w:sz w:val="16"/>
                <w:szCs w:val="16"/>
                <w:lang w:val="en-US" w:eastAsia="tr-TR"/>
              </w:rPr>
              <w:t>2017</w:t>
            </w:r>
            <w:r w:rsidRPr="00833B6A">
              <w:rPr>
                <w:rFonts w:ascii="Segoe UI" w:eastAsia="Times New Roman" w:hAnsi="Segoe UI" w:cs="Segoe UI"/>
                <w:sz w:val="16"/>
                <w:szCs w:val="16"/>
                <w:lang w:val="en-US" w:eastAsia="tr-TR"/>
              </w:rPr>
              <w:br/>
            </w:r>
            <w:r w:rsidR="00BA46C8" w:rsidRPr="00833B6A">
              <w:rPr>
                <w:rFonts w:ascii="Segoe UI" w:eastAsia="Times New Roman" w:hAnsi="Segoe UI" w:cs="Segoe UI"/>
                <w:sz w:val="16"/>
                <w:szCs w:val="16"/>
                <w:lang w:val="en-US" w:eastAsia="tr-TR"/>
              </w:rPr>
              <w:t xml:space="preserve">Accepted   : </w:t>
            </w:r>
            <w:r w:rsidR="006D72B8">
              <w:rPr>
                <w:rFonts w:ascii="Segoe UI" w:eastAsia="Times New Roman" w:hAnsi="Segoe UI" w:cs="Segoe UI"/>
                <w:sz w:val="16"/>
                <w:szCs w:val="16"/>
                <w:lang w:val="en-US" w:eastAsia="tr-TR"/>
              </w:rPr>
              <w:t>17</w:t>
            </w:r>
            <w:r w:rsidR="00BA46C8" w:rsidRPr="00833B6A">
              <w:rPr>
                <w:rFonts w:ascii="Segoe UI" w:eastAsia="Times New Roman" w:hAnsi="Segoe UI" w:cs="Segoe UI"/>
                <w:sz w:val="16"/>
                <w:szCs w:val="16"/>
                <w:lang w:val="en-US" w:eastAsia="tr-TR"/>
              </w:rPr>
              <w:t>.</w:t>
            </w:r>
            <w:r w:rsidR="006D72B8">
              <w:rPr>
                <w:rFonts w:ascii="Segoe UI" w:eastAsia="Times New Roman" w:hAnsi="Segoe UI" w:cs="Segoe UI"/>
                <w:sz w:val="16"/>
                <w:szCs w:val="16"/>
                <w:lang w:val="en-US" w:eastAsia="tr-TR"/>
              </w:rPr>
              <w:t>10</w:t>
            </w:r>
            <w:r w:rsidR="00BA46C8" w:rsidRPr="00833B6A">
              <w:rPr>
                <w:rFonts w:ascii="Segoe UI" w:eastAsia="Times New Roman" w:hAnsi="Segoe UI" w:cs="Segoe UI"/>
                <w:sz w:val="16"/>
                <w:szCs w:val="16"/>
                <w:lang w:val="en-US" w:eastAsia="tr-TR"/>
              </w:rPr>
              <w:t>.</w:t>
            </w:r>
            <w:r w:rsidR="006D72B8">
              <w:rPr>
                <w:rFonts w:ascii="Segoe UI" w:eastAsia="Times New Roman" w:hAnsi="Segoe UI" w:cs="Segoe UI"/>
                <w:sz w:val="16"/>
                <w:szCs w:val="16"/>
                <w:lang w:val="en-US" w:eastAsia="tr-TR"/>
              </w:rPr>
              <w:t>2017</w:t>
            </w:r>
          </w:p>
        </w:tc>
      </w:tr>
    </w:tbl>
    <w:p w:rsidR="006E754A" w:rsidRPr="00A46930" w:rsidRDefault="006E754A" w:rsidP="00A46930">
      <w:pPr>
        <w:spacing w:after="0" w:line="240" w:lineRule="auto"/>
        <w:rPr>
          <w:rFonts w:ascii="Segoe UI" w:hAnsi="Segoe UI" w:cs="Segoe UI"/>
          <w:sz w:val="24"/>
          <w:szCs w:val="24"/>
        </w:rPr>
      </w:pPr>
    </w:p>
    <w:p w:rsidR="00C46903" w:rsidRPr="00A46930" w:rsidRDefault="00C46903" w:rsidP="00A46930">
      <w:pPr>
        <w:tabs>
          <w:tab w:val="left" w:pos="8222"/>
        </w:tabs>
        <w:spacing w:after="0" w:line="240" w:lineRule="auto"/>
        <w:jc w:val="both"/>
        <w:rPr>
          <w:rFonts w:ascii="Segoe UI" w:eastAsia="Times New Roman" w:hAnsi="Segoe UI" w:cs="Segoe UI"/>
          <w:b/>
          <w:sz w:val="24"/>
          <w:szCs w:val="24"/>
          <w:lang w:val="en-US" w:eastAsia="tr-TR"/>
        </w:rPr>
      </w:pPr>
    </w:p>
    <w:p w:rsidR="00C46903" w:rsidRDefault="00F52857" w:rsidP="00C46903">
      <w:pPr>
        <w:tabs>
          <w:tab w:val="left" w:pos="8222"/>
        </w:tabs>
        <w:spacing w:after="0" w:line="240" w:lineRule="auto"/>
        <w:jc w:val="both"/>
        <w:rPr>
          <w:rFonts w:ascii="Segoe UI" w:eastAsia="Times New Roman" w:hAnsi="Segoe UI" w:cs="Segoe UI"/>
          <w:b/>
          <w:sz w:val="16"/>
          <w:szCs w:val="16"/>
          <w:lang w:val="en-US" w:eastAsia="tr-TR"/>
        </w:rPr>
      </w:pPr>
      <w:r>
        <w:rPr>
          <w:rFonts w:ascii="Segoe UI" w:eastAsia="Times New Roman" w:hAnsi="Segoe UI" w:cs="Segoe UI"/>
          <w:b/>
          <w:sz w:val="16"/>
          <w:szCs w:val="16"/>
          <w:lang w:val="en-US" w:eastAsia="tr-TR"/>
        </w:rPr>
        <w:t xml:space="preserve">Suggested </w:t>
      </w:r>
      <w:r w:rsidR="00C46903" w:rsidRPr="00C46903">
        <w:rPr>
          <w:rFonts w:ascii="Segoe UI" w:eastAsia="Times New Roman" w:hAnsi="Segoe UI" w:cs="Segoe UI"/>
          <w:b/>
          <w:sz w:val="16"/>
          <w:szCs w:val="16"/>
          <w:lang w:val="en-US" w:eastAsia="tr-TR"/>
        </w:rPr>
        <w:t>Citation</w:t>
      </w:r>
    </w:p>
    <w:p w:rsidR="00C46903" w:rsidRPr="00F52857" w:rsidRDefault="00C46903" w:rsidP="00C46903">
      <w:pPr>
        <w:tabs>
          <w:tab w:val="left" w:pos="8222"/>
        </w:tabs>
        <w:spacing w:after="0" w:line="240" w:lineRule="auto"/>
        <w:jc w:val="both"/>
        <w:rPr>
          <w:rFonts w:ascii="Segoe UI" w:eastAsia="Times New Roman" w:hAnsi="Segoe UI" w:cs="Segoe UI"/>
          <w:b/>
          <w:sz w:val="16"/>
          <w:szCs w:val="16"/>
          <w:lang w:val="en-US" w:eastAsia="tr-TR"/>
        </w:rPr>
      </w:pPr>
    </w:p>
    <w:p w:rsidR="00F52857" w:rsidRPr="00BA51CF" w:rsidRDefault="00F52857" w:rsidP="00C46903">
      <w:pPr>
        <w:tabs>
          <w:tab w:val="left" w:pos="8222"/>
        </w:tabs>
        <w:spacing w:after="0" w:line="240" w:lineRule="auto"/>
        <w:jc w:val="both"/>
        <w:rPr>
          <w:rFonts w:ascii="Segoe UI" w:eastAsia="Times New Roman" w:hAnsi="Segoe UI" w:cs="Segoe UI"/>
          <w:b/>
          <w:sz w:val="16"/>
          <w:szCs w:val="16"/>
          <w:lang w:val="en-US" w:eastAsia="tr-TR"/>
        </w:rPr>
      </w:pPr>
    </w:p>
    <w:sdt>
      <w:sdtPr>
        <w:rPr>
          <w:rFonts w:ascii="Segoe UI" w:eastAsia="Times New Roman" w:hAnsi="Segoe UI" w:cs="Segoe UI"/>
          <w:sz w:val="16"/>
          <w:szCs w:val="18"/>
          <w:lang w:val="en-US" w:eastAsia="tr-TR"/>
        </w:rPr>
        <w:id w:val="1942480004"/>
        <w:placeholder>
          <w:docPart w:val="DefaultPlaceholder_1081868574"/>
        </w:placeholder>
      </w:sdtPr>
      <w:sdtEndPr/>
      <w:sdtContent>
        <w:p w:rsidR="00C46903" w:rsidRPr="00BA51CF" w:rsidRDefault="00CD139C" w:rsidP="00C35977">
          <w:pPr>
            <w:spacing w:after="0" w:line="240" w:lineRule="auto"/>
            <w:ind w:left="567" w:hanging="567"/>
            <w:jc w:val="both"/>
            <w:rPr>
              <w:rFonts w:ascii="Segoe UI" w:eastAsia="Calibri" w:hAnsi="Segoe UI" w:cs="Segoe UI"/>
              <w:i/>
              <w:sz w:val="16"/>
              <w:szCs w:val="16"/>
              <w:lang w:val="en-US"/>
            </w:rPr>
          </w:pPr>
          <w:r>
            <w:rPr>
              <w:rFonts w:ascii="Segoe UI" w:eastAsia="Times New Roman" w:hAnsi="Segoe UI" w:cs="Segoe UI"/>
              <w:sz w:val="16"/>
              <w:szCs w:val="18"/>
              <w:lang w:val="en-US" w:eastAsia="tr-TR"/>
            </w:rPr>
            <w:t>Ertaş</w:t>
          </w:r>
          <w:r w:rsidR="00C46903" w:rsidRPr="00BA51CF">
            <w:rPr>
              <w:rFonts w:ascii="Segoe UI" w:eastAsia="Times New Roman" w:hAnsi="Segoe UI" w:cs="Segoe UI"/>
              <w:sz w:val="16"/>
              <w:szCs w:val="18"/>
              <w:lang w:val="en-US" w:eastAsia="tr-TR"/>
            </w:rPr>
            <w:t xml:space="preserve">, </w:t>
          </w:r>
          <w:r>
            <w:rPr>
              <w:rFonts w:ascii="Segoe UI" w:eastAsia="Times New Roman" w:hAnsi="Segoe UI" w:cs="Segoe UI"/>
              <w:sz w:val="16"/>
              <w:szCs w:val="18"/>
              <w:lang w:val="en-US" w:eastAsia="tr-TR"/>
            </w:rPr>
            <w:t>G</w:t>
          </w:r>
          <w:r w:rsidR="00C46903" w:rsidRPr="00BA51CF">
            <w:rPr>
              <w:rFonts w:ascii="Segoe UI" w:eastAsia="Times New Roman" w:hAnsi="Segoe UI" w:cs="Segoe UI"/>
              <w:sz w:val="16"/>
              <w:szCs w:val="18"/>
              <w:lang w:val="en-US" w:eastAsia="tr-TR"/>
            </w:rPr>
            <w:t>.</w:t>
          </w:r>
          <w:r>
            <w:rPr>
              <w:rFonts w:ascii="Segoe UI" w:eastAsia="Times New Roman" w:hAnsi="Segoe UI" w:cs="Segoe UI"/>
              <w:sz w:val="16"/>
              <w:szCs w:val="18"/>
              <w:lang w:val="en-US" w:eastAsia="tr-TR"/>
            </w:rPr>
            <w:t xml:space="preserve"> &amp; </w:t>
          </w:r>
          <w:proofErr w:type="spellStart"/>
          <w:r>
            <w:rPr>
              <w:rFonts w:ascii="Segoe UI" w:eastAsia="Times New Roman" w:hAnsi="Segoe UI" w:cs="Segoe UI"/>
              <w:sz w:val="16"/>
              <w:szCs w:val="18"/>
              <w:lang w:val="en-US" w:eastAsia="tr-TR"/>
            </w:rPr>
            <w:t>Aslan-Tutak</w:t>
          </w:r>
          <w:proofErr w:type="spellEnd"/>
          <w:r>
            <w:rPr>
              <w:rFonts w:ascii="Segoe UI" w:eastAsia="Times New Roman" w:hAnsi="Segoe UI" w:cs="Segoe UI"/>
              <w:sz w:val="16"/>
              <w:szCs w:val="18"/>
              <w:lang w:val="en-US" w:eastAsia="tr-TR"/>
            </w:rPr>
            <w:t>, F.</w:t>
          </w:r>
          <w:r w:rsidR="00C46903" w:rsidRPr="00BA51CF">
            <w:rPr>
              <w:rFonts w:ascii="Segoe UI" w:eastAsia="Times New Roman" w:hAnsi="Segoe UI" w:cs="Segoe UI"/>
              <w:sz w:val="16"/>
              <w:szCs w:val="18"/>
              <w:lang w:val="en-US" w:eastAsia="tr-TR"/>
            </w:rPr>
            <w:t xml:space="preserve"> (2</w:t>
          </w:r>
          <w:r>
            <w:rPr>
              <w:rFonts w:ascii="Segoe UI" w:eastAsia="Times New Roman" w:hAnsi="Segoe UI" w:cs="Segoe UI"/>
              <w:sz w:val="16"/>
              <w:szCs w:val="18"/>
              <w:lang w:val="en-US" w:eastAsia="tr-TR"/>
            </w:rPr>
            <w:t>017</w:t>
          </w:r>
          <w:r w:rsidR="00C46903" w:rsidRPr="00BA51CF">
            <w:rPr>
              <w:rFonts w:ascii="Segoe UI" w:eastAsia="Times New Roman" w:hAnsi="Segoe UI" w:cs="Segoe UI"/>
              <w:sz w:val="16"/>
              <w:szCs w:val="18"/>
              <w:lang w:val="en-US" w:eastAsia="tr-TR"/>
            </w:rPr>
            <w:t xml:space="preserve">). </w:t>
          </w:r>
          <w:r w:rsidRPr="00CD139C">
            <w:rPr>
              <w:rFonts w:ascii="Segoe UI" w:eastAsia="Times New Roman" w:hAnsi="Segoe UI" w:cs="Segoe UI"/>
              <w:sz w:val="16"/>
              <w:szCs w:val="18"/>
              <w:lang w:val="en-US" w:eastAsia="tr-TR"/>
            </w:rPr>
            <w:t>Comparison of Mathematical Knowledge for Teaching (MKT) of Mathematics Teacher Candidates with TEDS-M Items</w:t>
          </w:r>
          <w:r w:rsidR="00C46903" w:rsidRPr="00BA51CF">
            <w:rPr>
              <w:rFonts w:ascii="Segoe UI" w:eastAsia="Times New Roman" w:hAnsi="Segoe UI" w:cs="Segoe UI"/>
              <w:sz w:val="16"/>
              <w:szCs w:val="18"/>
              <w:lang w:val="en-US" w:eastAsia="tr-TR"/>
            </w:rPr>
            <w:t xml:space="preserve">, </w:t>
          </w:r>
          <w:r w:rsidR="00BA51CF" w:rsidRPr="00BA51CF">
            <w:rPr>
              <w:rFonts w:ascii="Segoe UI" w:eastAsia="Times New Roman" w:hAnsi="Segoe UI" w:cs="Segoe UI"/>
              <w:i/>
              <w:sz w:val="16"/>
              <w:szCs w:val="18"/>
              <w:lang w:val="en-US" w:eastAsia="tr-TR"/>
            </w:rPr>
            <w:t>Inonu University Journal of the Faculty of Education</w:t>
          </w:r>
          <w:r w:rsidR="00C46903" w:rsidRPr="00BA51CF">
            <w:rPr>
              <w:rFonts w:ascii="Segoe UI" w:eastAsia="Times New Roman" w:hAnsi="Segoe UI" w:cs="Segoe UI"/>
              <w:sz w:val="16"/>
              <w:szCs w:val="18"/>
              <w:lang w:val="en-US" w:eastAsia="tr-TR"/>
            </w:rPr>
            <w:t xml:space="preserve">, </w:t>
          </w:r>
          <w:r w:rsidR="00833B6A">
            <w:rPr>
              <w:rFonts w:ascii="Segoe UI" w:eastAsia="Times New Roman" w:hAnsi="Segoe UI" w:cs="Segoe UI"/>
              <w:i/>
              <w:sz w:val="16"/>
              <w:szCs w:val="18"/>
              <w:lang w:val="en-US" w:eastAsia="tr-TR"/>
            </w:rPr>
            <w:t>18</w:t>
          </w:r>
          <w:r w:rsidR="00C46903" w:rsidRPr="00833B6A">
            <w:rPr>
              <w:rFonts w:ascii="Segoe UI" w:eastAsia="Times New Roman" w:hAnsi="Segoe UI" w:cs="Segoe UI"/>
              <w:sz w:val="16"/>
              <w:szCs w:val="18"/>
              <w:lang w:val="en-US" w:eastAsia="tr-TR"/>
            </w:rPr>
            <w:t>(</w:t>
          </w:r>
          <w:r w:rsidR="00833B6A">
            <w:rPr>
              <w:rFonts w:ascii="Segoe UI" w:eastAsia="Times New Roman" w:hAnsi="Segoe UI" w:cs="Segoe UI"/>
              <w:sz w:val="16"/>
              <w:szCs w:val="18"/>
              <w:lang w:val="en-US" w:eastAsia="tr-TR"/>
            </w:rPr>
            <w:t>3</w:t>
          </w:r>
          <w:r w:rsidR="00C46903" w:rsidRPr="00833B6A">
            <w:rPr>
              <w:rFonts w:ascii="Segoe UI" w:eastAsia="Times New Roman" w:hAnsi="Segoe UI" w:cs="Segoe UI"/>
              <w:sz w:val="16"/>
              <w:szCs w:val="18"/>
              <w:lang w:val="en-US" w:eastAsia="tr-TR"/>
            </w:rPr>
            <w:t xml:space="preserve">), </w:t>
          </w:r>
          <w:r w:rsidR="00833B6A">
            <w:rPr>
              <w:rFonts w:ascii="Segoe UI" w:eastAsia="Times New Roman" w:hAnsi="Segoe UI" w:cs="Segoe UI"/>
              <w:sz w:val="16"/>
              <w:szCs w:val="18"/>
              <w:lang w:val="en-US" w:eastAsia="tr-TR"/>
            </w:rPr>
            <w:t>86</w:t>
          </w:r>
          <w:r w:rsidR="00C46903" w:rsidRPr="00833B6A">
            <w:rPr>
              <w:rFonts w:ascii="Segoe UI" w:eastAsia="Times New Roman" w:hAnsi="Segoe UI" w:cs="Segoe UI"/>
              <w:sz w:val="16"/>
              <w:szCs w:val="18"/>
              <w:lang w:val="en-US" w:eastAsia="tr-TR"/>
            </w:rPr>
            <w:t>-</w:t>
          </w:r>
          <w:r w:rsidR="00C35977">
            <w:rPr>
              <w:rFonts w:ascii="Segoe UI" w:eastAsia="Times New Roman" w:hAnsi="Segoe UI" w:cs="Segoe UI"/>
              <w:sz w:val="16"/>
              <w:szCs w:val="18"/>
              <w:lang w:val="en-US" w:eastAsia="tr-TR"/>
            </w:rPr>
            <w:t>102</w:t>
          </w:r>
          <w:r w:rsidR="00910B60" w:rsidRPr="00833B6A">
            <w:rPr>
              <w:rFonts w:ascii="Segoe UI" w:eastAsia="Times New Roman" w:hAnsi="Segoe UI" w:cs="Segoe UI"/>
              <w:sz w:val="16"/>
              <w:szCs w:val="18"/>
              <w:lang w:val="en-US" w:eastAsia="tr-TR"/>
            </w:rPr>
            <w:t xml:space="preserve">. DOI: </w:t>
          </w:r>
          <w:r w:rsidR="00BA46C8" w:rsidRPr="00833B6A">
            <w:rPr>
              <w:rFonts w:ascii="Segoe UI" w:eastAsia="Times New Roman" w:hAnsi="Segoe UI" w:cs="Segoe UI"/>
              <w:sz w:val="16"/>
              <w:szCs w:val="18"/>
              <w:lang w:val="en-US" w:eastAsia="tr-TR"/>
            </w:rPr>
            <w:t>XXXXXXXXXXXXXX</w:t>
          </w:r>
        </w:p>
      </w:sdtContent>
    </w:sdt>
    <w:p w:rsidR="00C46903" w:rsidRDefault="00C46903" w:rsidP="00C46903">
      <w:pPr>
        <w:spacing w:after="0" w:line="240" w:lineRule="auto"/>
      </w:pPr>
    </w:p>
    <w:p w:rsidR="00C46903" w:rsidRDefault="00C46903" w:rsidP="00C46903">
      <w:pPr>
        <w:spacing w:after="0" w:line="240" w:lineRule="auto"/>
      </w:pPr>
    </w:p>
    <w:p w:rsidR="00C46903" w:rsidRDefault="00C46903" w:rsidP="00C46903">
      <w:pPr>
        <w:spacing w:after="0" w:line="240" w:lineRule="auto"/>
      </w:pPr>
    </w:p>
    <w:p w:rsidR="00C46903" w:rsidRDefault="00C46903" w:rsidP="00C46903">
      <w:pPr>
        <w:spacing w:after="0" w:line="240" w:lineRule="auto"/>
      </w:pPr>
    </w:p>
    <w:p w:rsidR="00C46903" w:rsidRDefault="00C46903" w:rsidP="00C46903">
      <w:pPr>
        <w:spacing w:after="0" w:line="240" w:lineRule="auto"/>
      </w:pPr>
    </w:p>
    <w:p w:rsidR="00C46903" w:rsidRDefault="00C46903" w:rsidP="00C46903">
      <w:pPr>
        <w:spacing w:after="0" w:line="240" w:lineRule="auto"/>
      </w:pPr>
    </w:p>
    <w:p w:rsidR="00C46903" w:rsidRDefault="00C46903" w:rsidP="00C46903">
      <w:pPr>
        <w:spacing w:after="0" w:line="240" w:lineRule="auto"/>
      </w:pPr>
    </w:p>
    <w:p w:rsidR="00A15C2F" w:rsidRDefault="00A15C2F" w:rsidP="00C46903">
      <w:pPr>
        <w:spacing w:after="0" w:line="240" w:lineRule="auto"/>
      </w:pPr>
    </w:p>
    <w:p w:rsidR="00A15C2F" w:rsidRDefault="00A15C2F" w:rsidP="00C46903">
      <w:pPr>
        <w:spacing w:after="0" w:line="240" w:lineRule="auto"/>
      </w:pPr>
    </w:p>
    <w:p w:rsidR="00C46903" w:rsidRDefault="00C46903" w:rsidP="00C46903">
      <w:pPr>
        <w:spacing w:after="0" w:line="240" w:lineRule="auto"/>
      </w:pPr>
    </w:p>
    <w:p w:rsidR="00C46903" w:rsidRDefault="00C46903" w:rsidP="00C46903">
      <w:pPr>
        <w:spacing w:after="0" w:line="240" w:lineRule="auto"/>
      </w:pPr>
    </w:p>
    <w:p w:rsidR="00C46903" w:rsidRDefault="00C46903" w:rsidP="00C46903">
      <w:pPr>
        <w:spacing w:after="0" w:line="240" w:lineRule="auto"/>
      </w:pPr>
    </w:p>
    <w:p w:rsidR="00C46903" w:rsidRDefault="00C46903" w:rsidP="00C46903">
      <w:pPr>
        <w:spacing w:after="0" w:line="240" w:lineRule="auto"/>
      </w:pPr>
    </w:p>
    <w:p w:rsidR="00061329" w:rsidRDefault="00061329" w:rsidP="00C46903">
      <w:pPr>
        <w:spacing w:after="0" w:line="240" w:lineRule="auto"/>
      </w:pPr>
    </w:p>
    <w:p w:rsidR="00061329" w:rsidRDefault="00061329" w:rsidP="00C46903">
      <w:pPr>
        <w:spacing w:after="0" w:line="240" w:lineRule="auto"/>
      </w:pPr>
    </w:p>
    <w:p w:rsidR="00C46903" w:rsidRPr="00C46903" w:rsidRDefault="00C46903" w:rsidP="00C46903">
      <w:pPr>
        <w:spacing w:after="0" w:line="240" w:lineRule="auto"/>
        <w:jc w:val="center"/>
        <w:rPr>
          <w:rFonts w:ascii="Segoe UI" w:eastAsia="Times New Roman" w:hAnsi="Segoe UI" w:cs="Segoe UI"/>
          <w:b/>
          <w:sz w:val="18"/>
          <w:szCs w:val="20"/>
          <w:lang w:val="en-US" w:eastAsia="tr-TR"/>
        </w:rPr>
      </w:pPr>
      <w:r w:rsidRPr="00C46903">
        <w:rPr>
          <w:rFonts w:ascii="Segoe UI" w:eastAsia="Times New Roman" w:hAnsi="Segoe UI" w:cs="Segoe UI"/>
          <w:b/>
          <w:sz w:val="18"/>
          <w:szCs w:val="20"/>
          <w:lang w:val="en-US" w:eastAsia="tr-TR"/>
        </w:rPr>
        <w:t>EXTENDED ABSTRACT</w:t>
      </w:r>
    </w:p>
    <w:p w:rsidR="00C46903" w:rsidRPr="00C46903" w:rsidRDefault="00C46903" w:rsidP="00C46903">
      <w:pPr>
        <w:spacing w:after="0" w:line="240" w:lineRule="auto"/>
        <w:ind w:firstLine="708"/>
        <w:jc w:val="center"/>
        <w:rPr>
          <w:rFonts w:ascii="Segoe UI" w:eastAsia="Times New Roman" w:hAnsi="Segoe UI" w:cs="Segoe UI"/>
          <w:b/>
          <w:sz w:val="18"/>
          <w:szCs w:val="20"/>
          <w:lang w:val="en-US" w:eastAsia="tr-TR"/>
        </w:rPr>
      </w:pPr>
    </w:p>
    <w:p w:rsidR="00C46903" w:rsidRPr="00AF676B" w:rsidRDefault="00C46903" w:rsidP="00C46903">
      <w:pPr>
        <w:spacing w:after="0" w:line="240" w:lineRule="auto"/>
        <w:jc w:val="both"/>
        <w:rPr>
          <w:rFonts w:ascii="Segoe UI" w:eastAsia="Times New Roman" w:hAnsi="Segoe UI" w:cs="Segoe UI"/>
          <w:b/>
          <w:i/>
          <w:sz w:val="18"/>
          <w:szCs w:val="20"/>
          <w:lang w:val="en-US" w:eastAsia="tr-TR"/>
        </w:rPr>
      </w:pPr>
      <w:r w:rsidRPr="00AF676B">
        <w:rPr>
          <w:rFonts w:ascii="Segoe UI" w:eastAsia="Times New Roman" w:hAnsi="Segoe UI" w:cs="Segoe UI"/>
          <w:b/>
          <w:i/>
          <w:sz w:val="18"/>
          <w:szCs w:val="20"/>
          <w:lang w:val="en-US" w:eastAsia="tr-TR"/>
        </w:rPr>
        <w:t>Introduction</w:t>
      </w:r>
    </w:p>
    <w:p w:rsidR="00C46903" w:rsidRPr="00C46903" w:rsidRDefault="00C46903" w:rsidP="00C46903">
      <w:pPr>
        <w:spacing w:after="0" w:line="240" w:lineRule="auto"/>
        <w:ind w:firstLine="708"/>
        <w:jc w:val="both"/>
        <w:rPr>
          <w:rFonts w:ascii="Segoe UI" w:eastAsia="Times New Roman" w:hAnsi="Segoe UI" w:cs="Segoe UI"/>
          <w:b/>
          <w:sz w:val="18"/>
          <w:szCs w:val="20"/>
          <w:lang w:val="en-US" w:eastAsia="tr-TR"/>
        </w:rPr>
      </w:pPr>
    </w:p>
    <w:p w:rsidR="00CD139C" w:rsidRPr="00AF676B" w:rsidRDefault="00CD139C" w:rsidP="00CD139C">
      <w:pPr>
        <w:spacing w:after="0" w:line="240" w:lineRule="auto"/>
        <w:jc w:val="both"/>
        <w:rPr>
          <w:rFonts w:ascii="Segoe UI" w:eastAsia="Times New Roman" w:hAnsi="Segoe UI" w:cs="Segoe UI"/>
          <w:sz w:val="18"/>
          <w:szCs w:val="20"/>
          <w:lang w:val="en-US" w:eastAsia="tr-TR"/>
        </w:rPr>
      </w:pPr>
      <w:r w:rsidRPr="00AF676B">
        <w:rPr>
          <w:rFonts w:ascii="Segoe UI" w:eastAsia="Times New Roman" w:hAnsi="Segoe UI" w:cs="Segoe UI"/>
          <w:sz w:val="18"/>
          <w:szCs w:val="20"/>
          <w:lang w:val="en-US" w:eastAsia="tr-TR"/>
        </w:rPr>
        <w:t>Teachers have a strategic importance among the other components (students and curriculum) of education because the effectiveness of educational system depends on teachers' success (</w:t>
      </w:r>
      <w:proofErr w:type="spellStart"/>
      <w:r w:rsidRPr="00AF676B">
        <w:rPr>
          <w:rFonts w:ascii="Segoe UI" w:eastAsia="Times New Roman" w:hAnsi="Segoe UI" w:cs="Segoe UI"/>
          <w:sz w:val="18"/>
          <w:szCs w:val="20"/>
          <w:lang w:val="en-US" w:eastAsia="tr-TR"/>
        </w:rPr>
        <w:t>Safran</w:t>
      </w:r>
      <w:proofErr w:type="spellEnd"/>
      <w:r w:rsidRPr="00AF676B">
        <w:rPr>
          <w:rFonts w:ascii="Segoe UI" w:eastAsia="Times New Roman" w:hAnsi="Segoe UI" w:cs="Segoe UI"/>
          <w:sz w:val="18"/>
          <w:szCs w:val="20"/>
          <w:lang w:val="en-US" w:eastAsia="tr-TR"/>
        </w:rPr>
        <w:t xml:space="preserve">, </w:t>
      </w:r>
      <w:proofErr w:type="spellStart"/>
      <w:r w:rsidRPr="00AF676B">
        <w:rPr>
          <w:rFonts w:ascii="Segoe UI" w:eastAsia="Times New Roman" w:hAnsi="Segoe UI" w:cs="Segoe UI"/>
          <w:sz w:val="18"/>
          <w:szCs w:val="20"/>
          <w:lang w:val="en-US" w:eastAsia="tr-TR"/>
        </w:rPr>
        <w:t>Kan</w:t>
      </w:r>
      <w:proofErr w:type="spellEnd"/>
      <w:r w:rsidRPr="00AF676B">
        <w:rPr>
          <w:rFonts w:ascii="Segoe UI" w:eastAsia="Times New Roman" w:hAnsi="Segoe UI" w:cs="Segoe UI"/>
          <w:sz w:val="18"/>
          <w:szCs w:val="20"/>
          <w:lang w:val="en-US" w:eastAsia="tr-TR"/>
        </w:rPr>
        <w:t xml:space="preserve">, </w:t>
      </w:r>
      <w:proofErr w:type="spellStart"/>
      <w:r w:rsidRPr="00AF676B">
        <w:rPr>
          <w:rFonts w:ascii="Segoe UI" w:eastAsia="Times New Roman" w:hAnsi="Segoe UI" w:cs="Segoe UI"/>
          <w:sz w:val="18"/>
          <w:szCs w:val="20"/>
          <w:lang w:val="en-US" w:eastAsia="tr-TR"/>
        </w:rPr>
        <w:t>Üstündağ</w:t>
      </w:r>
      <w:proofErr w:type="spellEnd"/>
      <w:r w:rsidRPr="00AF676B">
        <w:rPr>
          <w:rFonts w:ascii="Segoe UI" w:eastAsia="Times New Roman" w:hAnsi="Segoe UI" w:cs="Segoe UI"/>
          <w:sz w:val="18"/>
          <w:szCs w:val="20"/>
          <w:lang w:val="en-US" w:eastAsia="tr-TR"/>
        </w:rPr>
        <w:t xml:space="preserve">, </w:t>
      </w:r>
      <w:proofErr w:type="spellStart"/>
      <w:r w:rsidRPr="00AF676B">
        <w:rPr>
          <w:rFonts w:ascii="Segoe UI" w:eastAsia="Times New Roman" w:hAnsi="Segoe UI" w:cs="Segoe UI"/>
          <w:sz w:val="18"/>
          <w:szCs w:val="20"/>
          <w:lang w:val="en-US" w:eastAsia="tr-TR"/>
        </w:rPr>
        <w:t>Birbudak</w:t>
      </w:r>
      <w:proofErr w:type="spellEnd"/>
      <w:r w:rsidRPr="00AF676B">
        <w:rPr>
          <w:rFonts w:ascii="Segoe UI" w:eastAsia="Times New Roman" w:hAnsi="Segoe UI" w:cs="Segoe UI"/>
          <w:sz w:val="18"/>
          <w:szCs w:val="20"/>
          <w:lang w:val="en-US" w:eastAsia="tr-TR"/>
        </w:rPr>
        <w:t xml:space="preserve">, &amp; </w:t>
      </w:r>
      <w:proofErr w:type="spellStart"/>
      <w:r w:rsidRPr="00AF676B">
        <w:rPr>
          <w:rFonts w:ascii="Segoe UI" w:eastAsia="Times New Roman" w:hAnsi="Segoe UI" w:cs="Segoe UI"/>
          <w:sz w:val="18"/>
          <w:szCs w:val="20"/>
          <w:lang w:val="en-US" w:eastAsia="tr-TR"/>
        </w:rPr>
        <w:t>Yıldırım</w:t>
      </w:r>
      <w:proofErr w:type="spellEnd"/>
      <w:r w:rsidRPr="00AF676B">
        <w:rPr>
          <w:rFonts w:ascii="Segoe UI" w:eastAsia="Times New Roman" w:hAnsi="Segoe UI" w:cs="Segoe UI"/>
          <w:sz w:val="18"/>
          <w:szCs w:val="20"/>
          <w:lang w:val="en-US" w:eastAsia="tr-TR"/>
        </w:rPr>
        <w:t xml:space="preserve">, 2014). The way of success passes through being knowledgeable.  The foundations of teachers’ knowledge were built during the teacher training programs in undergraduate years (Ball, </w:t>
      </w:r>
      <w:proofErr w:type="spellStart"/>
      <w:r w:rsidRPr="00AF676B">
        <w:rPr>
          <w:rFonts w:ascii="Segoe UI" w:eastAsia="Times New Roman" w:hAnsi="Segoe UI" w:cs="Segoe UI"/>
          <w:sz w:val="18"/>
          <w:szCs w:val="20"/>
          <w:lang w:val="en-US" w:eastAsia="tr-TR"/>
        </w:rPr>
        <w:t>Lubienski</w:t>
      </w:r>
      <w:proofErr w:type="spellEnd"/>
      <w:r w:rsidRPr="00AF676B">
        <w:rPr>
          <w:rFonts w:ascii="Segoe UI" w:eastAsia="Times New Roman" w:hAnsi="Segoe UI" w:cs="Segoe UI"/>
          <w:sz w:val="18"/>
          <w:szCs w:val="20"/>
          <w:lang w:val="en-US" w:eastAsia="tr-TR"/>
        </w:rPr>
        <w:t xml:space="preserve">, &amp; </w:t>
      </w:r>
      <w:proofErr w:type="spellStart"/>
      <w:r w:rsidRPr="00AF676B">
        <w:rPr>
          <w:rFonts w:ascii="Segoe UI" w:eastAsia="Times New Roman" w:hAnsi="Segoe UI" w:cs="Segoe UI"/>
          <w:sz w:val="18"/>
          <w:szCs w:val="20"/>
          <w:lang w:val="en-US" w:eastAsia="tr-TR"/>
        </w:rPr>
        <w:t>Mewborn</w:t>
      </w:r>
      <w:proofErr w:type="spellEnd"/>
      <w:r w:rsidRPr="00AF676B">
        <w:rPr>
          <w:rFonts w:ascii="Segoe UI" w:eastAsia="Times New Roman" w:hAnsi="Segoe UI" w:cs="Segoe UI"/>
          <w:sz w:val="18"/>
          <w:szCs w:val="20"/>
          <w:lang w:val="en-US" w:eastAsia="tr-TR"/>
        </w:rPr>
        <w:t xml:space="preserve">, 2001). Therefore, it can be said that teacher training is important for the effective educational system. </w:t>
      </w:r>
    </w:p>
    <w:p w:rsidR="00C46903" w:rsidRPr="00AF676B" w:rsidRDefault="00CD139C" w:rsidP="00CD139C">
      <w:pPr>
        <w:spacing w:after="0" w:line="240" w:lineRule="auto"/>
        <w:jc w:val="both"/>
        <w:rPr>
          <w:rFonts w:ascii="Segoe UI" w:eastAsia="Times New Roman" w:hAnsi="Segoe UI" w:cs="Segoe UI"/>
          <w:sz w:val="18"/>
          <w:szCs w:val="20"/>
          <w:lang w:val="en-US" w:eastAsia="tr-TR"/>
        </w:rPr>
      </w:pPr>
      <w:r w:rsidRPr="00AF676B">
        <w:rPr>
          <w:rFonts w:ascii="Segoe UI" w:eastAsia="Times New Roman" w:hAnsi="Segoe UI" w:cs="Segoe UI"/>
          <w:sz w:val="18"/>
          <w:szCs w:val="20"/>
          <w:lang w:val="en-US" w:eastAsia="tr-TR"/>
        </w:rPr>
        <w:t>When the Turkey’s history of teacher training policies was considered, it is seen that there is not a consistent policy has been pursued (</w:t>
      </w:r>
      <w:proofErr w:type="spellStart"/>
      <w:r w:rsidRPr="00AF676B">
        <w:rPr>
          <w:rFonts w:ascii="Segoe UI" w:eastAsia="Times New Roman" w:hAnsi="Segoe UI" w:cs="Segoe UI"/>
          <w:sz w:val="18"/>
          <w:szCs w:val="20"/>
          <w:lang w:val="en-US" w:eastAsia="tr-TR"/>
        </w:rPr>
        <w:t>Özoğlu</w:t>
      </w:r>
      <w:proofErr w:type="spellEnd"/>
      <w:r w:rsidRPr="00AF676B">
        <w:rPr>
          <w:rFonts w:ascii="Segoe UI" w:eastAsia="Times New Roman" w:hAnsi="Segoe UI" w:cs="Segoe UI"/>
          <w:sz w:val="18"/>
          <w:szCs w:val="20"/>
          <w:lang w:val="en-US" w:eastAsia="tr-TR"/>
        </w:rPr>
        <w:t xml:space="preserve">, </w:t>
      </w:r>
      <w:proofErr w:type="spellStart"/>
      <w:r w:rsidRPr="00AF676B">
        <w:rPr>
          <w:rFonts w:ascii="Segoe UI" w:eastAsia="Times New Roman" w:hAnsi="Segoe UI" w:cs="Segoe UI"/>
          <w:sz w:val="18"/>
          <w:szCs w:val="20"/>
          <w:lang w:val="en-US" w:eastAsia="tr-TR"/>
        </w:rPr>
        <w:t>Gür</w:t>
      </w:r>
      <w:proofErr w:type="spellEnd"/>
      <w:r w:rsidRPr="00AF676B">
        <w:rPr>
          <w:rFonts w:ascii="Segoe UI" w:eastAsia="Times New Roman" w:hAnsi="Segoe UI" w:cs="Segoe UI"/>
          <w:sz w:val="18"/>
          <w:szCs w:val="20"/>
          <w:lang w:val="en-US" w:eastAsia="tr-TR"/>
        </w:rPr>
        <w:t xml:space="preserve">, &amp; </w:t>
      </w:r>
      <w:proofErr w:type="spellStart"/>
      <w:r w:rsidRPr="00AF676B">
        <w:rPr>
          <w:rFonts w:ascii="Segoe UI" w:eastAsia="Times New Roman" w:hAnsi="Segoe UI" w:cs="Segoe UI"/>
          <w:sz w:val="18"/>
          <w:szCs w:val="20"/>
          <w:lang w:val="en-US" w:eastAsia="tr-TR"/>
        </w:rPr>
        <w:t>Çelik</w:t>
      </w:r>
      <w:proofErr w:type="spellEnd"/>
      <w:r w:rsidRPr="00AF676B">
        <w:rPr>
          <w:rFonts w:ascii="Segoe UI" w:eastAsia="Times New Roman" w:hAnsi="Segoe UI" w:cs="Segoe UI"/>
          <w:sz w:val="18"/>
          <w:szCs w:val="20"/>
          <w:lang w:val="en-US" w:eastAsia="tr-TR"/>
        </w:rPr>
        <w:t xml:space="preserve">, 2010). In the last 30 years, four important reforms (in 1989, 1997, 2006 and 2010) were made about how teachers should be trained and who can be teachers. According to the last change, in Turkey, graduates from either a teacher education program or a faculty of art and science department (by completing a teaching certificate program), have chance to be a teacher. So, in order to be a mathematics teacher, for primary level candidates should graduate from the undergraduate program in primary mathematics education and for secondary level candidates should graduate from either the undergraduate program in mathematics education or undergraduate program in mathematics.  </w:t>
      </w:r>
    </w:p>
    <w:p w:rsidR="00CD139C" w:rsidRPr="00AF676B" w:rsidRDefault="00CD139C" w:rsidP="00C46903">
      <w:pPr>
        <w:spacing w:after="0" w:line="240" w:lineRule="auto"/>
        <w:rPr>
          <w:rFonts w:ascii="Segoe UI" w:eastAsia="Times New Roman" w:hAnsi="Segoe UI" w:cs="Segoe UI"/>
          <w:b/>
          <w:sz w:val="18"/>
          <w:szCs w:val="20"/>
          <w:lang w:val="en-US" w:eastAsia="tr-TR"/>
        </w:rPr>
      </w:pPr>
    </w:p>
    <w:p w:rsidR="00C46903" w:rsidRPr="00C46903" w:rsidRDefault="00C46903" w:rsidP="00C46903">
      <w:pPr>
        <w:spacing w:after="0" w:line="240" w:lineRule="auto"/>
        <w:rPr>
          <w:rFonts w:ascii="Segoe UI" w:eastAsia="Times New Roman" w:hAnsi="Segoe UI" w:cs="Segoe UI"/>
          <w:b/>
          <w:i/>
          <w:sz w:val="18"/>
          <w:szCs w:val="20"/>
          <w:lang w:val="en-US" w:eastAsia="tr-TR"/>
        </w:rPr>
      </w:pPr>
      <w:r w:rsidRPr="00C46903">
        <w:rPr>
          <w:rFonts w:ascii="Segoe UI" w:eastAsia="Times New Roman" w:hAnsi="Segoe UI" w:cs="Segoe UI"/>
          <w:b/>
          <w:i/>
          <w:sz w:val="18"/>
          <w:szCs w:val="20"/>
          <w:lang w:val="en-US" w:eastAsia="tr-TR"/>
        </w:rPr>
        <w:t>Purpose</w:t>
      </w:r>
    </w:p>
    <w:p w:rsidR="00C46903" w:rsidRPr="00C46903" w:rsidRDefault="00C46903" w:rsidP="00C46903">
      <w:pPr>
        <w:spacing w:after="0" w:line="240" w:lineRule="auto"/>
        <w:ind w:firstLine="708"/>
        <w:jc w:val="both"/>
        <w:rPr>
          <w:rFonts w:ascii="Segoe UI" w:eastAsia="Times New Roman" w:hAnsi="Segoe UI" w:cs="Segoe UI"/>
          <w:b/>
          <w:sz w:val="18"/>
          <w:szCs w:val="20"/>
          <w:lang w:val="en-US" w:eastAsia="tr-TR"/>
        </w:rPr>
      </w:pPr>
    </w:p>
    <w:sdt>
      <w:sdtPr>
        <w:rPr>
          <w:rFonts w:ascii="Segoe UI" w:eastAsia="Times New Roman" w:hAnsi="Segoe UI" w:cs="Segoe UI"/>
          <w:sz w:val="18"/>
          <w:szCs w:val="20"/>
          <w:lang w:val="en-US" w:eastAsia="tr-TR"/>
        </w:rPr>
        <w:id w:val="454143998"/>
        <w:placeholder>
          <w:docPart w:val="DefaultPlaceholder_1081868574"/>
        </w:placeholder>
      </w:sdtPr>
      <w:sdtEndPr/>
      <w:sdtContent>
        <w:p w:rsidR="00C46903" w:rsidRPr="00C46903" w:rsidRDefault="006F4D2E" w:rsidP="00C46903">
          <w:pPr>
            <w:spacing w:after="0" w:line="240" w:lineRule="auto"/>
            <w:jc w:val="both"/>
            <w:rPr>
              <w:rFonts w:ascii="Segoe UI" w:eastAsia="Times New Roman" w:hAnsi="Segoe UI" w:cs="Segoe UI"/>
              <w:sz w:val="18"/>
              <w:szCs w:val="20"/>
              <w:lang w:val="en-US" w:eastAsia="tr-TR"/>
            </w:rPr>
          </w:pPr>
          <w:r w:rsidRPr="006F4D2E">
            <w:rPr>
              <w:rFonts w:ascii="Segoe UI" w:eastAsia="Times New Roman" w:hAnsi="Segoe UI" w:cs="Segoe UI"/>
              <w:sz w:val="18"/>
              <w:szCs w:val="20"/>
              <w:lang w:val="en-US" w:eastAsia="tr-TR"/>
            </w:rPr>
            <w:t>This paper is a part of a broader study which aims to investigate mathematics teacher candidates' mathematical knowledge for teaching (MKT) by using Mathematics Knowledge Instrument for Preservice Primary and Secondary Mathematics Teachers (MKI-P and MKI-S). These were Turkish translated versions of TEDS-M (Teacher Education and Development Study in Mathematics) Primary and Secondary Released Items. The focus of this paper is on secondary school mathematics teacher candidates’ MKT considering the differences emerged from undergraduate education.</w:t>
          </w:r>
        </w:p>
      </w:sdtContent>
    </w:sdt>
    <w:p w:rsidR="006F4D2E" w:rsidRDefault="006F4D2E" w:rsidP="00C46903">
      <w:pPr>
        <w:spacing w:after="0" w:line="240" w:lineRule="auto"/>
        <w:jc w:val="both"/>
        <w:rPr>
          <w:rFonts w:ascii="Segoe UI" w:eastAsia="Times New Roman" w:hAnsi="Segoe UI" w:cs="Segoe UI"/>
          <w:b/>
          <w:i/>
          <w:sz w:val="18"/>
          <w:szCs w:val="20"/>
          <w:lang w:val="en-US" w:eastAsia="tr-TR"/>
        </w:rPr>
      </w:pPr>
    </w:p>
    <w:p w:rsidR="00C46903" w:rsidRPr="00C46903" w:rsidRDefault="00C46903" w:rsidP="00C46903">
      <w:pPr>
        <w:spacing w:after="0" w:line="240" w:lineRule="auto"/>
        <w:jc w:val="both"/>
        <w:rPr>
          <w:rFonts w:ascii="Segoe UI" w:eastAsia="Times New Roman" w:hAnsi="Segoe UI" w:cs="Segoe UI"/>
          <w:b/>
          <w:i/>
          <w:sz w:val="18"/>
          <w:szCs w:val="20"/>
          <w:lang w:val="en-US" w:eastAsia="tr-TR"/>
        </w:rPr>
      </w:pPr>
      <w:r w:rsidRPr="00C46903">
        <w:rPr>
          <w:rFonts w:ascii="Segoe UI" w:eastAsia="Times New Roman" w:hAnsi="Segoe UI" w:cs="Segoe UI"/>
          <w:b/>
          <w:i/>
          <w:sz w:val="18"/>
          <w:szCs w:val="20"/>
          <w:lang w:val="en-US" w:eastAsia="tr-TR"/>
        </w:rPr>
        <w:t>Method</w:t>
      </w:r>
    </w:p>
    <w:p w:rsidR="00C46903" w:rsidRPr="00C46903" w:rsidRDefault="00C46903" w:rsidP="00C46903">
      <w:pPr>
        <w:spacing w:after="0" w:line="240" w:lineRule="auto"/>
        <w:ind w:firstLine="708"/>
        <w:jc w:val="both"/>
        <w:rPr>
          <w:rFonts w:ascii="Segoe UI" w:eastAsia="Times New Roman" w:hAnsi="Segoe UI" w:cs="Segoe UI"/>
          <w:b/>
          <w:sz w:val="18"/>
          <w:szCs w:val="20"/>
          <w:lang w:val="en-US" w:eastAsia="tr-TR"/>
        </w:rPr>
      </w:pPr>
    </w:p>
    <w:sdt>
      <w:sdtPr>
        <w:rPr>
          <w:rFonts w:ascii="Segoe UI" w:eastAsia="Calibri" w:hAnsi="Segoe UI" w:cs="Segoe UI"/>
          <w:sz w:val="18"/>
          <w:szCs w:val="24"/>
          <w:lang w:val="en-GB"/>
        </w:rPr>
        <w:id w:val="356554211"/>
        <w:placeholder>
          <w:docPart w:val="DefaultPlaceholder_1081868574"/>
        </w:placeholder>
      </w:sdtPr>
      <w:sdtEndPr/>
      <w:sdtContent>
        <w:p w:rsidR="006F4D2E" w:rsidRPr="006F4D2E" w:rsidRDefault="006F4D2E" w:rsidP="006F4D2E">
          <w:pPr>
            <w:spacing w:after="0" w:line="240" w:lineRule="auto"/>
            <w:jc w:val="both"/>
            <w:rPr>
              <w:rFonts w:ascii="Segoe UI" w:eastAsia="Calibri" w:hAnsi="Segoe UI" w:cs="Segoe UI"/>
              <w:sz w:val="18"/>
              <w:szCs w:val="24"/>
              <w:lang w:val="en-GB"/>
            </w:rPr>
          </w:pPr>
          <w:r w:rsidRPr="006F4D2E">
            <w:rPr>
              <w:rFonts w:ascii="Segoe UI" w:eastAsia="Calibri" w:hAnsi="Segoe UI" w:cs="Segoe UI"/>
              <w:sz w:val="18"/>
              <w:szCs w:val="24"/>
              <w:lang w:val="en-GB"/>
            </w:rPr>
            <w:t xml:space="preserve">The sample of the current study was comprised of teacher candidates from secondary mathematics teacher education programs and undergraduate programs in mathematics. The data gathered from freshman and senior students who were studying in those departments of two universities in Istanbul. In other words, four groups of teacher candidates participated in this study: freshman teaching secondary mathematics, senior teaching secondary mathematics, freshman mathematics, and senior mathematics. Senior students took the instrument at the end of their education in last weeks of second semester in 2012-2013 academic year. Freshman students took the instrument at the beginning of their education in the first weeks of first semester in 2013-2014 academic year. In order to investigate the effects of undergraduate education programs on knowledge of mathematics content and pedagogical content knowledge of secondary mathematics teacher candidates, groups’ performances on MKI-S were compared. The departments that they study were controlled and then freshmen and senior students’ performances were compared. Students’ years of study were controlled and then students’ performances were compared according to their departments. </w:t>
          </w:r>
        </w:p>
        <w:p w:rsidR="00C46903" w:rsidRPr="00C46903" w:rsidRDefault="006F4D2E" w:rsidP="006F4D2E">
          <w:pPr>
            <w:spacing w:after="0" w:line="240" w:lineRule="auto"/>
            <w:jc w:val="both"/>
            <w:rPr>
              <w:rFonts w:ascii="Segoe UI" w:eastAsia="Times New Roman" w:hAnsi="Segoe UI" w:cs="Segoe UI"/>
              <w:sz w:val="18"/>
              <w:szCs w:val="20"/>
              <w:lang w:val="en-US" w:eastAsia="tr-TR"/>
            </w:rPr>
          </w:pPr>
          <w:r w:rsidRPr="006F4D2E">
            <w:rPr>
              <w:rFonts w:ascii="Segoe UI" w:eastAsia="Calibri" w:hAnsi="Segoe UI" w:cs="Segoe UI"/>
              <w:sz w:val="18"/>
              <w:szCs w:val="24"/>
              <w:lang w:val="en-GB"/>
            </w:rPr>
            <w:t>The instrument MKI-S, which is Turkish translated version of TEDS-M secondary items, consists of both mathematics content knowledge (MCK) and mathematics pedagogical content knowledge (MPCK) items. Therefore, in addition to total scores of participants (which is called MKT score), MCK and MPCK scores were calculated separately. The items comprised of in three different formats: multiple choice, complex multiple choice and open constructed. Open constructed items were scored according to scoring guide.</w:t>
          </w:r>
        </w:p>
      </w:sdtContent>
    </w:sdt>
    <w:p w:rsidR="006F4D2E" w:rsidRDefault="006F4D2E" w:rsidP="00C46903">
      <w:pPr>
        <w:spacing w:after="0" w:line="240" w:lineRule="auto"/>
        <w:jc w:val="both"/>
        <w:rPr>
          <w:rFonts w:ascii="Segoe UI" w:eastAsia="Times New Roman" w:hAnsi="Segoe UI" w:cs="Segoe UI"/>
          <w:b/>
          <w:i/>
          <w:sz w:val="18"/>
          <w:szCs w:val="20"/>
          <w:lang w:val="en-US" w:eastAsia="tr-TR"/>
        </w:rPr>
      </w:pPr>
    </w:p>
    <w:p w:rsidR="00C46903" w:rsidRPr="00C46903" w:rsidRDefault="006F4D2E" w:rsidP="00C46903">
      <w:pPr>
        <w:spacing w:after="0" w:line="240" w:lineRule="auto"/>
        <w:jc w:val="both"/>
        <w:rPr>
          <w:rFonts w:ascii="Segoe UI" w:eastAsia="Times New Roman" w:hAnsi="Segoe UI" w:cs="Segoe UI"/>
          <w:b/>
          <w:i/>
          <w:sz w:val="18"/>
          <w:szCs w:val="20"/>
          <w:lang w:val="en-US" w:eastAsia="tr-TR"/>
        </w:rPr>
      </w:pPr>
      <w:r>
        <w:rPr>
          <w:rFonts w:ascii="Segoe UI" w:eastAsia="Times New Roman" w:hAnsi="Segoe UI" w:cs="Segoe UI"/>
          <w:b/>
          <w:i/>
          <w:sz w:val="18"/>
          <w:szCs w:val="20"/>
          <w:lang w:val="en-US" w:eastAsia="tr-TR"/>
        </w:rPr>
        <w:t>Results</w:t>
      </w:r>
    </w:p>
    <w:p w:rsidR="00C46903" w:rsidRPr="00C46903" w:rsidRDefault="00C46903" w:rsidP="00C46903">
      <w:pPr>
        <w:spacing w:after="0" w:line="240" w:lineRule="auto"/>
        <w:ind w:firstLine="708"/>
        <w:jc w:val="both"/>
        <w:rPr>
          <w:rFonts w:ascii="Segoe UI" w:eastAsia="Times New Roman" w:hAnsi="Segoe UI" w:cs="Segoe UI"/>
          <w:b/>
          <w:sz w:val="18"/>
          <w:szCs w:val="20"/>
          <w:lang w:val="en-US" w:eastAsia="tr-TR"/>
        </w:rPr>
      </w:pPr>
    </w:p>
    <w:p w:rsidR="00C46903" w:rsidRPr="00C46903" w:rsidRDefault="006F4D2E" w:rsidP="00C46903">
      <w:pPr>
        <w:spacing w:after="0" w:line="240" w:lineRule="auto"/>
        <w:contextualSpacing/>
        <w:jc w:val="both"/>
        <w:rPr>
          <w:rFonts w:ascii="Segoe UI" w:eastAsia="Calibri" w:hAnsi="Segoe UI" w:cs="Segoe UI"/>
          <w:sz w:val="18"/>
          <w:szCs w:val="24"/>
          <w:lang w:val="en-GB"/>
        </w:rPr>
      </w:pPr>
      <w:r w:rsidRPr="006F4D2E">
        <w:rPr>
          <w:rFonts w:ascii="Segoe UI" w:eastAsia="Calibri" w:hAnsi="Segoe UI" w:cs="Segoe UI"/>
          <w:sz w:val="18"/>
          <w:szCs w:val="24"/>
          <w:lang w:val="en-GB"/>
        </w:rPr>
        <w:t xml:space="preserve">Firstly, to examine differences in MKT of teacher candidates at the beginning and at the end of the undergraduate education, freshman and senior students were compared by controlling departments. The statistical analysis showed that for all groups of participants from two departments (secondary mathematics education and mathematics) there were significant differences between freshman and senior students in their MKT, MCK and MPCK scores. The findings indicate that undergraduate education may make difference in MKT for both departments. Secondly, to discover the differences between different undergraduate education programs, teaching mathematics and mathematics students were compared by controlling the </w:t>
      </w:r>
      <w:r w:rsidRPr="006F4D2E">
        <w:rPr>
          <w:rFonts w:ascii="Segoe UI" w:eastAsia="Calibri" w:hAnsi="Segoe UI" w:cs="Segoe UI"/>
          <w:sz w:val="18"/>
          <w:szCs w:val="24"/>
          <w:lang w:val="en-GB"/>
        </w:rPr>
        <w:lastRenderedPageBreak/>
        <w:t>years of study. The statistical test results indicated that there is no significant difference between freshman students but for senior students teaching mathematics program are better than mathematics department in terms of MKT and MCK scores. However, according to MPCK performances, there is no significant difference between those senior students. When the content of two undergraduate education programs is considered, it is obvious that the knowledge and skills that graduates are able to acquire through these programs are different than each other. Mathematics departments’ program does not consist of any pedagogy or education courses. Therefore, the result was unexpected so that no significant difference between mathematics students and mathematics teacher education students were found in terms of MPCK scores. With the findings regarding to pedagogical content knowledge (PCK), in this article the nature of PCK, its development and the challenges to measure PCK were discussed.</w:t>
      </w:r>
    </w:p>
    <w:p w:rsidR="00C46903" w:rsidRPr="00C46903" w:rsidRDefault="00C46903" w:rsidP="006F4D2E">
      <w:pPr>
        <w:spacing w:after="0" w:line="240" w:lineRule="auto"/>
        <w:jc w:val="both"/>
        <w:rPr>
          <w:rFonts w:ascii="Segoe UI" w:eastAsia="Times New Roman" w:hAnsi="Segoe UI" w:cs="Segoe UI"/>
          <w:b/>
          <w:sz w:val="18"/>
          <w:szCs w:val="20"/>
          <w:lang w:val="en-US" w:eastAsia="tr-TR"/>
        </w:rPr>
      </w:pPr>
    </w:p>
    <w:p w:rsidR="00C46903" w:rsidRPr="00C46903" w:rsidRDefault="00C46903" w:rsidP="00C46903">
      <w:pPr>
        <w:spacing w:after="0" w:line="240" w:lineRule="auto"/>
        <w:jc w:val="both"/>
        <w:rPr>
          <w:rFonts w:ascii="Segoe UI" w:eastAsia="Calibri" w:hAnsi="Segoe UI" w:cs="Segoe UI"/>
          <w:sz w:val="18"/>
          <w:szCs w:val="24"/>
          <w:lang w:val="en-GB"/>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6F4D2E" w:rsidRDefault="006F4D2E" w:rsidP="00C46903">
      <w:pPr>
        <w:spacing w:after="0" w:line="240" w:lineRule="auto"/>
        <w:jc w:val="both"/>
        <w:rPr>
          <w:rFonts w:ascii="Segoe UI" w:eastAsia="Calibri" w:hAnsi="Segoe UI" w:cs="Segoe UI"/>
          <w:i/>
          <w:sz w:val="16"/>
          <w:szCs w:val="16"/>
          <w:lang w:val="en-US"/>
        </w:rPr>
      </w:pPr>
    </w:p>
    <w:p w:rsidR="006F4D2E" w:rsidRDefault="006F4D2E" w:rsidP="00C46903">
      <w:pPr>
        <w:spacing w:after="0" w:line="240" w:lineRule="auto"/>
        <w:jc w:val="both"/>
        <w:rPr>
          <w:rFonts w:ascii="Segoe UI" w:eastAsia="Calibri" w:hAnsi="Segoe UI" w:cs="Segoe UI"/>
          <w:i/>
          <w:sz w:val="16"/>
          <w:szCs w:val="16"/>
          <w:lang w:val="en-US"/>
        </w:rPr>
      </w:pPr>
    </w:p>
    <w:p w:rsidR="006F4D2E" w:rsidRDefault="006F4D2E" w:rsidP="00C46903">
      <w:pPr>
        <w:spacing w:after="0" w:line="240" w:lineRule="auto"/>
        <w:jc w:val="both"/>
        <w:rPr>
          <w:rFonts w:ascii="Segoe UI" w:eastAsia="Calibri" w:hAnsi="Segoe UI" w:cs="Segoe UI"/>
          <w:i/>
          <w:sz w:val="16"/>
          <w:szCs w:val="16"/>
          <w:lang w:val="en-US"/>
        </w:rPr>
      </w:pPr>
    </w:p>
    <w:p w:rsidR="006F4D2E" w:rsidRDefault="006F4D2E" w:rsidP="00C46903">
      <w:pPr>
        <w:spacing w:after="0" w:line="240" w:lineRule="auto"/>
        <w:jc w:val="both"/>
        <w:rPr>
          <w:rFonts w:ascii="Segoe UI" w:eastAsia="Calibri" w:hAnsi="Segoe UI" w:cs="Segoe UI"/>
          <w:i/>
          <w:sz w:val="16"/>
          <w:szCs w:val="16"/>
          <w:lang w:val="en-US"/>
        </w:rPr>
      </w:pPr>
    </w:p>
    <w:p w:rsidR="006F4D2E" w:rsidRDefault="006F4D2E" w:rsidP="00C46903">
      <w:pPr>
        <w:spacing w:after="0" w:line="240" w:lineRule="auto"/>
        <w:jc w:val="both"/>
        <w:rPr>
          <w:rFonts w:ascii="Segoe UI" w:eastAsia="Calibri" w:hAnsi="Segoe UI" w:cs="Segoe UI"/>
          <w:i/>
          <w:sz w:val="16"/>
          <w:szCs w:val="16"/>
          <w:lang w:val="en-US"/>
        </w:rPr>
      </w:pPr>
    </w:p>
    <w:p w:rsidR="006F4D2E" w:rsidRDefault="006F4D2E" w:rsidP="00C46903">
      <w:pPr>
        <w:spacing w:after="0" w:line="240" w:lineRule="auto"/>
        <w:jc w:val="both"/>
        <w:rPr>
          <w:rFonts w:ascii="Segoe UI" w:eastAsia="Calibri" w:hAnsi="Segoe UI" w:cs="Segoe UI"/>
          <w:i/>
          <w:sz w:val="16"/>
          <w:szCs w:val="16"/>
          <w:lang w:val="en-US"/>
        </w:rPr>
      </w:pPr>
    </w:p>
    <w:p w:rsidR="00C46903" w:rsidRDefault="00C46903" w:rsidP="00C46903">
      <w:pPr>
        <w:spacing w:after="0" w:line="240" w:lineRule="auto"/>
        <w:jc w:val="both"/>
        <w:rPr>
          <w:rFonts w:ascii="Segoe UI" w:eastAsia="Calibri" w:hAnsi="Segoe UI" w:cs="Segoe UI"/>
          <w:i/>
          <w:sz w:val="16"/>
          <w:szCs w:val="16"/>
          <w:lang w:val="en-US"/>
        </w:rPr>
      </w:pPr>
    </w:p>
    <w:p w:rsidR="00061329" w:rsidRDefault="00061329" w:rsidP="00C46903">
      <w:pPr>
        <w:spacing w:after="0" w:line="240" w:lineRule="auto"/>
        <w:rPr>
          <w:rFonts w:ascii="Segoe UI" w:eastAsia="Calibri" w:hAnsi="Segoe UI" w:cs="Segoe UI"/>
          <w:b/>
          <w:sz w:val="24"/>
          <w:szCs w:val="24"/>
          <w:lang w:val="en-US"/>
        </w:rPr>
      </w:pPr>
    </w:p>
    <w:p w:rsidR="00B166DF" w:rsidRDefault="00B166DF" w:rsidP="00C46903">
      <w:pPr>
        <w:spacing w:after="0" w:line="240" w:lineRule="auto"/>
        <w:rPr>
          <w:rFonts w:ascii="Segoe UI" w:eastAsia="Calibri" w:hAnsi="Segoe UI" w:cs="Segoe UI"/>
          <w:b/>
          <w:i/>
          <w:sz w:val="24"/>
          <w:szCs w:val="24"/>
        </w:rPr>
      </w:pPr>
    </w:p>
    <w:p w:rsidR="00B166DF" w:rsidRDefault="00B166DF" w:rsidP="00C46903">
      <w:pPr>
        <w:spacing w:after="0" w:line="240" w:lineRule="auto"/>
        <w:rPr>
          <w:rFonts w:ascii="Segoe UI" w:eastAsia="Calibri" w:hAnsi="Segoe UI" w:cs="Segoe UI"/>
          <w:b/>
          <w:i/>
          <w:sz w:val="24"/>
          <w:szCs w:val="24"/>
        </w:rPr>
      </w:pPr>
    </w:p>
    <w:p w:rsidR="00AC379A" w:rsidRDefault="00AC379A" w:rsidP="00C46903">
      <w:pPr>
        <w:spacing w:after="0" w:line="240" w:lineRule="auto"/>
        <w:rPr>
          <w:rFonts w:ascii="Segoe UI" w:eastAsia="Calibri" w:hAnsi="Segoe UI" w:cs="Segoe UI"/>
          <w:b/>
          <w:i/>
          <w:sz w:val="24"/>
          <w:szCs w:val="24"/>
        </w:rPr>
      </w:pPr>
    </w:p>
    <w:p w:rsidR="00C46903" w:rsidRPr="005D5E9C" w:rsidRDefault="006F4D2E" w:rsidP="00C46903">
      <w:pPr>
        <w:spacing w:after="0" w:line="240" w:lineRule="auto"/>
        <w:rPr>
          <w:rFonts w:ascii="Segoe UI" w:eastAsia="Calibri" w:hAnsi="Segoe UI" w:cs="Segoe UI"/>
          <w:i/>
          <w:sz w:val="24"/>
          <w:szCs w:val="24"/>
        </w:rPr>
      </w:pPr>
      <w:r w:rsidRPr="006F4D2E">
        <w:rPr>
          <w:rFonts w:ascii="Segoe UI" w:eastAsia="Calibri" w:hAnsi="Segoe UI" w:cs="Segoe UI"/>
          <w:b/>
          <w:i/>
          <w:sz w:val="24"/>
          <w:szCs w:val="24"/>
        </w:rPr>
        <w:t>Matematik Öğretmen Adaylarının Öğretmek için Matematik Bilgilerinin (ÖMB) TEDS-M Maddeleri ile Karşılaştırılması</w:t>
      </w:r>
    </w:p>
    <w:p w:rsidR="00F52857" w:rsidRPr="005D5E9C" w:rsidRDefault="00F52857" w:rsidP="00C46903">
      <w:pPr>
        <w:spacing w:after="0" w:line="240" w:lineRule="auto"/>
        <w:rPr>
          <w:rFonts w:ascii="Segoe UI" w:eastAsia="Calibri" w:hAnsi="Segoe UI" w:cs="Segoe UI"/>
          <w:i/>
          <w:sz w:val="24"/>
          <w:szCs w:val="24"/>
        </w:rPr>
      </w:pPr>
    </w:p>
    <w:sdt>
      <w:sdtPr>
        <w:rPr>
          <w:rFonts w:ascii="Segoe UI" w:eastAsia="Calibri" w:hAnsi="Segoe UI" w:cs="Segoe UI"/>
          <w:b/>
          <w:i/>
          <w:color w:val="333333"/>
          <w:sz w:val="18"/>
          <w:szCs w:val="16"/>
        </w:rPr>
        <w:id w:val="581110457"/>
        <w:placeholder>
          <w:docPart w:val="DefaultPlaceholder_1081868574"/>
        </w:placeholder>
      </w:sdtPr>
      <w:sdtEndPr/>
      <w:sdtContent>
        <w:p w:rsidR="00C46903" w:rsidRPr="005D5E9C" w:rsidRDefault="006F4D2E" w:rsidP="00C46903">
          <w:pPr>
            <w:spacing w:after="0" w:line="240" w:lineRule="auto"/>
            <w:rPr>
              <w:rFonts w:ascii="Segoe UI" w:eastAsia="Calibri" w:hAnsi="Segoe UI" w:cs="Segoe UI"/>
              <w:b/>
              <w:i/>
              <w:color w:val="333333"/>
              <w:sz w:val="18"/>
              <w:szCs w:val="16"/>
            </w:rPr>
          </w:pPr>
          <w:r>
            <w:rPr>
              <w:rFonts w:ascii="Segoe UI" w:eastAsia="Calibri" w:hAnsi="Segoe UI" w:cs="Segoe UI"/>
              <w:b/>
              <w:i/>
              <w:color w:val="333333"/>
              <w:sz w:val="18"/>
              <w:szCs w:val="16"/>
            </w:rPr>
            <w:t>Güneş ERTAŞ, Fatma ASLAN-TUTAK</w:t>
          </w:r>
        </w:p>
      </w:sdtContent>
    </w:sdt>
    <w:sdt>
      <w:sdtPr>
        <w:rPr>
          <w:rFonts w:ascii="Segoe UI" w:eastAsia="Calibri" w:hAnsi="Segoe UI" w:cs="Segoe UI"/>
          <w:i/>
          <w:sz w:val="18"/>
          <w:szCs w:val="16"/>
        </w:rPr>
        <w:id w:val="-1309162046"/>
        <w:placeholder>
          <w:docPart w:val="DefaultPlaceholder_1081868574"/>
        </w:placeholder>
      </w:sdtPr>
      <w:sdtEndPr/>
      <w:sdtContent>
        <w:p w:rsidR="00C46903" w:rsidRPr="0044460D" w:rsidRDefault="006F4D2E" w:rsidP="00C46903">
          <w:pPr>
            <w:spacing w:after="0" w:line="240" w:lineRule="auto"/>
            <w:rPr>
              <w:rFonts w:ascii="Segoe UI" w:eastAsia="Calibri" w:hAnsi="Segoe UI" w:cs="Segoe UI"/>
              <w:i/>
              <w:sz w:val="18"/>
              <w:szCs w:val="16"/>
            </w:rPr>
          </w:pPr>
          <w:r>
            <w:rPr>
              <w:rFonts w:ascii="Segoe UI" w:eastAsia="Calibri" w:hAnsi="Segoe UI" w:cs="Segoe UI"/>
              <w:i/>
              <w:sz w:val="18"/>
              <w:szCs w:val="16"/>
            </w:rPr>
            <w:t>Boğaziçi Üniversitesi</w:t>
          </w:r>
        </w:p>
      </w:sdtContent>
    </w:sdt>
    <w:p w:rsidR="00F52857" w:rsidRPr="00F52857" w:rsidRDefault="00F52857" w:rsidP="00C46903">
      <w:pPr>
        <w:spacing w:after="0" w:line="240" w:lineRule="auto"/>
        <w:rPr>
          <w:rFonts w:ascii="Segoe UI" w:eastAsia="Calibri" w:hAnsi="Segoe UI" w:cs="Segoe UI"/>
          <w:color w:val="333333"/>
          <w:sz w:val="24"/>
          <w:szCs w:val="24"/>
        </w:rPr>
      </w:pPr>
    </w:p>
    <w:p w:rsidR="00F52857" w:rsidRPr="00C46903" w:rsidRDefault="00F52857" w:rsidP="00C46903">
      <w:pPr>
        <w:spacing w:after="0" w:line="240" w:lineRule="auto"/>
        <w:rPr>
          <w:rFonts w:ascii="Segoe UI" w:eastAsia="Calibri" w:hAnsi="Segoe UI" w:cs="Segoe UI"/>
          <w:color w:val="333333"/>
          <w:sz w:val="24"/>
          <w:szCs w:val="24"/>
        </w:rPr>
      </w:pPr>
    </w:p>
    <w:tbl>
      <w:tblPr>
        <w:tblW w:w="4994" w:type="pct"/>
        <w:tblBorders>
          <w:insideV w:val="single" w:sz="12" w:space="0" w:color="FFC000"/>
        </w:tblBorders>
        <w:tblLook w:val="04A0" w:firstRow="1" w:lastRow="0" w:firstColumn="1" w:lastColumn="0" w:noHBand="0" w:noVBand="1"/>
      </w:tblPr>
      <w:tblGrid>
        <w:gridCol w:w="5945"/>
        <w:gridCol w:w="2548"/>
      </w:tblGrid>
      <w:tr w:rsidR="00F52857" w:rsidRPr="00C46903" w:rsidTr="00FB2EA1">
        <w:trPr>
          <w:trHeight w:val="3192"/>
        </w:trPr>
        <w:tc>
          <w:tcPr>
            <w:tcW w:w="3500" w:type="pct"/>
            <w:vMerge w:val="restart"/>
            <w:shd w:val="clear" w:color="auto" w:fill="FFFFFF" w:themeFill="background1"/>
          </w:tcPr>
          <w:p w:rsidR="00F52857" w:rsidRPr="00C46903" w:rsidRDefault="00F52857" w:rsidP="002173E7">
            <w:pPr>
              <w:spacing w:after="0" w:line="240" w:lineRule="auto"/>
              <w:ind w:left="-57"/>
              <w:jc w:val="both"/>
              <w:rPr>
                <w:rFonts w:ascii="Segoe UI" w:eastAsia="Calibri" w:hAnsi="Segoe UI" w:cs="Segoe UI"/>
                <w:b/>
                <w:sz w:val="16"/>
                <w:szCs w:val="16"/>
              </w:rPr>
            </w:pPr>
            <w:r>
              <w:rPr>
                <w:rFonts w:ascii="Segoe UI" w:eastAsia="Calibri" w:hAnsi="Segoe UI" w:cs="Segoe UI"/>
                <w:b/>
                <w:sz w:val="16"/>
                <w:szCs w:val="16"/>
              </w:rPr>
              <w:t>Öz</w:t>
            </w:r>
          </w:p>
          <w:p w:rsidR="00F52857" w:rsidRPr="00C46903" w:rsidRDefault="00F52857" w:rsidP="002173E7">
            <w:pPr>
              <w:spacing w:after="0" w:line="240" w:lineRule="auto"/>
              <w:ind w:left="-57"/>
              <w:jc w:val="both"/>
              <w:rPr>
                <w:rFonts w:ascii="Segoe UI" w:eastAsia="Calibri" w:hAnsi="Segoe UI" w:cs="Segoe UI"/>
                <w:b/>
                <w:sz w:val="16"/>
                <w:szCs w:val="16"/>
              </w:rPr>
            </w:pPr>
          </w:p>
          <w:sdt>
            <w:sdtPr>
              <w:rPr>
                <w:rFonts w:ascii="Segoe UI" w:eastAsia="Times New Roman" w:hAnsi="Segoe UI" w:cs="Segoe UI"/>
                <w:i/>
                <w:color w:val="000000"/>
                <w:sz w:val="16"/>
                <w:szCs w:val="16"/>
                <w:lang w:eastAsia="tr-TR"/>
              </w:rPr>
              <w:id w:val="45036479"/>
              <w:placeholder>
                <w:docPart w:val="DefaultPlaceholder_1081868574"/>
              </w:placeholder>
            </w:sdtPr>
            <w:sdtEndPr/>
            <w:sdtContent>
              <w:p w:rsidR="00F52857" w:rsidRPr="00C46903" w:rsidRDefault="006F4D2E" w:rsidP="002173E7">
                <w:pPr>
                  <w:spacing w:after="0" w:line="240" w:lineRule="auto"/>
                  <w:ind w:left="-57"/>
                  <w:jc w:val="both"/>
                  <w:rPr>
                    <w:rFonts w:ascii="Segoe UI" w:eastAsia="Times New Roman" w:hAnsi="Segoe UI" w:cs="Segoe UI"/>
                    <w:i/>
                    <w:color w:val="000000"/>
                    <w:sz w:val="16"/>
                    <w:szCs w:val="16"/>
                    <w:lang w:eastAsia="tr-TR"/>
                  </w:rPr>
                </w:pPr>
                <w:r w:rsidRPr="006F4D2E">
                  <w:rPr>
                    <w:rFonts w:ascii="Segoe UI" w:eastAsia="Times New Roman" w:hAnsi="Segoe UI" w:cs="Segoe UI"/>
                    <w:i/>
                    <w:color w:val="000000"/>
                    <w:sz w:val="16"/>
                    <w:szCs w:val="16"/>
                    <w:lang w:eastAsia="tr-TR"/>
                  </w:rPr>
                  <w:t>Bu çalışma ortaöğretim matematik öğretmen adaylarının Öğretmek için Matematik Bilgilerinin (ÖMB) lisans eğitiminden doğan farklılıklarını incelemeyi amaçlar. Bu amaç için TEDS-M yayımlanmış ortaöğretim maddelerinin Türkçe çevirisi olan MKI-S (</w:t>
                </w:r>
                <w:proofErr w:type="spellStart"/>
                <w:r w:rsidRPr="006F4D2E">
                  <w:rPr>
                    <w:rFonts w:ascii="Segoe UI" w:eastAsia="Times New Roman" w:hAnsi="Segoe UI" w:cs="Segoe UI"/>
                    <w:i/>
                    <w:color w:val="000000"/>
                    <w:sz w:val="16"/>
                    <w:szCs w:val="16"/>
                    <w:lang w:eastAsia="tr-TR"/>
                  </w:rPr>
                  <w:t>Mathematics</w:t>
                </w:r>
                <w:proofErr w:type="spellEnd"/>
                <w:r w:rsidRPr="006F4D2E">
                  <w:rPr>
                    <w:rFonts w:ascii="Segoe UI" w:eastAsia="Times New Roman" w:hAnsi="Segoe UI" w:cs="Segoe UI"/>
                    <w:i/>
                    <w:color w:val="000000"/>
                    <w:sz w:val="16"/>
                    <w:szCs w:val="16"/>
                    <w:lang w:eastAsia="tr-TR"/>
                  </w:rPr>
                  <w:t xml:space="preserve"> Knowledge </w:t>
                </w:r>
                <w:proofErr w:type="spellStart"/>
                <w:r w:rsidRPr="006F4D2E">
                  <w:rPr>
                    <w:rFonts w:ascii="Segoe UI" w:eastAsia="Times New Roman" w:hAnsi="Segoe UI" w:cs="Segoe UI"/>
                    <w:i/>
                    <w:color w:val="000000"/>
                    <w:sz w:val="16"/>
                    <w:szCs w:val="16"/>
                    <w:lang w:eastAsia="tr-TR"/>
                  </w:rPr>
                  <w:t>Instrument</w:t>
                </w:r>
                <w:proofErr w:type="spellEnd"/>
                <w:r w:rsidRPr="006F4D2E">
                  <w:rPr>
                    <w:rFonts w:ascii="Segoe UI" w:eastAsia="Times New Roman" w:hAnsi="Segoe UI" w:cs="Segoe UI"/>
                    <w:i/>
                    <w:color w:val="000000"/>
                    <w:sz w:val="16"/>
                    <w:szCs w:val="16"/>
                    <w:lang w:eastAsia="tr-TR"/>
                  </w:rPr>
                  <w:t xml:space="preserve"> </w:t>
                </w:r>
                <w:proofErr w:type="spellStart"/>
                <w:r w:rsidRPr="006F4D2E">
                  <w:rPr>
                    <w:rFonts w:ascii="Segoe UI" w:eastAsia="Times New Roman" w:hAnsi="Segoe UI" w:cs="Segoe UI"/>
                    <w:i/>
                    <w:color w:val="000000"/>
                    <w:sz w:val="16"/>
                    <w:szCs w:val="16"/>
                    <w:lang w:eastAsia="tr-TR"/>
                  </w:rPr>
                  <w:t>for</w:t>
                </w:r>
                <w:proofErr w:type="spellEnd"/>
                <w:r w:rsidRPr="006F4D2E">
                  <w:rPr>
                    <w:rFonts w:ascii="Segoe UI" w:eastAsia="Times New Roman" w:hAnsi="Segoe UI" w:cs="Segoe UI"/>
                    <w:i/>
                    <w:color w:val="000000"/>
                    <w:sz w:val="16"/>
                    <w:szCs w:val="16"/>
                    <w:lang w:eastAsia="tr-TR"/>
                  </w:rPr>
                  <w:t xml:space="preserve"> </w:t>
                </w:r>
                <w:proofErr w:type="spellStart"/>
                <w:r w:rsidRPr="006F4D2E">
                  <w:rPr>
                    <w:rFonts w:ascii="Segoe UI" w:eastAsia="Times New Roman" w:hAnsi="Segoe UI" w:cs="Segoe UI"/>
                    <w:i/>
                    <w:color w:val="000000"/>
                    <w:sz w:val="16"/>
                    <w:szCs w:val="16"/>
                    <w:lang w:eastAsia="tr-TR"/>
                  </w:rPr>
                  <w:t>Preservice</w:t>
                </w:r>
                <w:proofErr w:type="spellEnd"/>
                <w:r w:rsidRPr="006F4D2E">
                  <w:rPr>
                    <w:rFonts w:ascii="Segoe UI" w:eastAsia="Times New Roman" w:hAnsi="Segoe UI" w:cs="Segoe UI"/>
                    <w:i/>
                    <w:color w:val="000000"/>
                    <w:sz w:val="16"/>
                    <w:szCs w:val="16"/>
                    <w:lang w:eastAsia="tr-TR"/>
                  </w:rPr>
                  <w:t xml:space="preserve"> </w:t>
                </w:r>
                <w:proofErr w:type="spellStart"/>
                <w:r w:rsidRPr="006F4D2E">
                  <w:rPr>
                    <w:rFonts w:ascii="Segoe UI" w:eastAsia="Times New Roman" w:hAnsi="Segoe UI" w:cs="Segoe UI"/>
                    <w:i/>
                    <w:color w:val="000000"/>
                    <w:sz w:val="16"/>
                    <w:szCs w:val="16"/>
                    <w:lang w:eastAsia="tr-TR"/>
                  </w:rPr>
                  <w:t>Secondary</w:t>
                </w:r>
                <w:proofErr w:type="spellEnd"/>
                <w:r w:rsidRPr="006F4D2E">
                  <w:rPr>
                    <w:rFonts w:ascii="Segoe UI" w:eastAsia="Times New Roman" w:hAnsi="Segoe UI" w:cs="Segoe UI"/>
                    <w:i/>
                    <w:color w:val="000000"/>
                    <w:sz w:val="16"/>
                    <w:szCs w:val="16"/>
                    <w:lang w:eastAsia="tr-TR"/>
                  </w:rPr>
                  <w:t xml:space="preserve"> </w:t>
                </w:r>
                <w:proofErr w:type="spellStart"/>
                <w:r w:rsidRPr="006F4D2E">
                  <w:rPr>
                    <w:rFonts w:ascii="Segoe UI" w:eastAsia="Times New Roman" w:hAnsi="Segoe UI" w:cs="Segoe UI"/>
                    <w:i/>
                    <w:color w:val="000000"/>
                    <w:sz w:val="16"/>
                    <w:szCs w:val="16"/>
                    <w:lang w:eastAsia="tr-TR"/>
                  </w:rPr>
                  <w:t>Mathematics</w:t>
                </w:r>
                <w:proofErr w:type="spellEnd"/>
                <w:r w:rsidRPr="006F4D2E">
                  <w:rPr>
                    <w:rFonts w:ascii="Segoe UI" w:eastAsia="Times New Roman" w:hAnsi="Segoe UI" w:cs="Segoe UI"/>
                    <w:i/>
                    <w:color w:val="000000"/>
                    <w:sz w:val="16"/>
                    <w:szCs w:val="16"/>
                    <w:lang w:eastAsia="tr-TR"/>
                  </w:rPr>
                  <w:t xml:space="preserve"> </w:t>
                </w:r>
                <w:proofErr w:type="spellStart"/>
                <w:r w:rsidRPr="006F4D2E">
                  <w:rPr>
                    <w:rFonts w:ascii="Segoe UI" w:eastAsia="Times New Roman" w:hAnsi="Segoe UI" w:cs="Segoe UI"/>
                    <w:i/>
                    <w:color w:val="000000"/>
                    <w:sz w:val="16"/>
                    <w:szCs w:val="16"/>
                    <w:lang w:eastAsia="tr-TR"/>
                  </w:rPr>
                  <w:t>Teachers</w:t>
                </w:r>
                <w:proofErr w:type="spellEnd"/>
                <w:r w:rsidRPr="006F4D2E">
                  <w:rPr>
                    <w:rFonts w:ascii="Segoe UI" w:eastAsia="Times New Roman" w:hAnsi="Segoe UI" w:cs="Segoe UI"/>
                    <w:i/>
                    <w:color w:val="000000"/>
                    <w:sz w:val="16"/>
                    <w:szCs w:val="16"/>
                    <w:lang w:eastAsia="tr-TR"/>
                  </w:rPr>
                  <w:t xml:space="preserve">) kullanılmıştır. Çalışmaya ortaöğretim matematik öğretmenliği bölümü ve matematik bölümde okuyan 125 birinci sınıf ve 95 son sınıf öğretmen adayı katılmıştır.  Lisans eğitim sürecinin </w:t>
                </w:r>
                <w:proofErr w:type="spellStart"/>
                <w:r w:rsidRPr="006F4D2E">
                  <w:rPr>
                    <w:rFonts w:ascii="Segoe UI" w:eastAsia="Times New Roman" w:hAnsi="Segoe UI" w:cs="Segoe UI"/>
                    <w:i/>
                    <w:color w:val="000000"/>
                    <w:sz w:val="16"/>
                    <w:szCs w:val="16"/>
                    <w:lang w:eastAsia="tr-TR"/>
                  </w:rPr>
                  <w:t>ÖMB’ye</w:t>
                </w:r>
                <w:proofErr w:type="spellEnd"/>
                <w:r w:rsidRPr="006F4D2E">
                  <w:rPr>
                    <w:rFonts w:ascii="Segoe UI" w:eastAsia="Times New Roman" w:hAnsi="Segoe UI" w:cs="Segoe UI"/>
                    <w:i/>
                    <w:color w:val="000000"/>
                    <w:sz w:val="16"/>
                    <w:szCs w:val="16"/>
                    <w:lang w:eastAsia="tr-TR"/>
                  </w:rPr>
                  <w:t xml:space="preserve"> etkisini görmek için sınıf düzeyinde; lisans eğitim programlarının farklılıklarını belirlemek amacıyla bölüm bazında karşılaştırmalar yapılmıştır. Sınıf düzeyinde ve bölüm bazında gruplar arasında istatiksel olarak anlamlı fark olup olmadığı varsayımların sağlandığı durumlarda bağımsız örneklem t-testi ile varsayımların ihlal edildiği durumlarda Mann-</w:t>
                </w:r>
                <w:proofErr w:type="spellStart"/>
                <w:r w:rsidRPr="006F4D2E">
                  <w:rPr>
                    <w:rFonts w:ascii="Segoe UI" w:eastAsia="Times New Roman" w:hAnsi="Segoe UI" w:cs="Segoe UI"/>
                    <w:i/>
                    <w:color w:val="000000"/>
                    <w:sz w:val="16"/>
                    <w:szCs w:val="16"/>
                    <w:lang w:eastAsia="tr-TR"/>
                  </w:rPr>
                  <w:t>Whitney</w:t>
                </w:r>
                <w:proofErr w:type="spellEnd"/>
                <w:r w:rsidRPr="006F4D2E">
                  <w:rPr>
                    <w:rFonts w:ascii="Segoe UI" w:eastAsia="Times New Roman" w:hAnsi="Segoe UI" w:cs="Segoe UI"/>
                    <w:i/>
                    <w:color w:val="000000"/>
                    <w:sz w:val="16"/>
                    <w:szCs w:val="16"/>
                    <w:lang w:eastAsia="tr-TR"/>
                  </w:rPr>
                  <w:t xml:space="preserve"> U testi ile test edilmiştir. Bulgular her iki bölüm için de, birinci ve son sınıfla</w:t>
                </w:r>
                <w:r w:rsidR="00295290">
                  <w:rPr>
                    <w:rFonts w:ascii="Segoe UI" w:eastAsia="Times New Roman" w:hAnsi="Segoe UI" w:cs="Segoe UI"/>
                    <w:i/>
                    <w:color w:val="000000"/>
                    <w:sz w:val="16"/>
                    <w:szCs w:val="16"/>
                    <w:lang w:eastAsia="tr-TR"/>
                  </w:rPr>
                  <w:t xml:space="preserve">rın karşılaştırıldığı durumda, </w:t>
                </w:r>
                <w:r w:rsidRPr="006F4D2E">
                  <w:rPr>
                    <w:rFonts w:ascii="Segoe UI" w:eastAsia="Times New Roman" w:hAnsi="Segoe UI" w:cs="Segoe UI"/>
                    <w:i/>
                    <w:color w:val="000000"/>
                    <w:sz w:val="16"/>
                    <w:szCs w:val="16"/>
                    <w:lang w:eastAsia="tr-TR"/>
                  </w:rPr>
                  <w:t xml:space="preserve">lisans eğitim sürecinin </w:t>
                </w:r>
                <w:proofErr w:type="spellStart"/>
                <w:r w:rsidRPr="006F4D2E">
                  <w:rPr>
                    <w:rFonts w:ascii="Segoe UI" w:eastAsia="Times New Roman" w:hAnsi="Segoe UI" w:cs="Segoe UI"/>
                    <w:i/>
                    <w:color w:val="000000"/>
                    <w:sz w:val="16"/>
                    <w:szCs w:val="16"/>
                    <w:lang w:eastAsia="tr-TR"/>
                  </w:rPr>
                  <w:t>ÖMB’de</w:t>
                </w:r>
                <w:proofErr w:type="spellEnd"/>
                <w:r w:rsidRPr="006F4D2E">
                  <w:rPr>
                    <w:rFonts w:ascii="Segoe UI" w:eastAsia="Times New Roman" w:hAnsi="Segoe UI" w:cs="Segoe UI"/>
                    <w:i/>
                    <w:color w:val="000000"/>
                    <w:sz w:val="16"/>
                    <w:szCs w:val="16"/>
                    <w:lang w:eastAsia="tr-TR"/>
                  </w:rPr>
                  <w:t xml:space="preserve"> farklılıklar oluşturabileceğini göstermektedir. Son sınıflar bölümlerine göre kıyaslandığında ortaöğretim matematik öğretmenliği programındaki öğretmen adaylarının </w:t>
                </w:r>
                <w:proofErr w:type="spellStart"/>
                <w:r w:rsidRPr="006F4D2E">
                  <w:rPr>
                    <w:rFonts w:ascii="Segoe UI" w:eastAsia="Times New Roman" w:hAnsi="Segoe UI" w:cs="Segoe UI"/>
                    <w:i/>
                    <w:color w:val="000000"/>
                    <w:sz w:val="16"/>
                    <w:szCs w:val="16"/>
                    <w:lang w:eastAsia="tr-TR"/>
                  </w:rPr>
                  <w:t>ÖMB’lerinin</w:t>
                </w:r>
                <w:proofErr w:type="spellEnd"/>
                <w:r w:rsidRPr="006F4D2E">
                  <w:rPr>
                    <w:rFonts w:ascii="Segoe UI" w:eastAsia="Times New Roman" w:hAnsi="Segoe UI" w:cs="Segoe UI"/>
                    <w:i/>
                    <w:color w:val="000000"/>
                    <w:sz w:val="16"/>
                    <w:szCs w:val="16"/>
                    <w:lang w:eastAsia="tr-TR"/>
                  </w:rPr>
                  <w:t xml:space="preserve">, matematik bölümündekilere göre daha iyi olduğu ancak pedagojik alan bilgisi (PAB) için iki grup arasında anlamlı bir fark olmadığı bulunmuştur. PAB ile ilgili bulgularla beraber, bu makalede </w:t>
                </w:r>
                <w:proofErr w:type="spellStart"/>
                <w:r w:rsidRPr="006F4D2E">
                  <w:rPr>
                    <w:rFonts w:ascii="Segoe UI" w:eastAsia="Times New Roman" w:hAnsi="Segoe UI" w:cs="Segoe UI"/>
                    <w:i/>
                    <w:color w:val="000000"/>
                    <w:sz w:val="16"/>
                    <w:szCs w:val="16"/>
                    <w:lang w:eastAsia="tr-TR"/>
                  </w:rPr>
                  <w:t>PAB’ın</w:t>
                </w:r>
                <w:proofErr w:type="spellEnd"/>
                <w:r w:rsidRPr="006F4D2E">
                  <w:rPr>
                    <w:rFonts w:ascii="Segoe UI" w:eastAsia="Times New Roman" w:hAnsi="Segoe UI" w:cs="Segoe UI"/>
                    <w:i/>
                    <w:color w:val="000000"/>
                    <w:sz w:val="16"/>
                    <w:szCs w:val="16"/>
                    <w:lang w:eastAsia="tr-TR"/>
                  </w:rPr>
                  <w:t xml:space="preserve"> doğası,  gelişimi ve </w:t>
                </w:r>
                <w:proofErr w:type="spellStart"/>
                <w:r w:rsidRPr="006F4D2E">
                  <w:rPr>
                    <w:rFonts w:ascii="Segoe UI" w:eastAsia="Times New Roman" w:hAnsi="Segoe UI" w:cs="Segoe UI"/>
                    <w:i/>
                    <w:color w:val="000000"/>
                    <w:sz w:val="16"/>
                    <w:szCs w:val="16"/>
                    <w:lang w:eastAsia="tr-TR"/>
                  </w:rPr>
                  <w:t>PAB’ı</w:t>
                </w:r>
                <w:proofErr w:type="spellEnd"/>
                <w:r w:rsidRPr="006F4D2E">
                  <w:rPr>
                    <w:rFonts w:ascii="Segoe UI" w:eastAsia="Times New Roman" w:hAnsi="Segoe UI" w:cs="Segoe UI"/>
                    <w:i/>
                    <w:color w:val="000000"/>
                    <w:sz w:val="16"/>
                    <w:szCs w:val="16"/>
                    <w:lang w:eastAsia="tr-TR"/>
                  </w:rPr>
                  <w:t xml:space="preserve"> ölçmedeki zorluklar da tartışılmaktadır.</w:t>
                </w:r>
              </w:p>
            </w:sdtContent>
          </w:sdt>
          <w:p w:rsidR="00AA156D" w:rsidRDefault="00AA156D" w:rsidP="00A15C2F">
            <w:pPr>
              <w:spacing w:after="0" w:line="240" w:lineRule="auto"/>
              <w:ind w:left="-57"/>
              <w:jc w:val="both"/>
              <w:rPr>
                <w:rFonts w:ascii="Segoe UI" w:eastAsia="Calibri" w:hAnsi="Segoe UI" w:cs="Segoe UI"/>
                <w:b/>
                <w:sz w:val="16"/>
                <w:szCs w:val="16"/>
              </w:rPr>
            </w:pPr>
          </w:p>
          <w:p w:rsidR="00F52857" w:rsidRPr="006F4D2E" w:rsidRDefault="00F52857" w:rsidP="00A15C2F">
            <w:pPr>
              <w:spacing w:after="0" w:line="240" w:lineRule="auto"/>
              <w:ind w:left="-57"/>
              <w:jc w:val="both"/>
              <w:rPr>
                <w:rFonts w:ascii="Segoe UI" w:eastAsia="Calibri" w:hAnsi="Segoe UI" w:cs="Segoe UI"/>
                <w:i/>
                <w:sz w:val="16"/>
                <w:szCs w:val="16"/>
              </w:rPr>
            </w:pPr>
            <w:r>
              <w:rPr>
                <w:rFonts w:ascii="Segoe UI" w:eastAsia="Calibri" w:hAnsi="Segoe UI" w:cs="Segoe UI"/>
                <w:b/>
                <w:sz w:val="16"/>
                <w:szCs w:val="16"/>
              </w:rPr>
              <w:t>Anahtar Kelimeler</w:t>
            </w:r>
            <w:r w:rsidRPr="00C46903">
              <w:rPr>
                <w:rFonts w:ascii="Segoe UI" w:eastAsia="Calibri" w:hAnsi="Segoe UI" w:cs="Segoe UI"/>
                <w:b/>
                <w:sz w:val="16"/>
                <w:szCs w:val="16"/>
              </w:rPr>
              <w:t>:</w:t>
            </w:r>
            <w:r w:rsidRPr="00C46903">
              <w:rPr>
                <w:rFonts w:ascii="Segoe UI" w:eastAsia="Calibri" w:hAnsi="Segoe UI" w:cs="Segoe UI"/>
                <w:sz w:val="16"/>
                <w:szCs w:val="16"/>
              </w:rPr>
              <w:t xml:space="preserve"> </w:t>
            </w:r>
            <w:sdt>
              <w:sdtPr>
                <w:rPr>
                  <w:rFonts w:ascii="Segoe UI" w:eastAsia="Calibri" w:hAnsi="Segoe UI" w:cs="Segoe UI"/>
                  <w:sz w:val="16"/>
                  <w:szCs w:val="16"/>
                </w:rPr>
                <w:id w:val="-939988289"/>
                <w:placeholder>
                  <w:docPart w:val="DefaultPlaceholder_1081868574"/>
                </w:placeholder>
              </w:sdtPr>
              <w:sdtEndPr>
                <w:rPr>
                  <w:rFonts w:eastAsiaTheme="minorHAnsi"/>
                  <w:i/>
                </w:rPr>
              </w:sdtEndPr>
              <w:sdtContent>
                <w:r w:rsidR="006F4D2E" w:rsidRPr="006F4D2E">
                  <w:rPr>
                    <w:rFonts w:ascii="Segoe UI" w:hAnsi="Segoe UI" w:cs="Segoe UI"/>
                    <w:i/>
                    <w:sz w:val="16"/>
                    <w:szCs w:val="16"/>
                  </w:rPr>
                  <w:t>Öğretmek için Matematik Bilgisi, Matematik Öğretmen Adayları, Pedagojik Alan Bilgisi, TEDS-M</w:t>
                </w:r>
              </w:sdtContent>
            </w:sdt>
          </w:p>
        </w:tc>
        <w:tc>
          <w:tcPr>
            <w:tcW w:w="1500" w:type="pct"/>
          </w:tcPr>
          <w:p w:rsidR="00F52857" w:rsidRPr="00C46903" w:rsidRDefault="00F52857" w:rsidP="001A0F70">
            <w:pPr>
              <w:rPr>
                <w:sz w:val="16"/>
                <w:szCs w:val="16"/>
              </w:rPr>
            </w:pPr>
            <w:r w:rsidRPr="00C46903">
              <w:rPr>
                <w:rFonts w:ascii="Segoe UI" w:eastAsia="Times New Roman" w:hAnsi="Segoe UI" w:cs="Segoe UI"/>
                <w:i/>
                <w:noProof/>
                <w:color w:val="000000"/>
                <w:sz w:val="16"/>
                <w:szCs w:val="16"/>
                <w:lang w:eastAsia="tr-TR"/>
              </w:rPr>
              <w:drawing>
                <wp:inline distT="0" distB="0" distL="0" distR="0">
                  <wp:extent cx="445135" cy="433070"/>
                  <wp:effectExtent l="0" t="0" r="0" b="508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5135" cy="433070"/>
                          </a:xfrm>
                          <a:prstGeom prst="rect">
                            <a:avLst/>
                          </a:prstGeom>
                          <a:noFill/>
                        </pic:spPr>
                      </pic:pic>
                    </a:graphicData>
                  </a:graphic>
                </wp:inline>
              </w:drawing>
            </w:r>
          </w:p>
          <w:p w:rsidR="0009562D" w:rsidRPr="00833B6A" w:rsidRDefault="0009562D" w:rsidP="0009562D">
            <w:pPr>
              <w:tabs>
                <w:tab w:val="left" w:pos="8222"/>
              </w:tabs>
              <w:spacing w:after="0" w:line="240" w:lineRule="auto"/>
              <w:ind w:right="-341"/>
              <w:rPr>
                <w:rFonts w:ascii="Segoe UI" w:eastAsia="Times New Roman" w:hAnsi="Segoe UI" w:cs="Segoe UI"/>
                <w:sz w:val="16"/>
                <w:szCs w:val="16"/>
                <w:lang w:eastAsia="tr-TR"/>
              </w:rPr>
            </w:pPr>
            <w:r w:rsidRPr="00833B6A">
              <w:rPr>
                <w:rFonts w:ascii="Segoe UI" w:eastAsia="Times New Roman" w:hAnsi="Segoe UI" w:cs="Segoe UI"/>
                <w:sz w:val="16"/>
                <w:szCs w:val="16"/>
                <w:lang w:eastAsia="tr-TR"/>
              </w:rPr>
              <w:t>İnönü Üniversitesi</w:t>
            </w:r>
          </w:p>
          <w:p w:rsidR="0009562D" w:rsidRPr="00833B6A" w:rsidRDefault="0009562D" w:rsidP="0009562D">
            <w:pPr>
              <w:tabs>
                <w:tab w:val="left" w:pos="8222"/>
              </w:tabs>
              <w:spacing w:after="0" w:line="240" w:lineRule="auto"/>
              <w:ind w:right="-341"/>
              <w:rPr>
                <w:rFonts w:ascii="Segoe UI" w:eastAsia="Times New Roman" w:hAnsi="Segoe UI" w:cs="Segoe UI"/>
                <w:sz w:val="16"/>
                <w:szCs w:val="16"/>
                <w:lang w:eastAsia="tr-TR"/>
              </w:rPr>
            </w:pPr>
            <w:r w:rsidRPr="00833B6A">
              <w:rPr>
                <w:rFonts w:ascii="Segoe UI" w:eastAsia="Times New Roman" w:hAnsi="Segoe UI" w:cs="Segoe UI"/>
                <w:sz w:val="16"/>
                <w:szCs w:val="16"/>
                <w:lang w:eastAsia="tr-TR"/>
              </w:rPr>
              <w:t>Eğitim Fakültesi Dergisi</w:t>
            </w:r>
          </w:p>
          <w:p w:rsidR="0009562D" w:rsidRPr="00833B6A" w:rsidRDefault="0009562D" w:rsidP="00833B6A">
            <w:pPr>
              <w:tabs>
                <w:tab w:val="left" w:pos="8222"/>
              </w:tabs>
              <w:spacing w:after="0" w:line="240" w:lineRule="auto"/>
              <w:ind w:right="-341"/>
              <w:rPr>
                <w:rFonts w:ascii="Segoe UI" w:eastAsia="Times New Roman" w:hAnsi="Segoe UI" w:cs="Segoe UI"/>
                <w:sz w:val="16"/>
                <w:szCs w:val="16"/>
                <w:lang w:eastAsia="tr-TR"/>
              </w:rPr>
            </w:pPr>
            <w:r w:rsidRPr="00833B6A">
              <w:rPr>
                <w:rFonts w:ascii="Segoe UI" w:eastAsia="Times New Roman" w:hAnsi="Segoe UI" w:cs="Segoe UI"/>
                <w:sz w:val="16"/>
                <w:szCs w:val="16"/>
                <w:lang w:eastAsia="tr-TR"/>
              </w:rPr>
              <w:t xml:space="preserve">Cilt </w:t>
            </w:r>
            <w:r w:rsidR="00833B6A">
              <w:rPr>
                <w:rFonts w:ascii="Segoe UI" w:eastAsia="Times New Roman" w:hAnsi="Segoe UI" w:cs="Segoe UI"/>
                <w:sz w:val="16"/>
                <w:szCs w:val="16"/>
                <w:lang w:eastAsia="tr-TR"/>
              </w:rPr>
              <w:t>18</w:t>
            </w:r>
            <w:r w:rsidRPr="00833B6A">
              <w:rPr>
                <w:rFonts w:ascii="Segoe UI" w:eastAsia="Times New Roman" w:hAnsi="Segoe UI" w:cs="Segoe UI"/>
                <w:sz w:val="16"/>
                <w:szCs w:val="16"/>
                <w:lang w:eastAsia="tr-TR"/>
              </w:rPr>
              <w:t xml:space="preserve">, Sayı </w:t>
            </w:r>
            <w:r w:rsidR="00833B6A">
              <w:rPr>
                <w:rFonts w:ascii="Segoe UI" w:eastAsia="Times New Roman" w:hAnsi="Segoe UI" w:cs="Segoe UI"/>
                <w:sz w:val="16"/>
                <w:szCs w:val="16"/>
                <w:lang w:eastAsia="tr-TR"/>
              </w:rPr>
              <w:t>3</w:t>
            </w:r>
            <w:r w:rsidRPr="00833B6A">
              <w:rPr>
                <w:rFonts w:ascii="Segoe UI" w:eastAsia="Times New Roman" w:hAnsi="Segoe UI" w:cs="Segoe UI"/>
                <w:sz w:val="16"/>
                <w:szCs w:val="16"/>
                <w:lang w:eastAsia="tr-TR"/>
              </w:rPr>
              <w:t>, 20</w:t>
            </w:r>
            <w:r w:rsidR="00833B6A">
              <w:rPr>
                <w:rFonts w:ascii="Segoe UI" w:eastAsia="Times New Roman" w:hAnsi="Segoe UI" w:cs="Segoe UI"/>
                <w:sz w:val="16"/>
                <w:szCs w:val="16"/>
                <w:lang w:eastAsia="tr-TR"/>
              </w:rPr>
              <w:t>17</w:t>
            </w:r>
          </w:p>
          <w:p w:rsidR="00F52857" w:rsidRPr="00833B6A" w:rsidRDefault="0051590C" w:rsidP="00C35977">
            <w:pPr>
              <w:tabs>
                <w:tab w:val="left" w:pos="8222"/>
              </w:tabs>
              <w:spacing w:after="0" w:line="240" w:lineRule="auto"/>
              <w:ind w:right="-341"/>
              <w:rPr>
                <w:rFonts w:ascii="Segoe UI" w:eastAsia="Times New Roman" w:hAnsi="Segoe UI" w:cs="Segoe UI"/>
                <w:sz w:val="16"/>
                <w:szCs w:val="16"/>
                <w:lang w:val="en-US" w:eastAsia="tr-TR"/>
              </w:rPr>
            </w:pPr>
            <w:r w:rsidRPr="00833B6A">
              <w:rPr>
                <w:rFonts w:ascii="Segoe UI" w:eastAsia="Times New Roman" w:hAnsi="Segoe UI" w:cs="Segoe UI"/>
                <w:sz w:val="16"/>
                <w:szCs w:val="16"/>
                <w:lang w:val="en-US" w:eastAsia="tr-TR"/>
              </w:rPr>
              <w:t>ss</w:t>
            </w:r>
            <w:r w:rsidR="00F52857" w:rsidRPr="00833B6A">
              <w:rPr>
                <w:rFonts w:ascii="Segoe UI" w:eastAsia="Times New Roman" w:hAnsi="Segoe UI" w:cs="Segoe UI"/>
                <w:sz w:val="16"/>
                <w:szCs w:val="16"/>
                <w:lang w:val="en-US" w:eastAsia="tr-TR"/>
              </w:rPr>
              <w:t xml:space="preserve">. </w:t>
            </w:r>
            <w:r w:rsidR="00833B6A">
              <w:rPr>
                <w:rFonts w:ascii="Segoe UI" w:eastAsia="Times New Roman" w:hAnsi="Segoe UI" w:cs="Segoe UI"/>
                <w:sz w:val="16"/>
                <w:szCs w:val="16"/>
                <w:lang w:val="en-US" w:eastAsia="tr-TR"/>
              </w:rPr>
              <w:t>86</w:t>
            </w:r>
            <w:r w:rsidRPr="00833B6A">
              <w:rPr>
                <w:rFonts w:ascii="Segoe UI" w:eastAsia="Times New Roman" w:hAnsi="Segoe UI" w:cs="Segoe UI"/>
                <w:sz w:val="16"/>
                <w:szCs w:val="16"/>
                <w:lang w:val="en-US" w:eastAsia="tr-TR"/>
              </w:rPr>
              <w:t>-</w:t>
            </w:r>
            <w:r w:rsidR="00C35977">
              <w:rPr>
                <w:rFonts w:ascii="Segoe UI" w:eastAsia="Times New Roman" w:hAnsi="Segoe UI" w:cs="Segoe UI"/>
                <w:sz w:val="16"/>
                <w:szCs w:val="16"/>
                <w:lang w:val="en-US" w:eastAsia="tr-TR"/>
              </w:rPr>
              <w:t>102</w:t>
            </w:r>
          </w:p>
          <w:p w:rsidR="00F52857" w:rsidRPr="00C46903" w:rsidRDefault="00F52857" w:rsidP="00910B60">
            <w:pPr>
              <w:spacing w:after="0" w:line="240" w:lineRule="auto"/>
              <w:rPr>
                <w:rFonts w:ascii="Segoe UI" w:eastAsia="Times New Roman" w:hAnsi="Segoe UI" w:cs="Segoe UI"/>
                <w:sz w:val="16"/>
                <w:szCs w:val="16"/>
                <w:lang w:val="en-US" w:eastAsia="tr-TR"/>
              </w:rPr>
            </w:pPr>
            <w:r w:rsidRPr="00833B6A">
              <w:rPr>
                <w:rFonts w:ascii="Segoe UI" w:eastAsia="Times New Roman" w:hAnsi="Segoe UI" w:cs="Segoe UI"/>
                <w:sz w:val="16"/>
                <w:szCs w:val="16"/>
                <w:lang w:val="en-US" w:eastAsia="tr-TR"/>
              </w:rPr>
              <w:t xml:space="preserve">DOI: </w:t>
            </w:r>
            <w:r w:rsidR="000D05EB" w:rsidRPr="00833B6A">
              <w:rPr>
                <w:rFonts w:ascii="Segoe UI" w:eastAsia="Times New Roman" w:hAnsi="Segoe UI" w:cs="Segoe UI"/>
                <w:sz w:val="16"/>
                <w:szCs w:val="16"/>
                <w:lang w:val="en-US" w:eastAsia="tr-TR"/>
              </w:rPr>
              <w:t>XXXXXXXX</w:t>
            </w:r>
          </w:p>
        </w:tc>
      </w:tr>
      <w:tr w:rsidR="00F52857" w:rsidRPr="00C46903" w:rsidTr="00FB2EA1">
        <w:trPr>
          <w:trHeight w:val="3192"/>
        </w:trPr>
        <w:tc>
          <w:tcPr>
            <w:tcW w:w="3500" w:type="pct"/>
            <w:vMerge/>
            <w:shd w:val="clear" w:color="auto" w:fill="FFFFFF" w:themeFill="background1"/>
          </w:tcPr>
          <w:p w:rsidR="00F52857" w:rsidRPr="00C46903" w:rsidRDefault="00F52857" w:rsidP="001A0F70">
            <w:pPr>
              <w:rPr>
                <w:sz w:val="16"/>
                <w:szCs w:val="16"/>
                <w:lang w:val="en-US"/>
              </w:rPr>
            </w:pPr>
          </w:p>
        </w:tc>
        <w:tc>
          <w:tcPr>
            <w:tcW w:w="1500" w:type="pct"/>
            <w:vAlign w:val="bottom"/>
          </w:tcPr>
          <w:p w:rsidR="00F52857" w:rsidRPr="00833B6A" w:rsidRDefault="00F52857" w:rsidP="006D72B8">
            <w:pPr>
              <w:tabs>
                <w:tab w:val="left" w:pos="8222"/>
              </w:tabs>
              <w:spacing w:after="0" w:line="240" w:lineRule="auto"/>
              <w:rPr>
                <w:rFonts w:ascii="Segoe UI" w:eastAsia="Times New Roman" w:hAnsi="Segoe UI" w:cs="Segoe UI"/>
                <w:sz w:val="16"/>
                <w:szCs w:val="16"/>
                <w:lang w:eastAsia="tr-TR"/>
              </w:rPr>
            </w:pPr>
            <w:r w:rsidRPr="00833B6A">
              <w:rPr>
                <w:rFonts w:ascii="Segoe UI" w:eastAsia="Times New Roman" w:hAnsi="Segoe UI" w:cs="Segoe UI"/>
                <w:sz w:val="16"/>
                <w:szCs w:val="16"/>
                <w:lang w:eastAsia="tr-TR"/>
              </w:rPr>
              <w:t xml:space="preserve">Gönderim </w:t>
            </w:r>
            <w:proofErr w:type="gramStart"/>
            <w:r w:rsidRPr="00833B6A">
              <w:rPr>
                <w:rFonts w:ascii="Segoe UI" w:eastAsia="Times New Roman" w:hAnsi="Segoe UI" w:cs="Segoe UI"/>
                <w:sz w:val="16"/>
                <w:szCs w:val="16"/>
                <w:lang w:eastAsia="tr-TR"/>
              </w:rPr>
              <w:t xml:space="preserve">Tarihi : </w:t>
            </w:r>
            <w:r w:rsidR="006D72B8">
              <w:rPr>
                <w:rFonts w:ascii="Segoe UI" w:eastAsia="Times New Roman" w:hAnsi="Segoe UI" w:cs="Segoe UI"/>
                <w:sz w:val="16"/>
                <w:szCs w:val="16"/>
                <w:lang w:eastAsia="tr-TR"/>
              </w:rPr>
              <w:t>28</w:t>
            </w:r>
            <w:proofErr w:type="gramEnd"/>
            <w:r w:rsidR="00A15C2F" w:rsidRPr="00833B6A">
              <w:rPr>
                <w:rFonts w:ascii="Segoe UI" w:eastAsia="Times New Roman" w:hAnsi="Segoe UI" w:cs="Segoe UI"/>
                <w:sz w:val="16"/>
                <w:szCs w:val="16"/>
                <w:lang w:eastAsia="tr-TR"/>
              </w:rPr>
              <w:t>.</w:t>
            </w:r>
            <w:r w:rsidR="006D72B8">
              <w:rPr>
                <w:rFonts w:ascii="Segoe UI" w:eastAsia="Times New Roman" w:hAnsi="Segoe UI" w:cs="Segoe UI"/>
                <w:sz w:val="16"/>
                <w:szCs w:val="16"/>
                <w:lang w:eastAsia="tr-TR"/>
              </w:rPr>
              <w:t>10</w:t>
            </w:r>
            <w:r w:rsidR="00A15C2F" w:rsidRPr="00833B6A">
              <w:rPr>
                <w:rFonts w:ascii="Segoe UI" w:eastAsia="Times New Roman" w:hAnsi="Segoe UI" w:cs="Segoe UI"/>
                <w:sz w:val="16"/>
                <w:szCs w:val="16"/>
                <w:lang w:eastAsia="tr-TR"/>
              </w:rPr>
              <w:t>.20</w:t>
            </w:r>
            <w:r w:rsidR="006D72B8">
              <w:rPr>
                <w:rFonts w:ascii="Segoe UI" w:eastAsia="Times New Roman" w:hAnsi="Segoe UI" w:cs="Segoe UI"/>
                <w:sz w:val="16"/>
                <w:szCs w:val="16"/>
                <w:lang w:eastAsia="tr-TR"/>
              </w:rPr>
              <w:t>16</w:t>
            </w:r>
          </w:p>
          <w:p w:rsidR="00F52857" w:rsidRPr="00833B6A" w:rsidRDefault="00F52857" w:rsidP="006D72B8">
            <w:pPr>
              <w:tabs>
                <w:tab w:val="left" w:pos="8222"/>
              </w:tabs>
              <w:spacing w:after="0" w:line="240" w:lineRule="auto"/>
              <w:rPr>
                <w:rFonts w:ascii="Segoe UI" w:eastAsia="Times New Roman" w:hAnsi="Segoe UI" w:cs="Segoe UI"/>
                <w:sz w:val="16"/>
                <w:szCs w:val="16"/>
                <w:lang w:eastAsia="tr-TR"/>
              </w:rPr>
            </w:pPr>
            <w:r w:rsidRPr="00833B6A">
              <w:rPr>
                <w:rFonts w:ascii="Segoe UI" w:eastAsia="Times New Roman" w:hAnsi="Segoe UI" w:cs="Segoe UI"/>
                <w:sz w:val="16"/>
                <w:szCs w:val="16"/>
                <w:lang w:eastAsia="tr-TR"/>
              </w:rPr>
              <w:t xml:space="preserve">1. </w:t>
            </w:r>
            <w:proofErr w:type="gramStart"/>
            <w:r w:rsidRPr="00833B6A">
              <w:rPr>
                <w:rFonts w:ascii="Segoe UI" w:eastAsia="Times New Roman" w:hAnsi="Segoe UI" w:cs="Segoe UI"/>
                <w:sz w:val="16"/>
                <w:szCs w:val="16"/>
                <w:lang w:eastAsia="tr-TR"/>
              </w:rPr>
              <w:t xml:space="preserve">Düzeltme        : </w:t>
            </w:r>
            <w:r w:rsidR="006D72B8">
              <w:rPr>
                <w:rFonts w:ascii="Segoe UI" w:eastAsia="Times New Roman" w:hAnsi="Segoe UI" w:cs="Segoe UI"/>
                <w:sz w:val="16"/>
                <w:szCs w:val="16"/>
                <w:lang w:eastAsia="tr-TR"/>
              </w:rPr>
              <w:t>18</w:t>
            </w:r>
            <w:proofErr w:type="gramEnd"/>
            <w:r w:rsidR="00A15C2F" w:rsidRPr="00833B6A">
              <w:rPr>
                <w:rFonts w:ascii="Segoe UI" w:eastAsia="Times New Roman" w:hAnsi="Segoe UI" w:cs="Segoe UI"/>
                <w:sz w:val="16"/>
                <w:szCs w:val="16"/>
                <w:lang w:eastAsia="tr-TR"/>
              </w:rPr>
              <w:t>.</w:t>
            </w:r>
            <w:r w:rsidR="006D72B8">
              <w:rPr>
                <w:rFonts w:ascii="Segoe UI" w:eastAsia="Times New Roman" w:hAnsi="Segoe UI" w:cs="Segoe UI"/>
                <w:sz w:val="16"/>
                <w:szCs w:val="16"/>
                <w:lang w:eastAsia="tr-TR"/>
              </w:rPr>
              <w:t>04</w:t>
            </w:r>
            <w:r w:rsidR="00A15C2F" w:rsidRPr="00833B6A">
              <w:rPr>
                <w:rFonts w:ascii="Segoe UI" w:eastAsia="Times New Roman" w:hAnsi="Segoe UI" w:cs="Segoe UI"/>
                <w:sz w:val="16"/>
                <w:szCs w:val="16"/>
                <w:lang w:eastAsia="tr-TR"/>
              </w:rPr>
              <w:t>.20</w:t>
            </w:r>
            <w:r w:rsidR="006D72B8">
              <w:rPr>
                <w:rFonts w:ascii="Segoe UI" w:eastAsia="Times New Roman" w:hAnsi="Segoe UI" w:cs="Segoe UI"/>
                <w:sz w:val="16"/>
                <w:szCs w:val="16"/>
                <w:lang w:eastAsia="tr-TR"/>
              </w:rPr>
              <w:t>17</w:t>
            </w:r>
          </w:p>
          <w:p w:rsidR="00F52857" w:rsidRPr="00C46903" w:rsidRDefault="00F52857" w:rsidP="006D72B8">
            <w:pPr>
              <w:spacing w:after="0" w:line="240" w:lineRule="auto"/>
              <w:rPr>
                <w:sz w:val="16"/>
                <w:szCs w:val="16"/>
              </w:rPr>
            </w:pPr>
            <w:r w:rsidRPr="00833B6A">
              <w:rPr>
                <w:rFonts w:ascii="Segoe UI" w:eastAsia="Times New Roman" w:hAnsi="Segoe UI" w:cs="Segoe UI"/>
                <w:sz w:val="16"/>
                <w:szCs w:val="16"/>
                <w:lang w:eastAsia="tr-TR"/>
              </w:rPr>
              <w:t xml:space="preserve">2. </w:t>
            </w:r>
            <w:proofErr w:type="gramStart"/>
            <w:r w:rsidRPr="00833B6A">
              <w:rPr>
                <w:rFonts w:ascii="Segoe UI" w:eastAsia="Times New Roman" w:hAnsi="Segoe UI" w:cs="Segoe UI"/>
                <w:sz w:val="16"/>
                <w:szCs w:val="16"/>
                <w:lang w:eastAsia="tr-TR"/>
              </w:rPr>
              <w:t xml:space="preserve">Düzeltme        </w:t>
            </w:r>
            <w:r w:rsidR="00787302" w:rsidRPr="00833B6A">
              <w:rPr>
                <w:rFonts w:ascii="Segoe UI" w:eastAsia="Times New Roman" w:hAnsi="Segoe UI" w:cs="Segoe UI"/>
                <w:sz w:val="16"/>
                <w:szCs w:val="16"/>
                <w:lang w:eastAsia="tr-TR"/>
              </w:rPr>
              <w:t xml:space="preserve">: </w:t>
            </w:r>
            <w:r w:rsidR="006D72B8">
              <w:rPr>
                <w:rFonts w:ascii="Segoe UI" w:eastAsia="Times New Roman" w:hAnsi="Segoe UI" w:cs="Segoe UI"/>
                <w:sz w:val="16"/>
                <w:szCs w:val="16"/>
                <w:lang w:eastAsia="tr-TR"/>
              </w:rPr>
              <w:t>10</w:t>
            </w:r>
            <w:proofErr w:type="gramEnd"/>
            <w:r w:rsidR="00A15C2F" w:rsidRPr="00833B6A">
              <w:rPr>
                <w:rFonts w:ascii="Segoe UI" w:eastAsia="Times New Roman" w:hAnsi="Segoe UI" w:cs="Segoe UI"/>
                <w:sz w:val="16"/>
                <w:szCs w:val="16"/>
                <w:lang w:eastAsia="tr-TR"/>
              </w:rPr>
              <w:t>.</w:t>
            </w:r>
            <w:r w:rsidR="006D72B8">
              <w:rPr>
                <w:rFonts w:ascii="Segoe UI" w:eastAsia="Times New Roman" w:hAnsi="Segoe UI" w:cs="Segoe UI"/>
                <w:sz w:val="16"/>
                <w:szCs w:val="16"/>
                <w:lang w:eastAsia="tr-TR"/>
              </w:rPr>
              <w:t>10</w:t>
            </w:r>
            <w:r w:rsidR="00A15C2F" w:rsidRPr="00833B6A">
              <w:rPr>
                <w:rFonts w:ascii="Segoe UI" w:eastAsia="Times New Roman" w:hAnsi="Segoe UI" w:cs="Segoe UI"/>
                <w:sz w:val="16"/>
                <w:szCs w:val="16"/>
                <w:lang w:eastAsia="tr-TR"/>
              </w:rPr>
              <w:t>.20</w:t>
            </w:r>
            <w:r w:rsidR="006D72B8">
              <w:rPr>
                <w:rFonts w:ascii="Segoe UI" w:eastAsia="Times New Roman" w:hAnsi="Segoe UI" w:cs="Segoe UI"/>
                <w:sz w:val="16"/>
                <w:szCs w:val="16"/>
                <w:lang w:eastAsia="tr-TR"/>
              </w:rPr>
              <w:t>17</w:t>
            </w:r>
            <w:r w:rsidRPr="00833B6A">
              <w:rPr>
                <w:rFonts w:ascii="Segoe UI" w:eastAsia="Times New Roman" w:hAnsi="Segoe UI" w:cs="Segoe UI"/>
                <w:sz w:val="16"/>
                <w:szCs w:val="16"/>
                <w:lang w:eastAsia="tr-TR"/>
              </w:rPr>
              <w:br/>
              <w:t xml:space="preserve">Kabul Tarihi        : </w:t>
            </w:r>
            <w:r w:rsidR="006D72B8">
              <w:rPr>
                <w:rFonts w:ascii="Segoe UI" w:eastAsia="Times New Roman" w:hAnsi="Segoe UI" w:cs="Segoe UI"/>
                <w:sz w:val="16"/>
                <w:szCs w:val="16"/>
                <w:lang w:eastAsia="tr-TR"/>
              </w:rPr>
              <w:t>17</w:t>
            </w:r>
            <w:r w:rsidR="00A15C2F" w:rsidRPr="00833B6A">
              <w:rPr>
                <w:rFonts w:ascii="Segoe UI" w:eastAsia="Times New Roman" w:hAnsi="Segoe UI" w:cs="Segoe UI"/>
                <w:sz w:val="16"/>
                <w:szCs w:val="16"/>
                <w:lang w:eastAsia="tr-TR"/>
              </w:rPr>
              <w:t>.</w:t>
            </w:r>
            <w:r w:rsidR="006D72B8">
              <w:rPr>
                <w:rFonts w:ascii="Segoe UI" w:eastAsia="Times New Roman" w:hAnsi="Segoe UI" w:cs="Segoe UI"/>
                <w:sz w:val="16"/>
                <w:szCs w:val="16"/>
                <w:lang w:eastAsia="tr-TR"/>
              </w:rPr>
              <w:t>10</w:t>
            </w:r>
            <w:r w:rsidR="00A15C2F" w:rsidRPr="00833B6A">
              <w:rPr>
                <w:rFonts w:ascii="Segoe UI" w:eastAsia="Times New Roman" w:hAnsi="Segoe UI" w:cs="Segoe UI"/>
                <w:sz w:val="16"/>
                <w:szCs w:val="16"/>
                <w:lang w:eastAsia="tr-TR"/>
              </w:rPr>
              <w:t>.20</w:t>
            </w:r>
            <w:r w:rsidR="006D72B8">
              <w:rPr>
                <w:rFonts w:ascii="Segoe UI" w:eastAsia="Times New Roman" w:hAnsi="Segoe UI" w:cs="Segoe UI"/>
                <w:sz w:val="16"/>
                <w:szCs w:val="16"/>
                <w:lang w:eastAsia="tr-TR"/>
              </w:rPr>
              <w:t>17</w:t>
            </w:r>
          </w:p>
        </w:tc>
        <w:bookmarkStart w:id="0" w:name="_GoBack"/>
        <w:bookmarkEnd w:id="0"/>
      </w:tr>
    </w:tbl>
    <w:p w:rsidR="00C46903" w:rsidRPr="00F52857" w:rsidRDefault="00C46903" w:rsidP="00C46903">
      <w:pPr>
        <w:spacing w:after="0" w:line="240" w:lineRule="auto"/>
        <w:jc w:val="both"/>
        <w:rPr>
          <w:rFonts w:ascii="Segoe UI" w:eastAsia="Calibri" w:hAnsi="Segoe UI" w:cs="Segoe UI"/>
          <w:b/>
          <w:sz w:val="24"/>
          <w:szCs w:val="24"/>
        </w:rPr>
      </w:pPr>
    </w:p>
    <w:p w:rsidR="00F52857" w:rsidRPr="00C46903" w:rsidRDefault="00F52857" w:rsidP="00C46903">
      <w:pPr>
        <w:spacing w:after="0" w:line="240" w:lineRule="auto"/>
        <w:jc w:val="both"/>
        <w:rPr>
          <w:rFonts w:ascii="Segoe UI" w:eastAsia="Calibri" w:hAnsi="Segoe UI" w:cs="Segoe UI"/>
          <w:b/>
          <w:sz w:val="24"/>
          <w:szCs w:val="24"/>
        </w:rPr>
      </w:pPr>
    </w:p>
    <w:p w:rsidR="00C46903" w:rsidRPr="00C46903" w:rsidRDefault="00F52857" w:rsidP="00C46903">
      <w:pPr>
        <w:tabs>
          <w:tab w:val="left" w:pos="8222"/>
        </w:tabs>
        <w:spacing w:after="0" w:line="240" w:lineRule="auto"/>
        <w:jc w:val="both"/>
        <w:rPr>
          <w:rFonts w:ascii="Segoe UI" w:eastAsia="Times New Roman" w:hAnsi="Segoe UI" w:cs="Segoe UI"/>
          <w:b/>
          <w:sz w:val="16"/>
          <w:szCs w:val="16"/>
          <w:lang w:eastAsia="tr-TR"/>
        </w:rPr>
      </w:pPr>
      <w:r>
        <w:rPr>
          <w:rFonts w:ascii="Segoe UI" w:eastAsia="Times New Roman" w:hAnsi="Segoe UI" w:cs="Segoe UI"/>
          <w:b/>
          <w:sz w:val="16"/>
          <w:szCs w:val="16"/>
          <w:lang w:eastAsia="tr-TR"/>
        </w:rPr>
        <w:t>Önerilen Atıf</w:t>
      </w:r>
    </w:p>
    <w:p w:rsidR="00C46903" w:rsidRPr="00A46930" w:rsidRDefault="00C46903" w:rsidP="00C46903">
      <w:pPr>
        <w:tabs>
          <w:tab w:val="left" w:pos="8222"/>
        </w:tabs>
        <w:spacing w:after="0" w:line="240" w:lineRule="auto"/>
        <w:jc w:val="both"/>
        <w:rPr>
          <w:rFonts w:ascii="Segoe UI" w:eastAsia="Times New Roman" w:hAnsi="Segoe UI" w:cs="Segoe UI"/>
          <w:b/>
          <w:sz w:val="16"/>
          <w:szCs w:val="16"/>
          <w:lang w:eastAsia="tr-TR"/>
        </w:rPr>
      </w:pPr>
    </w:p>
    <w:p w:rsidR="00F52857" w:rsidRPr="00C46903" w:rsidRDefault="00F52857" w:rsidP="00C46903">
      <w:pPr>
        <w:tabs>
          <w:tab w:val="left" w:pos="8222"/>
        </w:tabs>
        <w:spacing w:after="0" w:line="240" w:lineRule="auto"/>
        <w:jc w:val="both"/>
        <w:rPr>
          <w:rFonts w:ascii="Segoe UI" w:eastAsia="Times New Roman" w:hAnsi="Segoe UI" w:cs="Segoe UI"/>
          <w:b/>
          <w:sz w:val="16"/>
          <w:szCs w:val="16"/>
          <w:lang w:eastAsia="tr-TR"/>
        </w:rPr>
      </w:pPr>
    </w:p>
    <w:sdt>
      <w:sdtPr>
        <w:rPr>
          <w:rFonts w:ascii="Segoe UI" w:eastAsia="Times New Roman" w:hAnsi="Segoe UI" w:cs="Segoe UI"/>
          <w:sz w:val="16"/>
          <w:szCs w:val="18"/>
          <w:lang w:eastAsia="tr-TR"/>
        </w:rPr>
        <w:id w:val="495853034"/>
        <w:placeholder>
          <w:docPart w:val="DefaultPlaceholder_1081868574"/>
        </w:placeholder>
      </w:sdtPr>
      <w:sdtEndPr>
        <w:rPr>
          <w:highlight w:val="yellow"/>
        </w:rPr>
      </w:sdtEndPr>
      <w:sdtContent>
        <w:p w:rsidR="00C46903" w:rsidRPr="00C46903" w:rsidRDefault="006F4D2E" w:rsidP="00C35977">
          <w:pPr>
            <w:spacing w:after="0" w:line="240" w:lineRule="auto"/>
            <w:ind w:left="567" w:hanging="567"/>
            <w:jc w:val="both"/>
            <w:rPr>
              <w:rFonts w:ascii="Segoe UI" w:eastAsia="Calibri" w:hAnsi="Segoe UI" w:cs="Segoe UI"/>
              <w:i/>
              <w:sz w:val="16"/>
              <w:szCs w:val="16"/>
            </w:rPr>
          </w:pPr>
          <w:r>
            <w:rPr>
              <w:rFonts w:ascii="Segoe UI" w:eastAsia="Times New Roman" w:hAnsi="Segoe UI" w:cs="Segoe UI"/>
              <w:sz w:val="16"/>
              <w:szCs w:val="18"/>
              <w:lang w:eastAsia="tr-TR"/>
            </w:rPr>
            <w:t>Ertaş, G. ve Aslan-Tutak, F.</w:t>
          </w:r>
          <w:r w:rsidR="00C46903" w:rsidRPr="00C46903">
            <w:rPr>
              <w:rFonts w:ascii="Segoe UI" w:eastAsia="Times New Roman" w:hAnsi="Segoe UI" w:cs="Segoe UI"/>
              <w:sz w:val="16"/>
              <w:szCs w:val="18"/>
              <w:lang w:eastAsia="tr-TR"/>
            </w:rPr>
            <w:t xml:space="preserve"> (20</w:t>
          </w:r>
          <w:r>
            <w:rPr>
              <w:rFonts w:ascii="Segoe UI" w:eastAsia="Times New Roman" w:hAnsi="Segoe UI" w:cs="Segoe UI"/>
              <w:sz w:val="16"/>
              <w:szCs w:val="18"/>
              <w:lang w:eastAsia="tr-TR"/>
            </w:rPr>
            <w:t>17</w:t>
          </w:r>
          <w:r w:rsidR="00C46903" w:rsidRPr="00C46903">
            <w:rPr>
              <w:rFonts w:ascii="Segoe UI" w:eastAsia="Times New Roman" w:hAnsi="Segoe UI" w:cs="Segoe UI"/>
              <w:sz w:val="16"/>
              <w:szCs w:val="18"/>
              <w:lang w:eastAsia="tr-TR"/>
            </w:rPr>
            <w:t xml:space="preserve">). </w:t>
          </w:r>
          <w:r w:rsidRPr="006F4D2E">
            <w:rPr>
              <w:rFonts w:ascii="Segoe UI" w:eastAsia="Times New Roman" w:hAnsi="Segoe UI" w:cs="Segoe UI"/>
              <w:sz w:val="16"/>
              <w:szCs w:val="18"/>
              <w:lang w:eastAsia="tr-TR"/>
            </w:rPr>
            <w:t>Matematik Öğretmen Adaylarının Öğretmek için Matematik Bilgilerinin (ÖMB) TEDS-M Maddeleri ile Karşılaştırılması</w:t>
          </w:r>
          <w:r w:rsidR="008B1DA5">
            <w:rPr>
              <w:rFonts w:ascii="Segoe UI" w:eastAsia="Times New Roman" w:hAnsi="Segoe UI" w:cs="Segoe UI"/>
              <w:sz w:val="16"/>
              <w:szCs w:val="18"/>
              <w:lang w:eastAsia="tr-TR"/>
            </w:rPr>
            <w:t>.</w:t>
          </w:r>
          <w:r w:rsidR="00C46903" w:rsidRPr="00C46903">
            <w:rPr>
              <w:rFonts w:ascii="Segoe UI" w:eastAsia="Times New Roman" w:hAnsi="Segoe UI" w:cs="Segoe UI"/>
              <w:sz w:val="16"/>
              <w:szCs w:val="18"/>
              <w:lang w:eastAsia="tr-TR"/>
            </w:rPr>
            <w:t xml:space="preserve"> </w:t>
          </w:r>
          <w:r w:rsidR="00C46903" w:rsidRPr="00C46903">
            <w:rPr>
              <w:rFonts w:ascii="Segoe UI" w:eastAsia="Times New Roman" w:hAnsi="Segoe UI" w:cs="Segoe UI"/>
              <w:i/>
              <w:sz w:val="16"/>
              <w:szCs w:val="18"/>
              <w:lang w:eastAsia="tr-TR"/>
            </w:rPr>
            <w:t>İnönü Üniversitesi Eğitim Fakültesi Dergisi</w:t>
          </w:r>
          <w:r w:rsidR="00C46903" w:rsidRPr="00C46903">
            <w:rPr>
              <w:rFonts w:ascii="Segoe UI" w:eastAsia="Times New Roman" w:hAnsi="Segoe UI" w:cs="Segoe UI"/>
              <w:sz w:val="16"/>
              <w:szCs w:val="18"/>
              <w:lang w:eastAsia="tr-TR"/>
            </w:rPr>
            <w:t xml:space="preserve">, </w:t>
          </w:r>
          <w:r w:rsidR="00833B6A">
            <w:rPr>
              <w:rFonts w:ascii="Segoe UI" w:eastAsia="Times New Roman" w:hAnsi="Segoe UI" w:cs="Segoe UI"/>
              <w:i/>
              <w:sz w:val="16"/>
              <w:szCs w:val="18"/>
              <w:lang w:eastAsia="tr-TR"/>
            </w:rPr>
            <w:t>18</w:t>
          </w:r>
          <w:r w:rsidR="00C46903" w:rsidRPr="00833B6A">
            <w:rPr>
              <w:rFonts w:ascii="Segoe UI" w:eastAsia="Times New Roman" w:hAnsi="Segoe UI" w:cs="Segoe UI"/>
              <w:sz w:val="16"/>
              <w:szCs w:val="18"/>
              <w:lang w:eastAsia="tr-TR"/>
            </w:rPr>
            <w:t>(</w:t>
          </w:r>
          <w:r w:rsidR="00833B6A">
            <w:rPr>
              <w:rFonts w:ascii="Segoe UI" w:eastAsia="Times New Roman" w:hAnsi="Segoe UI" w:cs="Segoe UI"/>
              <w:sz w:val="16"/>
              <w:szCs w:val="18"/>
              <w:lang w:eastAsia="tr-TR"/>
            </w:rPr>
            <w:t>3</w:t>
          </w:r>
          <w:r w:rsidR="00C46903" w:rsidRPr="00833B6A">
            <w:rPr>
              <w:rFonts w:ascii="Segoe UI" w:eastAsia="Times New Roman" w:hAnsi="Segoe UI" w:cs="Segoe UI"/>
              <w:sz w:val="16"/>
              <w:szCs w:val="18"/>
              <w:lang w:eastAsia="tr-TR"/>
            </w:rPr>
            <w:t xml:space="preserve">), </w:t>
          </w:r>
          <w:r w:rsidR="00833B6A">
            <w:rPr>
              <w:rFonts w:ascii="Segoe UI" w:eastAsia="Times New Roman" w:hAnsi="Segoe UI" w:cs="Segoe UI"/>
              <w:sz w:val="16"/>
              <w:szCs w:val="18"/>
              <w:lang w:eastAsia="tr-TR"/>
            </w:rPr>
            <w:t>86</w:t>
          </w:r>
          <w:r w:rsidR="00A15C2F" w:rsidRPr="00833B6A">
            <w:rPr>
              <w:rFonts w:ascii="Segoe UI" w:eastAsia="Times New Roman" w:hAnsi="Segoe UI" w:cs="Segoe UI"/>
              <w:sz w:val="16"/>
              <w:szCs w:val="18"/>
              <w:lang w:eastAsia="tr-TR"/>
            </w:rPr>
            <w:t>-</w:t>
          </w:r>
          <w:r w:rsidR="00C35977">
            <w:rPr>
              <w:rFonts w:ascii="Segoe UI" w:eastAsia="Times New Roman" w:hAnsi="Segoe UI" w:cs="Segoe UI"/>
              <w:sz w:val="16"/>
              <w:szCs w:val="18"/>
              <w:lang w:eastAsia="tr-TR"/>
            </w:rPr>
            <w:t>102</w:t>
          </w:r>
          <w:r w:rsidR="00910B60" w:rsidRPr="00833B6A">
            <w:rPr>
              <w:rFonts w:ascii="Segoe UI" w:eastAsia="Times New Roman" w:hAnsi="Segoe UI" w:cs="Segoe UI"/>
              <w:sz w:val="16"/>
              <w:szCs w:val="18"/>
              <w:lang w:eastAsia="tr-TR"/>
            </w:rPr>
            <w:t xml:space="preserve">. DOI: </w:t>
          </w:r>
          <w:r w:rsidR="00A04F89" w:rsidRPr="00833B6A">
            <w:rPr>
              <w:rFonts w:ascii="Segoe UI" w:eastAsia="Times New Roman" w:hAnsi="Segoe UI" w:cs="Segoe UI"/>
              <w:sz w:val="16"/>
              <w:szCs w:val="18"/>
              <w:lang w:eastAsia="tr-TR"/>
            </w:rPr>
            <w:t>XXXXXXXXXXXXXX</w:t>
          </w:r>
        </w:p>
      </w:sdtContent>
    </w:sdt>
    <w:p w:rsidR="00C46903" w:rsidRDefault="00C46903" w:rsidP="00C46903">
      <w:pPr>
        <w:spacing w:after="0" w:line="240" w:lineRule="auto"/>
      </w:pPr>
    </w:p>
    <w:p w:rsidR="00A46930" w:rsidRDefault="00A46930" w:rsidP="00C46903">
      <w:pPr>
        <w:spacing w:after="0" w:line="240" w:lineRule="auto"/>
      </w:pPr>
    </w:p>
    <w:p w:rsidR="00061329" w:rsidRDefault="00061329" w:rsidP="00C46903">
      <w:pPr>
        <w:spacing w:after="0" w:line="240" w:lineRule="auto"/>
      </w:pPr>
    </w:p>
    <w:p w:rsidR="00061329" w:rsidRDefault="00061329" w:rsidP="00C46903">
      <w:pPr>
        <w:spacing w:after="0" w:line="240" w:lineRule="auto"/>
      </w:pPr>
    </w:p>
    <w:p w:rsidR="00061329" w:rsidRDefault="00061329" w:rsidP="00C46903">
      <w:pPr>
        <w:spacing w:after="0" w:line="240" w:lineRule="auto"/>
      </w:pPr>
    </w:p>
    <w:p w:rsidR="006F4D2E" w:rsidRDefault="006F4D2E" w:rsidP="00C46903">
      <w:pPr>
        <w:spacing w:after="0" w:line="240" w:lineRule="auto"/>
      </w:pPr>
    </w:p>
    <w:p w:rsidR="006F4D2E" w:rsidRDefault="006F4D2E" w:rsidP="00C46903">
      <w:pPr>
        <w:spacing w:after="0" w:line="240" w:lineRule="auto"/>
      </w:pPr>
    </w:p>
    <w:p w:rsidR="006F4D2E" w:rsidRDefault="006F4D2E" w:rsidP="00C46903">
      <w:pPr>
        <w:spacing w:after="0" w:line="240" w:lineRule="auto"/>
      </w:pPr>
    </w:p>
    <w:p w:rsidR="006F4D2E" w:rsidRDefault="006F4D2E" w:rsidP="00C46903">
      <w:pPr>
        <w:spacing w:after="0" w:line="240" w:lineRule="auto"/>
      </w:pPr>
    </w:p>
    <w:p w:rsidR="006F4D2E" w:rsidRDefault="006F4D2E" w:rsidP="00C46903">
      <w:pPr>
        <w:spacing w:after="0" w:line="240" w:lineRule="auto"/>
      </w:pPr>
    </w:p>
    <w:p w:rsidR="006F4D2E" w:rsidRDefault="006F4D2E" w:rsidP="00C46903">
      <w:pPr>
        <w:spacing w:after="0" w:line="240" w:lineRule="auto"/>
      </w:pPr>
    </w:p>
    <w:p w:rsidR="006F4D2E" w:rsidRDefault="006F4D2E" w:rsidP="00C46903">
      <w:pPr>
        <w:spacing w:after="0" w:line="240" w:lineRule="auto"/>
      </w:pPr>
    </w:p>
    <w:p w:rsidR="00A46930" w:rsidRDefault="00A46930" w:rsidP="00C46903">
      <w:pPr>
        <w:spacing w:after="0" w:line="240" w:lineRule="auto"/>
      </w:pPr>
    </w:p>
    <w:p w:rsidR="006F4D2E" w:rsidRDefault="006F4D2E" w:rsidP="00AC379A">
      <w:pPr>
        <w:spacing w:after="0" w:line="240" w:lineRule="auto"/>
        <w:rPr>
          <w:rFonts w:ascii="Segoe UI" w:hAnsi="Segoe UI" w:cs="Segoe UI"/>
          <w:b/>
          <w:sz w:val="18"/>
          <w:szCs w:val="24"/>
        </w:rPr>
      </w:pPr>
    </w:p>
    <w:p w:rsidR="00A46930" w:rsidRDefault="00A63934" w:rsidP="00787E85">
      <w:pPr>
        <w:spacing w:after="0" w:line="240" w:lineRule="auto"/>
        <w:jc w:val="center"/>
        <w:rPr>
          <w:rFonts w:ascii="Segoe UI" w:hAnsi="Segoe UI" w:cs="Segoe UI"/>
          <w:b/>
          <w:sz w:val="18"/>
          <w:szCs w:val="24"/>
        </w:rPr>
      </w:pPr>
      <w:r w:rsidRPr="000741D0">
        <w:rPr>
          <w:rFonts w:ascii="Segoe UI" w:hAnsi="Segoe UI" w:cs="Segoe UI"/>
          <w:b/>
          <w:sz w:val="18"/>
          <w:szCs w:val="24"/>
        </w:rPr>
        <w:t>GİRİŞ</w:t>
      </w:r>
    </w:p>
    <w:p w:rsidR="00A46930" w:rsidRPr="000741D0" w:rsidRDefault="00A46930" w:rsidP="00A46930">
      <w:pPr>
        <w:spacing w:after="0" w:line="240" w:lineRule="auto"/>
        <w:jc w:val="both"/>
        <w:rPr>
          <w:rFonts w:ascii="Segoe UI" w:hAnsi="Segoe UI" w:cs="Segoe UI"/>
          <w:b/>
          <w:sz w:val="18"/>
          <w:szCs w:val="24"/>
        </w:rPr>
      </w:pPr>
    </w:p>
    <w:p w:rsidR="006F4D2E" w:rsidRPr="006F4D2E" w:rsidRDefault="006F4D2E" w:rsidP="006F4D2E">
      <w:pPr>
        <w:autoSpaceDE w:val="0"/>
        <w:autoSpaceDN w:val="0"/>
        <w:adjustRightInd w:val="0"/>
        <w:spacing w:after="0" w:line="240" w:lineRule="auto"/>
        <w:jc w:val="both"/>
        <w:rPr>
          <w:rFonts w:ascii="Segoe UI" w:hAnsi="Segoe UI" w:cs="Segoe UI"/>
          <w:sz w:val="18"/>
          <w:szCs w:val="24"/>
        </w:rPr>
      </w:pPr>
      <w:r w:rsidRPr="006F4D2E">
        <w:rPr>
          <w:rFonts w:ascii="Segoe UI" w:hAnsi="Segoe UI" w:cs="Segoe UI"/>
          <w:sz w:val="18"/>
          <w:szCs w:val="24"/>
        </w:rPr>
        <w:t xml:space="preserve">Öğretmenler, eğitim sistemi içerisindeki diğer bileşenler (öğrenciler ve öğretim programı) arasında oldukça stratejik bir konumda yer alırlar (Safran, Kan, Üstündağ, </w:t>
      </w:r>
      <w:proofErr w:type="spellStart"/>
      <w:r w:rsidRPr="006F4D2E">
        <w:rPr>
          <w:rFonts w:ascii="Segoe UI" w:hAnsi="Segoe UI" w:cs="Segoe UI"/>
          <w:sz w:val="18"/>
          <w:szCs w:val="24"/>
        </w:rPr>
        <w:t>Birbudak</w:t>
      </w:r>
      <w:proofErr w:type="spellEnd"/>
      <w:r w:rsidRPr="006F4D2E">
        <w:rPr>
          <w:rFonts w:ascii="Segoe UI" w:hAnsi="Segoe UI" w:cs="Segoe UI"/>
          <w:sz w:val="18"/>
          <w:szCs w:val="24"/>
        </w:rPr>
        <w:t xml:space="preserve"> ve Yıldırım, 2014). Türkiye’de öğretmenlerin nasıl yetiştirilmesi gerektiği de güncel olarak, hem siyasi hem de akademik çevrelerde tartışılan konulardandır. Türkiye’nin öğretmen eğitimi geçmişine bakıldığında, aslında bu tartışmanın yıllardan beri süre geldiği ve bu zamana kadar da çok istikrarlı bir politikanın izlenmemiş olduğu görülmektedir (Özoğlu, Gür ve Çelik, 2010). 1982 yılında öğretmen eğitimi görevinin, üniversiteler bünyesinde eğitim fakültelerine verilişinden bu yana, öğretmen eğitimi programlarında dört kez değişiklik yapılmıştır. Yapılan değişiklikler, genelde siyasi ve ekonomik nedenlere dayansa da, temelde sunulan amaç daha nitelikli öğretmenler yetiştirerek etkili bir öğretimi sağlayabilmektir. Bu amacın altında öğretmenin sahip olduğu bilgi ve beceriler yatmakta (Alacacı ve </w:t>
      </w:r>
      <w:proofErr w:type="spellStart"/>
      <w:r w:rsidRPr="006F4D2E">
        <w:rPr>
          <w:rFonts w:ascii="Segoe UI" w:hAnsi="Segoe UI" w:cs="Segoe UI"/>
          <w:sz w:val="18"/>
          <w:szCs w:val="24"/>
        </w:rPr>
        <w:t>diğ</w:t>
      </w:r>
      <w:proofErr w:type="spellEnd"/>
      <w:proofErr w:type="gramStart"/>
      <w:r w:rsidRPr="006F4D2E">
        <w:rPr>
          <w:rFonts w:ascii="Segoe UI" w:hAnsi="Segoe UI" w:cs="Segoe UI"/>
          <w:sz w:val="18"/>
          <w:szCs w:val="24"/>
        </w:rPr>
        <w:t>.,</w:t>
      </w:r>
      <w:proofErr w:type="gramEnd"/>
      <w:r w:rsidRPr="006F4D2E">
        <w:rPr>
          <w:rFonts w:ascii="Segoe UI" w:hAnsi="Segoe UI" w:cs="Segoe UI"/>
          <w:sz w:val="18"/>
          <w:szCs w:val="24"/>
        </w:rPr>
        <w:t xml:space="preserve"> 2010; </w:t>
      </w:r>
      <w:proofErr w:type="spellStart"/>
      <w:r w:rsidRPr="006F4D2E">
        <w:rPr>
          <w:rFonts w:ascii="Segoe UI" w:hAnsi="Segoe UI" w:cs="Segoe UI"/>
          <w:sz w:val="18"/>
          <w:szCs w:val="24"/>
        </w:rPr>
        <w:t>Walshaw</w:t>
      </w:r>
      <w:proofErr w:type="spellEnd"/>
      <w:r w:rsidRPr="006F4D2E">
        <w:rPr>
          <w:rFonts w:ascii="Segoe UI" w:hAnsi="Segoe UI" w:cs="Segoe UI"/>
          <w:sz w:val="18"/>
          <w:szCs w:val="24"/>
        </w:rPr>
        <w:t xml:space="preserve"> 2012), bu bilgi ve becerilerin temelleri de öğretmen eğitimi programlarında atılmaktadır (</w:t>
      </w:r>
      <w:proofErr w:type="spellStart"/>
      <w:r w:rsidRPr="006F4D2E">
        <w:rPr>
          <w:rFonts w:ascii="Segoe UI" w:hAnsi="Segoe UI" w:cs="Segoe UI"/>
          <w:sz w:val="18"/>
          <w:szCs w:val="24"/>
        </w:rPr>
        <w:t>Ball</w:t>
      </w:r>
      <w:proofErr w:type="spellEnd"/>
      <w:r w:rsidRPr="006F4D2E">
        <w:rPr>
          <w:rFonts w:ascii="Segoe UI" w:hAnsi="Segoe UI" w:cs="Segoe UI"/>
          <w:sz w:val="18"/>
          <w:szCs w:val="24"/>
        </w:rPr>
        <w:t xml:space="preserve">, </w:t>
      </w:r>
      <w:proofErr w:type="spellStart"/>
      <w:r w:rsidRPr="006F4D2E">
        <w:rPr>
          <w:rFonts w:ascii="Segoe UI" w:hAnsi="Segoe UI" w:cs="Segoe UI"/>
          <w:sz w:val="18"/>
          <w:szCs w:val="24"/>
        </w:rPr>
        <w:t>Thames</w:t>
      </w:r>
      <w:proofErr w:type="spellEnd"/>
      <w:r w:rsidRPr="006F4D2E">
        <w:rPr>
          <w:rFonts w:ascii="Segoe UI" w:hAnsi="Segoe UI" w:cs="Segoe UI"/>
          <w:sz w:val="18"/>
          <w:szCs w:val="24"/>
        </w:rPr>
        <w:t xml:space="preserve"> ve </w:t>
      </w:r>
      <w:proofErr w:type="spellStart"/>
      <w:r w:rsidRPr="006F4D2E">
        <w:rPr>
          <w:rFonts w:ascii="Segoe UI" w:hAnsi="Segoe UI" w:cs="Segoe UI"/>
          <w:sz w:val="18"/>
          <w:szCs w:val="24"/>
        </w:rPr>
        <w:t>Phelps</w:t>
      </w:r>
      <w:proofErr w:type="spellEnd"/>
      <w:r w:rsidRPr="006F4D2E">
        <w:rPr>
          <w:rFonts w:ascii="Segoe UI" w:hAnsi="Segoe UI" w:cs="Segoe UI"/>
          <w:sz w:val="18"/>
          <w:szCs w:val="24"/>
        </w:rPr>
        <w:t xml:space="preserve">, 2008). Öğretmen eğitimi, Eğitim Fakülteleri bünyesinde farklı </w:t>
      </w:r>
      <w:proofErr w:type="gramStart"/>
      <w:r w:rsidRPr="006F4D2E">
        <w:rPr>
          <w:rFonts w:ascii="Segoe UI" w:hAnsi="Segoe UI" w:cs="Segoe UI"/>
          <w:sz w:val="18"/>
          <w:szCs w:val="24"/>
        </w:rPr>
        <w:t>branşlar</w:t>
      </w:r>
      <w:proofErr w:type="gramEnd"/>
      <w:r w:rsidRPr="006F4D2E">
        <w:rPr>
          <w:rFonts w:ascii="Segoe UI" w:hAnsi="Segoe UI" w:cs="Segoe UI"/>
          <w:sz w:val="18"/>
          <w:szCs w:val="24"/>
        </w:rPr>
        <w:t xml:space="preserve"> ve sınıf düzeylerine göre birçok lisans programı ile verilmektedir. Ülkemizde zaman zaman öğretmen yetersizliğinden de kaynaklanan sebeplerle öğretmen yetiştirmede farklı uygulamalara gidilmiş (Eğitim Fakültesi dışındaki bölüm mezunlarının da öğretmen olabilmesi gibi), bazı dönemlerde Fen Edebiyat Fakültesi mezunlarına da öğretmen olma yolu açılmıştır. Günümüzde ise, eğitim fakültesi mezunlarının yanı sıra fen edebiyat fakültesi mezunlarının da </w:t>
      </w:r>
      <w:proofErr w:type="gramStart"/>
      <w:r w:rsidRPr="006F4D2E">
        <w:rPr>
          <w:rFonts w:ascii="Segoe UI" w:hAnsi="Segoe UI" w:cs="Segoe UI"/>
          <w:sz w:val="18"/>
          <w:szCs w:val="24"/>
        </w:rPr>
        <w:t>formasyon</w:t>
      </w:r>
      <w:proofErr w:type="gramEnd"/>
      <w:r w:rsidRPr="006F4D2E">
        <w:rPr>
          <w:rFonts w:ascii="Segoe UI" w:hAnsi="Segoe UI" w:cs="Segoe UI"/>
          <w:sz w:val="18"/>
          <w:szCs w:val="24"/>
        </w:rPr>
        <w:t xml:space="preserve"> eğitimini tamamlayıp öğretmenlik sertifikası alarak öğretmen olma şansları vardır. Bu şansa sahip eğitim fakültesi ve fen edebiyat fakültesi mezunlarının farklı bilgi ve becerilere sahip olacakları, bu iki fakültenin öğretim programları ve öğretim hedefleri incelendiğinde açıkça görülebilir. Matematik öğretmen eğitimi özelinde bu farklılık ele alındığında, ortaöğretim matematik öğretmenliği lisans programı ile matematik bölümü lisans programı arasındaki temel farkın öğretim programlarının içeriği olduğu görülmektedir. </w:t>
      </w:r>
    </w:p>
    <w:p w:rsidR="00A46930" w:rsidRDefault="006F4D2E" w:rsidP="006F4D2E">
      <w:pPr>
        <w:autoSpaceDE w:val="0"/>
        <w:autoSpaceDN w:val="0"/>
        <w:adjustRightInd w:val="0"/>
        <w:spacing w:after="0" w:line="240" w:lineRule="auto"/>
        <w:jc w:val="both"/>
        <w:rPr>
          <w:rFonts w:ascii="Segoe UI" w:hAnsi="Segoe UI" w:cs="Segoe UI"/>
          <w:sz w:val="18"/>
          <w:szCs w:val="24"/>
        </w:rPr>
      </w:pPr>
      <w:r w:rsidRPr="006F4D2E">
        <w:rPr>
          <w:rFonts w:ascii="Segoe UI" w:hAnsi="Segoe UI" w:cs="Segoe UI"/>
          <w:sz w:val="18"/>
          <w:szCs w:val="24"/>
        </w:rPr>
        <w:t>Lise matematik öğretmenliği programının %50-60’ını alan bilgisine yönelik dersler, %25-30’unu öğretmenlik mesleğine ilişkin bilgi ve becerileri geliştirmeyi amaçlayan dersler ve %15-20’sini de genel kültür dersleri oluştururken, matematik bölümü lisans programının %70’i alan bilgisi %30’u genel kültür bilgisi derslerinden oluşmaktadır. Buna göre matematik öğretmenliğinde okuyan öğrenciler ile matematik bölümünde okuyan öğrencilerin mezun olduklarında sahip olacakları bilgi ve becerilerinde de farklılıklar olması beklenen bir durumdur. Bu çalışma, öğretmek için gerekli bilgi ve becerileri açısından bu iki grup arasındaki farklılıkları incelemeyi amaçlar. Bu amaç için de bu çalışmada, 17 ülkenin katılmış olduğu uluslararası bir çalışma olan Matematikte Öğretmen Eğitimi ve Gelişimi Çalışmasının TEDS-M (</w:t>
      </w:r>
      <w:proofErr w:type="spellStart"/>
      <w:r w:rsidRPr="006F4D2E">
        <w:rPr>
          <w:rFonts w:ascii="Segoe UI" w:hAnsi="Segoe UI" w:cs="Segoe UI"/>
          <w:sz w:val="18"/>
          <w:szCs w:val="24"/>
        </w:rPr>
        <w:t>Teacher</w:t>
      </w:r>
      <w:proofErr w:type="spellEnd"/>
      <w:r w:rsidRPr="006F4D2E">
        <w:rPr>
          <w:rFonts w:ascii="Segoe UI" w:hAnsi="Segoe UI" w:cs="Segoe UI"/>
          <w:sz w:val="18"/>
          <w:szCs w:val="24"/>
        </w:rPr>
        <w:t xml:space="preserve"> </w:t>
      </w:r>
      <w:proofErr w:type="spellStart"/>
      <w:r w:rsidRPr="006F4D2E">
        <w:rPr>
          <w:rFonts w:ascii="Segoe UI" w:hAnsi="Segoe UI" w:cs="Segoe UI"/>
          <w:sz w:val="18"/>
          <w:szCs w:val="24"/>
        </w:rPr>
        <w:t>Education</w:t>
      </w:r>
      <w:proofErr w:type="spellEnd"/>
      <w:r w:rsidRPr="006F4D2E">
        <w:rPr>
          <w:rFonts w:ascii="Segoe UI" w:hAnsi="Segoe UI" w:cs="Segoe UI"/>
          <w:sz w:val="18"/>
          <w:szCs w:val="24"/>
        </w:rPr>
        <w:t xml:space="preserve"> </w:t>
      </w:r>
      <w:proofErr w:type="spellStart"/>
      <w:r w:rsidRPr="006F4D2E">
        <w:rPr>
          <w:rFonts w:ascii="Segoe UI" w:hAnsi="Segoe UI" w:cs="Segoe UI"/>
          <w:sz w:val="18"/>
          <w:szCs w:val="24"/>
        </w:rPr>
        <w:t>and</w:t>
      </w:r>
      <w:proofErr w:type="spellEnd"/>
      <w:r w:rsidRPr="006F4D2E">
        <w:rPr>
          <w:rFonts w:ascii="Segoe UI" w:hAnsi="Segoe UI" w:cs="Segoe UI"/>
          <w:sz w:val="18"/>
          <w:szCs w:val="24"/>
        </w:rPr>
        <w:t xml:space="preserve"> Development </w:t>
      </w:r>
      <w:proofErr w:type="spellStart"/>
      <w:r w:rsidRPr="006F4D2E">
        <w:rPr>
          <w:rFonts w:ascii="Segoe UI" w:hAnsi="Segoe UI" w:cs="Segoe UI"/>
          <w:sz w:val="18"/>
          <w:szCs w:val="24"/>
        </w:rPr>
        <w:t>Study</w:t>
      </w:r>
      <w:proofErr w:type="spellEnd"/>
      <w:r w:rsidRPr="006F4D2E">
        <w:rPr>
          <w:rFonts w:ascii="Segoe UI" w:hAnsi="Segoe UI" w:cs="Segoe UI"/>
          <w:sz w:val="18"/>
          <w:szCs w:val="24"/>
        </w:rPr>
        <w:t xml:space="preserve"> in </w:t>
      </w:r>
      <w:proofErr w:type="spellStart"/>
      <w:r w:rsidRPr="006F4D2E">
        <w:rPr>
          <w:rFonts w:ascii="Segoe UI" w:hAnsi="Segoe UI" w:cs="Segoe UI"/>
          <w:sz w:val="18"/>
          <w:szCs w:val="24"/>
        </w:rPr>
        <w:t>Mathematics</w:t>
      </w:r>
      <w:proofErr w:type="spellEnd"/>
      <w:r w:rsidRPr="006F4D2E">
        <w:rPr>
          <w:rFonts w:ascii="Segoe UI" w:hAnsi="Segoe UI" w:cs="Segoe UI"/>
          <w:sz w:val="18"/>
          <w:szCs w:val="24"/>
        </w:rPr>
        <w:t xml:space="preserve">) yayımlanmış ölçeğinin </w:t>
      </w:r>
      <w:r w:rsidR="003E1746">
        <w:rPr>
          <w:rFonts w:ascii="Segoe UI" w:hAnsi="Segoe UI" w:cs="Segoe UI"/>
          <w:sz w:val="18"/>
          <w:szCs w:val="24"/>
        </w:rPr>
        <w:t>Ertaş</w:t>
      </w:r>
      <w:r w:rsidRPr="006F4D2E">
        <w:rPr>
          <w:rFonts w:ascii="Segoe UI" w:hAnsi="Segoe UI" w:cs="Segoe UI"/>
          <w:sz w:val="18"/>
          <w:szCs w:val="24"/>
        </w:rPr>
        <w:t xml:space="preserve"> (2014)’</w:t>
      </w:r>
      <w:proofErr w:type="spellStart"/>
      <w:r w:rsidRPr="006F4D2E">
        <w:rPr>
          <w:rFonts w:ascii="Segoe UI" w:hAnsi="Segoe UI" w:cs="Segoe UI"/>
          <w:sz w:val="18"/>
          <w:szCs w:val="24"/>
        </w:rPr>
        <w:t>ın</w:t>
      </w:r>
      <w:proofErr w:type="spellEnd"/>
      <w:r w:rsidRPr="006F4D2E">
        <w:rPr>
          <w:rFonts w:ascii="Segoe UI" w:hAnsi="Segoe UI" w:cs="Segoe UI"/>
          <w:sz w:val="18"/>
          <w:szCs w:val="24"/>
        </w:rPr>
        <w:t xml:space="preserve"> yüksek lisans tez çalışmasında Türkçe çevrisi yapılmış MKI-S ölçeği (Ek-1) kullanılmıştır.</w:t>
      </w:r>
    </w:p>
    <w:p w:rsidR="006F4D2E" w:rsidRDefault="006F4D2E" w:rsidP="006F4D2E">
      <w:pPr>
        <w:autoSpaceDE w:val="0"/>
        <w:autoSpaceDN w:val="0"/>
        <w:adjustRightInd w:val="0"/>
        <w:spacing w:after="0" w:line="240" w:lineRule="auto"/>
        <w:jc w:val="both"/>
        <w:rPr>
          <w:rFonts w:ascii="Segoe UI" w:hAnsi="Segoe UI" w:cs="Segoe UI"/>
          <w:sz w:val="18"/>
          <w:szCs w:val="24"/>
        </w:rPr>
      </w:pPr>
    </w:p>
    <w:p w:rsidR="006F4D2E" w:rsidRDefault="006F4D2E" w:rsidP="006F4D2E">
      <w:pPr>
        <w:spacing w:after="0" w:line="240" w:lineRule="auto"/>
        <w:jc w:val="center"/>
        <w:rPr>
          <w:rFonts w:ascii="Segoe UI" w:hAnsi="Segoe UI" w:cs="Segoe UI"/>
          <w:b/>
          <w:sz w:val="18"/>
          <w:szCs w:val="24"/>
        </w:rPr>
      </w:pPr>
      <w:r>
        <w:rPr>
          <w:rFonts w:ascii="Segoe UI" w:hAnsi="Segoe UI" w:cs="Segoe UI"/>
          <w:b/>
          <w:sz w:val="18"/>
          <w:szCs w:val="24"/>
        </w:rPr>
        <w:t>ALAN YAZINI</w:t>
      </w:r>
    </w:p>
    <w:p w:rsidR="006F4D2E" w:rsidRPr="000741D0" w:rsidRDefault="006F4D2E" w:rsidP="006F4D2E">
      <w:pPr>
        <w:spacing w:after="0" w:line="240" w:lineRule="auto"/>
        <w:jc w:val="both"/>
        <w:rPr>
          <w:rFonts w:ascii="Segoe UI" w:hAnsi="Segoe UI" w:cs="Segoe UI"/>
          <w:b/>
          <w:sz w:val="18"/>
          <w:szCs w:val="24"/>
        </w:rPr>
      </w:pPr>
    </w:p>
    <w:p w:rsidR="006F4D2E" w:rsidRPr="006F4D2E" w:rsidRDefault="006F4D2E" w:rsidP="006F4D2E">
      <w:pPr>
        <w:autoSpaceDE w:val="0"/>
        <w:autoSpaceDN w:val="0"/>
        <w:adjustRightInd w:val="0"/>
        <w:spacing w:after="0" w:line="240" w:lineRule="auto"/>
        <w:jc w:val="both"/>
        <w:rPr>
          <w:rFonts w:ascii="Segoe UI" w:hAnsi="Segoe UI" w:cs="Segoe UI"/>
          <w:sz w:val="18"/>
          <w:szCs w:val="24"/>
        </w:rPr>
      </w:pPr>
      <w:r w:rsidRPr="006F4D2E">
        <w:rPr>
          <w:rFonts w:ascii="Segoe UI" w:hAnsi="Segoe UI" w:cs="Segoe UI"/>
          <w:sz w:val="18"/>
          <w:szCs w:val="24"/>
        </w:rPr>
        <w:t>Öğretmen yeterlikleri ve öğretmenlerin ne bilmesi gerektiği bu zamana kadar hep tartışılagelmiş ve bu bağlamda öğretmen bilgisini tanımlayan çeşitli modeller geliştirilmiştir (</w:t>
      </w:r>
      <w:proofErr w:type="spellStart"/>
      <w:r w:rsidRPr="006F4D2E">
        <w:rPr>
          <w:rFonts w:ascii="Segoe UI" w:hAnsi="Segoe UI" w:cs="Segoe UI"/>
          <w:sz w:val="18"/>
          <w:szCs w:val="24"/>
        </w:rPr>
        <w:t>Shulman</w:t>
      </w:r>
      <w:proofErr w:type="spellEnd"/>
      <w:r w:rsidRPr="006F4D2E">
        <w:rPr>
          <w:rFonts w:ascii="Segoe UI" w:hAnsi="Segoe UI" w:cs="Segoe UI"/>
          <w:sz w:val="18"/>
          <w:szCs w:val="24"/>
        </w:rPr>
        <w:t xml:space="preserve">, 1986; </w:t>
      </w:r>
      <w:proofErr w:type="spellStart"/>
      <w:r w:rsidRPr="006F4D2E">
        <w:rPr>
          <w:rFonts w:ascii="Segoe UI" w:hAnsi="Segoe UI" w:cs="Segoe UI"/>
          <w:sz w:val="18"/>
          <w:szCs w:val="24"/>
        </w:rPr>
        <w:t>Ball</w:t>
      </w:r>
      <w:proofErr w:type="spellEnd"/>
      <w:r w:rsidRPr="006F4D2E">
        <w:rPr>
          <w:rFonts w:ascii="Segoe UI" w:hAnsi="Segoe UI" w:cs="Segoe UI"/>
          <w:sz w:val="18"/>
          <w:szCs w:val="24"/>
        </w:rPr>
        <w:t xml:space="preserve">, </w:t>
      </w:r>
      <w:proofErr w:type="spellStart"/>
      <w:r w:rsidRPr="006F4D2E">
        <w:rPr>
          <w:rFonts w:ascii="Segoe UI" w:hAnsi="Segoe UI" w:cs="Segoe UI"/>
          <w:sz w:val="18"/>
          <w:szCs w:val="24"/>
        </w:rPr>
        <w:t>Thames</w:t>
      </w:r>
      <w:proofErr w:type="spellEnd"/>
      <w:r w:rsidRPr="006F4D2E">
        <w:rPr>
          <w:rFonts w:ascii="Segoe UI" w:hAnsi="Segoe UI" w:cs="Segoe UI"/>
          <w:sz w:val="18"/>
          <w:szCs w:val="24"/>
        </w:rPr>
        <w:t xml:space="preserve"> ve </w:t>
      </w:r>
      <w:proofErr w:type="spellStart"/>
      <w:r w:rsidRPr="006F4D2E">
        <w:rPr>
          <w:rFonts w:ascii="Segoe UI" w:hAnsi="Segoe UI" w:cs="Segoe UI"/>
          <w:sz w:val="18"/>
          <w:szCs w:val="24"/>
        </w:rPr>
        <w:t>Phelps</w:t>
      </w:r>
      <w:proofErr w:type="spellEnd"/>
      <w:r w:rsidRPr="006F4D2E">
        <w:rPr>
          <w:rFonts w:ascii="Segoe UI" w:hAnsi="Segoe UI" w:cs="Segoe UI"/>
          <w:sz w:val="18"/>
          <w:szCs w:val="24"/>
        </w:rPr>
        <w:t xml:space="preserve">, 2008). Alana en önemli katkıyı </w:t>
      </w:r>
      <w:proofErr w:type="spellStart"/>
      <w:r w:rsidRPr="006F4D2E">
        <w:rPr>
          <w:rFonts w:ascii="Segoe UI" w:hAnsi="Segoe UI" w:cs="Segoe UI"/>
          <w:sz w:val="18"/>
          <w:szCs w:val="24"/>
        </w:rPr>
        <w:t>Shulman</w:t>
      </w:r>
      <w:proofErr w:type="spellEnd"/>
      <w:r w:rsidRPr="006F4D2E">
        <w:rPr>
          <w:rFonts w:ascii="Segoe UI" w:hAnsi="Segoe UI" w:cs="Segoe UI"/>
          <w:sz w:val="18"/>
          <w:szCs w:val="24"/>
        </w:rPr>
        <w:t xml:space="preserve"> (1986) yapmış ve öğretmen bilgisini, Konu Alan Bilgisi (KAB), Pedagojik Alan Bilgisi (PAB) ve Müfredat Bilgisi olarak üç bileşene ayırarak kategorize etmiştir. </w:t>
      </w:r>
      <w:proofErr w:type="spellStart"/>
      <w:r w:rsidRPr="006F4D2E">
        <w:rPr>
          <w:rFonts w:ascii="Segoe UI" w:hAnsi="Segoe UI" w:cs="Segoe UI"/>
          <w:sz w:val="18"/>
          <w:szCs w:val="24"/>
        </w:rPr>
        <w:t>Petrou</w:t>
      </w:r>
      <w:proofErr w:type="spellEnd"/>
      <w:r w:rsidRPr="006F4D2E">
        <w:rPr>
          <w:rFonts w:ascii="Segoe UI" w:hAnsi="Segoe UI" w:cs="Segoe UI"/>
          <w:sz w:val="18"/>
          <w:szCs w:val="24"/>
        </w:rPr>
        <w:t xml:space="preserve"> ve </w:t>
      </w:r>
      <w:proofErr w:type="spellStart"/>
      <w:r w:rsidRPr="006F4D2E">
        <w:rPr>
          <w:rFonts w:ascii="Segoe UI" w:hAnsi="Segoe UI" w:cs="Segoe UI"/>
          <w:sz w:val="18"/>
          <w:szCs w:val="24"/>
        </w:rPr>
        <w:t>Golding’in</w:t>
      </w:r>
      <w:proofErr w:type="spellEnd"/>
      <w:r w:rsidRPr="006F4D2E">
        <w:rPr>
          <w:rFonts w:ascii="Segoe UI" w:hAnsi="Segoe UI" w:cs="Segoe UI"/>
          <w:sz w:val="18"/>
          <w:szCs w:val="24"/>
        </w:rPr>
        <w:t xml:space="preserve"> (2011) de ifade ettiği gibi, </w:t>
      </w:r>
      <w:proofErr w:type="spellStart"/>
      <w:r w:rsidRPr="006F4D2E">
        <w:rPr>
          <w:rFonts w:ascii="Segoe UI" w:hAnsi="Segoe UI" w:cs="Segoe UI"/>
          <w:sz w:val="18"/>
          <w:szCs w:val="24"/>
        </w:rPr>
        <w:t>Shulman’ın</w:t>
      </w:r>
      <w:proofErr w:type="spellEnd"/>
      <w:r w:rsidRPr="006F4D2E">
        <w:rPr>
          <w:rFonts w:ascii="Segoe UI" w:hAnsi="Segoe UI" w:cs="Segoe UI"/>
          <w:sz w:val="18"/>
          <w:szCs w:val="24"/>
        </w:rPr>
        <w:t xml:space="preserve"> alana yaptığı bu büyük katkı, öğretmen bilgisini kategorize eden bir model sunmak ve aynı zamanda yeni bir kavram olan </w:t>
      </w:r>
      <w:proofErr w:type="spellStart"/>
      <w:r w:rsidRPr="006F4D2E">
        <w:rPr>
          <w:rFonts w:ascii="Segoe UI" w:hAnsi="Segoe UI" w:cs="Segoe UI"/>
          <w:sz w:val="18"/>
          <w:szCs w:val="24"/>
        </w:rPr>
        <w:t>PAB’ı</w:t>
      </w:r>
      <w:proofErr w:type="spellEnd"/>
      <w:r w:rsidRPr="006F4D2E">
        <w:rPr>
          <w:rFonts w:ascii="Segoe UI" w:hAnsi="Segoe UI" w:cs="Segoe UI"/>
          <w:sz w:val="18"/>
          <w:szCs w:val="24"/>
        </w:rPr>
        <w:t xml:space="preserve"> tanımlamak olmuştur.  PAB, konuyu başkaları için anlaşılabilir yapmanın yollarını bilmeyi gerektirir (</w:t>
      </w:r>
      <w:proofErr w:type="spellStart"/>
      <w:r w:rsidRPr="006F4D2E">
        <w:rPr>
          <w:rFonts w:ascii="Segoe UI" w:hAnsi="Segoe UI" w:cs="Segoe UI"/>
          <w:sz w:val="18"/>
          <w:szCs w:val="24"/>
        </w:rPr>
        <w:t>Shulman</w:t>
      </w:r>
      <w:proofErr w:type="spellEnd"/>
      <w:r w:rsidRPr="006F4D2E">
        <w:rPr>
          <w:rFonts w:ascii="Segoe UI" w:hAnsi="Segoe UI" w:cs="Segoe UI"/>
          <w:sz w:val="18"/>
          <w:szCs w:val="24"/>
        </w:rPr>
        <w:t xml:space="preserve">, 1986). Bir öğretmen, kavramları ve işlemleri anlaşılır kılabilmek için o kavramları açıklamayı, konuya ilişkin örnekler vermeyi ve bunlara ek olarak alana ait gösterimleri ve temsilleri nasıl kullanacağını da iyi bilmelidir. Öğrencinin ön bilgileri ve kavram yanılgılarını bilmek gibi öğrenciyle ilgili bilgiler de </w:t>
      </w:r>
      <w:proofErr w:type="spellStart"/>
      <w:r w:rsidRPr="006F4D2E">
        <w:rPr>
          <w:rFonts w:ascii="Segoe UI" w:hAnsi="Segoe UI" w:cs="Segoe UI"/>
          <w:sz w:val="18"/>
          <w:szCs w:val="24"/>
        </w:rPr>
        <w:t>PAB’ın</w:t>
      </w:r>
      <w:proofErr w:type="spellEnd"/>
      <w:r w:rsidRPr="006F4D2E">
        <w:rPr>
          <w:rFonts w:ascii="Segoe UI" w:hAnsi="Segoe UI" w:cs="Segoe UI"/>
          <w:sz w:val="18"/>
          <w:szCs w:val="24"/>
        </w:rPr>
        <w:t xml:space="preserve"> altında yer alır. Tüm bunlar da bir öğretmenin sahip olması beklenen pedagojik alan bilgisidir. </w:t>
      </w:r>
      <w:proofErr w:type="spellStart"/>
      <w:r w:rsidRPr="006F4D2E">
        <w:rPr>
          <w:rFonts w:ascii="Segoe UI" w:hAnsi="Segoe UI" w:cs="Segoe UI"/>
          <w:sz w:val="18"/>
          <w:szCs w:val="24"/>
        </w:rPr>
        <w:t>PAB’ın</w:t>
      </w:r>
      <w:proofErr w:type="spellEnd"/>
      <w:r w:rsidRPr="006F4D2E">
        <w:rPr>
          <w:rFonts w:ascii="Segoe UI" w:hAnsi="Segoe UI" w:cs="Segoe UI"/>
          <w:sz w:val="18"/>
          <w:szCs w:val="24"/>
        </w:rPr>
        <w:t xml:space="preserve"> bir önkoşulu olan KAB da (</w:t>
      </w:r>
      <w:proofErr w:type="spellStart"/>
      <w:r w:rsidRPr="006F4D2E">
        <w:rPr>
          <w:rFonts w:ascii="Segoe UI" w:hAnsi="Segoe UI" w:cs="Segoe UI"/>
          <w:sz w:val="18"/>
          <w:szCs w:val="24"/>
        </w:rPr>
        <w:t>Shulman</w:t>
      </w:r>
      <w:proofErr w:type="spellEnd"/>
      <w:r w:rsidRPr="006F4D2E">
        <w:rPr>
          <w:rFonts w:ascii="Segoe UI" w:hAnsi="Segoe UI" w:cs="Segoe UI"/>
          <w:sz w:val="18"/>
          <w:szCs w:val="24"/>
        </w:rPr>
        <w:t xml:space="preserve">, 1986; </w:t>
      </w:r>
      <w:proofErr w:type="spellStart"/>
      <w:r w:rsidRPr="006F4D2E">
        <w:rPr>
          <w:rFonts w:ascii="Segoe UI" w:hAnsi="Segoe UI" w:cs="Segoe UI"/>
          <w:sz w:val="18"/>
          <w:szCs w:val="24"/>
        </w:rPr>
        <w:t>Ball</w:t>
      </w:r>
      <w:proofErr w:type="spellEnd"/>
      <w:r w:rsidRPr="006F4D2E">
        <w:rPr>
          <w:rFonts w:ascii="Segoe UI" w:hAnsi="Segoe UI" w:cs="Segoe UI"/>
          <w:sz w:val="18"/>
          <w:szCs w:val="24"/>
        </w:rPr>
        <w:t xml:space="preserve"> ve </w:t>
      </w:r>
      <w:proofErr w:type="spellStart"/>
      <w:r w:rsidRPr="006F4D2E">
        <w:rPr>
          <w:rFonts w:ascii="Segoe UI" w:hAnsi="Segoe UI" w:cs="Segoe UI"/>
          <w:sz w:val="18"/>
          <w:szCs w:val="24"/>
        </w:rPr>
        <w:t>diğ</w:t>
      </w:r>
      <w:proofErr w:type="spellEnd"/>
      <w:proofErr w:type="gramStart"/>
      <w:r w:rsidRPr="006F4D2E">
        <w:rPr>
          <w:rFonts w:ascii="Segoe UI" w:hAnsi="Segoe UI" w:cs="Segoe UI"/>
          <w:sz w:val="18"/>
          <w:szCs w:val="24"/>
        </w:rPr>
        <w:t>.,</w:t>
      </w:r>
      <w:proofErr w:type="gramEnd"/>
      <w:r w:rsidRPr="006F4D2E">
        <w:rPr>
          <w:rFonts w:ascii="Segoe UI" w:hAnsi="Segoe UI" w:cs="Segoe UI"/>
          <w:sz w:val="18"/>
          <w:szCs w:val="24"/>
        </w:rPr>
        <w:t xml:space="preserve"> 2008) sadece alana ilişkin olguları, işlemleri, yöntemleri ya da kavramları bilmenin ötesinde bütün bunların altında yatan nedenleri ve nasılları da bilmeyi gerektirir. </w:t>
      </w:r>
      <w:proofErr w:type="spellStart"/>
      <w:r w:rsidRPr="006F4D2E">
        <w:rPr>
          <w:rFonts w:ascii="Segoe UI" w:hAnsi="Segoe UI" w:cs="Segoe UI"/>
          <w:sz w:val="18"/>
          <w:szCs w:val="24"/>
        </w:rPr>
        <w:t>Shulman’ın</w:t>
      </w:r>
      <w:proofErr w:type="spellEnd"/>
      <w:r w:rsidRPr="006F4D2E">
        <w:rPr>
          <w:rFonts w:ascii="Segoe UI" w:hAnsi="Segoe UI" w:cs="Segoe UI"/>
          <w:sz w:val="18"/>
          <w:szCs w:val="24"/>
        </w:rPr>
        <w:t xml:space="preserve"> bu sınıflandırması belli bir konu alanının ötesinde öğretmen bilgisi için genel bir çerçeve sunar. Birçok alan için de bu sınıflandırma bir temel oluşturmuştur. </w:t>
      </w:r>
    </w:p>
    <w:p w:rsidR="006F4D2E" w:rsidRPr="006F4D2E" w:rsidRDefault="006F4D2E" w:rsidP="006F4D2E">
      <w:pPr>
        <w:autoSpaceDE w:val="0"/>
        <w:autoSpaceDN w:val="0"/>
        <w:adjustRightInd w:val="0"/>
        <w:spacing w:after="0" w:line="240" w:lineRule="auto"/>
        <w:jc w:val="both"/>
        <w:rPr>
          <w:rFonts w:ascii="Segoe UI" w:hAnsi="Segoe UI" w:cs="Segoe UI"/>
          <w:sz w:val="18"/>
          <w:szCs w:val="24"/>
        </w:rPr>
      </w:pPr>
      <w:r w:rsidRPr="006F4D2E">
        <w:rPr>
          <w:rFonts w:ascii="Segoe UI" w:hAnsi="Segoe UI" w:cs="Segoe UI"/>
          <w:sz w:val="18"/>
          <w:szCs w:val="24"/>
        </w:rPr>
        <w:t xml:space="preserve">Matematik eğitimi alanında, </w:t>
      </w:r>
      <w:proofErr w:type="spellStart"/>
      <w:r w:rsidRPr="006F4D2E">
        <w:rPr>
          <w:rFonts w:ascii="Segoe UI" w:hAnsi="Segoe UI" w:cs="Segoe UI"/>
          <w:sz w:val="18"/>
          <w:szCs w:val="24"/>
        </w:rPr>
        <w:t>Ball</w:t>
      </w:r>
      <w:proofErr w:type="spellEnd"/>
      <w:r w:rsidRPr="006F4D2E">
        <w:rPr>
          <w:rFonts w:ascii="Segoe UI" w:hAnsi="Segoe UI" w:cs="Segoe UI"/>
          <w:sz w:val="18"/>
          <w:szCs w:val="24"/>
        </w:rPr>
        <w:t xml:space="preserve"> ve arkadaşları (2008), </w:t>
      </w:r>
      <w:proofErr w:type="spellStart"/>
      <w:r w:rsidRPr="006F4D2E">
        <w:rPr>
          <w:rFonts w:ascii="Segoe UI" w:hAnsi="Segoe UI" w:cs="Segoe UI"/>
          <w:sz w:val="18"/>
          <w:szCs w:val="24"/>
        </w:rPr>
        <w:t>Shulman’ın</w:t>
      </w:r>
      <w:proofErr w:type="spellEnd"/>
      <w:r w:rsidRPr="006F4D2E">
        <w:rPr>
          <w:rFonts w:ascii="Segoe UI" w:hAnsi="Segoe UI" w:cs="Segoe UI"/>
          <w:sz w:val="18"/>
          <w:szCs w:val="24"/>
        </w:rPr>
        <w:t xml:space="preserve"> modelini yeniden düzenleyerek, matematik öğretmenlerinin sahip olmaları gereken bilgiyi Öğretmek için Matematik Bilgisi - ÖMB (Mathematical Knowledge </w:t>
      </w:r>
      <w:proofErr w:type="spellStart"/>
      <w:r w:rsidRPr="006F4D2E">
        <w:rPr>
          <w:rFonts w:ascii="Segoe UI" w:hAnsi="Segoe UI" w:cs="Segoe UI"/>
          <w:sz w:val="18"/>
          <w:szCs w:val="24"/>
        </w:rPr>
        <w:t>for</w:t>
      </w:r>
      <w:proofErr w:type="spellEnd"/>
      <w:r w:rsidRPr="006F4D2E">
        <w:rPr>
          <w:rFonts w:ascii="Segoe UI" w:hAnsi="Segoe UI" w:cs="Segoe UI"/>
          <w:sz w:val="18"/>
          <w:szCs w:val="24"/>
        </w:rPr>
        <w:t xml:space="preserve"> </w:t>
      </w:r>
      <w:proofErr w:type="spellStart"/>
      <w:r w:rsidRPr="006F4D2E">
        <w:rPr>
          <w:rFonts w:ascii="Segoe UI" w:hAnsi="Segoe UI" w:cs="Segoe UI"/>
          <w:sz w:val="18"/>
          <w:szCs w:val="24"/>
        </w:rPr>
        <w:t>Teaching</w:t>
      </w:r>
      <w:proofErr w:type="spellEnd"/>
      <w:r w:rsidRPr="006F4D2E">
        <w:rPr>
          <w:rFonts w:ascii="Segoe UI" w:hAnsi="Segoe UI" w:cs="Segoe UI"/>
          <w:sz w:val="18"/>
          <w:szCs w:val="24"/>
        </w:rPr>
        <w:t xml:space="preserve"> – MKT) modeli ile açıklamışlardır (Aslan-Tutak ve Köklü, 2016). Bu model ile araştırmacılar, </w:t>
      </w:r>
      <w:proofErr w:type="spellStart"/>
      <w:r w:rsidRPr="006F4D2E">
        <w:rPr>
          <w:rFonts w:ascii="Segoe UI" w:hAnsi="Segoe UI" w:cs="Segoe UI"/>
          <w:sz w:val="18"/>
          <w:szCs w:val="24"/>
        </w:rPr>
        <w:t>Shulman’ın</w:t>
      </w:r>
      <w:proofErr w:type="spellEnd"/>
      <w:r w:rsidRPr="006F4D2E">
        <w:rPr>
          <w:rFonts w:ascii="Segoe UI" w:hAnsi="Segoe UI" w:cs="Segoe UI"/>
          <w:sz w:val="18"/>
          <w:szCs w:val="24"/>
        </w:rPr>
        <w:t xml:space="preserve"> KAB ve PAB kategorilerini altı alt kategoriye ayırmış ve bu alt kategoriler için öğretmek için matematiksel görevleri tanımlamışlardır. Bu görevler öğretmenlerin rutin olarak yaptıkları öğretmenliğe özel görevlerdir ve öğretmenlik mesleğine özgüdür (</w:t>
      </w:r>
      <w:proofErr w:type="spellStart"/>
      <w:r w:rsidRPr="006F4D2E">
        <w:rPr>
          <w:rFonts w:ascii="Segoe UI" w:hAnsi="Segoe UI" w:cs="Segoe UI"/>
          <w:sz w:val="18"/>
          <w:szCs w:val="24"/>
        </w:rPr>
        <w:t>Ball</w:t>
      </w:r>
      <w:proofErr w:type="spellEnd"/>
      <w:r w:rsidRPr="006F4D2E">
        <w:rPr>
          <w:rFonts w:ascii="Segoe UI" w:hAnsi="Segoe UI" w:cs="Segoe UI"/>
          <w:sz w:val="18"/>
          <w:szCs w:val="24"/>
        </w:rPr>
        <w:t xml:space="preserve"> ve </w:t>
      </w:r>
      <w:proofErr w:type="spellStart"/>
      <w:r w:rsidRPr="006F4D2E">
        <w:rPr>
          <w:rFonts w:ascii="Segoe UI" w:hAnsi="Segoe UI" w:cs="Segoe UI"/>
          <w:sz w:val="18"/>
          <w:szCs w:val="24"/>
        </w:rPr>
        <w:t>diğ</w:t>
      </w:r>
      <w:proofErr w:type="spellEnd"/>
      <w:proofErr w:type="gramStart"/>
      <w:r w:rsidRPr="006F4D2E">
        <w:rPr>
          <w:rFonts w:ascii="Segoe UI" w:hAnsi="Segoe UI" w:cs="Segoe UI"/>
          <w:sz w:val="18"/>
          <w:szCs w:val="24"/>
        </w:rPr>
        <w:t>.,</w:t>
      </w:r>
      <w:proofErr w:type="gramEnd"/>
      <w:r w:rsidRPr="006F4D2E">
        <w:rPr>
          <w:rFonts w:ascii="Segoe UI" w:hAnsi="Segoe UI" w:cs="Segoe UI"/>
          <w:sz w:val="18"/>
          <w:szCs w:val="24"/>
        </w:rPr>
        <w:t xml:space="preserve"> 2008). Örnek olarak; matematiksel fikirler sunmak, kullanışlı tanımlar seçmek ve geliştirmek, öğrencilerin neden sorularını </w:t>
      </w:r>
      <w:r w:rsidRPr="006F4D2E">
        <w:rPr>
          <w:rFonts w:ascii="Segoe UI" w:hAnsi="Segoe UI" w:cs="Segoe UI"/>
          <w:sz w:val="18"/>
          <w:szCs w:val="24"/>
        </w:rPr>
        <w:lastRenderedPageBreak/>
        <w:t xml:space="preserve">yanıtlamak, matematiksel açıklamalar yapmak ve ya değerlendirmek, belli amaçlar için temsilleri seçmek ve öğrencilerin iddialarının olabilirliğini değerlendirmek gibi görevler verilebilir. ÖMB modelinde bu görevler farklı alt-kategorilerde ele alınmaktadır. KAB altında; (1) genel alan bilgisi, (2) uzman alan bilgisi ve (3) ufuk alan bilgisi ile PAB altında; (1) alan ve öğretme bilgisi, (2) alan ve öğrenci bilgisi, (3) alan ve müfredat bilgisi yer alır (Aslan-Tutak ve Köklü, 2016). </w:t>
      </w:r>
      <w:proofErr w:type="spellStart"/>
      <w:r w:rsidRPr="006F4D2E">
        <w:rPr>
          <w:rFonts w:ascii="Segoe UI" w:hAnsi="Segoe UI" w:cs="Segoe UI"/>
          <w:sz w:val="18"/>
          <w:szCs w:val="24"/>
        </w:rPr>
        <w:t>Ball</w:t>
      </w:r>
      <w:proofErr w:type="spellEnd"/>
      <w:r w:rsidRPr="006F4D2E">
        <w:rPr>
          <w:rFonts w:ascii="Segoe UI" w:hAnsi="Segoe UI" w:cs="Segoe UI"/>
          <w:sz w:val="18"/>
          <w:szCs w:val="24"/>
        </w:rPr>
        <w:t xml:space="preserve"> ve arkadaşlarının geliştirdiği ÖMB modeli, matematik eğitimi alanında </w:t>
      </w:r>
      <w:proofErr w:type="spellStart"/>
      <w:r w:rsidRPr="006F4D2E">
        <w:rPr>
          <w:rFonts w:ascii="Segoe UI" w:hAnsi="Segoe UI" w:cs="Segoe UI"/>
          <w:sz w:val="18"/>
          <w:szCs w:val="24"/>
        </w:rPr>
        <w:t>Shulman’ın</w:t>
      </w:r>
      <w:proofErr w:type="spellEnd"/>
      <w:r w:rsidRPr="006F4D2E">
        <w:rPr>
          <w:rFonts w:ascii="Segoe UI" w:hAnsi="Segoe UI" w:cs="Segoe UI"/>
          <w:sz w:val="18"/>
          <w:szCs w:val="24"/>
        </w:rPr>
        <w:t xml:space="preserve"> kategorilerini özelleştirerek matematik öğretmen bilgisini tanımlayan ve alanda da sıkça başvurulan bir modeldir.</w:t>
      </w:r>
    </w:p>
    <w:p w:rsidR="006F4D2E" w:rsidRPr="006F4D2E" w:rsidRDefault="006F4D2E" w:rsidP="006F4D2E">
      <w:pPr>
        <w:autoSpaceDE w:val="0"/>
        <w:autoSpaceDN w:val="0"/>
        <w:adjustRightInd w:val="0"/>
        <w:spacing w:after="0" w:line="240" w:lineRule="auto"/>
        <w:jc w:val="both"/>
        <w:rPr>
          <w:rFonts w:ascii="Segoe UI" w:hAnsi="Segoe UI" w:cs="Segoe UI"/>
          <w:sz w:val="18"/>
          <w:szCs w:val="24"/>
        </w:rPr>
      </w:pPr>
      <w:r w:rsidRPr="006F4D2E">
        <w:rPr>
          <w:rFonts w:ascii="Segoe UI" w:hAnsi="Segoe UI" w:cs="Segoe UI"/>
          <w:sz w:val="18"/>
          <w:szCs w:val="24"/>
        </w:rPr>
        <w:t>ÖMB modeli, her ne kadar matematik eğitimi alanında yaygın olarak kullanılan bir model olsa da bazı açılardan da eleştirilmektedir. Bu eleştirilerden bir tanesi modelin ilköğretim düzeyi matematik öğretmenleri göz önünde bulundurularak hazırlanmasına yöneliktir. Bu modelin bileşenlerinin ortaöğretim matematik öğretmenleri için açıkça tanımlanmadığı (</w:t>
      </w:r>
      <w:proofErr w:type="spellStart"/>
      <w:r w:rsidRPr="006F4D2E">
        <w:rPr>
          <w:rFonts w:ascii="Segoe UI" w:hAnsi="Segoe UI" w:cs="Segoe UI"/>
          <w:sz w:val="18"/>
          <w:szCs w:val="24"/>
        </w:rPr>
        <w:t>Krauss</w:t>
      </w:r>
      <w:proofErr w:type="spellEnd"/>
      <w:r w:rsidRPr="006F4D2E">
        <w:rPr>
          <w:rFonts w:ascii="Segoe UI" w:hAnsi="Segoe UI" w:cs="Segoe UI"/>
          <w:sz w:val="18"/>
          <w:szCs w:val="24"/>
        </w:rPr>
        <w:t xml:space="preserve"> ve arkadaşları, 2008) ve onların matematiksel gereksinimlerini karşılamadığı (</w:t>
      </w:r>
      <w:proofErr w:type="spellStart"/>
      <w:r w:rsidRPr="006F4D2E">
        <w:rPr>
          <w:rFonts w:ascii="Segoe UI" w:hAnsi="Segoe UI" w:cs="Segoe UI"/>
          <w:sz w:val="18"/>
          <w:szCs w:val="24"/>
        </w:rPr>
        <w:t>Zazkis</w:t>
      </w:r>
      <w:proofErr w:type="spellEnd"/>
      <w:r w:rsidRPr="006F4D2E">
        <w:rPr>
          <w:rFonts w:ascii="Segoe UI" w:hAnsi="Segoe UI" w:cs="Segoe UI"/>
          <w:sz w:val="18"/>
          <w:szCs w:val="24"/>
        </w:rPr>
        <w:t xml:space="preserve"> ve </w:t>
      </w:r>
      <w:proofErr w:type="spellStart"/>
      <w:r w:rsidRPr="006F4D2E">
        <w:rPr>
          <w:rFonts w:ascii="Segoe UI" w:hAnsi="Segoe UI" w:cs="Segoe UI"/>
          <w:sz w:val="18"/>
          <w:szCs w:val="24"/>
        </w:rPr>
        <w:t>Leikin</w:t>
      </w:r>
      <w:proofErr w:type="spellEnd"/>
      <w:r w:rsidRPr="006F4D2E">
        <w:rPr>
          <w:rFonts w:ascii="Segoe UI" w:hAnsi="Segoe UI" w:cs="Segoe UI"/>
          <w:sz w:val="18"/>
          <w:szCs w:val="24"/>
        </w:rPr>
        <w:t>, 2010</w:t>
      </w:r>
      <w:r w:rsidR="00295290">
        <w:rPr>
          <w:rFonts w:ascii="Segoe UI" w:hAnsi="Segoe UI" w:cs="Segoe UI"/>
          <w:sz w:val="18"/>
          <w:szCs w:val="24"/>
        </w:rPr>
        <w:t xml:space="preserve">) iddia edilmektedir. </w:t>
      </w:r>
      <w:proofErr w:type="spellStart"/>
      <w:r w:rsidR="00295290">
        <w:rPr>
          <w:rFonts w:ascii="Segoe UI" w:hAnsi="Segoe UI" w:cs="Segoe UI"/>
          <w:sz w:val="18"/>
          <w:szCs w:val="24"/>
        </w:rPr>
        <w:t>Zazkis</w:t>
      </w:r>
      <w:proofErr w:type="spellEnd"/>
      <w:r w:rsidR="00295290">
        <w:rPr>
          <w:rFonts w:ascii="Segoe UI" w:hAnsi="Segoe UI" w:cs="Segoe UI"/>
          <w:sz w:val="18"/>
          <w:szCs w:val="24"/>
        </w:rPr>
        <w:t xml:space="preserve"> ve</w:t>
      </w:r>
      <w:r w:rsidRPr="006F4D2E">
        <w:rPr>
          <w:rFonts w:ascii="Segoe UI" w:hAnsi="Segoe UI" w:cs="Segoe UI"/>
          <w:sz w:val="18"/>
          <w:szCs w:val="24"/>
        </w:rPr>
        <w:t xml:space="preserve"> </w:t>
      </w:r>
      <w:proofErr w:type="spellStart"/>
      <w:r w:rsidRPr="006F4D2E">
        <w:rPr>
          <w:rFonts w:ascii="Segoe UI" w:hAnsi="Segoe UI" w:cs="Segoe UI"/>
          <w:sz w:val="18"/>
          <w:szCs w:val="24"/>
        </w:rPr>
        <w:t>Leikin</w:t>
      </w:r>
      <w:proofErr w:type="spellEnd"/>
      <w:r w:rsidRPr="006F4D2E">
        <w:rPr>
          <w:rFonts w:ascii="Segoe UI" w:hAnsi="Segoe UI" w:cs="Segoe UI"/>
          <w:sz w:val="18"/>
          <w:szCs w:val="24"/>
        </w:rPr>
        <w:t xml:space="preserve"> (2010), uzman alan bilgisinin yeniden düzenlenmesi ve lisans programları boyunca öğretmenlerin edindikleri konu alan bilgisi olarak tanımladıkları İleri Matematiksel Bilgi’nin ortaöğretim matematik düzeyinde öğretmen bilgisinin bir parçası olması gerektiğini savunurlar. Temelde bu eleştiriler, </w:t>
      </w:r>
      <w:proofErr w:type="spellStart"/>
      <w:r w:rsidRPr="006F4D2E">
        <w:rPr>
          <w:rFonts w:ascii="Segoe UI" w:hAnsi="Segoe UI" w:cs="Segoe UI"/>
          <w:sz w:val="18"/>
          <w:szCs w:val="24"/>
        </w:rPr>
        <w:t>ÖMB’nin</w:t>
      </w:r>
      <w:proofErr w:type="spellEnd"/>
      <w:r w:rsidRPr="006F4D2E">
        <w:rPr>
          <w:rFonts w:ascii="Segoe UI" w:hAnsi="Segoe UI" w:cs="Segoe UI"/>
          <w:sz w:val="18"/>
          <w:szCs w:val="24"/>
        </w:rPr>
        <w:t xml:space="preserve"> tanımına değil geliştirilmesine yöneliktir. Alanda bu modeli temel alarak matematik öğretmenlerinin bilgisini araştıran ve bu bilgiyi ya da bazı bileşenlerini ölçmeyi amaçlayan birçok çalışma bulunmaktadır (</w:t>
      </w:r>
      <w:r w:rsidR="003E1746">
        <w:rPr>
          <w:rFonts w:ascii="Segoe UI" w:hAnsi="Segoe UI" w:cs="Segoe UI"/>
          <w:sz w:val="18"/>
          <w:szCs w:val="24"/>
        </w:rPr>
        <w:t>Aslan-Tutak,</w:t>
      </w:r>
      <w:r w:rsidRPr="006F4D2E">
        <w:rPr>
          <w:rFonts w:ascii="Segoe UI" w:hAnsi="Segoe UI" w:cs="Segoe UI"/>
          <w:sz w:val="18"/>
          <w:szCs w:val="24"/>
        </w:rPr>
        <w:t xml:space="preserve"> 2009; Hacıömeroğlu, 2013; </w:t>
      </w:r>
      <w:proofErr w:type="spellStart"/>
      <w:r w:rsidRPr="006F4D2E">
        <w:rPr>
          <w:rFonts w:ascii="Segoe UI" w:hAnsi="Segoe UI" w:cs="Segoe UI"/>
          <w:sz w:val="18"/>
          <w:szCs w:val="24"/>
        </w:rPr>
        <w:t>Tatto</w:t>
      </w:r>
      <w:proofErr w:type="spellEnd"/>
      <w:r w:rsidRPr="006F4D2E">
        <w:rPr>
          <w:rFonts w:ascii="Segoe UI" w:hAnsi="Segoe UI" w:cs="Segoe UI"/>
          <w:sz w:val="18"/>
          <w:szCs w:val="24"/>
        </w:rPr>
        <w:t xml:space="preserve"> ve </w:t>
      </w:r>
      <w:proofErr w:type="spellStart"/>
      <w:r w:rsidRPr="006F4D2E">
        <w:rPr>
          <w:rFonts w:ascii="Segoe UI" w:hAnsi="Segoe UI" w:cs="Segoe UI"/>
          <w:sz w:val="18"/>
          <w:szCs w:val="24"/>
        </w:rPr>
        <w:t>diğ</w:t>
      </w:r>
      <w:proofErr w:type="spellEnd"/>
      <w:proofErr w:type="gramStart"/>
      <w:r w:rsidRPr="006F4D2E">
        <w:rPr>
          <w:rFonts w:ascii="Segoe UI" w:hAnsi="Segoe UI" w:cs="Segoe UI"/>
          <w:sz w:val="18"/>
          <w:szCs w:val="24"/>
        </w:rPr>
        <w:t>.,</w:t>
      </w:r>
      <w:proofErr w:type="gramEnd"/>
      <w:r w:rsidRPr="006F4D2E">
        <w:rPr>
          <w:rFonts w:ascii="Segoe UI" w:hAnsi="Segoe UI" w:cs="Segoe UI"/>
          <w:sz w:val="18"/>
          <w:szCs w:val="24"/>
        </w:rPr>
        <w:t xml:space="preserve"> 2008).</w:t>
      </w:r>
    </w:p>
    <w:p w:rsidR="006F4D2E" w:rsidRPr="006F4D2E" w:rsidRDefault="006F4D2E" w:rsidP="006F4D2E">
      <w:pPr>
        <w:autoSpaceDE w:val="0"/>
        <w:autoSpaceDN w:val="0"/>
        <w:adjustRightInd w:val="0"/>
        <w:spacing w:after="0" w:line="240" w:lineRule="auto"/>
        <w:jc w:val="both"/>
        <w:rPr>
          <w:rFonts w:ascii="Segoe UI" w:hAnsi="Segoe UI" w:cs="Segoe UI"/>
          <w:sz w:val="18"/>
          <w:szCs w:val="24"/>
        </w:rPr>
      </w:pPr>
      <w:r w:rsidRPr="006F4D2E">
        <w:rPr>
          <w:rFonts w:ascii="Segoe UI" w:hAnsi="Segoe UI" w:cs="Segoe UI"/>
          <w:sz w:val="18"/>
          <w:szCs w:val="24"/>
        </w:rPr>
        <w:t>Öğretmen bilgisi üzerine yapılan çalışmalarla, öğretmen bilgisinin öğretim ve öğrenme üzerine olan etkisi de araştırılmıştır. Yapılan araştırmalar öğretmen bilgisi ile öğrencinin öğrenmesi arasında doğrudan bir ilişki olduğunu (</w:t>
      </w:r>
      <w:proofErr w:type="spellStart"/>
      <w:r w:rsidRPr="006F4D2E">
        <w:rPr>
          <w:rFonts w:ascii="Segoe UI" w:hAnsi="Segoe UI" w:cs="Segoe UI"/>
          <w:sz w:val="18"/>
          <w:szCs w:val="24"/>
        </w:rPr>
        <w:t>Peterson</w:t>
      </w:r>
      <w:proofErr w:type="spellEnd"/>
      <w:r w:rsidRPr="006F4D2E">
        <w:rPr>
          <w:rFonts w:ascii="Segoe UI" w:hAnsi="Segoe UI" w:cs="Segoe UI"/>
          <w:sz w:val="18"/>
          <w:szCs w:val="24"/>
        </w:rPr>
        <w:t xml:space="preserve">, 1998) ve öğretmenlerin </w:t>
      </w:r>
      <w:proofErr w:type="spellStart"/>
      <w:r w:rsidRPr="006F4D2E">
        <w:rPr>
          <w:rFonts w:ascii="Segoe UI" w:hAnsi="Segoe UI" w:cs="Segoe UI"/>
          <w:sz w:val="18"/>
          <w:szCs w:val="24"/>
        </w:rPr>
        <w:t>ÖMB’lerinin</w:t>
      </w:r>
      <w:proofErr w:type="spellEnd"/>
      <w:r w:rsidRPr="006F4D2E">
        <w:rPr>
          <w:rFonts w:ascii="Segoe UI" w:hAnsi="Segoe UI" w:cs="Segoe UI"/>
          <w:sz w:val="18"/>
          <w:szCs w:val="24"/>
        </w:rPr>
        <w:t xml:space="preserve"> öğrenci başarısını yordama için kullanılabileceğini göstermektedir (</w:t>
      </w:r>
      <w:proofErr w:type="spellStart"/>
      <w:r w:rsidRPr="006F4D2E">
        <w:rPr>
          <w:rFonts w:ascii="Segoe UI" w:hAnsi="Segoe UI" w:cs="Segoe UI"/>
          <w:sz w:val="18"/>
          <w:szCs w:val="24"/>
        </w:rPr>
        <w:t>Hill</w:t>
      </w:r>
      <w:proofErr w:type="spellEnd"/>
      <w:r w:rsidRPr="006F4D2E">
        <w:rPr>
          <w:rFonts w:ascii="Segoe UI" w:hAnsi="Segoe UI" w:cs="Segoe UI"/>
          <w:sz w:val="18"/>
          <w:szCs w:val="24"/>
        </w:rPr>
        <w:t xml:space="preserve"> ve </w:t>
      </w:r>
      <w:proofErr w:type="spellStart"/>
      <w:r w:rsidRPr="006F4D2E">
        <w:rPr>
          <w:rFonts w:ascii="Segoe UI" w:hAnsi="Segoe UI" w:cs="Segoe UI"/>
          <w:sz w:val="18"/>
          <w:szCs w:val="24"/>
        </w:rPr>
        <w:t>diğ</w:t>
      </w:r>
      <w:proofErr w:type="spellEnd"/>
      <w:proofErr w:type="gramStart"/>
      <w:r w:rsidRPr="006F4D2E">
        <w:rPr>
          <w:rFonts w:ascii="Segoe UI" w:hAnsi="Segoe UI" w:cs="Segoe UI"/>
          <w:sz w:val="18"/>
          <w:szCs w:val="24"/>
        </w:rPr>
        <w:t>.,</w:t>
      </w:r>
      <w:proofErr w:type="gramEnd"/>
      <w:r w:rsidRPr="006F4D2E">
        <w:rPr>
          <w:rFonts w:ascii="Segoe UI" w:hAnsi="Segoe UI" w:cs="Segoe UI"/>
          <w:sz w:val="18"/>
          <w:szCs w:val="24"/>
        </w:rPr>
        <w:t xml:space="preserve"> 2005). Bununla beraber, eğitim sisteminin başarısı da doğrudan öğretmenin başarısına bağlı olduğundan; öğretmenlerin eğitim ve öğretim süreci içinde stratejik bir öneme sahip olduğu söylenebilir (Safran, Kan, Üstündağ, </w:t>
      </w:r>
      <w:proofErr w:type="spellStart"/>
      <w:r w:rsidRPr="006F4D2E">
        <w:rPr>
          <w:rFonts w:ascii="Segoe UI" w:hAnsi="Segoe UI" w:cs="Segoe UI"/>
          <w:sz w:val="18"/>
          <w:szCs w:val="24"/>
        </w:rPr>
        <w:t>Birbudak</w:t>
      </w:r>
      <w:proofErr w:type="spellEnd"/>
      <w:r w:rsidRPr="006F4D2E">
        <w:rPr>
          <w:rFonts w:ascii="Segoe UI" w:hAnsi="Segoe UI" w:cs="Segoe UI"/>
          <w:sz w:val="18"/>
          <w:szCs w:val="24"/>
        </w:rPr>
        <w:t xml:space="preserve"> ve Yıldırım, 2014). Öğretimi doğrudan etkileyen faktörlerden biride öğretmenlerin sahip oldukları konu alan ve pedagojik alan bilgileridir  (</w:t>
      </w:r>
      <w:proofErr w:type="spellStart"/>
      <w:r w:rsidRPr="006F4D2E">
        <w:rPr>
          <w:rFonts w:ascii="Segoe UI" w:hAnsi="Segoe UI" w:cs="Segoe UI"/>
          <w:sz w:val="18"/>
          <w:szCs w:val="24"/>
        </w:rPr>
        <w:t>Franke</w:t>
      </w:r>
      <w:proofErr w:type="spellEnd"/>
      <w:r w:rsidRPr="006F4D2E">
        <w:rPr>
          <w:rFonts w:ascii="Segoe UI" w:hAnsi="Segoe UI" w:cs="Segoe UI"/>
          <w:sz w:val="18"/>
          <w:szCs w:val="24"/>
        </w:rPr>
        <w:t xml:space="preserve"> ve </w:t>
      </w:r>
      <w:proofErr w:type="spellStart"/>
      <w:r w:rsidRPr="006F4D2E">
        <w:rPr>
          <w:rFonts w:ascii="Segoe UI" w:hAnsi="Segoe UI" w:cs="Segoe UI"/>
          <w:sz w:val="18"/>
          <w:szCs w:val="24"/>
        </w:rPr>
        <w:t>Fennema</w:t>
      </w:r>
      <w:proofErr w:type="spellEnd"/>
      <w:r w:rsidRPr="006F4D2E">
        <w:rPr>
          <w:rFonts w:ascii="Segoe UI" w:hAnsi="Segoe UI" w:cs="Segoe UI"/>
          <w:sz w:val="18"/>
          <w:szCs w:val="24"/>
        </w:rPr>
        <w:t xml:space="preserve">, 1992). Matematik öğretmenleri sınıfta yapılacak olan ve öğrencilerin birebir etkileşimde olacakları, üzerine düşünecekleri matematik etkinliklerini bu bilgilerine dayanarak geliştirirler. </w:t>
      </w:r>
      <w:proofErr w:type="spellStart"/>
      <w:r w:rsidRPr="006F4D2E">
        <w:rPr>
          <w:rFonts w:ascii="Segoe UI" w:hAnsi="Segoe UI" w:cs="Segoe UI"/>
          <w:sz w:val="18"/>
          <w:szCs w:val="24"/>
        </w:rPr>
        <w:t>Ubuz</w:t>
      </w:r>
      <w:proofErr w:type="spellEnd"/>
      <w:r w:rsidRPr="006F4D2E">
        <w:rPr>
          <w:rFonts w:ascii="Segoe UI" w:hAnsi="Segoe UI" w:cs="Segoe UI"/>
          <w:sz w:val="18"/>
          <w:szCs w:val="24"/>
        </w:rPr>
        <w:t xml:space="preserve"> ve Yayan (2010), sınıf öğretmenlerinin ondalık sayılarla ilgili konu alan bilgilerini araştırdıkları çalışmalarında, öğretmen adaylarının lisans eğitimi sürecinde konu alan bilgilerinin geliştirilmesi gerekliliğine dikkat çekerler. Konu alan bilgisini gelişiminde üniversitede alınan matematik dersleri tek başına yeterli değildir. Bir öğretmenin matematik bilgisini, öğrencilerin anlayabilmesi ve öğretilebilir olması için açması, ortaya çıkarması gerekmektedir (</w:t>
      </w:r>
      <w:r w:rsidR="003E1746">
        <w:rPr>
          <w:rFonts w:ascii="Segoe UI" w:hAnsi="Segoe UI" w:cs="Segoe UI"/>
          <w:sz w:val="18"/>
          <w:szCs w:val="24"/>
        </w:rPr>
        <w:t>Aslan-Tutak</w:t>
      </w:r>
      <w:r w:rsidRPr="006F4D2E">
        <w:rPr>
          <w:rFonts w:ascii="Segoe UI" w:hAnsi="Segoe UI" w:cs="Segoe UI"/>
          <w:sz w:val="18"/>
          <w:szCs w:val="24"/>
        </w:rPr>
        <w:t>, 2012). Yapılan araştırmalar matematik konu alan bilgisine sahip olmanın etkili matematik öğretimi için gerekli olduğunun altını çizerken pedagojik alan bilgisi, inanç ve uygulama gibi başka önemli bileşenlerin de gerekliliğini vurgulamaktadırlar (</w:t>
      </w:r>
      <w:proofErr w:type="spellStart"/>
      <w:r w:rsidRPr="006F4D2E">
        <w:rPr>
          <w:rFonts w:ascii="Segoe UI" w:hAnsi="Segoe UI" w:cs="Segoe UI"/>
          <w:sz w:val="18"/>
          <w:szCs w:val="24"/>
        </w:rPr>
        <w:t>Ball</w:t>
      </w:r>
      <w:proofErr w:type="spellEnd"/>
      <w:r w:rsidRPr="006F4D2E">
        <w:rPr>
          <w:rFonts w:ascii="Segoe UI" w:hAnsi="Segoe UI" w:cs="Segoe UI"/>
          <w:sz w:val="18"/>
          <w:szCs w:val="24"/>
        </w:rPr>
        <w:t xml:space="preserve"> ve </w:t>
      </w:r>
      <w:proofErr w:type="spellStart"/>
      <w:r w:rsidRPr="006F4D2E">
        <w:rPr>
          <w:rFonts w:ascii="Segoe UI" w:hAnsi="Segoe UI" w:cs="Segoe UI"/>
          <w:sz w:val="18"/>
          <w:szCs w:val="24"/>
        </w:rPr>
        <w:t>diğ</w:t>
      </w:r>
      <w:proofErr w:type="spellEnd"/>
      <w:proofErr w:type="gramStart"/>
      <w:r w:rsidRPr="006F4D2E">
        <w:rPr>
          <w:rFonts w:ascii="Segoe UI" w:hAnsi="Segoe UI" w:cs="Segoe UI"/>
          <w:sz w:val="18"/>
          <w:szCs w:val="24"/>
        </w:rPr>
        <w:t>.,</w:t>
      </w:r>
      <w:proofErr w:type="gramEnd"/>
      <w:r w:rsidRPr="006F4D2E">
        <w:rPr>
          <w:rFonts w:ascii="Segoe UI" w:hAnsi="Segoe UI" w:cs="Segoe UI"/>
          <w:sz w:val="18"/>
          <w:szCs w:val="24"/>
        </w:rPr>
        <w:t xml:space="preserve"> 2008; </w:t>
      </w:r>
      <w:proofErr w:type="spellStart"/>
      <w:r w:rsidRPr="006F4D2E">
        <w:rPr>
          <w:rFonts w:ascii="Segoe UI" w:hAnsi="Segoe UI" w:cs="Segoe UI"/>
          <w:sz w:val="18"/>
          <w:szCs w:val="24"/>
        </w:rPr>
        <w:t>Bukova</w:t>
      </w:r>
      <w:proofErr w:type="spellEnd"/>
      <w:r w:rsidRPr="006F4D2E">
        <w:rPr>
          <w:rFonts w:ascii="Segoe UI" w:hAnsi="Segoe UI" w:cs="Segoe UI"/>
          <w:sz w:val="18"/>
          <w:szCs w:val="24"/>
        </w:rPr>
        <w:t xml:space="preserve">-Güzel, Kula, </w:t>
      </w:r>
      <w:proofErr w:type="spellStart"/>
      <w:r w:rsidRPr="006F4D2E">
        <w:rPr>
          <w:rFonts w:ascii="Segoe UI" w:hAnsi="Segoe UI" w:cs="Segoe UI"/>
          <w:sz w:val="18"/>
          <w:szCs w:val="24"/>
        </w:rPr>
        <w:t>Uğurel</w:t>
      </w:r>
      <w:proofErr w:type="spellEnd"/>
      <w:r w:rsidRPr="006F4D2E">
        <w:rPr>
          <w:rFonts w:ascii="Segoe UI" w:hAnsi="Segoe UI" w:cs="Segoe UI"/>
          <w:sz w:val="18"/>
          <w:szCs w:val="24"/>
        </w:rPr>
        <w:t xml:space="preserve">, ve Özgür, 2010; </w:t>
      </w:r>
      <w:proofErr w:type="spellStart"/>
      <w:r w:rsidRPr="006F4D2E">
        <w:rPr>
          <w:rFonts w:ascii="Segoe UI" w:hAnsi="Segoe UI" w:cs="Segoe UI"/>
          <w:sz w:val="18"/>
          <w:szCs w:val="24"/>
        </w:rPr>
        <w:t>Shulman</w:t>
      </w:r>
      <w:proofErr w:type="spellEnd"/>
      <w:r w:rsidRPr="006F4D2E">
        <w:rPr>
          <w:rFonts w:ascii="Segoe UI" w:hAnsi="Segoe UI" w:cs="Segoe UI"/>
          <w:sz w:val="18"/>
          <w:szCs w:val="24"/>
        </w:rPr>
        <w:t xml:space="preserve">, 1986; </w:t>
      </w:r>
      <w:proofErr w:type="spellStart"/>
      <w:r w:rsidRPr="006F4D2E">
        <w:rPr>
          <w:rFonts w:ascii="Segoe UI" w:hAnsi="Segoe UI" w:cs="Segoe UI"/>
          <w:sz w:val="18"/>
          <w:szCs w:val="24"/>
        </w:rPr>
        <w:t>Zazkis</w:t>
      </w:r>
      <w:proofErr w:type="spellEnd"/>
      <w:r w:rsidRPr="006F4D2E">
        <w:rPr>
          <w:rFonts w:ascii="Segoe UI" w:hAnsi="Segoe UI" w:cs="Segoe UI"/>
          <w:sz w:val="18"/>
          <w:szCs w:val="24"/>
        </w:rPr>
        <w:t xml:space="preserve"> ve </w:t>
      </w:r>
      <w:proofErr w:type="spellStart"/>
      <w:r w:rsidRPr="006F4D2E">
        <w:rPr>
          <w:rFonts w:ascii="Segoe UI" w:hAnsi="Segoe UI" w:cs="Segoe UI"/>
          <w:sz w:val="18"/>
          <w:szCs w:val="24"/>
        </w:rPr>
        <w:t>Leikin</w:t>
      </w:r>
      <w:proofErr w:type="spellEnd"/>
      <w:r w:rsidRPr="006F4D2E">
        <w:rPr>
          <w:rFonts w:ascii="Segoe UI" w:hAnsi="Segoe UI" w:cs="Segoe UI"/>
          <w:sz w:val="18"/>
          <w:szCs w:val="24"/>
        </w:rPr>
        <w:t>, 2010) Diğer bileşenler arasında pedagojik alan bilgisi özel bir yere sahiptir, çünkü pedagojik alan bilgisi;  konu alan bilgisi, inanç ve uygulamadan etkilenmektedir.  Matematik eğitimi alanında, pedagojik alan bilgisinin araştırıldığı çalışmalarda öğretmen adaylarının öğrenci hatalarını ve kavram yanılgılarını belirlemede ve bunlarla nasıl baş edecekleri ile ilgili zorluk yaşadıkları görülmektedir (</w:t>
      </w:r>
      <w:proofErr w:type="spellStart"/>
      <w:r w:rsidRPr="006F4D2E">
        <w:rPr>
          <w:rFonts w:ascii="Segoe UI" w:hAnsi="Segoe UI" w:cs="Segoe UI"/>
          <w:sz w:val="18"/>
          <w:szCs w:val="24"/>
        </w:rPr>
        <w:t>Bingölbali</w:t>
      </w:r>
      <w:proofErr w:type="spellEnd"/>
      <w:r w:rsidRPr="006F4D2E">
        <w:rPr>
          <w:rFonts w:ascii="Segoe UI" w:hAnsi="Segoe UI" w:cs="Segoe UI"/>
          <w:sz w:val="18"/>
          <w:szCs w:val="24"/>
        </w:rPr>
        <w:t xml:space="preserve"> Akkoç, </w:t>
      </w:r>
      <w:proofErr w:type="spellStart"/>
      <w:r w:rsidRPr="006F4D2E">
        <w:rPr>
          <w:rFonts w:ascii="Segoe UI" w:hAnsi="Segoe UI" w:cs="Segoe UI"/>
          <w:sz w:val="18"/>
          <w:szCs w:val="24"/>
        </w:rPr>
        <w:t>Özmantar</w:t>
      </w:r>
      <w:proofErr w:type="spellEnd"/>
      <w:r w:rsidRPr="006F4D2E">
        <w:rPr>
          <w:rFonts w:ascii="Segoe UI" w:hAnsi="Segoe UI" w:cs="Segoe UI"/>
          <w:sz w:val="18"/>
          <w:szCs w:val="24"/>
        </w:rPr>
        <w:t xml:space="preserve"> ve Demir, 2011; </w:t>
      </w:r>
      <w:proofErr w:type="spellStart"/>
      <w:r w:rsidRPr="006F4D2E">
        <w:rPr>
          <w:rFonts w:ascii="Segoe UI" w:hAnsi="Segoe UI" w:cs="Segoe UI"/>
          <w:sz w:val="18"/>
          <w:szCs w:val="24"/>
        </w:rPr>
        <w:t>Durakkaya</w:t>
      </w:r>
      <w:proofErr w:type="spellEnd"/>
      <w:r w:rsidRPr="006F4D2E">
        <w:rPr>
          <w:rFonts w:ascii="Segoe UI" w:hAnsi="Segoe UI" w:cs="Segoe UI"/>
          <w:sz w:val="18"/>
          <w:szCs w:val="24"/>
        </w:rPr>
        <w:t xml:space="preserve">, Aksu ve </w:t>
      </w:r>
      <w:proofErr w:type="spellStart"/>
      <w:r w:rsidRPr="006F4D2E">
        <w:rPr>
          <w:rFonts w:ascii="Segoe UI" w:hAnsi="Segoe UI" w:cs="Segoe UI"/>
          <w:sz w:val="18"/>
          <w:szCs w:val="24"/>
        </w:rPr>
        <w:t>diğ</w:t>
      </w:r>
      <w:proofErr w:type="spellEnd"/>
      <w:proofErr w:type="gramStart"/>
      <w:r w:rsidRPr="006F4D2E">
        <w:rPr>
          <w:rFonts w:ascii="Segoe UI" w:hAnsi="Segoe UI" w:cs="Segoe UI"/>
          <w:sz w:val="18"/>
          <w:szCs w:val="24"/>
        </w:rPr>
        <w:t>.,</w:t>
      </w:r>
      <w:proofErr w:type="gramEnd"/>
      <w:r w:rsidRPr="006F4D2E">
        <w:rPr>
          <w:rFonts w:ascii="Segoe UI" w:hAnsi="Segoe UI" w:cs="Segoe UI"/>
          <w:sz w:val="18"/>
          <w:szCs w:val="24"/>
        </w:rPr>
        <w:t xml:space="preserve"> 2011; </w:t>
      </w:r>
      <w:r w:rsidR="00B166DF">
        <w:rPr>
          <w:rFonts w:ascii="Segoe UI" w:hAnsi="Segoe UI" w:cs="Segoe UI"/>
          <w:sz w:val="18"/>
          <w:szCs w:val="24"/>
        </w:rPr>
        <w:t xml:space="preserve">Işıksal ve Çakıroğlu, 2011; </w:t>
      </w:r>
      <w:r w:rsidRPr="006F4D2E">
        <w:rPr>
          <w:rFonts w:ascii="Segoe UI" w:hAnsi="Segoe UI" w:cs="Segoe UI"/>
          <w:sz w:val="18"/>
          <w:szCs w:val="24"/>
        </w:rPr>
        <w:t>Kılıç 2010).</w:t>
      </w:r>
    </w:p>
    <w:p w:rsidR="006F4D2E" w:rsidRDefault="006F4D2E" w:rsidP="006F4D2E">
      <w:pPr>
        <w:autoSpaceDE w:val="0"/>
        <w:autoSpaceDN w:val="0"/>
        <w:adjustRightInd w:val="0"/>
        <w:spacing w:after="0" w:line="240" w:lineRule="auto"/>
        <w:jc w:val="both"/>
        <w:rPr>
          <w:rFonts w:ascii="Segoe UI" w:hAnsi="Segoe UI" w:cs="Segoe UI"/>
          <w:sz w:val="18"/>
          <w:szCs w:val="24"/>
        </w:rPr>
      </w:pPr>
      <w:r w:rsidRPr="006F4D2E">
        <w:rPr>
          <w:rFonts w:ascii="Segoe UI" w:hAnsi="Segoe UI" w:cs="Segoe UI"/>
          <w:sz w:val="18"/>
          <w:szCs w:val="24"/>
        </w:rPr>
        <w:t>Öğretmenlik bilgi ve becerilerinin temelleri öğretmen eğitimi sırasında atılır ve öğretmenler mesleğe başladıklarında deneyimleyerek öğrenmeye devam ederler (</w:t>
      </w:r>
      <w:proofErr w:type="spellStart"/>
      <w:r w:rsidRPr="006F4D2E">
        <w:rPr>
          <w:rFonts w:ascii="Segoe UI" w:hAnsi="Segoe UI" w:cs="Segoe UI"/>
          <w:sz w:val="18"/>
          <w:szCs w:val="24"/>
        </w:rPr>
        <w:t>Leikin</w:t>
      </w:r>
      <w:proofErr w:type="spellEnd"/>
      <w:r w:rsidRPr="006F4D2E">
        <w:rPr>
          <w:rFonts w:ascii="Segoe UI" w:hAnsi="Segoe UI" w:cs="Segoe UI"/>
          <w:sz w:val="18"/>
          <w:szCs w:val="24"/>
        </w:rPr>
        <w:t xml:space="preserve"> ve </w:t>
      </w:r>
      <w:proofErr w:type="spellStart"/>
      <w:r w:rsidRPr="006F4D2E">
        <w:rPr>
          <w:rFonts w:ascii="Segoe UI" w:hAnsi="Segoe UI" w:cs="Segoe UI"/>
          <w:sz w:val="18"/>
          <w:szCs w:val="24"/>
        </w:rPr>
        <w:t>Zazkis</w:t>
      </w:r>
      <w:proofErr w:type="spellEnd"/>
      <w:r w:rsidRPr="006F4D2E">
        <w:rPr>
          <w:rFonts w:ascii="Segoe UI" w:hAnsi="Segoe UI" w:cs="Segoe UI"/>
          <w:sz w:val="18"/>
          <w:szCs w:val="24"/>
        </w:rPr>
        <w:t>, 2007).  Ancak, öğretmen bilgisinin temelleri ne kadar sağlam atıldıysa, öğretmenlik yaparken edinilen yeni bilgiler de o kadar sağlam inşa edilebilir (</w:t>
      </w:r>
      <w:proofErr w:type="spellStart"/>
      <w:r w:rsidRPr="006F4D2E">
        <w:rPr>
          <w:rFonts w:ascii="Segoe UI" w:hAnsi="Segoe UI" w:cs="Segoe UI"/>
          <w:sz w:val="18"/>
          <w:szCs w:val="24"/>
        </w:rPr>
        <w:t>Ball</w:t>
      </w:r>
      <w:proofErr w:type="spellEnd"/>
      <w:r w:rsidRPr="006F4D2E">
        <w:rPr>
          <w:rFonts w:ascii="Segoe UI" w:hAnsi="Segoe UI" w:cs="Segoe UI"/>
          <w:sz w:val="18"/>
          <w:szCs w:val="24"/>
        </w:rPr>
        <w:t xml:space="preserve">, </w:t>
      </w:r>
      <w:proofErr w:type="spellStart"/>
      <w:r w:rsidRPr="006F4D2E">
        <w:rPr>
          <w:rFonts w:ascii="Segoe UI" w:hAnsi="Segoe UI" w:cs="Segoe UI"/>
          <w:sz w:val="18"/>
          <w:szCs w:val="24"/>
        </w:rPr>
        <w:t>Lubienski</w:t>
      </w:r>
      <w:proofErr w:type="spellEnd"/>
      <w:r w:rsidRPr="006F4D2E">
        <w:rPr>
          <w:rFonts w:ascii="Segoe UI" w:hAnsi="Segoe UI" w:cs="Segoe UI"/>
          <w:sz w:val="18"/>
          <w:szCs w:val="24"/>
        </w:rPr>
        <w:t xml:space="preserve"> ve </w:t>
      </w:r>
      <w:proofErr w:type="spellStart"/>
      <w:r w:rsidRPr="006F4D2E">
        <w:rPr>
          <w:rFonts w:ascii="Segoe UI" w:hAnsi="Segoe UI" w:cs="Segoe UI"/>
          <w:sz w:val="18"/>
          <w:szCs w:val="24"/>
        </w:rPr>
        <w:t>Mewborn</w:t>
      </w:r>
      <w:proofErr w:type="spellEnd"/>
      <w:r w:rsidRPr="006F4D2E">
        <w:rPr>
          <w:rFonts w:ascii="Segoe UI" w:hAnsi="Segoe UI" w:cs="Segoe UI"/>
          <w:sz w:val="18"/>
          <w:szCs w:val="24"/>
        </w:rPr>
        <w:t xml:space="preserve">, 2001). Bu bağlamda, öğretmenlerin lisans eğitimlerini bitirdiklerinde sahip oldukları bilgi ve beceriler, onların öğretmenliğe başladıkları zamanki yeterliliklerine dair bir fikir verebilir. Bu yüzden de öğretmen olmadan önce öğretmen adaylarının ne bildiklerinin ölçülmesi, öğretimin niteliğini ve öğrenci başarısını </w:t>
      </w:r>
      <w:proofErr w:type="spellStart"/>
      <w:r w:rsidRPr="006F4D2E">
        <w:rPr>
          <w:rFonts w:ascii="Segoe UI" w:hAnsi="Segoe UI" w:cs="Segoe UI"/>
          <w:sz w:val="18"/>
          <w:szCs w:val="24"/>
        </w:rPr>
        <w:t>yordamaya</w:t>
      </w:r>
      <w:proofErr w:type="spellEnd"/>
      <w:r w:rsidRPr="006F4D2E">
        <w:rPr>
          <w:rFonts w:ascii="Segoe UI" w:hAnsi="Segoe UI" w:cs="Segoe UI"/>
          <w:sz w:val="18"/>
          <w:szCs w:val="24"/>
        </w:rPr>
        <w:t xml:space="preserve"> yardımcı olabilir. Ancak öğretmen bilgisi basit bir yapıya sahip değildir; konu alan bilgisi, pedagojik alan bilgisi, öğretmenin inançları ve uygulama her daim bir etkileşim içindedir (</w:t>
      </w:r>
      <w:proofErr w:type="spellStart"/>
      <w:r w:rsidRPr="006F4D2E">
        <w:rPr>
          <w:rFonts w:ascii="Segoe UI" w:hAnsi="Segoe UI" w:cs="Segoe UI"/>
          <w:sz w:val="18"/>
          <w:szCs w:val="24"/>
        </w:rPr>
        <w:t>Franke</w:t>
      </w:r>
      <w:proofErr w:type="spellEnd"/>
      <w:r w:rsidRPr="006F4D2E">
        <w:rPr>
          <w:rFonts w:ascii="Segoe UI" w:hAnsi="Segoe UI" w:cs="Segoe UI"/>
          <w:sz w:val="18"/>
          <w:szCs w:val="24"/>
        </w:rPr>
        <w:t xml:space="preserve"> &amp; </w:t>
      </w:r>
      <w:proofErr w:type="spellStart"/>
      <w:r w:rsidRPr="006F4D2E">
        <w:rPr>
          <w:rFonts w:ascii="Segoe UI" w:hAnsi="Segoe UI" w:cs="Segoe UI"/>
          <w:sz w:val="18"/>
          <w:szCs w:val="24"/>
        </w:rPr>
        <w:t>Fennema</w:t>
      </w:r>
      <w:proofErr w:type="spellEnd"/>
      <w:r w:rsidRPr="006F4D2E">
        <w:rPr>
          <w:rFonts w:ascii="Segoe UI" w:hAnsi="Segoe UI" w:cs="Segoe UI"/>
          <w:sz w:val="18"/>
          <w:szCs w:val="24"/>
        </w:rPr>
        <w:t xml:space="preserve">, 1992; </w:t>
      </w:r>
      <w:proofErr w:type="spellStart"/>
      <w:r w:rsidRPr="006F4D2E">
        <w:rPr>
          <w:rFonts w:ascii="Segoe UI" w:hAnsi="Segoe UI" w:cs="Segoe UI"/>
          <w:sz w:val="18"/>
          <w:szCs w:val="24"/>
        </w:rPr>
        <w:t>Türnüklü</w:t>
      </w:r>
      <w:proofErr w:type="spellEnd"/>
      <w:r w:rsidRPr="006F4D2E">
        <w:rPr>
          <w:rFonts w:ascii="Segoe UI" w:hAnsi="Segoe UI" w:cs="Segoe UI"/>
          <w:sz w:val="18"/>
          <w:szCs w:val="24"/>
        </w:rPr>
        <w:t xml:space="preserve">, 2005; </w:t>
      </w:r>
      <w:proofErr w:type="spellStart"/>
      <w:r w:rsidRPr="006F4D2E">
        <w:rPr>
          <w:rFonts w:ascii="Segoe UI" w:hAnsi="Segoe UI" w:cs="Segoe UI"/>
          <w:sz w:val="18"/>
          <w:szCs w:val="24"/>
        </w:rPr>
        <w:t>Walshaw</w:t>
      </w:r>
      <w:proofErr w:type="spellEnd"/>
      <w:r w:rsidRPr="006F4D2E">
        <w:rPr>
          <w:rFonts w:ascii="Segoe UI" w:hAnsi="Segoe UI" w:cs="Segoe UI"/>
          <w:sz w:val="18"/>
          <w:szCs w:val="24"/>
        </w:rPr>
        <w:t>, 2012). Öğretmen bilgisinin çok boyutlu ve karmaşık yapısı araştırılmasını ve etkili bir ölçek ile ölçülmesini zorlaştırmaktadır (Wilson, 2007). Buna rağmen, matematik eğitimi alanında, matematik öğretmen bilgisini bir bütün olarak ölçmeyi amaçlayan farklı çevrelerce bazı ölçekler geliştirilmiştir (</w:t>
      </w:r>
      <w:proofErr w:type="spellStart"/>
      <w:r w:rsidRPr="006F4D2E">
        <w:rPr>
          <w:rFonts w:ascii="Segoe UI" w:hAnsi="Segoe UI" w:cs="Segoe UI"/>
          <w:sz w:val="18"/>
          <w:szCs w:val="24"/>
        </w:rPr>
        <w:t>Hill</w:t>
      </w:r>
      <w:proofErr w:type="spellEnd"/>
      <w:r w:rsidRPr="006F4D2E">
        <w:rPr>
          <w:rFonts w:ascii="Segoe UI" w:hAnsi="Segoe UI" w:cs="Segoe UI"/>
          <w:sz w:val="18"/>
          <w:szCs w:val="24"/>
        </w:rPr>
        <w:t xml:space="preserve">, </w:t>
      </w:r>
      <w:proofErr w:type="spellStart"/>
      <w:r w:rsidRPr="006F4D2E">
        <w:rPr>
          <w:rFonts w:ascii="Segoe UI" w:hAnsi="Segoe UI" w:cs="Segoe UI"/>
          <w:sz w:val="18"/>
          <w:szCs w:val="24"/>
        </w:rPr>
        <w:t>Schilling</w:t>
      </w:r>
      <w:proofErr w:type="spellEnd"/>
      <w:r w:rsidRPr="006F4D2E">
        <w:rPr>
          <w:rFonts w:ascii="Segoe UI" w:hAnsi="Segoe UI" w:cs="Segoe UI"/>
          <w:sz w:val="18"/>
          <w:szCs w:val="24"/>
        </w:rPr>
        <w:t xml:space="preserve"> ve </w:t>
      </w:r>
      <w:proofErr w:type="spellStart"/>
      <w:r w:rsidRPr="006F4D2E">
        <w:rPr>
          <w:rFonts w:ascii="Segoe UI" w:hAnsi="Segoe UI" w:cs="Segoe UI"/>
          <w:sz w:val="18"/>
          <w:szCs w:val="24"/>
        </w:rPr>
        <w:t>Ball</w:t>
      </w:r>
      <w:proofErr w:type="spellEnd"/>
      <w:r w:rsidRPr="006F4D2E">
        <w:rPr>
          <w:rFonts w:ascii="Segoe UI" w:hAnsi="Segoe UI" w:cs="Segoe UI"/>
          <w:sz w:val="18"/>
          <w:szCs w:val="24"/>
        </w:rPr>
        <w:t xml:space="preserve">, 2004; </w:t>
      </w:r>
      <w:proofErr w:type="spellStart"/>
      <w:r w:rsidRPr="006F4D2E">
        <w:rPr>
          <w:rFonts w:ascii="Segoe UI" w:hAnsi="Segoe UI" w:cs="Segoe UI"/>
          <w:sz w:val="18"/>
          <w:szCs w:val="24"/>
        </w:rPr>
        <w:t>Krauss</w:t>
      </w:r>
      <w:proofErr w:type="spellEnd"/>
      <w:r w:rsidRPr="006F4D2E">
        <w:rPr>
          <w:rFonts w:ascii="Segoe UI" w:hAnsi="Segoe UI" w:cs="Segoe UI"/>
          <w:sz w:val="18"/>
          <w:szCs w:val="24"/>
        </w:rPr>
        <w:t xml:space="preserve"> ve </w:t>
      </w:r>
      <w:proofErr w:type="spellStart"/>
      <w:r w:rsidRPr="006F4D2E">
        <w:rPr>
          <w:rFonts w:ascii="Segoe UI" w:hAnsi="Segoe UI" w:cs="Segoe UI"/>
          <w:sz w:val="18"/>
          <w:szCs w:val="24"/>
        </w:rPr>
        <w:t>diğ</w:t>
      </w:r>
      <w:proofErr w:type="spellEnd"/>
      <w:proofErr w:type="gramStart"/>
      <w:r w:rsidRPr="006F4D2E">
        <w:rPr>
          <w:rFonts w:ascii="Segoe UI" w:hAnsi="Segoe UI" w:cs="Segoe UI"/>
          <w:sz w:val="18"/>
          <w:szCs w:val="24"/>
        </w:rPr>
        <w:t>.,</w:t>
      </w:r>
      <w:proofErr w:type="gramEnd"/>
      <w:r w:rsidRPr="006F4D2E">
        <w:rPr>
          <w:rFonts w:ascii="Segoe UI" w:hAnsi="Segoe UI" w:cs="Segoe UI"/>
          <w:sz w:val="18"/>
          <w:szCs w:val="24"/>
        </w:rPr>
        <w:t xml:space="preserve"> 2008; </w:t>
      </w:r>
      <w:proofErr w:type="spellStart"/>
      <w:r w:rsidRPr="006F4D2E">
        <w:rPr>
          <w:rFonts w:ascii="Segoe UI" w:hAnsi="Segoe UI" w:cs="Segoe UI"/>
          <w:sz w:val="18"/>
          <w:szCs w:val="24"/>
        </w:rPr>
        <w:t>Tatto</w:t>
      </w:r>
      <w:proofErr w:type="spellEnd"/>
      <w:r w:rsidRPr="006F4D2E">
        <w:rPr>
          <w:rFonts w:ascii="Segoe UI" w:hAnsi="Segoe UI" w:cs="Segoe UI"/>
          <w:sz w:val="18"/>
          <w:szCs w:val="24"/>
        </w:rPr>
        <w:t xml:space="preserve"> ve </w:t>
      </w:r>
      <w:proofErr w:type="spellStart"/>
      <w:r w:rsidRPr="006F4D2E">
        <w:rPr>
          <w:rFonts w:ascii="Segoe UI" w:hAnsi="Segoe UI" w:cs="Segoe UI"/>
          <w:sz w:val="18"/>
          <w:szCs w:val="24"/>
        </w:rPr>
        <w:t>diğ</w:t>
      </w:r>
      <w:proofErr w:type="spellEnd"/>
      <w:r w:rsidRPr="006F4D2E">
        <w:rPr>
          <w:rFonts w:ascii="Segoe UI" w:hAnsi="Segoe UI" w:cs="Segoe UI"/>
          <w:sz w:val="18"/>
          <w:szCs w:val="24"/>
        </w:rPr>
        <w:t>., 2008). Bunlardan bir tanesi de Matematikte Öğretmen Eğitimi ve Gelişimi Çalışması (</w:t>
      </w:r>
      <w:proofErr w:type="spellStart"/>
      <w:r w:rsidRPr="006F4D2E">
        <w:rPr>
          <w:rFonts w:ascii="Segoe UI" w:hAnsi="Segoe UI" w:cs="Segoe UI"/>
          <w:sz w:val="18"/>
          <w:szCs w:val="24"/>
        </w:rPr>
        <w:t>Teacher</w:t>
      </w:r>
      <w:proofErr w:type="spellEnd"/>
      <w:r w:rsidRPr="006F4D2E">
        <w:rPr>
          <w:rFonts w:ascii="Segoe UI" w:hAnsi="Segoe UI" w:cs="Segoe UI"/>
          <w:sz w:val="18"/>
          <w:szCs w:val="24"/>
        </w:rPr>
        <w:t xml:space="preserve"> </w:t>
      </w:r>
      <w:proofErr w:type="spellStart"/>
      <w:r w:rsidRPr="006F4D2E">
        <w:rPr>
          <w:rFonts w:ascii="Segoe UI" w:hAnsi="Segoe UI" w:cs="Segoe UI"/>
          <w:sz w:val="18"/>
          <w:szCs w:val="24"/>
        </w:rPr>
        <w:t>Education</w:t>
      </w:r>
      <w:proofErr w:type="spellEnd"/>
      <w:r w:rsidRPr="006F4D2E">
        <w:rPr>
          <w:rFonts w:ascii="Segoe UI" w:hAnsi="Segoe UI" w:cs="Segoe UI"/>
          <w:sz w:val="18"/>
          <w:szCs w:val="24"/>
        </w:rPr>
        <w:t xml:space="preserve"> </w:t>
      </w:r>
      <w:proofErr w:type="spellStart"/>
      <w:r w:rsidRPr="006F4D2E">
        <w:rPr>
          <w:rFonts w:ascii="Segoe UI" w:hAnsi="Segoe UI" w:cs="Segoe UI"/>
          <w:sz w:val="18"/>
          <w:szCs w:val="24"/>
        </w:rPr>
        <w:t>and</w:t>
      </w:r>
      <w:proofErr w:type="spellEnd"/>
      <w:r w:rsidRPr="006F4D2E">
        <w:rPr>
          <w:rFonts w:ascii="Segoe UI" w:hAnsi="Segoe UI" w:cs="Segoe UI"/>
          <w:sz w:val="18"/>
          <w:szCs w:val="24"/>
        </w:rPr>
        <w:t xml:space="preserve"> </w:t>
      </w:r>
      <w:proofErr w:type="spellStart"/>
      <w:r w:rsidRPr="006F4D2E">
        <w:rPr>
          <w:rFonts w:ascii="Segoe UI" w:hAnsi="Segoe UI" w:cs="Segoe UI"/>
          <w:sz w:val="18"/>
          <w:szCs w:val="24"/>
        </w:rPr>
        <w:t>Deveopment</w:t>
      </w:r>
      <w:proofErr w:type="spellEnd"/>
      <w:r w:rsidRPr="006F4D2E">
        <w:rPr>
          <w:rFonts w:ascii="Segoe UI" w:hAnsi="Segoe UI" w:cs="Segoe UI"/>
          <w:sz w:val="18"/>
          <w:szCs w:val="24"/>
        </w:rPr>
        <w:t xml:space="preserve"> </w:t>
      </w:r>
      <w:proofErr w:type="spellStart"/>
      <w:r w:rsidRPr="006F4D2E">
        <w:rPr>
          <w:rFonts w:ascii="Segoe UI" w:hAnsi="Segoe UI" w:cs="Segoe UI"/>
          <w:sz w:val="18"/>
          <w:szCs w:val="24"/>
        </w:rPr>
        <w:t>Study</w:t>
      </w:r>
      <w:proofErr w:type="spellEnd"/>
      <w:r w:rsidRPr="006F4D2E">
        <w:rPr>
          <w:rFonts w:ascii="Segoe UI" w:hAnsi="Segoe UI" w:cs="Segoe UI"/>
          <w:sz w:val="18"/>
          <w:szCs w:val="24"/>
        </w:rPr>
        <w:t xml:space="preserve"> in </w:t>
      </w:r>
      <w:proofErr w:type="spellStart"/>
      <w:r w:rsidRPr="006F4D2E">
        <w:rPr>
          <w:rFonts w:ascii="Segoe UI" w:hAnsi="Segoe UI" w:cs="Segoe UI"/>
          <w:sz w:val="18"/>
          <w:szCs w:val="24"/>
        </w:rPr>
        <w:t>Mathematics</w:t>
      </w:r>
      <w:proofErr w:type="spellEnd"/>
      <w:r w:rsidRPr="006F4D2E">
        <w:rPr>
          <w:rFonts w:ascii="Segoe UI" w:hAnsi="Segoe UI" w:cs="Segoe UI"/>
          <w:sz w:val="18"/>
          <w:szCs w:val="24"/>
        </w:rPr>
        <w:t>, TEDS-M) kapsamında geliştirilen TEDS-M ölçekleridir. Bu ölçekleri diğerlerinden ayıran özellikler; hem ilköğretim hem de orta öğretim düzeyi için iki ayrı testten oluşuyor olması ve aynı zamanda da uluslararası kullanımlara ve ulusal u</w:t>
      </w:r>
      <w:r w:rsidR="00AC379A">
        <w:rPr>
          <w:rFonts w:ascii="Segoe UI" w:hAnsi="Segoe UI" w:cs="Segoe UI"/>
          <w:sz w:val="18"/>
          <w:szCs w:val="24"/>
        </w:rPr>
        <w:t xml:space="preserve">yarlamalara uygun oluşlarıdır. </w:t>
      </w:r>
    </w:p>
    <w:p w:rsidR="00B166DF" w:rsidRDefault="00B166DF" w:rsidP="006F4D2E">
      <w:pPr>
        <w:autoSpaceDE w:val="0"/>
        <w:autoSpaceDN w:val="0"/>
        <w:adjustRightInd w:val="0"/>
        <w:spacing w:after="0" w:line="240" w:lineRule="auto"/>
        <w:jc w:val="both"/>
        <w:rPr>
          <w:rFonts w:ascii="Segoe UI" w:hAnsi="Segoe UI" w:cs="Segoe UI"/>
          <w:sz w:val="18"/>
          <w:szCs w:val="24"/>
        </w:rPr>
      </w:pPr>
    </w:p>
    <w:p w:rsidR="00AC379A" w:rsidRDefault="00AC379A" w:rsidP="006F4D2E">
      <w:pPr>
        <w:autoSpaceDE w:val="0"/>
        <w:autoSpaceDN w:val="0"/>
        <w:adjustRightInd w:val="0"/>
        <w:spacing w:after="0" w:line="240" w:lineRule="auto"/>
        <w:jc w:val="both"/>
        <w:rPr>
          <w:rFonts w:ascii="Segoe UI" w:hAnsi="Segoe UI" w:cs="Segoe UI"/>
          <w:b/>
          <w:sz w:val="18"/>
          <w:szCs w:val="24"/>
        </w:rPr>
      </w:pPr>
    </w:p>
    <w:p w:rsidR="00AC379A" w:rsidRDefault="00AC379A" w:rsidP="006F4D2E">
      <w:pPr>
        <w:autoSpaceDE w:val="0"/>
        <w:autoSpaceDN w:val="0"/>
        <w:adjustRightInd w:val="0"/>
        <w:spacing w:after="0" w:line="240" w:lineRule="auto"/>
        <w:jc w:val="both"/>
        <w:rPr>
          <w:rFonts w:ascii="Segoe UI" w:hAnsi="Segoe UI" w:cs="Segoe UI"/>
          <w:b/>
          <w:sz w:val="18"/>
          <w:szCs w:val="24"/>
        </w:rPr>
      </w:pPr>
    </w:p>
    <w:p w:rsidR="006F4D2E" w:rsidRPr="006F4D2E" w:rsidRDefault="006F4D2E" w:rsidP="006F4D2E">
      <w:pPr>
        <w:autoSpaceDE w:val="0"/>
        <w:autoSpaceDN w:val="0"/>
        <w:adjustRightInd w:val="0"/>
        <w:spacing w:after="0" w:line="240" w:lineRule="auto"/>
        <w:jc w:val="both"/>
        <w:rPr>
          <w:rFonts w:ascii="Segoe UI" w:hAnsi="Segoe UI" w:cs="Segoe UI"/>
          <w:b/>
          <w:sz w:val="18"/>
          <w:szCs w:val="24"/>
        </w:rPr>
      </w:pPr>
      <w:r w:rsidRPr="006F4D2E">
        <w:rPr>
          <w:rFonts w:ascii="Segoe UI" w:hAnsi="Segoe UI" w:cs="Segoe UI"/>
          <w:b/>
          <w:sz w:val="18"/>
          <w:szCs w:val="24"/>
        </w:rPr>
        <w:lastRenderedPageBreak/>
        <w:t xml:space="preserve">TEDS-M </w:t>
      </w:r>
    </w:p>
    <w:p w:rsidR="006F4D2E" w:rsidRPr="006F4D2E" w:rsidRDefault="006F4D2E" w:rsidP="006F4D2E">
      <w:pPr>
        <w:autoSpaceDE w:val="0"/>
        <w:autoSpaceDN w:val="0"/>
        <w:adjustRightInd w:val="0"/>
        <w:spacing w:after="0" w:line="240" w:lineRule="auto"/>
        <w:jc w:val="both"/>
        <w:rPr>
          <w:rFonts w:ascii="Segoe UI" w:hAnsi="Segoe UI" w:cs="Segoe UI"/>
          <w:sz w:val="18"/>
          <w:szCs w:val="24"/>
        </w:rPr>
      </w:pPr>
      <w:r w:rsidRPr="006F4D2E">
        <w:rPr>
          <w:rFonts w:ascii="Segoe UI" w:hAnsi="Segoe UI" w:cs="Segoe UI"/>
          <w:sz w:val="18"/>
          <w:szCs w:val="24"/>
        </w:rPr>
        <w:t>Öğretmen bilgisi modellerini (</w:t>
      </w:r>
      <w:proofErr w:type="spellStart"/>
      <w:r w:rsidRPr="006F4D2E">
        <w:rPr>
          <w:rFonts w:ascii="Segoe UI" w:hAnsi="Segoe UI" w:cs="Segoe UI"/>
          <w:sz w:val="18"/>
          <w:szCs w:val="24"/>
        </w:rPr>
        <w:t>Ball</w:t>
      </w:r>
      <w:proofErr w:type="spellEnd"/>
      <w:r w:rsidRPr="006F4D2E">
        <w:rPr>
          <w:rFonts w:ascii="Segoe UI" w:hAnsi="Segoe UI" w:cs="Segoe UI"/>
          <w:sz w:val="18"/>
          <w:szCs w:val="24"/>
        </w:rPr>
        <w:t xml:space="preserve"> ve </w:t>
      </w:r>
      <w:proofErr w:type="spellStart"/>
      <w:r w:rsidRPr="006F4D2E">
        <w:rPr>
          <w:rFonts w:ascii="Segoe UI" w:hAnsi="Segoe UI" w:cs="Segoe UI"/>
          <w:sz w:val="18"/>
          <w:szCs w:val="24"/>
        </w:rPr>
        <w:t>diğ</w:t>
      </w:r>
      <w:proofErr w:type="spellEnd"/>
      <w:proofErr w:type="gramStart"/>
      <w:r w:rsidRPr="006F4D2E">
        <w:rPr>
          <w:rFonts w:ascii="Segoe UI" w:hAnsi="Segoe UI" w:cs="Segoe UI"/>
          <w:sz w:val="18"/>
          <w:szCs w:val="24"/>
        </w:rPr>
        <w:t>.,</w:t>
      </w:r>
      <w:proofErr w:type="gramEnd"/>
      <w:r w:rsidRPr="006F4D2E">
        <w:rPr>
          <w:rFonts w:ascii="Segoe UI" w:hAnsi="Segoe UI" w:cs="Segoe UI"/>
          <w:sz w:val="18"/>
          <w:szCs w:val="24"/>
        </w:rPr>
        <w:t xml:space="preserve"> 2008; </w:t>
      </w:r>
      <w:proofErr w:type="spellStart"/>
      <w:r w:rsidRPr="006F4D2E">
        <w:rPr>
          <w:rFonts w:ascii="Segoe UI" w:hAnsi="Segoe UI" w:cs="Segoe UI"/>
          <w:sz w:val="18"/>
          <w:szCs w:val="24"/>
        </w:rPr>
        <w:t>Shulman</w:t>
      </w:r>
      <w:proofErr w:type="spellEnd"/>
      <w:r w:rsidRPr="006F4D2E">
        <w:rPr>
          <w:rFonts w:ascii="Segoe UI" w:hAnsi="Segoe UI" w:cs="Segoe UI"/>
          <w:sz w:val="18"/>
          <w:szCs w:val="24"/>
        </w:rPr>
        <w:t>, 1986) ve TIMSS 2007 çerçevesini temel alan TEDS-M çalışması kapsamında ilköğretim ve ortaöğretim için ayrı ölçekler geliştirilmiştir. Bu ölçekler, matematik alan bilgisi ile matematik pedagojik alan bilgisini ölçmeyi amaçlayan maddeleri içermektedir. TEDS-</w:t>
      </w:r>
      <w:proofErr w:type="spellStart"/>
      <w:r w:rsidRPr="006F4D2E">
        <w:rPr>
          <w:rFonts w:ascii="Segoe UI" w:hAnsi="Segoe UI" w:cs="Segoe UI"/>
          <w:sz w:val="18"/>
          <w:szCs w:val="24"/>
        </w:rPr>
        <w:t>M’in</w:t>
      </w:r>
      <w:proofErr w:type="spellEnd"/>
      <w:r w:rsidRPr="006F4D2E">
        <w:rPr>
          <w:rFonts w:ascii="Segoe UI" w:hAnsi="Segoe UI" w:cs="Segoe UI"/>
          <w:sz w:val="18"/>
          <w:szCs w:val="24"/>
        </w:rPr>
        <w:t xml:space="preserve"> kullandığı içerik alanları TIMSS 2007 çerçevesine paralel olarak belirlenmiş, matematik pedagojik alan bilgisi için de öğretmen bilgisi modellerine bağlı kalınmıştır (</w:t>
      </w:r>
      <w:proofErr w:type="spellStart"/>
      <w:r w:rsidRPr="006F4D2E">
        <w:rPr>
          <w:rFonts w:ascii="Segoe UI" w:hAnsi="Segoe UI" w:cs="Segoe UI"/>
          <w:sz w:val="18"/>
          <w:szCs w:val="24"/>
        </w:rPr>
        <w:t>Tatto</w:t>
      </w:r>
      <w:proofErr w:type="spellEnd"/>
      <w:r w:rsidRPr="006F4D2E">
        <w:rPr>
          <w:rFonts w:ascii="Segoe UI" w:hAnsi="Segoe UI" w:cs="Segoe UI"/>
          <w:sz w:val="18"/>
          <w:szCs w:val="24"/>
        </w:rPr>
        <w:t xml:space="preserve"> ve </w:t>
      </w:r>
      <w:proofErr w:type="spellStart"/>
      <w:r w:rsidRPr="006F4D2E">
        <w:rPr>
          <w:rFonts w:ascii="Segoe UI" w:hAnsi="Segoe UI" w:cs="Segoe UI"/>
          <w:sz w:val="18"/>
          <w:szCs w:val="24"/>
        </w:rPr>
        <w:t>diğ</w:t>
      </w:r>
      <w:proofErr w:type="spellEnd"/>
      <w:proofErr w:type="gramStart"/>
      <w:r w:rsidRPr="006F4D2E">
        <w:rPr>
          <w:rFonts w:ascii="Segoe UI" w:hAnsi="Segoe UI" w:cs="Segoe UI"/>
          <w:sz w:val="18"/>
          <w:szCs w:val="24"/>
        </w:rPr>
        <w:t>.,</w:t>
      </w:r>
      <w:proofErr w:type="gramEnd"/>
      <w:r w:rsidRPr="006F4D2E">
        <w:rPr>
          <w:rFonts w:ascii="Segoe UI" w:hAnsi="Segoe UI" w:cs="Segoe UI"/>
          <w:sz w:val="18"/>
          <w:szCs w:val="24"/>
        </w:rPr>
        <w:t xml:space="preserve"> 2008). Konu (içerik) Alan Bilgisi, dört alt-alandan oluşmaktadır: Sayılar ve İşlemler, Geometri ve Ölçme, Cebir ve Fonksiyonlar, Veri ve Olasılık. Pedagojik Alan Bilgisi de Matematik Müfredatı ile İlgili Bilgi, Matematik Öğretme ve Öğrenme için Planlama Bilgisi ve Öğretme ve Öğrenme için Matematiği Uygulama Bilgisi olmak üzere üç alt-alandan oluşmaktadır. TEDS-M ölçekleri matematik öğretmen adaylarının Öğretmek için Matematik Bilgilerini (ÖMB) ölçmeyi amaçlayan maddeleri içerir. TEDS-M çalışması ulusal uyarlamalar yapılarak eş zamanlı olarak 17 ülkede yürütülmüştür. Bu yüzden ölçekler uluslararası uyarlamalara uygun olacak şekilde tasarlanmıştır.</w:t>
      </w:r>
    </w:p>
    <w:p w:rsidR="006F4D2E" w:rsidRPr="006F4D2E" w:rsidRDefault="006F4D2E" w:rsidP="006F4D2E">
      <w:pPr>
        <w:autoSpaceDE w:val="0"/>
        <w:autoSpaceDN w:val="0"/>
        <w:adjustRightInd w:val="0"/>
        <w:spacing w:after="0" w:line="240" w:lineRule="auto"/>
        <w:jc w:val="both"/>
        <w:rPr>
          <w:rFonts w:ascii="Segoe UI" w:hAnsi="Segoe UI" w:cs="Segoe UI"/>
          <w:sz w:val="18"/>
          <w:szCs w:val="24"/>
        </w:rPr>
      </w:pPr>
      <w:r w:rsidRPr="006F4D2E">
        <w:rPr>
          <w:rFonts w:ascii="Segoe UI" w:hAnsi="Segoe UI" w:cs="Segoe UI"/>
          <w:sz w:val="18"/>
          <w:szCs w:val="24"/>
        </w:rPr>
        <w:t xml:space="preserve">Türkiye bu ülkeler arasında yer almamaktadır, ancak TEDS-M için kullanılan ölçekler </w:t>
      </w:r>
      <w:r w:rsidR="00295290">
        <w:rPr>
          <w:rFonts w:ascii="Segoe UI" w:hAnsi="Segoe UI" w:cs="Segoe UI"/>
          <w:sz w:val="18"/>
          <w:szCs w:val="24"/>
        </w:rPr>
        <w:t>Türkçe</w:t>
      </w:r>
      <w:r w:rsidR="00295290" w:rsidRPr="006F4D2E">
        <w:rPr>
          <w:rFonts w:ascii="Segoe UI" w:hAnsi="Segoe UI" w:cs="Segoe UI"/>
          <w:sz w:val="18"/>
          <w:szCs w:val="24"/>
        </w:rPr>
        <w:t>ye</w:t>
      </w:r>
      <w:r w:rsidRPr="006F4D2E">
        <w:rPr>
          <w:rFonts w:ascii="Segoe UI" w:hAnsi="Segoe UI" w:cs="Segoe UI"/>
          <w:sz w:val="18"/>
          <w:szCs w:val="24"/>
        </w:rPr>
        <w:t xml:space="preserve"> uyarlanarak kullanılmış ve ilköğretim ve ortaöğretim matematik öğretmen adayları ile çalışmalar yapılmıştır. Aydın ve Çelik (2016 ), TEDS-M matematik öğretmen adayları inanç ölçeğinin uyarlama ve geçerleme çalışmasını ve ayrıca TEDS-M öğretmenlik mesleği için güdülenme ölçeğinin geçerlik ve güvenirlik çalışmasını yapmı</w:t>
      </w:r>
      <w:r w:rsidR="00AC379A">
        <w:rPr>
          <w:rFonts w:ascii="Segoe UI" w:hAnsi="Segoe UI" w:cs="Segoe UI"/>
          <w:sz w:val="18"/>
          <w:szCs w:val="24"/>
        </w:rPr>
        <w:t xml:space="preserve">şlardır (Aydın ve Çelik, 2017). </w:t>
      </w:r>
      <w:r w:rsidR="003E1746">
        <w:rPr>
          <w:rFonts w:ascii="Segoe UI" w:hAnsi="Segoe UI" w:cs="Segoe UI"/>
          <w:sz w:val="18"/>
          <w:szCs w:val="24"/>
        </w:rPr>
        <w:t>Ertaş</w:t>
      </w:r>
      <w:r w:rsidRPr="006F4D2E">
        <w:rPr>
          <w:rFonts w:ascii="Segoe UI" w:hAnsi="Segoe UI" w:cs="Segoe UI"/>
          <w:sz w:val="18"/>
          <w:szCs w:val="24"/>
        </w:rPr>
        <w:t xml:space="preserve"> (2014) yük</w:t>
      </w:r>
      <w:r w:rsidR="00B166DF">
        <w:rPr>
          <w:rFonts w:ascii="Segoe UI" w:hAnsi="Segoe UI" w:cs="Segoe UI"/>
          <w:sz w:val="18"/>
          <w:szCs w:val="24"/>
        </w:rPr>
        <w:t>s</w:t>
      </w:r>
      <w:r w:rsidRPr="006F4D2E">
        <w:rPr>
          <w:rFonts w:ascii="Segoe UI" w:hAnsi="Segoe UI" w:cs="Segoe UI"/>
          <w:sz w:val="18"/>
          <w:szCs w:val="24"/>
        </w:rPr>
        <w:t>ek lisans tez çalışması kapsamında ilköğretim ve ortaöğretim matematik öğretmen adaylarının öğretmek için matematik bilgileri üzerine çalışmış, ölçekleri Türkçeleştirmiş ve TEDS-</w:t>
      </w:r>
      <w:proofErr w:type="spellStart"/>
      <w:r w:rsidRPr="006F4D2E">
        <w:rPr>
          <w:rFonts w:ascii="Segoe UI" w:hAnsi="Segoe UI" w:cs="Segoe UI"/>
          <w:sz w:val="18"/>
          <w:szCs w:val="24"/>
        </w:rPr>
        <w:t>M’in</w:t>
      </w:r>
      <w:proofErr w:type="spellEnd"/>
      <w:r w:rsidRPr="006F4D2E">
        <w:rPr>
          <w:rFonts w:ascii="Segoe UI" w:hAnsi="Segoe UI" w:cs="Segoe UI"/>
          <w:sz w:val="18"/>
          <w:szCs w:val="24"/>
        </w:rPr>
        <w:t xml:space="preserve"> sağladığı veriler doğrultusunda uluslararası ortalama ile karşılaştırma yapmıştır. Bu çalışmada da bu tez çalışmasının bir parçası sunulmaktadır. </w:t>
      </w:r>
    </w:p>
    <w:p w:rsidR="006F4D2E" w:rsidRDefault="006F4D2E" w:rsidP="006F4D2E">
      <w:pPr>
        <w:autoSpaceDE w:val="0"/>
        <w:autoSpaceDN w:val="0"/>
        <w:adjustRightInd w:val="0"/>
        <w:spacing w:after="0" w:line="240" w:lineRule="auto"/>
        <w:jc w:val="both"/>
        <w:rPr>
          <w:rFonts w:ascii="Segoe UI" w:hAnsi="Segoe UI" w:cs="Segoe UI"/>
          <w:sz w:val="18"/>
          <w:szCs w:val="24"/>
        </w:rPr>
      </w:pPr>
    </w:p>
    <w:p w:rsidR="006F4D2E" w:rsidRPr="006F4D2E" w:rsidRDefault="006F4D2E" w:rsidP="006F4D2E">
      <w:pPr>
        <w:autoSpaceDE w:val="0"/>
        <w:autoSpaceDN w:val="0"/>
        <w:adjustRightInd w:val="0"/>
        <w:spacing w:after="0" w:line="240" w:lineRule="auto"/>
        <w:jc w:val="both"/>
        <w:rPr>
          <w:rFonts w:ascii="Segoe UI" w:hAnsi="Segoe UI" w:cs="Segoe UI"/>
          <w:b/>
          <w:sz w:val="18"/>
          <w:szCs w:val="24"/>
        </w:rPr>
      </w:pPr>
      <w:r>
        <w:rPr>
          <w:rFonts w:ascii="Segoe UI" w:hAnsi="Segoe UI" w:cs="Segoe UI"/>
          <w:b/>
          <w:sz w:val="18"/>
          <w:szCs w:val="24"/>
        </w:rPr>
        <w:t>Amaç</w:t>
      </w:r>
    </w:p>
    <w:p w:rsidR="006F4D2E" w:rsidRPr="006F4D2E" w:rsidRDefault="006F4D2E" w:rsidP="006F4D2E">
      <w:pPr>
        <w:autoSpaceDE w:val="0"/>
        <w:autoSpaceDN w:val="0"/>
        <w:adjustRightInd w:val="0"/>
        <w:spacing w:after="0" w:line="240" w:lineRule="auto"/>
        <w:jc w:val="both"/>
        <w:rPr>
          <w:rFonts w:ascii="Segoe UI" w:hAnsi="Segoe UI" w:cs="Segoe UI"/>
          <w:sz w:val="18"/>
          <w:szCs w:val="24"/>
        </w:rPr>
      </w:pPr>
      <w:r w:rsidRPr="006F4D2E">
        <w:rPr>
          <w:rFonts w:ascii="Segoe UI" w:hAnsi="Segoe UI" w:cs="Segoe UI"/>
          <w:sz w:val="18"/>
          <w:szCs w:val="24"/>
        </w:rPr>
        <w:t xml:space="preserve">Bu çalışmanın amacı ortaöğretim öğretmen adaylarının </w:t>
      </w:r>
      <w:proofErr w:type="spellStart"/>
      <w:r w:rsidRPr="006F4D2E">
        <w:rPr>
          <w:rFonts w:ascii="Segoe UI" w:hAnsi="Segoe UI" w:cs="Segoe UI"/>
          <w:sz w:val="18"/>
          <w:szCs w:val="24"/>
        </w:rPr>
        <w:t>ÖMB’lerini</w:t>
      </w:r>
      <w:proofErr w:type="spellEnd"/>
      <w:r w:rsidRPr="006F4D2E">
        <w:rPr>
          <w:rFonts w:ascii="Segoe UI" w:hAnsi="Segoe UI" w:cs="Segoe UI"/>
          <w:sz w:val="18"/>
          <w:szCs w:val="24"/>
        </w:rPr>
        <w:t xml:space="preserve"> keşfetmek, lisans eğitiminin </w:t>
      </w:r>
      <w:proofErr w:type="spellStart"/>
      <w:r w:rsidRPr="006F4D2E">
        <w:rPr>
          <w:rFonts w:ascii="Segoe UI" w:hAnsi="Segoe UI" w:cs="Segoe UI"/>
          <w:sz w:val="18"/>
          <w:szCs w:val="24"/>
        </w:rPr>
        <w:t>ÖMB’ye</w:t>
      </w:r>
      <w:proofErr w:type="spellEnd"/>
      <w:r w:rsidRPr="006F4D2E">
        <w:rPr>
          <w:rFonts w:ascii="Segoe UI" w:hAnsi="Segoe UI" w:cs="Segoe UI"/>
          <w:sz w:val="18"/>
          <w:szCs w:val="24"/>
        </w:rPr>
        <w:t xml:space="preserve"> olan katkısını incelemek ve eğitim fakültesi ve fen edebiyat fakültesinde okuyan öğretmen adayları arasında ÖMB açısından anlamlı bir fark olup olmadığını araştırmaktır.  Bu bağlamda birinci ve son sınıf eğitim fakültesi ortaöğretim matematik öğretmenliğinde okuyan ve fen edebiyat fakültesi matematik bölümünde okuyan öğretmen adaylarının ÖMB ve </w:t>
      </w:r>
      <w:proofErr w:type="spellStart"/>
      <w:r w:rsidRPr="006F4D2E">
        <w:rPr>
          <w:rFonts w:ascii="Segoe UI" w:hAnsi="Segoe UI" w:cs="Segoe UI"/>
          <w:sz w:val="18"/>
          <w:szCs w:val="24"/>
        </w:rPr>
        <w:t>ÖMB’nin</w:t>
      </w:r>
      <w:proofErr w:type="spellEnd"/>
      <w:r w:rsidRPr="006F4D2E">
        <w:rPr>
          <w:rFonts w:ascii="Segoe UI" w:hAnsi="Segoe UI" w:cs="Segoe UI"/>
          <w:sz w:val="18"/>
          <w:szCs w:val="24"/>
        </w:rPr>
        <w:t xml:space="preserve"> alt bileşenleri MAB ve MPAB Ortaöğretim Matematik Öğretmen Adayları için Matematik Bilgisi Ölçeği - MKI-S ile ölçülmüş ve karşılaştırılmıştır. </w:t>
      </w:r>
    </w:p>
    <w:p w:rsidR="006E2090" w:rsidRDefault="006E2090" w:rsidP="006F4D2E">
      <w:pPr>
        <w:autoSpaceDE w:val="0"/>
        <w:autoSpaceDN w:val="0"/>
        <w:adjustRightInd w:val="0"/>
        <w:spacing w:after="0" w:line="240" w:lineRule="auto"/>
        <w:jc w:val="both"/>
        <w:rPr>
          <w:rFonts w:ascii="Segoe UI" w:hAnsi="Segoe UI" w:cs="Segoe UI"/>
          <w:sz w:val="18"/>
          <w:szCs w:val="24"/>
        </w:rPr>
      </w:pPr>
    </w:p>
    <w:p w:rsidR="006F4D2E" w:rsidRPr="006E2090" w:rsidRDefault="006F4D2E" w:rsidP="006F4D2E">
      <w:pPr>
        <w:autoSpaceDE w:val="0"/>
        <w:autoSpaceDN w:val="0"/>
        <w:adjustRightInd w:val="0"/>
        <w:spacing w:after="0" w:line="240" w:lineRule="auto"/>
        <w:jc w:val="both"/>
        <w:rPr>
          <w:rFonts w:ascii="Segoe UI" w:hAnsi="Segoe UI" w:cs="Segoe UI"/>
          <w:b/>
          <w:sz w:val="18"/>
          <w:szCs w:val="24"/>
        </w:rPr>
      </w:pPr>
      <w:r w:rsidRPr="006E2090">
        <w:rPr>
          <w:rFonts w:ascii="Segoe UI" w:hAnsi="Segoe UI" w:cs="Segoe UI"/>
          <w:b/>
          <w:sz w:val="18"/>
          <w:szCs w:val="24"/>
        </w:rPr>
        <w:t>Araştırma Soruları</w:t>
      </w:r>
    </w:p>
    <w:p w:rsidR="006F4D2E" w:rsidRPr="006F4D2E" w:rsidRDefault="006F4D2E" w:rsidP="006E2090">
      <w:pPr>
        <w:autoSpaceDE w:val="0"/>
        <w:autoSpaceDN w:val="0"/>
        <w:adjustRightInd w:val="0"/>
        <w:spacing w:after="0" w:line="240" w:lineRule="auto"/>
        <w:jc w:val="both"/>
        <w:rPr>
          <w:rFonts w:ascii="Segoe UI" w:hAnsi="Segoe UI" w:cs="Segoe UI"/>
          <w:sz w:val="18"/>
          <w:szCs w:val="24"/>
        </w:rPr>
      </w:pPr>
      <w:r w:rsidRPr="006E2090">
        <w:rPr>
          <w:rFonts w:ascii="Segoe UI" w:hAnsi="Segoe UI" w:cs="Segoe UI"/>
          <w:b/>
          <w:sz w:val="18"/>
          <w:szCs w:val="24"/>
        </w:rPr>
        <w:t>1.</w:t>
      </w:r>
      <w:r w:rsidRPr="006F4D2E">
        <w:rPr>
          <w:rFonts w:ascii="Segoe UI" w:hAnsi="Segoe UI" w:cs="Segoe UI"/>
          <w:sz w:val="18"/>
          <w:szCs w:val="24"/>
        </w:rPr>
        <w:t xml:space="preserve"> Son sınıf ve birinci sınıf ortaöğretim matematik öğretmenliği öğrencilerinin </w:t>
      </w:r>
      <w:proofErr w:type="spellStart"/>
      <w:r w:rsidRPr="006F4D2E">
        <w:rPr>
          <w:rFonts w:ascii="Segoe UI" w:hAnsi="Segoe UI" w:cs="Segoe UI"/>
          <w:sz w:val="18"/>
          <w:szCs w:val="24"/>
        </w:rPr>
        <w:t>ÖMB’leri</w:t>
      </w:r>
      <w:proofErr w:type="spellEnd"/>
      <w:r w:rsidRPr="006F4D2E">
        <w:rPr>
          <w:rFonts w:ascii="Segoe UI" w:hAnsi="Segoe UI" w:cs="Segoe UI"/>
          <w:sz w:val="18"/>
          <w:szCs w:val="24"/>
        </w:rPr>
        <w:t xml:space="preserve"> arasında istatistiksel olarak anlamlı bir fark var mıdır?</w:t>
      </w:r>
    </w:p>
    <w:p w:rsidR="006F4D2E" w:rsidRPr="006F4D2E" w:rsidRDefault="006F4D2E" w:rsidP="006E2090">
      <w:pPr>
        <w:autoSpaceDE w:val="0"/>
        <w:autoSpaceDN w:val="0"/>
        <w:adjustRightInd w:val="0"/>
        <w:spacing w:after="0" w:line="240" w:lineRule="auto"/>
        <w:ind w:left="708"/>
        <w:jc w:val="both"/>
        <w:rPr>
          <w:rFonts w:ascii="Segoe UI" w:hAnsi="Segoe UI" w:cs="Segoe UI"/>
          <w:sz w:val="18"/>
          <w:szCs w:val="24"/>
        </w:rPr>
      </w:pPr>
      <w:proofErr w:type="gramStart"/>
      <w:r w:rsidRPr="006E2090">
        <w:rPr>
          <w:rFonts w:ascii="Segoe UI" w:hAnsi="Segoe UI" w:cs="Segoe UI"/>
          <w:b/>
          <w:sz w:val="18"/>
          <w:szCs w:val="24"/>
        </w:rPr>
        <w:t>a</w:t>
      </w:r>
      <w:proofErr w:type="gramEnd"/>
      <w:r w:rsidRPr="006E2090">
        <w:rPr>
          <w:rFonts w:ascii="Segoe UI" w:hAnsi="Segoe UI" w:cs="Segoe UI"/>
          <w:b/>
          <w:sz w:val="18"/>
          <w:szCs w:val="24"/>
        </w:rPr>
        <w:t>.</w:t>
      </w:r>
      <w:r w:rsidRPr="006F4D2E">
        <w:rPr>
          <w:rFonts w:ascii="Segoe UI" w:hAnsi="Segoe UI" w:cs="Segoe UI"/>
          <w:sz w:val="18"/>
          <w:szCs w:val="24"/>
        </w:rPr>
        <w:t xml:space="preserve"> Son sınıf ve birinci sınıf ortaöğretim matematik öğretmenliği öğrencilerinin </w:t>
      </w:r>
      <w:proofErr w:type="spellStart"/>
      <w:r w:rsidRPr="006F4D2E">
        <w:rPr>
          <w:rFonts w:ascii="Segoe UI" w:hAnsi="Segoe UI" w:cs="Segoe UI"/>
          <w:sz w:val="18"/>
          <w:szCs w:val="24"/>
        </w:rPr>
        <w:t>MAB’leri</w:t>
      </w:r>
      <w:proofErr w:type="spellEnd"/>
      <w:r w:rsidRPr="006F4D2E">
        <w:rPr>
          <w:rFonts w:ascii="Segoe UI" w:hAnsi="Segoe UI" w:cs="Segoe UI"/>
          <w:sz w:val="18"/>
          <w:szCs w:val="24"/>
        </w:rPr>
        <w:t xml:space="preserve"> arasında istatistiksel olarak anlamlı bir fark var mıdır?</w:t>
      </w:r>
    </w:p>
    <w:p w:rsidR="006F4D2E" w:rsidRPr="006F4D2E" w:rsidRDefault="006F4D2E" w:rsidP="006E2090">
      <w:pPr>
        <w:autoSpaceDE w:val="0"/>
        <w:autoSpaceDN w:val="0"/>
        <w:adjustRightInd w:val="0"/>
        <w:spacing w:after="0" w:line="240" w:lineRule="auto"/>
        <w:ind w:left="708"/>
        <w:jc w:val="both"/>
        <w:rPr>
          <w:rFonts w:ascii="Segoe UI" w:hAnsi="Segoe UI" w:cs="Segoe UI"/>
          <w:sz w:val="18"/>
          <w:szCs w:val="24"/>
        </w:rPr>
      </w:pPr>
      <w:proofErr w:type="gramStart"/>
      <w:r w:rsidRPr="006E2090">
        <w:rPr>
          <w:rFonts w:ascii="Segoe UI" w:hAnsi="Segoe UI" w:cs="Segoe UI"/>
          <w:b/>
          <w:sz w:val="18"/>
          <w:szCs w:val="24"/>
        </w:rPr>
        <w:t>b</w:t>
      </w:r>
      <w:proofErr w:type="gramEnd"/>
      <w:r w:rsidRPr="006E2090">
        <w:rPr>
          <w:rFonts w:ascii="Segoe UI" w:hAnsi="Segoe UI" w:cs="Segoe UI"/>
          <w:b/>
          <w:sz w:val="18"/>
          <w:szCs w:val="24"/>
        </w:rPr>
        <w:t>.</w:t>
      </w:r>
      <w:r w:rsidRPr="006F4D2E">
        <w:rPr>
          <w:rFonts w:ascii="Segoe UI" w:hAnsi="Segoe UI" w:cs="Segoe UI"/>
          <w:sz w:val="18"/>
          <w:szCs w:val="24"/>
        </w:rPr>
        <w:t xml:space="preserve"> Son sınıf ve birinci sınıf ortaöğretim matematik öğretmenliği öğrencilerinin </w:t>
      </w:r>
      <w:proofErr w:type="spellStart"/>
      <w:r w:rsidRPr="006F4D2E">
        <w:rPr>
          <w:rFonts w:ascii="Segoe UI" w:hAnsi="Segoe UI" w:cs="Segoe UI"/>
          <w:sz w:val="18"/>
          <w:szCs w:val="24"/>
        </w:rPr>
        <w:t>MPAB’leri</w:t>
      </w:r>
      <w:proofErr w:type="spellEnd"/>
      <w:r w:rsidRPr="006F4D2E">
        <w:rPr>
          <w:rFonts w:ascii="Segoe UI" w:hAnsi="Segoe UI" w:cs="Segoe UI"/>
          <w:sz w:val="18"/>
          <w:szCs w:val="24"/>
        </w:rPr>
        <w:t xml:space="preserve"> arasında istatistiksel olarak anlamlı bir fark var mıdır?</w:t>
      </w:r>
    </w:p>
    <w:p w:rsidR="006F4D2E" w:rsidRPr="006F4D2E" w:rsidRDefault="006F4D2E" w:rsidP="006F4D2E">
      <w:pPr>
        <w:autoSpaceDE w:val="0"/>
        <w:autoSpaceDN w:val="0"/>
        <w:adjustRightInd w:val="0"/>
        <w:spacing w:after="0" w:line="240" w:lineRule="auto"/>
        <w:jc w:val="both"/>
        <w:rPr>
          <w:rFonts w:ascii="Segoe UI" w:hAnsi="Segoe UI" w:cs="Segoe UI"/>
          <w:sz w:val="18"/>
          <w:szCs w:val="24"/>
        </w:rPr>
      </w:pPr>
      <w:r w:rsidRPr="006E2090">
        <w:rPr>
          <w:rFonts w:ascii="Segoe UI" w:hAnsi="Segoe UI" w:cs="Segoe UI"/>
          <w:b/>
          <w:sz w:val="18"/>
          <w:szCs w:val="24"/>
        </w:rPr>
        <w:t>2.</w:t>
      </w:r>
      <w:r w:rsidRPr="006F4D2E">
        <w:rPr>
          <w:rFonts w:ascii="Segoe UI" w:hAnsi="Segoe UI" w:cs="Segoe UI"/>
          <w:sz w:val="18"/>
          <w:szCs w:val="24"/>
        </w:rPr>
        <w:t xml:space="preserve"> Son sınıf ve birinci sınıf matematik bölümü öğrencilerinin </w:t>
      </w:r>
      <w:proofErr w:type="spellStart"/>
      <w:r w:rsidRPr="006F4D2E">
        <w:rPr>
          <w:rFonts w:ascii="Segoe UI" w:hAnsi="Segoe UI" w:cs="Segoe UI"/>
          <w:sz w:val="18"/>
          <w:szCs w:val="24"/>
        </w:rPr>
        <w:t>ÖMB’leri</w:t>
      </w:r>
      <w:proofErr w:type="spellEnd"/>
      <w:r w:rsidRPr="006F4D2E">
        <w:rPr>
          <w:rFonts w:ascii="Segoe UI" w:hAnsi="Segoe UI" w:cs="Segoe UI"/>
          <w:sz w:val="18"/>
          <w:szCs w:val="24"/>
        </w:rPr>
        <w:t xml:space="preserve"> arasında istatistiksel olarak anlamlı bir fark var mıdır?</w:t>
      </w:r>
    </w:p>
    <w:p w:rsidR="006F4D2E" w:rsidRPr="006F4D2E" w:rsidRDefault="006F4D2E" w:rsidP="006E2090">
      <w:pPr>
        <w:autoSpaceDE w:val="0"/>
        <w:autoSpaceDN w:val="0"/>
        <w:adjustRightInd w:val="0"/>
        <w:spacing w:after="0" w:line="240" w:lineRule="auto"/>
        <w:ind w:left="708"/>
        <w:jc w:val="both"/>
        <w:rPr>
          <w:rFonts w:ascii="Segoe UI" w:hAnsi="Segoe UI" w:cs="Segoe UI"/>
          <w:sz w:val="18"/>
          <w:szCs w:val="24"/>
        </w:rPr>
      </w:pPr>
      <w:proofErr w:type="gramStart"/>
      <w:r w:rsidRPr="006E2090">
        <w:rPr>
          <w:rFonts w:ascii="Segoe UI" w:hAnsi="Segoe UI" w:cs="Segoe UI"/>
          <w:b/>
          <w:sz w:val="18"/>
          <w:szCs w:val="24"/>
        </w:rPr>
        <w:t>a</w:t>
      </w:r>
      <w:proofErr w:type="gramEnd"/>
      <w:r w:rsidRPr="006E2090">
        <w:rPr>
          <w:rFonts w:ascii="Segoe UI" w:hAnsi="Segoe UI" w:cs="Segoe UI"/>
          <w:b/>
          <w:sz w:val="18"/>
          <w:szCs w:val="24"/>
        </w:rPr>
        <w:t>.</w:t>
      </w:r>
      <w:r w:rsidRPr="006F4D2E">
        <w:rPr>
          <w:rFonts w:ascii="Segoe UI" w:hAnsi="Segoe UI" w:cs="Segoe UI"/>
          <w:sz w:val="18"/>
          <w:szCs w:val="24"/>
        </w:rPr>
        <w:t xml:space="preserve"> Son sınıf ve birinci sınıf matematik bölümü öğrencilerinin </w:t>
      </w:r>
      <w:proofErr w:type="spellStart"/>
      <w:r w:rsidRPr="006F4D2E">
        <w:rPr>
          <w:rFonts w:ascii="Segoe UI" w:hAnsi="Segoe UI" w:cs="Segoe UI"/>
          <w:sz w:val="18"/>
          <w:szCs w:val="24"/>
        </w:rPr>
        <w:t>MAB’leri</w:t>
      </w:r>
      <w:proofErr w:type="spellEnd"/>
      <w:r w:rsidRPr="006F4D2E">
        <w:rPr>
          <w:rFonts w:ascii="Segoe UI" w:hAnsi="Segoe UI" w:cs="Segoe UI"/>
          <w:sz w:val="18"/>
          <w:szCs w:val="24"/>
        </w:rPr>
        <w:t xml:space="preserve"> arasında istatistiksel olarak anlamlı bir fark var mıdır?</w:t>
      </w:r>
    </w:p>
    <w:p w:rsidR="006F4D2E" w:rsidRPr="006F4D2E" w:rsidRDefault="006F4D2E" w:rsidP="006E2090">
      <w:pPr>
        <w:autoSpaceDE w:val="0"/>
        <w:autoSpaceDN w:val="0"/>
        <w:adjustRightInd w:val="0"/>
        <w:spacing w:after="0" w:line="240" w:lineRule="auto"/>
        <w:ind w:left="708"/>
        <w:jc w:val="both"/>
        <w:rPr>
          <w:rFonts w:ascii="Segoe UI" w:hAnsi="Segoe UI" w:cs="Segoe UI"/>
          <w:sz w:val="18"/>
          <w:szCs w:val="24"/>
        </w:rPr>
      </w:pPr>
      <w:proofErr w:type="gramStart"/>
      <w:r w:rsidRPr="006E2090">
        <w:rPr>
          <w:rFonts w:ascii="Segoe UI" w:hAnsi="Segoe UI" w:cs="Segoe UI"/>
          <w:b/>
          <w:sz w:val="18"/>
          <w:szCs w:val="24"/>
        </w:rPr>
        <w:t>b</w:t>
      </w:r>
      <w:proofErr w:type="gramEnd"/>
      <w:r w:rsidRPr="006E2090">
        <w:rPr>
          <w:rFonts w:ascii="Segoe UI" w:hAnsi="Segoe UI" w:cs="Segoe UI"/>
          <w:b/>
          <w:sz w:val="18"/>
          <w:szCs w:val="24"/>
        </w:rPr>
        <w:t>.</w:t>
      </w:r>
      <w:r w:rsidRPr="006F4D2E">
        <w:rPr>
          <w:rFonts w:ascii="Segoe UI" w:hAnsi="Segoe UI" w:cs="Segoe UI"/>
          <w:sz w:val="18"/>
          <w:szCs w:val="24"/>
        </w:rPr>
        <w:t xml:space="preserve"> Son sınıf ve birinci sınıf matematik bölümü öğrencilerinin </w:t>
      </w:r>
      <w:proofErr w:type="spellStart"/>
      <w:r w:rsidRPr="006F4D2E">
        <w:rPr>
          <w:rFonts w:ascii="Segoe UI" w:hAnsi="Segoe UI" w:cs="Segoe UI"/>
          <w:sz w:val="18"/>
          <w:szCs w:val="24"/>
        </w:rPr>
        <w:t>MPAB’leri</w:t>
      </w:r>
      <w:proofErr w:type="spellEnd"/>
      <w:r w:rsidRPr="006F4D2E">
        <w:rPr>
          <w:rFonts w:ascii="Segoe UI" w:hAnsi="Segoe UI" w:cs="Segoe UI"/>
          <w:sz w:val="18"/>
          <w:szCs w:val="24"/>
        </w:rPr>
        <w:t xml:space="preserve"> arasında istatistiksel olarak anlamlı bir fark var mıdır?</w:t>
      </w:r>
    </w:p>
    <w:p w:rsidR="006F4D2E" w:rsidRPr="006F4D2E" w:rsidRDefault="006F4D2E" w:rsidP="006F4D2E">
      <w:pPr>
        <w:autoSpaceDE w:val="0"/>
        <w:autoSpaceDN w:val="0"/>
        <w:adjustRightInd w:val="0"/>
        <w:spacing w:after="0" w:line="240" w:lineRule="auto"/>
        <w:jc w:val="both"/>
        <w:rPr>
          <w:rFonts w:ascii="Segoe UI" w:hAnsi="Segoe UI" w:cs="Segoe UI"/>
          <w:sz w:val="18"/>
          <w:szCs w:val="24"/>
        </w:rPr>
      </w:pPr>
      <w:r w:rsidRPr="006E2090">
        <w:rPr>
          <w:rFonts w:ascii="Segoe UI" w:hAnsi="Segoe UI" w:cs="Segoe UI"/>
          <w:b/>
          <w:sz w:val="18"/>
          <w:szCs w:val="24"/>
        </w:rPr>
        <w:t>3.</w:t>
      </w:r>
      <w:r w:rsidRPr="006F4D2E">
        <w:rPr>
          <w:rFonts w:ascii="Segoe UI" w:hAnsi="Segoe UI" w:cs="Segoe UI"/>
          <w:sz w:val="18"/>
          <w:szCs w:val="24"/>
        </w:rPr>
        <w:t xml:space="preserve"> Birinci sınıfta okuyan ortaöğretim matematik öğretmenliği ve matematik bölümü öğrencilerinin </w:t>
      </w:r>
      <w:proofErr w:type="spellStart"/>
      <w:r w:rsidRPr="006F4D2E">
        <w:rPr>
          <w:rFonts w:ascii="Segoe UI" w:hAnsi="Segoe UI" w:cs="Segoe UI"/>
          <w:sz w:val="18"/>
          <w:szCs w:val="24"/>
        </w:rPr>
        <w:t>ÖMB’leri</w:t>
      </w:r>
      <w:proofErr w:type="spellEnd"/>
      <w:r w:rsidRPr="006F4D2E">
        <w:rPr>
          <w:rFonts w:ascii="Segoe UI" w:hAnsi="Segoe UI" w:cs="Segoe UI"/>
          <w:sz w:val="18"/>
          <w:szCs w:val="24"/>
        </w:rPr>
        <w:t xml:space="preserve"> arasında istatistiksel olarak anlamlı bir fark var mıdır?</w:t>
      </w:r>
    </w:p>
    <w:p w:rsidR="006F4D2E" w:rsidRPr="006F4D2E" w:rsidRDefault="006F4D2E" w:rsidP="006E2090">
      <w:pPr>
        <w:autoSpaceDE w:val="0"/>
        <w:autoSpaceDN w:val="0"/>
        <w:adjustRightInd w:val="0"/>
        <w:spacing w:after="0" w:line="240" w:lineRule="auto"/>
        <w:ind w:left="708"/>
        <w:jc w:val="both"/>
        <w:rPr>
          <w:rFonts w:ascii="Segoe UI" w:hAnsi="Segoe UI" w:cs="Segoe UI"/>
          <w:sz w:val="18"/>
          <w:szCs w:val="24"/>
        </w:rPr>
      </w:pPr>
      <w:proofErr w:type="gramStart"/>
      <w:r w:rsidRPr="006E2090">
        <w:rPr>
          <w:rFonts w:ascii="Segoe UI" w:hAnsi="Segoe UI" w:cs="Segoe UI"/>
          <w:b/>
          <w:sz w:val="18"/>
          <w:szCs w:val="24"/>
        </w:rPr>
        <w:t>a</w:t>
      </w:r>
      <w:proofErr w:type="gramEnd"/>
      <w:r w:rsidRPr="006E2090">
        <w:rPr>
          <w:rFonts w:ascii="Segoe UI" w:hAnsi="Segoe UI" w:cs="Segoe UI"/>
          <w:b/>
          <w:sz w:val="18"/>
          <w:szCs w:val="24"/>
        </w:rPr>
        <w:t>.</w:t>
      </w:r>
      <w:r w:rsidRPr="006F4D2E">
        <w:rPr>
          <w:rFonts w:ascii="Segoe UI" w:hAnsi="Segoe UI" w:cs="Segoe UI"/>
          <w:sz w:val="18"/>
          <w:szCs w:val="24"/>
        </w:rPr>
        <w:t xml:space="preserve"> Birinci sınıfta okuyan ortaöğretim matematik öğretmenliği ve matematik bölümü öğrencilerinin </w:t>
      </w:r>
      <w:proofErr w:type="spellStart"/>
      <w:r w:rsidRPr="006F4D2E">
        <w:rPr>
          <w:rFonts w:ascii="Segoe UI" w:hAnsi="Segoe UI" w:cs="Segoe UI"/>
          <w:sz w:val="18"/>
          <w:szCs w:val="24"/>
        </w:rPr>
        <w:t>MAB’leri</w:t>
      </w:r>
      <w:proofErr w:type="spellEnd"/>
      <w:r w:rsidRPr="006F4D2E">
        <w:rPr>
          <w:rFonts w:ascii="Segoe UI" w:hAnsi="Segoe UI" w:cs="Segoe UI"/>
          <w:sz w:val="18"/>
          <w:szCs w:val="24"/>
        </w:rPr>
        <w:t xml:space="preserve"> arasında istatistiksel olarak anlamlı bir fark var mıdır?</w:t>
      </w:r>
    </w:p>
    <w:p w:rsidR="006F4D2E" w:rsidRPr="006F4D2E" w:rsidRDefault="006F4D2E" w:rsidP="006E2090">
      <w:pPr>
        <w:autoSpaceDE w:val="0"/>
        <w:autoSpaceDN w:val="0"/>
        <w:adjustRightInd w:val="0"/>
        <w:spacing w:after="0" w:line="240" w:lineRule="auto"/>
        <w:ind w:left="708"/>
        <w:jc w:val="both"/>
        <w:rPr>
          <w:rFonts w:ascii="Segoe UI" w:hAnsi="Segoe UI" w:cs="Segoe UI"/>
          <w:sz w:val="18"/>
          <w:szCs w:val="24"/>
        </w:rPr>
      </w:pPr>
      <w:proofErr w:type="gramStart"/>
      <w:r w:rsidRPr="006E2090">
        <w:rPr>
          <w:rFonts w:ascii="Segoe UI" w:hAnsi="Segoe UI" w:cs="Segoe UI"/>
          <w:b/>
          <w:sz w:val="18"/>
          <w:szCs w:val="24"/>
        </w:rPr>
        <w:t>b</w:t>
      </w:r>
      <w:proofErr w:type="gramEnd"/>
      <w:r w:rsidRPr="006E2090">
        <w:rPr>
          <w:rFonts w:ascii="Segoe UI" w:hAnsi="Segoe UI" w:cs="Segoe UI"/>
          <w:b/>
          <w:sz w:val="18"/>
          <w:szCs w:val="24"/>
        </w:rPr>
        <w:t>.</w:t>
      </w:r>
      <w:r w:rsidRPr="006F4D2E">
        <w:rPr>
          <w:rFonts w:ascii="Segoe UI" w:hAnsi="Segoe UI" w:cs="Segoe UI"/>
          <w:sz w:val="18"/>
          <w:szCs w:val="24"/>
        </w:rPr>
        <w:t xml:space="preserve"> Birinci sınıfta okuyan ortaöğretim matematik öğretmenliği ve matematik bölümü öğrencilerinin </w:t>
      </w:r>
      <w:proofErr w:type="spellStart"/>
      <w:r w:rsidRPr="006F4D2E">
        <w:rPr>
          <w:rFonts w:ascii="Segoe UI" w:hAnsi="Segoe UI" w:cs="Segoe UI"/>
          <w:sz w:val="18"/>
          <w:szCs w:val="24"/>
        </w:rPr>
        <w:t>MPAB’leri</w:t>
      </w:r>
      <w:proofErr w:type="spellEnd"/>
      <w:r w:rsidRPr="006F4D2E">
        <w:rPr>
          <w:rFonts w:ascii="Segoe UI" w:hAnsi="Segoe UI" w:cs="Segoe UI"/>
          <w:sz w:val="18"/>
          <w:szCs w:val="24"/>
        </w:rPr>
        <w:t xml:space="preserve"> arasında istatistiksel olarak anlamlı bir fark var mıdır?</w:t>
      </w:r>
    </w:p>
    <w:p w:rsidR="006F4D2E" w:rsidRPr="006F4D2E" w:rsidRDefault="006F4D2E" w:rsidP="006F4D2E">
      <w:pPr>
        <w:autoSpaceDE w:val="0"/>
        <w:autoSpaceDN w:val="0"/>
        <w:adjustRightInd w:val="0"/>
        <w:spacing w:after="0" w:line="240" w:lineRule="auto"/>
        <w:jc w:val="both"/>
        <w:rPr>
          <w:rFonts w:ascii="Segoe UI" w:hAnsi="Segoe UI" w:cs="Segoe UI"/>
          <w:sz w:val="18"/>
          <w:szCs w:val="24"/>
        </w:rPr>
      </w:pPr>
      <w:r w:rsidRPr="006E2090">
        <w:rPr>
          <w:rFonts w:ascii="Segoe UI" w:hAnsi="Segoe UI" w:cs="Segoe UI"/>
          <w:b/>
          <w:sz w:val="18"/>
          <w:szCs w:val="24"/>
        </w:rPr>
        <w:t>4.</w:t>
      </w:r>
      <w:r w:rsidRPr="006F4D2E">
        <w:rPr>
          <w:rFonts w:ascii="Segoe UI" w:hAnsi="Segoe UI" w:cs="Segoe UI"/>
          <w:sz w:val="18"/>
          <w:szCs w:val="24"/>
        </w:rPr>
        <w:t xml:space="preserve"> Son sınıfta okuyan ortaöğretim matematik öğretmenliği ve matematik bölümü öğrencilerinin </w:t>
      </w:r>
      <w:proofErr w:type="spellStart"/>
      <w:r w:rsidRPr="006F4D2E">
        <w:rPr>
          <w:rFonts w:ascii="Segoe UI" w:hAnsi="Segoe UI" w:cs="Segoe UI"/>
          <w:sz w:val="18"/>
          <w:szCs w:val="24"/>
        </w:rPr>
        <w:t>ÖMB’leri</w:t>
      </w:r>
      <w:proofErr w:type="spellEnd"/>
      <w:r w:rsidRPr="006F4D2E">
        <w:rPr>
          <w:rFonts w:ascii="Segoe UI" w:hAnsi="Segoe UI" w:cs="Segoe UI"/>
          <w:sz w:val="18"/>
          <w:szCs w:val="24"/>
        </w:rPr>
        <w:t xml:space="preserve"> arasında istatistiksel olarak anlamlı bir fark var mıdır?</w:t>
      </w:r>
    </w:p>
    <w:p w:rsidR="006F4D2E" w:rsidRPr="006F4D2E" w:rsidRDefault="006F4D2E" w:rsidP="006E2090">
      <w:pPr>
        <w:autoSpaceDE w:val="0"/>
        <w:autoSpaceDN w:val="0"/>
        <w:adjustRightInd w:val="0"/>
        <w:spacing w:after="0" w:line="240" w:lineRule="auto"/>
        <w:ind w:left="708"/>
        <w:jc w:val="both"/>
        <w:rPr>
          <w:rFonts w:ascii="Segoe UI" w:hAnsi="Segoe UI" w:cs="Segoe UI"/>
          <w:sz w:val="18"/>
          <w:szCs w:val="24"/>
        </w:rPr>
      </w:pPr>
      <w:proofErr w:type="gramStart"/>
      <w:r w:rsidRPr="006E2090">
        <w:rPr>
          <w:rFonts w:ascii="Segoe UI" w:hAnsi="Segoe UI" w:cs="Segoe UI"/>
          <w:b/>
          <w:sz w:val="18"/>
          <w:szCs w:val="24"/>
        </w:rPr>
        <w:t>a</w:t>
      </w:r>
      <w:proofErr w:type="gramEnd"/>
      <w:r w:rsidRPr="006E2090">
        <w:rPr>
          <w:rFonts w:ascii="Segoe UI" w:hAnsi="Segoe UI" w:cs="Segoe UI"/>
          <w:b/>
          <w:sz w:val="18"/>
          <w:szCs w:val="24"/>
        </w:rPr>
        <w:t>.</w:t>
      </w:r>
      <w:r w:rsidRPr="006F4D2E">
        <w:rPr>
          <w:rFonts w:ascii="Segoe UI" w:hAnsi="Segoe UI" w:cs="Segoe UI"/>
          <w:sz w:val="18"/>
          <w:szCs w:val="24"/>
        </w:rPr>
        <w:t xml:space="preserve"> Son sınıfta okuyan ortaöğretim matematik öğretmenliği ve matematik bölümü öğrencilerinin </w:t>
      </w:r>
      <w:proofErr w:type="spellStart"/>
      <w:r w:rsidRPr="006F4D2E">
        <w:rPr>
          <w:rFonts w:ascii="Segoe UI" w:hAnsi="Segoe UI" w:cs="Segoe UI"/>
          <w:sz w:val="18"/>
          <w:szCs w:val="24"/>
        </w:rPr>
        <w:t>MAB’leri</w:t>
      </w:r>
      <w:proofErr w:type="spellEnd"/>
      <w:r w:rsidRPr="006F4D2E">
        <w:rPr>
          <w:rFonts w:ascii="Segoe UI" w:hAnsi="Segoe UI" w:cs="Segoe UI"/>
          <w:sz w:val="18"/>
          <w:szCs w:val="24"/>
        </w:rPr>
        <w:t xml:space="preserve"> arasında istatistiksel olarak anlamlı bir fark var mıdır?</w:t>
      </w:r>
    </w:p>
    <w:p w:rsidR="006F4D2E" w:rsidRDefault="006F4D2E" w:rsidP="006E2090">
      <w:pPr>
        <w:autoSpaceDE w:val="0"/>
        <w:autoSpaceDN w:val="0"/>
        <w:adjustRightInd w:val="0"/>
        <w:spacing w:after="0" w:line="240" w:lineRule="auto"/>
        <w:ind w:left="708"/>
        <w:jc w:val="both"/>
        <w:rPr>
          <w:rFonts w:ascii="Segoe UI" w:eastAsia="TimesNewRomanPSMT" w:hAnsi="Segoe UI" w:cs="Segoe UI"/>
          <w:sz w:val="18"/>
          <w:szCs w:val="24"/>
          <w:lang w:eastAsia="tr-TR"/>
        </w:rPr>
      </w:pPr>
      <w:proofErr w:type="gramStart"/>
      <w:r w:rsidRPr="006E2090">
        <w:rPr>
          <w:rFonts w:ascii="Segoe UI" w:hAnsi="Segoe UI" w:cs="Segoe UI"/>
          <w:b/>
          <w:sz w:val="18"/>
          <w:szCs w:val="24"/>
        </w:rPr>
        <w:t>b</w:t>
      </w:r>
      <w:proofErr w:type="gramEnd"/>
      <w:r w:rsidRPr="006E2090">
        <w:rPr>
          <w:rFonts w:ascii="Segoe UI" w:hAnsi="Segoe UI" w:cs="Segoe UI"/>
          <w:b/>
          <w:sz w:val="18"/>
          <w:szCs w:val="24"/>
        </w:rPr>
        <w:t>.</w:t>
      </w:r>
      <w:r w:rsidRPr="006F4D2E">
        <w:rPr>
          <w:rFonts w:ascii="Segoe UI" w:hAnsi="Segoe UI" w:cs="Segoe UI"/>
          <w:sz w:val="18"/>
          <w:szCs w:val="24"/>
        </w:rPr>
        <w:t xml:space="preserve"> Son sınıfta okuyan ortaöğretim matematik öğretmenliği ve matematik bölümü öğrencilerinin </w:t>
      </w:r>
      <w:proofErr w:type="spellStart"/>
      <w:r w:rsidRPr="006F4D2E">
        <w:rPr>
          <w:rFonts w:ascii="Segoe UI" w:hAnsi="Segoe UI" w:cs="Segoe UI"/>
          <w:sz w:val="18"/>
          <w:szCs w:val="24"/>
        </w:rPr>
        <w:t>MPAB’leri</w:t>
      </w:r>
      <w:proofErr w:type="spellEnd"/>
      <w:r w:rsidRPr="006F4D2E">
        <w:rPr>
          <w:rFonts w:ascii="Segoe UI" w:hAnsi="Segoe UI" w:cs="Segoe UI"/>
          <w:sz w:val="18"/>
          <w:szCs w:val="24"/>
        </w:rPr>
        <w:t xml:space="preserve"> arasında istatistiksel olarak anlamlı bir fark var mıdır?</w:t>
      </w:r>
    </w:p>
    <w:p w:rsidR="006E2090" w:rsidRDefault="006E2090" w:rsidP="00AC379A">
      <w:pPr>
        <w:pStyle w:val="Balk2"/>
        <w:numPr>
          <w:ilvl w:val="0"/>
          <w:numId w:val="0"/>
        </w:numPr>
        <w:spacing w:before="0" w:after="0"/>
        <w:rPr>
          <w:rFonts w:ascii="Segoe UI" w:hAnsi="Segoe UI" w:cs="Segoe UI"/>
          <w:i w:val="0"/>
          <w:sz w:val="18"/>
          <w:szCs w:val="24"/>
        </w:rPr>
      </w:pPr>
    </w:p>
    <w:p w:rsidR="00AC379A" w:rsidRDefault="00AC379A" w:rsidP="00A46930">
      <w:pPr>
        <w:pStyle w:val="Balk2"/>
        <w:numPr>
          <w:ilvl w:val="0"/>
          <w:numId w:val="0"/>
        </w:numPr>
        <w:spacing w:before="0" w:after="0"/>
        <w:jc w:val="center"/>
        <w:rPr>
          <w:rFonts w:ascii="Segoe UI" w:hAnsi="Segoe UI" w:cs="Segoe UI"/>
          <w:i w:val="0"/>
          <w:sz w:val="18"/>
          <w:szCs w:val="24"/>
        </w:rPr>
      </w:pPr>
    </w:p>
    <w:p w:rsidR="00AC379A" w:rsidRDefault="00AC379A" w:rsidP="00A46930">
      <w:pPr>
        <w:pStyle w:val="Balk2"/>
        <w:numPr>
          <w:ilvl w:val="0"/>
          <w:numId w:val="0"/>
        </w:numPr>
        <w:spacing w:before="0" w:after="0"/>
        <w:jc w:val="center"/>
        <w:rPr>
          <w:rFonts w:ascii="Segoe UI" w:hAnsi="Segoe UI" w:cs="Segoe UI"/>
          <w:i w:val="0"/>
          <w:sz w:val="18"/>
          <w:szCs w:val="24"/>
        </w:rPr>
      </w:pPr>
    </w:p>
    <w:p w:rsidR="00A46930" w:rsidRPr="003C6BB8" w:rsidRDefault="00A63934" w:rsidP="00A46930">
      <w:pPr>
        <w:pStyle w:val="Balk2"/>
        <w:numPr>
          <w:ilvl w:val="0"/>
          <w:numId w:val="0"/>
        </w:numPr>
        <w:spacing w:before="0" w:after="0"/>
        <w:jc w:val="center"/>
        <w:rPr>
          <w:rFonts w:ascii="Segoe UI" w:hAnsi="Segoe UI" w:cs="Segoe UI"/>
          <w:i w:val="0"/>
          <w:sz w:val="18"/>
          <w:szCs w:val="24"/>
        </w:rPr>
      </w:pPr>
      <w:r w:rsidRPr="003C6BB8">
        <w:rPr>
          <w:rFonts w:ascii="Segoe UI" w:hAnsi="Segoe UI" w:cs="Segoe UI"/>
          <w:i w:val="0"/>
          <w:sz w:val="18"/>
          <w:szCs w:val="24"/>
        </w:rPr>
        <w:t>YÖNTEM</w:t>
      </w:r>
    </w:p>
    <w:p w:rsidR="00A46930" w:rsidRDefault="00A46930" w:rsidP="00A46930">
      <w:pPr>
        <w:spacing w:after="0" w:line="240" w:lineRule="auto"/>
        <w:ind w:firstLine="567"/>
        <w:jc w:val="both"/>
        <w:rPr>
          <w:rFonts w:ascii="Segoe UI" w:hAnsi="Segoe UI" w:cs="Segoe UI"/>
          <w:sz w:val="18"/>
          <w:szCs w:val="24"/>
        </w:rPr>
      </w:pPr>
    </w:p>
    <w:sdt>
      <w:sdtPr>
        <w:rPr>
          <w:rFonts w:ascii="Segoe UI" w:hAnsi="Segoe UI" w:cs="Segoe UI"/>
          <w:sz w:val="18"/>
          <w:szCs w:val="24"/>
        </w:rPr>
        <w:id w:val="613721011"/>
        <w:placeholder>
          <w:docPart w:val="DefaultPlaceholder_1081868574"/>
        </w:placeholder>
      </w:sdtPr>
      <w:sdtEndPr/>
      <w:sdtContent>
        <w:p w:rsidR="006E2090" w:rsidRDefault="006E2090" w:rsidP="00A46930">
          <w:pPr>
            <w:spacing w:after="0" w:line="240" w:lineRule="auto"/>
            <w:jc w:val="both"/>
            <w:rPr>
              <w:rFonts w:ascii="Segoe UI" w:hAnsi="Segoe UI" w:cs="Segoe UI"/>
              <w:sz w:val="18"/>
              <w:szCs w:val="24"/>
            </w:rPr>
          </w:pPr>
          <w:r w:rsidRPr="006E2090">
            <w:rPr>
              <w:rFonts w:ascii="Segoe UI" w:hAnsi="Segoe UI" w:cs="Segoe UI"/>
              <w:sz w:val="18"/>
              <w:szCs w:val="24"/>
            </w:rPr>
            <w:t>Matematik öğretmen adaylarının Öğretmek için Matematik Bilgilerini araştıran çalışmanın örneklemini İstanbul’daki iki üniversiteden ortaöğretim matematik öğretmenliği birinci ve son sınıf öğrencileri ile matematik bölümü birinci sınıf ve son sınıf öğrencileri oluşturmaktadır. Bu iki üniversitenin seçilmesinin sebebi İstanbul’da bu iki bölümü barındıran iki devlet üniversitesinden biri olmalarıdır. Veriler, son sınıf öğrencilerinden 2012-2013 akademik yılı bahar döneminin sonunda öğrencilerinin mezuniyetleri öncesinde toplanmıştır. Birinci sınıf öğrencilerinden ise 2013-2014 akademik yılının güz dönemi başında, öğrenciler bölümlerine henüz başlamışken toplanmıştır. Verilerin farklı dönemlerde toplanmasının sebebi, lisans eğitimini tamamlamış grupla eğitimine henüz başlamış grubu ayrı ayrı ve karşılaştırarak incelemektir.</w:t>
          </w:r>
        </w:p>
        <w:p w:rsidR="006E2090" w:rsidRDefault="006E2090" w:rsidP="00A46930">
          <w:pPr>
            <w:spacing w:after="0" w:line="240" w:lineRule="auto"/>
            <w:jc w:val="both"/>
            <w:rPr>
              <w:rFonts w:ascii="Segoe UI" w:hAnsi="Segoe UI" w:cs="Segoe UI"/>
              <w:sz w:val="18"/>
              <w:szCs w:val="24"/>
            </w:rPr>
          </w:pPr>
        </w:p>
        <w:p w:rsidR="006E2090" w:rsidRPr="006E2090" w:rsidRDefault="006E2090" w:rsidP="006E2090">
          <w:pPr>
            <w:spacing w:after="0" w:line="240" w:lineRule="auto"/>
            <w:jc w:val="both"/>
            <w:rPr>
              <w:rFonts w:ascii="Segoe UI" w:hAnsi="Segoe UI" w:cs="Segoe UI"/>
              <w:b/>
              <w:sz w:val="18"/>
              <w:szCs w:val="24"/>
            </w:rPr>
          </w:pPr>
          <w:r w:rsidRPr="006E2090">
            <w:rPr>
              <w:rFonts w:ascii="Segoe UI" w:hAnsi="Segoe UI" w:cs="Segoe UI"/>
              <w:b/>
              <w:sz w:val="18"/>
              <w:szCs w:val="24"/>
            </w:rPr>
            <w:t>Örneklem ve Katılımcılar</w:t>
          </w:r>
        </w:p>
        <w:p w:rsidR="006E2090" w:rsidRDefault="006E2090" w:rsidP="006E2090">
          <w:pPr>
            <w:spacing w:after="0" w:line="240" w:lineRule="auto"/>
            <w:jc w:val="both"/>
            <w:rPr>
              <w:rFonts w:ascii="Segoe UI" w:hAnsi="Segoe UI" w:cs="Segoe UI"/>
              <w:sz w:val="18"/>
              <w:szCs w:val="24"/>
            </w:rPr>
          </w:pPr>
          <w:r w:rsidRPr="006E2090">
            <w:rPr>
              <w:rFonts w:ascii="Segoe UI" w:hAnsi="Segoe UI" w:cs="Segoe UI"/>
              <w:sz w:val="18"/>
              <w:szCs w:val="24"/>
            </w:rPr>
            <w:t>Çalışmaya toplam 220 gönüllü öğretmen adayı katılmıştır. Bunların 125’ini birinci sınıf 95’ini de son sınıf öğrencileri oluşturmaktadır. Tablo 1, bölüm, sınıf ve üniversiteye göre katılımcı sayılarının dağılımını göstermektedir.</w:t>
          </w:r>
        </w:p>
        <w:p w:rsidR="006E2090" w:rsidRDefault="006E2090" w:rsidP="006E2090">
          <w:pPr>
            <w:spacing w:after="0" w:line="240" w:lineRule="auto"/>
            <w:jc w:val="both"/>
            <w:rPr>
              <w:rFonts w:ascii="Segoe UI" w:hAnsi="Segoe UI" w:cs="Segoe UI"/>
              <w:sz w:val="18"/>
              <w:szCs w:val="24"/>
            </w:rPr>
          </w:pPr>
        </w:p>
        <w:p w:rsidR="006E2090" w:rsidRPr="006E2090" w:rsidRDefault="006E2090" w:rsidP="006E2090">
          <w:pPr>
            <w:spacing w:after="0" w:line="240" w:lineRule="auto"/>
            <w:rPr>
              <w:rFonts w:ascii="Segoe UI" w:hAnsi="Segoe UI" w:cs="Segoe UI"/>
              <w:bCs/>
              <w:iCs/>
              <w:sz w:val="18"/>
              <w:szCs w:val="24"/>
            </w:rPr>
          </w:pPr>
          <w:r w:rsidRPr="006E2090">
            <w:rPr>
              <w:rFonts w:ascii="Segoe UI" w:hAnsi="Segoe UI" w:cs="Segoe UI"/>
              <w:bCs/>
              <w:iCs/>
              <w:sz w:val="18"/>
              <w:szCs w:val="24"/>
            </w:rPr>
            <w:t>Tablo 1</w:t>
          </w:r>
          <w:r w:rsidRPr="006E2090">
            <w:rPr>
              <w:rFonts w:ascii="Segoe UI" w:hAnsi="Segoe UI" w:cs="Segoe UI"/>
              <w:bCs/>
              <w:iCs/>
              <w:sz w:val="18"/>
              <w:szCs w:val="24"/>
            </w:rPr>
            <w:br/>
          </w:r>
          <w:r w:rsidRPr="006E2090">
            <w:rPr>
              <w:rFonts w:ascii="Segoe UI" w:hAnsi="Segoe UI" w:cs="Segoe UI"/>
              <w:bCs/>
              <w:i/>
              <w:iCs/>
              <w:sz w:val="18"/>
              <w:szCs w:val="24"/>
            </w:rPr>
            <w:t>Sınıf bölüm ve Üniversitelere Göre Katılımcı Sayıları ve Öğretme Deneyimi Yüzdeleri</w:t>
          </w:r>
        </w:p>
        <w:tbl>
          <w:tblPr>
            <w:tblW w:w="8505" w:type="dxa"/>
            <w:tblCellMar>
              <w:left w:w="70" w:type="dxa"/>
              <w:right w:w="70" w:type="dxa"/>
            </w:tblCellMar>
            <w:tblLook w:val="04A0" w:firstRow="1" w:lastRow="0" w:firstColumn="1" w:lastColumn="0" w:noHBand="0" w:noVBand="1"/>
          </w:tblPr>
          <w:tblGrid>
            <w:gridCol w:w="1418"/>
            <w:gridCol w:w="985"/>
            <w:gridCol w:w="1283"/>
            <w:gridCol w:w="425"/>
            <w:gridCol w:w="1276"/>
            <w:gridCol w:w="1683"/>
            <w:gridCol w:w="160"/>
            <w:gridCol w:w="1275"/>
          </w:tblGrid>
          <w:tr w:rsidR="006E2090" w:rsidRPr="006E2090" w:rsidTr="006E2090">
            <w:trPr>
              <w:trHeight w:val="630"/>
            </w:trPr>
            <w:tc>
              <w:tcPr>
                <w:tcW w:w="1418" w:type="dxa"/>
                <w:vMerge w:val="restart"/>
                <w:tcBorders>
                  <w:top w:val="single" w:sz="4" w:space="0" w:color="auto"/>
                  <w:left w:val="nil"/>
                  <w:right w:val="nil"/>
                </w:tcBorders>
                <w:shd w:val="clear" w:color="auto" w:fill="auto"/>
                <w:vAlign w:val="center"/>
                <w:hideMark/>
              </w:tcPr>
              <w:p w:rsidR="006E2090" w:rsidRPr="006E2090" w:rsidRDefault="006E2090" w:rsidP="006E2090">
                <w:pPr>
                  <w:spacing w:after="0" w:line="240" w:lineRule="auto"/>
                  <w:jc w:val="both"/>
                  <w:rPr>
                    <w:rFonts w:ascii="Segoe UI" w:hAnsi="Segoe UI" w:cs="Segoe UI"/>
                    <w:bCs/>
                    <w:sz w:val="18"/>
                    <w:szCs w:val="24"/>
                  </w:rPr>
                </w:pPr>
                <w:r w:rsidRPr="006E2090">
                  <w:rPr>
                    <w:rFonts w:ascii="Segoe UI" w:hAnsi="Segoe UI" w:cs="Segoe UI"/>
                    <w:bCs/>
                    <w:sz w:val="18"/>
                    <w:szCs w:val="24"/>
                  </w:rPr>
                  <w:t>Bölüm</w:t>
                </w:r>
              </w:p>
            </w:tc>
            <w:tc>
              <w:tcPr>
                <w:tcW w:w="985" w:type="dxa"/>
                <w:vMerge w:val="restart"/>
                <w:tcBorders>
                  <w:top w:val="single" w:sz="4" w:space="0" w:color="auto"/>
                  <w:left w:val="nil"/>
                  <w:right w:val="nil"/>
                </w:tcBorders>
                <w:shd w:val="clear" w:color="auto" w:fill="auto"/>
                <w:vAlign w:val="center"/>
                <w:hideMark/>
              </w:tcPr>
              <w:p w:rsidR="006E2090" w:rsidRPr="006E2090" w:rsidRDefault="006E2090" w:rsidP="006E2090">
                <w:pPr>
                  <w:spacing w:after="0" w:line="240" w:lineRule="auto"/>
                  <w:jc w:val="both"/>
                  <w:rPr>
                    <w:rFonts w:ascii="Segoe UI" w:hAnsi="Segoe UI" w:cs="Segoe UI"/>
                    <w:bCs/>
                    <w:sz w:val="18"/>
                    <w:szCs w:val="24"/>
                  </w:rPr>
                </w:pPr>
                <w:r w:rsidRPr="006E2090">
                  <w:rPr>
                    <w:rFonts w:ascii="Segoe UI" w:hAnsi="Segoe UI" w:cs="Segoe UI"/>
                    <w:bCs/>
                    <w:sz w:val="18"/>
                    <w:szCs w:val="24"/>
                  </w:rPr>
                  <w:t>Sınıf</w:t>
                </w:r>
              </w:p>
            </w:tc>
            <w:tc>
              <w:tcPr>
                <w:tcW w:w="1283" w:type="dxa"/>
                <w:tcBorders>
                  <w:top w:val="single" w:sz="4" w:space="0" w:color="auto"/>
                  <w:left w:val="nil"/>
                  <w:bottom w:val="single" w:sz="4" w:space="0" w:color="auto"/>
                  <w:right w:val="nil"/>
                </w:tcBorders>
                <w:shd w:val="clear" w:color="auto" w:fill="auto"/>
                <w:noWrap/>
                <w:vAlign w:val="center"/>
                <w:hideMark/>
              </w:tcPr>
              <w:p w:rsidR="006E2090" w:rsidRPr="006E2090" w:rsidRDefault="006E2090" w:rsidP="006E2090">
                <w:pPr>
                  <w:spacing w:after="0" w:line="240" w:lineRule="auto"/>
                  <w:jc w:val="center"/>
                  <w:rPr>
                    <w:rFonts w:ascii="Segoe UI" w:hAnsi="Segoe UI" w:cs="Segoe UI"/>
                    <w:bCs/>
                    <w:sz w:val="18"/>
                    <w:szCs w:val="24"/>
                  </w:rPr>
                </w:pPr>
                <w:r w:rsidRPr="006E2090">
                  <w:rPr>
                    <w:rFonts w:ascii="Segoe UI" w:hAnsi="Segoe UI" w:cs="Segoe UI"/>
                    <w:bCs/>
                    <w:sz w:val="18"/>
                    <w:szCs w:val="24"/>
                  </w:rPr>
                  <w:t>Üniversite A</w:t>
                </w:r>
              </w:p>
            </w:tc>
            <w:tc>
              <w:tcPr>
                <w:tcW w:w="425" w:type="dxa"/>
                <w:tcBorders>
                  <w:top w:val="single" w:sz="4" w:space="0" w:color="auto"/>
                  <w:left w:val="nil"/>
                  <w:right w:val="nil"/>
                </w:tcBorders>
              </w:tcPr>
              <w:p w:rsidR="006E2090" w:rsidRPr="006E2090" w:rsidRDefault="006E2090" w:rsidP="006E2090">
                <w:pPr>
                  <w:spacing w:after="0" w:line="240" w:lineRule="auto"/>
                  <w:jc w:val="center"/>
                  <w:rPr>
                    <w:rFonts w:ascii="Segoe UI" w:hAnsi="Segoe UI" w:cs="Segoe UI"/>
                    <w:bCs/>
                    <w:sz w:val="18"/>
                    <w:szCs w:val="24"/>
                  </w:rPr>
                </w:pPr>
              </w:p>
            </w:tc>
            <w:tc>
              <w:tcPr>
                <w:tcW w:w="1276" w:type="dxa"/>
                <w:tcBorders>
                  <w:top w:val="single" w:sz="4" w:space="0" w:color="auto"/>
                  <w:left w:val="nil"/>
                  <w:bottom w:val="single" w:sz="4" w:space="0" w:color="auto"/>
                  <w:right w:val="nil"/>
                </w:tcBorders>
                <w:shd w:val="clear" w:color="auto" w:fill="auto"/>
                <w:noWrap/>
                <w:vAlign w:val="center"/>
                <w:hideMark/>
              </w:tcPr>
              <w:p w:rsidR="006E2090" w:rsidRPr="006E2090" w:rsidRDefault="006E2090" w:rsidP="006E2090">
                <w:pPr>
                  <w:spacing w:after="0" w:line="240" w:lineRule="auto"/>
                  <w:jc w:val="center"/>
                  <w:rPr>
                    <w:rFonts w:ascii="Segoe UI" w:hAnsi="Segoe UI" w:cs="Segoe UI"/>
                    <w:bCs/>
                    <w:sz w:val="18"/>
                    <w:szCs w:val="24"/>
                  </w:rPr>
                </w:pPr>
                <w:r w:rsidRPr="006E2090">
                  <w:rPr>
                    <w:rFonts w:ascii="Segoe UI" w:hAnsi="Segoe UI" w:cs="Segoe UI"/>
                    <w:bCs/>
                    <w:sz w:val="18"/>
                    <w:szCs w:val="24"/>
                  </w:rPr>
                  <w:t>Üniversite B</w:t>
                </w:r>
              </w:p>
            </w:tc>
            <w:tc>
              <w:tcPr>
                <w:tcW w:w="1683" w:type="dxa"/>
                <w:vMerge w:val="restart"/>
                <w:tcBorders>
                  <w:top w:val="single" w:sz="4" w:space="0" w:color="auto"/>
                  <w:left w:val="nil"/>
                  <w:right w:val="nil"/>
                </w:tcBorders>
                <w:shd w:val="clear" w:color="auto" w:fill="auto"/>
                <w:noWrap/>
                <w:vAlign w:val="center"/>
                <w:hideMark/>
              </w:tcPr>
              <w:p w:rsidR="006E2090" w:rsidRPr="006E2090" w:rsidRDefault="006E2090" w:rsidP="006E2090">
                <w:pPr>
                  <w:spacing w:after="0" w:line="240" w:lineRule="auto"/>
                  <w:jc w:val="center"/>
                  <w:rPr>
                    <w:rFonts w:ascii="Segoe UI" w:hAnsi="Segoe UI" w:cs="Segoe UI"/>
                    <w:bCs/>
                    <w:sz w:val="18"/>
                    <w:szCs w:val="24"/>
                  </w:rPr>
                </w:pPr>
                <w:r w:rsidRPr="006E2090">
                  <w:rPr>
                    <w:rFonts w:ascii="Segoe UI" w:hAnsi="Segoe UI" w:cs="Segoe UI"/>
                    <w:bCs/>
                    <w:sz w:val="18"/>
                    <w:szCs w:val="24"/>
                  </w:rPr>
                  <w:t>Toplam</w:t>
                </w:r>
              </w:p>
            </w:tc>
            <w:tc>
              <w:tcPr>
                <w:tcW w:w="160" w:type="dxa"/>
                <w:tcBorders>
                  <w:top w:val="single" w:sz="4" w:space="0" w:color="auto"/>
                  <w:left w:val="nil"/>
                  <w:right w:val="nil"/>
                </w:tcBorders>
              </w:tcPr>
              <w:p w:rsidR="006E2090" w:rsidRPr="006E2090" w:rsidRDefault="006E2090" w:rsidP="006E2090">
                <w:pPr>
                  <w:spacing w:after="0" w:line="240" w:lineRule="auto"/>
                  <w:jc w:val="both"/>
                  <w:rPr>
                    <w:rFonts w:ascii="Segoe UI" w:hAnsi="Segoe UI" w:cs="Segoe UI"/>
                    <w:bCs/>
                    <w:sz w:val="18"/>
                    <w:szCs w:val="24"/>
                  </w:rPr>
                </w:pPr>
              </w:p>
            </w:tc>
            <w:tc>
              <w:tcPr>
                <w:tcW w:w="1275" w:type="dxa"/>
                <w:tcBorders>
                  <w:top w:val="single" w:sz="4" w:space="0" w:color="auto"/>
                  <w:left w:val="nil"/>
                  <w:bottom w:val="single" w:sz="4" w:space="0" w:color="auto"/>
                  <w:right w:val="nil"/>
                </w:tcBorders>
                <w:shd w:val="clear" w:color="auto" w:fill="auto"/>
                <w:vAlign w:val="center"/>
                <w:hideMark/>
              </w:tcPr>
              <w:p w:rsidR="006E2090" w:rsidRPr="006E2090" w:rsidRDefault="006E2090" w:rsidP="006E2090">
                <w:pPr>
                  <w:spacing w:after="0" w:line="240" w:lineRule="auto"/>
                  <w:jc w:val="center"/>
                  <w:rPr>
                    <w:rFonts w:ascii="Segoe UI" w:hAnsi="Segoe UI" w:cs="Segoe UI"/>
                    <w:bCs/>
                    <w:sz w:val="18"/>
                    <w:szCs w:val="24"/>
                  </w:rPr>
                </w:pPr>
                <w:r w:rsidRPr="006E2090">
                  <w:rPr>
                    <w:rFonts w:ascii="Segoe UI" w:hAnsi="Segoe UI" w:cs="Segoe UI"/>
                    <w:bCs/>
                    <w:sz w:val="18"/>
                    <w:szCs w:val="24"/>
                  </w:rPr>
                  <w:t>Öğretme Deneyimi</w:t>
                </w:r>
              </w:p>
            </w:tc>
          </w:tr>
          <w:tr w:rsidR="006E2090" w:rsidRPr="006E2090" w:rsidTr="006E2090">
            <w:trPr>
              <w:trHeight w:val="463"/>
            </w:trPr>
            <w:tc>
              <w:tcPr>
                <w:tcW w:w="1418" w:type="dxa"/>
                <w:vMerge/>
                <w:tcBorders>
                  <w:left w:val="nil"/>
                  <w:bottom w:val="single" w:sz="4" w:space="0" w:color="auto"/>
                  <w:right w:val="nil"/>
                </w:tcBorders>
                <w:shd w:val="clear" w:color="auto" w:fill="auto"/>
                <w:vAlign w:val="center"/>
              </w:tcPr>
              <w:p w:rsidR="006E2090" w:rsidRPr="006E2090" w:rsidRDefault="006E2090" w:rsidP="006E2090">
                <w:pPr>
                  <w:spacing w:after="0" w:line="240" w:lineRule="auto"/>
                  <w:jc w:val="both"/>
                  <w:rPr>
                    <w:rFonts w:ascii="Segoe UI" w:hAnsi="Segoe UI" w:cs="Segoe UI"/>
                    <w:bCs/>
                    <w:sz w:val="18"/>
                    <w:szCs w:val="24"/>
                  </w:rPr>
                </w:pPr>
              </w:p>
            </w:tc>
            <w:tc>
              <w:tcPr>
                <w:tcW w:w="985" w:type="dxa"/>
                <w:vMerge/>
                <w:tcBorders>
                  <w:left w:val="nil"/>
                  <w:bottom w:val="single" w:sz="4" w:space="0" w:color="auto"/>
                  <w:right w:val="nil"/>
                </w:tcBorders>
                <w:shd w:val="clear" w:color="auto" w:fill="auto"/>
                <w:vAlign w:val="center"/>
              </w:tcPr>
              <w:p w:rsidR="006E2090" w:rsidRPr="006E2090" w:rsidRDefault="006E2090" w:rsidP="006E2090">
                <w:pPr>
                  <w:spacing w:after="0" w:line="240" w:lineRule="auto"/>
                  <w:jc w:val="both"/>
                  <w:rPr>
                    <w:rFonts w:ascii="Segoe UI" w:hAnsi="Segoe UI" w:cs="Segoe UI"/>
                    <w:bCs/>
                    <w:sz w:val="18"/>
                    <w:szCs w:val="24"/>
                  </w:rPr>
                </w:pPr>
              </w:p>
            </w:tc>
            <w:tc>
              <w:tcPr>
                <w:tcW w:w="1283" w:type="dxa"/>
                <w:tcBorders>
                  <w:top w:val="single" w:sz="4" w:space="0" w:color="auto"/>
                  <w:left w:val="nil"/>
                  <w:bottom w:val="single" w:sz="4" w:space="0" w:color="auto"/>
                  <w:right w:val="nil"/>
                </w:tcBorders>
                <w:shd w:val="clear" w:color="auto" w:fill="auto"/>
                <w:noWrap/>
                <w:vAlign w:val="center"/>
              </w:tcPr>
              <w:p w:rsidR="006E2090" w:rsidRPr="006E2090" w:rsidRDefault="006E2090" w:rsidP="006E2090">
                <w:pPr>
                  <w:spacing w:after="0" w:line="240" w:lineRule="auto"/>
                  <w:jc w:val="center"/>
                  <w:rPr>
                    <w:rFonts w:ascii="Segoe UI" w:hAnsi="Segoe UI" w:cs="Segoe UI"/>
                    <w:bCs/>
                    <w:sz w:val="18"/>
                    <w:szCs w:val="24"/>
                  </w:rPr>
                </w:pPr>
                <w:proofErr w:type="gramStart"/>
                <w:r w:rsidRPr="006E2090">
                  <w:rPr>
                    <w:rFonts w:ascii="Segoe UI" w:hAnsi="Segoe UI" w:cs="Segoe UI"/>
                    <w:bCs/>
                    <w:sz w:val="18"/>
                    <w:szCs w:val="24"/>
                  </w:rPr>
                  <w:t>n</w:t>
                </w:r>
                <w:proofErr w:type="gramEnd"/>
              </w:p>
            </w:tc>
            <w:tc>
              <w:tcPr>
                <w:tcW w:w="425" w:type="dxa"/>
                <w:tcBorders>
                  <w:left w:val="nil"/>
                  <w:bottom w:val="single" w:sz="4" w:space="0" w:color="auto"/>
                  <w:right w:val="nil"/>
                </w:tcBorders>
              </w:tcPr>
              <w:p w:rsidR="006E2090" w:rsidRPr="006E2090" w:rsidRDefault="006E2090" w:rsidP="006E2090">
                <w:pPr>
                  <w:spacing w:after="0" w:line="240" w:lineRule="auto"/>
                  <w:jc w:val="center"/>
                  <w:rPr>
                    <w:rFonts w:ascii="Segoe UI" w:hAnsi="Segoe UI" w:cs="Segoe UI"/>
                    <w:bCs/>
                    <w:sz w:val="18"/>
                    <w:szCs w:val="24"/>
                  </w:rPr>
                </w:pPr>
              </w:p>
            </w:tc>
            <w:tc>
              <w:tcPr>
                <w:tcW w:w="1276" w:type="dxa"/>
                <w:tcBorders>
                  <w:top w:val="single" w:sz="4" w:space="0" w:color="auto"/>
                  <w:left w:val="nil"/>
                  <w:bottom w:val="single" w:sz="4" w:space="0" w:color="auto"/>
                  <w:right w:val="nil"/>
                </w:tcBorders>
                <w:shd w:val="clear" w:color="auto" w:fill="auto"/>
                <w:noWrap/>
                <w:vAlign w:val="center"/>
              </w:tcPr>
              <w:p w:rsidR="006E2090" w:rsidRPr="006E2090" w:rsidRDefault="006E2090" w:rsidP="006E2090">
                <w:pPr>
                  <w:spacing w:after="0" w:line="240" w:lineRule="auto"/>
                  <w:jc w:val="center"/>
                  <w:rPr>
                    <w:rFonts w:ascii="Segoe UI" w:hAnsi="Segoe UI" w:cs="Segoe UI"/>
                    <w:bCs/>
                    <w:sz w:val="18"/>
                    <w:szCs w:val="24"/>
                  </w:rPr>
                </w:pPr>
                <w:proofErr w:type="gramStart"/>
                <w:r w:rsidRPr="006E2090">
                  <w:rPr>
                    <w:rFonts w:ascii="Segoe UI" w:hAnsi="Segoe UI" w:cs="Segoe UI"/>
                    <w:bCs/>
                    <w:sz w:val="18"/>
                    <w:szCs w:val="24"/>
                  </w:rPr>
                  <w:t>n</w:t>
                </w:r>
                <w:proofErr w:type="gramEnd"/>
              </w:p>
            </w:tc>
            <w:tc>
              <w:tcPr>
                <w:tcW w:w="1683" w:type="dxa"/>
                <w:vMerge/>
                <w:tcBorders>
                  <w:left w:val="nil"/>
                  <w:bottom w:val="single" w:sz="4" w:space="0" w:color="auto"/>
                  <w:right w:val="nil"/>
                </w:tcBorders>
                <w:shd w:val="clear" w:color="auto" w:fill="auto"/>
                <w:noWrap/>
                <w:vAlign w:val="center"/>
              </w:tcPr>
              <w:p w:rsidR="006E2090" w:rsidRPr="006E2090" w:rsidRDefault="006E2090" w:rsidP="006E2090">
                <w:pPr>
                  <w:spacing w:after="0" w:line="240" w:lineRule="auto"/>
                  <w:jc w:val="center"/>
                  <w:rPr>
                    <w:rFonts w:ascii="Segoe UI" w:hAnsi="Segoe UI" w:cs="Segoe UI"/>
                    <w:bCs/>
                    <w:sz w:val="18"/>
                    <w:szCs w:val="24"/>
                  </w:rPr>
                </w:pPr>
              </w:p>
            </w:tc>
            <w:tc>
              <w:tcPr>
                <w:tcW w:w="160" w:type="dxa"/>
                <w:tcBorders>
                  <w:left w:val="nil"/>
                  <w:bottom w:val="single" w:sz="4" w:space="0" w:color="auto"/>
                  <w:right w:val="nil"/>
                </w:tcBorders>
              </w:tcPr>
              <w:p w:rsidR="006E2090" w:rsidRPr="006E2090" w:rsidRDefault="006E2090" w:rsidP="006E2090">
                <w:pPr>
                  <w:spacing w:after="0" w:line="240" w:lineRule="auto"/>
                  <w:jc w:val="both"/>
                  <w:rPr>
                    <w:rFonts w:ascii="Segoe UI" w:hAnsi="Segoe UI" w:cs="Segoe UI"/>
                    <w:bCs/>
                    <w:sz w:val="18"/>
                    <w:szCs w:val="24"/>
                  </w:rPr>
                </w:pPr>
              </w:p>
            </w:tc>
            <w:tc>
              <w:tcPr>
                <w:tcW w:w="1275" w:type="dxa"/>
                <w:tcBorders>
                  <w:top w:val="single" w:sz="4" w:space="0" w:color="auto"/>
                  <w:left w:val="nil"/>
                  <w:bottom w:val="single" w:sz="4" w:space="0" w:color="auto"/>
                  <w:right w:val="nil"/>
                </w:tcBorders>
                <w:shd w:val="clear" w:color="auto" w:fill="auto"/>
                <w:vAlign w:val="center"/>
              </w:tcPr>
              <w:p w:rsidR="006E2090" w:rsidRPr="006E2090" w:rsidRDefault="006E2090" w:rsidP="006E2090">
                <w:pPr>
                  <w:spacing w:after="0" w:line="240" w:lineRule="auto"/>
                  <w:jc w:val="center"/>
                  <w:rPr>
                    <w:rFonts w:ascii="Segoe UI" w:hAnsi="Segoe UI" w:cs="Segoe UI"/>
                    <w:bCs/>
                    <w:sz w:val="18"/>
                    <w:szCs w:val="24"/>
                  </w:rPr>
                </w:pPr>
                <w:r w:rsidRPr="006E2090">
                  <w:rPr>
                    <w:rFonts w:ascii="Segoe UI" w:hAnsi="Segoe UI" w:cs="Segoe UI"/>
                    <w:bCs/>
                    <w:sz w:val="18"/>
                    <w:szCs w:val="24"/>
                  </w:rPr>
                  <w:t>%</w:t>
                </w:r>
              </w:p>
            </w:tc>
          </w:tr>
          <w:tr w:rsidR="006E2090" w:rsidRPr="006E2090" w:rsidTr="006E2090">
            <w:trPr>
              <w:trHeight w:val="499"/>
            </w:trPr>
            <w:tc>
              <w:tcPr>
                <w:tcW w:w="1418" w:type="dxa"/>
                <w:vMerge w:val="restart"/>
                <w:tcBorders>
                  <w:top w:val="nil"/>
                  <w:left w:val="nil"/>
                  <w:bottom w:val="single" w:sz="4" w:space="0" w:color="000000"/>
                  <w:right w:val="nil"/>
                </w:tcBorders>
                <w:shd w:val="clear" w:color="auto" w:fill="auto"/>
                <w:vAlign w:val="center"/>
                <w:hideMark/>
              </w:tcPr>
              <w:p w:rsidR="006E2090" w:rsidRPr="006E2090" w:rsidRDefault="006E2090" w:rsidP="006E2090">
                <w:pPr>
                  <w:spacing w:after="0" w:line="240" w:lineRule="auto"/>
                  <w:jc w:val="both"/>
                  <w:rPr>
                    <w:rFonts w:ascii="Segoe UI" w:hAnsi="Segoe UI" w:cs="Segoe UI"/>
                    <w:sz w:val="18"/>
                    <w:szCs w:val="24"/>
                  </w:rPr>
                </w:pPr>
                <w:r w:rsidRPr="006E2090">
                  <w:rPr>
                    <w:rFonts w:ascii="Segoe UI" w:hAnsi="Segoe UI" w:cs="Segoe UI"/>
                    <w:sz w:val="18"/>
                    <w:szCs w:val="24"/>
                  </w:rPr>
                  <w:t>Ortaöğretim Matematik Öğretmenliği</w:t>
                </w:r>
              </w:p>
            </w:tc>
            <w:tc>
              <w:tcPr>
                <w:tcW w:w="985" w:type="dxa"/>
                <w:tcBorders>
                  <w:top w:val="nil"/>
                  <w:left w:val="nil"/>
                  <w:bottom w:val="nil"/>
                  <w:right w:val="nil"/>
                </w:tcBorders>
                <w:shd w:val="clear" w:color="auto" w:fill="auto"/>
                <w:vAlign w:val="center"/>
                <w:hideMark/>
              </w:tcPr>
              <w:p w:rsidR="006E2090" w:rsidRPr="006E2090" w:rsidRDefault="006E2090" w:rsidP="006E2090">
                <w:pPr>
                  <w:spacing w:after="0" w:line="240" w:lineRule="auto"/>
                  <w:jc w:val="both"/>
                  <w:rPr>
                    <w:rFonts w:ascii="Segoe UI" w:hAnsi="Segoe UI" w:cs="Segoe UI"/>
                    <w:sz w:val="18"/>
                    <w:szCs w:val="24"/>
                  </w:rPr>
                </w:pPr>
                <w:r w:rsidRPr="006E2090">
                  <w:rPr>
                    <w:rFonts w:ascii="Segoe UI" w:hAnsi="Segoe UI" w:cs="Segoe UI"/>
                    <w:sz w:val="18"/>
                    <w:szCs w:val="24"/>
                  </w:rPr>
                  <w:t>Birinci Sınıf</w:t>
                </w:r>
              </w:p>
            </w:tc>
            <w:tc>
              <w:tcPr>
                <w:tcW w:w="1283" w:type="dxa"/>
                <w:tcBorders>
                  <w:top w:val="nil"/>
                  <w:left w:val="nil"/>
                  <w:bottom w:val="nil"/>
                  <w:right w:val="nil"/>
                </w:tcBorders>
                <w:shd w:val="clear" w:color="auto" w:fill="auto"/>
                <w:noWrap/>
                <w:vAlign w:val="center"/>
                <w:hideMark/>
              </w:tcPr>
              <w:p w:rsidR="006E2090" w:rsidRPr="006E2090" w:rsidRDefault="006E2090" w:rsidP="006E2090">
                <w:pPr>
                  <w:spacing w:after="0" w:line="240" w:lineRule="auto"/>
                  <w:jc w:val="center"/>
                  <w:rPr>
                    <w:rFonts w:ascii="Segoe UI" w:hAnsi="Segoe UI" w:cs="Segoe UI"/>
                    <w:sz w:val="18"/>
                    <w:szCs w:val="24"/>
                  </w:rPr>
                </w:pPr>
                <w:r w:rsidRPr="006E2090">
                  <w:rPr>
                    <w:rFonts w:ascii="Segoe UI" w:hAnsi="Segoe UI" w:cs="Segoe UI"/>
                    <w:sz w:val="18"/>
                    <w:szCs w:val="24"/>
                  </w:rPr>
                  <w:t>27</w:t>
                </w:r>
              </w:p>
            </w:tc>
            <w:tc>
              <w:tcPr>
                <w:tcW w:w="425" w:type="dxa"/>
                <w:tcBorders>
                  <w:top w:val="nil"/>
                  <w:left w:val="nil"/>
                  <w:bottom w:val="nil"/>
                  <w:right w:val="nil"/>
                </w:tcBorders>
              </w:tcPr>
              <w:p w:rsidR="006E2090" w:rsidRPr="006E2090" w:rsidRDefault="006E2090" w:rsidP="006E2090">
                <w:pPr>
                  <w:spacing w:after="0" w:line="240" w:lineRule="auto"/>
                  <w:jc w:val="center"/>
                  <w:rPr>
                    <w:rFonts w:ascii="Segoe UI" w:hAnsi="Segoe UI" w:cs="Segoe UI"/>
                    <w:sz w:val="18"/>
                    <w:szCs w:val="24"/>
                  </w:rPr>
                </w:pPr>
              </w:p>
            </w:tc>
            <w:tc>
              <w:tcPr>
                <w:tcW w:w="1276" w:type="dxa"/>
                <w:tcBorders>
                  <w:top w:val="nil"/>
                  <w:left w:val="nil"/>
                  <w:bottom w:val="nil"/>
                  <w:right w:val="nil"/>
                </w:tcBorders>
                <w:shd w:val="clear" w:color="auto" w:fill="auto"/>
                <w:noWrap/>
                <w:vAlign w:val="center"/>
                <w:hideMark/>
              </w:tcPr>
              <w:p w:rsidR="006E2090" w:rsidRPr="006E2090" w:rsidRDefault="006E2090" w:rsidP="006E2090">
                <w:pPr>
                  <w:spacing w:after="0" w:line="240" w:lineRule="auto"/>
                  <w:jc w:val="center"/>
                  <w:rPr>
                    <w:rFonts w:ascii="Segoe UI" w:hAnsi="Segoe UI" w:cs="Segoe UI"/>
                    <w:sz w:val="18"/>
                    <w:szCs w:val="24"/>
                  </w:rPr>
                </w:pPr>
                <w:r w:rsidRPr="006E2090">
                  <w:rPr>
                    <w:rFonts w:ascii="Segoe UI" w:hAnsi="Segoe UI" w:cs="Segoe UI"/>
                    <w:sz w:val="18"/>
                    <w:szCs w:val="24"/>
                  </w:rPr>
                  <w:t>0</w:t>
                </w:r>
              </w:p>
            </w:tc>
            <w:tc>
              <w:tcPr>
                <w:tcW w:w="1683" w:type="dxa"/>
                <w:tcBorders>
                  <w:top w:val="nil"/>
                  <w:left w:val="nil"/>
                  <w:bottom w:val="nil"/>
                  <w:right w:val="nil"/>
                </w:tcBorders>
                <w:shd w:val="clear" w:color="auto" w:fill="auto"/>
                <w:noWrap/>
                <w:vAlign w:val="center"/>
                <w:hideMark/>
              </w:tcPr>
              <w:p w:rsidR="006E2090" w:rsidRPr="006E2090" w:rsidRDefault="006E2090" w:rsidP="006E2090">
                <w:pPr>
                  <w:spacing w:after="0" w:line="240" w:lineRule="auto"/>
                  <w:jc w:val="center"/>
                  <w:rPr>
                    <w:rFonts w:ascii="Segoe UI" w:hAnsi="Segoe UI" w:cs="Segoe UI"/>
                    <w:sz w:val="18"/>
                    <w:szCs w:val="24"/>
                  </w:rPr>
                </w:pPr>
                <w:r w:rsidRPr="006E2090">
                  <w:rPr>
                    <w:rFonts w:ascii="Segoe UI" w:hAnsi="Segoe UI" w:cs="Segoe UI"/>
                    <w:sz w:val="18"/>
                    <w:szCs w:val="24"/>
                  </w:rPr>
                  <w:t>27</w:t>
                </w:r>
              </w:p>
            </w:tc>
            <w:tc>
              <w:tcPr>
                <w:tcW w:w="160" w:type="dxa"/>
                <w:tcBorders>
                  <w:top w:val="nil"/>
                  <w:left w:val="nil"/>
                  <w:bottom w:val="nil"/>
                  <w:right w:val="nil"/>
                </w:tcBorders>
              </w:tcPr>
              <w:p w:rsidR="006E2090" w:rsidRPr="006E2090" w:rsidRDefault="006E2090" w:rsidP="006E2090">
                <w:pPr>
                  <w:spacing w:after="0" w:line="240" w:lineRule="auto"/>
                  <w:jc w:val="both"/>
                  <w:rPr>
                    <w:rFonts w:ascii="Segoe UI" w:hAnsi="Segoe UI" w:cs="Segoe UI"/>
                    <w:sz w:val="18"/>
                    <w:szCs w:val="24"/>
                  </w:rPr>
                </w:pPr>
              </w:p>
            </w:tc>
            <w:tc>
              <w:tcPr>
                <w:tcW w:w="1275" w:type="dxa"/>
                <w:tcBorders>
                  <w:top w:val="nil"/>
                  <w:left w:val="nil"/>
                  <w:bottom w:val="nil"/>
                  <w:right w:val="nil"/>
                </w:tcBorders>
                <w:shd w:val="clear" w:color="auto" w:fill="auto"/>
                <w:vAlign w:val="center"/>
                <w:hideMark/>
              </w:tcPr>
              <w:p w:rsidR="006E2090" w:rsidRPr="006E2090" w:rsidRDefault="006E2090" w:rsidP="006E2090">
                <w:pPr>
                  <w:spacing w:after="0" w:line="240" w:lineRule="auto"/>
                  <w:jc w:val="center"/>
                  <w:rPr>
                    <w:rFonts w:ascii="Segoe UI" w:hAnsi="Segoe UI" w:cs="Segoe UI"/>
                    <w:sz w:val="18"/>
                    <w:szCs w:val="24"/>
                  </w:rPr>
                </w:pPr>
                <w:r w:rsidRPr="006E2090">
                  <w:rPr>
                    <w:rFonts w:ascii="Segoe UI" w:hAnsi="Segoe UI" w:cs="Segoe UI"/>
                    <w:sz w:val="18"/>
                    <w:szCs w:val="24"/>
                  </w:rPr>
                  <w:t>30</w:t>
                </w:r>
              </w:p>
            </w:tc>
          </w:tr>
          <w:tr w:rsidR="006E2090" w:rsidRPr="006E2090" w:rsidTr="006E2090">
            <w:trPr>
              <w:trHeight w:val="499"/>
            </w:trPr>
            <w:tc>
              <w:tcPr>
                <w:tcW w:w="1418" w:type="dxa"/>
                <w:vMerge/>
                <w:tcBorders>
                  <w:top w:val="nil"/>
                  <w:left w:val="nil"/>
                  <w:bottom w:val="single" w:sz="4" w:space="0" w:color="000000"/>
                  <w:right w:val="nil"/>
                </w:tcBorders>
                <w:vAlign w:val="center"/>
                <w:hideMark/>
              </w:tcPr>
              <w:p w:rsidR="006E2090" w:rsidRPr="006E2090" w:rsidRDefault="006E2090" w:rsidP="006E2090">
                <w:pPr>
                  <w:spacing w:after="0" w:line="240" w:lineRule="auto"/>
                  <w:jc w:val="both"/>
                  <w:rPr>
                    <w:rFonts w:ascii="Segoe UI" w:hAnsi="Segoe UI" w:cs="Segoe UI"/>
                    <w:sz w:val="18"/>
                    <w:szCs w:val="24"/>
                  </w:rPr>
                </w:pPr>
              </w:p>
            </w:tc>
            <w:tc>
              <w:tcPr>
                <w:tcW w:w="985" w:type="dxa"/>
                <w:tcBorders>
                  <w:top w:val="nil"/>
                  <w:left w:val="nil"/>
                  <w:bottom w:val="single" w:sz="4" w:space="0" w:color="auto"/>
                  <w:right w:val="nil"/>
                </w:tcBorders>
                <w:shd w:val="clear" w:color="auto" w:fill="auto"/>
                <w:vAlign w:val="center"/>
                <w:hideMark/>
              </w:tcPr>
              <w:p w:rsidR="006E2090" w:rsidRPr="006E2090" w:rsidRDefault="006E2090" w:rsidP="006E2090">
                <w:pPr>
                  <w:spacing w:after="0" w:line="240" w:lineRule="auto"/>
                  <w:jc w:val="both"/>
                  <w:rPr>
                    <w:rFonts w:ascii="Segoe UI" w:hAnsi="Segoe UI" w:cs="Segoe UI"/>
                    <w:sz w:val="18"/>
                    <w:szCs w:val="24"/>
                  </w:rPr>
                </w:pPr>
                <w:r w:rsidRPr="006E2090">
                  <w:rPr>
                    <w:rFonts w:ascii="Segoe UI" w:hAnsi="Segoe UI" w:cs="Segoe UI"/>
                    <w:sz w:val="18"/>
                    <w:szCs w:val="24"/>
                  </w:rPr>
                  <w:t>Son Sınıf</w:t>
                </w:r>
              </w:p>
            </w:tc>
            <w:tc>
              <w:tcPr>
                <w:tcW w:w="1283" w:type="dxa"/>
                <w:tcBorders>
                  <w:top w:val="nil"/>
                  <w:left w:val="nil"/>
                  <w:bottom w:val="single" w:sz="4" w:space="0" w:color="auto"/>
                  <w:right w:val="nil"/>
                </w:tcBorders>
                <w:shd w:val="clear" w:color="auto" w:fill="auto"/>
                <w:noWrap/>
                <w:vAlign w:val="center"/>
                <w:hideMark/>
              </w:tcPr>
              <w:p w:rsidR="006E2090" w:rsidRPr="006E2090" w:rsidRDefault="006E2090" w:rsidP="006E2090">
                <w:pPr>
                  <w:spacing w:after="0" w:line="240" w:lineRule="auto"/>
                  <w:jc w:val="center"/>
                  <w:rPr>
                    <w:rFonts w:ascii="Segoe UI" w:hAnsi="Segoe UI" w:cs="Segoe UI"/>
                    <w:sz w:val="18"/>
                    <w:szCs w:val="24"/>
                  </w:rPr>
                </w:pPr>
                <w:r w:rsidRPr="006E2090">
                  <w:rPr>
                    <w:rFonts w:ascii="Segoe UI" w:hAnsi="Segoe UI" w:cs="Segoe UI"/>
                    <w:sz w:val="18"/>
                    <w:szCs w:val="24"/>
                  </w:rPr>
                  <w:t>25</w:t>
                </w:r>
              </w:p>
            </w:tc>
            <w:tc>
              <w:tcPr>
                <w:tcW w:w="425" w:type="dxa"/>
                <w:tcBorders>
                  <w:top w:val="nil"/>
                  <w:left w:val="nil"/>
                  <w:bottom w:val="single" w:sz="4" w:space="0" w:color="auto"/>
                  <w:right w:val="nil"/>
                </w:tcBorders>
              </w:tcPr>
              <w:p w:rsidR="006E2090" w:rsidRPr="006E2090" w:rsidRDefault="006E2090" w:rsidP="006E2090">
                <w:pPr>
                  <w:spacing w:after="0" w:line="240" w:lineRule="auto"/>
                  <w:jc w:val="center"/>
                  <w:rPr>
                    <w:rFonts w:ascii="Segoe UI" w:hAnsi="Segoe UI" w:cs="Segoe UI"/>
                    <w:sz w:val="18"/>
                    <w:szCs w:val="24"/>
                  </w:rPr>
                </w:pPr>
              </w:p>
            </w:tc>
            <w:tc>
              <w:tcPr>
                <w:tcW w:w="1276" w:type="dxa"/>
                <w:tcBorders>
                  <w:top w:val="nil"/>
                  <w:left w:val="nil"/>
                  <w:bottom w:val="single" w:sz="4" w:space="0" w:color="auto"/>
                  <w:right w:val="nil"/>
                </w:tcBorders>
                <w:shd w:val="clear" w:color="auto" w:fill="auto"/>
                <w:noWrap/>
                <w:vAlign w:val="center"/>
                <w:hideMark/>
              </w:tcPr>
              <w:p w:rsidR="006E2090" w:rsidRPr="006E2090" w:rsidRDefault="006E2090" w:rsidP="006E2090">
                <w:pPr>
                  <w:spacing w:after="0" w:line="240" w:lineRule="auto"/>
                  <w:jc w:val="center"/>
                  <w:rPr>
                    <w:rFonts w:ascii="Segoe UI" w:hAnsi="Segoe UI" w:cs="Segoe UI"/>
                    <w:sz w:val="18"/>
                    <w:szCs w:val="24"/>
                  </w:rPr>
                </w:pPr>
                <w:r w:rsidRPr="006E2090">
                  <w:rPr>
                    <w:rFonts w:ascii="Segoe UI" w:hAnsi="Segoe UI" w:cs="Segoe UI"/>
                    <w:sz w:val="18"/>
                    <w:szCs w:val="24"/>
                  </w:rPr>
                  <w:t>22</w:t>
                </w:r>
              </w:p>
            </w:tc>
            <w:tc>
              <w:tcPr>
                <w:tcW w:w="1683" w:type="dxa"/>
                <w:tcBorders>
                  <w:top w:val="nil"/>
                  <w:left w:val="nil"/>
                  <w:bottom w:val="single" w:sz="4" w:space="0" w:color="auto"/>
                  <w:right w:val="nil"/>
                </w:tcBorders>
                <w:shd w:val="clear" w:color="auto" w:fill="auto"/>
                <w:noWrap/>
                <w:vAlign w:val="center"/>
                <w:hideMark/>
              </w:tcPr>
              <w:p w:rsidR="006E2090" w:rsidRPr="006E2090" w:rsidRDefault="006E2090" w:rsidP="006E2090">
                <w:pPr>
                  <w:spacing w:after="0" w:line="240" w:lineRule="auto"/>
                  <w:jc w:val="center"/>
                  <w:rPr>
                    <w:rFonts w:ascii="Segoe UI" w:hAnsi="Segoe UI" w:cs="Segoe UI"/>
                    <w:sz w:val="18"/>
                    <w:szCs w:val="24"/>
                  </w:rPr>
                </w:pPr>
                <w:r w:rsidRPr="006E2090">
                  <w:rPr>
                    <w:rFonts w:ascii="Segoe UI" w:hAnsi="Segoe UI" w:cs="Segoe UI"/>
                    <w:sz w:val="18"/>
                    <w:szCs w:val="24"/>
                  </w:rPr>
                  <w:t>47</w:t>
                </w:r>
              </w:p>
            </w:tc>
            <w:tc>
              <w:tcPr>
                <w:tcW w:w="160" w:type="dxa"/>
                <w:tcBorders>
                  <w:top w:val="nil"/>
                  <w:left w:val="nil"/>
                  <w:bottom w:val="single" w:sz="4" w:space="0" w:color="auto"/>
                  <w:right w:val="nil"/>
                </w:tcBorders>
              </w:tcPr>
              <w:p w:rsidR="006E2090" w:rsidRPr="006E2090" w:rsidRDefault="006E2090" w:rsidP="006E2090">
                <w:pPr>
                  <w:spacing w:after="0" w:line="240" w:lineRule="auto"/>
                  <w:jc w:val="both"/>
                  <w:rPr>
                    <w:rFonts w:ascii="Segoe UI" w:hAnsi="Segoe UI" w:cs="Segoe UI"/>
                    <w:sz w:val="18"/>
                    <w:szCs w:val="24"/>
                  </w:rPr>
                </w:pPr>
              </w:p>
            </w:tc>
            <w:tc>
              <w:tcPr>
                <w:tcW w:w="1275" w:type="dxa"/>
                <w:tcBorders>
                  <w:top w:val="nil"/>
                  <w:left w:val="nil"/>
                  <w:bottom w:val="single" w:sz="4" w:space="0" w:color="auto"/>
                  <w:right w:val="nil"/>
                </w:tcBorders>
                <w:shd w:val="clear" w:color="auto" w:fill="auto"/>
                <w:noWrap/>
                <w:vAlign w:val="center"/>
                <w:hideMark/>
              </w:tcPr>
              <w:p w:rsidR="006E2090" w:rsidRPr="006E2090" w:rsidRDefault="006E2090" w:rsidP="006E2090">
                <w:pPr>
                  <w:spacing w:after="0" w:line="240" w:lineRule="auto"/>
                  <w:jc w:val="center"/>
                  <w:rPr>
                    <w:rFonts w:ascii="Segoe UI" w:hAnsi="Segoe UI" w:cs="Segoe UI"/>
                    <w:sz w:val="18"/>
                    <w:szCs w:val="24"/>
                  </w:rPr>
                </w:pPr>
                <w:r w:rsidRPr="006E2090">
                  <w:rPr>
                    <w:rFonts w:ascii="Segoe UI" w:hAnsi="Segoe UI" w:cs="Segoe UI"/>
                    <w:sz w:val="18"/>
                    <w:szCs w:val="24"/>
                  </w:rPr>
                  <w:t>76</w:t>
                </w:r>
              </w:p>
            </w:tc>
          </w:tr>
          <w:tr w:rsidR="006E2090" w:rsidRPr="006E2090" w:rsidTr="006E2090">
            <w:trPr>
              <w:trHeight w:val="499"/>
            </w:trPr>
            <w:tc>
              <w:tcPr>
                <w:tcW w:w="1418" w:type="dxa"/>
                <w:vMerge w:val="restart"/>
                <w:tcBorders>
                  <w:top w:val="nil"/>
                  <w:left w:val="nil"/>
                  <w:bottom w:val="single" w:sz="4" w:space="0" w:color="000000"/>
                  <w:right w:val="nil"/>
                </w:tcBorders>
                <w:shd w:val="clear" w:color="auto" w:fill="auto"/>
                <w:vAlign w:val="center"/>
                <w:hideMark/>
              </w:tcPr>
              <w:p w:rsidR="006E2090" w:rsidRPr="006E2090" w:rsidRDefault="006E2090" w:rsidP="006E2090">
                <w:pPr>
                  <w:spacing w:after="0" w:line="240" w:lineRule="auto"/>
                  <w:jc w:val="both"/>
                  <w:rPr>
                    <w:rFonts w:ascii="Segoe UI" w:hAnsi="Segoe UI" w:cs="Segoe UI"/>
                    <w:sz w:val="18"/>
                    <w:szCs w:val="24"/>
                  </w:rPr>
                </w:pPr>
                <w:r w:rsidRPr="006E2090">
                  <w:rPr>
                    <w:rFonts w:ascii="Segoe UI" w:hAnsi="Segoe UI" w:cs="Segoe UI"/>
                    <w:sz w:val="18"/>
                    <w:szCs w:val="24"/>
                  </w:rPr>
                  <w:t>Matematik Bölümü</w:t>
                </w:r>
              </w:p>
            </w:tc>
            <w:tc>
              <w:tcPr>
                <w:tcW w:w="985" w:type="dxa"/>
                <w:tcBorders>
                  <w:top w:val="nil"/>
                  <w:left w:val="nil"/>
                  <w:bottom w:val="nil"/>
                  <w:right w:val="nil"/>
                </w:tcBorders>
                <w:shd w:val="clear" w:color="auto" w:fill="auto"/>
                <w:vAlign w:val="center"/>
                <w:hideMark/>
              </w:tcPr>
              <w:p w:rsidR="006E2090" w:rsidRPr="006E2090" w:rsidRDefault="006E2090" w:rsidP="006E2090">
                <w:pPr>
                  <w:spacing w:after="0" w:line="240" w:lineRule="auto"/>
                  <w:jc w:val="both"/>
                  <w:rPr>
                    <w:rFonts w:ascii="Segoe UI" w:hAnsi="Segoe UI" w:cs="Segoe UI"/>
                    <w:sz w:val="18"/>
                    <w:szCs w:val="24"/>
                  </w:rPr>
                </w:pPr>
                <w:r w:rsidRPr="006E2090">
                  <w:rPr>
                    <w:rFonts w:ascii="Segoe UI" w:hAnsi="Segoe UI" w:cs="Segoe UI"/>
                    <w:sz w:val="18"/>
                    <w:szCs w:val="24"/>
                  </w:rPr>
                  <w:t>Birinci Sınıf</w:t>
                </w:r>
              </w:p>
            </w:tc>
            <w:tc>
              <w:tcPr>
                <w:tcW w:w="1283" w:type="dxa"/>
                <w:tcBorders>
                  <w:top w:val="nil"/>
                  <w:left w:val="nil"/>
                  <w:bottom w:val="nil"/>
                  <w:right w:val="nil"/>
                </w:tcBorders>
                <w:shd w:val="clear" w:color="auto" w:fill="auto"/>
                <w:noWrap/>
                <w:vAlign w:val="center"/>
                <w:hideMark/>
              </w:tcPr>
              <w:p w:rsidR="006E2090" w:rsidRPr="006E2090" w:rsidRDefault="006E2090" w:rsidP="006E2090">
                <w:pPr>
                  <w:spacing w:after="0" w:line="240" w:lineRule="auto"/>
                  <w:jc w:val="center"/>
                  <w:rPr>
                    <w:rFonts w:ascii="Segoe UI" w:hAnsi="Segoe UI" w:cs="Segoe UI"/>
                    <w:sz w:val="18"/>
                    <w:szCs w:val="24"/>
                  </w:rPr>
                </w:pPr>
                <w:r w:rsidRPr="006E2090">
                  <w:rPr>
                    <w:rFonts w:ascii="Segoe UI" w:hAnsi="Segoe UI" w:cs="Segoe UI"/>
                    <w:sz w:val="18"/>
                    <w:szCs w:val="24"/>
                  </w:rPr>
                  <w:t>32</w:t>
                </w:r>
              </w:p>
            </w:tc>
            <w:tc>
              <w:tcPr>
                <w:tcW w:w="425" w:type="dxa"/>
                <w:tcBorders>
                  <w:top w:val="nil"/>
                  <w:left w:val="nil"/>
                  <w:bottom w:val="nil"/>
                  <w:right w:val="nil"/>
                </w:tcBorders>
              </w:tcPr>
              <w:p w:rsidR="006E2090" w:rsidRPr="006E2090" w:rsidRDefault="006E2090" w:rsidP="006E2090">
                <w:pPr>
                  <w:spacing w:after="0" w:line="240" w:lineRule="auto"/>
                  <w:jc w:val="center"/>
                  <w:rPr>
                    <w:rFonts w:ascii="Segoe UI" w:hAnsi="Segoe UI" w:cs="Segoe UI"/>
                    <w:sz w:val="18"/>
                    <w:szCs w:val="24"/>
                  </w:rPr>
                </w:pPr>
              </w:p>
            </w:tc>
            <w:tc>
              <w:tcPr>
                <w:tcW w:w="1276" w:type="dxa"/>
                <w:tcBorders>
                  <w:top w:val="nil"/>
                  <w:left w:val="nil"/>
                  <w:bottom w:val="nil"/>
                  <w:right w:val="nil"/>
                </w:tcBorders>
                <w:shd w:val="clear" w:color="auto" w:fill="auto"/>
                <w:noWrap/>
                <w:vAlign w:val="center"/>
                <w:hideMark/>
              </w:tcPr>
              <w:p w:rsidR="006E2090" w:rsidRPr="006E2090" w:rsidRDefault="006E2090" w:rsidP="006E2090">
                <w:pPr>
                  <w:spacing w:after="0" w:line="240" w:lineRule="auto"/>
                  <w:jc w:val="center"/>
                  <w:rPr>
                    <w:rFonts w:ascii="Segoe UI" w:hAnsi="Segoe UI" w:cs="Segoe UI"/>
                    <w:sz w:val="18"/>
                    <w:szCs w:val="24"/>
                  </w:rPr>
                </w:pPr>
                <w:r w:rsidRPr="006E2090">
                  <w:rPr>
                    <w:rFonts w:ascii="Segoe UI" w:hAnsi="Segoe UI" w:cs="Segoe UI"/>
                    <w:sz w:val="18"/>
                    <w:szCs w:val="24"/>
                  </w:rPr>
                  <w:t>66</w:t>
                </w:r>
              </w:p>
            </w:tc>
            <w:tc>
              <w:tcPr>
                <w:tcW w:w="1683" w:type="dxa"/>
                <w:tcBorders>
                  <w:top w:val="nil"/>
                  <w:left w:val="nil"/>
                  <w:bottom w:val="nil"/>
                  <w:right w:val="nil"/>
                </w:tcBorders>
                <w:shd w:val="clear" w:color="auto" w:fill="auto"/>
                <w:noWrap/>
                <w:vAlign w:val="center"/>
                <w:hideMark/>
              </w:tcPr>
              <w:p w:rsidR="006E2090" w:rsidRPr="006E2090" w:rsidRDefault="006E2090" w:rsidP="006E2090">
                <w:pPr>
                  <w:spacing w:after="0" w:line="240" w:lineRule="auto"/>
                  <w:jc w:val="center"/>
                  <w:rPr>
                    <w:rFonts w:ascii="Segoe UI" w:hAnsi="Segoe UI" w:cs="Segoe UI"/>
                    <w:sz w:val="18"/>
                    <w:szCs w:val="24"/>
                  </w:rPr>
                </w:pPr>
                <w:r w:rsidRPr="006E2090">
                  <w:rPr>
                    <w:rFonts w:ascii="Segoe UI" w:hAnsi="Segoe UI" w:cs="Segoe UI"/>
                    <w:sz w:val="18"/>
                    <w:szCs w:val="24"/>
                  </w:rPr>
                  <w:t>98</w:t>
                </w:r>
              </w:p>
            </w:tc>
            <w:tc>
              <w:tcPr>
                <w:tcW w:w="160" w:type="dxa"/>
                <w:tcBorders>
                  <w:top w:val="nil"/>
                  <w:left w:val="nil"/>
                  <w:bottom w:val="nil"/>
                  <w:right w:val="nil"/>
                </w:tcBorders>
              </w:tcPr>
              <w:p w:rsidR="006E2090" w:rsidRPr="006E2090" w:rsidRDefault="006E2090" w:rsidP="006E2090">
                <w:pPr>
                  <w:spacing w:after="0" w:line="240" w:lineRule="auto"/>
                  <w:jc w:val="both"/>
                  <w:rPr>
                    <w:rFonts w:ascii="Segoe UI" w:hAnsi="Segoe UI" w:cs="Segoe UI"/>
                    <w:sz w:val="18"/>
                    <w:szCs w:val="24"/>
                  </w:rPr>
                </w:pPr>
              </w:p>
            </w:tc>
            <w:tc>
              <w:tcPr>
                <w:tcW w:w="1275" w:type="dxa"/>
                <w:tcBorders>
                  <w:top w:val="nil"/>
                  <w:left w:val="nil"/>
                  <w:bottom w:val="nil"/>
                  <w:right w:val="nil"/>
                </w:tcBorders>
                <w:shd w:val="clear" w:color="auto" w:fill="auto"/>
                <w:noWrap/>
                <w:vAlign w:val="center"/>
                <w:hideMark/>
              </w:tcPr>
              <w:p w:rsidR="006E2090" w:rsidRPr="006E2090" w:rsidRDefault="006E2090" w:rsidP="006E2090">
                <w:pPr>
                  <w:spacing w:after="0" w:line="240" w:lineRule="auto"/>
                  <w:jc w:val="center"/>
                  <w:rPr>
                    <w:rFonts w:ascii="Segoe UI" w:hAnsi="Segoe UI" w:cs="Segoe UI"/>
                    <w:sz w:val="18"/>
                    <w:szCs w:val="24"/>
                  </w:rPr>
                </w:pPr>
                <w:r w:rsidRPr="006E2090">
                  <w:rPr>
                    <w:rFonts w:ascii="Segoe UI" w:hAnsi="Segoe UI" w:cs="Segoe UI"/>
                    <w:sz w:val="18"/>
                    <w:szCs w:val="24"/>
                  </w:rPr>
                  <w:t>14</w:t>
                </w:r>
              </w:p>
            </w:tc>
          </w:tr>
          <w:tr w:rsidR="006E2090" w:rsidRPr="006E2090" w:rsidTr="006E2090">
            <w:trPr>
              <w:trHeight w:val="499"/>
            </w:trPr>
            <w:tc>
              <w:tcPr>
                <w:tcW w:w="1418" w:type="dxa"/>
                <w:vMerge/>
                <w:tcBorders>
                  <w:top w:val="nil"/>
                  <w:left w:val="nil"/>
                  <w:bottom w:val="single" w:sz="4" w:space="0" w:color="000000"/>
                  <w:right w:val="nil"/>
                </w:tcBorders>
                <w:vAlign w:val="center"/>
                <w:hideMark/>
              </w:tcPr>
              <w:p w:rsidR="006E2090" w:rsidRPr="006E2090" w:rsidRDefault="006E2090" w:rsidP="006E2090">
                <w:pPr>
                  <w:spacing w:after="0" w:line="240" w:lineRule="auto"/>
                  <w:jc w:val="both"/>
                  <w:rPr>
                    <w:rFonts w:ascii="Segoe UI" w:hAnsi="Segoe UI" w:cs="Segoe UI"/>
                    <w:sz w:val="18"/>
                    <w:szCs w:val="24"/>
                  </w:rPr>
                </w:pPr>
              </w:p>
            </w:tc>
            <w:tc>
              <w:tcPr>
                <w:tcW w:w="985" w:type="dxa"/>
                <w:tcBorders>
                  <w:top w:val="nil"/>
                  <w:left w:val="nil"/>
                  <w:bottom w:val="single" w:sz="4" w:space="0" w:color="auto"/>
                  <w:right w:val="nil"/>
                </w:tcBorders>
                <w:shd w:val="clear" w:color="auto" w:fill="auto"/>
                <w:vAlign w:val="center"/>
                <w:hideMark/>
              </w:tcPr>
              <w:p w:rsidR="006E2090" w:rsidRPr="006E2090" w:rsidRDefault="006E2090" w:rsidP="006E2090">
                <w:pPr>
                  <w:spacing w:after="0" w:line="240" w:lineRule="auto"/>
                  <w:jc w:val="both"/>
                  <w:rPr>
                    <w:rFonts w:ascii="Segoe UI" w:hAnsi="Segoe UI" w:cs="Segoe UI"/>
                    <w:sz w:val="18"/>
                    <w:szCs w:val="24"/>
                  </w:rPr>
                </w:pPr>
                <w:r w:rsidRPr="006E2090">
                  <w:rPr>
                    <w:rFonts w:ascii="Segoe UI" w:hAnsi="Segoe UI" w:cs="Segoe UI"/>
                    <w:sz w:val="18"/>
                    <w:szCs w:val="24"/>
                  </w:rPr>
                  <w:t>Son Sınıf</w:t>
                </w:r>
              </w:p>
            </w:tc>
            <w:tc>
              <w:tcPr>
                <w:tcW w:w="1283" w:type="dxa"/>
                <w:tcBorders>
                  <w:top w:val="nil"/>
                  <w:left w:val="nil"/>
                  <w:bottom w:val="single" w:sz="4" w:space="0" w:color="auto"/>
                  <w:right w:val="nil"/>
                </w:tcBorders>
                <w:shd w:val="clear" w:color="auto" w:fill="auto"/>
                <w:noWrap/>
                <w:vAlign w:val="center"/>
                <w:hideMark/>
              </w:tcPr>
              <w:p w:rsidR="006E2090" w:rsidRPr="006E2090" w:rsidRDefault="006E2090" w:rsidP="006E2090">
                <w:pPr>
                  <w:spacing w:after="0" w:line="240" w:lineRule="auto"/>
                  <w:jc w:val="center"/>
                  <w:rPr>
                    <w:rFonts w:ascii="Segoe UI" w:hAnsi="Segoe UI" w:cs="Segoe UI"/>
                    <w:sz w:val="18"/>
                    <w:szCs w:val="24"/>
                  </w:rPr>
                </w:pPr>
                <w:r w:rsidRPr="006E2090">
                  <w:rPr>
                    <w:rFonts w:ascii="Segoe UI" w:hAnsi="Segoe UI" w:cs="Segoe UI"/>
                    <w:sz w:val="18"/>
                    <w:szCs w:val="24"/>
                  </w:rPr>
                  <w:t>15</w:t>
                </w:r>
              </w:p>
            </w:tc>
            <w:tc>
              <w:tcPr>
                <w:tcW w:w="425" w:type="dxa"/>
                <w:tcBorders>
                  <w:top w:val="nil"/>
                  <w:left w:val="nil"/>
                  <w:bottom w:val="single" w:sz="4" w:space="0" w:color="auto"/>
                  <w:right w:val="nil"/>
                </w:tcBorders>
              </w:tcPr>
              <w:p w:rsidR="006E2090" w:rsidRPr="006E2090" w:rsidRDefault="006E2090" w:rsidP="006E2090">
                <w:pPr>
                  <w:spacing w:after="0" w:line="240" w:lineRule="auto"/>
                  <w:jc w:val="center"/>
                  <w:rPr>
                    <w:rFonts w:ascii="Segoe UI" w:hAnsi="Segoe UI" w:cs="Segoe UI"/>
                    <w:sz w:val="18"/>
                    <w:szCs w:val="24"/>
                  </w:rPr>
                </w:pPr>
              </w:p>
            </w:tc>
            <w:tc>
              <w:tcPr>
                <w:tcW w:w="1276" w:type="dxa"/>
                <w:tcBorders>
                  <w:top w:val="nil"/>
                  <w:left w:val="nil"/>
                  <w:bottom w:val="single" w:sz="4" w:space="0" w:color="auto"/>
                  <w:right w:val="nil"/>
                </w:tcBorders>
                <w:shd w:val="clear" w:color="auto" w:fill="auto"/>
                <w:noWrap/>
                <w:vAlign w:val="center"/>
                <w:hideMark/>
              </w:tcPr>
              <w:p w:rsidR="006E2090" w:rsidRPr="006E2090" w:rsidRDefault="006E2090" w:rsidP="006E2090">
                <w:pPr>
                  <w:spacing w:after="0" w:line="240" w:lineRule="auto"/>
                  <w:jc w:val="center"/>
                  <w:rPr>
                    <w:rFonts w:ascii="Segoe UI" w:hAnsi="Segoe UI" w:cs="Segoe UI"/>
                    <w:sz w:val="18"/>
                    <w:szCs w:val="24"/>
                  </w:rPr>
                </w:pPr>
                <w:r w:rsidRPr="006E2090">
                  <w:rPr>
                    <w:rFonts w:ascii="Segoe UI" w:hAnsi="Segoe UI" w:cs="Segoe UI"/>
                    <w:sz w:val="18"/>
                    <w:szCs w:val="24"/>
                  </w:rPr>
                  <w:t>33</w:t>
                </w:r>
              </w:p>
            </w:tc>
            <w:tc>
              <w:tcPr>
                <w:tcW w:w="1683" w:type="dxa"/>
                <w:tcBorders>
                  <w:top w:val="nil"/>
                  <w:left w:val="nil"/>
                  <w:bottom w:val="single" w:sz="4" w:space="0" w:color="auto"/>
                  <w:right w:val="nil"/>
                </w:tcBorders>
                <w:shd w:val="clear" w:color="auto" w:fill="auto"/>
                <w:noWrap/>
                <w:vAlign w:val="center"/>
                <w:hideMark/>
              </w:tcPr>
              <w:p w:rsidR="006E2090" w:rsidRPr="006E2090" w:rsidRDefault="006E2090" w:rsidP="006E2090">
                <w:pPr>
                  <w:spacing w:after="0" w:line="240" w:lineRule="auto"/>
                  <w:jc w:val="center"/>
                  <w:rPr>
                    <w:rFonts w:ascii="Segoe UI" w:hAnsi="Segoe UI" w:cs="Segoe UI"/>
                    <w:sz w:val="18"/>
                    <w:szCs w:val="24"/>
                  </w:rPr>
                </w:pPr>
                <w:r w:rsidRPr="006E2090">
                  <w:rPr>
                    <w:rFonts w:ascii="Segoe UI" w:hAnsi="Segoe UI" w:cs="Segoe UI"/>
                    <w:sz w:val="18"/>
                    <w:szCs w:val="24"/>
                  </w:rPr>
                  <w:t>48</w:t>
                </w:r>
              </w:p>
            </w:tc>
            <w:tc>
              <w:tcPr>
                <w:tcW w:w="160" w:type="dxa"/>
                <w:tcBorders>
                  <w:top w:val="nil"/>
                  <w:left w:val="nil"/>
                  <w:bottom w:val="single" w:sz="4" w:space="0" w:color="auto"/>
                  <w:right w:val="nil"/>
                </w:tcBorders>
              </w:tcPr>
              <w:p w:rsidR="006E2090" w:rsidRPr="006E2090" w:rsidRDefault="006E2090" w:rsidP="006E2090">
                <w:pPr>
                  <w:spacing w:after="0" w:line="240" w:lineRule="auto"/>
                  <w:jc w:val="both"/>
                  <w:rPr>
                    <w:rFonts w:ascii="Segoe UI" w:hAnsi="Segoe UI" w:cs="Segoe UI"/>
                    <w:sz w:val="18"/>
                    <w:szCs w:val="24"/>
                  </w:rPr>
                </w:pPr>
              </w:p>
            </w:tc>
            <w:tc>
              <w:tcPr>
                <w:tcW w:w="1275" w:type="dxa"/>
                <w:tcBorders>
                  <w:top w:val="nil"/>
                  <w:left w:val="nil"/>
                  <w:bottom w:val="single" w:sz="4" w:space="0" w:color="auto"/>
                  <w:right w:val="nil"/>
                </w:tcBorders>
                <w:shd w:val="clear" w:color="auto" w:fill="auto"/>
                <w:noWrap/>
                <w:vAlign w:val="center"/>
                <w:hideMark/>
              </w:tcPr>
              <w:p w:rsidR="006E2090" w:rsidRPr="006E2090" w:rsidRDefault="006E2090" w:rsidP="006E2090">
                <w:pPr>
                  <w:spacing w:after="0" w:line="240" w:lineRule="auto"/>
                  <w:jc w:val="center"/>
                  <w:rPr>
                    <w:rFonts w:ascii="Segoe UI" w:hAnsi="Segoe UI" w:cs="Segoe UI"/>
                    <w:sz w:val="18"/>
                    <w:szCs w:val="24"/>
                  </w:rPr>
                </w:pPr>
                <w:r w:rsidRPr="006E2090">
                  <w:rPr>
                    <w:rFonts w:ascii="Segoe UI" w:hAnsi="Segoe UI" w:cs="Segoe UI"/>
                    <w:sz w:val="18"/>
                    <w:szCs w:val="24"/>
                  </w:rPr>
                  <w:t>70</w:t>
                </w:r>
              </w:p>
            </w:tc>
          </w:tr>
        </w:tbl>
        <w:p w:rsidR="006E2090" w:rsidRPr="006E2090" w:rsidRDefault="006E2090" w:rsidP="006E2090">
          <w:pPr>
            <w:spacing w:after="0" w:line="240" w:lineRule="auto"/>
            <w:jc w:val="both"/>
            <w:rPr>
              <w:rFonts w:ascii="Segoe UI" w:hAnsi="Segoe UI" w:cs="Segoe UI"/>
              <w:bCs/>
              <w:iCs/>
              <w:sz w:val="18"/>
              <w:szCs w:val="24"/>
            </w:rPr>
          </w:pPr>
        </w:p>
        <w:p w:rsidR="006E2090" w:rsidRDefault="006E2090" w:rsidP="006E2090">
          <w:pPr>
            <w:spacing w:after="0" w:line="240" w:lineRule="auto"/>
            <w:jc w:val="both"/>
            <w:rPr>
              <w:rFonts w:ascii="Segoe UI" w:hAnsi="Segoe UI" w:cs="Segoe UI"/>
              <w:bCs/>
              <w:iCs/>
              <w:sz w:val="18"/>
              <w:szCs w:val="24"/>
            </w:rPr>
          </w:pPr>
          <w:r w:rsidRPr="006E2090">
            <w:rPr>
              <w:rFonts w:ascii="Segoe UI" w:hAnsi="Segoe UI" w:cs="Segoe UI"/>
              <w:bCs/>
              <w:iCs/>
              <w:sz w:val="18"/>
              <w:szCs w:val="24"/>
            </w:rPr>
            <w:t>Tablo 1’de de görüldüğü gibi Üniversite-B’de birinci sınıf ortaöğretim matematik öğretmenliği katılımcı sayısı sıfırdır. Bunun sebebi 2013-2014 akademik yılı için Yüksek Öğretim Kurumu (YÖK)’</w:t>
          </w:r>
          <w:proofErr w:type="spellStart"/>
          <w:r w:rsidRPr="006E2090">
            <w:rPr>
              <w:rFonts w:ascii="Segoe UI" w:hAnsi="Segoe UI" w:cs="Segoe UI"/>
              <w:bCs/>
              <w:iCs/>
              <w:sz w:val="18"/>
              <w:szCs w:val="24"/>
            </w:rPr>
            <w:t>nun</w:t>
          </w:r>
          <w:proofErr w:type="spellEnd"/>
          <w:r w:rsidRPr="006E2090">
            <w:rPr>
              <w:rFonts w:ascii="Segoe UI" w:hAnsi="Segoe UI" w:cs="Segoe UI"/>
              <w:bCs/>
              <w:iCs/>
              <w:sz w:val="18"/>
              <w:szCs w:val="24"/>
            </w:rPr>
            <w:t xml:space="preserve"> ortaöğretim bölümlerine kontenjan verilmeyeceğini açıklayarak o yıl ortaöğretim matematik öğretmenliği bölümlerine öğrenci almamasıdır (Anadolu Ajansı, 2013). Ancak Üniversite-A’da İngilizce hazırlık sınıfı olduğu için 2013-2014 yılında birinci sınıfa başlayan ortaöğretim matematik öğretmenliği öğrencileri bulunmaktadır. Bu yüzden birinci sınıf ortaöğretim matematik öğretmenliği bölümü öğrencilerini içeren analizler, yalnızca Üniversite-A göz önünde bulundurularak yapılmıştır. </w:t>
          </w:r>
        </w:p>
        <w:p w:rsidR="006E2090" w:rsidRDefault="006E2090" w:rsidP="006E2090">
          <w:pPr>
            <w:spacing w:after="0" w:line="240" w:lineRule="auto"/>
            <w:jc w:val="both"/>
            <w:rPr>
              <w:rFonts w:ascii="Segoe UI" w:hAnsi="Segoe UI" w:cs="Segoe UI"/>
              <w:bCs/>
              <w:iCs/>
              <w:sz w:val="18"/>
              <w:szCs w:val="24"/>
            </w:rPr>
          </w:pPr>
          <w:r w:rsidRPr="006E2090">
            <w:rPr>
              <w:rFonts w:ascii="Segoe UI" w:hAnsi="Segoe UI" w:cs="Segoe UI"/>
              <w:bCs/>
              <w:iCs/>
              <w:sz w:val="18"/>
              <w:szCs w:val="24"/>
            </w:rPr>
            <w:t xml:space="preserve">Çalışmanın başında tüm katılımcılara herhangi bir öğretme deneyimleri (özel ders vermek; etüt merkezinde, dershanede çalışmak gibi) olup olmadığı da sorulmuştur. Katılımcıların bu soruya verdikleri cevapların gruplar bazında listesi de Tablo 1’de verilmektedir.   </w:t>
          </w:r>
        </w:p>
        <w:p w:rsidR="006E2090" w:rsidRPr="006E2090" w:rsidRDefault="006E2090" w:rsidP="006E2090">
          <w:pPr>
            <w:spacing w:after="0" w:line="240" w:lineRule="auto"/>
            <w:jc w:val="both"/>
            <w:rPr>
              <w:rFonts w:ascii="Segoe UI" w:hAnsi="Segoe UI" w:cs="Segoe UI"/>
              <w:b/>
              <w:bCs/>
              <w:iCs/>
              <w:sz w:val="18"/>
              <w:szCs w:val="24"/>
            </w:rPr>
          </w:pPr>
        </w:p>
        <w:p w:rsidR="006E2090" w:rsidRPr="006E2090" w:rsidRDefault="006E2090" w:rsidP="006E2090">
          <w:pPr>
            <w:spacing w:after="0" w:line="240" w:lineRule="auto"/>
            <w:jc w:val="both"/>
            <w:rPr>
              <w:rFonts w:ascii="Segoe UI" w:hAnsi="Segoe UI" w:cs="Segoe UI"/>
              <w:b/>
              <w:bCs/>
              <w:iCs/>
              <w:sz w:val="18"/>
              <w:szCs w:val="24"/>
            </w:rPr>
          </w:pPr>
          <w:r w:rsidRPr="006E2090">
            <w:rPr>
              <w:rFonts w:ascii="Segoe UI" w:hAnsi="Segoe UI" w:cs="Segoe UI"/>
              <w:b/>
              <w:bCs/>
              <w:iCs/>
              <w:sz w:val="18"/>
              <w:szCs w:val="24"/>
            </w:rPr>
            <w:t>Ölçek</w:t>
          </w:r>
        </w:p>
        <w:p w:rsidR="006E2090" w:rsidRDefault="006E2090" w:rsidP="006E2090">
          <w:pPr>
            <w:spacing w:after="0" w:line="240" w:lineRule="auto"/>
            <w:jc w:val="both"/>
            <w:rPr>
              <w:rFonts w:ascii="Segoe UI" w:hAnsi="Segoe UI" w:cs="Segoe UI"/>
              <w:bCs/>
              <w:iCs/>
              <w:sz w:val="18"/>
              <w:szCs w:val="24"/>
            </w:rPr>
          </w:pPr>
          <w:r w:rsidRPr="006E2090">
            <w:rPr>
              <w:rFonts w:ascii="Segoe UI" w:hAnsi="Segoe UI" w:cs="Segoe UI"/>
              <w:bCs/>
              <w:iCs/>
              <w:sz w:val="18"/>
              <w:szCs w:val="24"/>
            </w:rPr>
            <w:t>Araştırmanın amacı doğrultusunda, tez çalışması kapsamında öğretmen adaylarının Öğretmek için Matematik Bilgilerini ölçmek için TEDS-M ilköğretim düzeyi ve ortaöğretim düzeyi yayımlanmış maddelerinin Türkçe çevirileri yapılmıştır. Bu çalışma için ortaöğretim düzeyi yayımlanmış maddelerinin Türkçe çevirisi olan Ortaöğretim Matematik Öğretmen Adayları için Matematik Bilgisi Ölçeği - MKI-S (</w:t>
          </w:r>
          <w:proofErr w:type="spellStart"/>
          <w:r w:rsidRPr="006E2090">
            <w:rPr>
              <w:rFonts w:ascii="Segoe UI" w:hAnsi="Segoe UI" w:cs="Segoe UI"/>
              <w:bCs/>
              <w:iCs/>
              <w:sz w:val="18"/>
              <w:szCs w:val="24"/>
            </w:rPr>
            <w:t>Mathematics</w:t>
          </w:r>
          <w:proofErr w:type="spellEnd"/>
          <w:r w:rsidRPr="006E2090">
            <w:rPr>
              <w:rFonts w:ascii="Segoe UI" w:hAnsi="Segoe UI" w:cs="Segoe UI"/>
              <w:bCs/>
              <w:iCs/>
              <w:sz w:val="18"/>
              <w:szCs w:val="24"/>
            </w:rPr>
            <w:t xml:space="preserve"> Knowledge </w:t>
          </w:r>
          <w:proofErr w:type="spellStart"/>
          <w:r w:rsidRPr="006E2090">
            <w:rPr>
              <w:rFonts w:ascii="Segoe UI" w:hAnsi="Segoe UI" w:cs="Segoe UI"/>
              <w:bCs/>
              <w:iCs/>
              <w:sz w:val="18"/>
              <w:szCs w:val="24"/>
            </w:rPr>
            <w:t>Instrument</w:t>
          </w:r>
          <w:proofErr w:type="spellEnd"/>
          <w:r w:rsidRPr="006E2090">
            <w:rPr>
              <w:rFonts w:ascii="Segoe UI" w:hAnsi="Segoe UI" w:cs="Segoe UI"/>
              <w:bCs/>
              <w:iCs/>
              <w:sz w:val="18"/>
              <w:szCs w:val="24"/>
            </w:rPr>
            <w:t xml:space="preserve"> </w:t>
          </w:r>
          <w:proofErr w:type="spellStart"/>
          <w:r w:rsidRPr="006E2090">
            <w:rPr>
              <w:rFonts w:ascii="Segoe UI" w:hAnsi="Segoe UI" w:cs="Segoe UI"/>
              <w:bCs/>
              <w:iCs/>
              <w:sz w:val="18"/>
              <w:szCs w:val="24"/>
            </w:rPr>
            <w:t>for</w:t>
          </w:r>
          <w:proofErr w:type="spellEnd"/>
          <w:r w:rsidRPr="006E2090">
            <w:rPr>
              <w:rFonts w:ascii="Segoe UI" w:hAnsi="Segoe UI" w:cs="Segoe UI"/>
              <w:bCs/>
              <w:iCs/>
              <w:sz w:val="18"/>
              <w:szCs w:val="24"/>
            </w:rPr>
            <w:t xml:space="preserve"> </w:t>
          </w:r>
          <w:proofErr w:type="spellStart"/>
          <w:r w:rsidRPr="006E2090">
            <w:rPr>
              <w:rFonts w:ascii="Segoe UI" w:hAnsi="Segoe UI" w:cs="Segoe UI"/>
              <w:bCs/>
              <w:iCs/>
              <w:sz w:val="18"/>
              <w:szCs w:val="24"/>
            </w:rPr>
            <w:t>Preservice</w:t>
          </w:r>
          <w:proofErr w:type="spellEnd"/>
          <w:r w:rsidRPr="006E2090">
            <w:rPr>
              <w:rFonts w:ascii="Segoe UI" w:hAnsi="Segoe UI" w:cs="Segoe UI"/>
              <w:bCs/>
              <w:iCs/>
              <w:sz w:val="18"/>
              <w:szCs w:val="24"/>
            </w:rPr>
            <w:t xml:space="preserve"> </w:t>
          </w:r>
          <w:proofErr w:type="spellStart"/>
          <w:r w:rsidRPr="006E2090">
            <w:rPr>
              <w:rFonts w:ascii="Segoe UI" w:hAnsi="Segoe UI" w:cs="Segoe UI"/>
              <w:bCs/>
              <w:iCs/>
              <w:sz w:val="18"/>
              <w:szCs w:val="24"/>
            </w:rPr>
            <w:t>Secondary</w:t>
          </w:r>
          <w:proofErr w:type="spellEnd"/>
          <w:r w:rsidRPr="006E2090">
            <w:rPr>
              <w:rFonts w:ascii="Segoe UI" w:hAnsi="Segoe UI" w:cs="Segoe UI"/>
              <w:bCs/>
              <w:iCs/>
              <w:sz w:val="18"/>
              <w:szCs w:val="24"/>
            </w:rPr>
            <w:t xml:space="preserve"> </w:t>
          </w:r>
          <w:proofErr w:type="spellStart"/>
          <w:r w:rsidRPr="006E2090">
            <w:rPr>
              <w:rFonts w:ascii="Segoe UI" w:hAnsi="Segoe UI" w:cs="Segoe UI"/>
              <w:bCs/>
              <w:iCs/>
              <w:sz w:val="18"/>
              <w:szCs w:val="24"/>
            </w:rPr>
            <w:t>Mathematics</w:t>
          </w:r>
          <w:proofErr w:type="spellEnd"/>
          <w:r w:rsidRPr="006E2090">
            <w:rPr>
              <w:rFonts w:ascii="Segoe UI" w:hAnsi="Segoe UI" w:cs="Segoe UI"/>
              <w:bCs/>
              <w:iCs/>
              <w:sz w:val="18"/>
              <w:szCs w:val="24"/>
            </w:rPr>
            <w:t xml:space="preserve"> </w:t>
          </w:r>
          <w:proofErr w:type="spellStart"/>
          <w:r w:rsidRPr="006E2090">
            <w:rPr>
              <w:rFonts w:ascii="Segoe UI" w:hAnsi="Segoe UI" w:cs="Segoe UI"/>
              <w:bCs/>
              <w:iCs/>
              <w:sz w:val="18"/>
              <w:szCs w:val="24"/>
            </w:rPr>
            <w:t>Teachers</w:t>
          </w:r>
          <w:proofErr w:type="spellEnd"/>
          <w:r w:rsidRPr="006E2090">
            <w:rPr>
              <w:rFonts w:ascii="Segoe UI" w:hAnsi="Segoe UI" w:cs="Segoe UI"/>
              <w:bCs/>
              <w:iCs/>
              <w:sz w:val="18"/>
              <w:szCs w:val="24"/>
            </w:rPr>
            <w:t>) kullanılmıştır. Bu ölçek, matematik alan bilgisine (MAB) yönelik 23 ve matematik pedagojik alan bilgisine (MPAB) yönelik 9 maddeden oluşmaktadır. Bu maddelerin içerik alanları, bilişsel alanlar ve PAB alt-alanlarına göre dağılımları Tablo 2’de sunulmuştur. Maddeler, çoktan seçmeli, karmaşık çoktan seçmeli ve açık uçlu olmak üzere üç farklı formattadır.</w:t>
          </w:r>
        </w:p>
        <w:p w:rsidR="006E2090" w:rsidRDefault="006E2090" w:rsidP="006E2090">
          <w:pPr>
            <w:spacing w:after="0" w:line="240" w:lineRule="auto"/>
            <w:jc w:val="both"/>
            <w:rPr>
              <w:rFonts w:ascii="Segoe UI" w:hAnsi="Segoe UI" w:cs="Segoe UI"/>
              <w:bCs/>
              <w:iCs/>
              <w:sz w:val="18"/>
              <w:szCs w:val="24"/>
            </w:rPr>
          </w:pPr>
        </w:p>
        <w:p w:rsidR="00AC379A" w:rsidRDefault="00AC379A" w:rsidP="006E2090">
          <w:pPr>
            <w:spacing w:after="0" w:line="240" w:lineRule="auto"/>
            <w:jc w:val="both"/>
            <w:rPr>
              <w:rFonts w:ascii="Segoe UI" w:hAnsi="Segoe UI" w:cs="Segoe UI"/>
              <w:bCs/>
              <w:iCs/>
              <w:sz w:val="18"/>
              <w:szCs w:val="24"/>
            </w:rPr>
          </w:pPr>
        </w:p>
        <w:p w:rsidR="00AC379A" w:rsidRDefault="00AC379A" w:rsidP="006E2090">
          <w:pPr>
            <w:spacing w:after="0" w:line="240" w:lineRule="auto"/>
            <w:jc w:val="both"/>
            <w:rPr>
              <w:rFonts w:ascii="Segoe UI" w:hAnsi="Segoe UI" w:cs="Segoe UI"/>
              <w:bCs/>
              <w:iCs/>
              <w:sz w:val="18"/>
              <w:szCs w:val="24"/>
            </w:rPr>
          </w:pPr>
        </w:p>
        <w:p w:rsidR="006E2090" w:rsidRPr="006E2090" w:rsidRDefault="006E2090" w:rsidP="006E2090">
          <w:pPr>
            <w:spacing w:after="0" w:line="240" w:lineRule="auto"/>
            <w:jc w:val="both"/>
            <w:rPr>
              <w:rFonts w:ascii="Segoe UI" w:hAnsi="Segoe UI" w:cs="Segoe UI"/>
              <w:bCs/>
              <w:iCs/>
              <w:sz w:val="18"/>
              <w:szCs w:val="24"/>
            </w:rPr>
          </w:pPr>
          <w:r w:rsidRPr="006E2090">
            <w:rPr>
              <w:rFonts w:ascii="Segoe UI" w:hAnsi="Segoe UI" w:cs="Segoe UI"/>
              <w:bCs/>
              <w:iCs/>
              <w:sz w:val="18"/>
              <w:szCs w:val="24"/>
            </w:rPr>
            <w:lastRenderedPageBreak/>
            <w:t>Tablo 2</w:t>
          </w:r>
        </w:p>
        <w:p w:rsidR="006E2090" w:rsidRPr="006E2090" w:rsidRDefault="006E2090" w:rsidP="006E2090">
          <w:pPr>
            <w:spacing w:after="0" w:line="240" w:lineRule="auto"/>
            <w:jc w:val="both"/>
            <w:rPr>
              <w:rFonts w:ascii="Segoe UI" w:hAnsi="Segoe UI" w:cs="Segoe UI"/>
              <w:bCs/>
              <w:i/>
              <w:iCs/>
              <w:sz w:val="18"/>
              <w:szCs w:val="24"/>
            </w:rPr>
          </w:pPr>
          <w:r w:rsidRPr="006E2090">
            <w:rPr>
              <w:rFonts w:ascii="Segoe UI" w:hAnsi="Segoe UI" w:cs="Segoe UI"/>
              <w:bCs/>
              <w:i/>
              <w:iCs/>
              <w:sz w:val="18"/>
              <w:szCs w:val="24"/>
            </w:rPr>
            <w:t>İçerik Alanları, Bilişsel Alanlar ve PAB Alanlarına Göre Madde Sayıları</w:t>
          </w:r>
        </w:p>
        <w:tbl>
          <w:tblPr>
            <w:tblW w:w="8503" w:type="dxa"/>
            <w:tblCellMar>
              <w:left w:w="70" w:type="dxa"/>
              <w:right w:w="70" w:type="dxa"/>
            </w:tblCellMar>
            <w:tblLook w:val="04A0" w:firstRow="1" w:lastRow="0" w:firstColumn="1" w:lastColumn="0" w:noHBand="0" w:noVBand="1"/>
          </w:tblPr>
          <w:tblGrid>
            <w:gridCol w:w="1835"/>
            <w:gridCol w:w="724"/>
            <w:gridCol w:w="1253"/>
            <w:gridCol w:w="1129"/>
            <w:gridCol w:w="200"/>
            <w:gridCol w:w="1238"/>
            <w:gridCol w:w="1276"/>
            <w:gridCol w:w="848"/>
          </w:tblGrid>
          <w:tr w:rsidR="006E2090" w:rsidRPr="006E2090" w:rsidTr="007B0C6D">
            <w:trPr>
              <w:trHeight w:val="315"/>
            </w:trPr>
            <w:tc>
              <w:tcPr>
                <w:tcW w:w="1835" w:type="dxa"/>
                <w:vMerge w:val="restart"/>
                <w:tcBorders>
                  <w:top w:val="single" w:sz="4" w:space="0" w:color="auto"/>
                  <w:left w:val="nil"/>
                  <w:bottom w:val="single" w:sz="4" w:space="0" w:color="000000"/>
                  <w:right w:val="nil"/>
                </w:tcBorders>
                <w:shd w:val="clear" w:color="auto" w:fill="auto"/>
                <w:vAlign w:val="center"/>
                <w:hideMark/>
              </w:tcPr>
              <w:p w:rsidR="006E2090" w:rsidRPr="006E2090" w:rsidRDefault="006E2090" w:rsidP="007B0C6D">
                <w:pPr>
                  <w:spacing w:after="0" w:line="240" w:lineRule="auto"/>
                  <w:jc w:val="center"/>
                  <w:rPr>
                    <w:rFonts w:ascii="Segoe UI" w:hAnsi="Segoe UI" w:cs="Segoe UI"/>
                    <w:bCs/>
                    <w:iCs/>
                    <w:sz w:val="18"/>
                    <w:szCs w:val="24"/>
                  </w:rPr>
                </w:pPr>
                <w:r w:rsidRPr="006E2090">
                  <w:rPr>
                    <w:rFonts w:ascii="Segoe UI" w:hAnsi="Segoe UI" w:cs="Segoe UI"/>
                    <w:bCs/>
                    <w:iCs/>
                    <w:sz w:val="18"/>
                    <w:szCs w:val="24"/>
                  </w:rPr>
                  <w:t>İçerik Alanları</w:t>
                </w:r>
              </w:p>
            </w:tc>
            <w:tc>
              <w:tcPr>
                <w:tcW w:w="3106" w:type="dxa"/>
                <w:gridSpan w:val="3"/>
                <w:tcBorders>
                  <w:top w:val="single" w:sz="4" w:space="0" w:color="auto"/>
                  <w:left w:val="nil"/>
                  <w:bottom w:val="single" w:sz="4" w:space="0" w:color="auto"/>
                  <w:right w:val="nil"/>
                </w:tcBorders>
                <w:shd w:val="clear" w:color="auto" w:fill="auto"/>
                <w:noWrap/>
                <w:vAlign w:val="bottom"/>
                <w:hideMark/>
              </w:tcPr>
              <w:p w:rsidR="006E2090" w:rsidRPr="006E2090" w:rsidRDefault="006E2090" w:rsidP="007B0C6D">
                <w:pPr>
                  <w:spacing w:after="0" w:line="240" w:lineRule="auto"/>
                  <w:jc w:val="center"/>
                  <w:rPr>
                    <w:rFonts w:ascii="Segoe UI" w:hAnsi="Segoe UI" w:cs="Segoe UI"/>
                    <w:bCs/>
                    <w:iCs/>
                    <w:sz w:val="18"/>
                    <w:szCs w:val="24"/>
                  </w:rPr>
                </w:pPr>
                <w:r w:rsidRPr="006E2090">
                  <w:rPr>
                    <w:rFonts w:ascii="Segoe UI" w:hAnsi="Segoe UI" w:cs="Segoe UI"/>
                    <w:bCs/>
                    <w:iCs/>
                    <w:sz w:val="18"/>
                    <w:szCs w:val="24"/>
                  </w:rPr>
                  <w:t>Bilişsel Alanlar</w:t>
                </w:r>
              </w:p>
            </w:tc>
            <w:tc>
              <w:tcPr>
                <w:tcW w:w="200" w:type="dxa"/>
                <w:tcBorders>
                  <w:top w:val="single" w:sz="4" w:space="0" w:color="auto"/>
                  <w:left w:val="nil"/>
                  <w:bottom w:val="nil"/>
                  <w:right w:val="nil"/>
                </w:tcBorders>
                <w:shd w:val="clear" w:color="auto" w:fill="auto"/>
                <w:noWrap/>
                <w:vAlign w:val="bottom"/>
                <w:hideMark/>
              </w:tcPr>
              <w:p w:rsidR="006E2090" w:rsidRPr="006E2090" w:rsidRDefault="006E2090" w:rsidP="007B0C6D">
                <w:pPr>
                  <w:spacing w:after="0" w:line="240" w:lineRule="auto"/>
                  <w:jc w:val="center"/>
                  <w:rPr>
                    <w:rFonts w:ascii="Segoe UI" w:hAnsi="Segoe UI" w:cs="Segoe UI"/>
                    <w:bCs/>
                    <w:iCs/>
                    <w:sz w:val="18"/>
                    <w:szCs w:val="24"/>
                  </w:rPr>
                </w:pPr>
              </w:p>
            </w:tc>
            <w:tc>
              <w:tcPr>
                <w:tcW w:w="2514" w:type="dxa"/>
                <w:gridSpan w:val="2"/>
                <w:tcBorders>
                  <w:top w:val="single" w:sz="4" w:space="0" w:color="auto"/>
                  <w:left w:val="nil"/>
                  <w:bottom w:val="single" w:sz="4" w:space="0" w:color="auto"/>
                  <w:right w:val="nil"/>
                </w:tcBorders>
                <w:shd w:val="clear" w:color="auto" w:fill="auto"/>
                <w:noWrap/>
                <w:vAlign w:val="bottom"/>
                <w:hideMark/>
              </w:tcPr>
              <w:p w:rsidR="006E2090" w:rsidRPr="006E2090" w:rsidRDefault="006E2090" w:rsidP="007B0C6D">
                <w:pPr>
                  <w:spacing w:after="0" w:line="240" w:lineRule="auto"/>
                  <w:jc w:val="center"/>
                  <w:rPr>
                    <w:rFonts w:ascii="Segoe UI" w:hAnsi="Segoe UI" w:cs="Segoe UI"/>
                    <w:bCs/>
                    <w:iCs/>
                    <w:sz w:val="18"/>
                    <w:szCs w:val="24"/>
                  </w:rPr>
                </w:pPr>
                <w:r w:rsidRPr="006E2090">
                  <w:rPr>
                    <w:rFonts w:ascii="Segoe UI" w:hAnsi="Segoe UI" w:cs="Segoe UI"/>
                    <w:bCs/>
                    <w:iCs/>
                    <w:sz w:val="18"/>
                    <w:szCs w:val="24"/>
                  </w:rPr>
                  <w:t>PAB Alanları</w:t>
                </w:r>
              </w:p>
            </w:tc>
            <w:tc>
              <w:tcPr>
                <w:tcW w:w="848" w:type="dxa"/>
                <w:vMerge w:val="restart"/>
                <w:tcBorders>
                  <w:top w:val="single" w:sz="4" w:space="0" w:color="auto"/>
                  <w:left w:val="nil"/>
                  <w:bottom w:val="single" w:sz="4" w:space="0" w:color="000000"/>
                  <w:right w:val="nil"/>
                </w:tcBorders>
                <w:shd w:val="clear" w:color="auto" w:fill="auto"/>
                <w:noWrap/>
                <w:vAlign w:val="bottom"/>
                <w:hideMark/>
              </w:tcPr>
              <w:p w:rsidR="006E2090" w:rsidRPr="006E2090" w:rsidRDefault="006E2090" w:rsidP="007B0C6D">
                <w:pPr>
                  <w:spacing w:after="0" w:line="240" w:lineRule="auto"/>
                  <w:jc w:val="center"/>
                  <w:rPr>
                    <w:rFonts w:ascii="Segoe UI" w:hAnsi="Segoe UI" w:cs="Segoe UI"/>
                    <w:bCs/>
                    <w:iCs/>
                    <w:sz w:val="18"/>
                    <w:szCs w:val="24"/>
                  </w:rPr>
                </w:pPr>
                <w:r w:rsidRPr="006E2090">
                  <w:rPr>
                    <w:rFonts w:ascii="Segoe UI" w:hAnsi="Segoe UI" w:cs="Segoe UI"/>
                    <w:bCs/>
                    <w:iCs/>
                    <w:sz w:val="18"/>
                    <w:szCs w:val="24"/>
                  </w:rPr>
                  <w:t>Toplam</w:t>
                </w:r>
              </w:p>
            </w:tc>
          </w:tr>
          <w:tr w:rsidR="006E2090" w:rsidRPr="006E2090" w:rsidTr="007B0C6D">
            <w:trPr>
              <w:trHeight w:val="630"/>
            </w:trPr>
            <w:tc>
              <w:tcPr>
                <w:tcW w:w="1835" w:type="dxa"/>
                <w:vMerge/>
                <w:tcBorders>
                  <w:top w:val="single" w:sz="4" w:space="0" w:color="auto"/>
                  <w:left w:val="nil"/>
                  <w:bottom w:val="single" w:sz="4" w:space="0" w:color="000000"/>
                  <w:right w:val="nil"/>
                </w:tcBorders>
                <w:vAlign w:val="center"/>
                <w:hideMark/>
              </w:tcPr>
              <w:p w:rsidR="006E2090" w:rsidRPr="006E2090" w:rsidRDefault="006E2090" w:rsidP="007B0C6D">
                <w:pPr>
                  <w:spacing w:after="0" w:line="240" w:lineRule="auto"/>
                  <w:jc w:val="center"/>
                  <w:rPr>
                    <w:rFonts w:ascii="Segoe UI" w:hAnsi="Segoe UI" w:cs="Segoe UI"/>
                    <w:bCs/>
                    <w:iCs/>
                    <w:sz w:val="18"/>
                    <w:szCs w:val="24"/>
                  </w:rPr>
                </w:pPr>
              </w:p>
            </w:tc>
            <w:tc>
              <w:tcPr>
                <w:tcW w:w="724" w:type="dxa"/>
                <w:tcBorders>
                  <w:top w:val="nil"/>
                  <w:left w:val="nil"/>
                  <w:bottom w:val="single" w:sz="4" w:space="0" w:color="auto"/>
                  <w:right w:val="nil"/>
                </w:tcBorders>
                <w:shd w:val="clear" w:color="auto" w:fill="auto"/>
                <w:vAlign w:val="center"/>
                <w:hideMark/>
              </w:tcPr>
              <w:p w:rsidR="006E2090" w:rsidRPr="006E2090" w:rsidRDefault="006E2090" w:rsidP="007B0C6D">
                <w:pPr>
                  <w:spacing w:after="0" w:line="240" w:lineRule="auto"/>
                  <w:jc w:val="center"/>
                  <w:rPr>
                    <w:rFonts w:ascii="Segoe UI" w:hAnsi="Segoe UI" w:cs="Segoe UI"/>
                    <w:bCs/>
                    <w:iCs/>
                    <w:sz w:val="18"/>
                    <w:szCs w:val="24"/>
                  </w:rPr>
                </w:pPr>
                <w:r w:rsidRPr="006E2090">
                  <w:rPr>
                    <w:rFonts w:ascii="Segoe UI" w:hAnsi="Segoe UI" w:cs="Segoe UI"/>
                    <w:bCs/>
                    <w:iCs/>
                    <w:sz w:val="18"/>
                    <w:szCs w:val="24"/>
                  </w:rPr>
                  <w:t>Bilme</w:t>
                </w:r>
              </w:p>
            </w:tc>
            <w:tc>
              <w:tcPr>
                <w:tcW w:w="1253" w:type="dxa"/>
                <w:tcBorders>
                  <w:top w:val="nil"/>
                  <w:left w:val="nil"/>
                  <w:bottom w:val="single" w:sz="4" w:space="0" w:color="auto"/>
                  <w:right w:val="nil"/>
                </w:tcBorders>
                <w:shd w:val="clear" w:color="auto" w:fill="auto"/>
                <w:vAlign w:val="center"/>
                <w:hideMark/>
              </w:tcPr>
              <w:p w:rsidR="006E2090" w:rsidRPr="006E2090" w:rsidRDefault="006E2090" w:rsidP="007B0C6D">
                <w:pPr>
                  <w:spacing w:after="0" w:line="240" w:lineRule="auto"/>
                  <w:jc w:val="center"/>
                  <w:rPr>
                    <w:rFonts w:ascii="Segoe UI" w:hAnsi="Segoe UI" w:cs="Segoe UI"/>
                    <w:bCs/>
                    <w:iCs/>
                    <w:sz w:val="18"/>
                    <w:szCs w:val="24"/>
                  </w:rPr>
                </w:pPr>
                <w:r w:rsidRPr="006E2090">
                  <w:rPr>
                    <w:rFonts w:ascii="Segoe UI" w:hAnsi="Segoe UI" w:cs="Segoe UI"/>
                    <w:bCs/>
                    <w:iCs/>
                    <w:sz w:val="18"/>
                    <w:szCs w:val="24"/>
                  </w:rPr>
                  <w:t>Uygulama</w:t>
                </w:r>
              </w:p>
            </w:tc>
            <w:tc>
              <w:tcPr>
                <w:tcW w:w="1129" w:type="dxa"/>
                <w:tcBorders>
                  <w:top w:val="nil"/>
                  <w:left w:val="nil"/>
                  <w:bottom w:val="single" w:sz="4" w:space="0" w:color="auto"/>
                  <w:right w:val="nil"/>
                </w:tcBorders>
                <w:shd w:val="clear" w:color="auto" w:fill="auto"/>
                <w:vAlign w:val="center"/>
                <w:hideMark/>
              </w:tcPr>
              <w:p w:rsidR="006E2090" w:rsidRPr="006E2090" w:rsidRDefault="006E2090" w:rsidP="007B0C6D">
                <w:pPr>
                  <w:spacing w:after="0" w:line="240" w:lineRule="auto"/>
                  <w:jc w:val="center"/>
                  <w:rPr>
                    <w:rFonts w:ascii="Segoe UI" w:hAnsi="Segoe UI" w:cs="Segoe UI"/>
                    <w:bCs/>
                    <w:iCs/>
                    <w:sz w:val="18"/>
                    <w:szCs w:val="24"/>
                  </w:rPr>
                </w:pPr>
                <w:r w:rsidRPr="006E2090">
                  <w:rPr>
                    <w:rFonts w:ascii="Segoe UI" w:hAnsi="Segoe UI" w:cs="Segoe UI"/>
                    <w:bCs/>
                    <w:iCs/>
                    <w:sz w:val="18"/>
                    <w:szCs w:val="24"/>
                  </w:rPr>
                  <w:t>Akıl Yürütme</w:t>
                </w:r>
              </w:p>
            </w:tc>
            <w:tc>
              <w:tcPr>
                <w:tcW w:w="200" w:type="dxa"/>
                <w:tcBorders>
                  <w:top w:val="nil"/>
                  <w:left w:val="nil"/>
                  <w:bottom w:val="single" w:sz="4" w:space="0" w:color="auto"/>
                  <w:right w:val="nil"/>
                </w:tcBorders>
                <w:shd w:val="clear" w:color="auto" w:fill="auto"/>
                <w:vAlign w:val="center"/>
                <w:hideMark/>
              </w:tcPr>
              <w:p w:rsidR="006E2090" w:rsidRPr="006E2090" w:rsidRDefault="006E2090" w:rsidP="007B0C6D">
                <w:pPr>
                  <w:spacing w:after="0" w:line="240" w:lineRule="auto"/>
                  <w:jc w:val="center"/>
                  <w:rPr>
                    <w:rFonts w:ascii="Segoe UI" w:hAnsi="Segoe UI" w:cs="Segoe UI"/>
                    <w:bCs/>
                    <w:iCs/>
                    <w:sz w:val="18"/>
                    <w:szCs w:val="24"/>
                  </w:rPr>
                </w:pPr>
              </w:p>
            </w:tc>
            <w:tc>
              <w:tcPr>
                <w:tcW w:w="1238" w:type="dxa"/>
                <w:tcBorders>
                  <w:top w:val="nil"/>
                  <w:left w:val="nil"/>
                  <w:bottom w:val="single" w:sz="4" w:space="0" w:color="auto"/>
                  <w:right w:val="nil"/>
                </w:tcBorders>
                <w:shd w:val="clear" w:color="auto" w:fill="auto"/>
                <w:vAlign w:val="center"/>
                <w:hideMark/>
              </w:tcPr>
              <w:p w:rsidR="006E2090" w:rsidRPr="006E2090" w:rsidRDefault="006E2090" w:rsidP="007B0C6D">
                <w:pPr>
                  <w:spacing w:after="0" w:line="240" w:lineRule="auto"/>
                  <w:jc w:val="center"/>
                  <w:rPr>
                    <w:rFonts w:ascii="Segoe UI" w:hAnsi="Segoe UI" w:cs="Segoe UI"/>
                    <w:bCs/>
                    <w:iCs/>
                    <w:sz w:val="18"/>
                    <w:szCs w:val="24"/>
                  </w:rPr>
                </w:pPr>
                <w:r w:rsidRPr="006E2090">
                  <w:rPr>
                    <w:rFonts w:ascii="Segoe UI" w:hAnsi="Segoe UI" w:cs="Segoe UI"/>
                    <w:bCs/>
                    <w:iCs/>
                    <w:sz w:val="18"/>
                    <w:szCs w:val="24"/>
                  </w:rPr>
                  <w:t>Müfredat ve Planlama</w:t>
                </w:r>
              </w:p>
            </w:tc>
            <w:tc>
              <w:tcPr>
                <w:tcW w:w="1276" w:type="dxa"/>
                <w:tcBorders>
                  <w:top w:val="nil"/>
                  <w:left w:val="nil"/>
                  <w:bottom w:val="single" w:sz="4" w:space="0" w:color="auto"/>
                  <w:right w:val="nil"/>
                </w:tcBorders>
                <w:shd w:val="clear" w:color="auto" w:fill="auto"/>
                <w:vAlign w:val="center"/>
                <w:hideMark/>
              </w:tcPr>
              <w:p w:rsidR="006E2090" w:rsidRPr="006E2090" w:rsidRDefault="006E2090" w:rsidP="007B0C6D">
                <w:pPr>
                  <w:spacing w:after="0" w:line="240" w:lineRule="auto"/>
                  <w:jc w:val="center"/>
                  <w:rPr>
                    <w:rFonts w:ascii="Segoe UI" w:hAnsi="Segoe UI" w:cs="Segoe UI"/>
                    <w:bCs/>
                    <w:iCs/>
                    <w:sz w:val="18"/>
                    <w:szCs w:val="24"/>
                  </w:rPr>
                </w:pPr>
                <w:r w:rsidRPr="006E2090">
                  <w:rPr>
                    <w:rFonts w:ascii="Segoe UI" w:hAnsi="Segoe UI" w:cs="Segoe UI"/>
                    <w:bCs/>
                    <w:iCs/>
                    <w:sz w:val="18"/>
                    <w:szCs w:val="24"/>
                  </w:rPr>
                  <w:t>Uygulama</w:t>
                </w:r>
              </w:p>
            </w:tc>
            <w:tc>
              <w:tcPr>
                <w:tcW w:w="848" w:type="dxa"/>
                <w:vMerge/>
                <w:tcBorders>
                  <w:top w:val="single" w:sz="4" w:space="0" w:color="auto"/>
                  <w:left w:val="nil"/>
                  <w:bottom w:val="single" w:sz="4" w:space="0" w:color="000000"/>
                  <w:right w:val="nil"/>
                </w:tcBorders>
                <w:vAlign w:val="center"/>
                <w:hideMark/>
              </w:tcPr>
              <w:p w:rsidR="006E2090" w:rsidRPr="006E2090" w:rsidRDefault="006E2090" w:rsidP="007B0C6D">
                <w:pPr>
                  <w:spacing w:after="0" w:line="240" w:lineRule="auto"/>
                  <w:jc w:val="center"/>
                  <w:rPr>
                    <w:rFonts w:ascii="Segoe UI" w:hAnsi="Segoe UI" w:cs="Segoe UI"/>
                    <w:bCs/>
                    <w:iCs/>
                    <w:sz w:val="18"/>
                    <w:szCs w:val="24"/>
                  </w:rPr>
                </w:pPr>
              </w:p>
            </w:tc>
          </w:tr>
          <w:tr w:rsidR="006E2090" w:rsidRPr="006E2090" w:rsidTr="007B0C6D">
            <w:trPr>
              <w:trHeight w:val="315"/>
            </w:trPr>
            <w:tc>
              <w:tcPr>
                <w:tcW w:w="1835" w:type="dxa"/>
                <w:tcBorders>
                  <w:top w:val="nil"/>
                  <w:left w:val="nil"/>
                  <w:bottom w:val="nil"/>
                  <w:right w:val="nil"/>
                </w:tcBorders>
                <w:shd w:val="clear" w:color="auto" w:fill="auto"/>
                <w:noWrap/>
                <w:vAlign w:val="center"/>
                <w:hideMark/>
              </w:tcPr>
              <w:p w:rsidR="006E2090" w:rsidRPr="006E2090" w:rsidRDefault="006E2090" w:rsidP="007B0C6D">
                <w:pPr>
                  <w:spacing w:after="0" w:line="240" w:lineRule="auto"/>
                  <w:jc w:val="center"/>
                  <w:rPr>
                    <w:rFonts w:ascii="Segoe UI" w:hAnsi="Segoe UI" w:cs="Segoe UI"/>
                    <w:bCs/>
                    <w:iCs/>
                    <w:sz w:val="18"/>
                    <w:szCs w:val="24"/>
                  </w:rPr>
                </w:pPr>
                <w:r w:rsidRPr="006E2090">
                  <w:rPr>
                    <w:rFonts w:ascii="Segoe UI" w:hAnsi="Segoe UI" w:cs="Segoe UI"/>
                    <w:bCs/>
                    <w:iCs/>
                    <w:sz w:val="18"/>
                    <w:szCs w:val="24"/>
                  </w:rPr>
                  <w:t>Cebir</w:t>
                </w:r>
              </w:p>
            </w:tc>
            <w:tc>
              <w:tcPr>
                <w:tcW w:w="724" w:type="dxa"/>
                <w:tcBorders>
                  <w:top w:val="nil"/>
                  <w:left w:val="nil"/>
                  <w:bottom w:val="nil"/>
                  <w:right w:val="nil"/>
                </w:tcBorders>
                <w:shd w:val="clear" w:color="auto" w:fill="auto"/>
                <w:noWrap/>
                <w:vAlign w:val="center"/>
                <w:hideMark/>
              </w:tcPr>
              <w:p w:rsidR="006E2090" w:rsidRPr="006E2090" w:rsidRDefault="006E2090" w:rsidP="007B0C6D">
                <w:pPr>
                  <w:spacing w:after="0" w:line="240" w:lineRule="auto"/>
                  <w:jc w:val="center"/>
                  <w:rPr>
                    <w:rFonts w:ascii="Segoe UI" w:hAnsi="Segoe UI" w:cs="Segoe UI"/>
                    <w:bCs/>
                    <w:iCs/>
                    <w:sz w:val="18"/>
                    <w:szCs w:val="24"/>
                  </w:rPr>
                </w:pPr>
                <w:r w:rsidRPr="006E2090">
                  <w:rPr>
                    <w:rFonts w:ascii="Segoe UI" w:hAnsi="Segoe UI" w:cs="Segoe UI"/>
                    <w:bCs/>
                    <w:iCs/>
                    <w:sz w:val="18"/>
                    <w:szCs w:val="24"/>
                  </w:rPr>
                  <w:t>0</w:t>
                </w:r>
              </w:p>
            </w:tc>
            <w:tc>
              <w:tcPr>
                <w:tcW w:w="1253" w:type="dxa"/>
                <w:tcBorders>
                  <w:top w:val="nil"/>
                  <w:left w:val="nil"/>
                  <w:bottom w:val="nil"/>
                  <w:right w:val="nil"/>
                </w:tcBorders>
                <w:shd w:val="clear" w:color="auto" w:fill="auto"/>
                <w:noWrap/>
                <w:vAlign w:val="center"/>
                <w:hideMark/>
              </w:tcPr>
              <w:p w:rsidR="006E2090" w:rsidRPr="006E2090" w:rsidRDefault="006E2090" w:rsidP="007B0C6D">
                <w:pPr>
                  <w:spacing w:after="0" w:line="240" w:lineRule="auto"/>
                  <w:jc w:val="center"/>
                  <w:rPr>
                    <w:rFonts w:ascii="Segoe UI" w:hAnsi="Segoe UI" w:cs="Segoe UI"/>
                    <w:bCs/>
                    <w:iCs/>
                    <w:sz w:val="18"/>
                    <w:szCs w:val="24"/>
                  </w:rPr>
                </w:pPr>
                <w:r w:rsidRPr="006E2090">
                  <w:rPr>
                    <w:rFonts w:ascii="Segoe UI" w:hAnsi="Segoe UI" w:cs="Segoe UI"/>
                    <w:bCs/>
                    <w:iCs/>
                    <w:sz w:val="18"/>
                    <w:szCs w:val="24"/>
                  </w:rPr>
                  <w:t>5</w:t>
                </w:r>
              </w:p>
            </w:tc>
            <w:tc>
              <w:tcPr>
                <w:tcW w:w="1129" w:type="dxa"/>
                <w:tcBorders>
                  <w:top w:val="nil"/>
                  <w:left w:val="nil"/>
                  <w:bottom w:val="nil"/>
                  <w:right w:val="nil"/>
                </w:tcBorders>
                <w:shd w:val="clear" w:color="auto" w:fill="auto"/>
                <w:noWrap/>
                <w:vAlign w:val="center"/>
                <w:hideMark/>
              </w:tcPr>
              <w:p w:rsidR="006E2090" w:rsidRPr="006E2090" w:rsidRDefault="006E2090" w:rsidP="007B0C6D">
                <w:pPr>
                  <w:spacing w:after="0" w:line="240" w:lineRule="auto"/>
                  <w:jc w:val="center"/>
                  <w:rPr>
                    <w:rFonts w:ascii="Segoe UI" w:hAnsi="Segoe UI" w:cs="Segoe UI"/>
                    <w:bCs/>
                    <w:iCs/>
                    <w:sz w:val="18"/>
                    <w:szCs w:val="24"/>
                  </w:rPr>
                </w:pPr>
                <w:r w:rsidRPr="006E2090">
                  <w:rPr>
                    <w:rFonts w:ascii="Segoe UI" w:hAnsi="Segoe UI" w:cs="Segoe UI"/>
                    <w:bCs/>
                    <w:iCs/>
                    <w:sz w:val="18"/>
                    <w:szCs w:val="24"/>
                  </w:rPr>
                  <w:t>2</w:t>
                </w:r>
              </w:p>
            </w:tc>
            <w:tc>
              <w:tcPr>
                <w:tcW w:w="200" w:type="dxa"/>
                <w:tcBorders>
                  <w:top w:val="nil"/>
                  <w:left w:val="nil"/>
                  <w:bottom w:val="nil"/>
                  <w:right w:val="nil"/>
                </w:tcBorders>
                <w:shd w:val="clear" w:color="auto" w:fill="auto"/>
                <w:noWrap/>
                <w:vAlign w:val="center"/>
                <w:hideMark/>
              </w:tcPr>
              <w:p w:rsidR="006E2090" w:rsidRPr="006E2090" w:rsidRDefault="006E2090" w:rsidP="007B0C6D">
                <w:pPr>
                  <w:spacing w:after="0" w:line="240" w:lineRule="auto"/>
                  <w:jc w:val="center"/>
                  <w:rPr>
                    <w:rFonts w:ascii="Segoe UI" w:hAnsi="Segoe UI" w:cs="Segoe UI"/>
                    <w:bCs/>
                    <w:iCs/>
                    <w:sz w:val="18"/>
                    <w:szCs w:val="24"/>
                  </w:rPr>
                </w:pPr>
              </w:p>
            </w:tc>
            <w:tc>
              <w:tcPr>
                <w:tcW w:w="1238" w:type="dxa"/>
                <w:tcBorders>
                  <w:top w:val="nil"/>
                  <w:left w:val="nil"/>
                  <w:bottom w:val="nil"/>
                  <w:right w:val="nil"/>
                </w:tcBorders>
                <w:shd w:val="clear" w:color="auto" w:fill="auto"/>
                <w:noWrap/>
                <w:vAlign w:val="center"/>
                <w:hideMark/>
              </w:tcPr>
              <w:p w:rsidR="006E2090" w:rsidRPr="006E2090" w:rsidRDefault="006E2090" w:rsidP="007B0C6D">
                <w:pPr>
                  <w:spacing w:after="0" w:line="240" w:lineRule="auto"/>
                  <w:jc w:val="center"/>
                  <w:rPr>
                    <w:rFonts w:ascii="Segoe UI" w:hAnsi="Segoe UI" w:cs="Segoe UI"/>
                    <w:bCs/>
                    <w:iCs/>
                    <w:sz w:val="18"/>
                    <w:szCs w:val="24"/>
                  </w:rPr>
                </w:pPr>
                <w:r w:rsidRPr="006E2090">
                  <w:rPr>
                    <w:rFonts w:ascii="Segoe UI" w:hAnsi="Segoe UI" w:cs="Segoe UI"/>
                    <w:bCs/>
                    <w:iCs/>
                    <w:sz w:val="18"/>
                    <w:szCs w:val="24"/>
                  </w:rPr>
                  <w:t>4</w:t>
                </w:r>
              </w:p>
            </w:tc>
            <w:tc>
              <w:tcPr>
                <w:tcW w:w="1276" w:type="dxa"/>
                <w:tcBorders>
                  <w:top w:val="nil"/>
                  <w:left w:val="nil"/>
                  <w:bottom w:val="nil"/>
                  <w:right w:val="nil"/>
                </w:tcBorders>
                <w:shd w:val="clear" w:color="auto" w:fill="auto"/>
                <w:noWrap/>
                <w:vAlign w:val="center"/>
                <w:hideMark/>
              </w:tcPr>
              <w:p w:rsidR="006E2090" w:rsidRPr="006E2090" w:rsidRDefault="006E2090" w:rsidP="007B0C6D">
                <w:pPr>
                  <w:spacing w:after="0" w:line="240" w:lineRule="auto"/>
                  <w:jc w:val="center"/>
                  <w:rPr>
                    <w:rFonts w:ascii="Segoe UI" w:hAnsi="Segoe UI" w:cs="Segoe UI"/>
                    <w:bCs/>
                    <w:iCs/>
                    <w:sz w:val="18"/>
                    <w:szCs w:val="24"/>
                  </w:rPr>
                </w:pPr>
                <w:r w:rsidRPr="006E2090">
                  <w:rPr>
                    <w:rFonts w:ascii="Segoe UI" w:hAnsi="Segoe UI" w:cs="Segoe UI"/>
                    <w:bCs/>
                    <w:iCs/>
                    <w:sz w:val="18"/>
                    <w:szCs w:val="24"/>
                  </w:rPr>
                  <w:t>1</w:t>
                </w:r>
              </w:p>
            </w:tc>
            <w:tc>
              <w:tcPr>
                <w:tcW w:w="848" w:type="dxa"/>
                <w:tcBorders>
                  <w:top w:val="nil"/>
                  <w:left w:val="nil"/>
                  <w:bottom w:val="nil"/>
                  <w:right w:val="nil"/>
                </w:tcBorders>
                <w:shd w:val="clear" w:color="auto" w:fill="auto"/>
                <w:noWrap/>
                <w:vAlign w:val="bottom"/>
                <w:hideMark/>
              </w:tcPr>
              <w:p w:rsidR="006E2090" w:rsidRPr="006E2090" w:rsidRDefault="006E2090" w:rsidP="007B0C6D">
                <w:pPr>
                  <w:spacing w:after="0" w:line="240" w:lineRule="auto"/>
                  <w:jc w:val="center"/>
                  <w:rPr>
                    <w:rFonts w:ascii="Segoe UI" w:hAnsi="Segoe UI" w:cs="Segoe UI"/>
                    <w:bCs/>
                    <w:iCs/>
                    <w:sz w:val="18"/>
                    <w:szCs w:val="24"/>
                  </w:rPr>
                </w:pPr>
                <w:r w:rsidRPr="006E2090">
                  <w:rPr>
                    <w:rFonts w:ascii="Segoe UI" w:hAnsi="Segoe UI" w:cs="Segoe UI"/>
                    <w:bCs/>
                    <w:iCs/>
                    <w:sz w:val="18"/>
                    <w:szCs w:val="24"/>
                  </w:rPr>
                  <w:t>12</w:t>
                </w:r>
              </w:p>
            </w:tc>
          </w:tr>
          <w:tr w:rsidR="006E2090" w:rsidRPr="006E2090" w:rsidTr="007B0C6D">
            <w:trPr>
              <w:trHeight w:val="315"/>
            </w:trPr>
            <w:tc>
              <w:tcPr>
                <w:tcW w:w="1835" w:type="dxa"/>
                <w:tcBorders>
                  <w:top w:val="nil"/>
                  <w:left w:val="nil"/>
                  <w:bottom w:val="nil"/>
                  <w:right w:val="nil"/>
                </w:tcBorders>
                <w:shd w:val="clear" w:color="auto" w:fill="auto"/>
                <w:noWrap/>
                <w:vAlign w:val="center"/>
                <w:hideMark/>
              </w:tcPr>
              <w:p w:rsidR="006E2090" w:rsidRPr="006E2090" w:rsidRDefault="006E2090" w:rsidP="007B0C6D">
                <w:pPr>
                  <w:spacing w:after="0" w:line="240" w:lineRule="auto"/>
                  <w:jc w:val="center"/>
                  <w:rPr>
                    <w:rFonts w:ascii="Segoe UI" w:hAnsi="Segoe UI" w:cs="Segoe UI"/>
                    <w:bCs/>
                    <w:iCs/>
                    <w:sz w:val="18"/>
                    <w:szCs w:val="24"/>
                  </w:rPr>
                </w:pPr>
                <w:r w:rsidRPr="006E2090">
                  <w:rPr>
                    <w:rFonts w:ascii="Segoe UI" w:hAnsi="Segoe UI" w:cs="Segoe UI"/>
                    <w:bCs/>
                    <w:iCs/>
                    <w:sz w:val="18"/>
                    <w:szCs w:val="24"/>
                  </w:rPr>
                  <w:t>Geometri</w:t>
                </w:r>
              </w:p>
            </w:tc>
            <w:tc>
              <w:tcPr>
                <w:tcW w:w="724" w:type="dxa"/>
                <w:tcBorders>
                  <w:top w:val="nil"/>
                  <w:left w:val="nil"/>
                  <w:bottom w:val="nil"/>
                  <w:right w:val="nil"/>
                </w:tcBorders>
                <w:shd w:val="clear" w:color="auto" w:fill="auto"/>
                <w:noWrap/>
                <w:vAlign w:val="center"/>
                <w:hideMark/>
              </w:tcPr>
              <w:p w:rsidR="006E2090" w:rsidRPr="006E2090" w:rsidRDefault="006E2090" w:rsidP="007B0C6D">
                <w:pPr>
                  <w:spacing w:after="0" w:line="240" w:lineRule="auto"/>
                  <w:jc w:val="center"/>
                  <w:rPr>
                    <w:rFonts w:ascii="Segoe UI" w:hAnsi="Segoe UI" w:cs="Segoe UI"/>
                    <w:bCs/>
                    <w:iCs/>
                    <w:sz w:val="18"/>
                    <w:szCs w:val="24"/>
                  </w:rPr>
                </w:pPr>
                <w:r w:rsidRPr="006E2090">
                  <w:rPr>
                    <w:rFonts w:ascii="Segoe UI" w:hAnsi="Segoe UI" w:cs="Segoe UI"/>
                    <w:bCs/>
                    <w:iCs/>
                    <w:sz w:val="18"/>
                    <w:szCs w:val="24"/>
                  </w:rPr>
                  <w:t>2</w:t>
                </w:r>
              </w:p>
            </w:tc>
            <w:tc>
              <w:tcPr>
                <w:tcW w:w="1253" w:type="dxa"/>
                <w:tcBorders>
                  <w:top w:val="nil"/>
                  <w:left w:val="nil"/>
                  <w:bottom w:val="nil"/>
                  <w:right w:val="nil"/>
                </w:tcBorders>
                <w:shd w:val="clear" w:color="auto" w:fill="auto"/>
                <w:noWrap/>
                <w:vAlign w:val="center"/>
                <w:hideMark/>
              </w:tcPr>
              <w:p w:rsidR="006E2090" w:rsidRPr="006E2090" w:rsidRDefault="006E2090" w:rsidP="007B0C6D">
                <w:pPr>
                  <w:spacing w:after="0" w:line="240" w:lineRule="auto"/>
                  <w:jc w:val="center"/>
                  <w:rPr>
                    <w:rFonts w:ascii="Segoe UI" w:hAnsi="Segoe UI" w:cs="Segoe UI"/>
                    <w:bCs/>
                    <w:iCs/>
                    <w:sz w:val="18"/>
                    <w:szCs w:val="24"/>
                  </w:rPr>
                </w:pPr>
                <w:r w:rsidRPr="006E2090">
                  <w:rPr>
                    <w:rFonts w:ascii="Segoe UI" w:hAnsi="Segoe UI" w:cs="Segoe UI"/>
                    <w:bCs/>
                    <w:iCs/>
                    <w:sz w:val="18"/>
                    <w:szCs w:val="24"/>
                  </w:rPr>
                  <w:t>4</w:t>
                </w:r>
              </w:p>
            </w:tc>
            <w:tc>
              <w:tcPr>
                <w:tcW w:w="1129" w:type="dxa"/>
                <w:tcBorders>
                  <w:top w:val="nil"/>
                  <w:left w:val="nil"/>
                  <w:bottom w:val="nil"/>
                  <w:right w:val="nil"/>
                </w:tcBorders>
                <w:shd w:val="clear" w:color="auto" w:fill="auto"/>
                <w:noWrap/>
                <w:vAlign w:val="center"/>
                <w:hideMark/>
              </w:tcPr>
              <w:p w:rsidR="006E2090" w:rsidRPr="006E2090" w:rsidRDefault="006E2090" w:rsidP="007B0C6D">
                <w:pPr>
                  <w:spacing w:after="0" w:line="240" w:lineRule="auto"/>
                  <w:jc w:val="center"/>
                  <w:rPr>
                    <w:rFonts w:ascii="Segoe UI" w:hAnsi="Segoe UI" w:cs="Segoe UI"/>
                    <w:bCs/>
                    <w:iCs/>
                    <w:sz w:val="18"/>
                    <w:szCs w:val="24"/>
                  </w:rPr>
                </w:pPr>
                <w:r w:rsidRPr="006E2090">
                  <w:rPr>
                    <w:rFonts w:ascii="Segoe UI" w:hAnsi="Segoe UI" w:cs="Segoe UI"/>
                    <w:bCs/>
                    <w:iCs/>
                    <w:sz w:val="18"/>
                    <w:szCs w:val="24"/>
                  </w:rPr>
                  <w:t>1</w:t>
                </w:r>
              </w:p>
            </w:tc>
            <w:tc>
              <w:tcPr>
                <w:tcW w:w="200" w:type="dxa"/>
                <w:tcBorders>
                  <w:top w:val="nil"/>
                  <w:left w:val="nil"/>
                  <w:bottom w:val="nil"/>
                  <w:right w:val="nil"/>
                </w:tcBorders>
                <w:shd w:val="clear" w:color="auto" w:fill="auto"/>
                <w:noWrap/>
                <w:vAlign w:val="center"/>
                <w:hideMark/>
              </w:tcPr>
              <w:p w:rsidR="006E2090" w:rsidRPr="006E2090" w:rsidRDefault="006E2090" w:rsidP="007B0C6D">
                <w:pPr>
                  <w:spacing w:after="0" w:line="240" w:lineRule="auto"/>
                  <w:jc w:val="center"/>
                  <w:rPr>
                    <w:rFonts w:ascii="Segoe UI" w:hAnsi="Segoe UI" w:cs="Segoe UI"/>
                    <w:bCs/>
                    <w:iCs/>
                    <w:sz w:val="18"/>
                    <w:szCs w:val="24"/>
                  </w:rPr>
                </w:pPr>
              </w:p>
            </w:tc>
            <w:tc>
              <w:tcPr>
                <w:tcW w:w="1238" w:type="dxa"/>
                <w:tcBorders>
                  <w:top w:val="nil"/>
                  <w:left w:val="nil"/>
                  <w:bottom w:val="nil"/>
                  <w:right w:val="nil"/>
                </w:tcBorders>
                <w:shd w:val="clear" w:color="auto" w:fill="auto"/>
                <w:noWrap/>
                <w:vAlign w:val="center"/>
                <w:hideMark/>
              </w:tcPr>
              <w:p w:rsidR="006E2090" w:rsidRPr="006E2090" w:rsidRDefault="006E2090" w:rsidP="007B0C6D">
                <w:pPr>
                  <w:spacing w:after="0" w:line="240" w:lineRule="auto"/>
                  <w:jc w:val="center"/>
                  <w:rPr>
                    <w:rFonts w:ascii="Segoe UI" w:hAnsi="Segoe UI" w:cs="Segoe UI"/>
                    <w:bCs/>
                    <w:iCs/>
                    <w:sz w:val="18"/>
                    <w:szCs w:val="24"/>
                  </w:rPr>
                </w:pPr>
                <w:r w:rsidRPr="006E2090">
                  <w:rPr>
                    <w:rFonts w:ascii="Segoe UI" w:hAnsi="Segoe UI" w:cs="Segoe UI"/>
                    <w:bCs/>
                    <w:iCs/>
                    <w:sz w:val="18"/>
                    <w:szCs w:val="24"/>
                  </w:rPr>
                  <w:t>0</w:t>
                </w:r>
              </w:p>
            </w:tc>
            <w:tc>
              <w:tcPr>
                <w:tcW w:w="1276" w:type="dxa"/>
                <w:tcBorders>
                  <w:top w:val="nil"/>
                  <w:left w:val="nil"/>
                  <w:bottom w:val="nil"/>
                  <w:right w:val="nil"/>
                </w:tcBorders>
                <w:shd w:val="clear" w:color="auto" w:fill="auto"/>
                <w:noWrap/>
                <w:vAlign w:val="center"/>
                <w:hideMark/>
              </w:tcPr>
              <w:p w:rsidR="006E2090" w:rsidRPr="006E2090" w:rsidRDefault="006E2090" w:rsidP="007B0C6D">
                <w:pPr>
                  <w:spacing w:after="0" w:line="240" w:lineRule="auto"/>
                  <w:jc w:val="center"/>
                  <w:rPr>
                    <w:rFonts w:ascii="Segoe UI" w:hAnsi="Segoe UI" w:cs="Segoe UI"/>
                    <w:bCs/>
                    <w:iCs/>
                    <w:sz w:val="18"/>
                    <w:szCs w:val="24"/>
                  </w:rPr>
                </w:pPr>
                <w:r w:rsidRPr="006E2090">
                  <w:rPr>
                    <w:rFonts w:ascii="Segoe UI" w:hAnsi="Segoe UI" w:cs="Segoe UI"/>
                    <w:bCs/>
                    <w:iCs/>
                    <w:sz w:val="18"/>
                    <w:szCs w:val="24"/>
                  </w:rPr>
                  <w:t>0</w:t>
                </w:r>
              </w:p>
            </w:tc>
            <w:tc>
              <w:tcPr>
                <w:tcW w:w="848" w:type="dxa"/>
                <w:tcBorders>
                  <w:top w:val="nil"/>
                  <w:left w:val="nil"/>
                  <w:bottom w:val="nil"/>
                  <w:right w:val="nil"/>
                </w:tcBorders>
                <w:shd w:val="clear" w:color="auto" w:fill="auto"/>
                <w:noWrap/>
                <w:vAlign w:val="bottom"/>
                <w:hideMark/>
              </w:tcPr>
              <w:p w:rsidR="006E2090" w:rsidRPr="006E2090" w:rsidRDefault="006E2090" w:rsidP="007B0C6D">
                <w:pPr>
                  <w:spacing w:after="0" w:line="240" w:lineRule="auto"/>
                  <w:jc w:val="center"/>
                  <w:rPr>
                    <w:rFonts w:ascii="Segoe UI" w:hAnsi="Segoe UI" w:cs="Segoe UI"/>
                    <w:bCs/>
                    <w:iCs/>
                    <w:sz w:val="18"/>
                    <w:szCs w:val="24"/>
                  </w:rPr>
                </w:pPr>
                <w:r w:rsidRPr="006E2090">
                  <w:rPr>
                    <w:rFonts w:ascii="Segoe UI" w:hAnsi="Segoe UI" w:cs="Segoe UI"/>
                    <w:bCs/>
                    <w:iCs/>
                    <w:sz w:val="18"/>
                    <w:szCs w:val="24"/>
                  </w:rPr>
                  <w:t>7</w:t>
                </w:r>
              </w:p>
            </w:tc>
          </w:tr>
          <w:tr w:rsidR="006E2090" w:rsidRPr="006E2090" w:rsidTr="007B0C6D">
            <w:trPr>
              <w:trHeight w:val="315"/>
            </w:trPr>
            <w:tc>
              <w:tcPr>
                <w:tcW w:w="1835" w:type="dxa"/>
                <w:tcBorders>
                  <w:top w:val="nil"/>
                  <w:left w:val="nil"/>
                  <w:bottom w:val="nil"/>
                  <w:right w:val="nil"/>
                </w:tcBorders>
                <w:shd w:val="clear" w:color="auto" w:fill="auto"/>
                <w:noWrap/>
                <w:vAlign w:val="center"/>
                <w:hideMark/>
              </w:tcPr>
              <w:p w:rsidR="006E2090" w:rsidRPr="006E2090" w:rsidRDefault="006E2090" w:rsidP="007B0C6D">
                <w:pPr>
                  <w:spacing w:after="0" w:line="240" w:lineRule="auto"/>
                  <w:jc w:val="center"/>
                  <w:rPr>
                    <w:rFonts w:ascii="Segoe UI" w:hAnsi="Segoe UI" w:cs="Segoe UI"/>
                    <w:bCs/>
                    <w:iCs/>
                    <w:sz w:val="18"/>
                    <w:szCs w:val="24"/>
                  </w:rPr>
                </w:pPr>
                <w:r w:rsidRPr="006E2090">
                  <w:rPr>
                    <w:rFonts w:ascii="Segoe UI" w:hAnsi="Segoe UI" w:cs="Segoe UI"/>
                    <w:bCs/>
                    <w:iCs/>
                    <w:sz w:val="18"/>
                    <w:szCs w:val="24"/>
                  </w:rPr>
                  <w:t>Sayılar</w:t>
                </w:r>
              </w:p>
            </w:tc>
            <w:tc>
              <w:tcPr>
                <w:tcW w:w="724" w:type="dxa"/>
                <w:tcBorders>
                  <w:top w:val="nil"/>
                  <w:left w:val="nil"/>
                  <w:bottom w:val="nil"/>
                  <w:right w:val="nil"/>
                </w:tcBorders>
                <w:shd w:val="clear" w:color="auto" w:fill="auto"/>
                <w:noWrap/>
                <w:vAlign w:val="center"/>
                <w:hideMark/>
              </w:tcPr>
              <w:p w:rsidR="006E2090" w:rsidRPr="006E2090" w:rsidRDefault="006E2090" w:rsidP="007B0C6D">
                <w:pPr>
                  <w:spacing w:after="0" w:line="240" w:lineRule="auto"/>
                  <w:jc w:val="center"/>
                  <w:rPr>
                    <w:rFonts w:ascii="Segoe UI" w:hAnsi="Segoe UI" w:cs="Segoe UI"/>
                    <w:bCs/>
                    <w:iCs/>
                    <w:sz w:val="18"/>
                    <w:szCs w:val="24"/>
                  </w:rPr>
                </w:pPr>
                <w:r w:rsidRPr="006E2090">
                  <w:rPr>
                    <w:rFonts w:ascii="Segoe UI" w:hAnsi="Segoe UI" w:cs="Segoe UI"/>
                    <w:bCs/>
                    <w:iCs/>
                    <w:sz w:val="18"/>
                    <w:szCs w:val="24"/>
                  </w:rPr>
                  <w:t>4</w:t>
                </w:r>
              </w:p>
            </w:tc>
            <w:tc>
              <w:tcPr>
                <w:tcW w:w="1253" w:type="dxa"/>
                <w:tcBorders>
                  <w:top w:val="nil"/>
                  <w:left w:val="nil"/>
                  <w:bottom w:val="nil"/>
                  <w:right w:val="nil"/>
                </w:tcBorders>
                <w:shd w:val="clear" w:color="auto" w:fill="auto"/>
                <w:noWrap/>
                <w:vAlign w:val="center"/>
                <w:hideMark/>
              </w:tcPr>
              <w:p w:rsidR="006E2090" w:rsidRPr="006E2090" w:rsidRDefault="006E2090" w:rsidP="007B0C6D">
                <w:pPr>
                  <w:spacing w:after="0" w:line="240" w:lineRule="auto"/>
                  <w:jc w:val="center"/>
                  <w:rPr>
                    <w:rFonts w:ascii="Segoe UI" w:hAnsi="Segoe UI" w:cs="Segoe UI"/>
                    <w:bCs/>
                    <w:iCs/>
                    <w:sz w:val="18"/>
                    <w:szCs w:val="24"/>
                  </w:rPr>
                </w:pPr>
                <w:r w:rsidRPr="006E2090">
                  <w:rPr>
                    <w:rFonts w:ascii="Segoe UI" w:hAnsi="Segoe UI" w:cs="Segoe UI"/>
                    <w:bCs/>
                    <w:iCs/>
                    <w:sz w:val="18"/>
                    <w:szCs w:val="24"/>
                  </w:rPr>
                  <w:t>0</w:t>
                </w:r>
              </w:p>
            </w:tc>
            <w:tc>
              <w:tcPr>
                <w:tcW w:w="1129" w:type="dxa"/>
                <w:tcBorders>
                  <w:top w:val="nil"/>
                  <w:left w:val="nil"/>
                  <w:bottom w:val="nil"/>
                  <w:right w:val="nil"/>
                </w:tcBorders>
                <w:shd w:val="clear" w:color="auto" w:fill="auto"/>
                <w:noWrap/>
                <w:vAlign w:val="center"/>
                <w:hideMark/>
              </w:tcPr>
              <w:p w:rsidR="006E2090" w:rsidRPr="006E2090" w:rsidRDefault="006E2090" w:rsidP="007B0C6D">
                <w:pPr>
                  <w:spacing w:after="0" w:line="240" w:lineRule="auto"/>
                  <w:jc w:val="center"/>
                  <w:rPr>
                    <w:rFonts w:ascii="Segoe UI" w:hAnsi="Segoe UI" w:cs="Segoe UI"/>
                    <w:bCs/>
                    <w:iCs/>
                    <w:sz w:val="18"/>
                    <w:szCs w:val="24"/>
                  </w:rPr>
                </w:pPr>
                <w:r w:rsidRPr="006E2090">
                  <w:rPr>
                    <w:rFonts w:ascii="Segoe UI" w:hAnsi="Segoe UI" w:cs="Segoe UI"/>
                    <w:bCs/>
                    <w:iCs/>
                    <w:sz w:val="18"/>
                    <w:szCs w:val="24"/>
                  </w:rPr>
                  <w:t>4</w:t>
                </w:r>
              </w:p>
            </w:tc>
            <w:tc>
              <w:tcPr>
                <w:tcW w:w="200" w:type="dxa"/>
                <w:tcBorders>
                  <w:top w:val="nil"/>
                  <w:left w:val="nil"/>
                  <w:bottom w:val="nil"/>
                  <w:right w:val="nil"/>
                </w:tcBorders>
                <w:shd w:val="clear" w:color="auto" w:fill="auto"/>
                <w:noWrap/>
                <w:vAlign w:val="center"/>
                <w:hideMark/>
              </w:tcPr>
              <w:p w:rsidR="006E2090" w:rsidRPr="006E2090" w:rsidRDefault="006E2090" w:rsidP="007B0C6D">
                <w:pPr>
                  <w:spacing w:after="0" w:line="240" w:lineRule="auto"/>
                  <w:jc w:val="center"/>
                  <w:rPr>
                    <w:rFonts w:ascii="Segoe UI" w:hAnsi="Segoe UI" w:cs="Segoe UI"/>
                    <w:bCs/>
                    <w:iCs/>
                    <w:sz w:val="18"/>
                    <w:szCs w:val="24"/>
                  </w:rPr>
                </w:pPr>
              </w:p>
            </w:tc>
            <w:tc>
              <w:tcPr>
                <w:tcW w:w="1238" w:type="dxa"/>
                <w:tcBorders>
                  <w:top w:val="nil"/>
                  <w:left w:val="nil"/>
                  <w:bottom w:val="nil"/>
                  <w:right w:val="nil"/>
                </w:tcBorders>
                <w:shd w:val="clear" w:color="auto" w:fill="auto"/>
                <w:noWrap/>
                <w:vAlign w:val="center"/>
                <w:hideMark/>
              </w:tcPr>
              <w:p w:rsidR="006E2090" w:rsidRPr="006E2090" w:rsidRDefault="006E2090" w:rsidP="007B0C6D">
                <w:pPr>
                  <w:spacing w:after="0" w:line="240" w:lineRule="auto"/>
                  <w:jc w:val="center"/>
                  <w:rPr>
                    <w:rFonts w:ascii="Segoe UI" w:hAnsi="Segoe UI" w:cs="Segoe UI"/>
                    <w:bCs/>
                    <w:iCs/>
                    <w:sz w:val="18"/>
                    <w:szCs w:val="24"/>
                  </w:rPr>
                </w:pPr>
                <w:r w:rsidRPr="006E2090">
                  <w:rPr>
                    <w:rFonts w:ascii="Segoe UI" w:hAnsi="Segoe UI" w:cs="Segoe UI"/>
                    <w:bCs/>
                    <w:iCs/>
                    <w:sz w:val="18"/>
                    <w:szCs w:val="24"/>
                  </w:rPr>
                  <w:t>0</w:t>
                </w:r>
              </w:p>
            </w:tc>
            <w:tc>
              <w:tcPr>
                <w:tcW w:w="1276" w:type="dxa"/>
                <w:tcBorders>
                  <w:top w:val="nil"/>
                  <w:left w:val="nil"/>
                  <w:bottom w:val="nil"/>
                  <w:right w:val="nil"/>
                </w:tcBorders>
                <w:shd w:val="clear" w:color="auto" w:fill="auto"/>
                <w:noWrap/>
                <w:vAlign w:val="center"/>
                <w:hideMark/>
              </w:tcPr>
              <w:p w:rsidR="006E2090" w:rsidRPr="006E2090" w:rsidRDefault="006E2090" w:rsidP="007B0C6D">
                <w:pPr>
                  <w:spacing w:after="0" w:line="240" w:lineRule="auto"/>
                  <w:jc w:val="center"/>
                  <w:rPr>
                    <w:rFonts w:ascii="Segoe UI" w:hAnsi="Segoe UI" w:cs="Segoe UI"/>
                    <w:bCs/>
                    <w:iCs/>
                    <w:sz w:val="18"/>
                    <w:szCs w:val="24"/>
                  </w:rPr>
                </w:pPr>
                <w:r w:rsidRPr="006E2090">
                  <w:rPr>
                    <w:rFonts w:ascii="Segoe UI" w:hAnsi="Segoe UI" w:cs="Segoe UI"/>
                    <w:bCs/>
                    <w:iCs/>
                    <w:sz w:val="18"/>
                    <w:szCs w:val="24"/>
                  </w:rPr>
                  <w:t>3</w:t>
                </w:r>
              </w:p>
            </w:tc>
            <w:tc>
              <w:tcPr>
                <w:tcW w:w="848" w:type="dxa"/>
                <w:tcBorders>
                  <w:top w:val="nil"/>
                  <w:left w:val="nil"/>
                  <w:bottom w:val="nil"/>
                  <w:right w:val="nil"/>
                </w:tcBorders>
                <w:shd w:val="clear" w:color="auto" w:fill="auto"/>
                <w:noWrap/>
                <w:vAlign w:val="bottom"/>
                <w:hideMark/>
              </w:tcPr>
              <w:p w:rsidR="006E2090" w:rsidRPr="006E2090" w:rsidRDefault="006E2090" w:rsidP="007B0C6D">
                <w:pPr>
                  <w:spacing w:after="0" w:line="240" w:lineRule="auto"/>
                  <w:jc w:val="center"/>
                  <w:rPr>
                    <w:rFonts w:ascii="Segoe UI" w:hAnsi="Segoe UI" w:cs="Segoe UI"/>
                    <w:bCs/>
                    <w:iCs/>
                    <w:sz w:val="18"/>
                    <w:szCs w:val="24"/>
                  </w:rPr>
                </w:pPr>
                <w:r w:rsidRPr="006E2090">
                  <w:rPr>
                    <w:rFonts w:ascii="Segoe UI" w:hAnsi="Segoe UI" w:cs="Segoe UI"/>
                    <w:bCs/>
                    <w:iCs/>
                    <w:sz w:val="18"/>
                    <w:szCs w:val="24"/>
                  </w:rPr>
                  <w:t>11</w:t>
                </w:r>
              </w:p>
            </w:tc>
          </w:tr>
          <w:tr w:rsidR="006E2090" w:rsidRPr="006E2090" w:rsidTr="007B0C6D">
            <w:trPr>
              <w:trHeight w:val="315"/>
            </w:trPr>
            <w:tc>
              <w:tcPr>
                <w:tcW w:w="1835" w:type="dxa"/>
                <w:tcBorders>
                  <w:top w:val="nil"/>
                  <w:left w:val="nil"/>
                  <w:bottom w:val="single" w:sz="4" w:space="0" w:color="auto"/>
                  <w:right w:val="nil"/>
                </w:tcBorders>
                <w:shd w:val="clear" w:color="auto" w:fill="auto"/>
                <w:noWrap/>
                <w:vAlign w:val="center"/>
                <w:hideMark/>
              </w:tcPr>
              <w:p w:rsidR="006E2090" w:rsidRPr="006E2090" w:rsidRDefault="006E2090" w:rsidP="007B0C6D">
                <w:pPr>
                  <w:spacing w:after="0" w:line="240" w:lineRule="auto"/>
                  <w:jc w:val="center"/>
                  <w:rPr>
                    <w:rFonts w:ascii="Segoe UI" w:hAnsi="Segoe UI" w:cs="Segoe UI"/>
                    <w:bCs/>
                    <w:iCs/>
                    <w:sz w:val="18"/>
                    <w:szCs w:val="24"/>
                  </w:rPr>
                </w:pPr>
                <w:r w:rsidRPr="006E2090">
                  <w:rPr>
                    <w:rFonts w:ascii="Segoe UI" w:hAnsi="Segoe UI" w:cs="Segoe UI"/>
                    <w:bCs/>
                    <w:iCs/>
                    <w:sz w:val="18"/>
                    <w:szCs w:val="24"/>
                  </w:rPr>
                  <w:t>Veri</w:t>
                </w:r>
              </w:p>
            </w:tc>
            <w:tc>
              <w:tcPr>
                <w:tcW w:w="724" w:type="dxa"/>
                <w:tcBorders>
                  <w:top w:val="nil"/>
                  <w:left w:val="nil"/>
                  <w:bottom w:val="single" w:sz="4" w:space="0" w:color="auto"/>
                  <w:right w:val="nil"/>
                </w:tcBorders>
                <w:shd w:val="clear" w:color="auto" w:fill="auto"/>
                <w:noWrap/>
                <w:vAlign w:val="center"/>
                <w:hideMark/>
              </w:tcPr>
              <w:p w:rsidR="006E2090" w:rsidRPr="006E2090" w:rsidRDefault="006E2090" w:rsidP="007B0C6D">
                <w:pPr>
                  <w:spacing w:after="0" w:line="240" w:lineRule="auto"/>
                  <w:jc w:val="center"/>
                  <w:rPr>
                    <w:rFonts w:ascii="Segoe UI" w:hAnsi="Segoe UI" w:cs="Segoe UI"/>
                    <w:bCs/>
                    <w:iCs/>
                    <w:sz w:val="18"/>
                    <w:szCs w:val="24"/>
                  </w:rPr>
                </w:pPr>
                <w:r w:rsidRPr="006E2090">
                  <w:rPr>
                    <w:rFonts w:ascii="Segoe UI" w:hAnsi="Segoe UI" w:cs="Segoe UI"/>
                    <w:bCs/>
                    <w:iCs/>
                    <w:sz w:val="18"/>
                    <w:szCs w:val="24"/>
                  </w:rPr>
                  <w:t>0</w:t>
                </w:r>
              </w:p>
            </w:tc>
            <w:tc>
              <w:tcPr>
                <w:tcW w:w="1253" w:type="dxa"/>
                <w:tcBorders>
                  <w:top w:val="nil"/>
                  <w:left w:val="nil"/>
                  <w:bottom w:val="single" w:sz="4" w:space="0" w:color="auto"/>
                  <w:right w:val="nil"/>
                </w:tcBorders>
                <w:shd w:val="clear" w:color="auto" w:fill="auto"/>
                <w:noWrap/>
                <w:vAlign w:val="center"/>
                <w:hideMark/>
              </w:tcPr>
              <w:p w:rsidR="006E2090" w:rsidRPr="006E2090" w:rsidRDefault="006E2090" w:rsidP="007B0C6D">
                <w:pPr>
                  <w:spacing w:after="0" w:line="240" w:lineRule="auto"/>
                  <w:jc w:val="center"/>
                  <w:rPr>
                    <w:rFonts w:ascii="Segoe UI" w:hAnsi="Segoe UI" w:cs="Segoe UI"/>
                    <w:bCs/>
                    <w:iCs/>
                    <w:sz w:val="18"/>
                    <w:szCs w:val="24"/>
                  </w:rPr>
                </w:pPr>
                <w:r w:rsidRPr="006E2090">
                  <w:rPr>
                    <w:rFonts w:ascii="Segoe UI" w:hAnsi="Segoe UI" w:cs="Segoe UI"/>
                    <w:bCs/>
                    <w:iCs/>
                    <w:sz w:val="18"/>
                    <w:szCs w:val="24"/>
                  </w:rPr>
                  <w:t>1</w:t>
                </w:r>
              </w:p>
            </w:tc>
            <w:tc>
              <w:tcPr>
                <w:tcW w:w="1129" w:type="dxa"/>
                <w:tcBorders>
                  <w:top w:val="nil"/>
                  <w:left w:val="nil"/>
                  <w:bottom w:val="single" w:sz="4" w:space="0" w:color="auto"/>
                  <w:right w:val="nil"/>
                </w:tcBorders>
                <w:shd w:val="clear" w:color="auto" w:fill="auto"/>
                <w:noWrap/>
                <w:vAlign w:val="center"/>
                <w:hideMark/>
              </w:tcPr>
              <w:p w:rsidR="006E2090" w:rsidRPr="006E2090" w:rsidRDefault="006E2090" w:rsidP="007B0C6D">
                <w:pPr>
                  <w:spacing w:after="0" w:line="240" w:lineRule="auto"/>
                  <w:jc w:val="center"/>
                  <w:rPr>
                    <w:rFonts w:ascii="Segoe UI" w:hAnsi="Segoe UI" w:cs="Segoe UI"/>
                    <w:bCs/>
                    <w:iCs/>
                    <w:sz w:val="18"/>
                    <w:szCs w:val="24"/>
                  </w:rPr>
                </w:pPr>
                <w:r w:rsidRPr="006E2090">
                  <w:rPr>
                    <w:rFonts w:ascii="Segoe UI" w:hAnsi="Segoe UI" w:cs="Segoe UI"/>
                    <w:bCs/>
                    <w:iCs/>
                    <w:sz w:val="18"/>
                    <w:szCs w:val="24"/>
                  </w:rPr>
                  <w:t>0</w:t>
                </w:r>
              </w:p>
            </w:tc>
            <w:tc>
              <w:tcPr>
                <w:tcW w:w="200" w:type="dxa"/>
                <w:tcBorders>
                  <w:top w:val="nil"/>
                  <w:left w:val="nil"/>
                  <w:bottom w:val="single" w:sz="4" w:space="0" w:color="auto"/>
                  <w:right w:val="nil"/>
                </w:tcBorders>
                <w:shd w:val="clear" w:color="auto" w:fill="auto"/>
                <w:noWrap/>
                <w:vAlign w:val="center"/>
                <w:hideMark/>
              </w:tcPr>
              <w:p w:rsidR="006E2090" w:rsidRPr="006E2090" w:rsidRDefault="006E2090" w:rsidP="007B0C6D">
                <w:pPr>
                  <w:spacing w:after="0" w:line="240" w:lineRule="auto"/>
                  <w:jc w:val="center"/>
                  <w:rPr>
                    <w:rFonts w:ascii="Segoe UI" w:hAnsi="Segoe UI" w:cs="Segoe UI"/>
                    <w:bCs/>
                    <w:iCs/>
                    <w:sz w:val="18"/>
                    <w:szCs w:val="24"/>
                  </w:rPr>
                </w:pPr>
              </w:p>
            </w:tc>
            <w:tc>
              <w:tcPr>
                <w:tcW w:w="1238" w:type="dxa"/>
                <w:tcBorders>
                  <w:top w:val="nil"/>
                  <w:left w:val="nil"/>
                  <w:bottom w:val="single" w:sz="4" w:space="0" w:color="auto"/>
                  <w:right w:val="nil"/>
                </w:tcBorders>
                <w:shd w:val="clear" w:color="auto" w:fill="auto"/>
                <w:noWrap/>
                <w:vAlign w:val="center"/>
                <w:hideMark/>
              </w:tcPr>
              <w:p w:rsidR="006E2090" w:rsidRPr="006E2090" w:rsidRDefault="006E2090" w:rsidP="007B0C6D">
                <w:pPr>
                  <w:spacing w:after="0" w:line="240" w:lineRule="auto"/>
                  <w:jc w:val="center"/>
                  <w:rPr>
                    <w:rFonts w:ascii="Segoe UI" w:hAnsi="Segoe UI" w:cs="Segoe UI"/>
                    <w:bCs/>
                    <w:iCs/>
                    <w:sz w:val="18"/>
                    <w:szCs w:val="24"/>
                  </w:rPr>
                </w:pPr>
                <w:r w:rsidRPr="006E2090">
                  <w:rPr>
                    <w:rFonts w:ascii="Segoe UI" w:hAnsi="Segoe UI" w:cs="Segoe UI"/>
                    <w:bCs/>
                    <w:iCs/>
                    <w:sz w:val="18"/>
                    <w:szCs w:val="24"/>
                  </w:rPr>
                  <w:t>0</w:t>
                </w:r>
              </w:p>
            </w:tc>
            <w:tc>
              <w:tcPr>
                <w:tcW w:w="1276" w:type="dxa"/>
                <w:tcBorders>
                  <w:top w:val="nil"/>
                  <w:left w:val="nil"/>
                  <w:bottom w:val="single" w:sz="4" w:space="0" w:color="auto"/>
                  <w:right w:val="nil"/>
                </w:tcBorders>
                <w:shd w:val="clear" w:color="auto" w:fill="auto"/>
                <w:noWrap/>
                <w:vAlign w:val="center"/>
                <w:hideMark/>
              </w:tcPr>
              <w:p w:rsidR="006E2090" w:rsidRPr="006E2090" w:rsidRDefault="006E2090" w:rsidP="007B0C6D">
                <w:pPr>
                  <w:spacing w:after="0" w:line="240" w:lineRule="auto"/>
                  <w:jc w:val="center"/>
                  <w:rPr>
                    <w:rFonts w:ascii="Segoe UI" w:hAnsi="Segoe UI" w:cs="Segoe UI"/>
                    <w:bCs/>
                    <w:iCs/>
                    <w:sz w:val="18"/>
                    <w:szCs w:val="24"/>
                  </w:rPr>
                </w:pPr>
                <w:r w:rsidRPr="006E2090">
                  <w:rPr>
                    <w:rFonts w:ascii="Segoe UI" w:hAnsi="Segoe UI" w:cs="Segoe UI"/>
                    <w:bCs/>
                    <w:iCs/>
                    <w:sz w:val="18"/>
                    <w:szCs w:val="24"/>
                  </w:rPr>
                  <w:t>1</w:t>
                </w:r>
              </w:p>
            </w:tc>
            <w:tc>
              <w:tcPr>
                <w:tcW w:w="848" w:type="dxa"/>
                <w:tcBorders>
                  <w:top w:val="nil"/>
                  <w:left w:val="nil"/>
                  <w:bottom w:val="nil"/>
                  <w:right w:val="nil"/>
                </w:tcBorders>
                <w:shd w:val="clear" w:color="auto" w:fill="auto"/>
                <w:noWrap/>
                <w:vAlign w:val="bottom"/>
                <w:hideMark/>
              </w:tcPr>
              <w:p w:rsidR="006E2090" w:rsidRPr="006E2090" w:rsidRDefault="006E2090" w:rsidP="007B0C6D">
                <w:pPr>
                  <w:spacing w:after="0" w:line="240" w:lineRule="auto"/>
                  <w:jc w:val="center"/>
                  <w:rPr>
                    <w:rFonts w:ascii="Segoe UI" w:hAnsi="Segoe UI" w:cs="Segoe UI"/>
                    <w:bCs/>
                    <w:iCs/>
                    <w:sz w:val="18"/>
                    <w:szCs w:val="24"/>
                  </w:rPr>
                </w:pPr>
                <w:r w:rsidRPr="006E2090">
                  <w:rPr>
                    <w:rFonts w:ascii="Segoe UI" w:hAnsi="Segoe UI" w:cs="Segoe UI"/>
                    <w:bCs/>
                    <w:iCs/>
                    <w:sz w:val="18"/>
                    <w:szCs w:val="24"/>
                  </w:rPr>
                  <w:t>2</w:t>
                </w:r>
              </w:p>
            </w:tc>
          </w:tr>
          <w:tr w:rsidR="006E2090" w:rsidRPr="006E2090" w:rsidTr="007B0C6D">
            <w:trPr>
              <w:trHeight w:val="315"/>
            </w:trPr>
            <w:tc>
              <w:tcPr>
                <w:tcW w:w="1835" w:type="dxa"/>
                <w:tcBorders>
                  <w:top w:val="nil"/>
                  <w:left w:val="nil"/>
                  <w:bottom w:val="single" w:sz="4" w:space="0" w:color="auto"/>
                  <w:right w:val="nil"/>
                </w:tcBorders>
                <w:shd w:val="clear" w:color="auto" w:fill="auto"/>
                <w:noWrap/>
                <w:vAlign w:val="bottom"/>
                <w:hideMark/>
              </w:tcPr>
              <w:p w:rsidR="006E2090" w:rsidRPr="006E2090" w:rsidRDefault="006E2090" w:rsidP="007B0C6D">
                <w:pPr>
                  <w:spacing w:after="0" w:line="240" w:lineRule="auto"/>
                  <w:jc w:val="center"/>
                  <w:rPr>
                    <w:rFonts w:ascii="Segoe UI" w:hAnsi="Segoe UI" w:cs="Segoe UI"/>
                    <w:bCs/>
                    <w:iCs/>
                    <w:sz w:val="18"/>
                    <w:szCs w:val="24"/>
                  </w:rPr>
                </w:pPr>
                <w:r w:rsidRPr="006E2090">
                  <w:rPr>
                    <w:rFonts w:ascii="Segoe UI" w:hAnsi="Segoe UI" w:cs="Segoe UI"/>
                    <w:bCs/>
                    <w:iCs/>
                    <w:sz w:val="18"/>
                    <w:szCs w:val="24"/>
                  </w:rPr>
                  <w:t>Toplam</w:t>
                </w:r>
              </w:p>
            </w:tc>
            <w:tc>
              <w:tcPr>
                <w:tcW w:w="724" w:type="dxa"/>
                <w:tcBorders>
                  <w:top w:val="nil"/>
                  <w:left w:val="nil"/>
                  <w:bottom w:val="single" w:sz="4" w:space="0" w:color="auto"/>
                  <w:right w:val="nil"/>
                </w:tcBorders>
                <w:shd w:val="clear" w:color="auto" w:fill="auto"/>
                <w:noWrap/>
                <w:vAlign w:val="bottom"/>
                <w:hideMark/>
              </w:tcPr>
              <w:p w:rsidR="006E2090" w:rsidRPr="006E2090" w:rsidRDefault="006E2090" w:rsidP="007B0C6D">
                <w:pPr>
                  <w:spacing w:after="0" w:line="240" w:lineRule="auto"/>
                  <w:jc w:val="center"/>
                  <w:rPr>
                    <w:rFonts w:ascii="Segoe UI" w:hAnsi="Segoe UI" w:cs="Segoe UI"/>
                    <w:bCs/>
                    <w:iCs/>
                    <w:sz w:val="18"/>
                    <w:szCs w:val="24"/>
                  </w:rPr>
                </w:pPr>
                <w:r w:rsidRPr="006E2090">
                  <w:rPr>
                    <w:rFonts w:ascii="Segoe UI" w:hAnsi="Segoe UI" w:cs="Segoe UI"/>
                    <w:bCs/>
                    <w:iCs/>
                    <w:sz w:val="18"/>
                    <w:szCs w:val="24"/>
                  </w:rPr>
                  <w:t>6</w:t>
                </w:r>
              </w:p>
            </w:tc>
            <w:tc>
              <w:tcPr>
                <w:tcW w:w="1253" w:type="dxa"/>
                <w:tcBorders>
                  <w:top w:val="nil"/>
                  <w:left w:val="nil"/>
                  <w:bottom w:val="single" w:sz="4" w:space="0" w:color="auto"/>
                  <w:right w:val="nil"/>
                </w:tcBorders>
                <w:shd w:val="clear" w:color="auto" w:fill="auto"/>
                <w:noWrap/>
                <w:vAlign w:val="bottom"/>
                <w:hideMark/>
              </w:tcPr>
              <w:p w:rsidR="006E2090" w:rsidRPr="006E2090" w:rsidRDefault="006E2090" w:rsidP="007B0C6D">
                <w:pPr>
                  <w:spacing w:after="0" w:line="240" w:lineRule="auto"/>
                  <w:jc w:val="center"/>
                  <w:rPr>
                    <w:rFonts w:ascii="Segoe UI" w:hAnsi="Segoe UI" w:cs="Segoe UI"/>
                    <w:bCs/>
                    <w:iCs/>
                    <w:sz w:val="18"/>
                    <w:szCs w:val="24"/>
                  </w:rPr>
                </w:pPr>
                <w:r w:rsidRPr="006E2090">
                  <w:rPr>
                    <w:rFonts w:ascii="Segoe UI" w:hAnsi="Segoe UI" w:cs="Segoe UI"/>
                    <w:bCs/>
                    <w:iCs/>
                    <w:sz w:val="18"/>
                    <w:szCs w:val="24"/>
                  </w:rPr>
                  <w:t>10</w:t>
                </w:r>
              </w:p>
            </w:tc>
            <w:tc>
              <w:tcPr>
                <w:tcW w:w="1129" w:type="dxa"/>
                <w:tcBorders>
                  <w:top w:val="nil"/>
                  <w:left w:val="nil"/>
                  <w:bottom w:val="single" w:sz="4" w:space="0" w:color="auto"/>
                  <w:right w:val="nil"/>
                </w:tcBorders>
                <w:shd w:val="clear" w:color="auto" w:fill="auto"/>
                <w:noWrap/>
                <w:vAlign w:val="bottom"/>
                <w:hideMark/>
              </w:tcPr>
              <w:p w:rsidR="006E2090" w:rsidRPr="006E2090" w:rsidRDefault="006E2090" w:rsidP="007B0C6D">
                <w:pPr>
                  <w:spacing w:after="0" w:line="240" w:lineRule="auto"/>
                  <w:jc w:val="center"/>
                  <w:rPr>
                    <w:rFonts w:ascii="Segoe UI" w:hAnsi="Segoe UI" w:cs="Segoe UI"/>
                    <w:bCs/>
                    <w:iCs/>
                    <w:sz w:val="18"/>
                    <w:szCs w:val="24"/>
                  </w:rPr>
                </w:pPr>
                <w:r w:rsidRPr="006E2090">
                  <w:rPr>
                    <w:rFonts w:ascii="Segoe UI" w:hAnsi="Segoe UI" w:cs="Segoe UI"/>
                    <w:bCs/>
                    <w:iCs/>
                    <w:sz w:val="18"/>
                    <w:szCs w:val="24"/>
                  </w:rPr>
                  <w:t>7</w:t>
                </w:r>
              </w:p>
            </w:tc>
            <w:tc>
              <w:tcPr>
                <w:tcW w:w="200" w:type="dxa"/>
                <w:tcBorders>
                  <w:top w:val="nil"/>
                  <w:left w:val="nil"/>
                  <w:bottom w:val="single" w:sz="4" w:space="0" w:color="auto"/>
                  <w:right w:val="nil"/>
                </w:tcBorders>
                <w:shd w:val="clear" w:color="auto" w:fill="auto"/>
                <w:noWrap/>
                <w:vAlign w:val="bottom"/>
                <w:hideMark/>
              </w:tcPr>
              <w:p w:rsidR="006E2090" w:rsidRPr="006E2090" w:rsidRDefault="006E2090" w:rsidP="007B0C6D">
                <w:pPr>
                  <w:spacing w:after="0" w:line="240" w:lineRule="auto"/>
                  <w:jc w:val="center"/>
                  <w:rPr>
                    <w:rFonts w:ascii="Segoe UI" w:hAnsi="Segoe UI" w:cs="Segoe UI"/>
                    <w:bCs/>
                    <w:iCs/>
                    <w:sz w:val="18"/>
                    <w:szCs w:val="24"/>
                  </w:rPr>
                </w:pPr>
              </w:p>
            </w:tc>
            <w:tc>
              <w:tcPr>
                <w:tcW w:w="1238" w:type="dxa"/>
                <w:tcBorders>
                  <w:top w:val="nil"/>
                  <w:left w:val="nil"/>
                  <w:bottom w:val="single" w:sz="4" w:space="0" w:color="auto"/>
                  <w:right w:val="nil"/>
                </w:tcBorders>
                <w:shd w:val="clear" w:color="auto" w:fill="auto"/>
                <w:noWrap/>
                <w:vAlign w:val="bottom"/>
                <w:hideMark/>
              </w:tcPr>
              <w:p w:rsidR="006E2090" w:rsidRPr="006E2090" w:rsidRDefault="006E2090" w:rsidP="007B0C6D">
                <w:pPr>
                  <w:spacing w:after="0" w:line="240" w:lineRule="auto"/>
                  <w:jc w:val="center"/>
                  <w:rPr>
                    <w:rFonts w:ascii="Segoe UI" w:hAnsi="Segoe UI" w:cs="Segoe UI"/>
                    <w:bCs/>
                    <w:iCs/>
                    <w:sz w:val="18"/>
                    <w:szCs w:val="24"/>
                  </w:rPr>
                </w:pPr>
                <w:r w:rsidRPr="006E2090">
                  <w:rPr>
                    <w:rFonts w:ascii="Segoe UI" w:hAnsi="Segoe UI" w:cs="Segoe UI"/>
                    <w:bCs/>
                    <w:iCs/>
                    <w:sz w:val="18"/>
                    <w:szCs w:val="24"/>
                  </w:rPr>
                  <w:t>4</w:t>
                </w:r>
              </w:p>
            </w:tc>
            <w:tc>
              <w:tcPr>
                <w:tcW w:w="1276" w:type="dxa"/>
                <w:tcBorders>
                  <w:top w:val="nil"/>
                  <w:left w:val="nil"/>
                  <w:bottom w:val="single" w:sz="4" w:space="0" w:color="auto"/>
                  <w:right w:val="nil"/>
                </w:tcBorders>
                <w:shd w:val="clear" w:color="auto" w:fill="auto"/>
                <w:noWrap/>
                <w:vAlign w:val="bottom"/>
                <w:hideMark/>
              </w:tcPr>
              <w:p w:rsidR="006E2090" w:rsidRPr="006E2090" w:rsidRDefault="006E2090" w:rsidP="007B0C6D">
                <w:pPr>
                  <w:spacing w:after="0" w:line="240" w:lineRule="auto"/>
                  <w:jc w:val="center"/>
                  <w:rPr>
                    <w:rFonts w:ascii="Segoe UI" w:hAnsi="Segoe UI" w:cs="Segoe UI"/>
                    <w:bCs/>
                    <w:iCs/>
                    <w:sz w:val="18"/>
                    <w:szCs w:val="24"/>
                  </w:rPr>
                </w:pPr>
                <w:r w:rsidRPr="006E2090">
                  <w:rPr>
                    <w:rFonts w:ascii="Segoe UI" w:hAnsi="Segoe UI" w:cs="Segoe UI"/>
                    <w:bCs/>
                    <w:iCs/>
                    <w:sz w:val="18"/>
                    <w:szCs w:val="24"/>
                  </w:rPr>
                  <w:t>5</w:t>
                </w:r>
              </w:p>
            </w:tc>
            <w:tc>
              <w:tcPr>
                <w:tcW w:w="848" w:type="dxa"/>
                <w:tcBorders>
                  <w:top w:val="single" w:sz="4" w:space="0" w:color="auto"/>
                  <w:left w:val="nil"/>
                  <w:bottom w:val="single" w:sz="4" w:space="0" w:color="auto"/>
                  <w:right w:val="nil"/>
                </w:tcBorders>
                <w:shd w:val="clear" w:color="auto" w:fill="auto"/>
                <w:noWrap/>
                <w:vAlign w:val="bottom"/>
                <w:hideMark/>
              </w:tcPr>
              <w:p w:rsidR="006E2090" w:rsidRPr="006E2090" w:rsidRDefault="006E2090" w:rsidP="007B0C6D">
                <w:pPr>
                  <w:spacing w:after="0" w:line="240" w:lineRule="auto"/>
                  <w:jc w:val="center"/>
                  <w:rPr>
                    <w:rFonts w:ascii="Segoe UI" w:hAnsi="Segoe UI" w:cs="Segoe UI"/>
                    <w:bCs/>
                    <w:iCs/>
                    <w:sz w:val="18"/>
                    <w:szCs w:val="24"/>
                  </w:rPr>
                </w:pPr>
                <w:r w:rsidRPr="006E2090">
                  <w:rPr>
                    <w:rFonts w:ascii="Segoe UI" w:hAnsi="Segoe UI" w:cs="Segoe UI"/>
                    <w:bCs/>
                    <w:iCs/>
                    <w:sz w:val="18"/>
                    <w:szCs w:val="24"/>
                  </w:rPr>
                  <w:t>32</w:t>
                </w:r>
              </w:p>
            </w:tc>
          </w:tr>
        </w:tbl>
        <w:p w:rsidR="006E2090" w:rsidRPr="006E2090" w:rsidRDefault="006E2090" w:rsidP="007B0C6D">
          <w:pPr>
            <w:spacing w:after="0" w:line="240" w:lineRule="auto"/>
            <w:jc w:val="center"/>
            <w:rPr>
              <w:rFonts w:ascii="Segoe UI" w:hAnsi="Segoe UI" w:cs="Segoe UI"/>
              <w:bCs/>
              <w:iCs/>
              <w:sz w:val="18"/>
              <w:szCs w:val="24"/>
            </w:rPr>
          </w:pPr>
        </w:p>
        <w:p w:rsidR="006E2090" w:rsidRDefault="007B0C6D" w:rsidP="006E2090">
          <w:pPr>
            <w:spacing w:after="0" w:line="240" w:lineRule="auto"/>
            <w:jc w:val="both"/>
            <w:rPr>
              <w:rFonts w:ascii="Segoe UI" w:hAnsi="Segoe UI" w:cs="Segoe UI"/>
              <w:bCs/>
              <w:iCs/>
              <w:sz w:val="18"/>
              <w:szCs w:val="24"/>
            </w:rPr>
          </w:pPr>
          <w:r w:rsidRPr="007B0C6D">
            <w:rPr>
              <w:rFonts w:ascii="Segoe UI" w:hAnsi="Segoe UI" w:cs="Segoe UI"/>
              <w:bCs/>
              <w:iCs/>
              <w:sz w:val="18"/>
              <w:szCs w:val="24"/>
            </w:rPr>
            <w:t xml:space="preserve">Araştırma için öncelikle </w:t>
          </w:r>
          <w:r w:rsidR="003E1746">
            <w:rPr>
              <w:rFonts w:ascii="Segoe UI" w:hAnsi="Segoe UI" w:cs="Segoe UI"/>
              <w:bCs/>
              <w:iCs/>
              <w:sz w:val="18"/>
              <w:szCs w:val="24"/>
            </w:rPr>
            <w:t>Ertaş</w:t>
          </w:r>
          <w:r w:rsidRPr="007B0C6D">
            <w:rPr>
              <w:rFonts w:ascii="Segoe UI" w:hAnsi="Segoe UI" w:cs="Segoe UI"/>
              <w:bCs/>
              <w:iCs/>
              <w:sz w:val="18"/>
              <w:szCs w:val="24"/>
            </w:rPr>
            <w:t>’ın (2014) yüksek lisans tez çalışması kapsamında bu 32 maddenin Türkçeleştirme çalışması yapılmıştır. TEDS-M uluslararası bir çalışma olduğundan maddeler TEDS-M araştırmacıları tarafından ulusal uyarlamalara uygun olarak geliştirilmiştir.</w:t>
          </w:r>
          <w:r>
            <w:rPr>
              <w:rFonts w:ascii="Segoe UI" w:hAnsi="Segoe UI" w:cs="Segoe UI"/>
              <w:bCs/>
              <w:iCs/>
              <w:sz w:val="18"/>
              <w:szCs w:val="24"/>
            </w:rPr>
            <w:t xml:space="preserve"> </w:t>
          </w:r>
          <w:r w:rsidRPr="007B0C6D">
            <w:rPr>
              <w:rFonts w:ascii="Segoe UI" w:hAnsi="Segoe UI" w:cs="Segoe UI"/>
              <w:bCs/>
              <w:iCs/>
              <w:sz w:val="18"/>
              <w:szCs w:val="24"/>
            </w:rPr>
            <w:t xml:space="preserve">Farklı ülkeler için yapılan çevireler </w:t>
          </w:r>
          <w:proofErr w:type="spellStart"/>
          <w:r w:rsidRPr="007B0C6D">
            <w:rPr>
              <w:rFonts w:ascii="Segoe UI" w:hAnsi="Segoe UI" w:cs="Segoe UI"/>
              <w:bCs/>
              <w:iCs/>
              <w:sz w:val="18"/>
              <w:szCs w:val="24"/>
            </w:rPr>
            <w:t>TIMSS’in</w:t>
          </w:r>
          <w:proofErr w:type="spellEnd"/>
          <w:r w:rsidRPr="007B0C6D">
            <w:rPr>
              <w:rFonts w:ascii="Segoe UI" w:hAnsi="Segoe UI" w:cs="Segoe UI"/>
              <w:bCs/>
              <w:iCs/>
              <w:sz w:val="18"/>
              <w:szCs w:val="24"/>
            </w:rPr>
            <w:t xml:space="preserve"> sunduğu kılavuz çerçevesinde gerçekleştirilmiş ve bu tez çalışması için de aynı kılavuzdan faydalanılmıştır.</w:t>
          </w:r>
        </w:p>
        <w:p w:rsidR="007B0C6D" w:rsidRPr="007B0C6D" w:rsidRDefault="007B0C6D" w:rsidP="007B0C6D">
          <w:pPr>
            <w:spacing w:after="0" w:line="240" w:lineRule="auto"/>
            <w:jc w:val="both"/>
            <w:rPr>
              <w:rFonts w:ascii="Segoe UI" w:hAnsi="Segoe UI" w:cs="Segoe UI"/>
              <w:bCs/>
              <w:iCs/>
              <w:sz w:val="18"/>
              <w:szCs w:val="24"/>
            </w:rPr>
          </w:pPr>
          <w:r w:rsidRPr="007B0C6D">
            <w:rPr>
              <w:rFonts w:ascii="Segoe UI" w:hAnsi="Segoe UI" w:cs="Segoe UI"/>
              <w:bCs/>
              <w:iCs/>
              <w:sz w:val="18"/>
              <w:szCs w:val="24"/>
            </w:rPr>
            <w:t xml:space="preserve">Bu bağlamda, Türkçeleştirme çalışması üç aşamada gerçekleştirilmiştir. İlk olarak tüm maddeler, </w:t>
          </w:r>
          <w:proofErr w:type="spellStart"/>
          <w:r w:rsidRPr="007B0C6D">
            <w:rPr>
              <w:rFonts w:ascii="Segoe UI" w:hAnsi="Segoe UI" w:cs="Segoe UI"/>
              <w:bCs/>
              <w:iCs/>
              <w:sz w:val="18"/>
              <w:szCs w:val="24"/>
            </w:rPr>
            <w:t>TIMSS’in</w:t>
          </w:r>
          <w:proofErr w:type="spellEnd"/>
          <w:r w:rsidRPr="007B0C6D">
            <w:rPr>
              <w:rFonts w:ascii="Segoe UI" w:hAnsi="Segoe UI" w:cs="Segoe UI"/>
              <w:bCs/>
              <w:iCs/>
              <w:sz w:val="18"/>
              <w:szCs w:val="24"/>
            </w:rPr>
            <w:t xml:space="preserve"> ulusal çeviriler için sunduğu çerçeve doğrultusunda akıcı İngilizceye sahip araştırmacı tarafından Türkçeye çevrilmiş ve uzmanlar tarafından bu çevirilerin kontrolleri yapılmıştır. Kontrolleri, alanında uzman ve iyi derecede İngilizce bilen bir matematik eğitimcisi, üç yıllık deneyime sahip ve iyi derecede İngilizce bilen bir matematik öğretmeni ve profesyonel bir çevirmen yapmışlardır. Gerekli düzeltmeler yapıldıktan sonra, ikinci aşamada, testin orijinali (İngilizce), ana dili Türkçe olan ancak İngilizce eğitim gören matematik öğretmen adaylarına uygulanmıştır. Bundan 3 hafta sonra yine aynı gruba, bu defa testlerin Türkçeleştirilmiş halleri verilmiştir. İki ayrı zamanda İngilizce ve Türkçe testlerden elde dilen sonuçlar karşılaştırılarak, aralarındaki ilişkiye bakılmış ve çeviriler tekrar gözden geçirilmiştir. Son aşamada ise, çevirinin kalitesini kontrol etmenin yanı sıra hem dilsel hem de kavramsal hataları keşfedebilmek ve kültürel farklılıklardan doğabilecek hassas çevri sorunlarını da gözetmek için Türkçe maddelerin İngilizce geri çevirisi yapılmıştır. Geri çeviriler, lisans eğitimini İngilizce konuşulan bir ülkede matematik bölümünde tamamlamış, Ortaöğretim Fen ve Matematik Alanları Eğitiminde yüksek lisans yapmakta olan, 3 yıllık öğretmenlik deneyimine sahip ve anadili Türkçe olan bir araştırmacı tarafından yapılmıştır. Üç aşamada gerçekleştirilen Türkçeleştirme çalışması sonucunda tüm kontroller yapılarak Türkçe maddeleri içeren MKI-S ölçeği (Ek-1) hazırlanmıştır. </w:t>
          </w:r>
          <w:proofErr w:type="gramStart"/>
          <w:r w:rsidRPr="007B0C6D">
            <w:rPr>
              <w:rFonts w:ascii="Segoe UI" w:hAnsi="Segoe UI" w:cs="Segoe UI"/>
              <w:bCs/>
              <w:iCs/>
              <w:sz w:val="18"/>
              <w:szCs w:val="24"/>
            </w:rPr>
            <w:t>(</w:t>
          </w:r>
          <w:proofErr w:type="gramEnd"/>
          <w:r w:rsidRPr="007B0C6D">
            <w:rPr>
              <w:rFonts w:ascii="Segoe UI" w:hAnsi="Segoe UI" w:cs="Segoe UI"/>
              <w:bCs/>
              <w:iCs/>
              <w:sz w:val="18"/>
              <w:szCs w:val="24"/>
            </w:rPr>
            <w:t>Aynı bir şekilde TEDS-M ilköğretim yayımlanmış maddelerinin Türkçeleri de bu tez çalışması kapsamında hazırlanmıştır. Ek-2)</w:t>
          </w:r>
        </w:p>
        <w:p w:rsidR="007B0C6D" w:rsidRDefault="007B0C6D" w:rsidP="007B0C6D">
          <w:pPr>
            <w:spacing w:after="0" w:line="240" w:lineRule="auto"/>
            <w:jc w:val="both"/>
            <w:rPr>
              <w:rFonts w:ascii="Segoe UI" w:hAnsi="Segoe UI" w:cs="Segoe UI"/>
              <w:bCs/>
              <w:iCs/>
              <w:sz w:val="18"/>
              <w:szCs w:val="24"/>
            </w:rPr>
          </w:pPr>
          <w:r w:rsidRPr="007B0C6D">
            <w:rPr>
              <w:rFonts w:ascii="Segoe UI" w:hAnsi="Segoe UI" w:cs="Segoe UI"/>
              <w:bCs/>
              <w:iCs/>
              <w:sz w:val="18"/>
              <w:szCs w:val="24"/>
            </w:rPr>
            <w:t>TEDS-M çalışması kapsamında alan bilgisi ölçekleri hazırlanırken Madde Tepki Kuramı (MTK) kullanılmış, bir madde havuzu oluşturularak uygulama zamanı göz önünde bulundurularak her katılımcıya farkı soru grupları verilmiştir (</w:t>
          </w:r>
          <w:proofErr w:type="spellStart"/>
          <w:r w:rsidRPr="007B0C6D">
            <w:rPr>
              <w:rFonts w:ascii="Segoe UI" w:hAnsi="Segoe UI" w:cs="Segoe UI"/>
              <w:bCs/>
              <w:iCs/>
              <w:sz w:val="18"/>
              <w:szCs w:val="24"/>
            </w:rPr>
            <w:t>Tatto</w:t>
          </w:r>
          <w:proofErr w:type="spellEnd"/>
          <w:r w:rsidRPr="007B0C6D">
            <w:rPr>
              <w:rFonts w:ascii="Segoe UI" w:hAnsi="Segoe UI" w:cs="Segoe UI"/>
              <w:bCs/>
              <w:iCs/>
              <w:sz w:val="18"/>
              <w:szCs w:val="24"/>
            </w:rPr>
            <w:t>, 2013). Tüm maddelere ilişkin güvenirlik katsayıları ortaöğret</w:t>
          </w:r>
          <w:r w:rsidR="00295290">
            <w:rPr>
              <w:rFonts w:ascii="Segoe UI" w:hAnsi="Segoe UI" w:cs="Segoe UI"/>
              <w:bCs/>
              <w:iCs/>
              <w:sz w:val="18"/>
              <w:szCs w:val="24"/>
            </w:rPr>
            <w:t>im ölçeğinde MAB maddeleri için 0.</w:t>
          </w:r>
          <w:r w:rsidRPr="007B0C6D">
            <w:rPr>
              <w:rFonts w:ascii="Segoe UI" w:hAnsi="Segoe UI" w:cs="Segoe UI"/>
              <w:bCs/>
              <w:iCs/>
              <w:sz w:val="18"/>
              <w:szCs w:val="24"/>
            </w:rPr>
            <w:t xml:space="preserve">91 ve MPAB maddeleri için de </w:t>
          </w:r>
          <w:r w:rsidR="00295290">
            <w:rPr>
              <w:rFonts w:ascii="Segoe UI" w:hAnsi="Segoe UI" w:cs="Segoe UI"/>
              <w:bCs/>
              <w:iCs/>
              <w:sz w:val="18"/>
              <w:szCs w:val="24"/>
            </w:rPr>
            <w:t>0</w:t>
          </w:r>
          <w:r w:rsidRPr="007B0C6D">
            <w:rPr>
              <w:rFonts w:ascii="Segoe UI" w:hAnsi="Segoe UI" w:cs="Segoe UI"/>
              <w:bCs/>
              <w:iCs/>
              <w:sz w:val="18"/>
              <w:szCs w:val="24"/>
            </w:rPr>
            <w:t xml:space="preserve">.72 olarak sunulmuştur. Yayımlanmış maddeler, madde havuzunu zorluk, içerik ve madde biçimi açısından temsil eden, MAB ve MPAB için hazırlanmış bütün maddelerin %25’ini oluşturmaktadır (TEDS-M International </w:t>
          </w:r>
          <w:proofErr w:type="spellStart"/>
          <w:r w:rsidRPr="007B0C6D">
            <w:rPr>
              <w:rFonts w:ascii="Segoe UI" w:hAnsi="Segoe UI" w:cs="Segoe UI"/>
              <w:bCs/>
              <w:iCs/>
              <w:sz w:val="18"/>
              <w:szCs w:val="24"/>
            </w:rPr>
            <w:t>Study</w:t>
          </w:r>
          <w:proofErr w:type="spellEnd"/>
          <w:r w:rsidRPr="007B0C6D">
            <w:rPr>
              <w:rFonts w:ascii="Segoe UI" w:hAnsi="Segoe UI" w:cs="Segoe UI"/>
              <w:bCs/>
              <w:iCs/>
              <w:sz w:val="18"/>
              <w:szCs w:val="24"/>
            </w:rPr>
            <w:t xml:space="preserve"> Center, 2009). Maddelerin zorluk ve ayırt ediciliklerine ilişkin çalışmalar da yine </w:t>
          </w:r>
          <w:proofErr w:type="spellStart"/>
          <w:r w:rsidRPr="007B0C6D">
            <w:rPr>
              <w:rFonts w:ascii="Segoe UI" w:hAnsi="Segoe UI" w:cs="Segoe UI"/>
              <w:bCs/>
              <w:iCs/>
              <w:sz w:val="18"/>
              <w:szCs w:val="24"/>
            </w:rPr>
            <w:t>MTK’a</w:t>
          </w:r>
          <w:proofErr w:type="spellEnd"/>
          <w:r w:rsidRPr="007B0C6D">
            <w:rPr>
              <w:rFonts w:ascii="Segoe UI" w:hAnsi="Segoe UI" w:cs="Segoe UI"/>
              <w:bCs/>
              <w:iCs/>
              <w:sz w:val="18"/>
              <w:szCs w:val="24"/>
            </w:rPr>
            <w:t xml:space="preserve"> dayalı olarak yapılmıştır. </w:t>
          </w:r>
          <w:proofErr w:type="spellStart"/>
          <w:r w:rsidRPr="007B0C6D">
            <w:rPr>
              <w:rFonts w:ascii="Segoe UI" w:hAnsi="Segoe UI" w:cs="Segoe UI"/>
              <w:bCs/>
              <w:iCs/>
              <w:sz w:val="18"/>
              <w:szCs w:val="24"/>
            </w:rPr>
            <w:t>MTK’nın</w:t>
          </w:r>
          <w:proofErr w:type="spellEnd"/>
          <w:r w:rsidRPr="007B0C6D">
            <w:rPr>
              <w:rFonts w:ascii="Segoe UI" w:hAnsi="Segoe UI" w:cs="Segoe UI"/>
              <w:bCs/>
              <w:iCs/>
              <w:sz w:val="18"/>
              <w:szCs w:val="24"/>
            </w:rPr>
            <w:t xml:space="preserve"> temel avantajlarından biri de değişmez madde istatistikleri sağlaması ve böylece madde parametrelerinin gruptan bağımsız olmasıdır (</w:t>
          </w:r>
          <w:proofErr w:type="spellStart"/>
          <w:r w:rsidRPr="007B0C6D">
            <w:rPr>
              <w:rFonts w:ascii="Segoe UI" w:hAnsi="Segoe UI" w:cs="Segoe UI"/>
              <w:bCs/>
              <w:iCs/>
              <w:sz w:val="18"/>
              <w:szCs w:val="24"/>
            </w:rPr>
            <w:t>Hambleton</w:t>
          </w:r>
          <w:proofErr w:type="spellEnd"/>
          <w:r w:rsidRPr="007B0C6D">
            <w:rPr>
              <w:rFonts w:ascii="Segoe UI" w:hAnsi="Segoe UI" w:cs="Segoe UI"/>
              <w:bCs/>
              <w:iCs/>
              <w:sz w:val="18"/>
              <w:szCs w:val="24"/>
            </w:rPr>
            <w:t xml:space="preserve"> ve </w:t>
          </w:r>
          <w:proofErr w:type="spellStart"/>
          <w:r w:rsidRPr="007B0C6D">
            <w:rPr>
              <w:rFonts w:ascii="Segoe UI" w:hAnsi="Segoe UI" w:cs="Segoe UI"/>
              <w:bCs/>
              <w:iCs/>
              <w:sz w:val="18"/>
              <w:szCs w:val="24"/>
            </w:rPr>
            <w:t>Swaminathan</w:t>
          </w:r>
          <w:proofErr w:type="spellEnd"/>
          <w:r w:rsidRPr="007B0C6D">
            <w:rPr>
              <w:rFonts w:ascii="Segoe UI" w:hAnsi="Segoe UI" w:cs="Segoe UI"/>
              <w:bCs/>
              <w:iCs/>
              <w:sz w:val="18"/>
              <w:szCs w:val="24"/>
            </w:rPr>
            <w:t xml:space="preserve">, 1985). </w:t>
          </w:r>
        </w:p>
        <w:p w:rsidR="007B0C6D" w:rsidRPr="007B0C6D" w:rsidRDefault="007B0C6D" w:rsidP="007B0C6D">
          <w:pPr>
            <w:spacing w:after="0" w:line="240" w:lineRule="auto"/>
            <w:jc w:val="both"/>
            <w:rPr>
              <w:rFonts w:ascii="Segoe UI" w:hAnsi="Segoe UI" w:cs="Segoe UI"/>
              <w:bCs/>
              <w:iCs/>
              <w:sz w:val="18"/>
              <w:szCs w:val="24"/>
            </w:rPr>
          </w:pPr>
        </w:p>
        <w:p w:rsidR="007B0C6D" w:rsidRPr="007B0C6D" w:rsidRDefault="007B0C6D" w:rsidP="007B0C6D">
          <w:pPr>
            <w:spacing w:after="0" w:line="240" w:lineRule="auto"/>
            <w:jc w:val="both"/>
            <w:rPr>
              <w:rFonts w:ascii="Segoe UI" w:hAnsi="Segoe UI" w:cs="Segoe UI"/>
              <w:b/>
              <w:bCs/>
              <w:iCs/>
              <w:sz w:val="18"/>
              <w:szCs w:val="24"/>
            </w:rPr>
          </w:pPr>
          <w:r w:rsidRPr="007B0C6D">
            <w:rPr>
              <w:rFonts w:ascii="Segoe UI" w:hAnsi="Segoe UI" w:cs="Segoe UI"/>
              <w:b/>
              <w:bCs/>
              <w:iCs/>
              <w:sz w:val="18"/>
              <w:szCs w:val="24"/>
            </w:rPr>
            <w:t>Veri Toplama Ve Analiz</w:t>
          </w:r>
        </w:p>
        <w:p w:rsidR="007B0C6D" w:rsidRPr="007B0C6D" w:rsidRDefault="007B0C6D" w:rsidP="007B0C6D">
          <w:pPr>
            <w:spacing w:after="0" w:line="240" w:lineRule="auto"/>
            <w:jc w:val="both"/>
            <w:rPr>
              <w:rFonts w:ascii="Segoe UI" w:hAnsi="Segoe UI" w:cs="Segoe UI"/>
              <w:bCs/>
              <w:iCs/>
              <w:sz w:val="18"/>
              <w:szCs w:val="24"/>
            </w:rPr>
          </w:pPr>
          <w:r w:rsidRPr="007B0C6D">
            <w:rPr>
              <w:rFonts w:ascii="Segoe UI" w:hAnsi="Segoe UI" w:cs="Segoe UI"/>
              <w:bCs/>
              <w:iCs/>
              <w:sz w:val="18"/>
              <w:szCs w:val="24"/>
            </w:rPr>
            <w:t xml:space="preserve">Veriler iki farklı üniversitenin ortaöğretim matematik öğretmenliği ve matematik bölümlerinde okuyan birinci ve son sınıf öğrencilerinden benzer zamanlarda toplanmıştır. Son sınıf öğrencilerine ölçekler, 2012-2013 akademik yılının bahar döneminin son haftalarında öğrenciler mezun olmadan hemen önce uygulanmıştır. Birinci sınıf öğrencilerine ise takip eden bir sonraki dönemde, 2013-2014 akademik yılı güz döneminin ilk haftalarında öğrenciler bölümlerine yeni başladıklarında uygulanmıştır. </w:t>
          </w:r>
        </w:p>
        <w:p w:rsidR="007B0C6D" w:rsidRPr="007B0C6D" w:rsidRDefault="007B0C6D" w:rsidP="007B0C6D">
          <w:pPr>
            <w:spacing w:after="0" w:line="240" w:lineRule="auto"/>
            <w:jc w:val="both"/>
            <w:rPr>
              <w:rFonts w:ascii="Segoe UI" w:hAnsi="Segoe UI" w:cs="Segoe UI"/>
              <w:bCs/>
              <w:iCs/>
              <w:sz w:val="18"/>
              <w:szCs w:val="24"/>
            </w:rPr>
          </w:pPr>
          <w:r w:rsidRPr="007B0C6D">
            <w:rPr>
              <w:rFonts w:ascii="Segoe UI" w:hAnsi="Segoe UI" w:cs="Segoe UI"/>
              <w:bCs/>
              <w:iCs/>
              <w:sz w:val="18"/>
              <w:szCs w:val="24"/>
            </w:rPr>
            <w:t>Veri analizi bu katılımcıların maddelere verdikleri cevaplara göre, sınıf düzeyi ve bölüm bazında karşılaştırılmalarını içermektedir. Ölçekteki maddeler Öğretmek için Matematik Bilgisi (ÖMB)’</w:t>
          </w:r>
          <w:proofErr w:type="spellStart"/>
          <w:r w:rsidRPr="007B0C6D">
            <w:rPr>
              <w:rFonts w:ascii="Segoe UI" w:hAnsi="Segoe UI" w:cs="Segoe UI"/>
              <w:bCs/>
              <w:iCs/>
              <w:sz w:val="18"/>
              <w:szCs w:val="24"/>
            </w:rPr>
            <w:t>ni</w:t>
          </w:r>
          <w:proofErr w:type="spellEnd"/>
          <w:r w:rsidRPr="007B0C6D">
            <w:rPr>
              <w:rFonts w:ascii="Segoe UI" w:hAnsi="Segoe UI" w:cs="Segoe UI"/>
              <w:bCs/>
              <w:iCs/>
              <w:sz w:val="18"/>
              <w:szCs w:val="24"/>
            </w:rPr>
            <w:t xml:space="preserve"> ölçen maddelerden oluşmaktadır. Maddelerin puanlaması TEDS-M yayımlanmış maddeler ile sunulan puanlama rehberi ile yapılmıştır (TEDS-M International </w:t>
          </w:r>
          <w:proofErr w:type="spellStart"/>
          <w:r w:rsidRPr="007B0C6D">
            <w:rPr>
              <w:rFonts w:ascii="Segoe UI" w:hAnsi="Segoe UI" w:cs="Segoe UI"/>
              <w:bCs/>
              <w:iCs/>
              <w:sz w:val="18"/>
              <w:szCs w:val="24"/>
            </w:rPr>
            <w:t>Study</w:t>
          </w:r>
          <w:proofErr w:type="spellEnd"/>
          <w:r w:rsidRPr="007B0C6D">
            <w:rPr>
              <w:rFonts w:ascii="Segoe UI" w:hAnsi="Segoe UI" w:cs="Segoe UI"/>
              <w:bCs/>
              <w:iCs/>
              <w:sz w:val="18"/>
              <w:szCs w:val="24"/>
            </w:rPr>
            <w:t xml:space="preserve"> Center, 2009). Puanlama rehberinde, çoktan seçmeli ve karmaşık çoktan seçmeli maddeler için doğru seçenekler belirtilmiştir. Açık uçlu maddeler için puanlama rehberinde olası doğru ve olası yanlış cevaplar sunulmuş ve bunların nasıl kodlanması ve puanlanması gerektiği açıklanmıştır. Bu doğrultuda katılımcıların açık uçlu maddelere verdikleri cevaplar puanlanmıştır. </w:t>
          </w:r>
          <w:r w:rsidRPr="007B0C6D">
            <w:rPr>
              <w:rFonts w:ascii="Segoe UI" w:hAnsi="Segoe UI" w:cs="Segoe UI"/>
              <w:bCs/>
              <w:iCs/>
              <w:sz w:val="18"/>
              <w:szCs w:val="24"/>
            </w:rPr>
            <w:lastRenderedPageBreak/>
            <w:t xml:space="preserve">Puanlama güvenirliği için başka bir puanlayıcı her bir alt gruptan rastgele %20’si seçilen katılımcıların cevaplarını puanlama rehberine göre puanlamış ve iki puanlayıcının uyumu karşılaştırılmıştır. </w:t>
          </w:r>
        </w:p>
        <w:p w:rsidR="007B0C6D" w:rsidRPr="006E2090" w:rsidRDefault="007B0C6D" w:rsidP="007B0C6D">
          <w:pPr>
            <w:spacing w:after="0" w:line="240" w:lineRule="auto"/>
            <w:jc w:val="both"/>
            <w:rPr>
              <w:rFonts w:ascii="Segoe UI" w:hAnsi="Segoe UI" w:cs="Segoe UI"/>
              <w:bCs/>
              <w:iCs/>
              <w:sz w:val="18"/>
              <w:szCs w:val="24"/>
            </w:rPr>
          </w:pPr>
          <w:r w:rsidRPr="007B0C6D">
            <w:rPr>
              <w:rFonts w:ascii="Segoe UI" w:hAnsi="Segoe UI" w:cs="Segoe UI"/>
              <w:bCs/>
              <w:iCs/>
              <w:sz w:val="18"/>
              <w:szCs w:val="24"/>
            </w:rPr>
            <w:t>Katılımcıların tüm maddelere verdikleri cevaplara göre ÖMB puanları hesaplanmıştır. Bu maddeler,  Matematik Alan Bilgisi (MAB) ve Matematik Pedagojik Alan Bilgisi (MPAB) maddeleri olarak ayrılabildiğinden bu maddelere verilen cevaplara göre grupların ayrıca MAB ve MPAB puanları da belirlenmiştir. Bu durumda karşılaştırmalar için üç puan türüne bakılmıştır: Tüm maddelerden alınan puan (ÖMB puanı), MAB maddelerinden alınan puan (MAB puanı) ve MPAB maddelerinden alınan puan (MPAB puanı). Gruplar arasında bu puan türlerinde istatistiksel olarak anlamlı bir fark olup olmadığını analiz etmek için varsayımların sağlandığı durumlarda bağımsız örneklem t-testi ve varsayımların ihlal edildiği durumlar için parametrik olmayan Mann-</w:t>
          </w:r>
          <w:proofErr w:type="spellStart"/>
          <w:r w:rsidRPr="007B0C6D">
            <w:rPr>
              <w:rFonts w:ascii="Segoe UI" w:hAnsi="Segoe UI" w:cs="Segoe UI"/>
              <w:bCs/>
              <w:iCs/>
              <w:sz w:val="18"/>
              <w:szCs w:val="24"/>
            </w:rPr>
            <w:t>Whitney</w:t>
          </w:r>
          <w:proofErr w:type="spellEnd"/>
          <w:r w:rsidRPr="007B0C6D">
            <w:rPr>
              <w:rFonts w:ascii="Segoe UI" w:hAnsi="Segoe UI" w:cs="Segoe UI"/>
              <w:bCs/>
              <w:iCs/>
              <w:sz w:val="18"/>
              <w:szCs w:val="24"/>
            </w:rPr>
            <w:t xml:space="preserve"> U testi kullanılmıştır.</w:t>
          </w:r>
        </w:p>
        <w:p w:rsidR="00A46930" w:rsidRPr="006E2090" w:rsidRDefault="00085EAC" w:rsidP="006E2090">
          <w:pPr>
            <w:spacing w:after="0" w:line="240" w:lineRule="auto"/>
            <w:jc w:val="both"/>
            <w:rPr>
              <w:rFonts w:ascii="Segoe UI" w:hAnsi="Segoe UI" w:cs="Segoe UI"/>
              <w:sz w:val="18"/>
              <w:szCs w:val="24"/>
            </w:rPr>
          </w:pPr>
        </w:p>
      </w:sdtContent>
    </w:sdt>
    <w:p w:rsidR="00A46930" w:rsidRDefault="00A63934" w:rsidP="00787E85">
      <w:pPr>
        <w:spacing w:after="0" w:line="240" w:lineRule="auto"/>
        <w:jc w:val="center"/>
        <w:rPr>
          <w:rFonts w:ascii="Segoe UI" w:hAnsi="Segoe UI" w:cs="Segoe UI"/>
          <w:b/>
          <w:sz w:val="18"/>
          <w:szCs w:val="18"/>
        </w:rPr>
      </w:pPr>
      <w:r w:rsidRPr="000741D0">
        <w:rPr>
          <w:rFonts w:ascii="Segoe UI" w:hAnsi="Segoe UI" w:cs="Segoe UI"/>
          <w:b/>
          <w:sz w:val="18"/>
          <w:szCs w:val="18"/>
        </w:rPr>
        <w:t>BULGULAR</w:t>
      </w:r>
    </w:p>
    <w:p w:rsidR="00787E85" w:rsidRPr="000741D0" w:rsidRDefault="00787E85" w:rsidP="00787E85">
      <w:pPr>
        <w:spacing w:after="0" w:line="240" w:lineRule="auto"/>
        <w:jc w:val="center"/>
        <w:rPr>
          <w:rFonts w:ascii="Segoe UI" w:hAnsi="Segoe UI" w:cs="Segoe UI"/>
          <w:b/>
          <w:sz w:val="18"/>
          <w:szCs w:val="18"/>
        </w:rPr>
      </w:pPr>
    </w:p>
    <w:sdt>
      <w:sdtPr>
        <w:rPr>
          <w:rFonts w:ascii="Segoe UI" w:eastAsia="TimesNewRoman" w:hAnsi="Segoe UI" w:cs="Segoe UI"/>
          <w:sz w:val="18"/>
          <w:szCs w:val="18"/>
        </w:rPr>
        <w:id w:val="1847282590"/>
        <w:placeholder>
          <w:docPart w:val="DefaultPlaceholder_1081868574"/>
        </w:placeholder>
      </w:sdtPr>
      <w:sdtEndPr/>
      <w:sdtContent>
        <w:p w:rsidR="007B0C6D" w:rsidRDefault="007B0C6D" w:rsidP="007B0C6D">
          <w:pPr>
            <w:autoSpaceDE w:val="0"/>
            <w:autoSpaceDN w:val="0"/>
            <w:adjustRightInd w:val="0"/>
            <w:spacing w:after="0" w:line="240" w:lineRule="auto"/>
            <w:jc w:val="both"/>
            <w:rPr>
              <w:rFonts w:ascii="Segoe UI" w:eastAsia="TimesNewRoman" w:hAnsi="Segoe UI" w:cs="Segoe UI"/>
              <w:sz w:val="18"/>
              <w:szCs w:val="18"/>
            </w:rPr>
          </w:pPr>
          <w:r w:rsidRPr="007B0C6D">
            <w:rPr>
              <w:rFonts w:ascii="Segoe UI" w:eastAsia="TimesNewRoman" w:hAnsi="Segoe UI" w:cs="Segoe UI"/>
              <w:sz w:val="18"/>
              <w:szCs w:val="18"/>
            </w:rPr>
            <w:t>Araştırmanın amacı doğrultusunda katılımcıların performansları sınıf düzeyi (birinci ve son sınıflar) ve bölüm bazında (matematik öğretmenliği ve matematik bölümü) 4 grup için üç puan türünde (ÖMB, MAB ve MPAB) karşılaştırılmıştır. Sınıf düzeyleri kontrol edilerek bölümler arasında, bölümler kontrol edilerek sınıf düzeyleri arasında toplam 4 karşılaştırma yapılmıştır. Şekil.1’de, örneklem grubu ve yapılan karşılaştırmalar gösterilmiştir.</w:t>
          </w:r>
        </w:p>
        <w:p w:rsidR="007B0C6D" w:rsidRPr="007B0C6D" w:rsidRDefault="007B0C6D" w:rsidP="007B0C6D">
          <w:pPr>
            <w:autoSpaceDE w:val="0"/>
            <w:autoSpaceDN w:val="0"/>
            <w:adjustRightInd w:val="0"/>
            <w:spacing w:after="0" w:line="240" w:lineRule="auto"/>
            <w:jc w:val="center"/>
            <w:rPr>
              <w:rFonts w:ascii="Segoe UI" w:eastAsia="TimesNewRoman" w:hAnsi="Segoe UI" w:cs="Segoe UI"/>
              <w:sz w:val="18"/>
              <w:szCs w:val="18"/>
            </w:rPr>
          </w:pPr>
          <w:r>
            <w:rPr>
              <w:rFonts w:ascii="Segoe UI" w:eastAsia="TimesNewRoman" w:hAnsi="Segoe UI" w:cs="Segoe UI"/>
              <w:noProof/>
              <w:sz w:val="18"/>
              <w:szCs w:val="18"/>
              <w:lang w:eastAsia="tr-TR"/>
            </w:rPr>
            <w:drawing>
              <wp:inline distT="0" distB="0" distL="0" distR="0">
                <wp:extent cx="3505200" cy="1914487"/>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8172" cy="1921572"/>
                        </a:xfrm>
                        <a:prstGeom prst="rect">
                          <a:avLst/>
                        </a:prstGeom>
                        <a:noFill/>
                        <a:ln>
                          <a:noFill/>
                        </a:ln>
                      </pic:spPr>
                    </pic:pic>
                  </a:graphicData>
                </a:graphic>
              </wp:inline>
            </w:drawing>
          </w:r>
        </w:p>
        <w:p w:rsidR="007B0C6D" w:rsidRDefault="007B0C6D" w:rsidP="007B0C6D">
          <w:pPr>
            <w:autoSpaceDE w:val="0"/>
            <w:autoSpaceDN w:val="0"/>
            <w:adjustRightInd w:val="0"/>
            <w:spacing w:after="0" w:line="240" w:lineRule="auto"/>
            <w:jc w:val="center"/>
            <w:rPr>
              <w:rFonts w:ascii="Segoe UI" w:eastAsia="TimesNewRoman" w:hAnsi="Segoe UI" w:cs="Segoe UI"/>
              <w:sz w:val="18"/>
              <w:szCs w:val="18"/>
            </w:rPr>
          </w:pPr>
          <w:r w:rsidRPr="007B0C6D">
            <w:rPr>
              <w:rFonts w:ascii="Segoe UI" w:eastAsia="TimesNewRoman" w:hAnsi="Segoe UI" w:cs="Segoe UI"/>
              <w:sz w:val="18"/>
              <w:szCs w:val="18"/>
            </w:rPr>
            <w:t xml:space="preserve">Şekil 1. </w:t>
          </w:r>
          <w:r w:rsidRPr="007B0C6D">
            <w:rPr>
              <w:rFonts w:ascii="Segoe UI" w:eastAsia="TimesNewRoman" w:hAnsi="Segoe UI" w:cs="Segoe UI"/>
              <w:i/>
              <w:sz w:val="18"/>
              <w:szCs w:val="18"/>
            </w:rPr>
            <w:t>Çalışmaya Katılan Gruplar Arası Karşılaştırmalar</w:t>
          </w:r>
        </w:p>
        <w:p w:rsidR="007B0C6D" w:rsidRDefault="007B0C6D" w:rsidP="007B0C6D">
          <w:pPr>
            <w:autoSpaceDE w:val="0"/>
            <w:autoSpaceDN w:val="0"/>
            <w:adjustRightInd w:val="0"/>
            <w:spacing w:after="0" w:line="240" w:lineRule="auto"/>
            <w:jc w:val="both"/>
            <w:rPr>
              <w:rFonts w:ascii="Segoe UI" w:hAnsi="Segoe UI" w:cs="Segoe UI"/>
              <w:sz w:val="18"/>
              <w:szCs w:val="18"/>
            </w:rPr>
          </w:pPr>
        </w:p>
        <w:p w:rsidR="007B0C6D" w:rsidRDefault="007B0C6D" w:rsidP="007B0C6D">
          <w:pPr>
            <w:autoSpaceDE w:val="0"/>
            <w:autoSpaceDN w:val="0"/>
            <w:adjustRightInd w:val="0"/>
            <w:spacing w:after="0" w:line="240" w:lineRule="auto"/>
            <w:jc w:val="both"/>
            <w:rPr>
              <w:rFonts w:ascii="Segoe UI" w:hAnsi="Segoe UI" w:cs="Segoe UI"/>
              <w:sz w:val="18"/>
              <w:szCs w:val="18"/>
            </w:rPr>
          </w:pPr>
          <w:r w:rsidRPr="007B0C6D">
            <w:rPr>
              <w:rFonts w:ascii="Segoe UI" w:hAnsi="Segoe UI" w:cs="Segoe UI"/>
              <w:sz w:val="18"/>
              <w:szCs w:val="18"/>
            </w:rPr>
            <w:t xml:space="preserve">Grupların maddelere verdikleri cevaplara göre ÖMB, MAB ve </w:t>
          </w:r>
          <w:proofErr w:type="spellStart"/>
          <w:r w:rsidRPr="007B0C6D">
            <w:rPr>
              <w:rFonts w:ascii="Segoe UI" w:hAnsi="Segoe UI" w:cs="Segoe UI"/>
              <w:sz w:val="18"/>
              <w:szCs w:val="18"/>
            </w:rPr>
            <w:t>MPAB’leri</w:t>
          </w:r>
          <w:proofErr w:type="spellEnd"/>
          <w:r w:rsidRPr="007B0C6D">
            <w:rPr>
              <w:rFonts w:ascii="Segoe UI" w:hAnsi="Segoe UI" w:cs="Segoe UI"/>
              <w:sz w:val="18"/>
              <w:szCs w:val="18"/>
            </w:rPr>
            <w:t xml:space="preserve"> karşılaştırılmıştır.  Ölçeğin tamamından alınabilecek en yüksek puan 35’tir (ÖMB puanı) ve bunun 27’si MAB,  8’i MPAB puanıdır. ÖMB ve MAB puanları için varsayımlar sağlandığından grupların birbirleri ile karşılaştırılmalarında bağımsız örneklem t-testi kullanılmıştır. Grupların ÖMB ve MAB puanları arasında istatiksel olarak anlamlı bir fark olup olmadığını gösteren t-test sonuçları ve grup puanlarına ait betimsel istatistikler Tablo 3 ve Tablo 4’te sunulmaktadır.</w:t>
          </w:r>
        </w:p>
        <w:p w:rsidR="007B0C6D" w:rsidRDefault="007B0C6D" w:rsidP="007B0C6D">
          <w:pPr>
            <w:autoSpaceDE w:val="0"/>
            <w:autoSpaceDN w:val="0"/>
            <w:adjustRightInd w:val="0"/>
            <w:spacing w:after="0" w:line="240" w:lineRule="auto"/>
            <w:jc w:val="both"/>
            <w:rPr>
              <w:rFonts w:ascii="Segoe UI" w:hAnsi="Segoe UI" w:cs="Segoe UI"/>
              <w:sz w:val="18"/>
              <w:szCs w:val="18"/>
            </w:rPr>
          </w:pPr>
        </w:p>
        <w:p w:rsidR="007B0C6D" w:rsidRPr="007B0C6D" w:rsidRDefault="007B0C6D" w:rsidP="007B0C6D">
          <w:pPr>
            <w:autoSpaceDE w:val="0"/>
            <w:autoSpaceDN w:val="0"/>
            <w:adjustRightInd w:val="0"/>
            <w:spacing w:after="0" w:line="240" w:lineRule="auto"/>
            <w:jc w:val="both"/>
            <w:rPr>
              <w:rFonts w:ascii="Segoe UI" w:hAnsi="Segoe UI" w:cs="Segoe UI"/>
              <w:sz w:val="18"/>
              <w:szCs w:val="18"/>
            </w:rPr>
          </w:pPr>
          <w:r w:rsidRPr="007B0C6D">
            <w:rPr>
              <w:rFonts w:ascii="Segoe UI" w:hAnsi="Segoe UI" w:cs="Segoe UI"/>
              <w:sz w:val="18"/>
              <w:szCs w:val="18"/>
            </w:rPr>
            <w:t>Tablo 3</w:t>
          </w:r>
        </w:p>
        <w:p w:rsidR="007B0C6D" w:rsidRPr="003D0235" w:rsidRDefault="007B0C6D" w:rsidP="007B0C6D">
          <w:pPr>
            <w:autoSpaceDE w:val="0"/>
            <w:autoSpaceDN w:val="0"/>
            <w:adjustRightInd w:val="0"/>
            <w:spacing w:after="0" w:line="240" w:lineRule="auto"/>
            <w:jc w:val="both"/>
            <w:rPr>
              <w:rFonts w:ascii="Segoe UI" w:hAnsi="Segoe UI" w:cs="Segoe UI"/>
              <w:i/>
              <w:sz w:val="18"/>
              <w:szCs w:val="18"/>
            </w:rPr>
          </w:pPr>
          <w:r w:rsidRPr="003D0235">
            <w:rPr>
              <w:rFonts w:ascii="Segoe UI" w:hAnsi="Segoe UI" w:cs="Segoe UI"/>
              <w:i/>
              <w:sz w:val="18"/>
              <w:szCs w:val="18"/>
            </w:rPr>
            <w:t>Sınıf Düzeyinde ÖMB ve MAB Puanlarına Göre t-test Sonuçları ve Betimleyici İstatistikler</w:t>
          </w:r>
        </w:p>
        <w:tbl>
          <w:tblPr>
            <w:tblW w:w="8503" w:type="dxa"/>
            <w:tblCellMar>
              <w:left w:w="70" w:type="dxa"/>
              <w:right w:w="70" w:type="dxa"/>
            </w:tblCellMar>
            <w:tblLook w:val="04A0" w:firstRow="1" w:lastRow="0" w:firstColumn="1" w:lastColumn="0" w:noHBand="0" w:noVBand="1"/>
          </w:tblPr>
          <w:tblGrid>
            <w:gridCol w:w="1418"/>
            <w:gridCol w:w="1839"/>
            <w:gridCol w:w="571"/>
            <w:gridCol w:w="708"/>
            <w:gridCol w:w="562"/>
            <w:gridCol w:w="160"/>
            <w:gridCol w:w="696"/>
            <w:gridCol w:w="567"/>
            <w:gridCol w:w="567"/>
            <w:gridCol w:w="160"/>
            <w:gridCol w:w="690"/>
            <w:gridCol w:w="565"/>
          </w:tblGrid>
          <w:tr w:rsidR="007B0C6D" w:rsidRPr="007B0C6D" w:rsidTr="007B0C6D">
            <w:trPr>
              <w:trHeight w:val="315"/>
            </w:trPr>
            <w:tc>
              <w:tcPr>
                <w:tcW w:w="1418" w:type="dxa"/>
                <w:vMerge w:val="restart"/>
                <w:tcBorders>
                  <w:top w:val="single" w:sz="4" w:space="0" w:color="auto"/>
                  <w:left w:val="nil"/>
                  <w:bottom w:val="single" w:sz="4" w:space="0" w:color="000000"/>
                  <w:right w:val="nil"/>
                </w:tcBorders>
                <w:shd w:val="clear" w:color="auto" w:fill="auto"/>
                <w:noWrap/>
                <w:vAlign w:val="bottom"/>
                <w:hideMark/>
              </w:tcPr>
              <w:p w:rsidR="007B0C6D" w:rsidRPr="007B0C6D" w:rsidRDefault="007B0C6D" w:rsidP="007B0C6D">
                <w:pPr>
                  <w:autoSpaceDE w:val="0"/>
                  <w:autoSpaceDN w:val="0"/>
                  <w:adjustRightInd w:val="0"/>
                  <w:spacing w:after="0" w:line="240" w:lineRule="auto"/>
                  <w:jc w:val="both"/>
                  <w:rPr>
                    <w:rFonts w:ascii="Segoe UI" w:hAnsi="Segoe UI" w:cs="Segoe UI"/>
                    <w:sz w:val="18"/>
                    <w:szCs w:val="18"/>
                  </w:rPr>
                </w:pPr>
                <w:r w:rsidRPr="007B0C6D">
                  <w:rPr>
                    <w:rFonts w:ascii="Segoe UI" w:hAnsi="Segoe UI" w:cs="Segoe UI"/>
                    <w:sz w:val="18"/>
                    <w:szCs w:val="18"/>
                  </w:rPr>
                  <w:t>Bölüm</w:t>
                </w:r>
              </w:p>
            </w:tc>
            <w:tc>
              <w:tcPr>
                <w:tcW w:w="1839" w:type="dxa"/>
                <w:tcBorders>
                  <w:top w:val="single" w:sz="4" w:space="0" w:color="auto"/>
                  <w:left w:val="nil"/>
                  <w:bottom w:val="nil"/>
                  <w:right w:val="nil"/>
                </w:tcBorders>
                <w:shd w:val="clear" w:color="auto" w:fill="auto"/>
                <w:noWrap/>
                <w:vAlign w:val="bottom"/>
                <w:hideMark/>
              </w:tcPr>
              <w:p w:rsidR="007B0C6D" w:rsidRPr="007B0C6D" w:rsidRDefault="007B0C6D" w:rsidP="007B0C6D">
                <w:pPr>
                  <w:autoSpaceDE w:val="0"/>
                  <w:autoSpaceDN w:val="0"/>
                  <w:adjustRightInd w:val="0"/>
                  <w:spacing w:after="0" w:line="240" w:lineRule="auto"/>
                  <w:jc w:val="both"/>
                  <w:rPr>
                    <w:rFonts w:ascii="Segoe UI" w:hAnsi="Segoe UI" w:cs="Segoe UI"/>
                    <w:sz w:val="18"/>
                    <w:szCs w:val="18"/>
                  </w:rPr>
                </w:pPr>
                <w:r w:rsidRPr="007B0C6D">
                  <w:rPr>
                    <w:rFonts w:ascii="Segoe UI" w:hAnsi="Segoe UI" w:cs="Segoe UI"/>
                    <w:sz w:val="18"/>
                    <w:szCs w:val="18"/>
                  </w:rPr>
                  <w:t> </w:t>
                </w:r>
              </w:p>
            </w:tc>
            <w:tc>
              <w:tcPr>
                <w:tcW w:w="3831" w:type="dxa"/>
                <w:gridSpan w:val="7"/>
                <w:tcBorders>
                  <w:top w:val="single" w:sz="4" w:space="0" w:color="auto"/>
                  <w:left w:val="nil"/>
                  <w:bottom w:val="nil"/>
                  <w:right w:val="nil"/>
                </w:tcBorders>
                <w:shd w:val="clear" w:color="auto" w:fill="auto"/>
                <w:noWrap/>
                <w:vAlign w:val="bottom"/>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r w:rsidRPr="007B0C6D">
                  <w:rPr>
                    <w:rFonts w:ascii="Segoe UI" w:hAnsi="Segoe UI" w:cs="Segoe UI"/>
                    <w:sz w:val="18"/>
                    <w:szCs w:val="18"/>
                  </w:rPr>
                  <w:t>Sınıflar (Grup)</w:t>
                </w:r>
              </w:p>
            </w:tc>
            <w:tc>
              <w:tcPr>
                <w:tcW w:w="160" w:type="dxa"/>
                <w:tcBorders>
                  <w:top w:val="single" w:sz="4" w:space="0" w:color="auto"/>
                  <w:left w:val="nil"/>
                  <w:bottom w:val="nil"/>
                  <w:right w:val="nil"/>
                </w:tcBorders>
                <w:shd w:val="clear" w:color="auto" w:fill="auto"/>
                <w:noWrap/>
                <w:vAlign w:val="bottom"/>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p>
            </w:tc>
            <w:tc>
              <w:tcPr>
                <w:tcW w:w="690" w:type="dxa"/>
                <w:tcBorders>
                  <w:top w:val="single" w:sz="4" w:space="0" w:color="auto"/>
                  <w:left w:val="nil"/>
                  <w:bottom w:val="nil"/>
                  <w:right w:val="nil"/>
                </w:tcBorders>
                <w:shd w:val="clear" w:color="auto" w:fill="auto"/>
                <w:noWrap/>
                <w:vAlign w:val="bottom"/>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p>
            </w:tc>
            <w:tc>
              <w:tcPr>
                <w:tcW w:w="565" w:type="dxa"/>
                <w:tcBorders>
                  <w:top w:val="single" w:sz="4" w:space="0" w:color="auto"/>
                  <w:left w:val="nil"/>
                  <w:bottom w:val="nil"/>
                  <w:right w:val="nil"/>
                </w:tcBorders>
                <w:shd w:val="clear" w:color="auto" w:fill="auto"/>
                <w:noWrap/>
                <w:vAlign w:val="bottom"/>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p>
            </w:tc>
          </w:tr>
          <w:tr w:rsidR="007B0C6D" w:rsidRPr="007B0C6D" w:rsidTr="007B0C6D">
            <w:trPr>
              <w:trHeight w:val="315"/>
            </w:trPr>
            <w:tc>
              <w:tcPr>
                <w:tcW w:w="1418" w:type="dxa"/>
                <w:vMerge/>
                <w:tcBorders>
                  <w:top w:val="single" w:sz="4" w:space="0" w:color="auto"/>
                  <w:left w:val="nil"/>
                  <w:bottom w:val="single" w:sz="4" w:space="0" w:color="000000"/>
                  <w:right w:val="nil"/>
                </w:tcBorders>
                <w:vAlign w:val="center"/>
                <w:hideMark/>
              </w:tcPr>
              <w:p w:rsidR="007B0C6D" w:rsidRPr="007B0C6D" w:rsidRDefault="007B0C6D" w:rsidP="007B0C6D">
                <w:pPr>
                  <w:autoSpaceDE w:val="0"/>
                  <w:autoSpaceDN w:val="0"/>
                  <w:adjustRightInd w:val="0"/>
                  <w:spacing w:after="0" w:line="240" w:lineRule="auto"/>
                  <w:jc w:val="both"/>
                  <w:rPr>
                    <w:rFonts w:ascii="Segoe UI" w:hAnsi="Segoe UI" w:cs="Segoe UI"/>
                    <w:sz w:val="18"/>
                    <w:szCs w:val="18"/>
                  </w:rPr>
                </w:pPr>
              </w:p>
            </w:tc>
            <w:tc>
              <w:tcPr>
                <w:tcW w:w="1839" w:type="dxa"/>
                <w:vMerge w:val="restart"/>
                <w:tcBorders>
                  <w:top w:val="nil"/>
                  <w:left w:val="nil"/>
                  <w:bottom w:val="single" w:sz="4" w:space="0" w:color="000000"/>
                  <w:right w:val="nil"/>
                </w:tcBorders>
                <w:shd w:val="clear" w:color="auto" w:fill="auto"/>
                <w:vAlign w:val="bottom"/>
                <w:hideMark/>
              </w:tcPr>
              <w:p w:rsidR="007B0C6D" w:rsidRPr="007B0C6D" w:rsidRDefault="007B0C6D" w:rsidP="007B0C6D">
                <w:pPr>
                  <w:autoSpaceDE w:val="0"/>
                  <w:autoSpaceDN w:val="0"/>
                  <w:adjustRightInd w:val="0"/>
                  <w:spacing w:after="0" w:line="240" w:lineRule="auto"/>
                  <w:jc w:val="both"/>
                  <w:rPr>
                    <w:rFonts w:ascii="Segoe UI" w:hAnsi="Segoe UI" w:cs="Segoe UI"/>
                    <w:sz w:val="18"/>
                    <w:szCs w:val="18"/>
                  </w:rPr>
                </w:pPr>
                <w:r w:rsidRPr="007B0C6D">
                  <w:rPr>
                    <w:rFonts w:ascii="Segoe UI" w:hAnsi="Segoe UI" w:cs="Segoe UI"/>
                    <w:sz w:val="18"/>
                    <w:szCs w:val="18"/>
                  </w:rPr>
                  <w:t>Puan Türü</w:t>
                </w:r>
              </w:p>
            </w:tc>
            <w:tc>
              <w:tcPr>
                <w:tcW w:w="1841" w:type="dxa"/>
                <w:gridSpan w:val="3"/>
                <w:tcBorders>
                  <w:top w:val="nil"/>
                  <w:left w:val="nil"/>
                  <w:bottom w:val="single" w:sz="4" w:space="0" w:color="auto"/>
                  <w:right w:val="nil"/>
                </w:tcBorders>
                <w:shd w:val="clear" w:color="auto" w:fill="auto"/>
                <w:noWrap/>
                <w:vAlign w:val="bottom"/>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r w:rsidRPr="007B0C6D">
                  <w:rPr>
                    <w:rFonts w:ascii="Segoe UI" w:hAnsi="Segoe UI" w:cs="Segoe UI"/>
                    <w:sz w:val="18"/>
                    <w:szCs w:val="18"/>
                  </w:rPr>
                  <w:t>Birinci Sınıf</w:t>
                </w:r>
              </w:p>
            </w:tc>
            <w:tc>
              <w:tcPr>
                <w:tcW w:w="160" w:type="dxa"/>
                <w:tcBorders>
                  <w:top w:val="nil"/>
                  <w:left w:val="nil"/>
                  <w:bottom w:val="nil"/>
                  <w:right w:val="nil"/>
                </w:tcBorders>
                <w:shd w:val="clear" w:color="auto" w:fill="auto"/>
                <w:noWrap/>
                <w:vAlign w:val="bottom"/>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p>
            </w:tc>
            <w:tc>
              <w:tcPr>
                <w:tcW w:w="1830" w:type="dxa"/>
                <w:gridSpan w:val="3"/>
                <w:tcBorders>
                  <w:top w:val="nil"/>
                  <w:left w:val="nil"/>
                  <w:bottom w:val="single" w:sz="4" w:space="0" w:color="auto"/>
                  <w:right w:val="nil"/>
                </w:tcBorders>
                <w:shd w:val="clear" w:color="auto" w:fill="auto"/>
                <w:noWrap/>
                <w:vAlign w:val="bottom"/>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r w:rsidRPr="007B0C6D">
                  <w:rPr>
                    <w:rFonts w:ascii="Segoe UI" w:hAnsi="Segoe UI" w:cs="Segoe UI"/>
                    <w:sz w:val="18"/>
                    <w:szCs w:val="18"/>
                  </w:rPr>
                  <w:t>Son Sınıf</w:t>
                </w:r>
              </w:p>
            </w:tc>
            <w:tc>
              <w:tcPr>
                <w:tcW w:w="160" w:type="dxa"/>
                <w:tcBorders>
                  <w:top w:val="nil"/>
                  <w:left w:val="nil"/>
                  <w:bottom w:val="nil"/>
                  <w:right w:val="nil"/>
                </w:tcBorders>
                <w:shd w:val="clear" w:color="auto" w:fill="auto"/>
                <w:noWrap/>
                <w:vAlign w:val="bottom"/>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p>
            </w:tc>
            <w:tc>
              <w:tcPr>
                <w:tcW w:w="690" w:type="dxa"/>
                <w:tcBorders>
                  <w:top w:val="nil"/>
                  <w:left w:val="nil"/>
                  <w:bottom w:val="nil"/>
                  <w:right w:val="nil"/>
                </w:tcBorders>
                <w:shd w:val="clear" w:color="auto" w:fill="auto"/>
                <w:noWrap/>
                <w:vAlign w:val="bottom"/>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p>
            </w:tc>
            <w:tc>
              <w:tcPr>
                <w:tcW w:w="565" w:type="dxa"/>
                <w:tcBorders>
                  <w:top w:val="nil"/>
                  <w:left w:val="nil"/>
                  <w:bottom w:val="nil"/>
                  <w:right w:val="nil"/>
                </w:tcBorders>
                <w:shd w:val="clear" w:color="auto" w:fill="auto"/>
                <w:noWrap/>
                <w:vAlign w:val="bottom"/>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p>
            </w:tc>
          </w:tr>
          <w:tr w:rsidR="007B0C6D" w:rsidRPr="007B0C6D" w:rsidTr="007B0C6D">
            <w:trPr>
              <w:trHeight w:val="315"/>
            </w:trPr>
            <w:tc>
              <w:tcPr>
                <w:tcW w:w="1418" w:type="dxa"/>
                <w:vMerge/>
                <w:tcBorders>
                  <w:top w:val="single" w:sz="4" w:space="0" w:color="auto"/>
                  <w:left w:val="nil"/>
                  <w:bottom w:val="single" w:sz="4" w:space="0" w:color="000000"/>
                  <w:right w:val="nil"/>
                </w:tcBorders>
                <w:vAlign w:val="center"/>
                <w:hideMark/>
              </w:tcPr>
              <w:p w:rsidR="007B0C6D" w:rsidRPr="007B0C6D" w:rsidRDefault="007B0C6D" w:rsidP="007B0C6D">
                <w:pPr>
                  <w:autoSpaceDE w:val="0"/>
                  <w:autoSpaceDN w:val="0"/>
                  <w:adjustRightInd w:val="0"/>
                  <w:spacing w:after="0" w:line="240" w:lineRule="auto"/>
                  <w:jc w:val="both"/>
                  <w:rPr>
                    <w:rFonts w:ascii="Segoe UI" w:hAnsi="Segoe UI" w:cs="Segoe UI"/>
                    <w:sz w:val="18"/>
                    <w:szCs w:val="18"/>
                  </w:rPr>
                </w:pPr>
              </w:p>
            </w:tc>
            <w:tc>
              <w:tcPr>
                <w:tcW w:w="1839" w:type="dxa"/>
                <w:vMerge/>
                <w:tcBorders>
                  <w:top w:val="nil"/>
                  <w:left w:val="nil"/>
                  <w:bottom w:val="single" w:sz="4" w:space="0" w:color="000000"/>
                  <w:right w:val="nil"/>
                </w:tcBorders>
                <w:vAlign w:val="center"/>
                <w:hideMark/>
              </w:tcPr>
              <w:p w:rsidR="007B0C6D" w:rsidRPr="007B0C6D" w:rsidRDefault="007B0C6D" w:rsidP="007B0C6D">
                <w:pPr>
                  <w:autoSpaceDE w:val="0"/>
                  <w:autoSpaceDN w:val="0"/>
                  <w:adjustRightInd w:val="0"/>
                  <w:spacing w:after="0" w:line="240" w:lineRule="auto"/>
                  <w:jc w:val="both"/>
                  <w:rPr>
                    <w:rFonts w:ascii="Segoe UI" w:hAnsi="Segoe UI" w:cs="Segoe UI"/>
                    <w:sz w:val="18"/>
                    <w:szCs w:val="18"/>
                  </w:rPr>
                </w:pPr>
              </w:p>
            </w:tc>
            <w:tc>
              <w:tcPr>
                <w:tcW w:w="571" w:type="dxa"/>
                <w:tcBorders>
                  <w:top w:val="nil"/>
                  <w:left w:val="nil"/>
                  <w:bottom w:val="single" w:sz="4" w:space="0" w:color="auto"/>
                  <w:right w:val="nil"/>
                </w:tcBorders>
                <w:shd w:val="clear" w:color="auto" w:fill="auto"/>
                <w:noWrap/>
                <w:vAlign w:val="center"/>
                <w:hideMark/>
              </w:tcPr>
              <w:p w:rsidR="007B0C6D" w:rsidRPr="007B0C6D" w:rsidRDefault="007B0C6D" w:rsidP="007B0C6D">
                <w:pPr>
                  <w:autoSpaceDE w:val="0"/>
                  <w:autoSpaceDN w:val="0"/>
                  <w:adjustRightInd w:val="0"/>
                  <w:spacing w:after="0" w:line="240" w:lineRule="auto"/>
                  <w:jc w:val="center"/>
                  <w:rPr>
                    <w:rFonts w:ascii="Segoe UI" w:hAnsi="Segoe UI" w:cs="Segoe UI"/>
                    <w:i/>
                    <w:iCs/>
                    <w:sz w:val="18"/>
                    <w:szCs w:val="18"/>
                  </w:rPr>
                </w:pPr>
                <w:r w:rsidRPr="007B0C6D">
                  <w:rPr>
                    <w:rFonts w:ascii="Segoe UI" w:hAnsi="Segoe UI" w:cs="Segoe UI"/>
                    <w:i/>
                    <w:iCs/>
                    <w:sz w:val="18"/>
                    <w:szCs w:val="18"/>
                  </w:rPr>
                  <w:t>M</w:t>
                </w:r>
              </w:p>
            </w:tc>
            <w:tc>
              <w:tcPr>
                <w:tcW w:w="708" w:type="dxa"/>
                <w:tcBorders>
                  <w:top w:val="nil"/>
                  <w:left w:val="nil"/>
                  <w:bottom w:val="single" w:sz="4" w:space="0" w:color="auto"/>
                  <w:right w:val="nil"/>
                </w:tcBorders>
                <w:shd w:val="clear" w:color="auto" w:fill="auto"/>
                <w:noWrap/>
                <w:vAlign w:val="center"/>
                <w:hideMark/>
              </w:tcPr>
              <w:p w:rsidR="007B0C6D" w:rsidRPr="007B0C6D" w:rsidRDefault="007B0C6D" w:rsidP="007B0C6D">
                <w:pPr>
                  <w:autoSpaceDE w:val="0"/>
                  <w:autoSpaceDN w:val="0"/>
                  <w:adjustRightInd w:val="0"/>
                  <w:spacing w:after="0" w:line="240" w:lineRule="auto"/>
                  <w:jc w:val="center"/>
                  <w:rPr>
                    <w:rFonts w:ascii="Segoe UI" w:hAnsi="Segoe UI" w:cs="Segoe UI"/>
                    <w:i/>
                    <w:iCs/>
                    <w:sz w:val="18"/>
                    <w:szCs w:val="18"/>
                  </w:rPr>
                </w:pPr>
                <w:r w:rsidRPr="007B0C6D">
                  <w:rPr>
                    <w:rFonts w:ascii="Segoe UI" w:hAnsi="Segoe UI" w:cs="Segoe UI"/>
                    <w:i/>
                    <w:iCs/>
                    <w:sz w:val="18"/>
                    <w:szCs w:val="18"/>
                  </w:rPr>
                  <w:t>SD</w:t>
                </w:r>
              </w:p>
            </w:tc>
            <w:tc>
              <w:tcPr>
                <w:tcW w:w="562" w:type="dxa"/>
                <w:tcBorders>
                  <w:top w:val="nil"/>
                  <w:left w:val="nil"/>
                  <w:bottom w:val="single" w:sz="4" w:space="0" w:color="auto"/>
                  <w:right w:val="nil"/>
                </w:tcBorders>
                <w:shd w:val="clear" w:color="auto" w:fill="auto"/>
                <w:noWrap/>
                <w:vAlign w:val="center"/>
                <w:hideMark/>
              </w:tcPr>
              <w:p w:rsidR="007B0C6D" w:rsidRPr="007B0C6D" w:rsidRDefault="007B0C6D" w:rsidP="007B0C6D">
                <w:pPr>
                  <w:autoSpaceDE w:val="0"/>
                  <w:autoSpaceDN w:val="0"/>
                  <w:adjustRightInd w:val="0"/>
                  <w:spacing w:after="0" w:line="240" w:lineRule="auto"/>
                  <w:jc w:val="center"/>
                  <w:rPr>
                    <w:rFonts w:ascii="Segoe UI" w:hAnsi="Segoe UI" w:cs="Segoe UI"/>
                    <w:i/>
                    <w:iCs/>
                    <w:sz w:val="18"/>
                    <w:szCs w:val="18"/>
                  </w:rPr>
                </w:pPr>
                <w:proofErr w:type="gramStart"/>
                <w:r w:rsidRPr="007B0C6D">
                  <w:rPr>
                    <w:rFonts w:ascii="Segoe UI" w:hAnsi="Segoe UI" w:cs="Segoe UI"/>
                    <w:i/>
                    <w:iCs/>
                    <w:sz w:val="18"/>
                    <w:szCs w:val="18"/>
                  </w:rPr>
                  <w:t>n</w:t>
                </w:r>
                <w:proofErr w:type="gramEnd"/>
              </w:p>
            </w:tc>
            <w:tc>
              <w:tcPr>
                <w:tcW w:w="160" w:type="dxa"/>
                <w:tcBorders>
                  <w:top w:val="nil"/>
                  <w:left w:val="nil"/>
                  <w:bottom w:val="single" w:sz="4" w:space="0" w:color="auto"/>
                  <w:right w:val="nil"/>
                </w:tcBorders>
                <w:shd w:val="clear" w:color="auto" w:fill="auto"/>
                <w:noWrap/>
                <w:vAlign w:val="center"/>
                <w:hideMark/>
              </w:tcPr>
              <w:p w:rsidR="007B0C6D" w:rsidRPr="007B0C6D" w:rsidRDefault="007B0C6D" w:rsidP="007B0C6D">
                <w:pPr>
                  <w:autoSpaceDE w:val="0"/>
                  <w:autoSpaceDN w:val="0"/>
                  <w:adjustRightInd w:val="0"/>
                  <w:spacing w:after="0" w:line="240" w:lineRule="auto"/>
                  <w:jc w:val="center"/>
                  <w:rPr>
                    <w:rFonts w:ascii="Segoe UI" w:hAnsi="Segoe UI" w:cs="Segoe UI"/>
                    <w:i/>
                    <w:iCs/>
                    <w:sz w:val="18"/>
                    <w:szCs w:val="18"/>
                  </w:rPr>
                </w:pPr>
              </w:p>
            </w:tc>
            <w:tc>
              <w:tcPr>
                <w:tcW w:w="696" w:type="dxa"/>
                <w:tcBorders>
                  <w:top w:val="nil"/>
                  <w:left w:val="nil"/>
                  <w:bottom w:val="single" w:sz="4" w:space="0" w:color="auto"/>
                  <w:right w:val="nil"/>
                </w:tcBorders>
                <w:shd w:val="clear" w:color="auto" w:fill="auto"/>
                <w:noWrap/>
                <w:vAlign w:val="center"/>
                <w:hideMark/>
              </w:tcPr>
              <w:p w:rsidR="007B0C6D" w:rsidRPr="007B0C6D" w:rsidRDefault="007B0C6D" w:rsidP="007B0C6D">
                <w:pPr>
                  <w:autoSpaceDE w:val="0"/>
                  <w:autoSpaceDN w:val="0"/>
                  <w:adjustRightInd w:val="0"/>
                  <w:spacing w:after="0" w:line="240" w:lineRule="auto"/>
                  <w:jc w:val="center"/>
                  <w:rPr>
                    <w:rFonts w:ascii="Segoe UI" w:hAnsi="Segoe UI" w:cs="Segoe UI"/>
                    <w:i/>
                    <w:iCs/>
                    <w:sz w:val="18"/>
                    <w:szCs w:val="18"/>
                  </w:rPr>
                </w:pPr>
                <w:r w:rsidRPr="007B0C6D">
                  <w:rPr>
                    <w:rFonts w:ascii="Segoe UI" w:hAnsi="Segoe UI" w:cs="Segoe UI"/>
                    <w:i/>
                    <w:iCs/>
                    <w:sz w:val="18"/>
                    <w:szCs w:val="18"/>
                  </w:rPr>
                  <w:t>M</w:t>
                </w:r>
              </w:p>
            </w:tc>
            <w:tc>
              <w:tcPr>
                <w:tcW w:w="567" w:type="dxa"/>
                <w:tcBorders>
                  <w:top w:val="nil"/>
                  <w:left w:val="nil"/>
                  <w:bottom w:val="single" w:sz="4" w:space="0" w:color="auto"/>
                  <w:right w:val="nil"/>
                </w:tcBorders>
                <w:shd w:val="clear" w:color="auto" w:fill="auto"/>
                <w:noWrap/>
                <w:vAlign w:val="center"/>
                <w:hideMark/>
              </w:tcPr>
              <w:p w:rsidR="007B0C6D" w:rsidRPr="007B0C6D" w:rsidRDefault="007B0C6D" w:rsidP="007B0C6D">
                <w:pPr>
                  <w:autoSpaceDE w:val="0"/>
                  <w:autoSpaceDN w:val="0"/>
                  <w:adjustRightInd w:val="0"/>
                  <w:spacing w:after="0" w:line="240" w:lineRule="auto"/>
                  <w:jc w:val="center"/>
                  <w:rPr>
                    <w:rFonts w:ascii="Segoe UI" w:hAnsi="Segoe UI" w:cs="Segoe UI"/>
                    <w:i/>
                    <w:iCs/>
                    <w:sz w:val="18"/>
                    <w:szCs w:val="18"/>
                  </w:rPr>
                </w:pPr>
                <w:r w:rsidRPr="007B0C6D">
                  <w:rPr>
                    <w:rFonts w:ascii="Segoe UI" w:hAnsi="Segoe UI" w:cs="Segoe UI"/>
                    <w:i/>
                    <w:iCs/>
                    <w:sz w:val="18"/>
                    <w:szCs w:val="18"/>
                  </w:rPr>
                  <w:t>SD</w:t>
                </w:r>
              </w:p>
            </w:tc>
            <w:tc>
              <w:tcPr>
                <w:tcW w:w="567" w:type="dxa"/>
                <w:tcBorders>
                  <w:top w:val="nil"/>
                  <w:left w:val="nil"/>
                  <w:bottom w:val="single" w:sz="4" w:space="0" w:color="auto"/>
                  <w:right w:val="nil"/>
                </w:tcBorders>
                <w:shd w:val="clear" w:color="auto" w:fill="auto"/>
                <w:noWrap/>
                <w:vAlign w:val="center"/>
                <w:hideMark/>
              </w:tcPr>
              <w:p w:rsidR="007B0C6D" w:rsidRPr="007B0C6D" w:rsidRDefault="007B0C6D" w:rsidP="007B0C6D">
                <w:pPr>
                  <w:autoSpaceDE w:val="0"/>
                  <w:autoSpaceDN w:val="0"/>
                  <w:adjustRightInd w:val="0"/>
                  <w:spacing w:after="0" w:line="240" w:lineRule="auto"/>
                  <w:jc w:val="center"/>
                  <w:rPr>
                    <w:rFonts w:ascii="Segoe UI" w:hAnsi="Segoe UI" w:cs="Segoe UI"/>
                    <w:i/>
                    <w:iCs/>
                    <w:sz w:val="18"/>
                    <w:szCs w:val="18"/>
                  </w:rPr>
                </w:pPr>
                <w:proofErr w:type="gramStart"/>
                <w:r w:rsidRPr="007B0C6D">
                  <w:rPr>
                    <w:rFonts w:ascii="Segoe UI" w:hAnsi="Segoe UI" w:cs="Segoe UI"/>
                    <w:i/>
                    <w:iCs/>
                    <w:sz w:val="18"/>
                    <w:szCs w:val="18"/>
                  </w:rPr>
                  <w:t>n</w:t>
                </w:r>
                <w:proofErr w:type="gramEnd"/>
              </w:p>
            </w:tc>
            <w:tc>
              <w:tcPr>
                <w:tcW w:w="160" w:type="dxa"/>
                <w:tcBorders>
                  <w:top w:val="nil"/>
                  <w:left w:val="nil"/>
                  <w:bottom w:val="single" w:sz="4" w:space="0" w:color="auto"/>
                  <w:right w:val="nil"/>
                </w:tcBorders>
                <w:shd w:val="clear" w:color="auto" w:fill="auto"/>
                <w:noWrap/>
                <w:vAlign w:val="center"/>
                <w:hideMark/>
              </w:tcPr>
              <w:p w:rsidR="007B0C6D" w:rsidRPr="007B0C6D" w:rsidRDefault="007B0C6D" w:rsidP="007B0C6D">
                <w:pPr>
                  <w:autoSpaceDE w:val="0"/>
                  <w:autoSpaceDN w:val="0"/>
                  <w:adjustRightInd w:val="0"/>
                  <w:spacing w:after="0" w:line="240" w:lineRule="auto"/>
                  <w:jc w:val="center"/>
                  <w:rPr>
                    <w:rFonts w:ascii="Segoe UI" w:hAnsi="Segoe UI" w:cs="Segoe UI"/>
                    <w:i/>
                    <w:iCs/>
                    <w:sz w:val="18"/>
                    <w:szCs w:val="18"/>
                  </w:rPr>
                </w:pPr>
              </w:p>
            </w:tc>
            <w:tc>
              <w:tcPr>
                <w:tcW w:w="690" w:type="dxa"/>
                <w:tcBorders>
                  <w:top w:val="nil"/>
                  <w:left w:val="nil"/>
                  <w:bottom w:val="single" w:sz="4" w:space="0" w:color="auto"/>
                  <w:right w:val="nil"/>
                </w:tcBorders>
                <w:shd w:val="clear" w:color="auto" w:fill="auto"/>
                <w:noWrap/>
                <w:vAlign w:val="center"/>
                <w:hideMark/>
              </w:tcPr>
              <w:p w:rsidR="007B0C6D" w:rsidRPr="007B0C6D" w:rsidRDefault="007B0C6D" w:rsidP="007B0C6D">
                <w:pPr>
                  <w:autoSpaceDE w:val="0"/>
                  <w:autoSpaceDN w:val="0"/>
                  <w:adjustRightInd w:val="0"/>
                  <w:spacing w:after="0" w:line="240" w:lineRule="auto"/>
                  <w:jc w:val="center"/>
                  <w:rPr>
                    <w:rFonts w:ascii="Segoe UI" w:hAnsi="Segoe UI" w:cs="Segoe UI"/>
                    <w:i/>
                    <w:iCs/>
                    <w:sz w:val="18"/>
                    <w:szCs w:val="18"/>
                  </w:rPr>
                </w:pPr>
                <w:proofErr w:type="gramStart"/>
                <w:r w:rsidRPr="007B0C6D">
                  <w:rPr>
                    <w:rFonts w:ascii="Segoe UI" w:hAnsi="Segoe UI" w:cs="Segoe UI"/>
                    <w:i/>
                    <w:iCs/>
                    <w:sz w:val="18"/>
                    <w:szCs w:val="18"/>
                  </w:rPr>
                  <w:t>t</w:t>
                </w:r>
                <w:proofErr w:type="gramEnd"/>
              </w:p>
            </w:tc>
            <w:tc>
              <w:tcPr>
                <w:tcW w:w="565" w:type="dxa"/>
                <w:tcBorders>
                  <w:top w:val="nil"/>
                  <w:left w:val="nil"/>
                  <w:bottom w:val="single" w:sz="4" w:space="0" w:color="auto"/>
                  <w:right w:val="nil"/>
                </w:tcBorders>
                <w:shd w:val="clear" w:color="auto" w:fill="auto"/>
                <w:noWrap/>
                <w:vAlign w:val="center"/>
                <w:hideMark/>
              </w:tcPr>
              <w:p w:rsidR="007B0C6D" w:rsidRPr="007B0C6D" w:rsidRDefault="007B0C6D" w:rsidP="007B0C6D">
                <w:pPr>
                  <w:autoSpaceDE w:val="0"/>
                  <w:autoSpaceDN w:val="0"/>
                  <w:adjustRightInd w:val="0"/>
                  <w:spacing w:after="0" w:line="240" w:lineRule="auto"/>
                  <w:jc w:val="center"/>
                  <w:rPr>
                    <w:rFonts w:ascii="Segoe UI" w:hAnsi="Segoe UI" w:cs="Segoe UI"/>
                    <w:i/>
                    <w:iCs/>
                    <w:sz w:val="18"/>
                    <w:szCs w:val="18"/>
                  </w:rPr>
                </w:pPr>
                <w:proofErr w:type="spellStart"/>
                <w:r w:rsidRPr="007B0C6D">
                  <w:rPr>
                    <w:rFonts w:ascii="Segoe UI" w:hAnsi="Segoe UI" w:cs="Segoe UI"/>
                    <w:i/>
                    <w:iCs/>
                    <w:sz w:val="18"/>
                    <w:szCs w:val="18"/>
                  </w:rPr>
                  <w:t>df</w:t>
                </w:r>
                <w:proofErr w:type="spellEnd"/>
              </w:p>
            </w:tc>
          </w:tr>
          <w:tr w:rsidR="007B0C6D" w:rsidRPr="007B0C6D" w:rsidTr="007B0C6D">
            <w:trPr>
              <w:trHeight w:val="642"/>
            </w:trPr>
            <w:tc>
              <w:tcPr>
                <w:tcW w:w="1418" w:type="dxa"/>
                <w:vMerge w:val="restart"/>
                <w:tcBorders>
                  <w:top w:val="nil"/>
                  <w:left w:val="nil"/>
                  <w:bottom w:val="nil"/>
                  <w:right w:val="nil"/>
                </w:tcBorders>
                <w:shd w:val="clear" w:color="auto" w:fill="auto"/>
                <w:vAlign w:val="center"/>
                <w:hideMark/>
              </w:tcPr>
              <w:p w:rsidR="007B0C6D" w:rsidRPr="007B0C6D" w:rsidRDefault="007B0C6D" w:rsidP="007B0C6D">
                <w:pPr>
                  <w:autoSpaceDE w:val="0"/>
                  <w:autoSpaceDN w:val="0"/>
                  <w:adjustRightInd w:val="0"/>
                  <w:spacing w:after="0" w:line="240" w:lineRule="auto"/>
                  <w:jc w:val="both"/>
                  <w:rPr>
                    <w:rFonts w:ascii="Segoe UI" w:hAnsi="Segoe UI" w:cs="Segoe UI"/>
                    <w:sz w:val="18"/>
                    <w:szCs w:val="18"/>
                  </w:rPr>
                </w:pPr>
                <w:r w:rsidRPr="007B0C6D">
                  <w:rPr>
                    <w:rFonts w:ascii="Segoe UI" w:hAnsi="Segoe UI" w:cs="Segoe UI"/>
                    <w:sz w:val="18"/>
                    <w:szCs w:val="18"/>
                  </w:rPr>
                  <w:t>Ortaöğretim Matematik Öğretmenliği</w:t>
                </w:r>
              </w:p>
            </w:tc>
            <w:tc>
              <w:tcPr>
                <w:tcW w:w="1839" w:type="dxa"/>
                <w:tcBorders>
                  <w:top w:val="nil"/>
                  <w:left w:val="nil"/>
                  <w:bottom w:val="nil"/>
                  <w:right w:val="nil"/>
                </w:tcBorders>
                <w:shd w:val="clear" w:color="auto" w:fill="auto"/>
                <w:vAlign w:val="center"/>
                <w:hideMark/>
              </w:tcPr>
              <w:p w:rsidR="007B0C6D" w:rsidRPr="007B0C6D" w:rsidRDefault="007B0C6D" w:rsidP="007B0C6D">
                <w:pPr>
                  <w:autoSpaceDE w:val="0"/>
                  <w:autoSpaceDN w:val="0"/>
                  <w:adjustRightInd w:val="0"/>
                  <w:spacing w:after="0" w:line="240" w:lineRule="auto"/>
                  <w:jc w:val="both"/>
                  <w:rPr>
                    <w:rFonts w:ascii="Segoe UI" w:hAnsi="Segoe UI" w:cs="Segoe UI"/>
                    <w:sz w:val="18"/>
                    <w:szCs w:val="18"/>
                  </w:rPr>
                </w:pPr>
                <w:r w:rsidRPr="007B0C6D">
                  <w:rPr>
                    <w:rFonts w:ascii="Segoe UI" w:hAnsi="Segoe UI" w:cs="Segoe UI"/>
                    <w:sz w:val="18"/>
                    <w:szCs w:val="18"/>
                  </w:rPr>
                  <w:t>ÖMB Puanı (Toplam)</w:t>
                </w:r>
              </w:p>
            </w:tc>
            <w:tc>
              <w:tcPr>
                <w:tcW w:w="571" w:type="dxa"/>
                <w:tcBorders>
                  <w:top w:val="nil"/>
                  <w:left w:val="nil"/>
                  <w:bottom w:val="nil"/>
                  <w:right w:val="nil"/>
                </w:tcBorders>
                <w:shd w:val="clear" w:color="auto" w:fill="auto"/>
                <w:noWrap/>
                <w:vAlign w:val="center"/>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r w:rsidRPr="007B0C6D">
                  <w:rPr>
                    <w:rFonts w:ascii="Segoe UI" w:hAnsi="Segoe UI" w:cs="Segoe UI"/>
                    <w:sz w:val="18"/>
                    <w:szCs w:val="18"/>
                  </w:rPr>
                  <w:t>22,04</w:t>
                </w:r>
              </w:p>
            </w:tc>
            <w:tc>
              <w:tcPr>
                <w:tcW w:w="708" w:type="dxa"/>
                <w:tcBorders>
                  <w:top w:val="nil"/>
                  <w:left w:val="nil"/>
                  <w:bottom w:val="nil"/>
                  <w:right w:val="nil"/>
                </w:tcBorders>
                <w:shd w:val="clear" w:color="auto" w:fill="auto"/>
                <w:noWrap/>
                <w:vAlign w:val="center"/>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r w:rsidRPr="007B0C6D">
                  <w:rPr>
                    <w:rFonts w:ascii="Segoe UI" w:hAnsi="Segoe UI" w:cs="Segoe UI"/>
                    <w:sz w:val="18"/>
                    <w:szCs w:val="18"/>
                  </w:rPr>
                  <w:t>2,72</w:t>
                </w:r>
              </w:p>
            </w:tc>
            <w:tc>
              <w:tcPr>
                <w:tcW w:w="562" w:type="dxa"/>
                <w:tcBorders>
                  <w:top w:val="nil"/>
                  <w:left w:val="nil"/>
                  <w:bottom w:val="nil"/>
                  <w:right w:val="nil"/>
                </w:tcBorders>
                <w:shd w:val="clear" w:color="auto" w:fill="auto"/>
                <w:noWrap/>
                <w:vAlign w:val="center"/>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r w:rsidRPr="007B0C6D">
                  <w:rPr>
                    <w:rFonts w:ascii="Segoe UI" w:hAnsi="Segoe UI" w:cs="Segoe UI"/>
                    <w:sz w:val="18"/>
                    <w:szCs w:val="18"/>
                  </w:rPr>
                  <w:t>27</w:t>
                </w:r>
              </w:p>
            </w:tc>
            <w:tc>
              <w:tcPr>
                <w:tcW w:w="160" w:type="dxa"/>
                <w:tcBorders>
                  <w:top w:val="nil"/>
                  <w:left w:val="nil"/>
                  <w:bottom w:val="nil"/>
                  <w:right w:val="nil"/>
                </w:tcBorders>
                <w:shd w:val="clear" w:color="auto" w:fill="auto"/>
                <w:noWrap/>
                <w:vAlign w:val="center"/>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p>
            </w:tc>
            <w:tc>
              <w:tcPr>
                <w:tcW w:w="696" w:type="dxa"/>
                <w:tcBorders>
                  <w:top w:val="nil"/>
                  <w:left w:val="nil"/>
                  <w:bottom w:val="nil"/>
                  <w:right w:val="nil"/>
                </w:tcBorders>
                <w:shd w:val="clear" w:color="auto" w:fill="auto"/>
                <w:noWrap/>
                <w:vAlign w:val="center"/>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r w:rsidRPr="007B0C6D">
                  <w:rPr>
                    <w:rFonts w:ascii="Segoe UI" w:hAnsi="Segoe UI" w:cs="Segoe UI"/>
                    <w:sz w:val="18"/>
                    <w:szCs w:val="18"/>
                  </w:rPr>
                  <w:t>28,88</w:t>
                </w:r>
              </w:p>
            </w:tc>
            <w:tc>
              <w:tcPr>
                <w:tcW w:w="567" w:type="dxa"/>
                <w:tcBorders>
                  <w:top w:val="nil"/>
                  <w:left w:val="nil"/>
                  <w:bottom w:val="nil"/>
                  <w:right w:val="nil"/>
                </w:tcBorders>
                <w:shd w:val="clear" w:color="auto" w:fill="auto"/>
                <w:noWrap/>
                <w:vAlign w:val="center"/>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r w:rsidRPr="007B0C6D">
                  <w:rPr>
                    <w:rFonts w:ascii="Segoe UI" w:hAnsi="Segoe UI" w:cs="Segoe UI"/>
                    <w:sz w:val="18"/>
                    <w:szCs w:val="18"/>
                  </w:rPr>
                  <w:t>2,96</w:t>
                </w:r>
              </w:p>
            </w:tc>
            <w:tc>
              <w:tcPr>
                <w:tcW w:w="567" w:type="dxa"/>
                <w:tcBorders>
                  <w:top w:val="nil"/>
                  <w:left w:val="nil"/>
                  <w:bottom w:val="nil"/>
                  <w:right w:val="nil"/>
                </w:tcBorders>
                <w:shd w:val="clear" w:color="auto" w:fill="auto"/>
                <w:noWrap/>
                <w:vAlign w:val="center"/>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r w:rsidRPr="007B0C6D">
                  <w:rPr>
                    <w:rFonts w:ascii="Segoe UI" w:hAnsi="Segoe UI" w:cs="Segoe UI"/>
                    <w:sz w:val="18"/>
                    <w:szCs w:val="18"/>
                  </w:rPr>
                  <w:t>25</w:t>
                </w:r>
              </w:p>
            </w:tc>
            <w:tc>
              <w:tcPr>
                <w:tcW w:w="160" w:type="dxa"/>
                <w:tcBorders>
                  <w:top w:val="nil"/>
                  <w:left w:val="nil"/>
                  <w:bottom w:val="nil"/>
                  <w:right w:val="nil"/>
                </w:tcBorders>
                <w:shd w:val="clear" w:color="auto" w:fill="auto"/>
                <w:noWrap/>
                <w:vAlign w:val="center"/>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p>
            </w:tc>
            <w:tc>
              <w:tcPr>
                <w:tcW w:w="690" w:type="dxa"/>
                <w:tcBorders>
                  <w:top w:val="nil"/>
                  <w:left w:val="nil"/>
                  <w:bottom w:val="nil"/>
                  <w:right w:val="nil"/>
                </w:tcBorders>
                <w:shd w:val="clear" w:color="auto" w:fill="auto"/>
                <w:noWrap/>
                <w:vAlign w:val="center"/>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r w:rsidRPr="007B0C6D">
                  <w:rPr>
                    <w:rFonts w:ascii="Segoe UI" w:hAnsi="Segoe UI" w:cs="Segoe UI"/>
                    <w:sz w:val="18"/>
                    <w:szCs w:val="18"/>
                  </w:rPr>
                  <w:t>8,68*</w:t>
                </w:r>
              </w:p>
            </w:tc>
            <w:tc>
              <w:tcPr>
                <w:tcW w:w="565" w:type="dxa"/>
                <w:tcBorders>
                  <w:top w:val="nil"/>
                  <w:left w:val="nil"/>
                  <w:bottom w:val="nil"/>
                  <w:right w:val="nil"/>
                </w:tcBorders>
                <w:shd w:val="clear" w:color="auto" w:fill="auto"/>
                <w:noWrap/>
                <w:vAlign w:val="center"/>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r w:rsidRPr="007B0C6D">
                  <w:rPr>
                    <w:rFonts w:ascii="Segoe UI" w:hAnsi="Segoe UI" w:cs="Segoe UI"/>
                    <w:sz w:val="18"/>
                    <w:szCs w:val="18"/>
                  </w:rPr>
                  <w:t>50</w:t>
                </w:r>
              </w:p>
            </w:tc>
          </w:tr>
          <w:tr w:rsidR="007B0C6D" w:rsidRPr="007B0C6D" w:rsidTr="007B0C6D">
            <w:trPr>
              <w:trHeight w:val="642"/>
            </w:trPr>
            <w:tc>
              <w:tcPr>
                <w:tcW w:w="1418" w:type="dxa"/>
                <w:vMerge/>
                <w:tcBorders>
                  <w:top w:val="nil"/>
                  <w:left w:val="nil"/>
                  <w:bottom w:val="nil"/>
                  <w:right w:val="nil"/>
                </w:tcBorders>
                <w:vAlign w:val="center"/>
                <w:hideMark/>
              </w:tcPr>
              <w:p w:rsidR="007B0C6D" w:rsidRPr="007B0C6D" w:rsidRDefault="007B0C6D" w:rsidP="007B0C6D">
                <w:pPr>
                  <w:autoSpaceDE w:val="0"/>
                  <w:autoSpaceDN w:val="0"/>
                  <w:adjustRightInd w:val="0"/>
                  <w:spacing w:after="0" w:line="240" w:lineRule="auto"/>
                  <w:jc w:val="both"/>
                  <w:rPr>
                    <w:rFonts w:ascii="Segoe UI" w:hAnsi="Segoe UI" w:cs="Segoe UI"/>
                    <w:sz w:val="18"/>
                    <w:szCs w:val="18"/>
                  </w:rPr>
                </w:pPr>
              </w:p>
            </w:tc>
            <w:tc>
              <w:tcPr>
                <w:tcW w:w="1839" w:type="dxa"/>
                <w:tcBorders>
                  <w:top w:val="nil"/>
                  <w:left w:val="nil"/>
                  <w:bottom w:val="nil"/>
                  <w:right w:val="nil"/>
                </w:tcBorders>
                <w:shd w:val="clear" w:color="auto" w:fill="auto"/>
                <w:vAlign w:val="center"/>
                <w:hideMark/>
              </w:tcPr>
              <w:p w:rsidR="007B0C6D" w:rsidRPr="007B0C6D" w:rsidRDefault="007B0C6D" w:rsidP="007B0C6D">
                <w:pPr>
                  <w:autoSpaceDE w:val="0"/>
                  <w:autoSpaceDN w:val="0"/>
                  <w:adjustRightInd w:val="0"/>
                  <w:spacing w:after="0" w:line="240" w:lineRule="auto"/>
                  <w:jc w:val="both"/>
                  <w:rPr>
                    <w:rFonts w:ascii="Segoe UI" w:hAnsi="Segoe UI" w:cs="Segoe UI"/>
                    <w:sz w:val="18"/>
                    <w:szCs w:val="18"/>
                  </w:rPr>
                </w:pPr>
                <w:r w:rsidRPr="007B0C6D">
                  <w:rPr>
                    <w:rFonts w:ascii="Segoe UI" w:hAnsi="Segoe UI" w:cs="Segoe UI"/>
                    <w:sz w:val="18"/>
                    <w:szCs w:val="18"/>
                  </w:rPr>
                  <w:t>MAB Puanı</w:t>
                </w:r>
              </w:p>
            </w:tc>
            <w:tc>
              <w:tcPr>
                <w:tcW w:w="571" w:type="dxa"/>
                <w:tcBorders>
                  <w:top w:val="nil"/>
                  <w:left w:val="nil"/>
                  <w:bottom w:val="nil"/>
                  <w:right w:val="nil"/>
                </w:tcBorders>
                <w:shd w:val="clear" w:color="auto" w:fill="auto"/>
                <w:noWrap/>
                <w:vAlign w:val="center"/>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r w:rsidRPr="007B0C6D">
                  <w:rPr>
                    <w:rFonts w:ascii="Segoe UI" w:hAnsi="Segoe UI" w:cs="Segoe UI"/>
                    <w:sz w:val="18"/>
                    <w:szCs w:val="18"/>
                  </w:rPr>
                  <w:t>16,33</w:t>
                </w:r>
              </w:p>
            </w:tc>
            <w:tc>
              <w:tcPr>
                <w:tcW w:w="708" w:type="dxa"/>
                <w:tcBorders>
                  <w:top w:val="nil"/>
                  <w:left w:val="nil"/>
                  <w:bottom w:val="nil"/>
                  <w:right w:val="nil"/>
                </w:tcBorders>
                <w:shd w:val="clear" w:color="auto" w:fill="auto"/>
                <w:noWrap/>
                <w:vAlign w:val="center"/>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r w:rsidRPr="007B0C6D">
                  <w:rPr>
                    <w:rFonts w:ascii="Segoe UI" w:hAnsi="Segoe UI" w:cs="Segoe UI"/>
                    <w:sz w:val="18"/>
                    <w:szCs w:val="18"/>
                  </w:rPr>
                  <w:t>2,35</w:t>
                </w:r>
              </w:p>
            </w:tc>
            <w:tc>
              <w:tcPr>
                <w:tcW w:w="562" w:type="dxa"/>
                <w:tcBorders>
                  <w:top w:val="nil"/>
                  <w:left w:val="nil"/>
                  <w:bottom w:val="nil"/>
                  <w:right w:val="nil"/>
                </w:tcBorders>
                <w:shd w:val="clear" w:color="auto" w:fill="auto"/>
                <w:noWrap/>
                <w:vAlign w:val="center"/>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r w:rsidRPr="007B0C6D">
                  <w:rPr>
                    <w:rFonts w:ascii="Segoe UI" w:hAnsi="Segoe UI" w:cs="Segoe UI"/>
                    <w:sz w:val="18"/>
                    <w:szCs w:val="18"/>
                  </w:rPr>
                  <w:t>27</w:t>
                </w:r>
              </w:p>
            </w:tc>
            <w:tc>
              <w:tcPr>
                <w:tcW w:w="160" w:type="dxa"/>
                <w:tcBorders>
                  <w:top w:val="nil"/>
                  <w:left w:val="nil"/>
                  <w:bottom w:val="nil"/>
                  <w:right w:val="nil"/>
                </w:tcBorders>
                <w:shd w:val="clear" w:color="auto" w:fill="auto"/>
                <w:noWrap/>
                <w:vAlign w:val="center"/>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p>
            </w:tc>
            <w:tc>
              <w:tcPr>
                <w:tcW w:w="696" w:type="dxa"/>
                <w:tcBorders>
                  <w:top w:val="nil"/>
                  <w:left w:val="nil"/>
                  <w:bottom w:val="nil"/>
                  <w:right w:val="nil"/>
                </w:tcBorders>
                <w:shd w:val="clear" w:color="auto" w:fill="auto"/>
                <w:noWrap/>
                <w:vAlign w:val="center"/>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r w:rsidRPr="007B0C6D">
                  <w:rPr>
                    <w:rFonts w:ascii="Segoe UI" w:hAnsi="Segoe UI" w:cs="Segoe UI"/>
                    <w:sz w:val="18"/>
                    <w:szCs w:val="18"/>
                  </w:rPr>
                  <w:t>22,40</w:t>
                </w:r>
              </w:p>
            </w:tc>
            <w:tc>
              <w:tcPr>
                <w:tcW w:w="567" w:type="dxa"/>
                <w:tcBorders>
                  <w:top w:val="nil"/>
                  <w:left w:val="nil"/>
                  <w:bottom w:val="nil"/>
                  <w:right w:val="nil"/>
                </w:tcBorders>
                <w:shd w:val="clear" w:color="auto" w:fill="auto"/>
                <w:noWrap/>
                <w:vAlign w:val="center"/>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r w:rsidRPr="007B0C6D">
                  <w:rPr>
                    <w:rFonts w:ascii="Segoe UI" w:hAnsi="Segoe UI" w:cs="Segoe UI"/>
                    <w:sz w:val="18"/>
                    <w:szCs w:val="18"/>
                  </w:rPr>
                  <w:t>2,53</w:t>
                </w:r>
              </w:p>
            </w:tc>
            <w:tc>
              <w:tcPr>
                <w:tcW w:w="567" w:type="dxa"/>
                <w:tcBorders>
                  <w:top w:val="nil"/>
                  <w:left w:val="nil"/>
                  <w:bottom w:val="nil"/>
                  <w:right w:val="nil"/>
                </w:tcBorders>
                <w:shd w:val="clear" w:color="auto" w:fill="auto"/>
                <w:noWrap/>
                <w:vAlign w:val="center"/>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r w:rsidRPr="007B0C6D">
                  <w:rPr>
                    <w:rFonts w:ascii="Segoe UI" w:hAnsi="Segoe UI" w:cs="Segoe UI"/>
                    <w:sz w:val="18"/>
                    <w:szCs w:val="18"/>
                  </w:rPr>
                  <w:t>25</w:t>
                </w:r>
              </w:p>
            </w:tc>
            <w:tc>
              <w:tcPr>
                <w:tcW w:w="160" w:type="dxa"/>
                <w:tcBorders>
                  <w:top w:val="nil"/>
                  <w:left w:val="nil"/>
                  <w:bottom w:val="nil"/>
                  <w:right w:val="nil"/>
                </w:tcBorders>
                <w:shd w:val="clear" w:color="auto" w:fill="auto"/>
                <w:noWrap/>
                <w:vAlign w:val="center"/>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p>
            </w:tc>
            <w:tc>
              <w:tcPr>
                <w:tcW w:w="690" w:type="dxa"/>
                <w:tcBorders>
                  <w:top w:val="nil"/>
                  <w:left w:val="nil"/>
                  <w:bottom w:val="nil"/>
                  <w:right w:val="nil"/>
                </w:tcBorders>
                <w:shd w:val="clear" w:color="auto" w:fill="auto"/>
                <w:noWrap/>
                <w:vAlign w:val="center"/>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r w:rsidRPr="007B0C6D">
                  <w:rPr>
                    <w:rFonts w:ascii="Segoe UI" w:hAnsi="Segoe UI" w:cs="Segoe UI"/>
                    <w:sz w:val="18"/>
                    <w:szCs w:val="18"/>
                  </w:rPr>
                  <w:t>8,95*</w:t>
                </w:r>
              </w:p>
            </w:tc>
            <w:tc>
              <w:tcPr>
                <w:tcW w:w="565" w:type="dxa"/>
                <w:tcBorders>
                  <w:top w:val="nil"/>
                  <w:left w:val="nil"/>
                  <w:bottom w:val="nil"/>
                  <w:right w:val="nil"/>
                </w:tcBorders>
                <w:shd w:val="clear" w:color="auto" w:fill="auto"/>
                <w:noWrap/>
                <w:vAlign w:val="center"/>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r w:rsidRPr="007B0C6D">
                  <w:rPr>
                    <w:rFonts w:ascii="Segoe UI" w:hAnsi="Segoe UI" w:cs="Segoe UI"/>
                    <w:sz w:val="18"/>
                    <w:szCs w:val="18"/>
                  </w:rPr>
                  <w:t>50</w:t>
                </w:r>
              </w:p>
            </w:tc>
          </w:tr>
          <w:tr w:rsidR="007B0C6D" w:rsidRPr="007B0C6D" w:rsidTr="007B0C6D">
            <w:trPr>
              <w:trHeight w:val="642"/>
            </w:trPr>
            <w:tc>
              <w:tcPr>
                <w:tcW w:w="1418" w:type="dxa"/>
                <w:vMerge w:val="restart"/>
                <w:tcBorders>
                  <w:top w:val="single" w:sz="4" w:space="0" w:color="auto"/>
                  <w:left w:val="nil"/>
                  <w:bottom w:val="single" w:sz="4" w:space="0" w:color="000000"/>
                  <w:right w:val="nil"/>
                </w:tcBorders>
                <w:shd w:val="clear" w:color="auto" w:fill="auto"/>
                <w:vAlign w:val="center"/>
                <w:hideMark/>
              </w:tcPr>
              <w:p w:rsidR="007B0C6D" w:rsidRPr="007B0C6D" w:rsidRDefault="007B0C6D" w:rsidP="007B0C6D">
                <w:pPr>
                  <w:autoSpaceDE w:val="0"/>
                  <w:autoSpaceDN w:val="0"/>
                  <w:adjustRightInd w:val="0"/>
                  <w:spacing w:after="0" w:line="240" w:lineRule="auto"/>
                  <w:jc w:val="both"/>
                  <w:rPr>
                    <w:rFonts w:ascii="Segoe UI" w:hAnsi="Segoe UI" w:cs="Segoe UI"/>
                    <w:sz w:val="18"/>
                    <w:szCs w:val="18"/>
                  </w:rPr>
                </w:pPr>
                <w:r w:rsidRPr="007B0C6D">
                  <w:rPr>
                    <w:rFonts w:ascii="Segoe UI" w:hAnsi="Segoe UI" w:cs="Segoe UI"/>
                    <w:sz w:val="18"/>
                    <w:szCs w:val="18"/>
                  </w:rPr>
                  <w:t>Matematik Bölümü</w:t>
                </w:r>
              </w:p>
            </w:tc>
            <w:tc>
              <w:tcPr>
                <w:tcW w:w="1839" w:type="dxa"/>
                <w:tcBorders>
                  <w:top w:val="single" w:sz="4" w:space="0" w:color="auto"/>
                  <w:left w:val="nil"/>
                  <w:bottom w:val="nil"/>
                  <w:right w:val="nil"/>
                </w:tcBorders>
                <w:shd w:val="clear" w:color="auto" w:fill="auto"/>
                <w:vAlign w:val="center"/>
                <w:hideMark/>
              </w:tcPr>
              <w:p w:rsidR="007B0C6D" w:rsidRPr="007B0C6D" w:rsidRDefault="007B0C6D" w:rsidP="007B0C6D">
                <w:pPr>
                  <w:autoSpaceDE w:val="0"/>
                  <w:autoSpaceDN w:val="0"/>
                  <w:adjustRightInd w:val="0"/>
                  <w:spacing w:after="0" w:line="240" w:lineRule="auto"/>
                  <w:jc w:val="both"/>
                  <w:rPr>
                    <w:rFonts w:ascii="Segoe UI" w:hAnsi="Segoe UI" w:cs="Segoe UI"/>
                    <w:sz w:val="18"/>
                    <w:szCs w:val="18"/>
                  </w:rPr>
                </w:pPr>
                <w:r w:rsidRPr="007B0C6D">
                  <w:rPr>
                    <w:rFonts w:ascii="Segoe UI" w:hAnsi="Segoe UI" w:cs="Segoe UI"/>
                    <w:sz w:val="18"/>
                    <w:szCs w:val="18"/>
                  </w:rPr>
                  <w:t>ÖMB Puanı (Toplam)</w:t>
                </w:r>
              </w:p>
            </w:tc>
            <w:tc>
              <w:tcPr>
                <w:tcW w:w="571" w:type="dxa"/>
                <w:tcBorders>
                  <w:top w:val="single" w:sz="4" w:space="0" w:color="auto"/>
                  <w:left w:val="nil"/>
                  <w:bottom w:val="nil"/>
                  <w:right w:val="nil"/>
                </w:tcBorders>
                <w:shd w:val="clear" w:color="auto" w:fill="auto"/>
                <w:noWrap/>
                <w:vAlign w:val="center"/>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r w:rsidRPr="007B0C6D">
                  <w:rPr>
                    <w:rFonts w:ascii="Segoe UI" w:hAnsi="Segoe UI" w:cs="Segoe UI"/>
                    <w:sz w:val="18"/>
                    <w:szCs w:val="18"/>
                  </w:rPr>
                  <w:t>20,86</w:t>
                </w:r>
              </w:p>
            </w:tc>
            <w:tc>
              <w:tcPr>
                <w:tcW w:w="708" w:type="dxa"/>
                <w:tcBorders>
                  <w:top w:val="single" w:sz="4" w:space="0" w:color="auto"/>
                  <w:left w:val="nil"/>
                  <w:bottom w:val="nil"/>
                  <w:right w:val="nil"/>
                </w:tcBorders>
                <w:shd w:val="clear" w:color="auto" w:fill="auto"/>
                <w:noWrap/>
                <w:vAlign w:val="center"/>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r w:rsidRPr="007B0C6D">
                  <w:rPr>
                    <w:rFonts w:ascii="Segoe UI" w:hAnsi="Segoe UI" w:cs="Segoe UI"/>
                    <w:sz w:val="18"/>
                    <w:szCs w:val="18"/>
                  </w:rPr>
                  <w:t>3,45</w:t>
                </w:r>
              </w:p>
            </w:tc>
            <w:tc>
              <w:tcPr>
                <w:tcW w:w="562" w:type="dxa"/>
                <w:tcBorders>
                  <w:top w:val="single" w:sz="4" w:space="0" w:color="auto"/>
                  <w:left w:val="nil"/>
                  <w:bottom w:val="nil"/>
                  <w:right w:val="nil"/>
                </w:tcBorders>
                <w:shd w:val="clear" w:color="auto" w:fill="auto"/>
                <w:noWrap/>
                <w:vAlign w:val="center"/>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r w:rsidRPr="007B0C6D">
                  <w:rPr>
                    <w:rFonts w:ascii="Segoe UI" w:hAnsi="Segoe UI" w:cs="Segoe UI"/>
                    <w:sz w:val="18"/>
                    <w:szCs w:val="18"/>
                  </w:rPr>
                  <w:t>98</w:t>
                </w:r>
              </w:p>
            </w:tc>
            <w:tc>
              <w:tcPr>
                <w:tcW w:w="160" w:type="dxa"/>
                <w:tcBorders>
                  <w:top w:val="single" w:sz="4" w:space="0" w:color="auto"/>
                  <w:left w:val="nil"/>
                  <w:bottom w:val="nil"/>
                  <w:right w:val="nil"/>
                </w:tcBorders>
                <w:shd w:val="clear" w:color="auto" w:fill="auto"/>
                <w:noWrap/>
                <w:vAlign w:val="center"/>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p>
            </w:tc>
            <w:tc>
              <w:tcPr>
                <w:tcW w:w="696" w:type="dxa"/>
                <w:tcBorders>
                  <w:top w:val="single" w:sz="4" w:space="0" w:color="auto"/>
                  <w:left w:val="nil"/>
                  <w:bottom w:val="nil"/>
                  <w:right w:val="nil"/>
                </w:tcBorders>
                <w:shd w:val="clear" w:color="auto" w:fill="auto"/>
                <w:noWrap/>
                <w:vAlign w:val="center"/>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r w:rsidRPr="007B0C6D">
                  <w:rPr>
                    <w:rFonts w:ascii="Segoe UI" w:hAnsi="Segoe UI" w:cs="Segoe UI"/>
                    <w:sz w:val="18"/>
                    <w:szCs w:val="18"/>
                  </w:rPr>
                  <w:t>23,63</w:t>
                </w:r>
              </w:p>
            </w:tc>
            <w:tc>
              <w:tcPr>
                <w:tcW w:w="567" w:type="dxa"/>
                <w:tcBorders>
                  <w:top w:val="single" w:sz="4" w:space="0" w:color="auto"/>
                  <w:left w:val="nil"/>
                  <w:bottom w:val="nil"/>
                  <w:right w:val="nil"/>
                </w:tcBorders>
                <w:shd w:val="clear" w:color="auto" w:fill="auto"/>
                <w:noWrap/>
                <w:vAlign w:val="center"/>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r w:rsidRPr="007B0C6D">
                  <w:rPr>
                    <w:rFonts w:ascii="Segoe UI" w:hAnsi="Segoe UI" w:cs="Segoe UI"/>
                    <w:sz w:val="18"/>
                    <w:szCs w:val="18"/>
                  </w:rPr>
                  <w:t>4,42</w:t>
                </w:r>
              </w:p>
            </w:tc>
            <w:tc>
              <w:tcPr>
                <w:tcW w:w="567" w:type="dxa"/>
                <w:tcBorders>
                  <w:top w:val="single" w:sz="4" w:space="0" w:color="auto"/>
                  <w:left w:val="nil"/>
                  <w:bottom w:val="nil"/>
                  <w:right w:val="nil"/>
                </w:tcBorders>
                <w:shd w:val="clear" w:color="auto" w:fill="auto"/>
                <w:noWrap/>
                <w:vAlign w:val="center"/>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r w:rsidRPr="007B0C6D">
                  <w:rPr>
                    <w:rFonts w:ascii="Segoe UI" w:hAnsi="Segoe UI" w:cs="Segoe UI"/>
                    <w:sz w:val="18"/>
                    <w:szCs w:val="18"/>
                  </w:rPr>
                  <w:t>48</w:t>
                </w:r>
              </w:p>
            </w:tc>
            <w:tc>
              <w:tcPr>
                <w:tcW w:w="160" w:type="dxa"/>
                <w:tcBorders>
                  <w:top w:val="single" w:sz="4" w:space="0" w:color="auto"/>
                  <w:left w:val="nil"/>
                  <w:bottom w:val="nil"/>
                  <w:right w:val="nil"/>
                </w:tcBorders>
                <w:shd w:val="clear" w:color="auto" w:fill="auto"/>
                <w:noWrap/>
                <w:vAlign w:val="center"/>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p>
            </w:tc>
            <w:tc>
              <w:tcPr>
                <w:tcW w:w="690" w:type="dxa"/>
                <w:tcBorders>
                  <w:top w:val="single" w:sz="4" w:space="0" w:color="auto"/>
                  <w:left w:val="nil"/>
                  <w:bottom w:val="nil"/>
                  <w:right w:val="nil"/>
                </w:tcBorders>
                <w:shd w:val="clear" w:color="auto" w:fill="auto"/>
                <w:noWrap/>
                <w:vAlign w:val="center"/>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r w:rsidRPr="007B0C6D">
                  <w:rPr>
                    <w:rFonts w:ascii="Segoe UI" w:hAnsi="Segoe UI" w:cs="Segoe UI"/>
                    <w:sz w:val="18"/>
                    <w:szCs w:val="18"/>
                  </w:rPr>
                  <w:t>4,14*</w:t>
                </w:r>
              </w:p>
            </w:tc>
            <w:tc>
              <w:tcPr>
                <w:tcW w:w="565" w:type="dxa"/>
                <w:tcBorders>
                  <w:top w:val="single" w:sz="4" w:space="0" w:color="auto"/>
                  <w:left w:val="nil"/>
                  <w:bottom w:val="nil"/>
                  <w:right w:val="nil"/>
                </w:tcBorders>
                <w:shd w:val="clear" w:color="auto" w:fill="auto"/>
                <w:noWrap/>
                <w:vAlign w:val="center"/>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r w:rsidRPr="007B0C6D">
                  <w:rPr>
                    <w:rFonts w:ascii="Segoe UI" w:hAnsi="Segoe UI" w:cs="Segoe UI"/>
                    <w:sz w:val="18"/>
                    <w:szCs w:val="18"/>
                  </w:rPr>
                  <w:t>144</w:t>
                </w:r>
              </w:p>
            </w:tc>
          </w:tr>
          <w:tr w:rsidR="007B0C6D" w:rsidRPr="007B0C6D" w:rsidTr="007B0C6D">
            <w:trPr>
              <w:trHeight w:val="642"/>
            </w:trPr>
            <w:tc>
              <w:tcPr>
                <w:tcW w:w="1418" w:type="dxa"/>
                <w:vMerge/>
                <w:tcBorders>
                  <w:top w:val="single" w:sz="4" w:space="0" w:color="auto"/>
                  <w:left w:val="nil"/>
                  <w:bottom w:val="single" w:sz="4" w:space="0" w:color="000000"/>
                  <w:right w:val="nil"/>
                </w:tcBorders>
                <w:vAlign w:val="center"/>
                <w:hideMark/>
              </w:tcPr>
              <w:p w:rsidR="007B0C6D" w:rsidRPr="007B0C6D" w:rsidRDefault="007B0C6D" w:rsidP="007B0C6D">
                <w:pPr>
                  <w:autoSpaceDE w:val="0"/>
                  <w:autoSpaceDN w:val="0"/>
                  <w:adjustRightInd w:val="0"/>
                  <w:spacing w:after="0" w:line="240" w:lineRule="auto"/>
                  <w:jc w:val="both"/>
                  <w:rPr>
                    <w:rFonts w:ascii="Segoe UI" w:hAnsi="Segoe UI" w:cs="Segoe UI"/>
                    <w:sz w:val="18"/>
                    <w:szCs w:val="18"/>
                  </w:rPr>
                </w:pPr>
              </w:p>
            </w:tc>
            <w:tc>
              <w:tcPr>
                <w:tcW w:w="1839" w:type="dxa"/>
                <w:tcBorders>
                  <w:top w:val="nil"/>
                  <w:left w:val="nil"/>
                  <w:bottom w:val="single" w:sz="4" w:space="0" w:color="auto"/>
                  <w:right w:val="nil"/>
                </w:tcBorders>
                <w:shd w:val="clear" w:color="auto" w:fill="auto"/>
                <w:vAlign w:val="center"/>
                <w:hideMark/>
              </w:tcPr>
              <w:p w:rsidR="007B0C6D" w:rsidRPr="007B0C6D" w:rsidRDefault="007B0C6D" w:rsidP="007B0C6D">
                <w:pPr>
                  <w:autoSpaceDE w:val="0"/>
                  <w:autoSpaceDN w:val="0"/>
                  <w:adjustRightInd w:val="0"/>
                  <w:spacing w:after="0" w:line="240" w:lineRule="auto"/>
                  <w:jc w:val="both"/>
                  <w:rPr>
                    <w:rFonts w:ascii="Segoe UI" w:hAnsi="Segoe UI" w:cs="Segoe UI"/>
                    <w:sz w:val="18"/>
                    <w:szCs w:val="18"/>
                  </w:rPr>
                </w:pPr>
                <w:r w:rsidRPr="007B0C6D">
                  <w:rPr>
                    <w:rFonts w:ascii="Segoe UI" w:hAnsi="Segoe UI" w:cs="Segoe UI"/>
                    <w:sz w:val="18"/>
                    <w:szCs w:val="18"/>
                  </w:rPr>
                  <w:t>MAB Puanı</w:t>
                </w:r>
              </w:p>
            </w:tc>
            <w:tc>
              <w:tcPr>
                <w:tcW w:w="571" w:type="dxa"/>
                <w:tcBorders>
                  <w:top w:val="nil"/>
                  <w:left w:val="nil"/>
                  <w:bottom w:val="single" w:sz="4" w:space="0" w:color="auto"/>
                  <w:right w:val="nil"/>
                </w:tcBorders>
                <w:shd w:val="clear" w:color="auto" w:fill="auto"/>
                <w:noWrap/>
                <w:vAlign w:val="center"/>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r w:rsidRPr="007B0C6D">
                  <w:rPr>
                    <w:rFonts w:ascii="Segoe UI" w:hAnsi="Segoe UI" w:cs="Segoe UI"/>
                    <w:sz w:val="18"/>
                    <w:szCs w:val="18"/>
                  </w:rPr>
                  <w:t>15,27</w:t>
                </w:r>
              </w:p>
            </w:tc>
            <w:tc>
              <w:tcPr>
                <w:tcW w:w="708" w:type="dxa"/>
                <w:tcBorders>
                  <w:top w:val="nil"/>
                  <w:left w:val="nil"/>
                  <w:bottom w:val="single" w:sz="4" w:space="0" w:color="auto"/>
                  <w:right w:val="nil"/>
                </w:tcBorders>
                <w:shd w:val="clear" w:color="auto" w:fill="auto"/>
                <w:noWrap/>
                <w:vAlign w:val="center"/>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r w:rsidRPr="007B0C6D">
                  <w:rPr>
                    <w:rFonts w:ascii="Segoe UI" w:hAnsi="Segoe UI" w:cs="Segoe UI"/>
                    <w:sz w:val="18"/>
                    <w:szCs w:val="18"/>
                  </w:rPr>
                  <w:t>3,05</w:t>
                </w:r>
              </w:p>
            </w:tc>
            <w:tc>
              <w:tcPr>
                <w:tcW w:w="562" w:type="dxa"/>
                <w:tcBorders>
                  <w:top w:val="nil"/>
                  <w:left w:val="nil"/>
                  <w:bottom w:val="single" w:sz="4" w:space="0" w:color="auto"/>
                  <w:right w:val="nil"/>
                </w:tcBorders>
                <w:shd w:val="clear" w:color="auto" w:fill="auto"/>
                <w:noWrap/>
                <w:vAlign w:val="center"/>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r w:rsidRPr="007B0C6D">
                  <w:rPr>
                    <w:rFonts w:ascii="Segoe UI" w:hAnsi="Segoe UI" w:cs="Segoe UI"/>
                    <w:sz w:val="18"/>
                    <w:szCs w:val="18"/>
                  </w:rPr>
                  <w:t>98</w:t>
                </w:r>
              </w:p>
            </w:tc>
            <w:tc>
              <w:tcPr>
                <w:tcW w:w="160" w:type="dxa"/>
                <w:tcBorders>
                  <w:top w:val="nil"/>
                  <w:left w:val="nil"/>
                  <w:bottom w:val="single" w:sz="4" w:space="0" w:color="auto"/>
                  <w:right w:val="nil"/>
                </w:tcBorders>
                <w:shd w:val="clear" w:color="auto" w:fill="auto"/>
                <w:noWrap/>
                <w:vAlign w:val="center"/>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p>
            </w:tc>
            <w:tc>
              <w:tcPr>
                <w:tcW w:w="696" w:type="dxa"/>
                <w:tcBorders>
                  <w:top w:val="nil"/>
                  <w:left w:val="nil"/>
                  <w:bottom w:val="single" w:sz="4" w:space="0" w:color="auto"/>
                  <w:right w:val="nil"/>
                </w:tcBorders>
                <w:shd w:val="clear" w:color="auto" w:fill="auto"/>
                <w:noWrap/>
                <w:vAlign w:val="center"/>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r w:rsidRPr="007B0C6D">
                  <w:rPr>
                    <w:rFonts w:ascii="Segoe UI" w:hAnsi="Segoe UI" w:cs="Segoe UI"/>
                    <w:sz w:val="18"/>
                    <w:szCs w:val="18"/>
                  </w:rPr>
                  <w:t>17,50</w:t>
                </w:r>
              </w:p>
            </w:tc>
            <w:tc>
              <w:tcPr>
                <w:tcW w:w="567" w:type="dxa"/>
                <w:tcBorders>
                  <w:top w:val="nil"/>
                  <w:left w:val="nil"/>
                  <w:bottom w:val="single" w:sz="4" w:space="0" w:color="auto"/>
                  <w:right w:val="nil"/>
                </w:tcBorders>
                <w:shd w:val="clear" w:color="auto" w:fill="auto"/>
                <w:noWrap/>
                <w:vAlign w:val="center"/>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r w:rsidRPr="007B0C6D">
                  <w:rPr>
                    <w:rFonts w:ascii="Segoe UI" w:hAnsi="Segoe UI" w:cs="Segoe UI"/>
                    <w:sz w:val="18"/>
                    <w:szCs w:val="18"/>
                  </w:rPr>
                  <w:t>3,80</w:t>
                </w:r>
              </w:p>
            </w:tc>
            <w:tc>
              <w:tcPr>
                <w:tcW w:w="567" w:type="dxa"/>
                <w:tcBorders>
                  <w:top w:val="nil"/>
                  <w:left w:val="nil"/>
                  <w:bottom w:val="single" w:sz="4" w:space="0" w:color="auto"/>
                  <w:right w:val="nil"/>
                </w:tcBorders>
                <w:shd w:val="clear" w:color="auto" w:fill="auto"/>
                <w:noWrap/>
                <w:vAlign w:val="center"/>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r w:rsidRPr="007B0C6D">
                  <w:rPr>
                    <w:rFonts w:ascii="Segoe UI" w:hAnsi="Segoe UI" w:cs="Segoe UI"/>
                    <w:sz w:val="18"/>
                    <w:szCs w:val="18"/>
                  </w:rPr>
                  <w:t>48</w:t>
                </w:r>
              </w:p>
            </w:tc>
            <w:tc>
              <w:tcPr>
                <w:tcW w:w="160" w:type="dxa"/>
                <w:tcBorders>
                  <w:top w:val="nil"/>
                  <w:left w:val="nil"/>
                  <w:bottom w:val="single" w:sz="4" w:space="0" w:color="auto"/>
                  <w:right w:val="nil"/>
                </w:tcBorders>
                <w:shd w:val="clear" w:color="auto" w:fill="auto"/>
                <w:noWrap/>
                <w:vAlign w:val="center"/>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p>
            </w:tc>
            <w:tc>
              <w:tcPr>
                <w:tcW w:w="690" w:type="dxa"/>
                <w:tcBorders>
                  <w:top w:val="nil"/>
                  <w:left w:val="nil"/>
                  <w:bottom w:val="single" w:sz="4" w:space="0" w:color="auto"/>
                  <w:right w:val="nil"/>
                </w:tcBorders>
                <w:shd w:val="clear" w:color="auto" w:fill="auto"/>
                <w:noWrap/>
                <w:vAlign w:val="center"/>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r w:rsidRPr="007B0C6D">
                  <w:rPr>
                    <w:rFonts w:ascii="Segoe UI" w:hAnsi="Segoe UI" w:cs="Segoe UI"/>
                    <w:sz w:val="18"/>
                    <w:szCs w:val="18"/>
                  </w:rPr>
                  <w:t>3,82*</w:t>
                </w:r>
              </w:p>
            </w:tc>
            <w:tc>
              <w:tcPr>
                <w:tcW w:w="565" w:type="dxa"/>
                <w:tcBorders>
                  <w:top w:val="nil"/>
                  <w:left w:val="nil"/>
                  <w:bottom w:val="single" w:sz="4" w:space="0" w:color="auto"/>
                  <w:right w:val="nil"/>
                </w:tcBorders>
                <w:shd w:val="clear" w:color="auto" w:fill="auto"/>
                <w:noWrap/>
                <w:vAlign w:val="center"/>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r w:rsidRPr="007B0C6D">
                  <w:rPr>
                    <w:rFonts w:ascii="Segoe UI" w:hAnsi="Segoe UI" w:cs="Segoe UI"/>
                    <w:sz w:val="18"/>
                    <w:szCs w:val="18"/>
                  </w:rPr>
                  <w:t>144</w:t>
                </w:r>
              </w:p>
            </w:tc>
          </w:tr>
          <w:tr w:rsidR="007B0C6D" w:rsidRPr="007B0C6D" w:rsidTr="007B0C6D">
            <w:trPr>
              <w:trHeight w:val="315"/>
            </w:trPr>
            <w:tc>
              <w:tcPr>
                <w:tcW w:w="1418" w:type="dxa"/>
                <w:tcBorders>
                  <w:top w:val="nil"/>
                  <w:left w:val="nil"/>
                  <w:bottom w:val="nil"/>
                  <w:right w:val="nil"/>
                </w:tcBorders>
                <w:shd w:val="clear" w:color="auto" w:fill="auto"/>
                <w:noWrap/>
                <w:vAlign w:val="bottom"/>
                <w:hideMark/>
              </w:tcPr>
              <w:p w:rsidR="007B0C6D" w:rsidRPr="007B0C6D" w:rsidRDefault="007B0C6D" w:rsidP="007B0C6D">
                <w:pPr>
                  <w:autoSpaceDE w:val="0"/>
                  <w:autoSpaceDN w:val="0"/>
                  <w:adjustRightInd w:val="0"/>
                  <w:spacing w:after="0" w:line="240" w:lineRule="auto"/>
                  <w:jc w:val="both"/>
                  <w:rPr>
                    <w:rFonts w:ascii="Segoe UI" w:hAnsi="Segoe UI" w:cs="Segoe UI"/>
                    <w:sz w:val="18"/>
                    <w:szCs w:val="18"/>
                  </w:rPr>
                </w:pPr>
                <w:r w:rsidRPr="007B0C6D">
                  <w:rPr>
                    <w:rFonts w:ascii="Segoe UI" w:hAnsi="Segoe UI" w:cs="Segoe UI"/>
                    <w:sz w:val="18"/>
                    <w:szCs w:val="18"/>
                  </w:rPr>
                  <w:t>*</w:t>
                </w:r>
                <w:r w:rsidRPr="007B0C6D">
                  <w:rPr>
                    <w:rFonts w:ascii="Segoe UI" w:hAnsi="Segoe UI" w:cs="Segoe UI"/>
                    <w:i/>
                    <w:iCs/>
                    <w:sz w:val="18"/>
                    <w:szCs w:val="18"/>
                  </w:rPr>
                  <w:t>p</w:t>
                </w:r>
                <w:r w:rsidRPr="007B0C6D">
                  <w:rPr>
                    <w:rFonts w:ascii="Segoe UI" w:hAnsi="Segoe UI" w:cs="Segoe UI"/>
                    <w:sz w:val="18"/>
                    <w:szCs w:val="18"/>
                  </w:rPr>
                  <w:t xml:space="preserve"> &lt; 0.001</w:t>
                </w:r>
              </w:p>
            </w:tc>
            <w:tc>
              <w:tcPr>
                <w:tcW w:w="1839" w:type="dxa"/>
                <w:tcBorders>
                  <w:top w:val="nil"/>
                  <w:left w:val="nil"/>
                  <w:bottom w:val="nil"/>
                  <w:right w:val="nil"/>
                </w:tcBorders>
                <w:shd w:val="clear" w:color="auto" w:fill="auto"/>
                <w:noWrap/>
                <w:vAlign w:val="bottom"/>
                <w:hideMark/>
              </w:tcPr>
              <w:p w:rsidR="007B0C6D" w:rsidRPr="007B0C6D" w:rsidRDefault="007B0C6D" w:rsidP="007B0C6D">
                <w:pPr>
                  <w:autoSpaceDE w:val="0"/>
                  <w:autoSpaceDN w:val="0"/>
                  <w:adjustRightInd w:val="0"/>
                  <w:spacing w:after="0" w:line="240" w:lineRule="auto"/>
                  <w:jc w:val="both"/>
                  <w:rPr>
                    <w:rFonts w:ascii="Segoe UI" w:hAnsi="Segoe UI" w:cs="Segoe UI"/>
                    <w:sz w:val="18"/>
                    <w:szCs w:val="18"/>
                  </w:rPr>
                </w:pPr>
              </w:p>
            </w:tc>
            <w:tc>
              <w:tcPr>
                <w:tcW w:w="571" w:type="dxa"/>
                <w:tcBorders>
                  <w:top w:val="nil"/>
                  <w:left w:val="nil"/>
                  <w:bottom w:val="nil"/>
                  <w:right w:val="nil"/>
                </w:tcBorders>
                <w:shd w:val="clear" w:color="auto" w:fill="auto"/>
                <w:noWrap/>
                <w:vAlign w:val="bottom"/>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p>
            </w:tc>
            <w:tc>
              <w:tcPr>
                <w:tcW w:w="708" w:type="dxa"/>
                <w:tcBorders>
                  <w:top w:val="nil"/>
                  <w:left w:val="nil"/>
                  <w:bottom w:val="nil"/>
                  <w:right w:val="nil"/>
                </w:tcBorders>
                <w:shd w:val="clear" w:color="auto" w:fill="auto"/>
                <w:noWrap/>
                <w:vAlign w:val="bottom"/>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p>
            </w:tc>
            <w:tc>
              <w:tcPr>
                <w:tcW w:w="562" w:type="dxa"/>
                <w:tcBorders>
                  <w:top w:val="nil"/>
                  <w:left w:val="nil"/>
                  <w:bottom w:val="nil"/>
                  <w:right w:val="nil"/>
                </w:tcBorders>
                <w:shd w:val="clear" w:color="auto" w:fill="auto"/>
                <w:noWrap/>
                <w:vAlign w:val="bottom"/>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p>
            </w:tc>
            <w:tc>
              <w:tcPr>
                <w:tcW w:w="160" w:type="dxa"/>
                <w:tcBorders>
                  <w:top w:val="nil"/>
                  <w:left w:val="nil"/>
                  <w:bottom w:val="nil"/>
                  <w:right w:val="nil"/>
                </w:tcBorders>
                <w:shd w:val="clear" w:color="auto" w:fill="auto"/>
                <w:noWrap/>
                <w:vAlign w:val="bottom"/>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p>
            </w:tc>
            <w:tc>
              <w:tcPr>
                <w:tcW w:w="696" w:type="dxa"/>
                <w:tcBorders>
                  <w:top w:val="nil"/>
                  <w:left w:val="nil"/>
                  <w:bottom w:val="nil"/>
                  <w:right w:val="nil"/>
                </w:tcBorders>
                <w:shd w:val="clear" w:color="auto" w:fill="auto"/>
                <w:noWrap/>
                <w:vAlign w:val="bottom"/>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p>
            </w:tc>
            <w:tc>
              <w:tcPr>
                <w:tcW w:w="567" w:type="dxa"/>
                <w:tcBorders>
                  <w:top w:val="nil"/>
                  <w:left w:val="nil"/>
                  <w:bottom w:val="nil"/>
                  <w:right w:val="nil"/>
                </w:tcBorders>
                <w:shd w:val="clear" w:color="auto" w:fill="auto"/>
                <w:noWrap/>
                <w:vAlign w:val="bottom"/>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p>
            </w:tc>
            <w:tc>
              <w:tcPr>
                <w:tcW w:w="567" w:type="dxa"/>
                <w:tcBorders>
                  <w:top w:val="nil"/>
                  <w:left w:val="nil"/>
                  <w:bottom w:val="nil"/>
                  <w:right w:val="nil"/>
                </w:tcBorders>
                <w:shd w:val="clear" w:color="auto" w:fill="auto"/>
                <w:noWrap/>
                <w:vAlign w:val="bottom"/>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p>
            </w:tc>
            <w:tc>
              <w:tcPr>
                <w:tcW w:w="160" w:type="dxa"/>
                <w:tcBorders>
                  <w:top w:val="nil"/>
                  <w:left w:val="nil"/>
                  <w:bottom w:val="nil"/>
                  <w:right w:val="nil"/>
                </w:tcBorders>
                <w:shd w:val="clear" w:color="auto" w:fill="auto"/>
                <w:noWrap/>
                <w:vAlign w:val="bottom"/>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p>
            </w:tc>
            <w:tc>
              <w:tcPr>
                <w:tcW w:w="690" w:type="dxa"/>
                <w:tcBorders>
                  <w:top w:val="nil"/>
                  <w:left w:val="nil"/>
                  <w:bottom w:val="nil"/>
                  <w:right w:val="nil"/>
                </w:tcBorders>
                <w:shd w:val="clear" w:color="auto" w:fill="auto"/>
                <w:noWrap/>
                <w:vAlign w:val="bottom"/>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p>
            </w:tc>
            <w:tc>
              <w:tcPr>
                <w:tcW w:w="565" w:type="dxa"/>
                <w:tcBorders>
                  <w:top w:val="nil"/>
                  <w:left w:val="nil"/>
                  <w:bottom w:val="nil"/>
                  <w:right w:val="nil"/>
                </w:tcBorders>
                <w:shd w:val="clear" w:color="auto" w:fill="auto"/>
                <w:noWrap/>
                <w:vAlign w:val="bottom"/>
                <w:hideMark/>
              </w:tcPr>
              <w:p w:rsidR="007B0C6D" w:rsidRPr="007B0C6D" w:rsidRDefault="007B0C6D" w:rsidP="007B0C6D">
                <w:pPr>
                  <w:autoSpaceDE w:val="0"/>
                  <w:autoSpaceDN w:val="0"/>
                  <w:adjustRightInd w:val="0"/>
                  <w:spacing w:after="0" w:line="240" w:lineRule="auto"/>
                  <w:jc w:val="center"/>
                  <w:rPr>
                    <w:rFonts w:ascii="Segoe UI" w:hAnsi="Segoe UI" w:cs="Segoe UI"/>
                    <w:sz w:val="18"/>
                    <w:szCs w:val="18"/>
                  </w:rPr>
                </w:pPr>
              </w:p>
            </w:tc>
          </w:tr>
        </w:tbl>
        <w:p w:rsidR="007B0C6D" w:rsidRPr="007B0C6D" w:rsidRDefault="007B0C6D" w:rsidP="007B0C6D">
          <w:pPr>
            <w:autoSpaceDE w:val="0"/>
            <w:autoSpaceDN w:val="0"/>
            <w:adjustRightInd w:val="0"/>
            <w:spacing w:after="0" w:line="240" w:lineRule="auto"/>
            <w:jc w:val="both"/>
            <w:rPr>
              <w:rFonts w:ascii="Segoe UI" w:hAnsi="Segoe UI" w:cs="Segoe UI"/>
              <w:sz w:val="18"/>
              <w:szCs w:val="18"/>
            </w:rPr>
          </w:pPr>
        </w:p>
        <w:p w:rsidR="007B0C6D" w:rsidRPr="007B0C6D" w:rsidRDefault="007B0C6D" w:rsidP="007B0C6D">
          <w:pPr>
            <w:autoSpaceDE w:val="0"/>
            <w:autoSpaceDN w:val="0"/>
            <w:adjustRightInd w:val="0"/>
            <w:spacing w:after="0" w:line="240" w:lineRule="auto"/>
            <w:jc w:val="both"/>
            <w:rPr>
              <w:rFonts w:ascii="Segoe UI" w:hAnsi="Segoe UI" w:cs="Segoe UI"/>
              <w:sz w:val="18"/>
              <w:szCs w:val="18"/>
            </w:rPr>
          </w:pPr>
          <w:r w:rsidRPr="007B0C6D">
            <w:rPr>
              <w:rFonts w:ascii="Segoe UI" w:hAnsi="Segoe UI" w:cs="Segoe UI"/>
              <w:sz w:val="18"/>
              <w:szCs w:val="18"/>
            </w:rPr>
            <w:t>Tablo 4</w:t>
          </w:r>
        </w:p>
        <w:p w:rsidR="007B0C6D" w:rsidRPr="003D0235" w:rsidRDefault="007B0C6D" w:rsidP="007B0C6D">
          <w:pPr>
            <w:autoSpaceDE w:val="0"/>
            <w:autoSpaceDN w:val="0"/>
            <w:adjustRightInd w:val="0"/>
            <w:spacing w:after="0" w:line="240" w:lineRule="auto"/>
            <w:jc w:val="both"/>
            <w:rPr>
              <w:rFonts w:ascii="Segoe UI" w:hAnsi="Segoe UI" w:cs="Segoe UI"/>
              <w:i/>
              <w:sz w:val="18"/>
              <w:szCs w:val="18"/>
            </w:rPr>
          </w:pPr>
          <w:r w:rsidRPr="003D0235">
            <w:rPr>
              <w:rFonts w:ascii="Segoe UI" w:hAnsi="Segoe UI" w:cs="Segoe UI"/>
              <w:i/>
              <w:sz w:val="18"/>
              <w:szCs w:val="18"/>
            </w:rPr>
            <w:t>Bölüm Bazında ÖMB ve MAB Puanlarına Göre t-test Sonuçları ve Betimleyici İstatistikler</w:t>
          </w:r>
        </w:p>
        <w:tbl>
          <w:tblPr>
            <w:tblW w:w="8505" w:type="dxa"/>
            <w:tblCellMar>
              <w:left w:w="70" w:type="dxa"/>
              <w:right w:w="70" w:type="dxa"/>
            </w:tblCellMar>
            <w:tblLook w:val="04A0" w:firstRow="1" w:lastRow="0" w:firstColumn="1" w:lastColumn="0" w:noHBand="0" w:noVBand="1"/>
          </w:tblPr>
          <w:tblGrid>
            <w:gridCol w:w="1134"/>
            <w:gridCol w:w="1843"/>
            <w:gridCol w:w="191"/>
            <w:gridCol w:w="518"/>
            <w:gridCol w:w="709"/>
            <w:gridCol w:w="567"/>
            <w:gridCol w:w="160"/>
            <w:gridCol w:w="568"/>
            <w:gridCol w:w="831"/>
            <w:gridCol w:w="567"/>
            <w:gridCol w:w="316"/>
            <w:gridCol w:w="160"/>
            <w:gridCol w:w="546"/>
            <w:gridCol w:w="67"/>
            <w:gridCol w:w="328"/>
          </w:tblGrid>
          <w:tr w:rsidR="003611AE" w:rsidRPr="003611AE" w:rsidTr="003611AE">
            <w:trPr>
              <w:trHeight w:val="315"/>
            </w:trPr>
            <w:tc>
              <w:tcPr>
                <w:tcW w:w="1134" w:type="dxa"/>
                <w:vMerge w:val="restart"/>
                <w:tcBorders>
                  <w:top w:val="single" w:sz="4" w:space="0" w:color="auto"/>
                  <w:left w:val="nil"/>
                  <w:bottom w:val="single" w:sz="4" w:space="0" w:color="000000"/>
                  <w:right w:val="nil"/>
                </w:tcBorders>
                <w:shd w:val="clear" w:color="auto" w:fill="auto"/>
                <w:noWrap/>
                <w:vAlign w:val="bottom"/>
                <w:hideMark/>
              </w:tcPr>
              <w:p w:rsidR="003611AE" w:rsidRPr="003611AE" w:rsidRDefault="003611AE" w:rsidP="003611AE">
                <w:pPr>
                  <w:autoSpaceDE w:val="0"/>
                  <w:autoSpaceDN w:val="0"/>
                  <w:adjustRightInd w:val="0"/>
                  <w:spacing w:after="0" w:line="240" w:lineRule="auto"/>
                  <w:jc w:val="both"/>
                  <w:rPr>
                    <w:rFonts w:ascii="Segoe UI" w:hAnsi="Segoe UI" w:cs="Segoe UI"/>
                    <w:sz w:val="18"/>
                    <w:szCs w:val="18"/>
                  </w:rPr>
                </w:pPr>
                <w:r w:rsidRPr="003611AE">
                  <w:rPr>
                    <w:rFonts w:ascii="Segoe UI" w:hAnsi="Segoe UI" w:cs="Segoe UI"/>
                    <w:sz w:val="18"/>
                    <w:szCs w:val="18"/>
                  </w:rPr>
                  <w:t>Sınıf Düzeyi</w:t>
                </w:r>
              </w:p>
            </w:tc>
            <w:tc>
              <w:tcPr>
                <w:tcW w:w="1843" w:type="dxa"/>
                <w:tcBorders>
                  <w:top w:val="single" w:sz="4" w:space="0" w:color="auto"/>
                  <w:left w:val="nil"/>
                  <w:bottom w:val="nil"/>
                  <w:right w:val="nil"/>
                </w:tcBorders>
                <w:shd w:val="clear" w:color="auto" w:fill="auto"/>
                <w:noWrap/>
                <w:vAlign w:val="bottom"/>
                <w:hideMark/>
              </w:tcPr>
              <w:p w:rsidR="003611AE" w:rsidRPr="003611AE" w:rsidRDefault="003611AE" w:rsidP="003611AE">
                <w:pPr>
                  <w:autoSpaceDE w:val="0"/>
                  <w:autoSpaceDN w:val="0"/>
                  <w:adjustRightInd w:val="0"/>
                  <w:spacing w:after="0" w:line="240" w:lineRule="auto"/>
                  <w:jc w:val="both"/>
                  <w:rPr>
                    <w:rFonts w:ascii="Segoe UI" w:hAnsi="Segoe UI" w:cs="Segoe UI"/>
                    <w:sz w:val="18"/>
                    <w:szCs w:val="18"/>
                  </w:rPr>
                </w:pPr>
                <w:r w:rsidRPr="003611AE">
                  <w:rPr>
                    <w:rFonts w:ascii="Segoe UI" w:hAnsi="Segoe UI" w:cs="Segoe UI"/>
                    <w:sz w:val="18"/>
                    <w:szCs w:val="18"/>
                  </w:rPr>
                  <w:t> </w:t>
                </w:r>
              </w:p>
            </w:tc>
            <w:tc>
              <w:tcPr>
                <w:tcW w:w="4111" w:type="dxa"/>
                <w:gridSpan w:val="8"/>
                <w:tcBorders>
                  <w:top w:val="single" w:sz="4" w:space="0" w:color="auto"/>
                  <w:left w:val="nil"/>
                  <w:bottom w:val="nil"/>
                  <w:right w:val="nil"/>
                </w:tcBorders>
                <w:shd w:val="clear" w:color="auto" w:fill="auto"/>
                <w:noWrap/>
                <w:vAlign w:val="bottom"/>
                <w:hideMark/>
              </w:tcPr>
              <w:p w:rsidR="003611AE" w:rsidRPr="003611AE" w:rsidRDefault="003611AE" w:rsidP="003611AE">
                <w:pPr>
                  <w:autoSpaceDE w:val="0"/>
                  <w:autoSpaceDN w:val="0"/>
                  <w:adjustRightInd w:val="0"/>
                  <w:spacing w:after="0" w:line="240" w:lineRule="auto"/>
                  <w:jc w:val="center"/>
                  <w:rPr>
                    <w:rFonts w:ascii="Segoe UI" w:hAnsi="Segoe UI" w:cs="Segoe UI"/>
                    <w:sz w:val="18"/>
                    <w:szCs w:val="18"/>
                  </w:rPr>
                </w:pPr>
                <w:r w:rsidRPr="003611AE">
                  <w:rPr>
                    <w:rFonts w:ascii="Segoe UI" w:hAnsi="Segoe UI" w:cs="Segoe UI"/>
                    <w:sz w:val="18"/>
                    <w:szCs w:val="18"/>
                  </w:rPr>
                  <w:t>Bölümler (Grup)</w:t>
                </w:r>
              </w:p>
            </w:tc>
            <w:tc>
              <w:tcPr>
                <w:tcW w:w="1089" w:type="dxa"/>
                <w:gridSpan w:val="4"/>
                <w:tcBorders>
                  <w:top w:val="single" w:sz="4" w:space="0" w:color="auto"/>
                  <w:left w:val="nil"/>
                  <w:bottom w:val="nil"/>
                  <w:right w:val="nil"/>
                </w:tcBorders>
                <w:shd w:val="clear" w:color="auto" w:fill="auto"/>
                <w:noWrap/>
                <w:vAlign w:val="bottom"/>
                <w:hideMark/>
              </w:tcPr>
              <w:p w:rsidR="003611AE" w:rsidRPr="003611AE" w:rsidRDefault="003611AE" w:rsidP="003611AE">
                <w:pPr>
                  <w:autoSpaceDE w:val="0"/>
                  <w:autoSpaceDN w:val="0"/>
                  <w:adjustRightInd w:val="0"/>
                  <w:spacing w:after="0" w:line="240" w:lineRule="auto"/>
                  <w:jc w:val="center"/>
                  <w:rPr>
                    <w:rFonts w:ascii="Segoe UI" w:hAnsi="Segoe UI" w:cs="Segoe UI"/>
                    <w:sz w:val="18"/>
                    <w:szCs w:val="18"/>
                  </w:rPr>
                </w:pPr>
              </w:p>
            </w:tc>
            <w:tc>
              <w:tcPr>
                <w:tcW w:w="328" w:type="dxa"/>
                <w:tcBorders>
                  <w:top w:val="single" w:sz="4" w:space="0" w:color="auto"/>
                  <w:left w:val="nil"/>
                  <w:bottom w:val="nil"/>
                  <w:right w:val="nil"/>
                </w:tcBorders>
                <w:shd w:val="clear" w:color="auto" w:fill="auto"/>
                <w:noWrap/>
                <w:vAlign w:val="bottom"/>
                <w:hideMark/>
              </w:tcPr>
              <w:p w:rsidR="003611AE" w:rsidRPr="003611AE" w:rsidRDefault="003611AE" w:rsidP="003611AE">
                <w:pPr>
                  <w:autoSpaceDE w:val="0"/>
                  <w:autoSpaceDN w:val="0"/>
                  <w:adjustRightInd w:val="0"/>
                  <w:spacing w:after="0" w:line="240" w:lineRule="auto"/>
                  <w:jc w:val="center"/>
                  <w:rPr>
                    <w:rFonts w:ascii="Segoe UI" w:hAnsi="Segoe UI" w:cs="Segoe UI"/>
                    <w:sz w:val="18"/>
                    <w:szCs w:val="18"/>
                  </w:rPr>
                </w:pPr>
              </w:p>
            </w:tc>
          </w:tr>
          <w:tr w:rsidR="003611AE" w:rsidRPr="003611AE" w:rsidTr="003611AE">
            <w:trPr>
              <w:trHeight w:val="315"/>
            </w:trPr>
            <w:tc>
              <w:tcPr>
                <w:tcW w:w="1134" w:type="dxa"/>
                <w:vMerge/>
                <w:tcBorders>
                  <w:top w:val="single" w:sz="4" w:space="0" w:color="auto"/>
                  <w:left w:val="nil"/>
                  <w:bottom w:val="single" w:sz="4" w:space="0" w:color="000000"/>
                  <w:right w:val="nil"/>
                </w:tcBorders>
                <w:vAlign w:val="center"/>
                <w:hideMark/>
              </w:tcPr>
              <w:p w:rsidR="003611AE" w:rsidRPr="003611AE" w:rsidRDefault="003611AE" w:rsidP="003611AE">
                <w:pPr>
                  <w:autoSpaceDE w:val="0"/>
                  <w:autoSpaceDN w:val="0"/>
                  <w:adjustRightInd w:val="0"/>
                  <w:spacing w:after="0" w:line="240" w:lineRule="auto"/>
                  <w:jc w:val="both"/>
                  <w:rPr>
                    <w:rFonts w:ascii="Segoe UI" w:hAnsi="Segoe UI" w:cs="Segoe UI"/>
                    <w:sz w:val="18"/>
                    <w:szCs w:val="18"/>
                  </w:rPr>
                </w:pPr>
              </w:p>
            </w:tc>
            <w:tc>
              <w:tcPr>
                <w:tcW w:w="1843" w:type="dxa"/>
                <w:vMerge w:val="restart"/>
                <w:tcBorders>
                  <w:top w:val="nil"/>
                  <w:left w:val="nil"/>
                  <w:bottom w:val="single" w:sz="4" w:space="0" w:color="000000"/>
                  <w:right w:val="nil"/>
                </w:tcBorders>
                <w:shd w:val="clear" w:color="auto" w:fill="auto"/>
                <w:vAlign w:val="bottom"/>
                <w:hideMark/>
              </w:tcPr>
              <w:p w:rsidR="003611AE" w:rsidRPr="003611AE" w:rsidRDefault="003611AE" w:rsidP="003611AE">
                <w:pPr>
                  <w:autoSpaceDE w:val="0"/>
                  <w:autoSpaceDN w:val="0"/>
                  <w:adjustRightInd w:val="0"/>
                  <w:spacing w:after="0" w:line="240" w:lineRule="auto"/>
                  <w:jc w:val="both"/>
                  <w:rPr>
                    <w:rFonts w:ascii="Segoe UI" w:hAnsi="Segoe UI" w:cs="Segoe UI"/>
                    <w:sz w:val="18"/>
                    <w:szCs w:val="18"/>
                  </w:rPr>
                </w:pPr>
                <w:r w:rsidRPr="003611AE">
                  <w:rPr>
                    <w:rFonts w:ascii="Segoe UI" w:hAnsi="Segoe UI" w:cs="Segoe UI"/>
                    <w:sz w:val="18"/>
                    <w:szCs w:val="18"/>
                  </w:rPr>
                  <w:t>Puan Türü</w:t>
                </w:r>
              </w:p>
            </w:tc>
            <w:tc>
              <w:tcPr>
                <w:tcW w:w="1985" w:type="dxa"/>
                <w:gridSpan w:val="4"/>
                <w:tcBorders>
                  <w:top w:val="nil"/>
                  <w:left w:val="nil"/>
                  <w:bottom w:val="single" w:sz="4" w:space="0" w:color="auto"/>
                  <w:right w:val="nil"/>
                </w:tcBorders>
                <w:shd w:val="clear" w:color="auto" w:fill="auto"/>
                <w:noWrap/>
                <w:vAlign w:val="bottom"/>
                <w:hideMark/>
              </w:tcPr>
              <w:p w:rsidR="003611AE" w:rsidRPr="003611AE" w:rsidRDefault="003611AE" w:rsidP="003611AE">
                <w:pPr>
                  <w:autoSpaceDE w:val="0"/>
                  <w:autoSpaceDN w:val="0"/>
                  <w:adjustRightInd w:val="0"/>
                  <w:spacing w:after="0" w:line="240" w:lineRule="auto"/>
                  <w:jc w:val="center"/>
                  <w:rPr>
                    <w:rFonts w:ascii="Segoe UI" w:hAnsi="Segoe UI" w:cs="Segoe UI"/>
                    <w:sz w:val="18"/>
                    <w:szCs w:val="18"/>
                  </w:rPr>
                </w:pPr>
                <w:r w:rsidRPr="003611AE">
                  <w:rPr>
                    <w:rFonts w:ascii="Segoe UI" w:hAnsi="Segoe UI" w:cs="Segoe UI"/>
                    <w:sz w:val="18"/>
                    <w:szCs w:val="18"/>
                  </w:rPr>
                  <w:t xml:space="preserve">Ortaöğretim Mat. </w:t>
                </w:r>
                <w:proofErr w:type="spellStart"/>
                <w:r w:rsidRPr="003611AE">
                  <w:rPr>
                    <w:rFonts w:ascii="Segoe UI" w:hAnsi="Segoe UI" w:cs="Segoe UI"/>
                    <w:sz w:val="18"/>
                    <w:szCs w:val="18"/>
                  </w:rPr>
                  <w:t>Öğrt</w:t>
                </w:r>
                <w:proofErr w:type="spellEnd"/>
                <w:r w:rsidRPr="003611AE">
                  <w:rPr>
                    <w:rFonts w:ascii="Segoe UI" w:hAnsi="Segoe UI" w:cs="Segoe UI"/>
                    <w:sz w:val="18"/>
                    <w:szCs w:val="18"/>
                  </w:rPr>
                  <w:t>.</w:t>
                </w:r>
              </w:p>
            </w:tc>
            <w:tc>
              <w:tcPr>
                <w:tcW w:w="160" w:type="dxa"/>
                <w:tcBorders>
                  <w:top w:val="nil"/>
                  <w:left w:val="nil"/>
                  <w:bottom w:val="nil"/>
                  <w:right w:val="nil"/>
                </w:tcBorders>
                <w:shd w:val="clear" w:color="auto" w:fill="auto"/>
                <w:noWrap/>
                <w:vAlign w:val="bottom"/>
                <w:hideMark/>
              </w:tcPr>
              <w:p w:rsidR="003611AE" w:rsidRPr="003611AE" w:rsidRDefault="003611AE" w:rsidP="003611AE">
                <w:pPr>
                  <w:autoSpaceDE w:val="0"/>
                  <w:autoSpaceDN w:val="0"/>
                  <w:adjustRightInd w:val="0"/>
                  <w:spacing w:after="0" w:line="240" w:lineRule="auto"/>
                  <w:jc w:val="center"/>
                  <w:rPr>
                    <w:rFonts w:ascii="Segoe UI" w:hAnsi="Segoe UI" w:cs="Segoe UI"/>
                    <w:sz w:val="18"/>
                    <w:szCs w:val="18"/>
                  </w:rPr>
                </w:pPr>
              </w:p>
            </w:tc>
            <w:tc>
              <w:tcPr>
                <w:tcW w:w="1966" w:type="dxa"/>
                <w:gridSpan w:val="3"/>
                <w:tcBorders>
                  <w:top w:val="nil"/>
                  <w:left w:val="nil"/>
                  <w:bottom w:val="single" w:sz="4" w:space="0" w:color="auto"/>
                  <w:right w:val="nil"/>
                </w:tcBorders>
                <w:shd w:val="clear" w:color="auto" w:fill="auto"/>
                <w:noWrap/>
                <w:vAlign w:val="bottom"/>
                <w:hideMark/>
              </w:tcPr>
              <w:p w:rsidR="003611AE" w:rsidRPr="003611AE" w:rsidRDefault="003611AE" w:rsidP="003611AE">
                <w:pPr>
                  <w:autoSpaceDE w:val="0"/>
                  <w:autoSpaceDN w:val="0"/>
                  <w:adjustRightInd w:val="0"/>
                  <w:spacing w:after="0" w:line="240" w:lineRule="auto"/>
                  <w:jc w:val="center"/>
                  <w:rPr>
                    <w:rFonts w:ascii="Segoe UI" w:hAnsi="Segoe UI" w:cs="Segoe UI"/>
                    <w:sz w:val="18"/>
                    <w:szCs w:val="18"/>
                  </w:rPr>
                </w:pPr>
                <w:r w:rsidRPr="003611AE">
                  <w:rPr>
                    <w:rFonts w:ascii="Segoe UI" w:hAnsi="Segoe UI" w:cs="Segoe UI"/>
                    <w:sz w:val="18"/>
                    <w:szCs w:val="18"/>
                  </w:rPr>
                  <w:t>Matematik Bölümü</w:t>
                </w:r>
              </w:p>
            </w:tc>
            <w:tc>
              <w:tcPr>
                <w:tcW w:w="1089" w:type="dxa"/>
                <w:gridSpan w:val="4"/>
                <w:tcBorders>
                  <w:top w:val="nil"/>
                  <w:left w:val="nil"/>
                  <w:bottom w:val="nil"/>
                  <w:right w:val="nil"/>
                </w:tcBorders>
                <w:shd w:val="clear" w:color="auto" w:fill="auto"/>
                <w:noWrap/>
                <w:vAlign w:val="bottom"/>
                <w:hideMark/>
              </w:tcPr>
              <w:p w:rsidR="003611AE" w:rsidRPr="003611AE" w:rsidRDefault="003611AE" w:rsidP="003611AE">
                <w:pPr>
                  <w:autoSpaceDE w:val="0"/>
                  <w:autoSpaceDN w:val="0"/>
                  <w:adjustRightInd w:val="0"/>
                  <w:spacing w:after="0" w:line="240" w:lineRule="auto"/>
                  <w:jc w:val="center"/>
                  <w:rPr>
                    <w:rFonts w:ascii="Segoe UI" w:hAnsi="Segoe UI" w:cs="Segoe UI"/>
                    <w:sz w:val="18"/>
                    <w:szCs w:val="18"/>
                  </w:rPr>
                </w:pPr>
              </w:p>
            </w:tc>
            <w:tc>
              <w:tcPr>
                <w:tcW w:w="328" w:type="dxa"/>
                <w:tcBorders>
                  <w:top w:val="nil"/>
                  <w:left w:val="nil"/>
                  <w:bottom w:val="nil"/>
                  <w:right w:val="nil"/>
                </w:tcBorders>
                <w:shd w:val="clear" w:color="auto" w:fill="auto"/>
                <w:noWrap/>
                <w:vAlign w:val="bottom"/>
                <w:hideMark/>
              </w:tcPr>
              <w:p w:rsidR="003611AE" w:rsidRPr="003611AE" w:rsidRDefault="003611AE" w:rsidP="003611AE">
                <w:pPr>
                  <w:autoSpaceDE w:val="0"/>
                  <w:autoSpaceDN w:val="0"/>
                  <w:adjustRightInd w:val="0"/>
                  <w:spacing w:after="0" w:line="240" w:lineRule="auto"/>
                  <w:jc w:val="center"/>
                  <w:rPr>
                    <w:rFonts w:ascii="Segoe UI" w:hAnsi="Segoe UI" w:cs="Segoe UI"/>
                    <w:sz w:val="18"/>
                    <w:szCs w:val="18"/>
                  </w:rPr>
                </w:pPr>
              </w:p>
            </w:tc>
          </w:tr>
          <w:tr w:rsidR="003611AE" w:rsidRPr="003611AE" w:rsidTr="003611AE">
            <w:trPr>
              <w:trHeight w:val="315"/>
            </w:trPr>
            <w:tc>
              <w:tcPr>
                <w:tcW w:w="1134" w:type="dxa"/>
                <w:vMerge/>
                <w:tcBorders>
                  <w:top w:val="single" w:sz="4" w:space="0" w:color="auto"/>
                  <w:left w:val="nil"/>
                  <w:bottom w:val="single" w:sz="4" w:space="0" w:color="000000"/>
                  <w:right w:val="nil"/>
                </w:tcBorders>
                <w:vAlign w:val="center"/>
                <w:hideMark/>
              </w:tcPr>
              <w:p w:rsidR="003611AE" w:rsidRPr="003611AE" w:rsidRDefault="003611AE" w:rsidP="003611AE">
                <w:pPr>
                  <w:autoSpaceDE w:val="0"/>
                  <w:autoSpaceDN w:val="0"/>
                  <w:adjustRightInd w:val="0"/>
                  <w:spacing w:after="0" w:line="240" w:lineRule="auto"/>
                  <w:jc w:val="both"/>
                  <w:rPr>
                    <w:rFonts w:ascii="Segoe UI" w:hAnsi="Segoe UI" w:cs="Segoe UI"/>
                    <w:sz w:val="18"/>
                    <w:szCs w:val="18"/>
                  </w:rPr>
                </w:pPr>
              </w:p>
            </w:tc>
            <w:tc>
              <w:tcPr>
                <w:tcW w:w="1843" w:type="dxa"/>
                <w:vMerge/>
                <w:tcBorders>
                  <w:top w:val="nil"/>
                  <w:left w:val="nil"/>
                  <w:bottom w:val="single" w:sz="4" w:space="0" w:color="000000"/>
                  <w:right w:val="nil"/>
                </w:tcBorders>
                <w:vAlign w:val="center"/>
                <w:hideMark/>
              </w:tcPr>
              <w:p w:rsidR="003611AE" w:rsidRPr="003611AE" w:rsidRDefault="003611AE" w:rsidP="003611AE">
                <w:pPr>
                  <w:autoSpaceDE w:val="0"/>
                  <w:autoSpaceDN w:val="0"/>
                  <w:adjustRightInd w:val="0"/>
                  <w:spacing w:after="0" w:line="240" w:lineRule="auto"/>
                  <w:jc w:val="both"/>
                  <w:rPr>
                    <w:rFonts w:ascii="Segoe UI" w:hAnsi="Segoe UI" w:cs="Segoe UI"/>
                    <w:sz w:val="18"/>
                    <w:szCs w:val="18"/>
                  </w:rPr>
                </w:pPr>
              </w:p>
            </w:tc>
            <w:tc>
              <w:tcPr>
                <w:tcW w:w="709" w:type="dxa"/>
                <w:gridSpan w:val="2"/>
                <w:tcBorders>
                  <w:top w:val="nil"/>
                  <w:left w:val="nil"/>
                  <w:bottom w:val="single" w:sz="4" w:space="0" w:color="auto"/>
                  <w:right w:val="nil"/>
                </w:tcBorders>
                <w:shd w:val="clear" w:color="auto" w:fill="auto"/>
                <w:noWrap/>
                <w:vAlign w:val="bottom"/>
                <w:hideMark/>
              </w:tcPr>
              <w:p w:rsidR="003611AE" w:rsidRPr="003611AE" w:rsidRDefault="003611AE" w:rsidP="003611AE">
                <w:pPr>
                  <w:autoSpaceDE w:val="0"/>
                  <w:autoSpaceDN w:val="0"/>
                  <w:adjustRightInd w:val="0"/>
                  <w:spacing w:after="0" w:line="240" w:lineRule="auto"/>
                  <w:jc w:val="center"/>
                  <w:rPr>
                    <w:rFonts w:ascii="Segoe UI" w:hAnsi="Segoe UI" w:cs="Segoe UI"/>
                    <w:i/>
                    <w:iCs/>
                    <w:sz w:val="18"/>
                    <w:szCs w:val="18"/>
                  </w:rPr>
                </w:pPr>
                <w:r w:rsidRPr="003611AE">
                  <w:rPr>
                    <w:rFonts w:ascii="Segoe UI" w:hAnsi="Segoe UI" w:cs="Segoe UI"/>
                    <w:i/>
                    <w:iCs/>
                    <w:sz w:val="18"/>
                    <w:szCs w:val="18"/>
                  </w:rPr>
                  <w:t>M</w:t>
                </w:r>
              </w:p>
            </w:tc>
            <w:tc>
              <w:tcPr>
                <w:tcW w:w="709" w:type="dxa"/>
                <w:tcBorders>
                  <w:top w:val="nil"/>
                  <w:left w:val="nil"/>
                  <w:bottom w:val="single" w:sz="4" w:space="0" w:color="auto"/>
                  <w:right w:val="nil"/>
                </w:tcBorders>
                <w:shd w:val="clear" w:color="auto" w:fill="auto"/>
                <w:noWrap/>
                <w:vAlign w:val="bottom"/>
                <w:hideMark/>
              </w:tcPr>
              <w:p w:rsidR="003611AE" w:rsidRPr="003611AE" w:rsidRDefault="003611AE" w:rsidP="003611AE">
                <w:pPr>
                  <w:autoSpaceDE w:val="0"/>
                  <w:autoSpaceDN w:val="0"/>
                  <w:adjustRightInd w:val="0"/>
                  <w:spacing w:after="0" w:line="240" w:lineRule="auto"/>
                  <w:jc w:val="center"/>
                  <w:rPr>
                    <w:rFonts w:ascii="Segoe UI" w:hAnsi="Segoe UI" w:cs="Segoe UI"/>
                    <w:i/>
                    <w:iCs/>
                    <w:sz w:val="18"/>
                    <w:szCs w:val="18"/>
                  </w:rPr>
                </w:pPr>
                <w:r w:rsidRPr="003611AE">
                  <w:rPr>
                    <w:rFonts w:ascii="Segoe UI" w:hAnsi="Segoe UI" w:cs="Segoe UI"/>
                    <w:i/>
                    <w:iCs/>
                    <w:sz w:val="18"/>
                    <w:szCs w:val="18"/>
                  </w:rPr>
                  <w:t>SD</w:t>
                </w:r>
              </w:p>
            </w:tc>
            <w:tc>
              <w:tcPr>
                <w:tcW w:w="567" w:type="dxa"/>
                <w:tcBorders>
                  <w:top w:val="nil"/>
                  <w:left w:val="nil"/>
                  <w:bottom w:val="single" w:sz="4" w:space="0" w:color="auto"/>
                  <w:right w:val="nil"/>
                </w:tcBorders>
                <w:shd w:val="clear" w:color="auto" w:fill="auto"/>
                <w:noWrap/>
                <w:vAlign w:val="bottom"/>
                <w:hideMark/>
              </w:tcPr>
              <w:p w:rsidR="003611AE" w:rsidRPr="003611AE" w:rsidRDefault="003611AE" w:rsidP="003611AE">
                <w:pPr>
                  <w:autoSpaceDE w:val="0"/>
                  <w:autoSpaceDN w:val="0"/>
                  <w:adjustRightInd w:val="0"/>
                  <w:spacing w:after="0" w:line="240" w:lineRule="auto"/>
                  <w:jc w:val="center"/>
                  <w:rPr>
                    <w:rFonts w:ascii="Segoe UI" w:hAnsi="Segoe UI" w:cs="Segoe UI"/>
                    <w:i/>
                    <w:iCs/>
                    <w:sz w:val="18"/>
                    <w:szCs w:val="18"/>
                  </w:rPr>
                </w:pPr>
                <w:proofErr w:type="gramStart"/>
                <w:r w:rsidRPr="003611AE">
                  <w:rPr>
                    <w:rFonts w:ascii="Segoe UI" w:hAnsi="Segoe UI" w:cs="Segoe UI"/>
                    <w:i/>
                    <w:iCs/>
                    <w:sz w:val="18"/>
                    <w:szCs w:val="18"/>
                  </w:rPr>
                  <w:t>n</w:t>
                </w:r>
                <w:proofErr w:type="gramEnd"/>
              </w:p>
            </w:tc>
            <w:tc>
              <w:tcPr>
                <w:tcW w:w="160" w:type="dxa"/>
                <w:tcBorders>
                  <w:top w:val="nil"/>
                  <w:left w:val="nil"/>
                  <w:bottom w:val="single" w:sz="4" w:space="0" w:color="auto"/>
                  <w:right w:val="nil"/>
                </w:tcBorders>
                <w:shd w:val="clear" w:color="auto" w:fill="auto"/>
                <w:noWrap/>
                <w:vAlign w:val="bottom"/>
                <w:hideMark/>
              </w:tcPr>
              <w:p w:rsidR="003611AE" w:rsidRPr="003611AE" w:rsidRDefault="003611AE" w:rsidP="003611AE">
                <w:pPr>
                  <w:autoSpaceDE w:val="0"/>
                  <w:autoSpaceDN w:val="0"/>
                  <w:adjustRightInd w:val="0"/>
                  <w:spacing w:after="0" w:line="240" w:lineRule="auto"/>
                  <w:jc w:val="center"/>
                  <w:rPr>
                    <w:rFonts w:ascii="Segoe UI" w:hAnsi="Segoe UI" w:cs="Segoe UI"/>
                    <w:i/>
                    <w:iCs/>
                    <w:sz w:val="18"/>
                    <w:szCs w:val="18"/>
                  </w:rPr>
                </w:pPr>
              </w:p>
            </w:tc>
            <w:tc>
              <w:tcPr>
                <w:tcW w:w="568" w:type="dxa"/>
                <w:tcBorders>
                  <w:top w:val="nil"/>
                  <w:left w:val="nil"/>
                  <w:bottom w:val="single" w:sz="4" w:space="0" w:color="auto"/>
                  <w:right w:val="nil"/>
                </w:tcBorders>
                <w:shd w:val="clear" w:color="auto" w:fill="auto"/>
                <w:noWrap/>
                <w:vAlign w:val="bottom"/>
                <w:hideMark/>
              </w:tcPr>
              <w:p w:rsidR="003611AE" w:rsidRPr="003611AE" w:rsidRDefault="003611AE" w:rsidP="003611AE">
                <w:pPr>
                  <w:autoSpaceDE w:val="0"/>
                  <w:autoSpaceDN w:val="0"/>
                  <w:adjustRightInd w:val="0"/>
                  <w:spacing w:after="0" w:line="240" w:lineRule="auto"/>
                  <w:jc w:val="center"/>
                  <w:rPr>
                    <w:rFonts w:ascii="Segoe UI" w:hAnsi="Segoe UI" w:cs="Segoe UI"/>
                    <w:i/>
                    <w:iCs/>
                    <w:sz w:val="18"/>
                    <w:szCs w:val="18"/>
                  </w:rPr>
                </w:pPr>
                <w:r w:rsidRPr="003611AE">
                  <w:rPr>
                    <w:rFonts w:ascii="Segoe UI" w:hAnsi="Segoe UI" w:cs="Segoe UI"/>
                    <w:i/>
                    <w:iCs/>
                    <w:sz w:val="18"/>
                    <w:szCs w:val="18"/>
                  </w:rPr>
                  <w:t>M</w:t>
                </w:r>
              </w:p>
            </w:tc>
            <w:tc>
              <w:tcPr>
                <w:tcW w:w="831" w:type="dxa"/>
                <w:tcBorders>
                  <w:top w:val="nil"/>
                  <w:left w:val="nil"/>
                  <w:bottom w:val="single" w:sz="4" w:space="0" w:color="auto"/>
                  <w:right w:val="nil"/>
                </w:tcBorders>
                <w:shd w:val="clear" w:color="auto" w:fill="auto"/>
                <w:noWrap/>
                <w:vAlign w:val="bottom"/>
                <w:hideMark/>
              </w:tcPr>
              <w:p w:rsidR="003611AE" w:rsidRPr="003611AE" w:rsidRDefault="003611AE" w:rsidP="003611AE">
                <w:pPr>
                  <w:autoSpaceDE w:val="0"/>
                  <w:autoSpaceDN w:val="0"/>
                  <w:adjustRightInd w:val="0"/>
                  <w:spacing w:after="0" w:line="240" w:lineRule="auto"/>
                  <w:jc w:val="center"/>
                  <w:rPr>
                    <w:rFonts w:ascii="Segoe UI" w:hAnsi="Segoe UI" w:cs="Segoe UI"/>
                    <w:i/>
                    <w:iCs/>
                    <w:sz w:val="18"/>
                    <w:szCs w:val="18"/>
                  </w:rPr>
                </w:pPr>
                <w:r w:rsidRPr="003611AE">
                  <w:rPr>
                    <w:rFonts w:ascii="Segoe UI" w:hAnsi="Segoe UI" w:cs="Segoe UI"/>
                    <w:i/>
                    <w:iCs/>
                    <w:sz w:val="18"/>
                    <w:szCs w:val="18"/>
                  </w:rPr>
                  <w:t>SD</w:t>
                </w:r>
              </w:p>
            </w:tc>
            <w:tc>
              <w:tcPr>
                <w:tcW w:w="883" w:type="dxa"/>
                <w:gridSpan w:val="2"/>
                <w:tcBorders>
                  <w:top w:val="nil"/>
                  <w:left w:val="nil"/>
                  <w:bottom w:val="single" w:sz="4" w:space="0" w:color="auto"/>
                  <w:right w:val="nil"/>
                </w:tcBorders>
                <w:shd w:val="clear" w:color="auto" w:fill="auto"/>
                <w:noWrap/>
                <w:vAlign w:val="bottom"/>
                <w:hideMark/>
              </w:tcPr>
              <w:p w:rsidR="003611AE" w:rsidRPr="003611AE" w:rsidRDefault="003611AE" w:rsidP="003611AE">
                <w:pPr>
                  <w:autoSpaceDE w:val="0"/>
                  <w:autoSpaceDN w:val="0"/>
                  <w:adjustRightInd w:val="0"/>
                  <w:spacing w:after="0" w:line="240" w:lineRule="auto"/>
                  <w:jc w:val="center"/>
                  <w:rPr>
                    <w:rFonts w:ascii="Segoe UI" w:hAnsi="Segoe UI" w:cs="Segoe UI"/>
                    <w:i/>
                    <w:iCs/>
                    <w:sz w:val="18"/>
                    <w:szCs w:val="18"/>
                  </w:rPr>
                </w:pPr>
                <w:proofErr w:type="gramStart"/>
                <w:r w:rsidRPr="003611AE">
                  <w:rPr>
                    <w:rFonts w:ascii="Segoe UI" w:hAnsi="Segoe UI" w:cs="Segoe UI"/>
                    <w:i/>
                    <w:iCs/>
                    <w:sz w:val="18"/>
                    <w:szCs w:val="18"/>
                  </w:rPr>
                  <w:t>n</w:t>
                </w:r>
                <w:proofErr w:type="gramEnd"/>
              </w:p>
            </w:tc>
            <w:tc>
              <w:tcPr>
                <w:tcW w:w="160" w:type="dxa"/>
                <w:tcBorders>
                  <w:top w:val="nil"/>
                  <w:left w:val="nil"/>
                  <w:bottom w:val="single" w:sz="4" w:space="0" w:color="auto"/>
                  <w:right w:val="nil"/>
                </w:tcBorders>
                <w:shd w:val="clear" w:color="auto" w:fill="auto"/>
                <w:noWrap/>
                <w:vAlign w:val="bottom"/>
                <w:hideMark/>
              </w:tcPr>
              <w:p w:rsidR="003611AE" w:rsidRPr="003611AE" w:rsidRDefault="003611AE" w:rsidP="003611AE">
                <w:pPr>
                  <w:autoSpaceDE w:val="0"/>
                  <w:autoSpaceDN w:val="0"/>
                  <w:adjustRightInd w:val="0"/>
                  <w:spacing w:after="0" w:line="240" w:lineRule="auto"/>
                  <w:jc w:val="center"/>
                  <w:rPr>
                    <w:rFonts w:ascii="Segoe UI" w:hAnsi="Segoe UI" w:cs="Segoe UI"/>
                    <w:i/>
                    <w:iCs/>
                    <w:sz w:val="18"/>
                    <w:szCs w:val="18"/>
                  </w:rPr>
                </w:pPr>
              </w:p>
            </w:tc>
            <w:tc>
              <w:tcPr>
                <w:tcW w:w="546" w:type="dxa"/>
                <w:tcBorders>
                  <w:top w:val="nil"/>
                  <w:left w:val="nil"/>
                  <w:bottom w:val="single" w:sz="4" w:space="0" w:color="auto"/>
                  <w:right w:val="nil"/>
                </w:tcBorders>
                <w:shd w:val="clear" w:color="auto" w:fill="auto"/>
                <w:noWrap/>
                <w:vAlign w:val="bottom"/>
                <w:hideMark/>
              </w:tcPr>
              <w:p w:rsidR="003611AE" w:rsidRPr="003611AE" w:rsidRDefault="003611AE" w:rsidP="003611AE">
                <w:pPr>
                  <w:autoSpaceDE w:val="0"/>
                  <w:autoSpaceDN w:val="0"/>
                  <w:adjustRightInd w:val="0"/>
                  <w:spacing w:after="0" w:line="240" w:lineRule="auto"/>
                  <w:jc w:val="center"/>
                  <w:rPr>
                    <w:rFonts w:ascii="Segoe UI" w:hAnsi="Segoe UI" w:cs="Segoe UI"/>
                    <w:i/>
                    <w:iCs/>
                    <w:sz w:val="18"/>
                    <w:szCs w:val="18"/>
                  </w:rPr>
                </w:pPr>
                <w:proofErr w:type="gramStart"/>
                <w:r w:rsidRPr="003611AE">
                  <w:rPr>
                    <w:rFonts w:ascii="Segoe UI" w:hAnsi="Segoe UI" w:cs="Segoe UI"/>
                    <w:i/>
                    <w:iCs/>
                    <w:sz w:val="18"/>
                    <w:szCs w:val="18"/>
                  </w:rPr>
                  <w:t>t</w:t>
                </w:r>
                <w:proofErr w:type="gramEnd"/>
              </w:p>
            </w:tc>
            <w:tc>
              <w:tcPr>
                <w:tcW w:w="395" w:type="dxa"/>
                <w:gridSpan w:val="2"/>
                <w:tcBorders>
                  <w:top w:val="nil"/>
                  <w:left w:val="nil"/>
                  <w:bottom w:val="single" w:sz="4" w:space="0" w:color="auto"/>
                  <w:right w:val="nil"/>
                </w:tcBorders>
                <w:shd w:val="clear" w:color="auto" w:fill="auto"/>
                <w:noWrap/>
                <w:vAlign w:val="bottom"/>
                <w:hideMark/>
              </w:tcPr>
              <w:p w:rsidR="003611AE" w:rsidRPr="003611AE" w:rsidRDefault="003611AE" w:rsidP="003611AE">
                <w:pPr>
                  <w:autoSpaceDE w:val="0"/>
                  <w:autoSpaceDN w:val="0"/>
                  <w:adjustRightInd w:val="0"/>
                  <w:spacing w:after="0" w:line="240" w:lineRule="auto"/>
                  <w:jc w:val="center"/>
                  <w:rPr>
                    <w:rFonts w:ascii="Segoe UI" w:hAnsi="Segoe UI" w:cs="Segoe UI"/>
                    <w:i/>
                    <w:iCs/>
                    <w:sz w:val="18"/>
                    <w:szCs w:val="18"/>
                  </w:rPr>
                </w:pPr>
                <w:proofErr w:type="spellStart"/>
                <w:r w:rsidRPr="003611AE">
                  <w:rPr>
                    <w:rFonts w:ascii="Segoe UI" w:hAnsi="Segoe UI" w:cs="Segoe UI"/>
                    <w:i/>
                    <w:iCs/>
                    <w:sz w:val="18"/>
                    <w:szCs w:val="18"/>
                  </w:rPr>
                  <w:t>df</w:t>
                </w:r>
                <w:proofErr w:type="spellEnd"/>
              </w:p>
            </w:tc>
          </w:tr>
          <w:tr w:rsidR="003611AE" w:rsidRPr="003611AE" w:rsidTr="003611AE">
            <w:trPr>
              <w:trHeight w:val="642"/>
            </w:trPr>
            <w:tc>
              <w:tcPr>
                <w:tcW w:w="1134" w:type="dxa"/>
                <w:vMerge w:val="restart"/>
                <w:tcBorders>
                  <w:top w:val="nil"/>
                  <w:left w:val="nil"/>
                  <w:bottom w:val="nil"/>
                  <w:right w:val="nil"/>
                </w:tcBorders>
                <w:shd w:val="clear" w:color="auto" w:fill="auto"/>
                <w:vAlign w:val="center"/>
                <w:hideMark/>
              </w:tcPr>
              <w:p w:rsidR="003611AE" w:rsidRPr="003611AE" w:rsidRDefault="003611AE" w:rsidP="003611AE">
                <w:pPr>
                  <w:autoSpaceDE w:val="0"/>
                  <w:autoSpaceDN w:val="0"/>
                  <w:adjustRightInd w:val="0"/>
                  <w:spacing w:after="0" w:line="240" w:lineRule="auto"/>
                  <w:jc w:val="both"/>
                  <w:rPr>
                    <w:rFonts w:ascii="Segoe UI" w:hAnsi="Segoe UI" w:cs="Segoe UI"/>
                    <w:sz w:val="18"/>
                    <w:szCs w:val="18"/>
                  </w:rPr>
                </w:pPr>
                <w:r w:rsidRPr="003611AE">
                  <w:rPr>
                    <w:rFonts w:ascii="Segoe UI" w:hAnsi="Segoe UI" w:cs="Segoe UI"/>
                    <w:sz w:val="18"/>
                    <w:szCs w:val="18"/>
                  </w:rPr>
                  <w:t>Birinci Sınıf</w:t>
                </w:r>
              </w:p>
            </w:tc>
            <w:tc>
              <w:tcPr>
                <w:tcW w:w="1843" w:type="dxa"/>
                <w:tcBorders>
                  <w:top w:val="nil"/>
                  <w:left w:val="nil"/>
                  <w:bottom w:val="nil"/>
                  <w:right w:val="nil"/>
                </w:tcBorders>
                <w:shd w:val="clear" w:color="auto" w:fill="auto"/>
                <w:vAlign w:val="center"/>
                <w:hideMark/>
              </w:tcPr>
              <w:p w:rsidR="003611AE" w:rsidRPr="003611AE" w:rsidRDefault="003611AE" w:rsidP="003611AE">
                <w:pPr>
                  <w:autoSpaceDE w:val="0"/>
                  <w:autoSpaceDN w:val="0"/>
                  <w:adjustRightInd w:val="0"/>
                  <w:spacing w:after="0" w:line="240" w:lineRule="auto"/>
                  <w:jc w:val="both"/>
                  <w:rPr>
                    <w:rFonts w:ascii="Segoe UI" w:hAnsi="Segoe UI" w:cs="Segoe UI"/>
                    <w:sz w:val="18"/>
                    <w:szCs w:val="18"/>
                  </w:rPr>
                </w:pPr>
                <w:r w:rsidRPr="003611AE">
                  <w:rPr>
                    <w:rFonts w:ascii="Segoe UI" w:hAnsi="Segoe UI" w:cs="Segoe UI"/>
                    <w:sz w:val="18"/>
                    <w:szCs w:val="18"/>
                  </w:rPr>
                  <w:t>ÖMB Puanı (Toplam)</w:t>
                </w:r>
              </w:p>
            </w:tc>
            <w:tc>
              <w:tcPr>
                <w:tcW w:w="709" w:type="dxa"/>
                <w:gridSpan w:val="2"/>
                <w:tcBorders>
                  <w:top w:val="nil"/>
                  <w:left w:val="nil"/>
                  <w:bottom w:val="nil"/>
                  <w:right w:val="nil"/>
                </w:tcBorders>
                <w:shd w:val="clear" w:color="auto" w:fill="auto"/>
                <w:noWrap/>
                <w:vAlign w:val="center"/>
                <w:hideMark/>
              </w:tcPr>
              <w:p w:rsidR="003611AE" w:rsidRPr="003611AE" w:rsidRDefault="003611AE" w:rsidP="003611AE">
                <w:pPr>
                  <w:autoSpaceDE w:val="0"/>
                  <w:autoSpaceDN w:val="0"/>
                  <w:adjustRightInd w:val="0"/>
                  <w:spacing w:after="0" w:line="240" w:lineRule="auto"/>
                  <w:jc w:val="center"/>
                  <w:rPr>
                    <w:rFonts w:ascii="Segoe UI" w:hAnsi="Segoe UI" w:cs="Segoe UI"/>
                    <w:sz w:val="18"/>
                    <w:szCs w:val="18"/>
                  </w:rPr>
                </w:pPr>
                <w:r w:rsidRPr="003611AE">
                  <w:rPr>
                    <w:rFonts w:ascii="Segoe UI" w:hAnsi="Segoe UI" w:cs="Segoe UI"/>
                    <w:sz w:val="18"/>
                    <w:szCs w:val="18"/>
                  </w:rPr>
                  <w:t>22,04</w:t>
                </w:r>
              </w:p>
            </w:tc>
            <w:tc>
              <w:tcPr>
                <w:tcW w:w="709" w:type="dxa"/>
                <w:tcBorders>
                  <w:top w:val="nil"/>
                  <w:left w:val="nil"/>
                  <w:bottom w:val="nil"/>
                  <w:right w:val="nil"/>
                </w:tcBorders>
                <w:shd w:val="clear" w:color="auto" w:fill="auto"/>
                <w:noWrap/>
                <w:vAlign w:val="center"/>
                <w:hideMark/>
              </w:tcPr>
              <w:p w:rsidR="003611AE" w:rsidRPr="003611AE" w:rsidRDefault="003611AE" w:rsidP="003611AE">
                <w:pPr>
                  <w:autoSpaceDE w:val="0"/>
                  <w:autoSpaceDN w:val="0"/>
                  <w:adjustRightInd w:val="0"/>
                  <w:spacing w:after="0" w:line="240" w:lineRule="auto"/>
                  <w:jc w:val="center"/>
                  <w:rPr>
                    <w:rFonts w:ascii="Segoe UI" w:hAnsi="Segoe UI" w:cs="Segoe UI"/>
                    <w:sz w:val="18"/>
                    <w:szCs w:val="18"/>
                  </w:rPr>
                </w:pPr>
                <w:r w:rsidRPr="003611AE">
                  <w:rPr>
                    <w:rFonts w:ascii="Segoe UI" w:hAnsi="Segoe UI" w:cs="Segoe UI"/>
                    <w:sz w:val="18"/>
                    <w:szCs w:val="18"/>
                  </w:rPr>
                  <w:t>2,72</w:t>
                </w:r>
              </w:p>
            </w:tc>
            <w:tc>
              <w:tcPr>
                <w:tcW w:w="567" w:type="dxa"/>
                <w:tcBorders>
                  <w:top w:val="nil"/>
                  <w:left w:val="nil"/>
                  <w:bottom w:val="nil"/>
                  <w:right w:val="nil"/>
                </w:tcBorders>
                <w:shd w:val="clear" w:color="auto" w:fill="auto"/>
                <w:noWrap/>
                <w:vAlign w:val="center"/>
                <w:hideMark/>
              </w:tcPr>
              <w:p w:rsidR="003611AE" w:rsidRPr="003611AE" w:rsidRDefault="003611AE" w:rsidP="003611AE">
                <w:pPr>
                  <w:autoSpaceDE w:val="0"/>
                  <w:autoSpaceDN w:val="0"/>
                  <w:adjustRightInd w:val="0"/>
                  <w:spacing w:after="0" w:line="240" w:lineRule="auto"/>
                  <w:jc w:val="center"/>
                  <w:rPr>
                    <w:rFonts w:ascii="Segoe UI" w:hAnsi="Segoe UI" w:cs="Segoe UI"/>
                    <w:sz w:val="18"/>
                    <w:szCs w:val="18"/>
                  </w:rPr>
                </w:pPr>
                <w:r w:rsidRPr="003611AE">
                  <w:rPr>
                    <w:rFonts w:ascii="Segoe UI" w:hAnsi="Segoe UI" w:cs="Segoe UI"/>
                    <w:sz w:val="18"/>
                    <w:szCs w:val="18"/>
                  </w:rPr>
                  <w:t>27</w:t>
                </w:r>
              </w:p>
            </w:tc>
            <w:tc>
              <w:tcPr>
                <w:tcW w:w="160" w:type="dxa"/>
                <w:tcBorders>
                  <w:top w:val="nil"/>
                  <w:left w:val="nil"/>
                  <w:bottom w:val="nil"/>
                  <w:right w:val="nil"/>
                </w:tcBorders>
                <w:shd w:val="clear" w:color="auto" w:fill="auto"/>
                <w:noWrap/>
                <w:vAlign w:val="center"/>
                <w:hideMark/>
              </w:tcPr>
              <w:p w:rsidR="003611AE" w:rsidRPr="003611AE" w:rsidRDefault="003611AE" w:rsidP="003611AE">
                <w:pPr>
                  <w:autoSpaceDE w:val="0"/>
                  <w:autoSpaceDN w:val="0"/>
                  <w:adjustRightInd w:val="0"/>
                  <w:spacing w:after="0" w:line="240" w:lineRule="auto"/>
                  <w:jc w:val="center"/>
                  <w:rPr>
                    <w:rFonts w:ascii="Segoe UI" w:hAnsi="Segoe UI" w:cs="Segoe UI"/>
                    <w:sz w:val="18"/>
                    <w:szCs w:val="18"/>
                  </w:rPr>
                </w:pPr>
              </w:p>
            </w:tc>
            <w:tc>
              <w:tcPr>
                <w:tcW w:w="568" w:type="dxa"/>
                <w:tcBorders>
                  <w:top w:val="nil"/>
                  <w:left w:val="nil"/>
                  <w:bottom w:val="nil"/>
                  <w:right w:val="nil"/>
                </w:tcBorders>
                <w:shd w:val="clear" w:color="auto" w:fill="auto"/>
                <w:noWrap/>
                <w:vAlign w:val="center"/>
                <w:hideMark/>
              </w:tcPr>
              <w:p w:rsidR="003611AE" w:rsidRPr="003611AE" w:rsidRDefault="003611AE" w:rsidP="003611AE">
                <w:pPr>
                  <w:autoSpaceDE w:val="0"/>
                  <w:autoSpaceDN w:val="0"/>
                  <w:adjustRightInd w:val="0"/>
                  <w:spacing w:after="0" w:line="240" w:lineRule="auto"/>
                  <w:jc w:val="center"/>
                  <w:rPr>
                    <w:rFonts w:ascii="Segoe UI" w:hAnsi="Segoe UI" w:cs="Segoe UI"/>
                    <w:sz w:val="18"/>
                    <w:szCs w:val="18"/>
                  </w:rPr>
                </w:pPr>
                <w:r w:rsidRPr="003611AE">
                  <w:rPr>
                    <w:rFonts w:ascii="Segoe UI" w:hAnsi="Segoe UI" w:cs="Segoe UI"/>
                    <w:sz w:val="18"/>
                    <w:szCs w:val="18"/>
                  </w:rPr>
                  <w:t>22,34</w:t>
                </w:r>
              </w:p>
            </w:tc>
            <w:tc>
              <w:tcPr>
                <w:tcW w:w="831" w:type="dxa"/>
                <w:tcBorders>
                  <w:top w:val="nil"/>
                  <w:left w:val="nil"/>
                  <w:bottom w:val="nil"/>
                  <w:right w:val="nil"/>
                </w:tcBorders>
                <w:shd w:val="clear" w:color="auto" w:fill="auto"/>
                <w:noWrap/>
                <w:vAlign w:val="center"/>
                <w:hideMark/>
              </w:tcPr>
              <w:p w:rsidR="003611AE" w:rsidRPr="003611AE" w:rsidRDefault="003611AE" w:rsidP="003611AE">
                <w:pPr>
                  <w:autoSpaceDE w:val="0"/>
                  <w:autoSpaceDN w:val="0"/>
                  <w:adjustRightInd w:val="0"/>
                  <w:spacing w:after="0" w:line="240" w:lineRule="auto"/>
                  <w:jc w:val="center"/>
                  <w:rPr>
                    <w:rFonts w:ascii="Segoe UI" w:hAnsi="Segoe UI" w:cs="Segoe UI"/>
                    <w:sz w:val="18"/>
                    <w:szCs w:val="18"/>
                  </w:rPr>
                </w:pPr>
                <w:r w:rsidRPr="003611AE">
                  <w:rPr>
                    <w:rFonts w:ascii="Segoe UI" w:hAnsi="Segoe UI" w:cs="Segoe UI"/>
                    <w:sz w:val="18"/>
                    <w:szCs w:val="18"/>
                  </w:rPr>
                  <w:t>3,79</w:t>
                </w:r>
              </w:p>
            </w:tc>
            <w:tc>
              <w:tcPr>
                <w:tcW w:w="883" w:type="dxa"/>
                <w:gridSpan w:val="2"/>
                <w:tcBorders>
                  <w:top w:val="nil"/>
                  <w:left w:val="nil"/>
                  <w:bottom w:val="nil"/>
                  <w:right w:val="nil"/>
                </w:tcBorders>
                <w:shd w:val="clear" w:color="auto" w:fill="auto"/>
                <w:noWrap/>
                <w:vAlign w:val="center"/>
                <w:hideMark/>
              </w:tcPr>
              <w:p w:rsidR="003611AE" w:rsidRPr="003611AE" w:rsidRDefault="003611AE" w:rsidP="003611AE">
                <w:pPr>
                  <w:autoSpaceDE w:val="0"/>
                  <w:autoSpaceDN w:val="0"/>
                  <w:adjustRightInd w:val="0"/>
                  <w:spacing w:after="0" w:line="240" w:lineRule="auto"/>
                  <w:jc w:val="center"/>
                  <w:rPr>
                    <w:rFonts w:ascii="Segoe UI" w:hAnsi="Segoe UI" w:cs="Segoe UI"/>
                    <w:sz w:val="18"/>
                    <w:szCs w:val="18"/>
                  </w:rPr>
                </w:pPr>
                <w:r w:rsidRPr="003611AE">
                  <w:rPr>
                    <w:rFonts w:ascii="Segoe UI" w:hAnsi="Segoe UI" w:cs="Segoe UI"/>
                    <w:sz w:val="18"/>
                    <w:szCs w:val="18"/>
                  </w:rPr>
                  <w:t>32</w:t>
                </w:r>
              </w:p>
            </w:tc>
            <w:tc>
              <w:tcPr>
                <w:tcW w:w="160" w:type="dxa"/>
                <w:tcBorders>
                  <w:top w:val="nil"/>
                  <w:left w:val="nil"/>
                  <w:bottom w:val="nil"/>
                  <w:right w:val="nil"/>
                </w:tcBorders>
                <w:shd w:val="clear" w:color="auto" w:fill="auto"/>
                <w:noWrap/>
                <w:vAlign w:val="center"/>
                <w:hideMark/>
              </w:tcPr>
              <w:p w:rsidR="003611AE" w:rsidRPr="003611AE" w:rsidRDefault="003611AE" w:rsidP="003611AE">
                <w:pPr>
                  <w:autoSpaceDE w:val="0"/>
                  <w:autoSpaceDN w:val="0"/>
                  <w:adjustRightInd w:val="0"/>
                  <w:spacing w:after="0" w:line="240" w:lineRule="auto"/>
                  <w:jc w:val="center"/>
                  <w:rPr>
                    <w:rFonts w:ascii="Segoe UI" w:hAnsi="Segoe UI" w:cs="Segoe UI"/>
                    <w:sz w:val="18"/>
                    <w:szCs w:val="18"/>
                  </w:rPr>
                </w:pPr>
              </w:p>
            </w:tc>
            <w:tc>
              <w:tcPr>
                <w:tcW w:w="546" w:type="dxa"/>
                <w:tcBorders>
                  <w:top w:val="nil"/>
                  <w:left w:val="nil"/>
                  <w:bottom w:val="nil"/>
                  <w:right w:val="nil"/>
                </w:tcBorders>
                <w:shd w:val="clear" w:color="auto" w:fill="auto"/>
                <w:noWrap/>
                <w:vAlign w:val="center"/>
                <w:hideMark/>
              </w:tcPr>
              <w:p w:rsidR="003611AE" w:rsidRPr="003611AE" w:rsidRDefault="003611AE" w:rsidP="003611AE">
                <w:pPr>
                  <w:autoSpaceDE w:val="0"/>
                  <w:autoSpaceDN w:val="0"/>
                  <w:adjustRightInd w:val="0"/>
                  <w:spacing w:after="0" w:line="240" w:lineRule="auto"/>
                  <w:jc w:val="center"/>
                  <w:rPr>
                    <w:rFonts w:ascii="Segoe UI" w:hAnsi="Segoe UI" w:cs="Segoe UI"/>
                    <w:sz w:val="18"/>
                    <w:szCs w:val="18"/>
                  </w:rPr>
                </w:pPr>
                <w:r w:rsidRPr="003611AE">
                  <w:rPr>
                    <w:rFonts w:ascii="Segoe UI" w:hAnsi="Segoe UI" w:cs="Segoe UI"/>
                    <w:sz w:val="18"/>
                    <w:szCs w:val="18"/>
                  </w:rPr>
                  <w:t>0,35</w:t>
                </w:r>
              </w:p>
            </w:tc>
            <w:tc>
              <w:tcPr>
                <w:tcW w:w="395" w:type="dxa"/>
                <w:gridSpan w:val="2"/>
                <w:tcBorders>
                  <w:top w:val="nil"/>
                  <w:left w:val="nil"/>
                  <w:bottom w:val="nil"/>
                  <w:right w:val="nil"/>
                </w:tcBorders>
                <w:shd w:val="clear" w:color="auto" w:fill="auto"/>
                <w:noWrap/>
                <w:vAlign w:val="center"/>
                <w:hideMark/>
              </w:tcPr>
              <w:p w:rsidR="003611AE" w:rsidRPr="003611AE" w:rsidRDefault="003611AE" w:rsidP="003611AE">
                <w:pPr>
                  <w:autoSpaceDE w:val="0"/>
                  <w:autoSpaceDN w:val="0"/>
                  <w:adjustRightInd w:val="0"/>
                  <w:spacing w:after="0" w:line="240" w:lineRule="auto"/>
                  <w:jc w:val="center"/>
                  <w:rPr>
                    <w:rFonts w:ascii="Segoe UI" w:hAnsi="Segoe UI" w:cs="Segoe UI"/>
                    <w:sz w:val="18"/>
                    <w:szCs w:val="18"/>
                  </w:rPr>
                </w:pPr>
                <w:r w:rsidRPr="003611AE">
                  <w:rPr>
                    <w:rFonts w:ascii="Segoe UI" w:hAnsi="Segoe UI" w:cs="Segoe UI"/>
                    <w:sz w:val="18"/>
                    <w:szCs w:val="18"/>
                  </w:rPr>
                  <w:t>57</w:t>
                </w:r>
              </w:p>
            </w:tc>
          </w:tr>
          <w:tr w:rsidR="003611AE" w:rsidRPr="003611AE" w:rsidTr="003611AE">
            <w:trPr>
              <w:trHeight w:val="642"/>
            </w:trPr>
            <w:tc>
              <w:tcPr>
                <w:tcW w:w="1134" w:type="dxa"/>
                <w:vMerge/>
                <w:tcBorders>
                  <w:top w:val="nil"/>
                  <w:left w:val="nil"/>
                  <w:bottom w:val="nil"/>
                  <w:right w:val="nil"/>
                </w:tcBorders>
                <w:vAlign w:val="center"/>
                <w:hideMark/>
              </w:tcPr>
              <w:p w:rsidR="003611AE" w:rsidRPr="003611AE" w:rsidRDefault="003611AE" w:rsidP="003611AE">
                <w:pPr>
                  <w:autoSpaceDE w:val="0"/>
                  <w:autoSpaceDN w:val="0"/>
                  <w:adjustRightInd w:val="0"/>
                  <w:spacing w:after="0" w:line="240" w:lineRule="auto"/>
                  <w:jc w:val="both"/>
                  <w:rPr>
                    <w:rFonts w:ascii="Segoe UI" w:hAnsi="Segoe UI" w:cs="Segoe UI"/>
                    <w:sz w:val="18"/>
                    <w:szCs w:val="18"/>
                  </w:rPr>
                </w:pPr>
              </w:p>
            </w:tc>
            <w:tc>
              <w:tcPr>
                <w:tcW w:w="1843" w:type="dxa"/>
                <w:tcBorders>
                  <w:top w:val="nil"/>
                  <w:left w:val="nil"/>
                  <w:bottom w:val="nil"/>
                  <w:right w:val="nil"/>
                </w:tcBorders>
                <w:shd w:val="clear" w:color="auto" w:fill="auto"/>
                <w:vAlign w:val="center"/>
                <w:hideMark/>
              </w:tcPr>
              <w:p w:rsidR="003611AE" w:rsidRPr="003611AE" w:rsidRDefault="003611AE" w:rsidP="003611AE">
                <w:pPr>
                  <w:autoSpaceDE w:val="0"/>
                  <w:autoSpaceDN w:val="0"/>
                  <w:adjustRightInd w:val="0"/>
                  <w:spacing w:after="0" w:line="240" w:lineRule="auto"/>
                  <w:jc w:val="both"/>
                  <w:rPr>
                    <w:rFonts w:ascii="Segoe UI" w:hAnsi="Segoe UI" w:cs="Segoe UI"/>
                    <w:sz w:val="18"/>
                    <w:szCs w:val="18"/>
                  </w:rPr>
                </w:pPr>
                <w:r w:rsidRPr="003611AE">
                  <w:rPr>
                    <w:rFonts w:ascii="Segoe UI" w:hAnsi="Segoe UI" w:cs="Segoe UI"/>
                    <w:sz w:val="18"/>
                    <w:szCs w:val="18"/>
                  </w:rPr>
                  <w:t>MAB Puanı</w:t>
                </w:r>
              </w:p>
            </w:tc>
            <w:tc>
              <w:tcPr>
                <w:tcW w:w="709" w:type="dxa"/>
                <w:gridSpan w:val="2"/>
                <w:tcBorders>
                  <w:top w:val="nil"/>
                  <w:left w:val="nil"/>
                  <w:bottom w:val="nil"/>
                  <w:right w:val="nil"/>
                </w:tcBorders>
                <w:shd w:val="clear" w:color="auto" w:fill="auto"/>
                <w:noWrap/>
                <w:vAlign w:val="center"/>
                <w:hideMark/>
              </w:tcPr>
              <w:p w:rsidR="003611AE" w:rsidRPr="003611AE" w:rsidRDefault="003611AE" w:rsidP="003611AE">
                <w:pPr>
                  <w:autoSpaceDE w:val="0"/>
                  <w:autoSpaceDN w:val="0"/>
                  <w:adjustRightInd w:val="0"/>
                  <w:spacing w:after="0" w:line="240" w:lineRule="auto"/>
                  <w:jc w:val="center"/>
                  <w:rPr>
                    <w:rFonts w:ascii="Segoe UI" w:hAnsi="Segoe UI" w:cs="Segoe UI"/>
                    <w:sz w:val="18"/>
                    <w:szCs w:val="18"/>
                  </w:rPr>
                </w:pPr>
                <w:r w:rsidRPr="003611AE">
                  <w:rPr>
                    <w:rFonts w:ascii="Segoe UI" w:hAnsi="Segoe UI" w:cs="Segoe UI"/>
                    <w:sz w:val="18"/>
                    <w:szCs w:val="18"/>
                  </w:rPr>
                  <w:t>16,33</w:t>
                </w:r>
              </w:p>
            </w:tc>
            <w:tc>
              <w:tcPr>
                <w:tcW w:w="709" w:type="dxa"/>
                <w:tcBorders>
                  <w:top w:val="nil"/>
                  <w:left w:val="nil"/>
                  <w:bottom w:val="nil"/>
                  <w:right w:val="nil"/>
                </w:tcBorders>
                <w:shd w:val="clear" w:color="auto" w:fill="auto"/>
                <w:noWrap/>
                <w:vAlign w:val="center"/>
                <w:hideMark/>
              </w:tcPr>
              <w:p w:rsidR="003611AE" w:rsidRPr="003611AE" w:rsidRDefault="003611AE" w:rsidP="003611AE">
                <w:pPr>
                  <w:autoSpaceDE w:val="0"/>
                  <w:autoSpaceDN w:val="0"/>
                  <w:adjustRightInd w:val="0"/>
                  <w:spacing w:after="0" w:line="240" w:lineRule="auto"/>
                  <w:jc w:val="center"/>
                  <w:rPr>
                    <w:rFonts w:ascii="Segoe UI" w:hAnsi="Segoe UI" w:cs="Segoe UI"/>
                    <w:sz w:val="18"/>
                    <w:szCs w:val="18"/>
                  </w:rPr>
                </w:pPr>
                <w:r w:rsidRPr="003611AE">
                  <w:rPr>
                    <w:rFonts w:ascii="Segoe UI" w:hAnsi="Segoe UI" w:cs="Segoe UI"/>
                    <w:sz w:val="18"/>
                    <w:szCs w:val="18"/>
                  </w:rPr>
                  <w:t>2,35</w:t>
                </w:r>
              </w:p>
            </w:tc>
            <w:tc>
              <w:tcPr>
                <w:tcW w:w="567" w:type="dxa"/>
                <w:tcBorders>
                  <w:top w:val="nil"/>
                  <w:left w:val="nil"/>
                  <w:bottom w:val="nil"/>
                  <w:right w:val="nil"/>
                </w:tcBorders>
                <w:shd w:val="clear" w:color="auto" w:fill="auto"/>
                <w:noWrap/>
                <w:vAlign w:val="center"/>
                <w:hideMark/>
              </w:tcPr>
              <w:p w:rsidR="003611AE" w:rsidRPr="003611AE" w:rsidRDefault="003611AE" w:rsidP="003611AE">
                <w:pPr>
                  <w:autoSpaceDE w:val="0"/>
                  <w:autoSpaceDN w:val="0"/>
                  <w:adjustRightInd w:val="0"/>
                  <w:spacing w:after="0" w:line="240" w:lineRule="auto"/>
                  <w:jc w:val="center"/>
                  <w:rPr>
                    <w:rFonts w:ascii="Segoe UI" w:hAnsi="Segoe UI" w:cs="Segoe UI"/>
                    <w:sz w:val="18"/>
                    <w:szCs w:val="18"/>
                  </w:rPr>
                </w:pPr>
                <w:r w:rsidRPr="003611AE">
                  <w:rPr>
                    <w:rFonts w:ascii="Segoe UI" w:hAnsi="Segoe UI" w:cs="Segoe UI"/>
                    <w:sz w:val="18"/>
                    <w:szCs w:val="18"/>
                  </w:rPr>
                  <w:t>27</w:t>
                </w:r>
              </w:p>
            </w:tc>
            <w:tc>
              <w:tcPr>
                <w:tcW w:w="160" w:type="dxa"/>
                <w:tcBorders>
                  <w:top w:val="nil"/>
                  <w:left w:val="nil"/>
                  <w:bottom w:val="nil"/>
                  <w:right w:val="nil"/>
                </w:tcBorders>
                <w:shd w:val="clear" w:color="auto" w:fill="auto"/>
                <w:noWrap/>
                <w:vAlign w:val="center"/>
                <w:hideMark/>
              </w:tcPr>
              <w:p w:rsidR="003611AE" w:rsidRPr="003611AE" w:rsidRDefault="003611AE" w:rsidP="003611AE">
                <w:pPr>
                  <w:autoSpaceDE w:val="0"/>
                  <w:autoSpaceDN w:val="0"/>
                  <w:adjustRightInd w:val="0"/>
                  <w:spacing w:after="0" w:line="240" w:lineRule="auto"/>
                  <w:jc w:val="center"/>
                  <w:rPr>
                    <w:rFonts w:ascii="Segoe UI" w:hAnsi="Segoe UI" w:cs="Segoe UI"/>
                    <w:sz w:val="18"/>
                    <w:szCs w:val="18"/>
                  </w:rPr>
                </w:pPr>
              </w:p>
            </w:tc>
            <w:tc>
              <w:tcPr>
                <w:tcW w:w="568" w:type="dxa"/>
                <w:tcBorders>
                  <w:top w:val="nil"/>
                  <w:left w:val="nil"/>
                  <w:bottom w:val="nil"/>
                  <w:right w:val="nil"/>
                </w:tcBorders>
                <w:shd w:val="clear" w:color="auto" w:fill="auto"/>
                <w:noWrap/>
                <w:vAlign w:val="center"/>
                <w:hideMark/>
              </w:tcPr>
              <w:p w:rsidR="003611AE" w:rsidRPr="003611AE" w:rsidRDefault="003611AE" w:rsidP="003611AE">
                <w:pPr>
                  <w:autoSpaceDE w:val="0"/>
                  <w:autoSpaceDN w:val="0"/>
                  <w:adjustRightInd w:val="0"/>
                  <w:spacing w:after="0" w:line="240" w:lineRule="auto"/>
                  <w:jc w:val="center"/>
                  <w:rPr>
                    <w:rFonts w:ascii="Segoe UI" w:hAnsi="Segoe UI" w:cs="Segoe UI"/>
                    <w:sz w:val="18"/>
                    <w:szCs w:val="18"/>
                  </w:rPr>
                </w:pPr>
                <w:r w:rsidRPr="003611AE">
                  <w:rPr>
                    <w:rFonts w:ascii="Segoe UI" w:hAnsi="Segoe UI" w:cs="Segoe UI"/>
                    <w:sz w:val="18"/>
                    <w:szCs w:val="18"/>
                  </w:rPr>
                  <w:t>16,63</w:t>
                </w:r>
              </w:p>
            </w:tc>
            <w:tc>
              <w:tcPr>
                <w:tcW w:w="831" w:type="dxa"/>
                <w:tcBorders>
                  <w:top w:val="nil"/>
                  <w:left w:val="nil"/>
                  <w:bottom w:val="nil"/>
                  <w:right w:val="nil"/>
                </w:tcBorders>
                <w:shd w:val="clear" w:color="auto" w:fill="auto"/>
                <w:noWrap/>
                <w:vAlign w:val="center"/>
                <w:hideMark/>
              </w:tcPr>
              <w:p w:rsidR="003611AE" w:rsidRPr="003611AE" w:rsidRDefault="003611AE" w:rsidP="003611AE">
                <w:pPr>
                  <w:autoSpaceDE w:val="0"/>
                  <w:autoSpaceDN w:val="0"/>
                  <w:adjustRightInd w:val="0"/>
                  <w:spacing w:after="0" w:line="240" w:lineRule="auto"/>
                  <w:jc w:val="center"/>
                  <w:rPr>
                    <w:rFonts w:ascii="Segoe UI" w:hAnsi="Segoe UI" w:cs="Segoe UI"/>
                    <w:sz w:val="18"/>
                    <w:szCs w:val="18"/>
                  </w:rPr>
                </w:pPr>
                <w:r w:rsidRPr="003611AE">
                  <w:rPr>
                    <w:rFonts w:ascii="Segoe UI" w:hAnsi="Segoe UI" w:cs="Segoe UI"/>
                    <w:sz w:val="18"/>
                    <w:szCs w:val="18"/>
                  </w:rPr>
                  <w:t>3,34</w:t>
                </w:r>
              </w:p>
            </w:tc>
            <w:tc>
              <w:tcPr>
                <w:tcW w:w="883" w:type="dxa"/>
                <w:gridSpan w:val="2"/>
                <w:tcBorders>
                  <w:top w:val="nil"/>
                  <w:left w:val="nil"/>
                  <w:bottom w:val="nil"/>
                  <w:right w:val="nil"/>
                </w:tcBorders>
                <w:shd w:val="clear" w:color="auto" w:fill="auto"/>
                <w:noWrap/>
                <w:vAlign w:val="center"/>
                <w:hideMark/>
              </w:tcPr>
              <w:p w:rsidR="003611AE" w:rsidRPr="003611AE" w:rsidRDefault="003611AE" w:rsidP="003611AE">
                <w:pPr>
                  <w:autoSpaceDE w:val="0"/>
                  <w:autoSpaceDN w:val="0"/>
                  <w:adjustRightInd w:val="0"/>
                  <w:spacing w:after="0" w:line="240" w:lineRule="auto"/>
                  <w:jc w:val="center"/>
                  <w:rPr>
                    <w:rFonts w:ascii="Segoe UI" w:hAnsi="Segoe UI" w:cs="Segoe UI"/>
                    <w:sz w:val="18"/>
                    <w:szCs w:val="18"/>
                  </w:rPr>
                </w:pPr>
                <w:r w:rsidRPr="003611AE">
                  <w:rPr>
                    <w:rFonts w:ascii="Segoe UI" w:hAnsi="Segoe UI" w:cs="Segoe UI"/>
                    <w:sz w:val="18"/>
                    <w:szCs w:val="18"/>
                  </w:rPr>
                  <w:t>32</w:t>
                </w:r>
              </w:p>
            </w:tc>
            <w:tc>
              <w:tcPr>
                <w:tcW w:w="160" w:type="dxa"/>
                <w:tcBorders>
                  <w:top w:val="nil"/>
                  <w:left w:val="nil"/>
                  <w:bottom w:val="nil"/>
                  <w:right w:val="nil"/>
                </w:tcBorders>
                <w:shd w:val="clear" w:color="auto" w:fill="auto"/>
                <w:noWrap/>
                <w:vAlign w:val="center"/>
                <w:hideMark/>
              </w:tcPr>
              <w:p w:rsidR="003611AE" w:rsidRPr="003611AE" w:rsidRDefault="003611AE" w:rsidP="003611AE">
                <w:pPr>
                  <w:autoSpaceDE w:val="0"/>
                  <w:autoSpaceDN w:val="0"/>
                  <w:adjustRightInd w:val="0"/>
                  <w:spacing w:after="0" w:line="240" w:lineRule="auto"/>
                  <w:jc w:val="center"/>
                  <w:rPr>
                    <w:rFonts w:ascii="Segoe UI" w:hAnsi="Segoe UI" w:cs="Segoe UI"/>
                    <w:sz w:val="18"/>
                    <w:szCs w:val="18"/>
                  </w:rPr>
                </w:pPr>
              </w:p>
            </w:tc>
            <w:tc>
              <w:tcPr>
                <w:tcW w:w="546" w:type="dxa"/>
                <w:tcBorders>
                  <w:top w:val="nil"/>
                  <w:left w:val="nil"/>
                  <w:bottom w:val="nil"/>
                  <w:right w:val="nil"/>
                </w:tcBorders>
                <w:shd w:val="clear" w:color="auto" w:fill="auto"/>
                <w:noWrap/>
                <w:vAlign w:val="center"/>
                <w:hideMark/>
              </w:tcPr>
              <w:p w:rsidR="003611AE" w:rsidRPr="003611AE" w:rsidRDefault="003611AE" w:rsidP="003611AE">
                <w:pPr>
                  <w:autoSpaceDE w:val="0"/>
                  <w:autoSpaceDN w:val="0"/>
                  <w:adjustRightInd w:val="0"/>
                  <w:spacing w:after="0" w:line="240" w:lineRule="auto"/>
                  <w:jc w:val="center"/>
                  <w:rPr>
                    <w:rFonts w:ascii="Segoe UI" w:hAnsi="Segoe UI" w:cs="Segoe UI"/>
                    <w:sz w:val="18"/>
                    <w:szCs w:val="18"/>
                  </w:rPr>
                </w:pPr>
                <w:r w:rsidRPr="003611AE">
                  <w:rPr>
                    <w:rFonts w:ascii="Segoe UI" w:hAnsi="Segoe UI" w:cs="Segoe UI"/>
                    <w:sz w:val="18"/>
                    <w:szCs w:val="18"/>
                  </w:rPr>
                  <w:t>0,38</w:t>
                </w:r>
              </w:p>
            </w:tc>
            <w:tc>
              <w:tcPr>
                <w:tcW w:w="395" w:type="dxa"/>
                <w:gridSpan w:val="2"/>
                <w:tcBorders>
                  <w:top w:val="nil"/>
                  <w:left w:val="nil"/>
                  <w:bottom w:val="nil"/>
                  <w:right w:val="nil"/>
                </w:tcBorders>
                <w:shd w:val="clear" w:color="auto" w:fill="auto"/>
                <w:noWrap/>
                <w:vAlign w:val="center"/>
                <w:hideMark/>
              </w:tcPr>
              <w:p w:rsidR="003611AE" w:rsidRPr="003611AE" w:rsidRDefault="003611AE" w:rsidP="003611AE">
                <w:pPr>
                  <w:autoSpaceDE w:val="0"/>
                  <w:autoSpaceDN w:val="0"/>
                  <w:adjustRightInd w:val="0"/>
                  <w:spacing w:after="0" w:line="240" w:lineRule="auto"/>
                  <w:jc w:val="center"/>
                  <w:rPr>
                    <w:rFonts w:ascii="Segoe UI" w:hAnsi="Segoe UI" w:cs="Segoe UI"/>
                    <w:sz w:val="18"/>
                    <w:szCs w:val="18"/>
                  </w:rPr>
                </w:pPr>
                <w:r w:rsidRPr="003611AE">
                  <w:rPr>
                    <w:rFonts w:ascii="Segoe UI" w:hAnsi="Segoe UI" w:cs="Segoe UI"/>
                    <w:sz w:val="18"/>
                    <w:szCs w:val="18"/>
                  </w:rPr>
                  <w:t>57</w:t>
                </w:r>
              </w:p>
            </w:tc>
          </w:tr>
          <w:tr w:rsidR="003611AE" w:rsidRPr="003611AE" w:rsidTr="003611AE">
            <w:trPr>
              <w:trHeight w:val="642"/>
            </w:trPr>
            <w:tc>
              <w:tcPr>
                <w:tcW w:w="1134" w:type="dxa"/>
                <w:vMerge w:val="restart"/>
                <w:tcBorders>
                  <w:top w:val="single" w:sz="4" w:space="0" w:color="auto"/>
                  <w:left w:val="nil"/>
                  <w:bottom w:val="single" w:sz="4" w:space="0" w:color="000000"/>
                  <w:right w:val="nil"/>
                </w:tcBorders>
                <w:shd w:val="clear" w:color="auto" w:fill="auto"/>
                <w:vAlign w:val="center"/>
                <w:hideMark/>
              </w:tcPr>
              <w:p w:rsidR="003611AE" w:rsidRPr="003611AE" w:rsidRDefault="003611AE" w:rsidP="003611AE">
                <w:pPr>
                  <w:autoSpaceDE w:val="0"/>
                  <w:autoSpaceDN w:val="0"/>
                  <w:adjustRightInd w:val="0"/>
                  <w:spacing w:after="0" w:line="240" w:lineRule="auto"/>
                  <w:jc w:val="both"/>
                  <w:rPr>
                    <w:rFonts w:ascii="Segoe UI" w:hAnsi="Segoe UI" w:cs="Segoe UI"/>
                    <w:sz w:val="18"/>
                    <w:szCs w:val="18"/>
                  </w:rPr>
                </w:pPr>
                <w:r w:rsidRPr="003611AE">
                  <w:rPr>
                    <w:rFonts w:ascii="Segoe UI" w:hAnsi="Segoe UI" w:cs="Segoe UI"/>
                    <w:sz w:val="18"/>
                    <w:szCs w:val="18"/>
                  </w:rPr>
                  <w:t>Son Sınıf</w:t>
                </w:r>
              </w:p>
            </w:tc>
            <w:tc>
              <w:tcPr>
                <w:tcW w:w="1843" w:type="dxa"/>
                <w:tcBorders>
                  <w:top w:val="single" w:sz="4" w:space="0" w:color="auto"/>
                  <w:left w:val="nil"/>
                  <w:bottom w:val="nil"/>
                  <w:right w:val="nil"/>
                </w:tcBorders>
                <w:shd w:val="clear" w:color="auto" w:fill="auto"/>
                <w:vAlign w:val="center"/>
                <w:hideMark/>
              </w:tcPr>
              <w:p w:rsidR="003611AE" w:rsidRPr="003611AE" w:rsidRDefault="003611AE" w:rsidP="003611AE">
                <w:pPr>
                  <w:autoSpaceDE w:val="0"/>
                  <w:autoSpaceDN w:val="0"/>
                  <w:adjustRightInd w:val="0"/>
                  <w:spacing w:after="0" w:line="240" w:lineRule="auto"/>
                  <w:jc w:val="both"/>
                  <w:rPr>
                    <w:rFonts w:ascii="Segoe UI" w:hAnsi="Segoe UI" w:cs="Segoe UI"/>
                    <w:sz w:val="18"/>
                    <w:szCs w:val="18"/>
                  </w:rPr>
                </w:pPr>
                <w:r w:rsidRPr="003611AE">
                  <w:rPr>
                    <w:rFonts w:ascii="Segoe UI" w:hAnsi="Segoe UI" w:cs="Segoe UI"/>
                    <w:sz w:val="18"/>
                    <w:szCs w:val="18"/>
                  </w:rPr>
                  <w:t>ÖMB Puanı (Toplam)</w:t>
                </w:r>
              </w:p>
            </w:tc>
            <w:tc>
              <w:tcPr>
                <w:tcW w:w="709" w:type="dxa"/>
                <w:gridSpan w:val="2"/>
                <w:tcBorders>
                  <w:top w:val="single" w:sz="4" w:space="0" w:color="auto"/>
                  <w:left w:val="nil"/>
                  <w:bottom w:val="nil"/>
                  <w:right w:val="nil"/>
                </w:tcBorders>
                <w:shd w:val="clear" w:color="auto" w:fill="auto"/>
                <w:noWrap/>
                <w:vAlign w:val="center"/>
                <w:hideMark/>
              </w:tcPr>
              <w:p w:rsidR="003611AE" w:rsidRPr="003611AE" w:rsidRDefault="003611AE" w:rsidP="003611AE">
                <w:pPr>
                  <w:autoSpaceDE w:val="0"/>
                  <w:autoSpaceDN w:val="0"/>
                  <w:adjustRightInd w:val="0"/>
                  <w:spacing w:after="0" w:line="240" w:lineRule="auto"/>
                  <w:jc w:val="center"/>
                  <w:rPr>
                    <w:rFonts w:ascii="Segoe UI" w:hAnsi="Segoe UI" w:cs="Segoe UI"/>
                    <w:sz w:val="18"/>
                    <w:szCs w:val="18"/>
                  </w:rPr>
                </w:pPr>
                <w:r w:rsidRPr="003611AE">
                  <w:rPr>
                    <w:rFonts w:ascii="Segoe UI" w:hAnsi="Segoe UI" w:cs="Segoe UI"/>
                    <w:sz w:val="18"/>
                    <w:szCs w:val="18"/>
                  </w:rPr>
                  <w:t>26,83</w:t>
                </w:r>
              </w:p>
            </w:tc>
            <w:tc>
              <w:tcPr>
                <w:tcW w:w="709" w:type="dxa"/>
                <w:tcBorders>
                  <w:top w:val="single" w:sz="4" w:space="0" w:color="auto"/>
                  <w:left w:val="nil"/>
                  <w:bottom w:val="nil"/>
                  <w:right w:val="nil"/>
                </w:tcBorders>
                <w:shd w:val="clear" w:color="auto" w:fill="auto"/>
                <w:noWrap/>
                <w:vAlign w:val="center"/>
                <w:hideMark/>
              </w:tcPr>
              <w:p w:rsidR="003611AE" w:rsidRPr="003611AE" w:rsidRDefault="003611AE" w:rsidP="003611AE">
                <w:pPr>
                  <w:autoSpaceDE w:val="0"/>
                  <w:autoSpaceDN w:val="0"/>
                  <w:adjustRightInd w:val="0"/>
                  <w:spacing w:after="0" w:line="240" w:lineRule="auto"/>
                  <w:jc w:val="center"/>
                  <w:rPr>
                    <w:rFonts w:ascii="Segoe UI" w:hAnsi="Segoe UI" w:cs="Segoe UI"/>
                    <w:sz w:val="18"/>
                    <w:szCs w:val="18"/>
                  </w:rPr>
                </w:pPr>
                <w:r w:rsidRPr="003611AE">
                  <w:rPr>
                    <w:rFonts w:ascii="Segoe UI" w:hAnsi="Segoe UI" w:cs="Segoe UI"/>
                    <w:sz w:val="18"/>
                    <w:szCs w:val="18"/>
                  </w:rPr>
                  <w:t>3,96</w:t>
                </w:r>
              </w:p>
            </w:tc>
            <w:tc>
              <w:tcPr>
                <w:tcW w:w="567" w:type="dxa"/>
                <w:tcBorders>
                  <w:top w:val="single" w:sz="4" w:space="0" w:color="auto"/>
                  <w:left w:val="nil"/>
                  <w:bottom w:val="nil"/>
                  <w:right w:val="nil"/>
                </w:tcBorders>
                <w:shd w:val="clear" w:color="auto" w:fill="auto"/>
                <w:noWrap/>
                <w:vAlign w:val="center"/>
                <w:hideMark/>
              </w:tcPr>
              <w:p w:rsidR="003611AE" w:rsidRPr="003611AE" w:rsidRDefault="003611AE" w:rsidP="003611AE">
                <w:pPr>
                  <w:autoSpaceDE w:val="0"/>
                  <w:autoSpaceDN w:val="0"/>
                  <w:adjustRightInd w:val="0"/>
                  <w:spacing w:after="0" w:line="240" w:lineRule="auto"/>
                  <w:jc w:val="center"/>
                  <w:rPr>
                    <w:rFonts w:ascii="Segoe UI" w:hAnsi="Segoe UI" w:cs="Segoe UI"/>
                    <w:sz w:val="18"/>
                    <w:szCs w:val="18"/>
                  </w:rPr>
                </w:pPr>
                <w:r w:rsidRPr="003611AE">
                  <w:rPr>
                    <w:rFonts w:ascii="Segoe UI" w:hAnsi="Segoe UI" w:cs="Segoe UI"/>
                    <w:sz w:val="18"/>
                    <w:szCs w:val="18"/>
                  </w:rPr>
                  <w:t>47</w:t>
                </w:r>
              </w:p>
            </w:tc>
            <w:tc>
              <w:tcPr>
                <w:tcW w:w="160" w:type="dxa"/>
                <w:tcBorders>
                  <w:top w:val="single" w:sz="4" w:space="0" w:color="auto"/>
                  <w:left w:val="nil"/>
                  <w:bottom w:val="nil"/>
                  <w:right w:val="nil"/>
                </w:tcBorders>
                <w:shd w:val="clear" w:color="auto" w:fill="auto"/>
                <w:noWrap/>
                <w:vAlign w:val="center"/>
                <w:hideMark/>
              </w:tcPr>
              <w:p w:rsidR="003611AE" w:rsidRPr="003611AE" w:rsidRDefault="003611AE" w:rsidP="003611AE">
                <w:pPr>
                  <w:autoSpaceDE w:val="0"/>
                  <w:autoSpaceDN w:val="0"/>
                  <w:adjustRightInd w:val="0"/>
                  <w:spacing w:after="0" w:line="240" w:lineRule="auto"/>
                  <w:jc w:val="center"/>
                  <w:rPr>
                    <w:rFonts w:ascii="Segoe UI" w:hAnsi="Segoe UI" w:cs="Segoe UI"/>
                    <w:sz w:val="18"/>
                    <w:szCs w:val="18"/>
                  </w:rPr>
                </w:pPr>
              </w:p>
            </w:tc>
            <w:tc>
              <w:tcPr>
                <w:tcW w:w="568" w:type="dxa"/>
                <w:tcBorders>
                  <w:top w:val="single" w:sz="4" w:space="0" w:color="auto"/>
                  <w:left w:val="nil"/>
                  <w:bottom w:val="nil"/>
                  <w:right w:val="nil"/>
                </w:tcBorders>
                <w:shd w:val="clear" w:color="auto" w:fill="auto"/>
                <w:noWrap/>
                <w:vAlign w:val="center"/>
                <w:hideMark/>
              </w:tcPr>
              <w:p w:rsidR="003611AE" w:rsidRPr="003611AE" w:rsidRDefault="003611AE" w:rsidP="003611AE">
                <w:pPr>
                  <w:autoSpaceDE w:val="0"/>
                  <w:autoSpaceDN w:val="0"/>
                  <w:adjustRightInd w:val="0"/>
                  <w:spacing w:after="0" w:line="240" w:lineRule="auto"/>
                  <w:jc w:val="center"/>
                  <w:rPr>
                    <w:rFonts w:ascii="Segoe UI" w:hAnsi="Segoe UI" w:cs="Segoe UI"/>
                    <w:sz w:val="18"/>
                    <w:szCs w:val="18"/>
                  </w:rPr>
                </w:pPr>
                <w:r w:rsidRPr="003611AE">
                  <w:rPr>
                    <w:rFonts w:ascii="Segoe UI" w:hAnsi="Segoe UI" w:cs="Segoe UI"/>
                    <w:sz w:val="18"/>
                    <w:szCs w:val="18"/>
                  </w:rPr>
                  <w:t>23,63</w:t>
                </w:r>
              </w:p>
            </w:tc>
            <w:tc>
              <w:tcPr>
                <w:tcW w:w="831" w:type="dxa"/>
                <w:tcBorders>
                  <w:top w:val="single" w:sz="4" w:space="0" w:color="auto"/>
                  <w:left w:val="nil"/>
                  <w:bottom w:val="nil"/>
                  <w:right w:val="nil"/>
                </w:tcBorders>
                <w:shd w:val="clear" w:color="auto" w:fill="auto"/>
                <w:noWrap/>
                <w:vAlign w:val="center"/>
                <w:hideMark/>
              </w:tcPr>
              <w:p w:rsidR="003611AE" w:rsidRPr="003611AE" w:rsidRDefault="003611AE" w:rsidP="003611AE">
                <w:pPr>
                  <w:autoSpaceDE w:val="0"/>
                  <w:autoSpaceDN w:val="0"/>
                  <w:adjustRightInd w:val="0"/>
                  <w:spacing w:after="0" w:line="240" w:lineRule="auto"/>
                  <w:jc w:val="center"/>
                  <w:rPr>
                    <w:rFonts w:ascii="Segoe UI" w:hAnsi="Segoe UI" w:cs="Segoe UI"/>
                    <w:sz w:val="18"/>
                    <w:szCs w:val="18"/>
                  </w:rPr>
                </w:pPr>
                <w:r w:rsidRPr="003611AE">
                  <w:rPr>
                    <w:rFonts w:ascii="Segoe UI" w:hAnsi="Segoe UI" w:cs="Segoe UI"/>
                    <w:sz w:val="18"/>
                    <w:szCs w:val="18"/>
                  </w:rPr>
                  <w:t>4,42</w:t>
                </w:r>
              </w:p>
            </w:tc>
            <w:tc>
              <w:tcPr>
                <w:tcW w:w="883" w:type="dxa"/>
                <w:gridSpan w:val="2"/>
                <w:tcBorders>
                  <w:top w:val="single" w:sz="4" w:space="0" w:color="auto"/>
                  <w:left w:val="nil"/>
                  <w:bottom w:val="nil"/>
                  <w:right w:val="nil"/>
                </w:tcBorders>
                <w:shd w:val="clear" w:color="auto" w:fill="auto"/>
                <w:noWrap/>
                <w:vAlign w:val="center"/>
                <w:hideMark/>
              </w:tcPr>
              <w:p w:rsidR="003611AE" w:rsidRPr="003611AE" w:rsidRDefault="003611AE" w:rsidP="003611AE">
                <w:pPr>
                  <w:autoSpaceDE w:val="0"/>
                  <w:autoSpaceDN w:val="0"/>
                  <w:adjustRightInd w:val="0"/>
                  <w:spacing w:after="0" w:line="240" w:lineRule="auto"/>
                  <w:jc w:val="center"/>
                  <w:rPr>
                    <w:rFonts w:ascii="Segoe UI" w:hAnsi="Segoe UI" w:cs="Segoe UI"/>
                    <w:sz w:val="18"/>
                    <w:szCs w:val="18"/>
                  </w:rPr>
                </w:pPr>
                <w:r w:rsidRPr="003611AE">
                  <w:rPr>
                    <w:rFonts w:ascii="Segoe UI" w:hAnsi="Segoe UI" w:cs="Segoe UI"/>
                    <w:sz w:val="18"/>
                    <w:szCs w:val="18"/>
                  </w:rPr>
                  <w:t>48</w:t>
                </w:r>
              </w:p>
            </w:tc>
            <w:tc>
              <w:tcPr>
                <w:tcW w:w="160" w:type="dxa"/>
                <w:tcBorders>
                  <w:top w:val="single" w:sz="4" w:space="0" w:color="auto"/>
                  <w:left w:val="nil"/>
                  <w:bottom w:val="nil"/>
                  <w:right w:val="nil"/>
                </w:tcBorders>
                <w:shd w:val="clear" w:color="auto" w:fill="auto"/>
                <w:noWrap/>
                <w:vAlign w:val="center"/>
                <w:hideMark/>
              </w:tcPr>
              <w:p w:rsidR="003611AE" w:rsidRPr="003611AE" w:rsidRDefault="003611AE" w:rsidP="003611AE">
                <w:pPr>
                  <w:autoSpaceDE w:val="0"/>
                  <w:autoSpaceDN w:val="0"/>
                  <w:adjustRightInd w:val="0"/>
                  <w:spacing w:after="0" w:line="240" w:lineRule="auto"/>
                  <w:jc w:val="center"/>
                  <w:rPr>
                    <w:rFonts w:ascii="Segoe UI" w:hAnsi="Segoe UI" w:cs="Segoe UI"/>
                    <w:sz w:val="18"/>
                    <w:szCs w:val="18"/>
                  </w:rPr>
                </w:pPr>
              </w:p>
            </w:tc>
            <w:tc>
              <w:tcPr>
                <w:tcW w:w="546" w:type="dxa"/>
                <w:tcBorders>
                  <w:top w:val="single" w:sz="4" w:space="0" w:color="auto"/>
                  <w:left w:val="nil"/>
                  <w:bottom w:val="nil"/>
                  <w:right w:val="nil"/>
                </w:tcBorders>
                <w:shd w:val="clear" w:color="auto" w:fill="auto"/>
                <w:noWrap/>
                <w:vAlign w:val="center"/>
                <w:hideMark/>
              </w:tcPr>
              <w:p w:rsidR="003611AE" w:rsidRPr="003611AE" w:rsidRDefault="003611AE" w:rsidP="003611AE">
                <w:pPr>
                  <w:autoSpaceDE w:val="0"/>
                  <w:autoSpaceDN w:val="0"/>
                  <w:adjustRightInd w:val="0"/>
                  <w:spacing w:after="0" w:line="240" w:lineRule="auto"/>
                  <w:jc w:val="center"/>
                  <w:rPr>
                    <w:rFonts w:ascii="Segoe UI" w:hAnsi="Segoe UI" w:cs="Segoe UI"/>
                    <w:sz w:val="18"/>
                    <w:szCs w:val="18"/>
                  </w:rPr>
                </w:pPr>
                <w:r w:rsidRPr="003611AE">
                  <w:rPr>
                    <w:rFonts w:ascii="Segoe UI" w:hAnsi="Segoe UI" w:cs="Segoe UI"/>
                    <w:sz w:val="18"/>
                    <w:szCs w:val="18"/>
                  </w:rPr>
                  <w:t>3,72*</w:t>
                </w:r>
              </w:p>
            </w:tc>
            <w:tc>
              <w:tcPr>
                <w:tcW w:w="395" w:type="dxa"/>
                <w:gridSpan w:val="2"/>
                <w:tcBorders>
                  <w:top w:val="single" w:sz="4" w:space="0" w:color="auto"/>
                  <w:left w:val="nil"/>
                  <w:bottom w:val="nil"/>
                  <w:right w:val="nil"/>
                </w:tcBorders>
                <w:shd w:val="clear" w:color="auto" w:fill="auto"/>
                <w:noWrap/>
                <w:vAlign w:val="center"/>
                <w:hideMark/>
              </w:tcPr>
              <w:p w:rsidR="003611AE" w:rsidRPr="003611AE" w:rsidRDefault="003611AE" w:rsidP="003611AE">
                <w:pPr>
                  <w:autoSpaceDE w:val="0"/>
                  <w:autoSpaceDN w:val="0"/>
                  <w:adjustRightInd w:val="0"/>
                  <w:spacing w:after="0" w:line="240" w:lineRule="auto"/>
                  <w:jc w:val="center"/>
                  <w:rPr>
                    <w:rFonts w:ascii="Segoe UI" w:hAnsi="Segoe UI" w:cs="Segoe UI"/>
                    <w:sz w:val="18"/>
                    <w:szCs w:val="18"/>
                  </w:rPr>
                </w:pPr>
                <w:r w:rsidRPr="003611AE">
                  <w:rPr>
                    <w:rFonts w:ascii="Segoe UI" w:hAnsi="Segoe UI" w:cs="Segoe UI"/>
                    <w:sz w:val="18"/>
                    <w:szCs w:val="18"/>
                  </w:rPr>
                  <w:t>93</w:t>
                </w:r>
              </w:p>
            </w:tc>
          </w:tr>
          <w:tr w:rsidR="003611AE" w:rsidRPr="003611AE" w:rsidTr="003611AE">
            <w:trPr>
              <w:trHeight w:val="642"/>
            </w:trPr>
            <w:tc>
              <w:tcPr>
                <w:tcW w:w="1134" w:type="dxa"/>
                <w:vMerge/>
                <w:tcBorders>
                  <w:top w:val="single" w:sz="4" w:space="0" w:color="auto"/>
                  <w:left w:val="nil"/>
                  <w:bottom w:val="single" w:sz="4" w:space="0" w:color="000000"/>
                  <w:right w:val="nil"/>
                </w:tcBorders>
                <w:vAlign w:val="center"/>
                <w:hideMark/>
              </w:tcPr>
              <w:p w:rsidR="003611AE" w:rsidRPr="003611AE" w:rsidRDefault="003611AE" w:rsidP="003611AE">
                <w:pPr>
                  <w:autoSpaceDE w:val="0"/>
                  <w:autoSpaceDN w:val="0"/>
                  <w:adjustRightInd w:val="0"/>
                  <w:spacing w:after="0" w:line="240" w:lineRule="auto"/>
                  <w:jc w:val="both"/>
                  <w:rPr>
                    <w:rFonts w:ascii="Segoe UI" w:hAnsi="Segoe UI" w:cs="Segoe UI"/>
                    <w:sz w:val="18"/>
                    <w:szCs w:val="18"/>
                  </w:rPr>
                </w:pPr>
              </w:p>
            </w:tc>
            <w:tc>
              <w:tcPr>
                <w:tcW w:w="1843" w:type="dxa"/>
                <w:tcBorders>
                  <w:top w:val="nil"/>
                  <w:left w:val="nil"/>
                  <w:bottom w:val="single" w:sz="4" w:space="0" w:color="auto"/>
                  <w:right w:val="nil"/>
                </w:tcBorders>
                <w:shd w:val="clear" w:color="auto" w:fill="auto"/>
                <w:vAlign w:val="center"/>
                <w:hideMark/>
              </w:tcPr>
              <w:p w:rsidR="003611AE" w:rsidRPr="003611AE" w:rsidRDefault="003611AE" w:rsidP="003611AE">
                <w:pPr>
                  <w:autoSpaceDE w:val="0"/>
                  <w:autoSpaceDN w:val="0"/>
                  <w:adjustRightInd w:val="0"/>
                  <w:spacing w:after="0" w:line="240" w:lineRule="auto"/>
                  <w:jc w:val="both"/>
                  <w:rPr>
                    <w:rFonts w:ascii="Segoe UI" w:hAnsi="Segoe UI" w:cs="Segoe UI"/>
                    <w:sz w:val="18"/>
                    <w:szCs w:val="18"/>
                  </w:rPr>
                </w:pPr>
                <w:r w:rsidRPr="003611AE">
                  <w:rPr>
                    <w:rFonts w:ascii="Segoe UI" w:hAnsi="Segoe UI" w:cs="Segoe UI"/>
                    <w:sz w:val="18"/>
                    <w:szCs w:val="18"/>
                  </w:rPr>
                  <w:t>MAB Puanı</w:t>
                </w:r>
              </w:p>
            </w:tc>
            <w:tc>
              <w:tcPr>
                <w:tcW w:w="709" w:type="dxa"/>
                <w:gridSpan w:val="2"/>
                <w:tcBorders>
                  <w:top w:val="nil"/>
                  <w:left w:val="nil"/>
                  <w:bottom w:val="single" w:sz="4" w:space="0" w:color="auto"/>
                  <w:right w:val="nil"/>
                </w:tcBorders>
                <w:shd w:val="clear" w:color="auto" w:fill="auto"/>
                <w:noWrap/>
                <w:vAlign w:val="center"/>
                <w:hideMark/>
              </w:tcPr>
              <w:p w:rsidR="003611AE" w:rsidRPr="003611AE" w:rsidRDefault="003611AE" w:rsidP="003611AE">
                <w:pPr>
                  <w:autoSpaceDE w:val="0"/>
                  <w:autoSpaceDN w:val="0"/>
                  <w:adjustRightInd w:val="0"/>
                  <w:spacing w:after="0" w:line="240" w:lineRule="auto"/>
                  <w:jc w:val="center"/>
                  <w:rPr>
                    <w:rFonts w:ascii="Segoe UI" w:hAnsi="Segoe UI" w:cs="Segoe UI"/>
                    <w:sz w:val="18"/>
                    <w:szCs w:val="18"/>
                  </w:rPr>
                </w:pPr>
                <w:r w:rsidRPr="003611AE">
                  <w:rPr>
                    <w:rFonts w:ascii="Segoe UI" w:hAnsi="Segoe UI" w:cs="Segoe UI"/>
                    <w:sz w:val="18"/>
                    <w:szCs w:val="18"/>
                  </w:rPr>
                  <w:t>20,45</w:t>
                </w:r>
              </w:p>
            </w:tc>
            <w:tc>
              <w:tcPr>
                <w:tcW w:w="709" w:type="dxa"/>
                <w:tcBorders>
                  <w:top w:val="nil"/>
                  <w:left w:val="nil"/>
                  <w:bottom w:val="single" w:sz="4" w:space="0" w:color="auto"/>
                  <w:right w:val="nil"/>
                </w:tcBorders>
                <w:shd w:val="clear" w:color="auto" w:fill="auto"/>
                <w:noWrap/>
                <w:vAlign w:val="center"/>
                <w:hideMark/>
              </w:tcPr>
              <w:p w:rsidR="003611AE" w:rsidRPr="003611AE" w:rsidRDefault="003611AE" w:rsidP="003611AE">
                <w:pPr>
                  <w:autoSpaceDE w:val="0"/>
                  <w:autoSpaceDN w:val="0"/>
                  <w:adjustRightInd w:val="0"/>
                  <w:spacing w:after="0" w:line="240" w:lineRule="auto"/>
                  <w:jc w:val="center"/>
                  <w:rPr>
                    <w:rFonts w:ascii="Segoe UI" w:hAnsi="Segoe UI" w:cs="Segoe UI"/>
                    <w:sz w:val="18"/>
                    <w:szCs w:val="18"/>
                  </w:rPr>
                </w:pPr>
                <w:r w:rsidRPr="003611AE">
                  <w:rPr>
                    <w:rFonts w:ascii="Segoe UI" w:hAnsi="Segoe UI" w:cs="Segoe UI"/>
                    <w:sz w:val="18"/>
                    <w:szCs w:val="18"/>
                  </w:rPr>
                  <w:t>3,35</w:t>
                </w:r>
              </w:p>
            </w:tc>
            <w:tc>
              <w:tcPr>
                <w:tcW w:w="567" w:type="dxa"/>
                <w:tcBorders>
                  <w:top w:val="nil"/>
                  <w:left w:val="nil"/>
                  <w:bottom w:val="single" w:sz="4" w:space="0" w:color="auto"/>
                  <w:right w:val="nil"/>
                </w:tcBorders>
                <w:shd w:val="clear" w:color="auto" w:fill="auto"/>
                <w:noWrap/>
                <w:vAlign w:val="center"/>
                <w:hideMark/>
              </w:tcPr>
              <w:p w:rsidR="003611AE" w:rsidRPr="003611AE" w:rsidRDefault="003611AE" w:rsidP="003611AE">
                <w:pPr>
                  <w:autoSpaceDE w:val="0"/>
                  <w:autoSpaceDN w:val="0"/>
                  <w:adjustRightInd w:val="0"/>
                  <w:spacing w:after="0" w:line="240" w:lineRule="auto"/>
                  <w:jc w:val="center"/>
                  <w:rPr>
                    <w:rFonts w:ascii="Segoe UI" w:hAnsi="Segoe UI" w:cs="Segoe UI"/>
                    <w:sz w:val="18"/>
                    <w:szCs w:val="18"/>
                  </w:rPr>
                </w:pPr>
                <w:r w:rsidRPr="003611AE">
                  <w:rPr>
                    <w:rFonts w:ascii="Segoe UI" w:hAnsi="Segoe UI" w:cs="Segoe UI"/>
                    <w:sz w:val="18"/>
                    <w:szCs w:val="18"/>
                  </w:rPr>
                  <w:t>47</w:t>
                </w:r>
              </w:p>
            </w:tc>
            <w:tc>
              <w:tcPr>
                <w:tcW w:w="160" w:type="dxa"/>
                <w:tcBorders>
                  <w:top w:val="nil"/>
                  <w:left w:val="nil"/>
                  <w:bottom w:val="single" w:sz="4" w:space="0" w:color="auto"/>
                  <w:right w:val="nil"/>
                </w:tcBorders>
                <w:shd w:val="clear" w:color="auto" w:fill="auto"/>
                <w:noWrap/>
                <w:vAlign w:val="center"/>
                <w:hideMark/>
              </w:tcPr>
              <w:p w:rsidR="003611AE" w:rsidRPr="003611AE" w:rsidRDefault="003611AE" w:rsidP="003611AE">
                <w:pPr>
                  <w:autoSpaceDE w:val="0"/>
                  <w:autoSpaceDN w:val="0"/>
                  <w:adjustRightInd w:val="0"/>
                  <w:spacing w:after="0" w:line="240" w:lineRule="auto"/>
                  <w:jc w:val="center"/>
                  <w:rPr>
                    <w:rFonts w:ascii="Segoe UI" w:hAnsi="Segoe UI" w:cs="Segoe UI"/>
                    <w:sz w:val="18"/>
                    <w:szCs w:val="18"/>
                  </w:rPr>
                </w:pPr>
              </w:p>
            </w:tc>
            <w:tc>
              <w:tcPr>
                <w:tcW w:w="568" w:type="dxa"/>
                <w:tcBorders>
                  <w:top w:val="nil"/>
                  <w:left w:val="nil"/>
                  <w:bottom w:val="single" w:sz="4" w:space="0" w:color="auto"/>
                  <w:right w:val="nil"/>
                </w:tcBorders>
                <w:shd w:val="clear" w:color="auto" w:fill="auto"/>
                <w:noWrap/>
                <w:vAlign w:val="center"/>
                <w:hideMark/>
              </w:tcPr>
              <w:p w:rsidR="003611AE" w:rsidRPr="003611AE" w:rsidRDefault="003611AE" w:rsidP="003611AE">
                <w:pPr>
                  <w:autoSpaceDE w:val="0"/>
                  <w:autoSpaceDN w:val="0"/>
                  <w:adjustRightInd w:val="0"/>
                  <w:spacing w:after="0" w:line="240" w:lineRule="auto"/>
                  <w:jc w:val="center"/>
                  <w:rPr>
                    <w:rFonts w:ascii="Segoe UI" w:hAnsi="Segoe UI" w:cs="Segoe UI"/>
                    <w:sz w:val="18"/>
                    <w:szCs w:val="18"/>
                  </w:rPr>
                </w:pPr>
                <w:r w:rsidRPr="003611AE">
                  <w:rPr>
                    <w:rFonts w:ascii="Segoe UI" w:hAnsi="Segoe UI" w:cs="Segoe UI"/>
                    <w:sz w:val="18"/>
                    <w:szCs w:val="18"/>
                  </w:rPr>
                  <w:t>17,50</w:t>
                </w:r>
              </w:p>
            </w:tc>
            <w:tc>
              <w:tcPr>
                <w:tcW w:w="831" w:type="dxa"/>
                <w:tcBorders>
                  <w:top w:val="nil"/>
                  <w:left w:val="nil"/>
                  <w:bottom w:val="single" w:sz="4" w:space="0" w:color="auto"/>
                  <w:right w:val="nil"/>
                </w:tcBorders>
                <w:shd w:val="clear" w:color="auto" w:fill="auto"/>
                <w:noWrap/>
                <w:vAlign w:val="center"/>
                <w:hideMark/>
              </w:tcPr>
              <w:p w:rsidR="003611AE" w:rsidRPr="003611AE" w:rsidRDefault="003611AE" w:rsidP="003611AE">
                <w:pPr>
                  <w:autoSpaceDE w:val="0"/>
                  <w:autoSpaceDN w:val="0"/>
                  <w:adjustRightInd w:val="0"/>
                  <w:spacing w:after="0" w:line="240" w:lineRule="auto"/>
                  <w:jc w:val="center"/>
                  <w:rPr>
                    <w:rFonts w:ascii="Segoe UI" w:hAnsi="Segoe UI" w:cs="Segoe UI"/>
                    <w:sz w:val="18"/>
                    <w:szCs w:val="18"/>
                  </w:rPr>
                </w:pPr>
                <w:r w:rsidRPr="003611AE">
                  <w:rPr>
                    <w:rFonts w:ascii="Segoe UI" w:hAnsi="Segoe UI" w:cs="Segoe UI"/>
                    <w:sz w:val="18"/>
                    <w:szCs w:val="18"/>
                  </w:rPr>
                  <w:t>3,80</w:t>
                </w:r>
              </w:p>
            </w:tc>
            <w:tc>
              <w:tcPr>
                <w:tcW w:w="883" w:type="dxa"/>
                <w:gridSpan w:val="2"/>
                <w:tcBorders>
                  <w:top w:val="nil"/>
                  <w:left w:val="nil"/>
                  <w:bottom w:val="single" w:sz="4" w:space="0" w:color="auto"/>
                  <w:right w:val="nil"/>
                </w:tcBorders>
                <w:shd w:val="clear" w:color="auto" w:fill="auto"/>
                <w:noWrap/>
                <w:vAlign w:val="center"/>
                <w:hideMark/>
              </w:tcPr>
              <w:p w:rsidR="003611AE" w:rsidRPr="003611AE" w:rsidRDefault="003611AE" w:rsidP="003611AE">
                <w:pPr>
                  <w:autoSpaceDE w:val="0"/>
                  <w:autoSpaceDN w:val="0"/>
                  <w:adjustRightInd w:val="0"/>
                  <w:spacing w:after="0" w:line="240" w:lineRule="auto"/>
                  <w:jc w:val="center"/>
                  <w:rPr>
                    <w:rFonts w:ascii="Segoe UI" w:hAnsi="Segoe UI" w:cs="Segoe UI"/>
                    <w:sz w:val="18"/>
                    <w:szCs w:val="18"/>
                  </w:rPr>
                </w:pPr>
                <w:r w:rsidRPr="003611AE">
                  <w:rPr>
                    <w:rFonts w:ascii="Segoe UI" w:hAnsi="Segoe UI" w:cs="Segoe UI"/>
                    <w:sz w:val="18"/>
                    <w:szCs w:val="18"/>
                  </w:rPr>
                  <w:t>48</w:t>
                </w:r>
              </w:p>
            </w:tc>
            <w:tc>
              <w:tcPr>
                <w:tcW w:w="160" w:type="dxa"/>
                <w:tcBorders>
                  <w:top w:val="nil"/>
                  <w:left w:val="nil"/>
                  <w:bottom w:val="single" w:sz="4" w:space="0" w:color="auto"/>
                  <w:right w:val="nil"/>
                </w:tcBorders>
                <w:shd w:val="clear" w:color="auto" w:fill="auto"/>
                <w:noWrap/>
                <w:vAlign w:val="center"/>
                <w:hideMark/>
              </w:tcPr>
              <w:p w:rsidR="003611AE" w:rsidRPr="003611AE" w:rsidRDefault="003611AE" w:rsidP="003611AE">
                <w:pPr>
                  <w:autoSpaceDE w:val="0"/>
                  <w:autoSpaceDN w:val="0"/>
                  <w:adjustRightInd w:val="0"/>
                  <w:spacing w:after="0" w:line="240" w:lineRule="auto"/>
                  <w:jc w:val="center"/>
                  <w:rPr>
                    <w:rFonts w:ascii="Segoe UI" w:hAnsi="Segoe UI" w:cs="Segoe UI"/>
                    <w:sz w:val="18"/>
                    <w:szCs w:val="18"/>
                  </w:rPr>
                </w:pPr>
              </w:p>
            </w:tc>
            <w:tc>
              <w:tcPr>
                <w:tcW w:w="546" w:type="dxa"/>
                <w:tcBorders>
                  <w:top w:val="nil"/>
                  <w:left w:val="nil"/>
                  <w:bottom w:val="single" w:sz="4" w:space="0" w:color="auto"/>
                  <w:right w:val="nil"/>
                </w:tcBorders>
                <w:shd w:val="clear" w:color="auto" w:fill="auto"/>
                <w:noWrap/>
                <w:vAlign w:val="center"/>
                <w:hideMark/>
              </w:tcPr>
              <w:p w:rsidR="003611AE" w:rsidRPr="003611AE" w:rsidRDefault="003611AE" w:rsidP="003611AE">
                <w:pPr>
                  <w:autoSpaceDE w:val="0"/>
                  <w:autoSpaceDN w:val="0"/>
                  <w:adjustRightInd w:val="0"/>
                  <w:spacing w:after="0" w:line="240" w:lineRule="auto"/>
                  <w:jc w:val="center"/>
                  <w:rPr>
                    <w:rFonts w:ascii="Segoe UI" w:hAnsi="Segoe UI" w:cs="Segoe UI"/>
                    <w:sz w:val="18"/>
                    <w:szCs w:val="18"/>
                  </w:rPr>
                </w:pPr>
                <w:r w:rsidRPr="003611AE">
                  <w:rPr>
                    <w:rFonts w:ascii="Segoe UI" w:hAnsi="Segoe UI" w:cs="Segoe UI"/>
                    <w:sz w:val="18"/>
                    <w:szCs w:val="18"/>
                  </w:rPr>
                  <w:t>4,00*</w:t>
                </w:r>
              </w:p>
            </w:tc>
            <w:tc>
              <w:tcPr>
                <w:tcW w:w="395" w:type="dxa"/>
                <w:gridSpan w:val="2"/>
                <w:tcBorders>
                  <w:top w:val="nil"/>
                  <w:left w:val="nil"/>
                  <w:bottom w:val="single" w:sz="4" w:space="0" w:color="auto"/>
                  <w:right w:val="nil"/>
                </w:tcBorders>
                <w:shd w:val="clear" w:color="auto" w:fill="auto"/>
                <w:noWrap/>
                <w:vAlign w:val="center"/>
                <w:hideMark/>
              </w:tcPr>
              <w:p w:rsidR="003611AE" w:rsidRPr="003611AE" w:rsidRDefault="003611AE" w:rsidP="003611AE">
                <w:pPr>
                  <w:autoSpaceDE w:val="0"/>
                  <w:autoSpaceDN w:val="0"/>
                  <w:adjustRightInd w:val="0"/>
                  <w:spacing w:after="0" w:line="240" w:lineRule="auto"/>
                  <w:jc w:val="center"/>
                  <w:rPr>
                    <w:rFonts w:ascii="Segoe UI" w:hAnsi="Segoe UI" w:cs="Segoe UI"/>
                    <w:sz w:val="18"/>
                    <w:szCs w:val="18"/>
                  </w:rPr>
                </w:pPr>
                <w:r w:rsidRPr="003611AE">
                  <w:rPr>
                    <w:rFonts w:ascii="Segoe UI" w:hAnsi="Segoe UI" w:cs="Segoe UI"/>
                    <w:sz w:val="18"/>
                    <w:szCs w:val="18"/>
                  </w:rPr>
                  <w:t>93</w:t>
                </w:r>
              </w:p>
            </w:tc>
          </w:tr>
          <w:tr w:rsidR="003611AE" w:rsidRPr="003611AE" w:rsidTr="003611AE">
            <w:trPr>
              <w:trHeight w:val="315"/>
            </w:trPr>
            <w:tc>
              <w:tcPr>
                <w:tcW w:w="1134" w:type="dxa"/>
                <w:tcBorders>
                  <w:top w:val="nil"/>
                  <w:left w:val="nil"/>
                  <w:bottom w:val="nil"/>
                  <w:right w:val="nil"/>
                </w:tcBorders>
                <w:shd w:val="clear" w:color="auto" w:fill="auto"/>
                <w:noWrap/>
                <w:vAlign w:val="bottom"/>
                <w:hideMark/>
              </w:tcPr>
              <w:p w:rsidR="003611AE" w:rsidRPr="003611AE" w:rsidRDefault="003611AE" w:rsidP="003611AE">
                <w:pPr>
                  <w:autoSpaceDE w:val="0"/>
                  <w:autoSpaceDN w:val="0"/>
                  <w:adjustRightInd w:val="0"/>
                  <w:spacing w:after="0" w:line="240" w:lineRule="auto"/>
                  <w:jc w:val="both"/>
                  <w:rPr>
                    <w:rFonts w:ascii="Segoe UI" w:hAnsi="Segoe UI" w:cs="Segoe UI"/>
                    <w:sz w:val="18"/>
                    <w:szCs w:val="18"/>
                  </w:rPr>
                </w:pPr>
                <w:r w:rsidRPr="003611AE">
                  <w:rPr>
                    <w:rFonts w:ascii="Segoe UI" w:hAnsi="Segoe UI" w:cs="Segoe UI"/>
                    <w:sz w:val="18"/>
                    <w:szCs w:val="18"/>
                  </w:rPr>
                  <w:t>*</w:t>
                </w:r>
                <w:r w:rsidRPr="003611AE">
                  <w:rPr>
                    <w:rFonts w:ascii="Segoe UI" w:hAnsi="Segoe UI" w:cs="Segoe UI"/>
                    <w:i/>
                    <w:iCs/>
                    <w:sz w:val="18"/>
                    <w:szCs w:val="18"/>
                  </w:rPr>
                  <w:t>p</w:t>
                </w:r>
                <w:r w:rsidRPr="003611AE">
                  <w:rPr>
                    <w:rFonts w:ascii="Segoe UI" w:hAnsi="Segoe UI" w:cs="Segoe UI"/>
                    <w:sz w:val="18"/>
                    <w:szCs w:val="18"/>
                  </w:rPr>
                  <w:t xml:space="preserve"> &lt; 0.001</w:t>
                </w:r>
              </w:p>
            </w:tc>
            <w:tc>
              <w:tcPr>
                <w:tcW w:w="2034" w:type="dxa"/>
                <w:gridSpan w:val="2"/>
                <w:tcBorders>
                  <w:top w:val="nil"/>
                  <w:left w:val="nil"/>
                  <w:bottom w:val="nil"/>
                  <w:right w:val="nil"/>
                </w:tcBorders>
                <w:shd w:val="clear" w:color="auto" w:fill="auto"/>
                <w:noWrap/>
                <w:vAlign w:val="bottom"/>
                <w:hideMark/>
              </w:tcPr>
              <w:p w:rsidR="003611AE" w:rsidRPr="003611AE" w:rsidRDefault="003611AE" w:rsidP="003611AE">
                <w:pPr>
                  <w:autoSpaceDE w:val="0"/>
                  <w:autoSpaceDN w:val="0"/>
                  <w:adjustRightInd w:val="0"/>
                  <w:spacing w:after="0" w:line="240" w:lineRule="auto"/>
                  <w:jc w:val="both"/>
                  <w:rPr>
                    <w:rFonts w:ascii="Segoe UI" w:hAnsi="Segoe UI" w:cs="Segoe UI"/>
                    <w:sz w:val="18"/>
                    <w:szCs w:val="18"/>
                  </w:rPr>
                </w:pPr>
              </w:p>
            </w:tc>
            <w:tc>
              <w:tcPr>
                <w:tcW w:w="518" w:type="dxa"/>
                <w:tcBorders>
                  <w:top w:val="nil"/>
                  <w:left w:val="nil"/>
                  <w:bottom w:val="nil"/>
                  <w:right w:val="nil"/>
                </w:tcBorders>
                <w:shd w:val="clear" w:color="auto" w:fill="auto"/>
                <w:noWrap/>
                <w:vAlign w:val="bottom"/>
                <w:hideMark/>
              </w:tcPr>
              <w:p w:rsidR="003611AE" w:rsidRPr="003611AE" w:rsidRDefault="003611AE" w:rsidP="003611AE">
                <w:pPr>
                  <w:autoSpaceDE w:val="0"/>
                  <w:autoSpaceDN w:val="0"/>
                  <w:adjustRightInd w:val="0"/>
                  <w:spacing w:after="0" w:line="240" w:lineRule="auto"/>
                  <w:jc w:val="both"/>
                  <w:rPr>
                    <w:rFonts w:ascii="Segoe UI" w:hAnsi="Segoe UI" w:cs="Segoe UI"/>
                    <w:sz w:val="18"/>
                    <w:szCs w:val="18"/>
                  </w:rPr>
                </w:pPr>
              </w:p>
            </w:tc>
            <w:tc>
              <w:tcPr>
                <w:tcW w:w="709" w:type="dxa"/>
                <w:tcBorders>
                  <w:top w:val="nil"/>
                  <w:left w:val="nil"/>
                  <w:bottom w:val="nil"/>
                  <w:right w:val="nil"/>
                </w:tcBorders>
                <w:shd w:val="clear" w:color="auto" w:fill="auto"/>
                <w:noWrap/>
                <w:vAlign w:val="bottom"/>
                <w:hideMark/>
              </w:tcPr>
              <w:p w:rsidR="003611AE" w:rsidRPr="003611AE" w:rsidRDefault="003611AE" w:rsidP="003611AE">
                <w:pPr>
                  <w:autoSpaceDE w:val="0"/>
                  <w:autoSpaceDN w:val="0"/>
                  <w:adjustRightInd w:val="0"/>
                  <w:spacing w:after="0" w:line="240" w:lineRule="auto"/>
                  <w:jc w:val="both"/>
                  <w:rPr>
                    <w:rFonts w:ascii="Segoe UI" w:hAnsi="Segoe UI" w:cs="Segoe UI"/>
                    <w:sz w:val="18"/>
                    <w:szCs w:val="18"/>
                  </w:rPr>
                </w:pPr>
              </w:p>
            </w:tc>
            <w:tc>
              <w:tcPr>
                <w:tcW w:w="567" w:type="dxa"/>
                <w:tcBorders>
                  <w:top w:val="nil"/>
                  <w:left w:val="nil"/>
                  <w:bottom w:val="nil"/>
                  <w:right w:val="nil"/>
                </w:tcBorders>
                <w:shd w:val="clear" w:color="auto" w:fill="auto"/>
                <w:noWrap/>
                <w:vAlign w:val="bottom"/>
                <w:hideMark/>
              </w:tcPr>
              <w:p w:rsidR="003611AE" w:rsidRPr="003611AE" w:rsidRDefault="003611AE" w:rsidP="003611AE">
                <w:pPr>
                  <w:autoSpaceDE w:val="0"/>
                  <w:autoSpaceDN w:val="0"/>
                  <w:adjustRightInd w:val="0"/>
                  <w:spacing w:after="0" w:line="240" w:lineRule="auto"/>
                  <w:jc w:val="both"/>
                  <w:rPr>
                    <w:rFonts w:ascii="Segoe UI" w:hAnsi="Segoe UI" w:cs="Segoe UI"/>
                    <w:sz w:val="18"/>
                    <w:szCs w:val="18"/>
                  </w:rPr>
                </w:pPr>
              </w:p>
            </w:tc>
            <w:tc>
              <w:tcPr>
                <w:tcW w:w="160" w:type="dxa"/>
                <w:tcBorders>
                  <w:top w:val="nil"/>
                  <w:left w:val="nil"/>
                  <w:bottom w:val="nil"/>
                  <w:right w:val="nil"/>
                </w:tcBorders>
                <w:shd w:val="clear" w:color="auto" w:fill="auto"/>
                <w:noWrap/>
                <w:vAlign w:val="bottom"/>
                <w:hideMark/>
              </w:tcPr>
              <w:p w:rsidR="003611AE" w:rsidRPr="003611AE" w:rsidRDefault="003611AE" w:rsidP="003611AE">
                <w:pPr>
                  <w:autoSpaceDE w:val="0"/>
                  <w:autoSpaceDN w:val="0"/>
                  <w:adjustRightInd w:val="0"/>
                  <w:spacing w:after="0" w:line="240" w:lineRule="auto"/>
                  <w:jc w:val="both"/>
                  <w:rPr>
                    <w:rFonts w:ascii="Segoe UI" w:hAnsi="Segoe UI" w:cs="Segoe UI"/>
                    <w:sz w:val="18"/>
                    <w:szCs w:val="18"/>
                  </w:rPr>
                </w:pPr>
              </w:p>
            </w:tc>
            <w:tc>
              <w:tcPr>
                <w:tcW w:w="568" w:type="dxa"/>
                <w:tcBorders>
                  <w:top w:val="nil"/>
                  <w:left w:val="nil"/>
                  <w:bottom w:val="nil"/>
                  <w:right w:val="nil"/>
                </w:tcBorders>
                <w:shd w:val="clear" w:color="auto" w:fill="auto"/>
                <w:noWrap/>
                <w:vAlign w:val="bottom"/>
                <w:hideMark/>
              </w:tcPr>
              <w:p w:rsidR="003611AE" w:rsidRPr="003611AE" w:rsidRDefault="003611AE" w:rsidP="003611AE">
                <w:pPr>
                  <w:autoSpaceDE w:val="0"/>
                  <w:autoSpaceDN w:val="0"/>
                  <w:adjustRightInd w:val="0"/>
                  <w:spacing w:after="0" w:line="240" w:lineRule="auto"/>
                  <w:jc w:val="both"/>
                  <w:rPr>
                    <w:rFonts w:ascii="Segoe UI" w:hAnsi="Segoe UI" w:cs="Segoe UI"/>
                    <w:sz w:val="18"/>
                    <w:szCs w:val="18"/>
                  </w:rPr>
                </w:pPr>
              </w:p>
            </w:tc>
            <w:tc>
              <w:tcPr>
                <w:tcW w:w="831" w:type="dxa"/>
                <w:tcBorders>
                  <w:top w:val="nil"/>
                  <w:left w:val="nil"/>
                  <w:bottom w:val="nil"/>
                  <w:right w:val="nil"/>
                </w:tcBorders>
                <w:shd w:val="clear" w:color="auto" w:fill="auto"/>
                <w:noWrap/>
                <w:vAlign w:val="bottom"/>
                <w:hideMark/>
              </w:tcPr>
              <w:p w:rsidR="003611AE" w:rsidRPr="003611AE" w:rsidRDefault="003611AE" w:rsidP="003611AE">
                <w:pPr>
                  <w:autoSpaceDE w:val="0"/>
                  <w:autoSpaceDN w:val="0"/>
                  <w:adjustRightInd w:val="0"/>
                  <w:spacing w:after="0" w:line="240" w:lineRule="auto"/>
                  <w:jc w:val="both"/>
                  <w:rPr>
                    <w:rFonts w:ascii="Segoe UI" w:hAnsi="Segoe UI" w:cs="Segoe UI"/>
                    <w:sz w:val="18"/>
                    <w:szCs w:val="18"/>
                  </w:rPr>
                </w:pPr>
              </w:p>
            </w:tc>
            <w:tc>
              <w:tcPr>
                <w:tcW w:w="883" w:type="dxa"/>
                <w:gridSpan w:val="2"/>
                <w:tcBorders>
                  <w:top w:val="nil"/>
                  <w:left w:val="nil"/>
                  <w:bottom w:val="nil"/>
                  <w:right w:val="nil"/>
                </w:tcBorders>
                <w:shd w:val="clear" w:color="auto" w:fill="auto"/>
                <w:noWrap/>
                <w:vAlign w:val="bottom"/>
                <w:hideMark/>
              </w:tcPr>
              <w:p w:rsidR="003611AE" w:rsidRPr="003611AE" w:rsidRDefault="003611AE" w:rsidP="003611AE">
                <w:pPr>
                  <w:autoSpaceDE w:val="0"/>
                  <w:autoSpaceDN w:val="0"/>
                  <w:adjustRightInd w:val="0"/>
                  <w:spacing w:after="0" w:line="240" w:lineRule="auto"/>
                  <w:jc w:val="both"/>
                  <w:rPr>
                    <w:rFonts w:ascii="Segoe UI" w:hAnsi="Segoe UI" w:cs="Segoe UI"/>
                    <w:sz w:val="18"/>
                    <w:szCs w:val="18"/>
                  </w:rPr>
                </w:pPr>
              </w:p>
            </w:tc>
            <w:tc>
              <w:tcPr>
                <w:tcW w:w="160" w:type="dxa"/>
                <w:tcBorders>
                  <w:top w:val="nil"/>
                  <w:left w:val="nil"/>
                  <w:bottom w:val="nil"/>
                  <w:right w:val="nil"/>
                </w:tcBorders>
                <w:shd w:val="clear" w:color="auto" w:fill="auto"/>
                <w:noWrap/>
                <w:vAlign w:val="bottom"/>
                <w:hideMark/>
              </w:tcPr>
              <w:p w:rsidR="003611AE" w:rsidRPr="003611AE" w:rsidRDefault="003611AE" w:rsidP="003611AE">
                <w:pPr>
                  <w:autoSpaceDE w:val="0"/>
                  <w:autoSpaceDN w:val="0"/>
                  <w:adjustRightInd w:val="0"/>
                  <w:spacing w:after="0" w:line="240" w:lineRule="auto"/>
                  <w:jc w:val="both"/>
                  <w:rPr>
                    <w:rFonts w:ascii="Segoe UI" w:hAnsi="Segoe UI" w:cs="Segoe UI"/>
                    <w:sz w:val="18"/>
                    <w:szCs w:val="18"/>
                  </w:rPr>
                </w:pPr>
              </w:p>
            </w:tc>
            <w:tc>
              <w:tcPr>
                <w:tcW w:w="546" w:type="dxa"/>
                <w:tcBorders>
                  <w:top w:val="nil"/>
                  <w:left w:val="nil"/>
                  <w:bottom w:val="nil"/>
                  <w:right w:val="nil"/>
                </w:tcBorders>
                <w:shd w:val="clear" w:color="auto" w:fill="auto"/>
                <w:noWrap/>
                <w:vAlign w:val="bottom"/>
                <w:hideMark/>
              </w:tcPr>
              <w:p w:rsidR="003611AE" w:rsidRPr="003611AE" w:rsidRDefault="003611AE" w:rsidP="003611AE">
                <w:pPr>
                  <w:autoSpaceDE w:val="0"/>
                  <w:autoSpaceDN w:val="0"/>
                  <w:adjustRightInd w:val="0"/>
                  <w:spacing w:after="0" w:line="240" w:lineRule="auto"/>
                  <w:jc w:val="both"/>
                  <w:rPr>
                    <w:rFonts w:ascii="Segoe UI" w:hAnsi="Segoe UI" w:cs="Segoe UI"/>
                    <w:sz w:val="18"/>
                    <w:szCs w:val="18"/>
                  </w:rPr>
                </w:pPr>
              </w:p>
            </w:tc>
            <w:tc>
              <w:tcPr>
                <w:tcW w:w="395" w:type="dxa"/>
                <w:gridSpan w:val="2"/>
                <w:tcBorders>
                  <w:top w:val="nil"/>
                  <w:left w:val="nil"/>
                  <w:bottom w:val="nil"/>
                  <w:right w:val="nil"/>
                </w:tcBorders>
                <w:shd w:val="clear" w:color="auto" w:fill="auto"/>
                <w:noWrap/>
                <w:vAlign w:val="bottom"/>
                <w:hideMark/>
              </w:tcPr>
              <w:p w:rsidR="003611AE" w:rsidRPr="003611AE" w:rsidRDefault="003611AE" w:rsidP="003611AE">
                <w:pPr>
                  <w:autoSpaceDE w:val="0"/>
                  <w:autoSpaceDN w:val="0"/>
                  <w:adjustRightInd w:val="0"/>
                  <w:spacing w:after="0" w:line="240" w:lineRule="auto"/>
                  <w:jc w:val="both"/>
                  <w:rPr>
                    <w:rFonts w:ascii="Segoe UI" w:hAnsi="Segoe UI" w:cs="Segoe UI"/>
                    <w:sz w:val="18"/>
                    <w:szCs w:val="18"/>
                  </w:rPr>
                </w:pPr>
              </w:p>
            </w:tc>
          </w:tr>
        </w:tbl>
        <w:p w:rsidR="003D0235" w:rsidRDefault="003D0235" w:rsidP="007B0C6D">
          <w:pPr>
            <w:autoSpaceDE w:val="0"/>
            <w:autoSpaceDN w:val="0"/>
            <w:adjustRightInd w:val="0"/>
            <w:spacing w:after="0" w:line="240" w:lineRule="auto"/>
            <w:jc w:val="both"/>
            <w:rPr>
              <w:rFonts w:ascii="Segoe UI" w:hAnsi="Segoe UI" w:cs="Segoe UI"/>
              <w:sz w:val="18"/>
              <w:szCs w:val="18"/>
            </w:rPr>
          </w:pPr>
        </w:p>
        <w:p w:rsidR="003D0235" w:rsidRDefault="003D0235" w:rsidP="007B0C6D">
          <w:pPr>
            <w:autoSpaceDE w:val="0"/>
            <w:autoSpaceDN w:val="0"/>
            <w:adjustRightInd w:val="0"/>
            <w:spacing w:after="0" w:line="240" w:lineRule="auto"/>
            <w:jc w:val="both"/>
            <w:rPr>
              <w:rFonts w:ascii="Segoe UI" w:hAnsi="Segoe UI" w:cs="Segoe UI"/>
              <w:sz w:val="18"/>
              <w:szCs w:val="18"/>
            </w:rPr>
          </w:pPr>
          <w:r w:rsidRPr="003D0235">
            <w:rPr>
              <w:rFonts w:ascii="Segoe UI" w:hAnsi="Segoe UI" w:cs="Segoe UI"/>
              <w:sz w:val="18"/>
              <w:szCs w:val="18"/>
            </w:rPr>
            <w:t>MPAB puanları için varsayımlar ihlal edildiğinden gruplar arası karşılaştırmalar parametrik olmayan Mann-</w:t>
          </w:r>
          <w:proofErr w:type="spellStart"/>
          <w:r w:rsidRPr="003D0235">
            <w:rPr>
              <w:rFonts w:ascii="Segoe UI" w:hAnsi="Segoe UI" w:cs="Segoe UI"/>
              <w:sz w:val="18"/>
              <w:szCs w:val="18"/>
            </w:rPr>
            <w:t>Whitney</w:t>
          </w:r>
          <w:proofErr w:type="spellEnd"/>
          <w:r w:rsidRPr="003D0235">
            <w:rPr>
              <w:rFonts w:ascii="Segoe UI" w:hAnsi="Segoe UI" w:cs="Segoe UI"/>
              <w:sz w:val="18"/>
              <w:szCs w:val="18"/>
            </w:rPr>
            <w:t xml:space="preserve"> U test ile yapılmıştır. Sınıf düzeyinde yapılan karşılaştırmalarda, ortaöğretim matematik öğretmenliği birinci sınıf (n = 27) ve son sınıfların (n = 25) MPAB puanları karşılaştırıldığında son sınıfların istatistiksel olarak anlamlı ve daha yüksek olduğu görülmektedir, (Z = 2.53, p &lt;.05). Matematik bölümü birinci sınıf (n = 98) ve son sınıfların (n = 48) MPAB puanları karşılaştırıldığında son sınıfların daha yüksek ve istatistiksel olarak anlamlı olduğu görülmektedir (Z = 2.57, p &lt;.01).</w:t>
          </w:r>
        </w:p>
        <w:p w:rsidR="003D0235" w:rsidRDefault="003D0235" w:rsidP="007B0C6D">
          <w:pPr>
            <w:autoSpaceDE w:val="0"/>
            <w:autoSpaceDN w:val="0"/>
            <w:adjustRightInd w:val="0"/>
            <w:spacing w:after="0" w:line="240" w:lineRule="auto"/>
            <w:jc w:val="both"/>
            <w:rPr>
              <w:rFonts w:ascii="Segoe UI" w:hAnsi="Segoe UI" w:cs="Segoe UI"/>
              <w:sz w:val="18"/>
              <w:szCs w:val="18"/>
            </w:rPr>
          </w:pPr>
        </w:p>
        <w:p w:rsidR="003D0235" w:rsidRPr="003D0235" w:rsidRDefault="003D0235" w:rsidP="003D0235">
          <w:pPr>
            <w:autoSpaceDE w:val="0"/>
            <w:autoSpaceDN w:val="0"/>
            <w:adjustRightInd w:val="0"/>
            <w:spacing w:after="0" w:line="240" w:lineRule="auto"/>
            <w:rPr>
              <w:rFonts w:ascii="Segoe UI" w:hAnsi="Segoe UI" w:cs="Segoe UI"/>
              <w:sz w:val="18"/>
              <w:szCs w:val="18"/>
            </w:rPr>
          </w:pPr>
          <w:r w:rsidRPr="003D0235">
            <w:rPr>
              <w:rFonts w:ascii="Segoe UI" w:hAnsi="Segoe UI" w:cs="Segoe UI"/>
              <w:sz w:val="18"/>
              <w:szCs w:val="18"/>
            </w:rPr>
            <w:t>Tablo 5</w:t>
          </w:r>
          <w:r w:rsidRPr="003D0235">
            <w:rPr>
              <w:rFonts w:ascii="Segoe UI" w:hAnsi="Segoe UI" w:cs="Segoe UI"/>
              <w:sz w:val="18"/>
              <w:szCs w:val="18"/>
            </w:rPr>
            <w:br/>
          </w:r>
          <w:r w:rsidRPr="003D0235">
            <w:rPr>
              <w:rFonts w:ascii="Segoe UI" w:hAnsi="Segoe UI" w:cs="Segoe UI"/>
              <w:i/>
              <w:sz w:val="18"/>
              <w:szCs w:val="18"/>
            </w:rPr>
            <w:t>Sınıf Düzeyinde MAB Puanlarına Göre Mann-</w:t>
          </w:r>
          <w:proofErr w:type="spellStart"/>
          <w:r w:rsidRPr="003D0235">
            <w:rPr>
              <w:rFonts w:ascii="Segoe UI" w:hAnsi="Segoe UI" w:cs="Segoe UI"/>
              <w:i/>
              <w:sz w:val="18"/>
              <w:szCs w:val="18"/>
            </w:rPr>
            <w:t>Whitney</w:t>
          </w:r>
          <w:proofErr w:type="spellEnd"/>
          <w:r w:rsidRPr="003D0235">
            <w:rPr>
              <w:rFonts w:ascii="Segoe UI" w:hAnsi="Segoe UI" w:cs="Segoe UI"/>
              <w:i/>
              <w:sz w:val="18"/>
              <w:szCs w:val="18"/>
            </w:rPr>
            <w:t xml:space="preserve"> U Test Sonuçları </w:t>
          </w:r>
          <w:r w:rsidRPr="003D0235">
            <w:rPr>
              <w:rFonts w:ascii="Segoe UI" w:hAnsi="Segoe UI" w:cs="Segoe UI"/>
              <w:sz w:val="18"/>
              <w:szCs w:val="18"/>
            </w:rPr>
            <w:fldChar w:fldCharType="begin"/>
          </w:r>
          <w:r w:rsidRPr="003D0235">
            <w:rPr>
              <w:rFonts w:ascii="Segoe UI" w:hAnsi="Segoe UI" w:cs="Segoe UI"/>
              <w:sz w:val="18"/>
              <w:szCs w:val="18"/>
            </w:rPr>
            <w:instrText xml:space="preserve"> LINK </w:instrText>
          </w:r>
          <w:r w:rsidR="00B166DF">
            <w:rPr>
              <w:rFonts w:ascii="Segoe UI" w:hAnsi="Segoe UI" w:cs="Segoe UI"/>
              <w:sz w:val="18"/>
              <w:szCs w:val="18"/>
            </w:rPr>
            <w:instrText xml:space="preserve">Excel.Sheet.12 "C:\\Users\\Gunes\\Google Drive\\türkçe makale düzletmeler\\Kitap1.xlsx" Sayfa4!R20C3:R24C14 </w:instrText>
          </w:r>
          <w:r w:rsidRPr="003D0235">
            <w:rPr>
              <w:rFonts w:ascii="Segoe UI" w:hAnsi="Segoe UI" w:cs="Segoe UI"/>
              <w:sz w:val="18"/>
              <w:szCs w:val="18"/>
            </w:rPr>
            <w:instrText xml:space="preserve">\a \f 4 \h  \* MERGEFORMAT </w:instrText>
          </w:r>
          <w:r w:rsidRPr="003D0235">
            <w:rPr>
              <w:rFonts w:ascii="Segoe UI" w:hAnsi="Segoe UI" w:cs="Segoe UI"/>
              <w:sz w:val="18"/>
              <w:szCs w:val="18"/>
            </w:rPr>
            <w:fldChar w:fldCharType="separate"/>
          </w:r>
        </w:p>
        <w:tbl>
          <w:tblPr>
            <w:tblW w:w="8505" w:type="dxa"/>
            <w:tblCellMar>
              <w:left w:w="70" w:type="dxa"/>
              <w:right w:w="70" w:type="dxa"/>
            </w:tblCellMar>
            <w:tblLook w:val="04A0" w:firstRow="1" w:lastRow="0" w:firstColumn="1" w:lastColumn="0" w:noHBand="0" w:noVBand="1"/>
          </w:tblPr>
          <w:tblGrid>
            <w:gridCol w:w="1595"/>
            <w:gridCol w:w="560"/>
            <w:gridCol w:w="518"/>
            <w:gridCol w:w="1051"/>
            <w:gridCol w:w="439"/>
            <w:gridCol w:w="278"/>
            <w:gridCol w:w="756"/>
            <w:gridCol w:w="756"/>
            <w:gridCol w:w="1090"/>
            <w:gridCol w:w="439"/>
            <w:gridCol w:w="220"/>
            <w:gridCol w:w="803"/>
          </w:tblGrid>
          <w:tr w:rsidR="003D0235" w:rsidRPr="003D0235" w:rsidTr="003D0235">
            <w:trPr>
              <w:trHeight w:val="315"/>
            </w:trPr>
            <w:tc>
              <w:tcPr>
                <w:tcW w:w="1595" w:type="dxa"/>
                <w:vMerge w:val="restart"/>
                <w:tcBorders>
                  <w:top w:val="single" w:sz="4" w:space="0" w:color="auto"/>
                  <w:left w:val="nil"/>
                  <w:bottom w:val="single" w:sz="4" w:space="0" w:color="000000"/>
                  <w:right w:val="nil"/>
                </w:tcBorders>
                <w:shd w:val="clear" w:color="auto" w:fill="auto"/>
                <w:vAlign w:val="bottom"/>
                <w:hideMark/>
              </w:tcPr>
              <w:p w:rsidR="003D0235" w:rsidRPr="003D0235" w:rsidRDefault="003D0235" w:rsidP="003D0235">
                <w:pPr>
                  <w:autoSpaceDE w:val="0"/>
                  <w:autoSpaceDN w:val="0"/>
                  <w:adjustRightInd w:val="0"/>
                  <w:spacing w:after="0" w:line="240" w:lineRule="auto"/>
                  <w:jc w:val="both"/>
                  <w:rPr>
                    <w:rFonts w:ascii="Segoe UI" w:hAnsi="Segoe UI" w:cs="Segoe UI"/>
                    <w:sz w:val="18"/>
                    <w:szCs w:val="18"/>
                  </w:rPr>
                </w:pPr>
                <w:r w:rsidRPr="003D0235">
                  <w:rPr>
                    <w:rFonts w:ascii="Segoe UI" w:hAnsi="Segoe UI" w:cs="Segoe UI"/>
                    <w:sz w:val="18"/>
                    <w:szCs w:val="18"/>
                  </w:rPr>
                  <w:t>Bölüm</w:t>
                </w:r>
              </w:p>
            </w:tc>
            <w:tc>
              <w:tcPr>
                <w:tcW w:w="5887" w:type="dxa"/>
                <w:gridSpan w:val="9"/>
                <w:tcBorders>
                  <w:top w:val="single" w:sz="4" w:space="0" w:color="auto"/>
                  <w:left w:val="nil"/>
                  <w:bottom w:val="nil"/>
                  <w:right w:val="nil"/>
                </w:tcBorders>
                <w:shd w:val="clear" w:color="auto" w:fill="auto"/>
                <w:vAlign w:val="bottom"/>
                <w:hideMark/>
              </w:tcPr>
              <w:p w:rsidR="003D0235" w:rsidRPr="003D0235" w:rsidRDefault="003D0235" w:rsidP="003D0235">
                <w:pPr>
                  <w:autoSpaceDE w:val="0"/>
                  <w:autoSpaceDN w:val="0"/>
                  <w:adjustRightInd w:val="0"/>
                  <w:spacing w:after="0" w:line="240" w:lineRule="auto"/>
                  <w:jc w:val="center"/>
                  <w:rPr>
                    <w:rFonts w:ascii="Segoe UI" w:hAnsi="Segoe UI" w:cs="Segoe UI"/>
                    <w:sz w:val="18"/>
                    <w:szCs w:val="18"/>
                  </w:rPr>
                </w:pPr>
                <w:r w:rsidRPr="003D0235">
                  <w:rPr>
                    <w:rFonts w:ascii="Segoe UI" w:hAnsi="Segoe UI" w:cs="Segoe UI"/>
                    <w:sz w:val="18"/>
                    <w:szCs w:val="18"/>
                  </w:rPr>
                  <w:t>Grup</w:t>
                </w:r>
              </w:p>
            </w:tc>
            <w:tc>
              <w:tcPr>
                <w:tcW w:w="220" w:type="dxa"/>
                <w:tcBorders>
                  <w:top w:val="single" w:sz="4" w:space="0" w:color="auto"/>
                  <w:left w:val="nil"/>
                  <w:bottom w:val="nil"/>
                  <w:right w:val="nil"/>
                </w:tcBorders>
                <w:shd w:val="clear" w:color="auto" w:fill="auto"/>
                <w:vAlign w:val="bottom"/>
                <w:hideMark/>
              </w:tcPr>
              <w:p w:rsidR="003D0235" w:rsidRPr="003D0235" w:rsidRDefault="003D0235" w:rsidP="003D0235">
                <w:pPr>
                  <w:autoSpaceDE w:val="0"/>
                  <w:autoSpaceDN w:val="0"/>
                  <w:adjustRightInd w:val="0"/>
                  <w:spacing w:after="0" w:line="240" w:lineRule="auto"/>
                  <w:jc w:val="center"/>
                  <w:rPr>
                    <w:rFonts w:ascii="Segoe UI" w:hAnsi="Segoe UI" w:cs="Segoe UI"/>
                    <w:sz w:val="18"/>
                    <w:szCs w:val="18"/>
                  </w:rPr>
                </w:pPr>
              </w:p>
            </w:tc>
            <w:tc>
              <w:tcPr>
                <w:tcW w:w="803" w:type="dxa"/>
                <w:tcBorders>
                  <w:top w:val="single" w:sz="4" w:space="0" w:color="auto"/>
                  <w:left w:val="nil"/>
                  <w:bottom w:val="nil"/>
                  <w:right w:val="nil"/>
                </w:tcBorders>
                <w:shd w:val="clear" w:color="auto" w:fill="auto"/>
                <w:vAlign w:val="bottom"/>
                <w:hideMark/>
              </w:tcPr>
              <w:p w:rsidR="003D0235" w:rsidRPr="003D0235" w:rsidRDefault="003D0235" w:rsidP="003D0235">
                <w:pPr>
                  <w:autoSpaceDE w:val="0"/>
                  <w:autoSpaceDN w:val="0"/>
                  <w:adjustRightInd w:val="0"/>
                  <w:spacing w:after="0" w:line="240" w:lineRule="auto"/>
                  <w:jc w:val="center"/>
                  <w:rPr>
                    <w:rFonts w:ascii="Segoe UI" w:hAnsi="Segoe UI" w:cs="Segoe UI"/>
                    <w:sz w:val="18"/>
                    <w:szCs w:val="18"/>
                  </w:rPr>
                </w:pPr>
              </w:p>
            </w:tc>
          </w:tr>
          <w:tr w:rsidR="003D0235" w:rsidRPr="003D0235" w:rsidTr="003D0235">
            <w:trPr>
              <w:trHeight w:val="315"/>
            </w:trPr>
            <w:tc>
              <w:tcPr>
                <w:tcW w:w="1595" w:type="dxa"/>
                <w:vMerge/>
                <w:tcBorders>
                  <w:top w:val="single" w:sz="4" w:space="0" w:color="auto"/>
                  <w:left w:val="nil"/>
                  <w:bottom w:val="single" w:sz="4" w:space="0" w:color="000000"/>
                  <w:right w:val="nil"/>
                </w:tcBorders>
                <w:vAlign w:val="center"/>
                <w:hideMark/>
              </w:tcPr>
              <w:p w:rsidR="003D0235" w:rsidRPr="003D0235" w:rsidRDefault="003D0235" w:rsidP="003D0235">
                <w:pPr>
                  <w:autoSpaceDE w:val="0"/>
                  <w:autoSpaceDN w:val="0"/>
                  <w:adjustRightInd w:val="0"/>
                  <w:spacing w:after="0" w:line="240" w:lineRule="auto"/>
                  <w:jc w:val="both"/>
                  <w:rPr>
                    <w:rFonts w:ascii="Segoe UI" w:hAnsi="Segoe UI" w:cs="Segoe UI"/>
                    <w:sz w:val="18"/>
                    <w:szCs w:val="18"/>
                  </w:rPr>
                </w:pPr>
              </w:p>
            </w:tc>
            <w:tc>
              <w:tcPr>
                <w:tcW w:w="2568" w:type="dxa"/>
                <w:gridSpan w:val="4"/>
                <w:tcBorders>
                  <w:top w:val="nil"/>
                  <w:left w:val="nil"/>
                  <w:bottom w:val="single" w:sz="4" w:space="0" w:color="auto"/>
                  <w:right w:val="nil"/>
                </w:tcBorders>
                <w:shd w:val="clear" w:color="auto" w:fill="auto"/>
                <w:vAlign w:val="bottom"/>
                <w:hideMark/>
              </w:tcPr>
              <w:p w:rsidR="003D0235" w:rsidRPr="003D0235" w:rsidRDefault="003D0235" w:rsidP="003D0235">
                <w:pPr>
                  <w:autoSpaceDE w:val="0"/>
                  <w:autoSpaceDN w:val="0"/>
                  <w:adjustRightInd w:val="0"/>
                  <w:spacing w:after="0" w:line="240" w:lineRule="auto"/>
                  <w:jc w:val="center"/>
                  <w:rPr>
                    <w:rFonts w:ascii="Segoe UI" w:hAnsi="Segoe UI" w:cs="Segoe UI"/>
                    <w:sz w:val="18"/>
                    <w:szCs w:val="18"/>
                  </w:rPr>
                </w:pPr>
                <w:r w:rsidRPr="003D0235">
                  <w:rPr>
                    <w:rFonts w:ascii="Segoe UI" w:hAnsi="Segoe UI" w:cs="Segoe UI"/>
                    <w:sz w:val="18"/>
                    <w:szCs w:val="18"/>
                  </w:rPr>
                  <w:t>Birinci Sınıf</w:t>
                </w:r>
              </w:p>
            </w:tc>
            <w:tc>
              <w:tcPr>
                <w:tcW w:w="278" w:type="dxa"/>
                <w:tcBorders>
                  <w:top w:val="nil"/>
                  <w:left w:val="nil"/>
                  <w:bottom w:val="nil"/>
                  <w:right w:val="nil"/>
                </w:tcBorders>
                <w:shd w:val="clear" w:color="auto" w:fill="auto"/>
                <w:vAlign w:val="bottom"/>
                <w:hideMark/>
              </w:tcPr>
              <w:p w:rsidR="003D0235" w:rsidRPr="003D0235" w:rsidRDefault="003D0235" w:rsidP="003D0235">
                <w:pPr>
                  <w:autoSpaceDE w:val="0"/>
                  <w:autoSpaceDN w:val="0"/>
                  <w:adjustRightInd w:val="0"/>
                  <w:spacing w:after="0" w:line="240" w:lineRule="auto"/>
                  <w:jc w:val="center"/>
                  <w:rPr>
                    <w:rFonts w:ascii="Segoe UI" w:hAnsi="Segoe UI" w:cs="Segoe UI"/>
                    <w:sz w:val="18"/>
                    <w:szCs w:val="18"/>
                  </w:rPr>
                </w:pPr>
              </w:p>
            </w:tc>
            <w:tc>
              <w:tcPr>
                <w:tcW w:w="3041" w:type="dxa"/>
                <w:gridSpan w:val="4"/>
                <w:tcBorders>
                  <w:top w:val="nil"/>
                  <w:left w:val="nil"/>
                  <w:bottom w:val="single" w:sz="4" w:space="0" w:color="auto"/>
                  <w:right w:val="nil"/>
                </w:tcBorders>
                <w:shd w:val="clear" w:color="auto" w:fill="auto"/>
                <w:vAlign w:val="bottom"/>
                <w:hideMark/>
              </w:tcPr>
              <w:p w:rsidR="003D0235" w:rsidRPr="003D0235" w:rsidRDefault="003D0235" w:rsidP="003D0235">
                <w:pPr>
                  <w:autoSpaceDE w:val="0"/>
                  <w:autoSpaceDN w:val="0"/>
                  <w:adjustRightInd w:val="0"/>
                  <w:spacing w:after="0" w:line="240" w:lineRule="auto"/>
                  <w:jc w:val="center"/>
                  <w:rPr>
                    <w:rFonts w:ascii="Segoe UI" w:hAnsi="Segoe UI" w:cs="Segoe UI"/>
                    <w:sz w:val="18"/>
                    <w:szCs w:val="18"/>
                  </w:rPr>
                </w:pPr>
                <w:r w:rsidRPr="003D0235">
                  <w:rPr>
                    <w:rFonts w:ascii="Segoe UI" w:hAnsi="Segoe UI" w:cs="Segoe UI"/>
                    <w:sz w:val="18"/>
                    <w:szCs w:val="18"/>
                  </w:rPr>
                  <w:t>Son Sınıf</w:t>
                </w:r>
              </w:p>
            </w:tc>
            <w:tc>
              <w:tcPr>
                <w:tcW w:w="220" w:type="dxa"/>
                <w:tcBorders>
                  <w:top w:val="nil"/>
                  <w:left w:val="nil"/>
                  <w:bottom w:val="nil"/>
                  <w:right w:val="nil"/>
                </w:tcBorders>
                <w:shd w:val="clear" w:color="auto" w:fill="auto"/>
                <w:vAlign w:val="bottom"/>
                <w:hideMark/>
              </w:tcPr>
              <w:p w:rsidR="003D0235" w:rsidRPr="003D0235" w:rsidRDefault="003D0235" w:rsidP="003D0235">
                <w:pPr>
                  <w:autoSpaceDE w:val="0"/>
                  <w:autoSpaceDN w:val="0"/>
                  <w:adjustRightInd w:val="0"/>
                  <w:spacing w:after="0" w:line="240" w:lineRule="auto"/>
                  <w:jc w:val="center"/>
                  <w:rPr>
                    <w:rFonts w:ascii="Segoe UI" w:hAnsi="Segoe UI" w:cs="Segoe UI"/>
                    <w:sz w:val="18"/>
                    <w:szCs w:val="18"/>
                  </w:rPr>
                </w:pPr>
              </w:p>
            </w:tc>
            <w:tc>
              <w:tcPr>
                <w:tcW w:w="803" w:type="dxa"/>
                <w:tcBorders>
                  <w:top w:val="nil"/>
                  <w:left w:val="nil"/>
                  <w:bottom w:val="nil"/>
                  <w:right w:val="nil"/>
                </w:tcBorders>
                <w:shd w:val="clear" w:color="auto" w:fill="auto"/>
                <w:vAlign w:val="bottom"/>
                <w:hideMark/>
              </w:tcPr>
              <w:p w:rsidR="003D0235" w:rsidRPr="003D0235" w:rsidRDefault="003D0235" w:rsidP="003D0235">
                <w:pPr>
                  <w:autoSpaceDE w:val="0"/>
                  <w:autoSpaceDN w:val="0"/>
                  <w:adjustRightInd w:val="0"/>
                  <w:spacing w:after="0" w:line="240" w:lineRule="auto"/>
                  <w:jc w:val="center"/>
                  <w:rPr>
                    <w:rFonts w:ascii="Segoe UI" w:hAnsi="Segoe UI" w:cs="Segoe UI"/>
                    <w:sz w:val="18"/>
                    <w:szCs w:val="18"/>
                  </w:rPr>
                </w:pPr>
              </w:p>
            </w:tc>
          </w:tr>
          <w:tr w:rsidR="003D0235" w:rsidRPr="003D0235" w:rsidTr="003D0235">
            <w:trPr>
              <w:trHeight w:val="315"/>
            </w:trPr>
            <w:tc>
              <w:tcPr>
                <w:tcW w:w="1595" w:type="dxa"/>
                <w:vMerge/>
                <w:tcBorders>
                  <w:top w:val="single" w:sz="4" w:space="0" w:color="auto"/>
                  <w:left w:val="nil"/>
                  <w:bottom w:val="single" w:sz="4" w:space="0" w:color="000000"/>
                  <w:right w:val="nil"/>
                </w:tcBorders>
                <w:vAlign w:val="center"/>
                <w:hideMark/>
              </w:tcPr>
              <w:p w:rsidR="003D0235" w:rsidRPr="003D0235" w:rsidRDefault="003D0235" w:rsidP="003D0235">
                <w:pPr>
                  <w:autoSpaceDE w:val="0"/>
                  <w:autoSpaceDN w:val="0"/>
                  <w:adjustRightInd w:val="0"/>
                  <w:spacing w:after="0" w:line="240" w:lineRule="auto"/>
                  <w:jc w:val="both"/>
                  <w:rPr>
                    <w:rFonts w:ascii="Segoe UI" w:hAnsi="Segoe UI" w:cs="Segoe UI"/>
                    <w:sz w:val="18"/>
                    <w:szCs w:val="18"/>
                  </w:rPr>
                </w:pPr>
              </w:p>
            </w:tc>
            <w:tc>
              <w:tcPr>
                <w:tcW w:w="560" w:type="dxa"/>
                <w:tcBorders>
                  <w:top w:val="nil"/>
                  <w:left w:val="nil"/>
                  <w:bottom w:val="single" w:sz="4" w:space="0" w:color="auto"/>
                  <w:right w:val="nil"/>
                </w:tcBorders>
                <w:shd w:val="clear" w:color="auto" w:fill="auto"/>
                <w:vAlign w:val="center"/>
                <w:hideMark/>
              </w:tcPr>
              <w:p w:rsidR="003D0235" w:rsidRPr="003D0235" w:rsidRDefault="003D0235" w:rsidP="003D0235">
                <w:pPr>
                  <w:autoSpaceDE w:val="0"/>
                  <w:autoSpaceDN w:val="0"/>
                  <w:adjustRightInd w:val="0"/>
                  <w:spacing w:after="0" w:line="240" w:lineRule="auto"/>
                  <w:jc w:val="center"/>
                  <w:rPr>
                    <w:rFonts w:ascii="Segoe UI" w:hAnsi="Segoe UI" w:cs="Segoe UI"/>
                    <w:i/>
                    <w:iCs/>
                    <w:sz w:val="18"/>
                    <w:szCs w:val="18"/>
                  </w:rPr>
                </w:pPr>
                <w:r w:rsidRPr="003D0235">
                  <w:rPr>
                    <w:rFonts w:ascii="Segoe UI" w:hAnsi="Segoe UI" w:cs="Segoe UI"/>
                    <w:i/>
                    <w:iCs/>
                    <w:sz w:val="18"/>
                    <w:szCs w:val="18"/>
                  </w:rPr>
                  <w:t>M</w:t>
                </w:r>
              </w:p>
            </w:tc>
            <w:tc>
              <w:tcPr>
                <w:tcW w:w="518" w:type="dxa"/>
                <w:tcBorders>
                  <w:top w:val="nil"/>
                  <w:left w:val="nil"/>
                  <w:bottom w:val="single" w:sz="4" w:space="0" w:color="auto"/>
                  <w:right w:val="nil"/>
                </w:tcBorders>
                <w:shd w:val="clear" w:color="auto" w:fill="auto"/>
                <w:vAlign w:val="center"/>
                <w:hideMark/>
              </w:tcPr>
              <w:p w:rsidR="003D0235" w:rsidRPr="003D0235" w:rsidRDefault="003D0235" w:rsidP="003D0235">
                <w:pPr>
                  <w:autoSpaceDE w:val="0"/>
                  <w:autoSpaceDN w:val="0"/>
                  <w:adjustRightInd w:val="0"/>
                  <w:spacing w:after="0" w:line="240" w:lineRule="auto"/>
                  <w:jc w:val="center"/>
                  <w:rPr>
                    <w:rFonts w:ascii="Segoe UI" w:hAnsi="Segoe UI" w:cs="Segoe UI"/>
                    <w:i/>
                    <w:iCs/>
                    <w:sz w:val="18"/>
                    <w:szCs w:val="18"/>
                  </w:rPr>
                </w:pPr>
                <w:r w:rsidRPr="003D0235">
                  <w:rPr>
                    <w:rFonts w:ascii="Segoe UI" w:hAnsi="Segoe UI" w:cs="Segoe UI"/>
                    <w:i/>
                    <w:iCs/>
                    <w:sz w:val="18"/>
                    <w:szCs w:val="18"/>
                  </w:rPr>
                  <w:t>SD</w:t>
                </w:r>
              </w:p>
            </w:tc>
            <w:tc>
              <w:tcPr>
                <w:tcW w:w="1051" w:type="dxa"/>
                <w:tcBorders>
                  <w:top w:val="nil"/>
                  <w:left w:val="nil"/>
                  <w:bottom w:val="single" w:sz="4" w:space="0" w:color="auto"/>
                  <w:right w:val="nil"/>
                </w:tcBorders>
                <w:shd w:val="clear" w:color="auto" w:fill="auto"/>
                <w:vAlign w:val="center"/>
                <w:hideMark/>
              </w:tcPr>
              <w:p w:rsidR="003D0235" w:rsidRPr="003D0235" w:rsidRDefault="003D0235" w:rsidP="003D0235">
                <w:pPr>
                  <w:autoSpaceDE w:val="0"/>
                  <w:autoSpaceDN w:val="0"/>
                  <w:adjustRightInd w:val="0"/>
                  <w:spacing w:after="0" w:line="240" w:lineRule="auto"/>
                  <w:jc w:val="center"/>
                  <w:rPr>
                    <w:rFonts w:ascii="Segoe UI" w:hAnsi="Segoe UI" w:cs="Segoe UI"/>
                    <w:i/>
                    <w:iCs/>
                    <w:sz w:val="18"/>
                    <w:szCs w:val="18"/>
                  </w:rPr>
                </w:pPr>
                <w:proofErr w:type="spellStart"/>
                <w:r w:rsidRPr="003D0235">
                  <w:rPr>
                    <w:rFonts w:ascii="Segoe UI" w:hAnsi="Segoe UI" w:cs="Segoe UI"/>
                    <w:i/>
                    <w:iCs/>
                    <w:sz w:val="18"/>
                    <w:szCs w:val="18"/>
                  </w:rPr>
                  <w:t>Min-Max</w:t>
                </w:r>
                <w:proofErr w:type="spellEnd"/>
              </w:p>
            </w:tc>
            <w:tc>
              <w:tcPr>
                <w:tcW w:w="439" w:type="dxa"/>
                <w:tcBorders>
                  <w:top w:val="nil"/>
                  <w:left w:val="nil"/>
                  <w:bottom w:val="single" w:sz="4" w:space="0" w:color="auto"/>
                  <w:right w:val="nil"/>
                </w:tcBorders>
                <w:shd w:val="clear" w:color="auto" w:fill="auto"/>
                <w:vAlign w:val="center"/>
                <w:hideMark/>
              </w:tcPr>
              <w:p w:rsidR="003D0235" w:rsidRPr="003D0235" w:rsidRDefault="003D0235" w:rsidP="003D0235">
                <w:pPr>
                  <w:autoSpaceDE w:val="0"/>
                  <w:autoSpaceDN w:val="0"/>
                  <w:adjustRightInd w:val="0"/>
                  <w:spacing w:after="0" w:line="240" w:lineRule="auto"/>
                  <w:jc w:val="center"/>
                  <w:rPr>
                    <w:rFonts w:ascii="Segoe UI" w:hAnsi="Segoe UI" w:cs="Segoe UI"/>
                    <w:i/>
                    <w:iCs/>
                    <w:sz w:val="18"/>
                    <w:szCs w:val="18"/>
                  </w:rPr>
                </w:pPr>
                <w:proofErr w:type="gramStart"/>
                <w:r w:rsidRPr="003D0235">
                  <w:rPr>
                    <w:rFonts w:ascii="Segoe UI" w:hAnsi="Segoe UI" w:cs="Segoe UI"/>
                    <w:i/>
                    <w:iCs/>
                    <w:sz w:val="18"/>
                    <w:szCs w:val="18"/>
                  </w:rPr>
                  <w:t>n</w:t>
                </w:r>
                <w:proofErr w:type="gramEnd"/>
              </w:p>
            </w:tc>
            <w:tc>
              <w:tcPr>
                <w:tcW w:w="278" w:type="dxa"/>
                <w:tcBorders>
                  <w:top w:val="nil"/>
                  <w:left w:val="nil"/>
                  <w:bottom w:val="single" w:sz="4" w:space="0" w:color="auto"/>
                  <w:right w:val="nil"/>
                </w:tcBorders>
                <w:shd w:val="clear" w:color="auto" w:fill="auto"/>
                <w:vAlign w:val="center"/>
                <w:hideMark/>
              </w:tcPr>
              <w:p w:rsidR="003D0235" w:rsidRPr="003D0235" w:rsidRDefault="003D0235" w:rsidP="003D0235">
                <w:pPr>
                  <w:autoSpaceDE w:val="0"/>
                  <w:autoSpaceDN w:val="0"/>
                  <w:adjustRightInd w:val="0"/>
                  <w:spacing w:after="0" w:line="240" w:lineRule="auto"/>
                  <w:jc w:val="center"/>
                  <w:rPr>
                    <w:rFonts w:ascii="Segoe UI" w:hAnsi="Segoe UI" w:cs="Segoe UI"/>
                    <w:i/>
                    <w:iCs/>
                    <w:sz w:val="18"/>
                    <w:szCs w:val="18"/>
                  </w:rPr>
                </w:pPr>
              </w:p>
            </w:tc>
            <w:tc>
              <w:tcPr>
                <w:tcW w:w="756" w:type="dxa"/>
                <w:tcBorders>
                  <w:top w:val="nil"/>
                  <w:left w:val="nil"/>
                  <w:bottom w:val="single" w:sz="4" w:space="0" w:color="auto"/>
                  <w:right w:val="nil"/>
                </w:tcBorders>
                <w:shd w:val="clear" w:color="auto" w:fill="auto"/>
                <w:vAlign w:val="center"/>
                <w:hideMark/>
              </w:tcPr>
              <w:p w:rsidR="003D0235" w:rsidRPr="003D0235" w:rsidRDefault="003D0235" w:rsidP="003D0235">
                <w:pPr>
                  <w:autoSpaceDE w:val="0"/>
                  <w:autoSpaceDN w:val="0"/>
                  <w:adjustRightInd w:val="0"/>
                  <w:spacing w:after="0" w:line="240" w:lineRule="auto"/>
                  <w:jc w:val="center"/>
                  <w:rPr>
                    <w:rFonts w:ascii="Segoe UI" w:hAnsi="Segoe UI" w:cs="Segoe UI"/>
                    <w:i/>
                    <w:iCs/>
                    <w:sz w:val="18"/>
                    <w:szCs w:val="18"/>
                  </w:rPr>
                </w:pPr>
                <w:r w:rsidRPr="003D0235">
                  <w:rPr>
                    <w:rFonts w:ascii="Segoe UI" w:hAnsi="Segoe UI" w:cs="Segoe UI"/>
                    <w:i/>
                    <w:iCs/>
                    <w:sz w:val="18"/>
                    <w:szCs w:val="18"/>
                  </w:rPr>
                  <w:t>M</w:t>
                </w:r>
              </w:p>
            </w:tc>
            <w:tc>
              <w:tcPr>
                <w:tcW w:w="756" w:type="dxa"/>
                <w:tcBorders>
                  <w:top w:val="nil"/>
                  <w:left w:val="nil"/>
                  <w:bottom w:val="single" w:sz="4" w:space="0" w:color="auto"/>
                  <w:right w:val="nil"/>
                </w:tcBorders>
                <w:shd w:val="clear" w:color="auto" w:fill="auto"/>
                <w:vAlign w:val="center"/>
                <w:hideMark/>
              </w:tcPr>
              <w:p w:rsidR="003D0235" w:rsidRPr="003D0235" w:rsidRDefault="003D0235" w:rsidP="003D0235">
                <w:pPr>
                  <w:autoSpaceDE w:val="0"/>
                  <w:autoSpaceDN w:val="0"/>
                  <w:adjustRightInd w:val="0"/>
                  <w:spacing w:after="0" w:line="240" w:lineRule="auto"/>
                  <w:jc w:val="center"/>
                  <w:rPr>
                    <w:rFonts w:ascii="Segoe UI" w:hAnsi="Segoe UI" w:cs="Segoe UI"/>
                    <w:i/>
                    <w:iCs/>
                    <w:sz w:val="18"/>
                    <w:szCs w:val="18"/>
                  </w:rPr>
                </w:pPr>
                <w:r w:rsidRPr="003D0235">
                  <w:rPr>
                    <w:rFonts w:ascii="Segoe UI" w:hAnsi="Segoe UI" w:cs="Segoe UI"/>
                    <w:i/>
                    <w:iCs/>
                    <w:sz w:val="18"/>
                    <w:szCs w:val="18"/>
                  </w:rPr>
                  <w:t>SD</w:t>
                </w:r>
              </w:p>
            </w:tc>
            <w:tc>
              <w:tcPr>
                <w:tcW w:w="1090" w:type="dxa"/>
                <w:tcBorders>
                  <w:top w:val="nil"/>
                  <w:left w:val="nil"/>
                  <w:bottom w:val="single" w:sz="4" w:space="0" w:color="auto"/>
                  <w:right w:val="nil"/>
                </w:tcBorders>
                <w:shd w:val="clear" w:color="auto" w:fill="auto"/>
                <w:vAlign w:val="center"/>
                <w:hideMark/>
              </w:tcPr>
              <w:p w:rsidR="003D0235" w:rsidRPr="003D0235" w:rsidRDefault="003D0235" w:rsidP="003D0235">
                <w:pPr>
                  <w:autoSpaceDE w:val="0"/>
                  <w:autoSpaceDN w:val="0"/>
                  <w:adjustRightInd w:val="0"/>
                  <w:spacing w:after="0" w:line="240" w:lineRule="auto"/>
                  <w:jc w:val="center"/>
                  <w:rPr>
                    <w:rFonts w:ascii="Segoe UI" w:hAnsi="Segoe UI" w:cs="Segoe UI"/>
                    <w:i/>
                    <w:iCs/>
                    <w:sz w:val="18"/>
                    <w:szCs w:val="18"/>
                  </w:rPr>
                </w:pPr>
                <w:proofErr w:type="spellStart"/>
                <w:r w:rsidRPr="003D0235">
                  <w:rPr>
                    <w:rFonts w:ascii="Segoe UI" w:hAnsi="Segoe UI" w:cs="Segoe UI"/>
                    <w:i/>
                    <w:iCs/>
                    <w:sz w:val="18"/>
                    <w:szCs w:val="18"/>
                  </w:rPr>
                  <w:t>Min-Max</w:t>
                </w:r>
                <w:proofErr w:type="spellEnd"/>
              </w:p>
            </w:tc>
            <w:tc>
              <w:tcPr>
                <w:tcW w:w="439" w:type="dxa"/>
                <w:tcBorders>
                  <w:top w:val="nil"/>
                  <w:left w:val="nil"/>
                  <w:bottom w:val="single" w:sz="4" w:space="0" w:color="auto"/>
                  <w:right w:val="nil"/>
                </w:tcBorders>
                <w:shd w:val="clear" w:color="auto" w:fill="auto"/>
                <w:vAlign w:val="center"/>
                <w:hideMark/>
              </w:tcPr>
              <w:p w:rsidR="003D0235" w:rsidRPr="003D0235" w:rsidRDefault="003D0235" w:rsidP="003D0235">
                <w:pPr>
                  <w:autoSpaceDE w:val="0"/>
                  <w:autoSpaceDN w:val="0"/>
                  <w:adjustRightInd w:val="0"/>
                  <w:spacing w:after="0" w:line="240" w:lineRule="auto"/>
                  <w:jc w:val="center"/>
                  <w:rPr>
                    <w:rFonts w:ascii="Segoe UI" w:hAnsi="Segoe UI" w:cs="Segoe UI"/>
                    <w:i/>
                    <w:iCs/>
                    <w:sz w:val="18"/>
                    <w:szCs w:val="18"/>
                  </w:rPr>
                </w:pPr>
                <w:proofErr w:type="gramStart"/>
                <w:r w:rsidRPr="003D0235">
                  <w:rPr>
                    <w:rFonts w:ascii="Segoe UI" w:hAnsi="Segoe UI" w:cs="Segoe UI"/>
                    <w:i/>
                    <w:iCs/>
                    <w:sz w:val="18"/>
                    <w:szCs w:val="18"/>
                  </w:rPr>
                  <w:t>n</w:t>
                </w:r>
                <w:proofErr w:type="gramEnd"/>
              </w:p>
            </w:tc>
            <w:tc>
              <w:tcPr>
                <w:tcW w:w="220" w:type="dxa"/>
                <w:tcBorders>
                  <w:top w:val="nil"/>
                  <w:left w:val="nil"/>
                  <w:bottom w:val="single" w:sz="4" w:space="0" w:color="auto"/>
                  <w:right w:val="nil"/>
                </w:tcBorders>
                <w:shd w:val="clear" w:color="auto" w:fill="auto"/>
                <w:vAlign w:val="center"/>
                <w:hideMark/>
              </w:tcPr>
              <w:p w:rsidR="003D0235" w:rsidRPr="003D0235" w:rsidRDefault="003D0235" w:rsidP="003D0235">
                <w:pPr>
                  <w:autoSpaceDE w:val="0"/>
                  <w:autoSpaceDN w:val="0"/>
                  <w:adjustRightInd w:val="0"/>
                  <w:spacing w:after="0" w:line="240" w:lineRule="auto"/>
                  <w:jc w:val="center"/>
                  <w:rPr>
                    <w:rFonts w:ascii="Segoe UI" w:hAnsi="Segoe UI" w:cs="Segoe UI"/>
                    <w:i/>
                    <w:iCs/>
                    <w:sz w:val="18"/>
                    <w:szCs w:val="18"/>
                  </w:rPr>
                </w:pPr>
              </w:p>
            </w:tc>
            <w:tc>
              <w:tcPr>
                <w:tcW w:w="803" w:type="dxa"/>
                <w:tcBorders>
                  <w:top w:val="nil"/>
                  <w:left w:val="nil"/>
                  <w:bottom w:val="single" w:sz="4" w:space="0" w:color="auto"/>
                  <w:right w:val="nil"/>
                </w:tcBorders>
                <w:shd w:val="clear" w:color="auto" w:fill="auto"/>
                <w:vAlign w:val="center"/>
                <w:hideMark/>
              </w:tcPr>
              <w:p w:rsidR="003D0235" w:rsidRPr="003D0235" w:rsidRDefault="003D0235" w:rsidP="003D0235">
                <w:pPr>
                  <w:autoSpaceDE w:val="0"/>
                  <w:autoSpaceDN w:val="0"/>
                  <w:adjustRightInd w:val="0"/>
                  <w:spacing w:after="0" w:line="240" w:lineRule="auto"/>
                  <w:jc w:val="center"/>
                  <w:rPr>
                    <w:rFonts w:ascii="Segoe UI" w:hAnsi="Segoe UI" w:cs="Segoe UI"/>
                    <w:i/>
                    <w:iCs/>
                    <w:sz w:val="18"/>
                    <w:szCs w:val="18"/>
                  </w:rPr>
                </w:pPr>
                <w:r w:rsidRPr="003D0235">
                  <w:rPr>
                    <w:rFonts w:ascii="Segoe UI" w:hAnsi="Segoe UI" w:cs="Segoe UI"/>
                    <w:i/>
                    <w:iCs/>
                    <w:sz w:val="18"/>
                    <w:szCs w:val="18"/>
                  </w:rPr>
                  <w:t>Z</w:t>
                </w:r>
              </w:p>
            </w:tc>
          </w:tr>
          <w:tr w:rsidR="003D0235" w:rsidRPr="003D0235" w:rsidTr="003D0235">
            <w:trPr>
              <w:trHeight w:val="945"/>
            </w:trPr>
            <w:tc>
              <w:tcPr>
                <w:tcW w:w="1595" w:type="dxa"/>
                <w:tcBorders>
                  <w:top w:val="nil"/>
                  <w:left w:val="nil"/>
                  <w:bottom w:val="single" w:sz="4" w:space="0" w:color="auto"/>
                  <w:right w:val="nil"/>
                </w:tcBorders>
                <w:shd w:val="clear" w:color="auto" w:fill="auto"/>
                <w:vAlign w:val="center"/>
                <w:hideMark/>
              </w:tcPr>
              <w:p w:rsidR="003D0235" w:rsidRPr="003D0235" w:rsidRDefault="00295290" w:rsidP="003D0235">
                <w:pPr>
                  <w:autoSpaceDE w:val="0"/>
                  <w:autoSpaceDN w:val="0"/>
                  <w:adjustRightInd w:val="0"/>
                  <w:spacing w:after="0" w:line="240" w:lineRule="auto"/>
                  <w:jc w:val="both"/>
                  <w:rPr>
                    <w:rFonts w:ascii="Segoe UI" w:hAnsi="Segoe UI" w:cs="Segoe UI"/>
                    <w:sz w:val="18"/>
                    <w:szCs w:val="18"/>
                  </w:rPr>
                </w:pPr>
                <w:r>
                  <w:rPr>
                    <w:rFonts w:ascii="Segoe UI" w:hAnsi="Segoe UI" w:cs="Segoe UI"/>
                    <w:sz w:val="18"/>
                    <w:szCs w:val="18"/>
                  </w:rPr>
                  <w:t>Ortaöğretim Mate</w:t>
                </w:r>
                <w:r w:rsidR="003D0235" w:rsidRPr="003D0235">
                  <w:rPr>
                    <w:rFonts w:ascii="Segoe UI" w:hAnsi="Segoe UI" w:cs="Segoe UI"/>
                    <w:sz w:val="18"/>
                    <w:szCs w:val="18"/>
                  </w:rPr>
                  <w:t>m</w:t>
                </w:r>
                <w:r>
                  <w:rPr>
                    <w:rFonts w:ascii="Segoe UI" w:hAnsi="Segoe UI" w:cs="Segoe UI"/>
                    <w:sz w:val="18"/>
                    <w:szCs w:val="18"/>
                  </w:rPr>
                  <w:t>a</w:t>
                </w:r>
                <w:r w:rsidR="003D0235" w:rsidRPr="003D0235">
                  <w:rPr>
                    <w:rFonts w:ascii="Segoe UI" w:hAnsi="Segoe UI" w:cs="Segoe UI"/>
                    <w:sz w:val="18"/>
                    <w:szCs w:val="18"/>
                  </w:rPr>
                  <w:t>tik Öğretmenliği</w:t>
                </w:r>
              </w:p>
            </w:tc>
            <w:tc>
              <w:tcPr>
                <w:tcW w:w="560" w:type="dxa"/>
                <w:tcBorders>
                  <w:top w:val="nil"/>
                  <w:left w:val="nil"/>
                  <w:bottom w:val="single" w:sz="4" w:space="0" w:color="auto"/>
                  <w:right w:val="nil"/>
                </w:tcBorders>
                <w:shd w:val="clear" w:color="auto" w:fill="auto"/>
                <w:vAlign w:val="center"/>
                <w:hideMark/>
              </w:tcPr>
              <w:p w:rsidR="003D0235" w:rsidRPr="003D0235" w:rsidRDefault="003D0235" w:rsidP="003D0235">
                <w:pPr>
                  <w:autoSpaceDE w:val="0"/>
                  <w:autoSpaceDN w:val="0"/>
                  <w:adjustRightInd w:val="0"/>
                  <w:spacing w:after="0" w:line="240" w:lineRule="auto"/>
                  <w:jc w:val="center"/>
                  <w:rPr>
                    <w:rFonts w:ascii="Segoe UI" w:hAnsi="Segoe UI" w:cs="Segoe UI"/>
                    <w:sz w:val="18"/>
                    <w:szCs w:val="18"/>
                  </w:rPr>
                </w:pPr>
                <w:r w:rsidRPr="003D0235">
                  <w:rPr>
                    <w:rFonts w:ascii="Segoe UI" w:hAnsi="Segoe UI" w:cs="Segoe UI"/>
                    <w:sz w:val="18"/>
                    <w:szCs w:val="18"/>
                  </w:rPr>
                  <w:t>5.70</w:t>
                </w:r>
              </w:p>
            </w:tc>
            <w:tc>
              <w:tcPr>
                <w:tcW w:w="518" w:type="dxa"/>
                <w:tcBorders>
                  <w:top w:val="nil"/>
                  <w:left w:val="nil"/>
                  <w:bottom w:val="single" w:sz="4" w:space="0" w:color="auto"/>
                  <w:right w:val="nil"/>
                </w:tcBorders>
                <w:shd w:val="clear" w:color="auto" w:fill="auto"/>
                <w:vAlign w:val="center"/>
                <w:hideMark/>
              </w:tcPr>
              <w:p w:rsidR="003D0235" w:rsidRPr="003D0235" w:rsidRDefault="003D0235" w:rsidP="003D0235">
                <w:pPr>
                  <w:autoSpaceDE w:val="0"/>
                  <w:autoSpaceDN w:val="0"/>
                  <w:adjustRightInd w:val="0"/>
                  <w:spacing w:after="0" w:line="240" w:lineRule="auto"/>
                  <w:jc w:val="center"/>
                  <w:rPr>
                    <w:rFonts w:ascii="Segoe UI" w:hAnsi="Segoe UI" w:cs="Segoe UI"/>
                    <w:sz w:val="18"/>
                    <w:szCs w:val="18"/>
                  </w:rPr>
                </w:pPr>
                <w:r w:rsidRPr="003D0235">
                  <w:rPr>
                    <w:rFonts w:ascii="Segoe UI" w:hAnsi="Segoe UI" w:cs="Segoe UI"/>
                    <w:sz w:val="18"/>
                    <w:szCs w:val="18"/>
                  </w:rPr>
                  <w:t>1.1</w:t>
                </w:r>
              </w:p>
            </w:tc>
            <w:tc>
              <w:tcPr>
                <w:tcW w:w="1051" w:type="dxa"/>
                <w:tcBorders>
                  <w:top w:val="nil"/>
                  <w:left w:val="nil"/>
                  <w:bottom w:val="single" w:sz="4" w:space="0" w:color="auto"/>
                  <w:right w:val="nil"/>
                </w:tcBorders>
                <w:shd w:val="clear" w:color="auto" w:fill="auto"/>
                <w:vAlign w:val="center"/>
                <w:hideMark/>
              </w:tcPr>
              <w:p w:rsidR="003D0235" w:rsidRPr="003D0235" w:rsidRDefault="003D0235" w:rsidP="003D0235">
                <w:pPr>
                  <w:autoSpaceDE w:val="0"/>
                  <w:autoSpaceDN w:val="0"/>
                  <w:adjustRightInd w:val="0"/>
                  <w:spacing w:after="0" w:line="240" w:lineRule="auto"/>
                  <w:jc w:val="center"/>
                  <w:rPr>
                    <w:rFonts w:ascii="Segoe UI" w:hAnsi="Segoe UI" w:cs="Segoe UI"/>
                    <w:sz w:val="18"/>
                    <w:szCs w:val="18"/>
                  </w:rPr>
                </w:pPr>
                <w:r w:rsidRPr="003D0235">
                  <w:rPr>
                    <w:rFonts w:ascii="Segoe UI" w:hAnsi="Segoe UI" w:cs="Segoe UI"/>
                    <w:sz w:val="18"/>
                    <w:szCs w:val="18"/>
                  </w:rPr>
                  <w:t>3.00-6.00</w:t>
                </w:r>
              </w:p>
            </w:tc>
            <w:tc>
              <w:tcPr>
                <w:tcW w:w="439" w:type="dxa"/>
                <w:tcBorders>
                  <w:top w:val="nil"/>
                  <w:left w:val="nil"/>
                  <w:bottom w:val="single" w:sz="4" w:space="0" w:color="auto"/>
                  <w:right w:val="nil"/>
                </w:tcBorders>
                <w:shd w:val="clear" w:color="auto" w:fill="auto"/>
                <w:vAlign w:val="center"/>
                <w:hideMark/>
              </w:tcPr>
              <w:p w:rsidR="003D0235" w:rsidRPr="003D0235" w:rsidRDefault="003D0235" w:rsidP="003D0235">
                <w:pPr>
                  <w:autoSpaceDE w:val="0"/>
                  <w:autoSpaceDN w:val="0"/>
                  <w:adjustRightInd w:val="0"/>
                  <w:spacing w:after="0" w:line="240" w:lineRule="auto"/>
                  <w:jc w:val="center"/>
                  <w:rPr>
                    <w:rFonts w:ascii="Segoe UI" w:hAnsi="Segoe UI" w:cs="Segoe UI"/>
                    <w:sz w:val="18"/>
                    <w:szCs w:val="18"/>
                  </w:rPr>
                </w:pPr>
                <w:r w:rsidRPr="003D0235">
                  <w:rPr>
                    <w:rFonts w:ascii="Segoe UI" w:hAnsi="Segoe UI" w:cs="Segoe UI"/>
                    <w:sz w:val="18"/>
                    <w:szCs w:val="18"/>
                  </w:rPr>
                  <w:t>27</w:t>
                </w:r>
              </w:p>
            </w:tc>
            <w:tc>
              <w:tcPr>
                <w:tcW w:w="278" w:type="dxa"/>
                <w:tcBorders>
                  <w:top w:val="nil"/>
                  <w:left w:val="nil"/>
                  <w:bottom w:val="single" w:sz="4" w:space="0" w:color="auto"/>
                  <w:right w:val="nil"/>
                </w:tcBorders>
                <w:shd w:val="clear" w:color="auto" w:fill="auto"/>
                <w:vAlign w:val="center"/>
                <w:hideMark/>
              </w:tcPr>
              <w:p w:rsidR="003D0235" w:rsidRPr="003D0235" w:rsidRDefault="003D0235" w:rsidP="003D0235">
                <w:pPr>
                  <w:autoSpaceDE w:val="0"/>
                  <w:autoSpaceDN w:val="0"/>
                  <w:adjustRightInd w:val="0"/>
                  <w:spacing w:after="0" w:line="240" w:lineRule="auto"/>
                  <w:jc w:val="center"/>
                  <w:rPr>
                    <w:rFonts w:ascii="Segoe UI" w:hAnsi="Segoe UI" w:cs="Segoe UI"/>
                    <w:sz w:val="18"/>
                    <w:szCs w:val="18"/>
                  </w:rPr>
                </w:pPr>
              </w:p>
            </w:tc>
            <w:tc>
              <w:tcPr>
                <w:tcW w:w="756" w:type="dxa"/>
                <w:tcBorders>
                  <w:top w:val="nil"/>
                  <w:left w:val="nil"/>
                  <w:bottom w:val="single" w:sz="4" w:space="0" w:color="auto"/>
                  <w:right w:val="nil"/>
                </w:tcBorders>
                <w:shd w:val="clear" w:color="auto" w:fill="auto"/>
                <w:vAlign w:val="center"/>
                <w:hideMark/>
              </w:tcPr>
              <w:p w:rsidR="003D0235" w:rsidRPr="003D0235" w:rsidRDefault="003D0235" w:rsidP="003D0235">
                <w:pPr>
                  <w:autoSpaceDE w:val="0"/>
                  <w:autoSpaceDN w:val="0"/>
                  <w:adjustRightInd w:val="0"/>
                  <w:spacing w:after="0" w:line="240" w:lineRule="auto"/>
                  <w:jc w:val="center"/>
                  <w:rPr>
                    <w:rFonts w:ascii="Segoe UI" w:hAnsi="Segoe UI" w:cs="Segoe UI"/>
                    <w:sz w:val="18"/>
                    <w:szCs w:val="18"/>
                  </w:rPr>
                </w:pPr>
                <w:r w:rsidRPr="003D0235">
                  <w:rPr>
                    <w:rFonts w:ascii="Segoe UI" w:hAnsi="Segoe UI" w:cs="Segoe UI"/>
                    <w:sz w:val="18"/>
                    <w:szCs w:val="18"/>
                  </w:rPr>
                  <w:t>6.48</w:t>
                </w:r>
              </w:p>
            </w:tc>
            <w:tc>
              <w:tcPr>
                <w:tcW w:w="756" w:type="dxa"/>
                <w:tcBorders>
                  <w:top w:val="nil"/>
                  <w:left w:val="nil"/>
                  <w:bottom w:val="single" w:sz="4" w:space="0" w:color="auto"/>
                  <w:right w:val="nil"/>
                </w:tcBorders>
                <w:shd w:val="clear" w:color="auto" w:fill="auto"/>
                <w:vAlign w:val="center"/>
                <w:hideMark/>
              </w:tcPr>
              <w:p w:rsidR="003D0235" w:rsidRPr="003D0235" w:rsidRDefault="003D0235" w:rsidP="003D0235">
                <w:pPr>
                  <w:autoSpaceDE w:val="0"/>
                  <w:autoSpaceDN w:val="0"/>
                  <w:adjustRightInd w:val="0"/>
                  <w:spacing w:after="0" w:line="240" w:lineRule="auto"/>
                  <w:jc w:val="center"/>
                  <w:rPr>
                    <w:rFonts w:ascii="Segoe UI" w:hAnsi="Segoe UI" w:cs="Segoe UI"/>
                    <w:sz w:val="18"/>
                    <w:szCs w:val="18"/>
                  </w:rPr>
                </w:pPr>
                <w:r w:rsidRPr="003D0235">
                  <w:rPr>
                    <w:rFonts w:ascii="Segoe UI" w:hAnsi="Segoe UI" w:cs="Segoe UI"/>
                    <w:sz w:val="18"/>
                    <w:szCs w:val="18"/>
                  </w:rPr>
                  <w:t>1.08</w:t>
                </w:r>
              </w:p>
            </w:tc>
            <w:tc>
              <w:tcPr>
                <w:tcW w:w="1090" w:type="dxa"/>
                <w:tcBorders>
                  <w:top w:val="nil"/>
                  <w:left w:val="nil"/>
                  <w:bottom w:val="single" w:sz="4" w:space="0" w:color="auto"/>
                  <w:right w:val="nil"/>
                </w:tcBorders>
                <w:shd w:val="clear" w:color="auto" w:fill="auto"/>
                <w:vAlign w:val="center"/>
                <w:hideMark/>
              </w:tcPr>
              <w:p w:rsidR="003D0235" w:rsidRPr="003D0235" w:rsidRDefault="003D0235" w:rsidP="003D0235">
                <w:pPr>
                  <w:autoSpaceDE w:val="0"/>
                  <w:autoSpaceDN w:val="0"/>
                  <w:adjustRightInd w:val="0"/>
                  <w:spacing w:after="0" w:line="240" w:lineRule="auto"/>
                  <w:jc w:val="center"/>
                  <w:rPr>
                    <w:rFonts w:ascii="Segoe UI" w:hAnsi="Segoe UI" w:cs="Segoe UI"/>
                    <w:sz w:val="18"/>
                    <w:szCs w:val="18"/>
                  </w:rPr>
                </w:pPr>
                <w:r w:rsidRPr="003D0235">
                  <w:rPr>
                    <w:rFonts w:ascii="Segoe UI" w:hAnsi="Segoe UI" w:cs="Segoe UI"/>
                    <w:sz w:val="18"/>
                    <w:szCs w:val="18"/>
                  </w:rPr>
                  <w:t>4.00-8.00</w:t>
                </w:r>
              </w:p>
            </w:tc>
            <w:tc>
              <w:tcPr>
                <w:tcW w:w="439" w:type="dxa"/>
                <w:tcBorders>
                  <w:top w:val="nil"/>
                  <w:left w:val="nil"/>
                  <w:bottom w:val="single" w:sz="4" w:space="0" w:color="auto"/>
                  <w:right w:val="nil"/>
                </w:tcBorders>
                <w:shd w:val="clear" w:color="auto" w:fill="auto"/>
                <w:vAlign w:val="center"/>
                <w:hideMark/>
              </w:tcPr>
              <w:p w:rsidR="003D0235" w:rsidRPr="003D0235" w:rsidRDefault="003D0235" w:rsidP="003D0235">
                <w:pPr>
                  <w:autoSpaceDE w:val="0"/>
                  <w:autoSpaceDN w:val="0"/>
                  <w:adjustRightInd w:val="0"/>
                  <w:spacing w:after="0" w:line="240" w:lineRule="auto"/>
                  <w:jc w:val="center"/>
                  <w:rPr>
                    <w:rFonts w:ascii="Segoe UI" w:hAnsi="Segoe UI" w:cs="Segoe UI"/>
                    <w:sz w:val="18"/>
                    <w:szCs w:val="18"/>
                  </w:rPr>
                </w:pPr>
                <w:r w:rsidRPr="003D0235">
                  <w:rPr>
                    <w:rFonts w:ascii="Segoe UI" w:hAnsi="Segoe UI" w:cs="Segoe UI"/>
                    <w:sz w:val="18"/>
                    <w:szCs w:val="18"/>
                  </w:rPr>
                  <w:t>25</w:t>
                </w:r>
              </w:p>
            </w:tc>
            <w:tc>
              <w:tcPr>
                <w:tcW w:w="220" w:type="dxa"/>
                <w:tcBorders>
                  <w:top w:val="nil"/>
                  <w:left w:val="nil"/>
                  <w:bottom w:val="single" w:sz="4" w:space="0" w:color="auto"/>
                  <w:right w:val="nil"/>
                </w:tcBorders>
                <w:shd w:val="clear" w:color="auto" w:fill="auto"/>
                <w:vAlign w:val="center"/>
                <w:hideMark/>
              </w:tcPr>
              <w:p w:rsidR="003D0235" w:rsidRPr="003D0235" w:rsidRDefault="003D0235" w:rsidP="003D0235">
                <w:pPr>
                  <w:autoSpaceDE w:val="0"/>
                  <w:autoSpaceDN w:val="0"/>
                  <w:adjustRightInd w:val="0"/>
                  <w:spacing w:after="0" w:line="240" w:lineRule="auto"/>
                  <w:jc w:val="center"/>
                  <w:rPr>
                    <w:rFonts w:ascii="Segoe UI" w:hAnsi="Segoe UI" w:cs="Segoe UI"/>
                    <w:sz w:val="18"/>
                    <w:szCs w:val="18"/>
                  </w:rPr>
                </w:pPr>
              </w:p>
            </w:tc>
            <w:tc>
              <w:tcPr>
                <w:tcW w:w="803" w:type="dxa"/>
                <w:tcBorders>
                  <w:top w:val="nil"/>
                  <w:left w:val="nil"/>
                  <w:bottom w:val="single" w:sz="4" w:space="0" w:color="auto"/>
                  <w:right w:val="nil"/>
                </w:tcBorders>
                <w:shd w:val="clear" w:color="auto" w:fill="auto"/>
                <w:vAlign w:val="center"/>
                <w:hideMark/>
              </w:tcPr>
              <w:p w:rsidR="003D0235" w:rsidRPr="003D0235" w:rsidRDefault="003D0235" w:rsidP="003D0235">
                <w:pPr>
                  <w:autoSpaceDE w:val="0"/>
                  <w:autoSpaceDN w:val="0"/>
                  <w:adjustRightInd w:val="0"/>
                  <w:spacing w:after="0" w:line="240" w:lineRule="auto"/>
                  <w:jc w:val="center"/>
                  <w:rPr>
                    <w:rFonts w:ascii="Segoe UI" w:hAnsi="Segoe UI" w:cs="Segoe UI"/>
                    <w:sz w:val="18"/>
                    <w:szCs w:val="18"/>
                  </w:rPr>
                </w:pPr>
                <w:r w:rsidRPr="003D0235">
                  <w:rPr>
                    <w:rFonts w:ascii="Segoe UI" w:hAnsi="Segoe UI" w:cs="Segoe UI"/>
                    <w:sz w:val="18"/>
                    <w:szCs w:val="18"/>
                  </w:rPr>
                  <w:t>2.53*</w:t>
                </w:r>
              </w:p>
            </w:tc>
          </w:tr>
          <w:tr w:rsidR="003D0235" w:rsidRPr="003D0235" w:rsidTr="003D0235">
            <w:trPr>
              <w:trHeight w:val="630"/>
            </w:trPr>
            <w:tc>
              <w:tcPr>
                <w:tcW w:w="1595" w:type="dxa"/>
                <w:tcBorders>
                  <w:top w:val="nil"/>
                  <w:left w:val="nil"/>
                  <w:bottom w:val="single" w:sz="4" w:space="0" w:color="auto"/>
                  <w:right w:val="nil"/>
                </w:tcBorders>
                <w:shd w:val="clear" w:color="auto" w:fill="auto"/>
                <w:vAlign w:val="center"/>
                <w:hideMark/>
              </w:tcPr>
              <w:p w:rsidR="003D0235" w:rsidRPr="003D0235" w:rsidRDefault="00295290" w:rsidP="003D0235">
                <w:pPr>
                  <w:autoSpaceDE w:val="0"/>
                  <w:autoSpaceDN w:val="0"/>
                  <w:adjustRightInd w:val="0"/>
                  <w:spacing w:after="0" w:line="240" w:lineRule="auto"/>
                  <w:jc w:val="both"/>
                  <w:rPr>
                    <w:rFonts w:ascii="Segoe UI" w:hAnsi="Segoe UI" w:cs="Segoe UI"/>
                    <w:sz w:val="18"/>
                    <w:szCs w:val="18"/>
                  </w:rPr>
                </w:pPr>
                <w:r>
                  <w:rPr>
                    <w:rFonts w:ascii="Segoe UI" w:hAnsi="Segoe UI" w:cs="Segoe UI"/>
                    <w:sz w:val="18"/>
                    <w:szCs w:val="18"/>
                  </w:rPr>
                  <w:t>Mate</w:t>
                </w:r>
                <w:r w:rsidR="003D0235" w:rsidRPr="003D0235">
                  <w:rPr>
                    <w:rFonts w:ascii="Segoe UI" w:hAnsi="Segoe UI" w:cs="Segoe UI"/>
                    <w:sz w:val="18"/>
                    <w:szCs w:val="18"/>
                  </w:rPr>
                  <w:t>m</w:t>
                </w:r>
                <w:r>
                  <w:rPr>
                    <w:rFonts w:ascii="Segoe UI" w:hAnsi="Segoe UI" w:cs="Segoe UI"/>
                    <w:sz w:val="18"/>
                    <w:szCs w:val="18"/>
                  </w:rPr>
                  <w:t>a</w:t>
                </w:r>
                <w:r w:rsidR="003D0235" w:rsidRPr="003D0235">
                  <w:rPr>
                    <w:rFonts w:ascii="Segoe UI" w:hAnsi="Segoe UI" w:cs="Segoe UI"/>
                    <w:sz w:val="18"/>
                    <w:szCs w:val="18"/>
                  </w:rPr>
                  <w:t>tik Bölümü</w:t>
                </w:r>
              </w:p>
            </w:tc>
            <w:tc>
              <w:tcPr>
                <w:tcW w:w="560" w:type="dxa"/>
                <w:tcBorders>
                  <w:top w:val="nil"/>
                  <w:left w:val="nil"/>
                  <w:bottom w:val="single" w:sz="4" w:space="0" w:color="auto"/>
                  <w:right w:val="nil"/>
                </w:tcBorders>
                <w:shd w:val="clear" w:color="auto" w:fill="auto"/>
                <w:vAlign w:val="center"/>
                <w:hideMark/>
              </w:tcPr>
              <w:p w:rsidR="003D0235" w:rsidRPr="003D0235" w:rsidRDefault="003D0235" w:rsidP="003D0235">
                <w:pPr>
                  <w:autoSpaceDE w:val="0"/>
                  <w:autoSpaceDN w:val="0"/>
                  <w:adjustRightInd w:val="0"/>
                  <w:spacing w:after="0" w:line="240" w:lineRule="auto"/>
                  <w:jc w:val="center"/>
                  <w:rPr>
                    <w:rFonts w:ascii="Segoe UI" w:hAnsi="Segoe UI" w:cs="Segoe UI"/>
                    <w:sz w:val="18"/>
                    <w:szCs w:val="18"/>
                  </w:rPr>
                </w:pPr>
                <w:r w:rsidRPr="003D0235">
                  <w:rPr>
                    <w:rFonts w:ascii="Segoe UI" w:hAnsi="Segoe UI" w:cs="Segoe UI"/>
                    <w:sz w:val="18"/>
                    <w:szCs w:val="18"/>
                  </w:rPr>
                  <w:t>5.6</w:t>
                </w:r>
              </w:p>
            </w:tc>
            <w:tc>
              <w:tcPr>
                <w:tcW w:w="518" w:type="dxa"/>
                <w:tcBorders>
                  <w:top w:val="nil"/>
                  <w:left w:val="nil"/>
                  <w:bottom w:val="single" w:sz="4" w:space="0" w:color="auto"/>
                  <w:right w:val="nil"/>
                </w:tcBorders>
                <w:shd w:val="clear" w:color="auto" w:fill="auto"/>
                <w:vAlign w:val="center"/>
                <w:hideMark/>
              </w:tcPr>
              <w:p w:rsidR="003D0235" w:rsidRPr="003D0235" w:rsidRDefault="003D0235" w:rsidP="003D0235">
                <w:pPr>
                  <w:autoSpaceDE w:val="0"/>
                  <w:autoSpaceDN w:val="0"/>
                  <w:adjustRightInd w:val="0"/>
                  <w:spacing w:after="0" w:line="240" w:lineRule="auto"/>
                  <w:jc w:val="center"/>
                  <w:rPr>
                    <w:rFonts w:ascii="Segoe UI" w:hAnsi="Segoe UI" w:cs="Segoe UI"/>
                    <w:sz w:val="18"/>
                    <w:szCs w:val="18"/>
                  </w:rPr>
                </w:pPr>
                <w:r w:rsidRPr="003D0235">
                  <w:rPr>
                    <w:rFonts w:ascii="Segoe UI" w:hAnsi="Segoe UI" w:cs="Segoe UI"/>
                    <w:sz w:val="18"/>
                    <w:szCs w:val="18"/>
                  </w:rPr>
                  <w:t>1.1</w:t>
                </w:r>
              </w:p>
            </w:tc>
            <w:tc>
              <w:tcPr>
                <w:tcW w:w="1051" w:type="dxa"/>
                <w:tcBorders>
                  <w:top w:val="nil"/>
                  <w:left w:val="nil"/>
                  <w:bottom w:val="single" w:sz="4" w:space="0" w:color="auto"/>
                  <w:right w:val="nil"/>
                </w:tcBorders>
                <w:shd w:val="clear" w:color="auto" w:fill="auto"/>
                <w:vAlign w:val="center"/>
                <w:hideMark/>
              </w:tcPr>
              <w:p w:rsidR="003D0235" w:rsidRPr="003D0235" w:rsidRDefault="003D0235" w:rsidP="003D0235">
                <w:pPr>
                  <w:autoSpaceDE w:val="0"/>
                  <w:autoSpaceDN w:val="0"/>
                  <w:adjustRightInd w:val="0"/>
                  <w:spacing w:after="0" w:line="240" w:lineRule="auto"/>
                  <w:jc w:val="center"/>
                  <w:rPr>
                    <w:rFonts w:ascii="Segoe UI" w:hAnsi="Segoe UI" w:cs="Segoe UI"/>
                    <w:sz w:val="18"/>
                    <w:szCs w:val="18"/>
                  </w:rPr>
                </w:pPr>
                <w:r w:rsidRPr="003D0235">
                  <w:rPr>
                    <w:rFonts w:ascii="Segoe UI" w:hAnsi="Segoe UI" w:cs="Segoe UI"/>
                    <w:sz w:val="18"/>
                    <w:szCs w:val="18"/>
                  </w:rPr>
                  <w:t>3.00-8.00</w:t>
                </w:r>
              </w:p>
            </w:tc>
            <w:tc>
              <w:tcPr>
                <w:tcW w:w="439" w:type="dxa"/>
                <w:tcBorders>
                  <w:top w:val="nil"/>
                  <w:left w:val="nil"/>
                  <w:bottom w:val="single" w:sz="4" w:space="0" w:color="auto"/>
                  <w:right w:val="nil"/>
                </w:tcBorders>
                <w:shd w:val="clear" w:color="auto" w:fill="auto"/>
                <w:vAlign w:val="center"/>
                <w:hideMark/>
              </w:tcPr>
              <w:p w:rsidR="003D0235" w:rsidRPr="003D0235" w:rsidRDefault="003D0235" w:rsidP="003D0235">
                <w:pPr>
                  <w:autoSpaceDE w:val="0"/>
                  <w:autoSpaceDN w:val="0"/>
                  <w:adjustRightInd w:val="0"/>
                  <w:spacing w:after="0" w:line="240" w:lineRule="auto"/>
                  <w:jc w:val="center"/>
                  <w:rPr>
                    <w:rFonts w:ascii="Segoe UI" w:hAnsi="Segoe UI" w:cs="Segoe UI"/>
                    <w:sz w:val="18"/>
                    <w:szCs w:val="18"/>
                  </w:rPr>
                </w:pPr>
                <w:r w:rsidRPr="003D0235">
                  <w:rPr>
                    <w:rFonts w:ascii="Segoe UI" w:hAnsi="Segoe UI" w:cs="Segoe UI"/>
                    <w:sz w:val="18"/>
                    <w:szCs w:val="18"/>
                  </w:rPr>
                  <w:t>98</w:t>
                </w:r>
              </w:p>
            </w:tc>
            <w:tc>
              <w:tcPr>
                <w:tcW w:w="278" w:type="dxa"/>
                <w:tcBorders>
                  <w:top w:val="nil"/>
                  <w:left w:val="nil"/>
                  <w:bottom w:val="single" w:sz="4" w:space="0" w:color="auto"/>
                  <w:right w:val="nil"/>
                </w:tcBorders>
                <w:shd w:val="clear" w:color="auto" w:fill="auto"/>
                <w:vAlign w:val="center"/>
                <w:hideMark/>
              </w:tcPr>
              <w:p w:rsidR="003D0235" w:rsidRPr="003D0235" w:rsidRDefault="003D0235" w:rsidP="003D0235">
                <w:pPr>
                  <w:autoSpaceDE w:val="0"/>
                  <w:autoSpaceDN w:val="0"/>
                  <w:adjustRightInd w:val="0"/>
                  <w:spacing w:after="0" w:line="240" w:lineRule="auto"/>
                  <w:jc w:val="center"/>
                  <w:rPr>
                    <w:rFonts w:ascii="Segoe UI" w:hAnsi="Segoe UI" w:cs="Segoe UI"/>
                    <w:sz w:val="18"/>
                    <w:szCs w:val="18"/>
                  </w:rPr>
                </w:pPr>
              </w:p>
            </w:tc>
            <w:tc>
              <w:tcPr>
                <w:tcW w:w="756" w:type="dxa"/>
                <w:tcBorders>
                  <w:top w:val="nil"/>
                  <w:left w:val="nil"/>
                  <w:bottom w:val="single" w:sz="4" w:space="0" w:color="auto"/>
                  <w:right w:val="nil"/>
                </w:tcBorders>
                <w:shd w:val="clear" w:color="auto" w:fill="auto"/>
                <w:vAlign w:val="center"/>
                <w:hideMark/>
              </w:tcPr>
              <w:p w:rsidR="003D0235" w:rsidRPr="003D0235" w:rsidRDefault="003D0235" w:rsidP="003D0235">
                <w:pPr>
                  <w:autoSpaceDE w:val="0"/>
                  <w:autoSpaceDN w:val="0"/>
                  <w:adjustRightInd w:val="0"/>
                  <w:spacing w:after="0" w:line="240" w:lineRule="auto"/>
                  <w:jc w:val="center"/>
                  <w:rPr>
                    <w:rFonts w:ascii="Segoe UI" w:hAnsi="Segoe UI" w:cs="Segoe UI"/>
                    <w:sz w:val="18"/>
                    <w:szCs w:val="18"/>
                  </w:rPr>
                </w:pPr>
                <w:r w:rsidRPr="003D0235">
                  <w:rPr>
                    <w:rFonts w:ascii="Segoe UI" w:hAnsi="Segoe UI" w:cs="Segoe UI"/>
                    <w:sz w:val="18"/>
                    <w:szCs w:val="18"/>
                  </w:rPr>
                  <w:t>6.13</w:t>
                </w:r>
              </w:p>
            </w:tc>
            <w:tc>
              <w:tcPr>
                <w:tcW w:w="756" w:type="dxa"/>
                <w:tcBorders>
                  <w:top w:val="nil"/>
                  <w:left w:val="nil"/>
                  <w:bottom w:val="single" w:sz="4" w:space="0" w:color="auto"/>
                  <w:right w:val="nil"/>
                </w:tcBorders>
                <w:shd w:val="clear" w:color="auto" w:fill="auto"/>
                <w:vAlign w:val="center"/>
                <w:hideMark/>
              </w:tcPr>
              <w:p w:rsidR="003D0235" w:rsidRPr="003D0235" w:rsidRDefault="003D0235" w:rsidP="003D0235">
                <w:pPr>
                  <w:autoSpaceDE w:val="0"/>
                  <w:autoSpaceDN w:val="0"/>
                  <w:adjustRightInd w:val="0"/>
                  <w:spacing w:after="0" w:line="240" w:lineRule="auto"/>
                  <w:jc w:val="center"/>
                  <w:rPr>
                    <w:rFonts w:ascii="Segoe UI" w:hAnsi="Segoe UI" w:cs="Segoe UI"/>
                    <w:sz w:val="18"/>
                    <w:szCs w:val="18"/>
                  </w:rPr>
                </w:pPr>
                <w:r w:rsidRPr="003D0235">
                  <w:rPr>
                    <w:rFonts w:ascii="Segoe UI" w:hAnsi="Segoe UI" w:cs="Segoe UI"/>
                    <w:sz w:val="18"/>
                    <w:szCs w:val="18"/>
                  </w:rPr>
                  <w:t>1.35</w:t>
                </w:r>
              </w:p>
            </w:tc>
            <w:tc>
              <w:tcPr>
                <w:tcW w:w="1090" w:type="dxa"/>
                <w:tcBorders>
                  <w:top w:val="nil"/>
                  <w:left w:val="nil"/>
                  <w:bottom w:val="single" w:sz="4" w:space="0" w:color="auto"/>
                  <w:right w:val="nil"/>
                </w:tcBorders>
                <w:shd w:val="clear" w:color="auto" w:fill="auto"/>
                <w:vAlign w:val="center"/>
                <w:hideMark/>
              </w:tcPr>
              <w:p w:rsidR="003D0235" w:rsidRPr="003D0235" w:rsidRDefault="003D0235" w:rsidP="003D0235">
                <w:pPr>
                  <w:autoSpaceDE w:val="0"/>
                  <w:autoSpaceDN w:val="0"/>
                  <w:adjustRightInd w:val="0"/>
                  <w:spacing w:after="0" w:line="240" w:lineRule="auto"/>
                  <w:jc w:val="center"/>
                  <w:rPr>
                    <w:rFonts w:ascii="Segoe UI" w:hAnsi="Segoe UI" w:cs="Segoe UI"/>
                    <w:sz w:val="18"/>
                    <w:szCs w:val="18"/>
                  </w:rPr>
                </w:pPr>
                <w:r w:rsidRPr="003D0235">
                  <w:rPr>
                    <w:rFonts w:ascii="Segoe UI" w:hAnsi="Segoe UI" w:cs="Segoe UI"/>
                    <w:sz w:val="18"/>
                    <w:szCs w:val="18"/>
                  </w:rPr>
                  <w:t>3.00-8.00</w:t>
                </w:r>
              </w:p>
            </w:tc>
            <w:tc>
              <w:tcPr>
                <w:tcW w:w="439" w:type="dxa"/>
                <w:tcBorders>
                  <w:top w:val="nil"/>
                  <w:left w:val="nil"/>
                  <w:bottom w:val="single" w:sz="4" w:space="0" w:color="auto"/>
                  <w:right w:val="nil"/>
                </w:tcBorders>
                <w:shd w:val="clear" w:color="auto" w:fill="auto"/>
                <w:vAlign w:val="center"/>
                <w:hideMark/>
              </w:tcPr>
              <w:p w:rsidR="003D0235" w:rsidRPr="003D0235" w:rsidRDefault="003D0235" w:rsidP="003D0235">
                <w:pPr>
                  <w:autoSpaceDE w:val="0"/>
                  <w:autoSpaceDN w:val="0"/>
                  <w:adjustRightInd w:val="0"/>
                  <w:spacing w:after="0" w:line="240" w:lineRule="auto"/>
                  <w:jc w:val="center"/>
                  <w:rPr>
                    <w:rFonts w:ascii="Segoe UI" w:hAnsi="Segoe UI" w:cs="Segoe UI"/>
                    <w:sz w:val="18"/>
                    <w:szCs w:val="18"/>
                  </w:rPr>
                </w:pPr>
                <w:r w:rsidRPr="003D0235">
                  <w:rPr>
                    <w:rFonts w:ascii="Segoe UI" w:hAnsi="Segoe UI" w:cs="Segoe UI"/>
                    <w:sz w:val="18"/>
                    <w:szCs w:val="18"/>
                  </w:rPr>
                  <w:t>48</w:t>
                </w:r>
              </w:p>
            </w:tc>
            <w:tc>
              <w:tcPr>
                <w:tcW w:w="220" w:type="dxa"/>
                <w:tcBorders>
                  <w:top w:val="nil"/>
                  <w:left w:val="nil"/>
                  <w:bottom w:val="single" w:sz="4" w:space="0" w:color="auto"/>
                  <w:right w:val="nil"/>
                </w:tcBorders>
                <w:shd w:val="clear" w:color="auto" w:fill="auto"/>
                <w:vAlign w:val="center"/>
                <w:hideMark/>
              </w:tcPr>
              <w:p w:rsidR="003D0235" w:rsidRPr="003D0235" w:rsidRDefault="003D0235" w:rsidP="003D0235">
                <w:pPr>
                  <w:autoSpaceDE w:val="0"/>
                  <w:autoSpaceDN w:val="0"/>
                  <w:adjustRightInd w:val="0"/>
                  <w:spacing w:after="0" w:line="240" w:lineRule="auto"/>
                  <w:jc w:val="center"/>
                  <w:rPr>
                    <w:rFonts w:ascii="Segoe UI" w:hAnsi="Segoe UI" w:cs="Segoe UI"/>
                    <w:sz w:val="18"/>
                    <w:szCs w:val="18"/>
                  </w:rPr>
                </w:pPr>
              </w:p>
            </w:tc>
            <w:tc>
              <w:tcPr>
                <w:tcW w:w="803" w:type="dxa"/>
                <w:tcBorders>
                  <w:top w:val="nil"/>
                  <w:left w:val="nil"/>
                  <w:bottom w:val="single" w:sz="4" w:space="0" w:color="auto"/>
                  <w:right w:val="nil"/>
                </w:tcBorders>
                <w:shd w:val="clear" w:color="auto" w:fill="auto"/>
                <w:vAlign w:val="center"/>
                <w:hideMark/>
              </w:tcPr>
              <w:p w:rsidR="003D0235" w:rsidRPr="003D0235" w:rsidRDefault="003D0235" w:rsidP="003D0235">
                <w:pPr>
                  <w:autoSpaceDE w:val="0"/>
                  <w:autoSpaceDN w:val="0"/>
                  <w:adjustRightInd w:val="0"/>
                  <w:spacing w:after="0" w:line="240" w:lineRule="auto"/>
                  <w:jc w:val="center"/>
                  <w:rPr>
                    <w:rFonts w:ascii="Segoe UI" w:hAnsi="Segoe UI" w:cs="Segoe UI"/>
                    <w:sz w:val="18"/>
                    <w:szCs w:val="18"/>
                  </w:rPr>
                </w:pPr>
                <w:r w:rsidRPr="003D0235">
                  <w:rPr>
                    <w:rFonts w:ascii="Segoe UI" w:hAnsi="Segoe UI" w:cs="Segoe UI"/>
                    <w:sz w:val="18"/>
                    <w:szCs w:val="18"/>
                  </w:rPr>
                  <w:t>2.57**</w:t>
                </w:r>
              </w:p>
            </w:tc>
          </w:tr>
        </w:tbl>
        <w:p w:rsidR="003D0235" w:rsidRPr="003D0235" w:rsidRDefault="003D0235" w:rsidP="003D0235">
          <w:pPr>
            <w:autoSpaceDE w:val="0"/>
            <w:autoSpaceDN w:val="0"/>
            <w:adjustRightInd w:val="0"/>
            <w:spacing w:after="0" w:line="240" w:lineRule="auto"/>
            <w:rPr>
              <w:rFonts w:ascii="Segoe UI" w:hAnsi="Segoe UI" w:cs="Segoe UI"/>
              <w:sz w:val="18"/>
              <w:szCs w:val="18"/>
            </w:rPr>
          </w:pPr>
          <w:r w:rsidRPr="003D0235">
            <w:rPr>
              <w:rFonts w:ascii="Segoe UI" w:hAnsi="Segoe UI" w:cs="Segoe UI"/>
              <w:sz w:val="18"/>
              <w:szCs w:val="18"/>
            </w:rPr>
            <w:fldChar w:fldCharType="end"/>
          </w:r>
          <w:r w:rsidRPr="003D0235">
            <w:rPr>
              <w:rFonts w:ascii="Segoe UI" w:hAnsi="Segoe UI" w:cs="Segoe UI"/>
              <w:sz w:val="18"/>
              <w:szCs w:val="18"/>
            </w:rPr>
            <w:t>*</w:t>
          </w:r>
          <w:r w:rsidRPr="003D0235">
            <w:rPr>
              <w:rFonts w:ascii="Segoe UI" w:hAnsi="Segoe UI" w:cs="Segoe UI"/>
              <w:i/>
              <w:iCs/>
              <w:sz w:val="18"/>
              <w:szCs w:val="18"/>
            </w:rPr>
            <w:t>p</w:t>
          </w:r>
          <w:r w:rsidRPr="003D0235">
            <w:rPr>
              <w:rFonts w:ascii="Segoe UI" w:hAnsi="Segoe UI" w:cs="Segoe UI"/>
              <w:sz w:val="18"/>
              <w:szCs w:val="18"/>
            </w:rPr>
            <w:t xml:space="preserve"> &lt; 0.05</w:t>
          </w:r>
          <w:r w:rsidRPr="003D0235">
            <w:rPr>
              <w:rFonts w:ascii="Segoe UI" w:hAnsi="Segoe UI" w:cs="Segoe UI"/>
              <w:sz w:val="18"/>
              <w:szCs w:val="18"/>
            </w:rPr>
            <w:br/>
            <w:t>**</w:t>
          </w:r>
          <w:r w:rsidRPr="003D0235">
            <w:rPr>
              <w:rFonts w:ascii="Segoe UI" w:hAnsi="Segoe UI" w:cs="Segoe UI"/>
              <w:i/>
              <w:iCs/>
              <w:sz w:val="18"/>
              <w:szCs w:val="18"/>
            </w:rPr>
            <w:t>p</w:t>
          </w:r>
          <w:r w:rsidRPr="003D0235">
            <w:rPr>
              <w:rFonts w:ascii="Segoe UI" w:hAnsi="Segoe UI" w:cs="Segoe UI"/>
              <w:sz w:val="18"/>
              <w:szCs w:val="18"/>
            </w:rPr>
            <w:t xml:space="preserve"> &lt; 0.01</w:t>
          </w:r>
        </w:p>
        <w:p w:rsidR="003E1746" w:rsidRDefault="003E1746" w:rsidP="007B0C6D">
          <w:pPr>
            <w:autoSpaceDE w:val="0"/>
            <w:autoSpaceDN w:val="0"/>
            <w:adjustRightInd w:val="0"/>
            <w:spacing w:after="0" w:line="240" w:lineRule="auto"/>
            <w:jc w:val="both"/>
            <w:rPr>
              <w:rFonts w:ascii="Segoe UI" w:hAnsi="Segoe UI" w:cs="Segoe UI"/>
              <w:sz w:val="18"/>
              <w:szCs w:val="18"/>
            </w:rPr>
          </w:pPr>
        </w:p>
        <w:p w:rsidR="003E1746" w:rsidRPr="003E1746" w:rsidRDefault="003E1746" w:rsidP="003E1746">
          <w:pPr>
            <w:autoSpaceDE w:val="0"/>
            <w:autoSpaceDN w:val="0"/>
            <w:adjustRightInd w:val="0"/>
            <w:spacing w:after="0" w:line="240" w:lineRule="auto"/>
            <w:rPr>
              <w:rFonts w:ascii="Segoe UI" w:hAnsi="Segoe UI" w:cs="Segoe UI"/>
              <w:sz w:val="18"/>
              <w:szCs w:val="18"/>
            </w:rPr>
          </w:pPr>
          <w:r w:rsidRPr="003E1746">
            <w:rPr>
              <w:rFonts w:ascii="Segoe UI" w:hAnsi="Segoe UI" w:cs="Segoe UI"/>
              <w:sz w:val="18"/>
              <w:szCs w:val="18"/>
            </w:rPr>
            <w:t>Tablo 6</w:t>
          </w:r>
          <w:r w:rsidRPr="003E1746">
            <w:rPr>
              <w:rFonts w:ascii="Segoe UI" w:hAnsi="Segoe UI" w:cs="Segoe UI"/>
              <w:sz w:val="18"/>
              <w:szCs w:val="18"/>
            </w:rPr>
            <w:br/>
          </w:r>
          <w:r w:rsidRPr="003E1746">
            <w:rPr>
              <w:rFonts w:ascii="Segoe UI" w:hAnsi="Segoe UI" w:cs="Segoe UI"/>
              <w:i/>
              <w:sz w:val="18"/>
              <w:szCs w:val="18"/>
            </w:rPr>
            <w:t>Bölüm Bazında MAB Puanlarına Göre Mann-</w:t>
          </w:r>
          <w:proofErr w:type="spellStart"/>
          <w:r w:rsidRPr="003E1746">
            <w:rPr>
              <w:rFonts w:ascii="Segoe UI" w:hAnsi="Segoe UI" w:cs="Segoe UI"/>
              <w:i/>
              <w:sz w:val="18"/>
              <w:szCs w:val="18"/>
            </w:rPr>
            <w:t>Whitney</w:t>
          </w:r>
          <w:proofErr w:type="spellEnd"/>
          <w:r w:rsidRPr="003E1746">
            <w:rPr>
              <w:rFonts w:ascii="Segoe UI" w:hAnsi="Segoe UI" w:cs="Segoe UI"/>
              <w:i/>
              <w:sz w:val="18"/>
              <w:szCs w:val="18"/>
            </w:rPr>
            <w:t xml:space="preserve"> U Test Sonuçları</w:t>
          </w:r>
          <w:r w:rsidRPr="003E1746">
            <w:rPr>
              <w:rFonts w:ascii="Segoe UI" w:hAnsi="Segoe UI" w:cs="Segoe UI"/>
              <w:sz w:val="18"/>
              <w:szCs w:val="18"/>
            </w:rPr>
            <w:t xml:space="preserve"> </w:t>
          </w:r>
          <w:r w:rsidRPr="003E1746">
            <w:rPr>
              <w:rFonts w:ascii="Segoe UI" w:hAnsi="Segoe UI" w:cs="Segoe UI"/>
              <w:sz w:val="18"/>
              <w:szCs w:val="18"/>
            </w:rPr>
            <w:fldChar w:fldCharType="begin"/>
          </w:r>
          <w:r w:rsidRPr="003E1746">
            <w:rPr>
              <w:rFonts w:ascii="Segoe UI" w:hAnsi="Segoe UI" w:cs="Segoe UI"/>
              <w:sz w:val="18"/>
              <w:szCs w:val="18"/>
            </w:rPr>
            <w:instrText xml:space="preserve"> LINK </w:instrText>
          </w:r>
          <w:r w:rsidR="00B166DF">
            <w:rPr>
              <w:rFonts w:ascii="Segoe UI" w:hAnsi="Segoe UI" w:cs="Segoe UI"/>
              <w:sz w:val="18"/>
              <w:szCs w:val="18"/>
            </w:rPr>
            <w:instrText xml:space="preserve">Excel.Sheet.12 "C:\\Users\\Gunes\\Google Drive\\türkçe makale düzletmeler\\Kitap1.xlsx" Sayfa4!R11C3:R15C14 </w:instrText>
          </w:r>
          <w:r w:rsidRPr="003E1746">
            <w:rPr>
              <w:rFonts w:ascii="Segoe UI" w:hAnsi="Segoe UI" w:cs="Segoe UI"/>
              <w:sz w:val="18"/>
              <w:szCs w:val="18"/>
            </w:rPr>
            <w:instrText xml:space="preserve">\a \f 4 \h  \* MERGEFORMAT </w:instrText>
          </w:r>
          <w:r w:rsidRPr="003E1746">
            <w:rPr>
              <w:rFonts w:ascii="Segoe UI" w:hAnsi="Segoe UI" w:cs="Segoe UI"/>
              <w:sz w:val="18"/>
              <w:szCs w:val="18"/>
            </w:rPr>
            <w:fldChar w:fldCharType="separate"/>
          </w:r>
        </w:p>
        <w:tbl>
          <w:tblPr>
            <w:tblW w:w="8503" w:type="dxa"/>
            <w:tblCellMar>
              <w:left w:w="70" w:type="dxa"/>
              <w:right w:w="70" w:type="dxa"/>
            </w:tblCellMar>
            <w:tblLook w:val="04A0" w:firstRow="1" w:lastRow="0" w:firstColumn="1" w:lastColumn="0" w:noHBand="0" w:noVBand="1"/>
          </w:tblPr>
          <w:tblGrid>
            <w:gridCol w:w="1133"/>
            <w:gridCol w:w="533"/>
            <w:gridCol w:w="715"/>
            <w:gridCol w:w="1373"/>
            <w:gridCol w:w="565"/>
            <w:gridCol w:w="146"/>
            <w:gridCol w:w="632"/>
            <w:gridCol w:w="716"/>
            <w:gridCol w:w="1341"/>
            <w:gridCol w:w="678"/>
            <w:gridCol w:w="200"/>
            <w:gridCol w:w="471"/>
          </w:tblGrid>
          <w:tr w:rsidR="003E1746" w:rsidRPr="003E1746" w:rsidTr="003E1746">
            <w:trPr>
              <w:trHeight w:val="315"/>
            </w:trPr>
            <w:tc>
              <w:tcPr>
                <w:tcW w:w="1134" w:type="dxa"/>
                <w:vMerge w:val="restart"/>
                <w:tcBorders>
                  <w:top w:val="single" w:sz="4" w:space="0" w:color="auto"/>
                  <w:left w:val="nil"/>
                  <w:bottom w:val="single" w:sz="4" w:space="0" w:color="000000"/>
                  <w:right w:val="nil"/>
                </w:tcBorders>
                <w:shd w:val="clear" w:color="auto" w:fill="auto"/>
                <w:noWrap/>
                <w:vAlign w:val="bottom"/>
                <w:hideMark/>
              </w:tcPr>
              <w:p w:rsidR="003E1746" w:rsidRPr="003E1746" w:rsidRDefault="003E1746" w:rsidP="003E1746">
                <w:pPr>
                  <w:autoSpaceDE w:val="0"/>
                  <w:autoSpaceDN w:val="0"/>
                  <w:adjustRightInd w:val="0"/>
                  <w:spacing w:after="0" w:line="240" w:lineRule="auto"/>
                  <w:jc w:val="both"/>
                  <w:rPr>
                    <w:rFonts w:ascii="Segoe UI" w:hAnsi="Segoe UI" w:cs="Segoe UI"/>
                    <w:sz w:val="18"/>
                    <w:szCs w:val="18"/>
                  </w:rPr>
                </w:pPr>
                <w:r w:rsidRPr="003E1746">
                  <w:rPr>
                    <w:rFonts w:ascii="Segoe UI" w:hAnsi="Segoe UI" w:cs="Segoe UI"/>
                    <w:sz w:val="18"/>
                    <w:szCs w:val="18"/>
                  </w:rPr>
                  <w:t>Sınıf Düzeyi</w:t>
                </w:r>
              </w:p>
            </w:tc>
            <w:tc>
              <w:tcPr>
                <w:tcW w:w="6700" w:type="dxa"/>
                <w:gridSpan w:val="9"/>
                <w:tcBorders>
                  <w:top w:val="single" w:sz="4" w:space="0" w:color="auto"/>
                  <w:left w:val="nil"/>
                  <w:bottom w:val="nil"/>
                  <w:right w:val="nil"/>
                </w:tcBorders>
                <w:shd w:val="clear" w:color="auto" w:fill="auto"/>
                <w:noWrap/>
                <w:vAlign w:val="bottom"/>
                <w:hideMark/>
              </w:tcPr>
              <w:p w:rsidR="003E1746" w:rsidRPr="003E1746" w:rsidRDefault="003E1746" w:rsidP="003E1746">
                <w:pPr>
                  <w:autoSpaceDE w:val="0"/>
                  <w:autoSpaceDN w:val="0"/>
                  <w:adjustRightInd w:val="0"/>
                  <w:spacing w:after="0" w:line="240" w:lineRule="auto"/>
                  <w:jc w:val="center"/>
                  <w:rPr>
                    <w:rFonts w:ascii="Segoe UI" w:hAnsi="Segoe UI" w:cs="Segoe UI"/>
                    <w:sz w:val="18"/>
                    <w:szCs w:val="18"/>
                  </w:rPr>
                </w:pPr>
                <w:r w:rsidRPr="003E1746">
                  <w:rPr>
                    <w:rFonts w:ascii="Segoe UI" w:hAnsi="Segoe UI" w:cs="Segoe UI"/>
                    <w:sz w:val="18"/>
                    <w:szCs w:val="18"/>
                  </w:rPr>
                  <w:t>Bölümler (Grup)</w:t>
                </w:r>
              </w:p>
            </w:tc>
            <w:tc>
              <w:tcPr>
                <w:tcW w:w="200" w:type="dxa"/>
                <w:tcBorders>
                  <w:top w:val="single" w:sz="4" w:space="0" w:color="auto"/>
                  <w:left w:val="nil"/>
                  <w:bottom w:val="nil"/>
                  <w:right w:val="nil"/>
                </w:tcBorders>
                <w:shd w:val="clear" w:color="auto" w:fill="auto"/>
                <w:noWrap/>
                <w:vAlign w:val="bottom"/>
                <w:hideMark/>
              </w:tcPr>
              <w:p w:rsidR="003E1746" w:rsidRPr="003E1746" w:rsidRDefault="003E1746" w:rsidP="003E1746">
                <w:pPr>
                  <w:autoSpaceDE w:val="0"/>
                  <w:autoSpaceDN w:val="0"/>
                  <w:adjustRightInd w:val="0"/>
                  <w:spacing w:after="0" w:line="240" w:lineRule="auto"/>
                  <w:jc w:val="center"/>
                  <w:rPr>
                    <w:rFonts w:ascii="Segoe UI" w:hAnsi="Segoe UI" w:cs="Segoe UI"/>
                    <w:sz w:val="18"/>
                    <w:szCs w:val="18"/>
                  </w:rPr>
                </w:pPr>
              </w:p>
            </w:tc>
            <w:tc>
              <w:tcPr>
                <w:tcW w:w="469" w:type="dxa"/>
                <w:tcBorders>
                  <w:top w:val="single" w:sz="4" w:space="0" w:color="auto"/>
                  <w:left w:val="nil"/>
                  <w:bottom w:val="nil"/>
                  <w:right w:val="nil"/>
                </w:tcBorders>
                <w:shd w:val="clear" w:color="auto" w:fill="auto"/>
                <w:noWrap/>
                <w:vAlign w:val="bottom"/>
                <w:hideMark/>
              </w:tcPr>
              <w:p w:rsidR="003E1746" w:rsidRPr="003E1746" w:rsidRDefault="003E1746" w:rsidP="003E1746">
                <w:pPr>
                  <w:autoSpaceDE w:val="0"/>
                  <w:autoSpaceDN w:val="0"/>
                  <w:adjustRightInd w:val="0"/>
                  <w:spacing w:after="0" w:line="240" w:lineRule="auto"/>
                  <w:jc w:val="center"/>
                  <w:rPr>
                    <w:rFonts w:ascii="Segoe UI" w:hAnsi="Segoe UI" w:cs="Segoe UI"/>
                    <w:sz w:val="18"/>
                    <w:szCs w:val="18"/>
                  </w:rPr>
                </w:pPr>
              </w:p>
            </w:tc>
          </w:tr>
          <w:tr w:rsidR="003E1746" w:rsidRPr="003E1746" w:rsidTr="003E1746">
            <w:trPr>
              <w:trHeight w:val="315"/>
            </w:trPr>
            <w:tc>
              <w:tcPr>
                <w:tcW w:w="1134" w:type="dxa"/>
                <w:vMerge/>
                <w:tcBorders>
                  <w:top w:val="single" w:sz="4" w:space="0" w:color="auto"/>
                  <w:left w:val="nil"/>
                  <w:bottom w:val="single" w:sz="4" w:space="0" w:color="000000"/>
                  <w:right w:val="nil"/>
                </w:tcBorders>
                <w:vAlign w:val="center"/>
                <w:hideMark/>
              </w:tcPr>
              <w:p w:rsidR="003E1746" w:rsidRPr="003E1746" w:rsidRDefault="003E1746" w:rsidP="003E1746">
                <w:pPr>
                  <w:autoSpaceDE w:val="0"/>
                  <w:autoSpaceDN w:val="0"/>
                  <w:adjustRightInd w:val="0"/>
                  <w:spacing w:after="0" w:line="240" w:lineRule="auto"/>
                  <w:jc w:val="both"/>
                  <w:rPr>
                    <w:rFonts w:ascii="Segoe UI" w:hAnsi="Segoe UI" w:cs="Segoe UI"/>
                    <w:sz w:val="18"/>
                    <w:szCs w:val="18"/>
                  </w:rPr>
                </w:pPr>
              </w:p>
            </w:tc>
            <w:tc>
              <w:tcPr>
                <w:tcW w:w="3187" w:type="dxa"/>
                <w:gridSpan w:val="4"/>
                <w:tcBorders>
                  <w:top w:val="nil"/>
                  <w:left w:val="nil"/>
                  <w:bottom w:val="single" w:sz="4" w:space="0" w:color="auto"/>
                  <w:right w:val="nil"/>
                </w:tcBorders>
                <w:shd w:val="clear" w:color="auto" w:fill="auto"/>
                <w:noWrap/>
                <w:vAlign w:val="bottom"/>
                <w:hideMark/>
              </w:tcPr>
              <w:p w:rsidR="003E1746" w:rsidRPr="003E1746" w:rsidRDefault="003E1746" w:rsidP="003E1746">
                <w:pPr>
                  <w:autoSpaceDE w:val="0"/>
                  <w:autoSpaceDN w:val="0"/>
                  <w:adjustRightInd w:val="0"/>
                  <w:spacing w:after="0" w:line="240" w:lineRule="auto"/>
                  <w:jc w:val="center"/>
                  <w:rPr>
                    <w:rFonts w:ascii="Segoe UI" w:hAnsi="Segoe UI" w:cs="Segoe UI"/>
                    <w:sz w:val="18"/>
                    <w:szCs w:val="18"/>
                  </w:rPr>
                </w:pPr>
                <w:r w:rsidRPr="003E1746">
                  <w:rPr>
                    <w:rFonts w:ascii="Segoe UI" w:hAnsi="Segoe UI" w:cs="Segoe UI"/>
                    <w:sz w:val="18"/>
                    <w:szCs w:val="18"/>
                  </w:rPr>
                  <w:t xml:space="preserve">Ortaöğretim Mat. </w:t>
                </w:r>
                <w:proofErr w:type="spellStart"/>
                <w:r w:rsidRPr="003E1746">
                  <w:rPr>
                    <w:rFonts w:ascii="Segoe UI" w:hAnsi="Segoe UI" w:cs="Segoe UI"/>
                    <w:sz w:val="18"/>
                    <w:szCs w:val="18"/>
                  </w:rPr>
                  <w:t>Öğrt</w:t>
                </w:r>
                <w:proofErr w:type="spellEnd"/>
                <w:r w:rsidRPr="003E1746">
                  <w:rPr>
                    <w:rFonts w:ascii="Segoe UI" w:hAnsi="Segoe UI" w:cs="Segoe UI"/>
                    <w:sz w:val="18"/>
                    <w:szCs w:val="18"/>
                  </w:rPr>
                  <w:t>.</w:t>
                </w:r>
              </w:p>
            </w:tc>
            <w:tc>
              <w:tcPr>
                <w:tcW w:w="146" w:type="dxa"/>
                <w:tcBorders>
                  <w:top w:val="nil"/>
                  <w:left w:val="nil"/>
                  <w:bottom w:val="nil"/>
                  <w:right w:val="nil"/>
                </w:tcBorders>
                <w:shd w:val="clear" w:color="auto" w:fill="auto"/>
                <w:noWrap/>
                <w:vAlign w:val="bottom"/>
                <w:hideMark/>
              </w:tcPr>
              <w:p w:rsidR="003E1746" w:rsidRPr="003E1746" w:rsidRDefault="003E1746" w:rsidP="003E1746">
                <w:pPr>
                  <w:autoSpaceDE w:val="0"/>
                  <w:autoSpaceDN w:val="0"/>
                  <w:adjustRightInd w:val="0"/>
                  <w:spacing w:after="0" w:line="240" w:lineRule="auto"/>
                  <w:jc w:val="center"/>
                  <w:rPr>
                    <w:rFonts w:ascii="Segoe UI" w:hAnsi="Segoe UI" w:cs="Segoe UI"/>
                    <w:sz w:val="18"/>
                    <w:szCs w:val="18"/>
                  </w:rPr>
                </w:pPr>
              </w:p>
            </w:tc>
            <w:tc>
              <w:tcPr>
                <w:tcW w:w="3367" w:type="dxa"/>
                <w:gridSpan w:val="4"/>
                <w:tcBorders>
                  <w:top w:val="nil"/>
                  <w:left w:val="nil"/>
                  <w:bottom w:val="single" w:sz="4" w:space="0" w:color="auto"/>
                  <w:right w:val="nil"/>
                </w:tcBorders>
                <w:shd w:val="clear" w:color="auto" w:fill="auto"/>
                <w:noWrap/>
                <w:vAlign w:val="bottom"/>
                <w:hideMark/>
              </w:tcPr>
              <w:p w:rsidR="003E1746" w:rsidRPr="003E1746" w:rsidRDefault="003E1746" w:rsidP="003E1746">
                <w:pPr>
                  <w:autoSpaceDE w:val="0"/>
                  <w:autoSpaceDN w:val="0"/>
                  <w:adjustRightInd w:val="0"/>
                  <w:spacing w:after="0" w:line="240" w:lineRule="auto"/>
                  <w:jc w:val="center"/>
                  <w:rPr>
                    <w:rFonts w:ascii="Segoe UI" w:hAnsi="Segoe UI" w:cs="Segoe UI"/>
                    <w:sz w:val="18"/>
                    <w:szCs w:val="18"/>
                  </w:rPr>
                </w:pPr>
                <w:r w:rsidRPr="003E1746">
                  <w:rPr>
                    <w:rFonts w:ascii="Segoe UI" w:hAnsi="Segoe UI" w:cs="Segoe UI"/>
                    <w:sz w:val="18"/>
                    <w:szCs w:val="18"/>
                  </w:rPr>
                  <w:t>Matematik Bölümü</w:t>
                </w:r>
              </w:p>
            </w:tc>
            <w:tc>
              <w:tcPr>
                <w:tcW w:w="200" w:type="dxa"/>
                <w:tcBorders>
                  <w:top w:val="nil"/>
                  <w:left w:val="nil"/>
                  <w:bottom w:val="nil"/>
                  <w:right w:val="nil"/>
                </w:tcBorders>
                <w:shd w:val="clear" w:color="auto" w:fill="auto"/>
                <w:noWrap/>
                <w:vAlign w:val="bottom"/>
                <w:hideMark/>
              </w:tcPr>
              <w:p w:rsidR="003E1746" w:rsidRPr="003E1746" w:rsidRDefault="003E1746" w:rsidP="003E1746">
                <w:pPr>
                  <w:autoSpaceDE w:val="0"/>
                  <w:autoSpaceDN w:val="0"/>
                  <w:adjustRightInd w:val="0"/>
                  <w:spacing w:after="0" w:line="240" w:lineRule="auto"/>
                  <w:jc w:val="center"/>
                  <w:rPr>
                    <w:rFonts w:ascii="Segoe UI" w:hAnsi="Segoe UI" w:cs="Segoe UI"/>
                    <w:sz w:val="18"/>
                    <w:szCs w:val="18"/>
                  </w:rPr>
                </w:pPr>
              </w:p>
            </w:tc>
            <w:tc>
              <w:tcPr>
                <w:tcW w:w="469" w:type="dxa"/>
                <w:tcBorders>
                  <w:top w:val="nil"/>
                  <w:left w:val="nil"/>
                  <w:bottom w:val="nil"/>
                  <w:right w:val="nil"/>
                </w:tcBorders>
                <w:shd w:val="clear" w:color="auto" w:fill="auto"/>
                <w:noWrap/>
                <w:vAlign w:val="bottom"/>
                <w:hideMark/>
              </w:tcPr>
              <w:p w:rsidR="003E1746" w:rsidRPr="003E1746" w:rsidRDefault="003E1746" w:rsidP="003E1746">
                <w:pPr>
                  <w:autoSpaceDE w:val="0"/>
                  <w:autoSpaceDN w:val="0"/>
                  <w:adjustRightInd w:val="0"/>
                  <w:spacing w:after="0" w:line="240" w:lineRule="auto"/>
                  <w:jc w:val="center"/>
                  <w:rPr>
                    <w:rFonts w:ascii="Segoe UI" w:hAnsi="Segoe UI" w:cs="Segoe UI"/>
                    <w:sz w:val="18"/>
                    <w:szCs w:val="18"/>
                  </w:rPr>
                </w:pPr>
              </w:p>
            </w:tc>
          </w:tr>
          <w:tr w:rsidR="003E1746" w:rsidRPr="003E1746" w:rsidTr="003E1746">
            <w:trPr>
              <w:trHeight w:val="315"/>
            </w:trPr>
            <w:tc>
              <w:tcPr>
                <w:tcW w:w="1134" w:type="dxa"/>
                <w:vMerge/>
                <w:tcBorders>
                  <w:top w:val="single" w:sz="4" w:space="0" w:color="auto"/>
                  <w:left w:val="nil"/>
                  <w:bottom w:val="single" w:sz="4" w:space="0" w:color="000000"/>
                  <w:right w:val="nil"/>
                </w:tcBorders>
                <w:vAlign w:val="center"/>
                <w:hideMark/>
              </w:tcPr>
              <w:p w:rsidR="003E1746" w:rsidRPr="003E1746" w:rsidRDefault="003E1746" w:rsidP="003E1746">
                <w:pPr>
                  <w:autoSpaceDE w:val="0"/>
                  <w:autoSpaceDN w:val="0"/>
                  <w:adjustRightInd w:val="0"/>
                  <w:spacing w:after="0" w:line="240" w:lineRule="auto"/>
                  <w:jc w:val="both"/>
                  <w:rPr>
                    <w:rFonts w:ascii="Segoe UI" w:hAnsi="Segoe UI" w:cs="Segoe UI"/>
                    <w:sz w:val="18"/>
                    <w:szCs w:val="18"/>
                  </w:rPr>
                </w:pPr>
              </w:p>
            </w:tc>
            <w:tc>
              <w:tcPr>
                <w:tcW w:w="534" w:type="dxa"/>
                <w:tcBorders>
                  <w:top w:val="nil"/>
                  <w:left w:val="nil"/>
                  <w:bottom w:val="single" w:sz="4" w:space="0" w:color="auto"/>
                  <w:right w:val="nil"/>
                </w:tcBorders>
                <w:shd w:val="clear" w:color="auto" w:fill="auto"/>
                <w:noWrap/>
                <w:vAlign w:val="bottom"/>
                <w:hideMark/>
              </w:tcPr>
              <w:p w:rsidR="003E1746" w:rsidRPr="003E1746" w:rsidRDefault="003E1746" w:rsidP="003E1746">
                <w:pPr>
                  <w:autoSpaceDE w:val="0"/>
                  <w:autoSpaceDN w:val="0"/>
                  <w:adjustRightInd w:val="0"/>
                  <w:spacing w:after="0" w:line="240" w:lineRule="auto"/>
                  <w:jc w:val="center"/>
                  <w:rPr>
                    <w:rFonts w:ascii="Segoe UI" w:hAnsi="Segoe UI" w:cs="Segoe UI"/>
                    <w:i/>
                    <w:iCs/>
                    <w:sz w:val="18"/>
                    <w:szCs w:val="18"/>
                  </w:rPr>
                </w:pPr>
                <w:r w:rsidRPr="003E1746">
                  <w:rPr>
                    <w:rFonts w:ascii="Segoe UI" w:hAnsi="Segoe UI" w:cs="Segoe UI"/>
                    <w:i/>
                    <w:iCs/>
                    <w:sz w:val="18"/>
                    <w:szCs w:val="18"/>
                  </w:rPr>
                  <w:t>M</w:t>
                </w:r>
              </w:p>
            </w:tc>
            <w:tc>
              <w:tcPr>
                <w:tcW w:w="715" w:type="dxa"/>
                <w:tcBorders>
                  <w:top w:val="nil"/>
                  <w:left w:val="nil"/>
                  <w:bottom w:val="single" w:sz="4" w:space="0" w:color="auto"/>
                  <w:right w:val="nil"/>
                </w:tcBorders>
                <w:shd w:val="clear" w:color="auto" w:fill="auto"/>
                <w:noWrap/>
                <w:vAlign w:val="bottom"/>
                <w:hideMark/>
              </w:tcPr>
              <w:p w:rsidR="003E1746" w:rsidRPr="003E1746" w:rsidRDefault="003E1746" w:rsidP="003E1746">
                <w:pPr>
                  <w:autoSpaceDE w:val="0"/>
                  <w:autoSpaceDN w:val="0"/>
                  <w:adjustRightInd w:val="0"/>
                  <w:spacing w:after="0" w:line="240" w:lineRule="auto"/>
                  <w:jc w:val="center"/>
                  <w:rPr>
                    <w:rFonts w:ascii="Segoe UI" w:hAnsi="Segoe UI" w:cs="Segoe UI"/>
                    <w:i/>
                    <w:iCs/>
                    <w:sz w:val="18"/>
                    <w:szCs w:val="18"/>
                  </w:rPr>
                </w:pPr>
                <w:r w:rsidRPr="003E1746">
                  <w:rPr>
                    <w:rFonts w:ascii="Segoe UI" w:hAnsi="Segoe UI" w:cs="Segoe UI"/>
                    <w:i/>
                    <w:iCs/>
                    <w:sz w:val="18"/>
                    <w:szCs w:val="18"/>
                  </w:rPr>
                  <w:t>SD</w:t>
                </w:r>
              </w:p>
            </w:tc>
            <w:tc>
              <w:tcPr>
                <w:tcW w:w="1373" w:type="dxa"/>
                <w:tcBorders>
                  <w:top w:val="nil"/>
                  <w:left w:val="nil"/>
                  <w:bottom w:val="single" w:sz="4" w:space="0" w:color="auto"/>
                  <w:right w:val="nil"/>
                </w:tcBorders>
                <w:shd w:val="clear" w:color="auto" w:fill="auto"/>
                <w:noWrap/>
                <w:vAlign w:val="bottom"/>
                <w:hideMark/>
              </w:tcPr>
              <w:p w:rsidR="003E1746" w:rsidRPr="003E1746" w:rsidRDefault="003E1746" w:rsidP="003E1746">
                <w:pPr>
                  <w:autoSpaceDE w:val="0"/>
                  <w:autoSpaceDN w:val="0"/>
                  <w:adjustRightInd w:val="0"/>
                  <w:spacing w:after="0" w:line="240" w:lineRule="auto"/>
                  <w:jc w:val="center"/>
                  <w:rPr>
                    <w:rFonts w:ascii="Segoe UI" w:hAnsi="Segoe UI" w:cs="Segoe UI"/>
                    <w:i/>
                    <w:iCs/>
                    <w:sz w:val="18"/>
                    <w:szCs w:val="18"/>
                  </w:rPr>
                </w:pPr>
                <w:proofErr w:type="spellStart"/>
                <w:r w:rsidRPr="003E1746">
                  <w:rPr>
                    <w:rFonts w:ascii="Segoe UI" w:hAnsi="Segoe UI" w:cs="Segoe UI"/>
                    <w:i/>
                    <w:iCs/>
                    <w:sz w:val="18"/>
                    <w:szCs w:val="18"/>
                  </w:rPr>
                  <w:t>Min-Max</w:t>
                </w:r>
                <w:proofErr w:type="spellEnd"/>
              </w:p>
            </w:tc>
            <w:tc>
              <w:tcPr>
                <w:tcW w:w="565" w:type="dxa"/>
                <w:tcBorders>
                  <w:top w:val="nil"/>
                  <w:left w:val="nil"/>
                  <w:bottom w:val="single" w:sz="4" w:space="0" w:color="auto"/>
                  <w:right w:val="nil"/>
                </w:tcBorders>
                <w:shd w:val="clear" w:color="auto" w:fill="auto"/>
                <w:noWrap/>
                <w:vAlign w:val="bottom"/>
                <w:hideMark/>
              </w:tcPr>
              <w:p w:rsidR="003E1746" w:rsidRPr="003E1746" w:rsidRDefault="003E1746" w:rsidP="003E1746">
                <w:pPr>
                  <w:autoSpaceDE w:val="0"/>
                  <w:autoSpaceDN w:val="0"/>
                  <w:adjustRightInd w:val="0"/>
                  <w:spacing w:after="0" w:line="240" w:lineRule="auto"/>
                  <w:jc w:val="center"/>
                  <w:rPr>
                    <w:rFonts w:ascii="Segoe UI" w:hAnsi="Segoe UI" w:cs="Segoe UI"/>
                    <w:i/>
                    <w:iCs/>
                    <w:sz w:val="18"/>
                    <w:szCs w:val="18"/>
                  </w:rPr>
                </w:pPr>
                <w:proofErr w:type="gramStart"/>
                <w:r w:rsidRPr="003E1746">
                  <w:rPr>
                    <w:rFonts w:ascii="Segoe UI" w:hAnsi="Segoe UI" w:cs="Segoe UI"/>
                    <w:i/>
                    <w:iCs/>
                    <w:sz w:val="18"/>
                    <w:szCs w:val="18"/>
                  </w:rPr>
                  <w:t>n</w:t>
                </w:r>
                <w:proofErr w:type="gramEnd"/>
              </w:p>
            </w:tc>
            <w:tc>
              <w:tcPr>
                <w:tcW w:w="146" w:type="dxa"/>
                <w:tcBorders>
                  <w:top w:val="nil"/>
                  <w:left w:val="nil"/>
                  <w:bottom w:val="single" w:sz="4" w:space="0" w:color="auto"/>
                  <w:right w:val="nil"/>
                </w:tcBorders>
                <w:shd w:val="clear" w:color="auto" w:fill="auto"/>
                <w:noWrap/>
                <w:vAlign w:val="bottom"/>
                <w:hideMark/>
              </w:tcPr>
              <w:p w:rsidR="003E1746" w:rsidRPr="003E1746" w:rsidRDefault="003E1746" w:rsidP="003E1746">
                <w:pPr>
                  <w:autoSpaceDE w:val="0"/>
                  <w:autoSpaceDN w:val="0"/>
                  <w:adjustRightInd w:val="0"/>
                  <w:spacing w:after="0" w:line="240" w:lineRule="auto"/>
                  <w:jc w:val="center"/>
                  <w:rPr>
                    <w:rFonts w:ascii="Segoe UI" w:hAnsi="Segoe UI" w:cs="Segoe UI"/>
                    <w:i/>
                    <w:iCs/>
                    <w:sz w:val="18"/>
                    <w:szCs w:val="18"/>
                  </w:rPr>
                </w:pPr>
              </w:p>
            </w:tc>
            <w:tc>
              <w:tcPr>
                <w:tcW w:w="632" w:type="dxa"/>
                <w:tcBorders>
                  <w:top w:val="nil"/>
                  <w:left w:val="nil"/>
                  <w:bottom w:val="single" w:sz="4" w:space="0" w:color="auto"/>
                  <w:right w:val="nil"/>
                </w:tcBorders>
                <w:shd w:val="clear" w:color="auto" w:fill="auto"/>
                <w:noWrap/>
                <w:vAlign w:val="bottom"/>
                <w:hideMark/>
              </w:tcPr>
              <w:p w:rsidR="003E1746" w:rsidRPr="003E1746" w:rsidRDefault="003E1746" w:rsidP="003E1746">
                <w:pPr>
                  <w:autoSpaceDE w:val="0"/>
                  <w:autoSpaceDN w:val="0"/>
                  <w:adjustRightInd w:val="0"/>
                  <w:spacing w:after="0" w:line="240" w:lineRule="auto"/>
                  <w:jc w:val="center"/>
                  <w:rPr>
                    <w:rFonts w:ascii="Segoe UI" w:hAnsi="Segoe UI" w:cs="Segoe UI"/>
                    <w:i/>
                    <w:iCs/>
                    <w:sz w:val="18"/>
                    <w:szCs w:val="18"/>
                  </w:rPr>
                </w:pPr>
                <w:r w:rsidRPr="003E1746">
                  <w:rPr>
                    <w:rFonts w:ascii="Segoe UI" w:hAnsi="Segoe UI" w:cs="Segoe UI"/>
                    <w:i/>
                    <w:iCs/>
                    <w:sz w:val="18"/>
                    <w:szCs w:val="18"/>
                  </w:rPr>
                  <w:t>M</w:t>
                </w:r>
              </w:p>
            </w:tc>
            <w:tc>
              <w:tcPr>
                <w:tcW w:w="716" w:type="dxa"/>
                <w:tcBorders>
                  <w:top w:val="nil"/>
                  <w:left w:val="nil"/>
                  <w:bottom w:val="single" w:sz="4" w:space="0" w:color="auto"/>
                  <w:right w:val="nil"/>
                </w:tcBorders>
                <w:shd w:val="clear" w:color="auto" w:fill="auto"/>
                <w:noWrap/>
                <w:vAlign w:val="bottom"/>
                <w:hideMark/>
              </w:tcPr>
              <w:p w:rsidR="003E1746" w:rsidRPr="003E1746" w:rsidRDefault="003E1746" w:rsidP="003E1746">
                <w:pPr>
                  <w:autoSpaceDE w:val="0"/>
                  <w:autoSpaceDN w:val="0"/>
                  <w:adjustRightInd w:val="0"/>
                  <w:spacing w:after="0" w:line="240" w:lineRule="auto"/>
                  <w:jc w:val="center"/>
                  <w:rPr>
                    <w:rFonts w:ascii="Segoe UI" w:hAnsi="Segoe UI" w:cs="Segoe UI"/>
                    <w:i/>
                    <w:iCs/>
                    <w:sz w:val="18"/>
                    <w:szCs w:val="18"/>
                  </w:rPr>
                </w:pPr>
                <w:r w:rsidRPr="003E1746">
                  <w:rPr>
                    <w:rFonts w:ascii="Segoe UI" w:hAnsi="Segoe UI" w:cs="Segoe UI"/>
                    <w:i/>
                    <w:iCs/>
                    <w:sz w:val="18"/>
                    <w:szCs w:val="18"/>
                  </w:rPr>
                  <w:t>SD</w:t>
                </w:r>
              </w:p>
            </w:tc>
            <w:tc>
              <w:tcPr>
                <w:tcW w:w="1341" w:type="dxa"/>
                <w:tcBorders>
                  <w:top w:val="nil"/>
                  <w:left w:val="nil"/>
                  <w:bottom w:val="single" w:sz="4" w:space="0" w:color="auto"/>
                  <w:right w:val="nil"/>
                </w:tcBorders>
                <w:shd w:val="clear" w:color="auto" w:fill="auto"/>
                <w:noWrap/>
                <w:vAlign w:val="bottom"/>
                <w:hideMark/>
              </w:tcPr>
              <w:p w:rsidR="003E1746" w:rsidRPr="003E1746" w:rsidRDefault="003E1746" w:rsidP="003E1746">
                <w:pPr>
                  <w:autoSpaceDE w:val="0"/>
                  <w:autoSpaceDN w:val="0"/>
                  <w:adjustRightInd w:val="0"/>
                  <w:spacing w:after="0" w:line="240" w:lineRule="auto"/>
                  <w:jc w:val="center"/>
                  <w:rPr>
                    <w:rFonts w:ascii="Segoe UI" w:hAnsi="Segoe UI" w:cs="Segoe UI"/>
                    <w:i/>
                    <w:iCs/>
                    <w:sz w:val="18"/>
                    <w:szCs w:val="18"/>
                  </w:rPr>
                </w:pPr>
                <w:proofErr w:type="spellStart"/>
                <w:r w:rsidRPr="003E1746">
                  <w:rPr>
                    <w:rFonts w:ascii="Segoe UI" w:hAnsi="Segoe UI" w:cs="Segoe UI"/>
                    <w:i/>
                    <w:iCs/>
                    <w:sz w:val="18"/>
                    <w:szCs w:val="18"/>
                  </w:rPr>
                  <w:t>Min-Max</w:t>
                </w:r>
                <w:proofErr w:type="spellEnd"/>
              </w:p>
            </w:tc>
            <w:tc>
              <w:tcPr>
                <w:tcW w:w="678" w:type="dxa"/>
                <w:tcBorders>
                  <w:top w:val="nil"/>
                  <w:left w:val="nil"/>
                  <w:bottom w:val="single" w:sz="4" w:space="0" w:color="auto"/>
                  <w:right w:val="nil"/>
                </w:tcBorders>
                <w:shd w:val="clear" w:color="auto" w:fill="auto"/>
                <w:noWrap/>
                <w:vAlign w:val="bottom"/>
                <w:hideMark/>
              </w:tcPr>
              <w:p w:rsidR="003E1746" w:rsidRPr="003E1746" w:rsidRDefault="003E1746" w:rsidP="003E1746">
                <w:pPr>
                  <w:autoSpaceDE w:val="0"/>
                  <w:autoSpaceDN w:val="0"/>
                  <w:adjustRightInd w:val="0"/>
                  <w:spacing w:after="0" w:line="240" w:lineRule="auto"/>
                  <w:jc w:val="center"/>
                  <w:rPr>
                    <w:rFonts w:ascii="Segoe UI" w:hAnsi="Segoe UI" w:cs="Segoe UI"/>
                    <w:i/>
                    <w:iCs/>
                    <w:sz w:val="18"/>
                    <w:szCs w:val="18"/>
                  </w:rPr>
                </w:pPr>
                <w:proofErr w:type="gramStart"/>
                <w:r w:rsidRPr="003E1746">
                  <w:rPr>
                    <w:rFonts w:ascii="Segoe UI" w:hAnsi="Segoe UI" w:cs="Segoe UI"/>
                    <w:i/>
                    <w:iCs/>
                    <w:sz w:val="18"/>
                    <w:szCs w:val="18"/>
                  </w:rPr>
                  <w:t>n</w:t>
                </w:r>
                <w:proofErr w:type="gramEnd"/>
              </w:p>
            </w:tc>
            <w:tc>
              <w:tcPr>
                <w:tcW w:w="200" w:type="dxa"/>
                <w:tcBorders>
                  <w:top w:val="nil"/>
                  <w:left w:val="nil"/>
                  <w:bottom w:val="single" w:sz="4" w:space="0" w:color="auto"/>
                  <w:right w:val="nil"/>
                </w:tcBorders>
                <w:shd w:val="clear" w:color="auto" w:fill="auto"/>
                <w:noWrap/>
                <w:vAlign w:val="bottom"/>
                <w:hideMark/>
              </w:tcPr>
              <w:p w:rsidR="003E1746" w:rsidRPr="003E1746" w:rsidRDefault="003E1746" w:rsidP="003E1746">
                <w:pPr>
                  <w:autoSpaceDE w:val="0"/>
                  <w:autoSpaceDN w:val="0"/>
                  <w:adjustRightInd w:val="0"/>
                  <w:spacing w:after="0" w:line="240" w:lineRule="auto"/>
                  <w:jc w:val="center"/>
                  <w:rPr>
                    <w:rFonts w:ascii="Segoe UI" w:hAnsi="Segoe UI" w:cs="Segoe UI"/>
                    <w:i/>
                    <w:iCs/>
                    <w:sz w:val="18"/>
                    <w:szCs w:val="18"/>
                  </w:rPr>
                </w:pPr>
              </w:p>
            </w:tc>
            <w:tc>
              <w:tcPr>
                <w:tcW w:w="469" w:type="dxa"/>
                <w:tcBorders>
                  <w:top w:val="nil"/>
                  <w:left w:val="nil"/>
                  <w:bottom w:val="single" w:sz="4" w:space="0" w:color="auto"/>
                  <w:right w:val="nil"/>
                </w:tcBorders>
                <w:shd w:val="clear" w:color="auto" w:fill="auto"/>
                <w:noWrap/>
                <w:vAlign w:val="bottom"/>
                <w:hideMark/>
              </w:tcPr>
              <w:p w:rsidR="003E1746" w:rsidRPr="003E1746" w:rsidRDefault="003E1746" w:rsidP="003E1746">
                <w:pPr>
                  <w:autoSpaceDE w:val="0"/>
                  <w:autoSpaceDN w:val="0"/>
                  <w:adjustRightInd w:val="0"/>
                  <w:spacing w:after="0" w:line="240" w:lineRule="auto"/>
                  <w:jc w:val="center"/>
                  <w:rPr>
                    <w:rFonts w:ascii="Segoe UI" w:hAnsi="Segoe UI" w:cs="Segoe UI"/>
                    <w:i/>
                    <w:iCs/>
                    <w:sz w:val="18"/>
                    <w:szCs w:val="18"/>
                  </w:rPr>
                </w:pPr>
                <w:r w:rsidRPr="003E1746">
                  <w:rPr>
                    <w:rFonts w:ascii="Segoe UI" w:hAnsi="Segoe UI" w:cs="Segoe UI"/>
                    <w:i/>
                    <w:iCs/>
                    <w:sz w:val="18"/>
                    <w:szCs w:val="18"/>
                  </w:rPr>
                  <w:t>Z</w:t>
                </w:r>
              </w:p>
            </w:tc>
          </w:tr>
          <w:tr w:rsidR="003E1746" w:rsidRPr="003E1746" w:rsidTr="003E1746">
            <w:trPr>
              <w:trHeight w:val="315"/>
            </w:trPr>
            <w:tc>
              <w:tcPr>
                <w:tcW w:w="1134" w:type="dxa"/>
                <w:tcBorders>
                  <w:top w:val="nil"/>
                  <w:left w:val="nil"/>
                  <w:bottom w:val="nil"/>
                  <w:right w:val="nil"/>
                </w:tcBorders>
                <w:shd w:val="clear" w:color="auto" w:fill="auto"/>
                <w:vAlign w:val="center"/>
                <w:hideMark/>
              </w:tcPr>
              <w:p w:rsidR="003E1746" w:rsidRPr="003E1746" w:rsidRDefault="003E1746" w:rsidP="003E1746">
                <w:pPr>
                  <w:autoSpaceDE w:val="0"/>
                  <w:autoSpaceDN w:val="0"/>
                  <w:adjustRightInd w:val="0"/>
                  <w:spacing w:after="0" w:line="240" w:lineRule="auto"/>
                  <w:jc w:val="both"/>
                  <w:rPr>
                    <w:rFonts w:ascii="Segoe UI" w:hAnsi="Segoe UI" w:cs="Segoe UI"/>
                    <w:sz w:val="18"/>
                    <w:szCs w:val="18"/>
                  </w:rPr>
                </w:pPr>
                <w:r w:rsidRPr="003E1746">
                  <w:rPr>
                    <w:rFonts w:ascii="Segoe UI" w:hAnsi="Segoe UI" w:cs="Segoe UI"/>
                    <w:sz w:val="18"/>
                    <w:szCs w:val="18"/>
                  </w:rPr>
                  <w:t>Birinci Sınıf</w:t>
                </w:r>
              </w:p>
            </w:tc>
            <w:tc>
              <w:tcPr>
                <w:tcW w:w="534" w:type="dxa"/>
                <w:tcBorders>
                  <w:top w:val="nil"/>
                  <w:left w:val="nil"/>
                  <w:bottom w:val="nil"/>
                  <w:right w:val="nil"/>
                </w:tcBorders>
                <w:shd w:val="clear" w:color="auto" w:fill="auto"/>
                <w:noWrap/>
                <w:vAlign w:val="bottom"/>
                <w:hideMark/>
              </w:tcPr>
              <w:p w:rsidR="003E1746" w:rsidRPr="003E1746" w:rsidRDefault="003E1746" w:rsidP="003E1746">
                <w:pPr>
                  <w:autoSpaceDE w:val="0"/>
                  <w:autoSpaceDN w:val="0"/>
                  <w:adjustRightInd w:val="0"/>
                  <w:spacing w:after="0" w:line="240" w:lineRule="auto"/>
                  <w:jc w:val="center"/>
                  <w:rPr>
                    <w:rFonts w:ascii="Segoe UI" w:hAnsi="Segoe UI" w:cs="Segoe UI"/>
                    <w:sz w:val="18"/>
                    <w:szCs w:val="18"/>
                  </w:rPr>
                </w:pPr>
                <w:r w:rsidRPr="003E1746">
                  <w:rPr>
                    <w:rFonts w:ascii="Segoe UI" w:hAnsi="Segoe UI" w:cs="Segoe UI"/>
                    <w:sz w:val="18"/>
                    <w:szCs w:val="18"/>
                  </w:rPr>
                  <w:t>5.70</w:t>
                </w:r>
              </w:p>
            </w:tc>
            <w:tc>
              <w:tcPr>
                <w:tcW w:w="715" w:type="dxa"/>
                <w:tcBorders>
                  <w:top w:val="nil"/>
                  <w:left w:val="nil"/>
                  <w:bottom w:val="nil"/>
                  <w:right w:val="nil"/>
                </w:tcBorders>
                <w:shd w:val="clear" w:color="auto" w:fill="auto"/>
                <w:noWrap/>
                <w:vAlign w:val="bottom"/>
                <w:hideMark/>
              </w:tcPr>
              <w:p w:rsidR="003E1746" w:rsidRPr="003E1746" w:rsidRDefault="003E1746" w:rsidP="003E1746">
                <w:pPr>
                  <w:autoSpaceDE w:val="0"/>
                  <w:autoSpaceDN w:val="0"/>
                  <w:adjustRightInd w:val="0"/>
                  <w:spacing w:after="0" w:line="240" w:lineRule="auto"/>
                  <w:jc w:val="center"/>
                  <w:rPr>
                    <w:rFonts w:ascii="Segoe UI" w:hAnsi="Segoe UI" w:cs="Segoe UI"/>
                    <w:sz w:val="18"/>
                    <w:szCs w:val="18"/>
                  </w:rPr>
                </w:pPr>
                <w:r w:rsidRPr="003E1746">
                  <w:rPr>
                    <w:rFonts w:ascii="Segoe UI" w:hAnsi="Segoe UI" w:cs="Segoe UI"/>
                    <w:sz w:val="18"/>
                    <w:szCs w:val="18"/>
                  </w:rPr>
                  <w:t>1.07</w:t>
                </w:r>
              </w:p>
            </w:tc>
            <w:tc>
              <w:tcPr>
                <w:tcW w:w="1373" w:type="dxa"/>
                <w:tcBorders>
                  <w:top w:val="nil"/>
                  <w:left w:val="nil"/>
                  <w:bottom w:val="single" w:sz="4" w:space="0" w:color="auto"/>
                  <w:right w:val="nil"/>
                </w:tcBorders>
                <w:shd w:val="clear" w:color="auto" w:fill="auto"/>
                <w:noWrap/>
                <w:vAlign w:val="bottom"/>
                <w:hideMark/>
              </w:tcPr>
              <w:p w:rsidR="003E1746" w:rsidRPr="003E1746" w:rsidRDefault="003E1746" w:rsidP="003E1746">
                <w:pPr>
                  <w:autoSpaceDE w:val="0"/>
                  <w:autoSpaceDN w:val="0"/>
                  <w:adjustRightInd w:val="0"/>
                  <w:spacing w:after="0" w:line="240" w:lineRule="auto"/>
                  <w:jc w:val="center"/>
                  <w:rPr>
                    <w:rFonts w:ascii="Segoe UI" w:hAnsi="Segoe UI" w:cs="Segoe UI"/>
                    <w:sz w:val="18"/>
                    <w:szCs w:val="18"/>
                  </w:rPr>
                </w:pPr>
                <w:r w:rsidRPr="003E1746">
                  <w:rPr>
                    <w:rFonts w:ascii="Segoe UI" w:hAnsi="Segoe UI" w:cs="Segoe UI"/>
                    <w:sz w:val="18"/>
                    <w:szCs w:val="18"/>
                  </w:rPr>
                  <w:t>3.00-7.00</w:t>
                </w:r>
              </w:p>
            </w:tc>
            <w:tc>
              <w:tcPr>
                <w:tcW w:w="565" w:type="dxa"/>
                <w:tcBorders>
                  <w:top w:val="nil"/>
                  <w:left w:val="nil"/>
                  <w:bottom w:val="nil"/>
                  <w:right w:val="nil"/>
                </w:tcBorders>
                <w:shd w:val="clear" w:color="auto" w:fill="auto"/>
                <w:noWrap/>
                <w:vAlign w:val="bottom"/>
                <w:hideMark/>
              </w:tcPr>
              <w:p w:rsidR="003E1746" w:rsidRPr="003E1746" w:rsidRDefault="003E1746" w:rsidP="003E1746">
                <w:pPr>
                  <w:autoSpaceDE w:val="0"/>
                  <w:autoSpaceDN w:val="0"/>
                  <w:adjustRightInd w:val="0"/>
                  <w:spacing w:after="0" w:line="240" w:lineRule="auto"/>
                  <w:jc w:val="center"/>
                  <w:rPr>
                    <w:rFonts w:ascii="Segoe UI" w:hAnsi="Segoe UI" w:cs="Segoe UI"/>
                    <w:sz w:val="18"/>
                    <w:szCs w:val="18"/>
                  </w:rPr>
                </w:pPr>
                <w:r w:rsidRPr="003E1746">
                  <w:rPr>
                    <w:rFonts w:ascii="Segoe UI" w:hAnsi="Segoe UI" w:cs="Segoe UI"/>
                    <w:sz w:val="18"/>
                    <w:szCs w:val="18"/>
                  </w:rPr>
                  <w:t>27</w:t>
                </w:r>
              </w:p>
            </w:tc>
            <w:tc>
              <w:tcPr>
                <w:tcW w:w="146" w:type="dxa"/>
                <w:tcBorders>
                  <w:top w:val="nil"/>
                  <w:left w:val="nil"/>
                  <w:bottom w:val="nil"/>
                  <w:right w:val="nil"/>
                </w:tcBorders>
                <w:shd w:val="clear" w:color="auto" w:fill="auto"/>
                <w:noWrap/>
                <w:vAlign w:val="bottom"/>
                <w:hideMark/>
              </w:tcPr>
              <w:p w:rsidR="003E1746" w:rsidRPr="003E1746" w:rsidRDefault="003E1746" w:rsidP="003E1746">
                <w:pPr>
                  <w:autoSpaceDE w:val="0"/>
                  <w:autoSpaceDN w:val="0"/>
                  <w:adjustRightInd w:val="0"/>
                  <w:spacing w:after="0" w:line="240" w:lineRule="auto"/>
                  <w:jc w:val="center"/>
                  <w:rPr>
                    <w:rFonts w:ascii="Segoe UI" w:hAnsi="Segoe UI" w:cs="Segoe UI"/>
                    <w:sz w:val="18"/>
                    <w:szCs w:val="18"/>
                  </w:rPr>
                </w:pPr>
              </w:p>
            </w:tc>
            <w:tc>
              <w:tcPr>
                <w:tcW w:w="632" w:type="dxa"/>
                <w:tcBorders>
                  <w:top w:val="nil"/>
                  <w:left w:val="nil"/>
                  <w:bottom w:val="nil"/>
                  <w:right w:val="nil"/>
                </w:tcBorders>
                <w:shd w:val="clear" w:color="auto" w:fill="auto"/>
                <w:noWrap/>
                <w:vAlign w:val="bottom"/>
                <w:hideMark/>
              </w:tcPr>
              <w:p w:rsidR="003E1746" w:rsidRPr="003E1746" w:rsidRDefault="003E1746" w:rsidP="003E1746">
                <w:pPr>
                  <w:autoSpaceDE w:val="0"/>
                  <w:autoSpaceDN w:val="0"/>
                  <w:adjustRightInd w:val="0"/>
                  <w:spacing w:after="0" w:line="240" w:lineRule="auto"/>
                  <w:jc w:val="center"/>
                  <w:rPr>
                    <w:rFonts w:ascii="Segoe UI" w:hAnsi="Segoe UI" w:cs="Segoe UI"/>
                    <w:sz w:val="18"/>
                    <w:szCs w:val="18"/>
                  </w:rPr>
                </w:pPr>
                <w:r w:rsidRPr="003E1746">
                  <w:rPr>
                    <w:rFonts w:ascii="Segoe UI" w:hAnsi="Segoe UI" w:cs="Segoe UI"/>
                    <w:sz w:val="18"/>
                    <w:szCs w:val="18"/>
                  </w:rPr>
                  <w:t>5.72</w:t>
                </w:r>
              </w:p>
            </w:tc>
            <w:tc>
              <w:tcPr>
                <w:tcW w:w="716" w:type="dxa"/>
                <w:tcBorders>
                  <w:top w:val="nil"/>
                  <w:left w:val="nil"/>
                  <w:bottom w:val="nil"/>
                  <w:right w:val="nil"/>
                </w:tcBorders>
                <w:shd w:val="clear" w:color="auto" w:fill="auto"/>
                <w:noWrap/>
                <w:vAlign w:val="bottom"/>
                <w:hideMark/>
              </w:tcPr>
              <w:p w:rsidR="003E1746" w:rsidRPr="003E1746" w:rsidRDefault="003E1746" w:rsidP="003E1746">
                <w:pPr>
                  <w:autoSpaceDE w:val="0"/>
                  <w:autoSpaceDN w:val="0"/>
                  <w:adjustRightInd w:val="0"/>
                  <w:spacing w:after="0" w:line="240" w:lineRule="auto"/>
                  <w:jc w:val="center"/>
                  <w:rPr>
                    <w:rFonts w:ascii="Segoe UI" w:hAnsi="Segoe UI" w:cs="Segoe UI"/>
                    <w:sz w:val="18"/>
                    <w:szCs w:val="18"/>
                  </w:rPr>
                </w:pPr>
                <w:r w:rsidRPr="003E1746">
                  <w:rPr>
                    <w:rFonts w:ascii="Segoe UI" w:hAnsi="Segoe UI" w:cs="Segoe UI"/>
                    <w:sz w:val="18"/>
                    <w:szCs w:val="18"/>
                  </w:rPr>
                  <w:t>0.99</w:t>
                </w:r>
              </w:p>
            </w:tc>
            <w:tc>
              <w:tcPr>
                <w:tcW w:w="1341" w:type="dxa"/>
                <w:tcBorders>
                  <w:top w:val="nil"/>
                  <w:left w:val="nil"/>
                  <w:bottom w:val="single" w:sz="4" w:space="0" w:color="auto"/>
                  <w:right w:val="nil"/>
                </w:tcBorders>
                <w:shd w:val="clear" w:color="auto" w:fill="auto"/>
                <w:noWrap/>
                <w:vAlign w:val="bottom"/>
                <w:hideMark/>
              </w:tcPr>
              <w:p w:rsidR="003E1746" w:rsidRPr="003E1746" w:rsidRDefault="003E1746" w:rsidP="003E1746">
                <w:pPr>
                  <w:autoSpaceDE w:val="0"/>
                  <w:autoSpaceDN w:val="0"/>
                  <w:adjustRightInd w:val="0"/>
                  <w:spacing w:after="0" w:line="240" w:lineRule="auto"/>
                  <w:jc w:val="center"/>
                  <w:rPr>
                    <w:rFonts w:ascii="Segoe UI" w:hAnsi="Segoe UI" w:cs="Segoe UI"/>
                    <w:sz w:val="18"/>
                    <w:szCs w:val="18"/>
                  </w:rPr>
                </w:pPr>
                <w:r w:rsidRPr="003E1746">
                  <w:rPr>
                    <w:rFonts w:ascii="Segoe UI" w:hAnsi="Segoe UI" w:cs="Segoe UI"/>
                    <w:sz w:val="18"/>
                    <w:szCs w:val="18"/>
                  </w:rPr>
                  <w:t>4.00-8.00</w:t>
                </w:r>
              </w:p>
            </w:tc>
            <w:tc>
              <w:tcPr>
                <w:tcW w:w="678" w:type="dxa"/>
                <w:tcBorders>
                  <w:top w:val="nil"/>
                  <w:left w:val="nil"/>
                  <w:bottom w:val="nil"/>
                  <w:right w:val="nil"/>
                </w:tcBorders>
                <w:shd w:val="clear" w:color="auto" w:fill="auto"/>
                <w:noWrap/>
                <w:vAlign w:val="bottom"/>
                <w:hideMark/>
              </w:tcPr>
              <w:p w:rsidR="003E1746" w:rsidRPr="003E1746" w:rsidRDefault="003E1746" w:rsidP="003E1746">
                <w:pPr>
                  <w:autoSpaceDE w:val="0"/>
                  <w:autoSpaceDN w:val="0"/>
                  <w:adjustRightInd w:val="0"/>
                  <w:spacing w:after="0" w:line="240" w:lineRule="auto"/>
                  <w:jc w:val="center"/>
                  <w:rPr>
                    <w:rFonts w:ascii="Segoe UI" w:hAnsi="Segoe UI" w:cs="Segoe UI"/>
                    <w:sz w:val="18"/>
                    <w:szCs w:val="18"/>
                  </w:rPr>
                </w:pPr>
                <w:r w:rsidRPr="003E1746">
                  <w:rPr>
                    <w:rFonts w:ascii="Segoe UI" w:hAnsi="Segoe UI" w:cs="Segoe UI"/>
                    <w:sz w:val="18"/>
                    <w:szCs w:val="18"/>
                  </w:rPr>
                  <w:t>32</w:t>
                </w:r>
              </w:p>
            </w:tc>
            <w:tc>
              <w:tcPr>
                <w:tcW w:w="200" w:type="dxa"/>
                <w:tcBorders>
                  <w:top w:val="nil"/>
                  <w:left w:val="nil"/>
                  <w:bottom w:val="nil"/>
                  <w:right w:val="nil"/>
                </w:tcBorders>
                <w:shd w:val="clear" w:color="auto" w:fill="auto"/>
                <w:noWrap/>
                <w:vAlign w:val="bottom"/>
                <w:hideMark/>
              </w:tcPr>
              <w:p w:rsidR="003E1746" w:rsidRPr="003E1746" w:rsidRDefault="003E1746" w:rsidP="003E1746">
                <w:pPr>
                  <w:autoSpaceDE w:val="0"/>
                  <w:autoSpaceDN w:val="0"/>
                  <w:adjustRightInd w:val="0"/>
                  <w:spacing w:after="0" w:line="240" w:lineRule="auto"/>
                  <w:jc w:val="center"/>
                  <w:rPr>
                    <w:rFonts w:ascii="Segoe UI" w:hAnsi="Segoe UI" w:cs="Segoe UI"/>
                    <w:sz w:val="18"/>
                    <w:szCs w:val="18"/>
                  </w:rPr>
                </w:pPr>
              </w:p>
            </w:tc>
            <w:tc>
              <w:tcPr>
                <w:tcW w:w="469" w:type="dxa"/>
                <w:tcBorders>
                  <w:top w:val="nil"/>
                  <w:left w:val="nil"/>
                  <w:bottom w:val="nil"/>
                  <w:right w:val="nil"/>
                </w:tcBorders>
                <w:shd w:val="clear" w:color="auto" w:fill="auto"/>
                <w:noWrap/>
                <w:vAlign w:val="bottom"/>
                <w:hideMark/>
              </w:tcPr>
              <w:p w:rsidR="003E1746" w:rsidRPr="003E1746" w:rsidRDefault="003E1746" w:rsidP="003E1746">
                <w:pPr>
                  <w:autoSpaceDE w:val="0"/>
                  <w:autoSpaceDN w:val="0"/>
                  <w:adjustRightInd w:val="0"/>
                  <w:spacing w:after="0" w:line="240" w:lineRule="auto"/>
                  <w:jc w:val="center"/>
                  <w:rPr>
                    <w:rFonts w:ascii="Segoe UI" w:hAnsi="Segoe UI" w:cs="Segoe UI"/>
                    <w:sz w:val="18"/>
                    <w:szCs w:val="18"/>
                  </w:rPr>
                </w:pPr>
                <w:r w:rsidRPr="003E1746">
                  <w:rPr>
                    <w:rFonts w:ascii="Segoe UI" w:hAnsi="Segoe UI" w:cs="Segoe UI"/>
                    <w:sz w:val="18"/>
                    <w:szCs w:val="18"/>
                  </w:rPr>
                  <w:t>0.10</w:t>
                </w:r>
              </w:p>
            </w:tc>
          </w:tr>
          <w:tr w:rsidR="003E1746" w:rsidRPr="003E1746" w:rsidTr="003E1746">
            <w:trPr>
              <w:trHeight w:val="315"/>
            </w:trPr>
            <w:tc>
              <w:tcPr>
                <w:tcW w:w="1134" w:type="dxa"/>
                <w:tcBorders>
                  <w:top w:val="single" w:sz="4" w:space="0" w:color="auto"/>
                  <w:left w:val="nil"/>
                  <w:bottom w:val="single" w:sz="4" w:space="0" w:color="auto"/>
                  <w:right w:val="nil"/>
                </w:tcBorders>
                <w:shd w:val="clear" w:color="auto" w:fill="auto"/>
                <w:vAlign w:val="center"/>
                <w:hideMark/>
              </w:tcPr>
              <w:p w:rsidR="003E1746" w:rsidRPr="003E1746" w:rsidRDefault="003E1746" w:rsidP="003E1746">
                <w:pPr>
                  <w:autoSpaceDE w:val="0"/>
                  <w:autoSpaceDN w:val="0"/>
                  <w:adjustRightInd w:val="0"/>
                  <w:spacing w:after="0" w:line="240" w:lineRule="auto"/>
                  <w:jc w:val="both"/>
                  <w:rPr>
                    <w:rFonts w:ascii="Segoe UI" w:hAnsi="Segoe UI" w:cs="Segoe UI"/>
                    <w:sz w:val="18"/>
                    <w:szCs w:val="18"/>
                  </w:rPr>
                </w:pPr>
                <w:r w:rsidRPr="003E1746">
                  <w:rPr>
                    <w:rFonts w:ascii="Segoe UI" w:hAnsi="Segoe UI" w:cs="Segoe UI"/>
                    <w:sz w:val="18"/>
                    <w:szCs w:val="18"/>
                  </w:rPr>
                  <w:t>Son Sınıf</w:t>
                </w:r>
              </w:p>
            </w:tc>
            <w:tc>
              <w:tcPr>
                <w:tcW w:w="534" w:type="dxa"/>
                <w:tcBorders>
                  <w:top w:val="single" w:sz="4" w:space="0" w:color="auto"/>
                  <w:left w:val="nil"/>
                  <w:bottom w:val="single" w:sz="4" w:space="0" w:color="auto"/>
                  <w:right w:val="nil"/>
                </w:tcBorders>
                <w:shd w:val="clear" w:color="auto" w:fill="auto"/>
                <w:noWrap/>
                <w:vAlign w:val="bottom"/>
                <w:hideMark/>
              </w:tcPr>
              <w:p w:rsidR="003E1746" w:rsidRPr="003E1746" w:rsidRDefault="003E1746" w:rsidP="003E1746">
                <w:pPr>
                  <w:autoSpaceDE w:val="0"/>
                  <w:autoSpaceDN w:val="0"/>
                  <w:adjustRightInd w:val="0"/>
                  <w:spacing w:after="0" w:line="240" w:lineRule="auto"/>
                  <w:jc w:val="center"/>
                  <w:rPr>
                    <w:rFonts w:ascii="Segoe UI" w:hAnsi="Segoe UI" w:cs="Segoe UI"/>
                    <w:sz w:val="18"/>
                    <w:szCs w:val="18"/>
                  </w:rPr>
                </w:pPr>
                <w:r w:rsidRPr="003E1746">
                  <w:rPr>
                    <w:rFonts w:ascii="Segoe UI" w:hAnsi="Segoe UI" w:cs="Segoe UI"/>
                    <w:sz w:val="18"/>
                    <w:szCs w:val="18"/>
                  </w:rPr>
                  <w:t>6.38</w:t>
                </w:r>
              </w:p>
            </w:tc>
            <w:tc>
              <w:tcPr>
                <w:tcW w:w="715" w:type="dxa"/>
                <w:tcBorders>
                  <w:top w:val="single" w:sz="4" w:space="0" w:color="auto"/>
                  <w:left w:val="nil"/>
                  <w:bottom w:val="single" w:sz="4" w:space="0" w:color="auto"/>
                  <w:right w:val="nil"/>
                </w:tcBorders>
                <w:shd w:val="clear" w:color="auto" w:fill="auto"/>
                <w:noWrap/>
                <w:vAlign w:val="bottom"/>
                <w:hideMark/>
              </w:tcPr>
              <w:p w:rsidR="003E1746" w:rsidRPr="003E1746" w:rsidRDefault="003E1746" w:rsidP="003E1746">
                <w:pPr>
                  <w:autoSpaceDE w:val="0"/>
                  <w:autoSpaceDN w:val="0"/>
                  <w:adjustRightInd w:val="0"/>
                  <w:spacing w:after="0" w:line="240" w:lineRule="auto"/>
                  <w:jc w:val="center"/>
                  <w:rPr>
                    <w:rFonts w:ascii="Segoe UI" w:hAnsi="Segoe UI" w:cs="Segoe UI"/>
                    <w:sz w:val="18"/>
                    <w:szCs w:val="18"/>
                  </w:rPr>
                </w:pPr>
                <w:r w:rsidRPr="003E1746">
                  <w:rPr>
                    <w:rFonts w:ascii="Segoe UI" w:hAnsi="Segoe UI" w:cs="Segoe UI"/>
                    <w:sz w:val="18"/>
                    <w:szCs w:val="18"/>
                  </w:rPr>
                  <w:t>1.19</w:t>
                </w:r>
              </w:p>
            </w:tc>
            <w:tc>
              <w:tcPr>
                <w:tcW w:w="1373" w:type="dxa"/>
                <w:tcBorders>
                  <w:top w:val="nil"/>
                  <w:left w:val="nil"/>
                  <w:bottom w:val="single" w:sz="4" w:space="0" w:color="auto"/>
                  <w:right w:val="nil"/>
                </w:tcBorders>
                <w:shd w:val="clear" w:color="auto" w:fill="auto"/>
                <w:noWrap/>
                <w:vAlign w:val="bottom"/>
                <w:hideMark/>
              </w:tcPr>
              <w:p w:rsidR="003E1746" w:rsidRPr="003E1746" w:rsidRDefault="003E1746" w:rsidP="003E1746">
                <w:pPr>
                  <w:autoSpaceDE w:val="0"/>
                  <w:autoSpaceDN w:val="0"/>
                  <w:adjustRightInd w:val="0"/>
                  <w:spacing w:after="0" w:line="240" w:lineRule="auto"/>
                  <w:jc w:val="center"/>
                  <w:rPr>
                    <w:rFonts w:ascii="Segoe UI" w:hAnsi="Segoe UI" w:cs="Segoe UI"/>
                    <w:sz w:val="18"/>
                    <w:szCs w:val="18"/>
                  </w:rPr>
                </w:pPr>
                <w:r w:rsidRPr="003E1746">
                  <w:rPr>
                    <w:rFonts w:ascii="Segoe UI" w:hAnsi="Segoe UI" w:cs="Segoe UI"/>
                    <w:sz w:val="18"/>
                    <w:szCs w:val="18"/>
                  </w:rPr>
                  <w:t>4.00-8.00</w:t>
                </w:r>
              </w:p>
            </w:tc>
            <w:tc>
              <w:tcPr>
                <w:tcW w:w="565" w:type="dxa"/>
                <w:tcBorders>
                  <w:top w:val="single" w:sz="4" w:space="0" w:color="auto"/>
                  <w:left w:val="nil"/>
                  <w:bottom w:val="single" w:sz="4" w:space="0" w:color="auto"/>
                  <w:right w:val="nil"/>
                </w:tcBorders>
                <w:shd w:val="clear" w:color="auto" w:fill="auto"/>
                <w:noWrap/>
                <w:vAlign w:val="bottom"/>
                <w:hideMark/>
              </w:tcPr>
              <w:p w:rsidR="003E1746" w:rsidRPr="003E1746" w:rsidRDefault="003E1746" w:rsidP="003E1746">
                <w:pPr>
                  <w:autoSpaceDE w:val="0"/>
                  <w:autoSpaceDN w:val="0"/>
                  <w:adjustRightInd w:val="0"/>
                  <w:spacing w:after="0" w:line="240" w:lineRule="auto"/>
                  <w:jc w:val="center"/>
                  <w:rPr>
                    <w:rFonts w:ascii="Segoe UI" w:hAnsi="Segoe UI" w:cs="Segoe UI"/>
                    <w:sz w:val="18"/>
                    <w:szCs w:val="18"/>
                  </w:rPr>
                </w:pPr>
                <w:r w:rsidRPr="003E1746">
                  <w:rPr>
                    <w:rFonts w:ascii="Segoe UI" w:hAnsi="Segoe UI" w:cs="Segoe UI"/>
                    <w:sz w:val="18"/>
                    <w:szCs w:val="18"/>
                  </w:rPr>
                  <w:t>47</w:t>
                </w:r>
              </w:p>
            </w:tc>
            <w:tc>
              <w:tcPr>
                <w:tcW w:w="146" w:type="dxa"/>
                <w:tcBorders>
                  <w:top w:val="single" w:sz="4" w:space="0" w:color="auto"/>
                  <w:left w:val="nil"/>
                  <w:bottom w:val="single" w:sz="4" w:space="0" w:color="auto"/>
                  <w:right w:val="nil"/>
                </w:tcBorders>
                <w:shd w:val="clear" w:color="auto" w:fill="auto"/>
                <w:noWrap/>
                <w:vAlign w:val="bottom"/>
                <w:hideMark/>
              </w:tcPr>
              <w:p w:rsidR="003E1746" w:rsidRPr="003E1746" w:rsidRDefault="003E1746" w:rsidP="003E1746">
                <w:pPr>
                  <w:autoSpaceDE w:val="0"/>
                  <w:autoSpaceDN w:val="0"/>
                  <w:adjustRightInd w:val="0"/>
                  <w:spacing w:after="0" w:line="240" w:lineRule="auto"/>
                  <w:jc w:val="center"/>
                  <w:rPr>
                    <w:rFonts w:ascii="Segoe UI" w:hAnsi="Segoe UI" w:cs="Segoe UI"/>
                    <w:sz w:val="18"/>
                    <w:szCs w:val="18"/>
                  </w:rPr>
                </w:pPr>
              </w:p>
            </w:tc>
            <w:tc>
              <w:tcPr>
                <w:tcW w:w="632" w:type="dxa"/>
                <w:tcBorders>
                  <w:top w:val="single" w:sz="4" w:space="0" w:color="auto"/>
                  <w:left w:val="nil"/>
                  <w:bottom w:val="single" w:sz="4" w:space="0" w:color="auto"/>
                  <w:right w:val="nil"/>
                </w:tcBorders>
                <w:shd w:val="clear" w:color="auto" w:fill="auto"/>
                <w:noWrap/>
                <w:vAlign w:val="bottom"/>
                <w:hideMark/>
              </w:tcPr>
              <w:p w:rsidR="003E1746" w:rsidRPr="003E1746" w:rsidRDefault="003E1746" w:rsidP="003E1746">
                <w:pPr>
                  <w:autoSpaceDE w:val="0"/>
                  <w:autoSpaceDN w:val="0"/>
                  <w:adjustRightInd w:val="0"/>
                  <w:spacing w:after="0" w:line="240" w:lineRule="auto"/>
                  <w:jc w:val="center"/>
                  <w:rPr>
                    <w:rFonts w:ascii="Segoe UI" w:hAnsi="Segoe UI" w:cs="Segoe UI"/>
                    <w:sz w:val="18"/>
                    <w:szCs w:val="18"/>
                  </w:rPr>
                </w:pPr>
                <w:r w:rsidRPr="003E1746">
                  <w:rPr>
                    <w:rFonts w:ascii="Segoe UI" w:hAnsi="Segoe UI" w:cs="Segoe UI"/>
                    <w:sz w:val="18"/>
                    <w:szCs w:val="18"/>
                  </w:rPr>
                  <w:t>6.13</w:t>
                </w:r>
              </w:p>
            </w:tc>
            <w:tc>
              <w:tcPr>
                <w:tcW w:w="716" w:type="dxa"/>
                <w:tcBorders>
                  <w:top w:val="single" w:sz="4" w:space="0" w:color="auto"/>
                  <w:left w:val="nil"/>
                  <w:bottom w:val="single" w:sz="4" w:space="0" w:color="auto"/>
                  <w:right w:val="nil"/>
                </w:tcBorders>
                <w:shd w:val="clear" w:color="auto" w:fill="auto"/>
                <w:noWrap/>
                <w:vAlign w:val="bottom"/>
                <w:hideMark/>
              </w:tcPr>
              <w:p w:rsidR="003E1746" w:rsidRPr="003E1746" w:rsidRDefault="003E1746" w:rsidP="003E1746">
                <w:pPr>
                  <w:autoSpaceDE w:val="0"/>
                  <w:autoSpaceDN w:val="0"/>
                  <w:adjustRightInd w:val="0"/>
                  <w:spacing w:after="0" w:line="240" w:lineRule="auto"/>
                  <w:jc w:val="center"/>
                  <w:rPr>
                    <w:rFonts w:ascii="Segoe UI" w:hAnsi="Segoe UI" w:cs="Segoe UI"/>
                    <w:sz w:val="18"/>
                    <w:szCs w:val="18"/>
                  </w:rPr>
                </w:pPr>
                <w:r w:rsidRPr="003E1746">
                  <w:rPr>
                    <w:rFonts w:ascii="Segoe UI" w:hAnsi="Segoe UI" w:cs="Segoe UI"/>
                    <w:sz w:val="18"/>
                    <w:szCs w:val="18"/>
                  </w:rPr>
                  <w:t>1.35</w:t>
                </w:r>
              </w:p>
            </w:tc>
            <w:tc>
              <w:tcPr>
                <w:tcW w:w="1341" w:type="dxa"/>
                <w:tcBorders>
                  <w:top w:val="nil"/>
                  <w:left w:val="nil"/>
                  <w:bottom w:val="single" w:sz="4" w:space="0" w:color="auto"/>
                  <w:right w:val="nil"/>
                </w:tcBorders>
                <w:shd w:val="clear" w:color="auto" w:fill="auto"/>
                <w:noWrap/>
                <w:vAlign w:val="bottom"/>
                <w:hideMark/>
              </w:tcPr>
              <w:p w:rsidR="003E1746" w:rsidRPr="003E1746" w:rsidRDefault="003E1746" w:rsidP="003E1746">
                <w:pPr>
                  <w:autoSpaceDE w:val="0"/>
                  <w:autoSpaceDN w:val="0"/>
                  <w:adjustRightInd w:val="0"/>
                  <w:spacing w:after="0" w:line="240" w:lineRule="auto"/>
                  <w:jc w:val="center"/>
                  <w:rPr>
                    <w:rFonts w:ascii="Segoe UI" w:hAnsi="Segoe UI" w:cs="Segoe UI"/>
                    <w:sz w:val="18"/>
                    <w:szCs w:val="18"/>
                  </w:rPr>
                </w:pPr>
                <w:r w:rsidRPr="003E1746">
                  <w:rPr>
                    <w:rFonts w:ascii="Segoe UI" w:hAnsi="Segoe UI" w:cs="Segoe UI"/>
                    <w:sz w:val="18"/>
                    <w:szCs w:val="18"/>
                  </w:rPr>
                  <w:t>3.00-8.00</w:t>
                </w:r>
              </w:p>
            </w:tc>
            <w:tc>
              <w:tcPr>
                <w:tcW w:w="678" w:type="dxa"/>
                <w:tcBorders>
                  <w:top w:val="single" w:sz="4" w:space="0" w:color="auto"/>
                  <w:left w:val="nil"/>
                  <w:bottom w:val="single" w:sz="4" w:space="0" w:color="auto"/>
                  <w:right w:val="nil"/>
                </w:tcBorders>
                <w:shd w:val="clear" w:color="auto" w:fill="auto"/>
                <w:noWrap/>
                <w:vAlign w:val="bottom"/>
                <w:hideMark/>
              </w:tcPr>
              <w:p w:rsidR="003E1746" w:rsidRPr="003E1746" w:rsidRDefault="003E1746" w:rsidP="003E1746">
                <w:pPr>
                  <w:autoSpaceDE w:val="0"/>
                  <w:autoSpaceDN w:val="0"/>
                  <w:adjustRightInd w:val="0"/>
                  <w:spacing w:after="0" w:line="240" w:lineRule="auto"/>
                  <w:jc w:val="center"/>
                  <w:rPr>
                    <w:rFonts w:ascii="Segoe UI" w:hAnsi="Segoe UI" w:cs="Segoe UI"/>
                    <w:sz w:val="18"/>
                    <w:szCs w:val="18"/>
                  </w:rPr>
                </w:pPr>
                <w:r w:rsidRPr="003E1746">
                  <w:rPr>
                    <w:rFonts w:ascii="Segoe UI" w:hAnsi="Segoe UI" w:cs="Segoe UI"/>
                    <w:sz w:val="18"/>
                    <w:szCs w:val="18"/>
                  </w:rPr>
                  <w:t>48</w:t>
                </w:r>
              </w:p>
            </w:tc>
            <w:tc>
              <w:tcPr>
                <w:tcW w:w="200" w:type="dxa"/>
                <w:tcBorders>
                  <w:top w:val="single" w:sz="4" w:space="0" w:color="auto"/>
                  <w:left w:val="nil"/>
                  <w:bottom w:val="single" w:sz="4" w:space="0" w:color="auto"/>
                  <w:right w:val="nil"/>
                </w:tcBorders>
                <w:shd w:val="clear" w:color="auto" w:fill="auto"/>
                <w:noWrap/>
                <w:vAlign w:val="bottom"/>
                <w:hideMark/>
              </w:tcPr>
              <w:p w:rsidR="003E1746" w:rsidRPr="003E1746" w:rsidRDefault="003E1746" w:rsidP="003E1746">
                <w:pPr>
                  <w:autoSpaceDE w:val="0"/>
                  <w:autoSpaceDN w:val="0"/>
                  <w:adjustRightInd w:val="0"/>
                  <w:spacing w:after="0" w:line="240" w:lineRule="auto"/>
                  <w:jc w:val="center"/>
                  <w:rPr>
                    <w:rFonts w:ascii="Segoe UI" w:hAnsi="Segoe UI" w:cs="Segoe UI"/>
                    <w:sz w:val="18"/>
                    <w:szCs w:val="18"/>
                  </w:rPr>
                </w:pPr>
              </w:p>
            </w:tc>
            <w:tc>
              <w:tcPr>
                <w:tcW w:w="469" w:type="dxa"/>
                <w:tcBorders>
                  <w:top w:val="single" w:sz="4" w:space="0" w:color="auto"/>
                  <w:left w:val="nil"/>
                  <w:bottom w:val="single" w:sz="4" w:space="0" w:color="auto"/>
                  <w:right w:val="nil"/>
                </w:tcBorders>
                <w:shd w:val="clear" w:color="auto" w:fill="auto"/>
                <w:noWrap/>
                <w:vAlign w:val="bottom"/>
                <w:hideMark/>
              </w:tcPr>
              <w:p w:rsidR="003E1746" w:rsidRPr="003E1746" w:rsidRDefault="003E1746" w:rsidP="003E1746">
                <w:pPr>
                  <w:autoSpaceDE w:val="0"/>
                  <w:autoSpaceDN w:val="0"/>
                  <w:adjustRightInd w:val="0"/>
                  <w:spacing w:after="0" w:line="240" w:lineRule="auto"/>
                  <w:jc w:val="center"/>
                  <w:rPr>
                    <w:rFonts w:ascii="Segoe UI" w:hAnsi="Segoe UI" w:cs="Segoe UI"/>
                    <w:sz w:val="18"/>
                    <w:szCs w:val="18"/>
                  </w:rPr>
                </w:pPr>
                <w:r w:rsidRPr="003E1746">
                  <w:rPr>
                    <w:rFonts w:ascii="Segoe UI" w:hAnsi="Segoe UI" w:cs="Segoe UI"/>
                    <w:sz w:val="18"/>
                    <w:szCs w:val="18"/>
                  </w:rPr>
                  <w:t>1.00</w:t>
                </w:r>
              </w:p>
            </w:tc>
          </w:tr>
        </w:tbl>
        <w:p w:rsidR="003E1746" w:rsidRDefault="003E1746" w:rsidP="003E1746">
          <w:pPr>
            <w:autoSpaceDE w:val="0"/>
            <w:autoSpaceDN w:val="0"/>
            <w:adjustRightInd w:val="0"/>
            <w:spacing w:after="0" w:line="240" w:lineRule="auto"/>
            <w:jc w:val="both"/>
            <w:rPr>
              <w:rFonts w:ascii="Segoe UI" w:hAnsi="Segoe UI" w:cs="Segoe UI"/>
              <w:sz w:val="18"/>
              <w:szCs w:val="18"/>
            </w:rPr>
          </w:pPr>
          <w:r w:rsidRPr="003E1746">
            <w:rPr>
              <w:rFonts w:ascii="Segoe UI" w:hAnsi="Segoe UI" w:cs="Segoe UI"/>
              <w:sz w:val="18"/>
              <w:szCs w:val="18"/>
            </w:rPr>
            <w:fldChar w:fldCharType="end"/>
          </w:r>
        </w:p>
        <w:p w:rsidR="003E1746" w:rsidRPr="003E1746" w:rsidRDefault="003E1746" w:rsidP="003E1746">
          <w:pPr>
            <w:autoSpaceDE w:val="0"/>
            <w:autoSpaceDN w:val="0"/>
            <w:adjustRightInd w:val="0"/>
            <w:spacing w:after="0" w:line="240" w:lineRule="auto"/>
            <w:jc w:val="both"/>
            <w:rPr>
              <w:rFonts w:ascii="Segoe UI" w:hAnsi="Segoe UI" w:cs="Segoe UI"/>
              <w:sz w:val="18"/>
              <w:szCs w:val="18"/>
            </w:rPr>
          </w:pPr>
          <w:r w:rsidRPr="003E1746">
            <w:rPr>
              <w:rFonts w:ascii="Segoe UI" w:hAnsi="Segoe UI" w:cs="Segoe UI"/>
              <w:sz w:val="18"/>
              <w:szCs w:val="18"/>
            </w:rPr>
            <w:t xml:space="preserve">Bölüm bazında yapılan karşılaştırmalarda, birinci sınıf ortaöğretim matematik öğretmenliği (n = 27) ve matematik bölümü öğrencileri (n = 32) arasında istatiksel olarak anlamalı bir fark yoktur (Z = -0.10, p &gt; .05). Son sınıflar için de, ortaöğretim matematik öğretmenliği (n = 47) ile matematik bölümü öğrencileri (n = 48) arasında MPAB puanlarında istatiksel olarak anlamlı bir fark bulunamamıştır (Z = -1.00, p &gt; .05). </w:t>
          </w:r>
        </w:p>
        <w:p w:rsidR="00A46930" w:rsidRPr="000741D0" w:rsidRDefault="003E1746" w:rsidP="007B0C6D">
          <w:pPr>
            <w:autoSpaceDE w:val="0"/>
            <w:autoSpaceDN w:val="0"/>
            <w:adjustRightInd w:val="0"/>
            <w:spacing w:after="0" w:line="240" w:lineRule="auto"/>
            <w:jc w:val="both"/>
            <w:rPr>
              <w:rFonts w:ascii="Segoe UI" w:hAnsi="Segoe UI" w:cs="Segoe UI"/>
              <w:sz w:val="18"/>
              <w:szCs w:val="18"/>
            </w:rPr>
          </w:pPr>
          <w:r w:rsidRPr="003E1746">
            <w:rPr>
              <w:rFonts w:ascii="Segoe UI" w:hAnsi="Segoe UI" w:cs="Segoe UI"/>
              <w:sz w:val="18"/>
              <w:szCs w:val="18"/>
            </w:rPr>
            <w:lastRenderedPageBreak/>
            <w:t>Tablo 3 ve Tablo 4’teki t-test sonuçları ve Tablo 5 ve Tablo 6’daki Mann-</w:t>
          </w:r>
          <w:proofErr w:type="spellStart"/>
          <w:r w:rsidRPr="003E1746">
            <w:rPr>
              <w:rFonts w:ascii="Segoe UI" w:hAnsi="Segoe UI" w:cs="Segoe UI"/>
              <w:sz w:val="18"/>
              <w:szCs w:val="18"/>
            </w:rPr>
            <w:t>Whitney</w:t>
          </w:r>
          <w:proofErr w:type="spellEnd"/>
          <w:r w:rsidRPr="003E1746">
            <w:rPr>
              <w:rFonts w:ascii="Segoe UI" w:hAnsi="Segoe UI" w:cs="Segoe UI"/>
              <w:sz w:val="18"/>
              <w:szCs w:val="18"/>
            </w:rPr>
            <w:t xml:space="preserve"> U test sonuçları incelendiğinde, her iki bölüm için de (hem ortaöğretim matematik öğretmenliği hem de matematik bölümü) son sınıf öğrencileri birinci sınıf öğrencilerinden ÖMB, MAB ve MPAB puan türlerinde de istatistiksel olarak anlamlı daha iyi performans göstermişlerdir. Birinci sınıflar arasında bölüm bazında yapılan karşılaştırmalarda (ortaöğretim matematik öğretmenliği ve matematik bölümü birinci sınıf öğrencileri arasında) hiçbir puan türünde anlamlı bir fark bulunamamıştır. Son sınıf ortaöğretim matematik öğretmenliği ve son sınıf matematik bölümü öğrencilerinin performansları incelediğinde ÖMB puanında ve MAB puanında ortaöğretim matematik öğretmenliği öğrencileri matematik bölümü öğrencilerinden istatistiksel olarak anlamlı daha iyi performans gösterirlerken MPAB puan türünde iki grup arasında anlamlı bir fark bulunamamıştır.</w:t>
          </w:r>
        </w:p>
      </w:sdtContent>
    </w:sdt>
    <w:p w:rsidR="00A46930" w:rsidRPr="000741D0" w:rsidRDefault="00A46930" w:rsidP="00A46930">
      <w:pPr>
        <w:spacing w:after="0" w:line="240" w:lineRule="auto"/>
        <w:jc w:val="center"/>
        <w:rPr>
          <w:rFonts w:ascii="Segoe UI" w:hAnsi="Segoe UI" w:cs="Segoe UI"/>
          <w:b/>
          <w:sz w:val="18"/>
          <w:szCs w:val="18"/>
        </w:rPr>
      </w:pPr>
    </w:p>
    <w:p w:rsidR="00A46930" w:rsidRPr="000741D0" w:rsidRDefault="001A0F70" w:rsidP="001A0F70">
      <w:pPr>
        <w:spacing w:after="0" w:line="240" w:lineRule="auto"/>
        <w:jc w:val="center"/>
        <w:rPr>
          <w:rFonts w:ascii="Segoe UI" w:hAnsi="Segoe UI" w:cs="Segoe UI"/>
          <w:b/>
          <w:sz w:val="18"/>
          <w:szCs w:val="24"/>
        </w:rPr>
      </w:pPr>
      <w:r w:rsidRPr="000741D0">
        <w:rPr>
          <w:rFonts w:ascii="Segoe UI" w:hAnsi="Segoe UI" w:cs="Segoe UI"/>
          <w:b/>
          <w:sz w:val="18"/>
          <w:szCs w:val="24"/>
        </w:rPr>
        <w:t>TARTIŞMA</w:t>
      </w:r>
      <w:r>
        <w:rPr>
          <w:rFonts w:ascii="Segoe UI" w:hAnsi="Segoe UI" w:cs="Segoe UI"/>
          <w:b/>
          <w:sz w:val="18"/>
          <w:szCs w:val="24"/>
        </w:rPr>
        <w:t>,</w:t>
      </w:r>
      <w:r w:rsidRPr="000741D0">
        <w:rPr>
          <w:rFonts w:ascii="Segoe UI" w:hAnsi="Segoe UI" w:cs="Segoe UI"/>
          <w:b/>
          <w:sz w:val="18"/>
          <w:szCs w:val="24"/>
        </w:rPr>
        <w:t xml:space="preserve"> SONUÇ VE ÖNERİLER</w:t>
      </w:r>
    </w:p>
    <w:p w:rsidR="00A46930" w:rsidRDefault="00A46930" w:rsidP="00A46930">
      <w:pPr>
        <w:spacing w:after="0" w:line="240" w:lineRule="auto"/>
        <w:jc w:val="both"/>
        <w:rPr>
          <w:rFonts w:ascii="Segoe UI" w:hAnsi="Segoe UI" w:cs="Segoe UI"/>
          <w:sz w:val="18"/>
          <w:szCs w:val="24"/>
          <w:lang w:eastAsia="tr-TR"/>
        </w:rPr>
      </w:pPr>
    </w:p>
    <w:sdt>
      <w:sdtPr>
        <w:rPr>
          <w:rFonts w:ascii="Segoe UI" w:hAnsi="Segoe UI" w:cs="Segoe UI"/>
          <w:sz w:val="18"/>
          <w:szCs w:val="24"/>
          <w:lang w:eastAsia="tr-TR"/>
        </w:rPr>
        <w:id w:val="-381016853"/>
        <w:placeholder>
          <w:docPart w:val="DefaultPlaceholder_1081868574"/>
        </w:placeholder>
      </w:sdtPr>
      <w:sdtEndPr>
        <w:rPr>
          <w:lang w:eastAsia="en-US"/>
        </w:rPr>
      </w:sdtEndPr>
      <w:sdtContent>
        <w:p w:rsidR="003E1746" w:rsidRPr="003E1746" w:rsidRDefault="003E1746" w:rsidP="003E1746">
          <w:pPr>
            <w:jc w:val="both"/>
            <w:rPr>
              <w:rFonts w:ascii="Segoe UI" w:hAnsi="Segoe UI" w:cs="Segoe UI"/>
              <w:sz w:val="18"/>
              <w:szCs w:val="24"/>
              <w:lang w:eastAsia="tr-TR"/>
            </w:rPr>
          </w:pPr>
          <w:r w:rsidRPr="003E1746">
            <w:rPr>
              <w:rFonts w:ascii="Segoe UI" w:hAnsi="Segoe UI" w:cs="Segoe UI"/>
              <w:sz w:val="18"/>
              <w:szCs w:val="24"/>
              <w:lang w:eastAsia="tr-TR"/>
            </w:rPr>
            <w:t xml:space="preserve">Bu çalışmanın temel amacı lise matematik öğretmen adayları için lisans eğitiminin Öğretmek için Matematik Bilgisi (ÖMB) açısından bir fark yaratıp yaratmadığını incelemektir. Bu bağlamda Türkiye’de hem ortaöğretim matematik öğretmenliği hem de matematik bölümü mezunları liselerde öğretmen olma şansına sahip olduklarından, bu çalışmanın örneklemini bu iki bölümde okuyan öğrenciler oluşturmaktadır. Çalışmada, her iki bölümün kendi içindeki farklılığını görmek için birinci ve son sınıflar kıyaslanmış bölümlerin birbirinden farklılıklarını keşfedebilmek için de birinci ve son sınıf düzeylerinde bölümler karşılaştırılmıştır. </w:t>
          </w:r>
        </w:p>
        <w:p w:rsidR="003E1746" w:rsidRDefault="003E1746" w:rsidP="003E1746">
          <w:pPr>
            <w:spacing w:after="0" w:line="240" w:lineRule="auto"/>
            <w:jc w:val="both"/>
            <w:rPr>
              <w:rFonts w:ascii="Segoe UI" w:hAnsi="Segoe UI" w:cs="Segoe UI"/>
              <w:b/>
              <w:sz w:val="18"/>
              <w:szCs w:val="24"/>
              <w:lang w:eastAsia="tr-TR"/>
            </w:rPr>
          </w:pPr>
          <w:r w:rsidRPr="003E1746">
            <w:rPr>
              <w:rFonts w:ascii="Segoe UI" w:hAnsi="Segoe UI" w:cs="Segoe UI"/>
              <w:b/>
              <w:sz w:val="18"/>
              <w:szCs w:val="24"/>
              <w:lang w:eastAsia="tr-TR"/>
            </w:rPr>
            <w:t xml:space="preserve">Birinci Sınıftan Son Sınıfa Lisans </w:t>
          </w:r>
          <w:r>
            <w:rPr>
              <w:rFonts w:ascii="Segoe UI" w:hAnsi="Segoe UI" w:cs="Segoe UI"/>
              <w:b/>
              <w:sz w:val="18"/>
              <w:szCs w:val="24"/>
              <w:lang w:eastAsia="tr-TR"/>
            </w:rPr>
            <w:t>Eğitiminin ÖMB Üzerine Etkileri</w:t>
          </w:r>
        </w:p>
        <w:p w:rsidR="003E1746" w:rsidRPr="003E1746" w:rsidRDefault="003E1746" w:rsidP="003E1746">
          <w:pPr>
            <w:spacing w:after="0" w:line="240" w:lineRule="auto"/>
            <w:jc w:val="both"/>
            <w:rPr>
              <w:rFonts w:ascii="Segoe UI" w:hAnsi="Segoe UI" w:cs="Segoe UI"/>
              <w:b/>
              <w:sz w:val="18"/>
              <w:szCs w:val="24"/>
              <w:lang w:eastAsia="tr-TR"/>
            </w:rPr>
          </w:pPr>
          <w:r w:rsidRPr="003E1746">
            <w:rPr>
              <w:rFonts w:ascii="Segoe UI" w:hAnsi="Segoe UI" w:cs="Segoe UI"/>
              <w:sz w:val="18"/>
              <w:szCs w:val="24"/>
              <w:lang w:eastAsia="tr-TR"/>
            </w:rPr>
            <w:t xml:space="preserve">Lisans eğitiminin öğretmen adaylarının </w:t>
          </w:r>
          <w:proofErr w:type="spellStart"/>
          <w:r w:rsidRPr="003E1746">
            <w:rPr>
              <w:rFonts w:ascii="Segoe UI" w:hAnsi="Segoe UI" w:cs="Segoe UI"/>
              <w:sz w:val="18"/>
              <w:szCs w:val="24"/>
              <w:lang w:eastAsia="tr-TR"/>
            </w:rPr>
            <w:t>ÖMB’lerine</w:t>
          </w:r>
          <w:proofErr w:type="spellEnd"/>
          <w:r w:rsidRPr="003E1746">
            <w:rPr>
              <w:rFonts w:ascii="Segoe UI" w:hAnsi="Segoe UI" w:cs="Segoe UI"/>
              <w:sz w:val="18"/>
              <w:szCs w:val="24"/>
              <w:lang w:eastAsia="tr-TR"/>
            </w:rPr>
            <w:t xml:space="preserve"> etkilerini görmek amacıyla birinci sınıf ve son sınıf öğretmen adaylarının MKI-S ölçeğinden aldıkları puanlar karşılaştırılmıştır. Sonuçlar incelendiğinde hem ortaöğretim matematik öğretmenliği hem de matematik bölümü için son sınıfların anlamlı bir farkla birinci sınıflardan daha iyi performans sergiledikleri görülmüştür. Son sınıflar ile birinci sınıflar arasındaki bu fark, her iki bölüm için lisans eğitimi süresince, öğrencilerin </w:t>
          </w:r>
          <w:proofErr w:type="spellStart"/>
          <w:r w:rsidRPr="003E1746">
            <w:rPr>
              <w:rFonts w:ascii="Segoe UI" w:hAnsi="Segoe UI" w:cs="Segoe UI"/>
              <w:sz w:val="18"/>
              <w:szCs w:val="24"/>
              <w:lang w:eastAsia="tr-TR"/>
            </w:rPr>
            <w:t>ÖMB’lerinde</w:t>
          </w:r>
          <w:proofErr w:type="spellEnd"/>
          <w:r w:rsidRPr="003E1746">
            <w:rPr>
              <w:rFonts w:ascii="Segoe UI" w:hAnsi="Segoe UI" w:cs="Segoe UI"/>
              <w:sz w:val="18"/>
              <w:szCs w:val="24"/>
              <w:lang w:eastAsia="tr-TR"/>
            </w:rPr>
            <w:t xml:space="preserve"> değişiklik olmuş olduğunu gösterir. Bu değişikliği açıklayabilmek için de bölümlerin lisans eğitimlerinin içeriğini incelemek gerekir. </w:t>
          </w:r>
        </w:p>
        <w:p w:rsidR="003E1746" w:rsidRPr="003E1746" w:rsidRDefault="003E1746" w:rsidP="003E1746">
          <w:pPr>
            <w:jc w:val="both"/>
            <w:rPr>
              <w:rFonts w:ascii="Segoe UI" w:hAnsi="Segoe UI" w:cs="Segoe UI"/>
              <w:sz w:val="18"/>
              <w:szCs w:val="24"/>
              <w:lang w:eastAsia="tr-TR"/>
            </w:rPr>
          </w:pPr>
          <w:r w:rsidRPr="003E1746">
            <w:rPr>
              <w:rFonts w:ascii="Segoe UI" w:hAnsi="Segoe UI" w:cs="Segoe UI"/>
              <w:sz w:val="18"/>
              <w:szCs w:val="24"/>
              <w:lang w:eastAsia="tr-TR"/>
            </w:rPr>
            <w:t xml:space="preserve">İlk olarak öğretmen eğitimi programları incelendiğinde, matematik ve özel öğretim derslerinin, öğrencilerin matematik bilgilerini ve matematik öğretmenliği bilgilerini geliştirmeleri için fırsat sağladığı söylenebilir. Ortaöğretim matematik öğretmenliği programlarının % 50’sini alan bilgisine yönelik dersler, % 30’unu öğretmenlik mesleğine ilişkin bilgi ve becerileri geliştirmeyi amaçlayan dersler ve % 20’sini de genel kültür dersleri oluşturmaktadır. Bu yüzden, matematik öğretmenliğinde okuyan katılımcılardan son sınıfların birinci sınıflardan ÖMB kapsamında MAB ve MPAB bağlamında daha iyi performans göstermeleri beklenen bir durumdur. Öte yandan, lisans programının %70’ini alan bilgisine yönelik dersler ve %30’unu da genel kültür dersleri oluşturan matematik bölümünde, öğrencilerin öğretmenlik ile alakalı hiçbir ders alma zorunlulukları yoktur. Programlarının çoğunluğu ileri düzey matematik derslerinden oluşur. Matematik bölümü lisans eğitim programının içeriği dikkate alındığında son sınıflarla birinci sınıfların MKI-S ölçeğindeki performansları arasında anlamlı bir fark olması öğretmen eğitimi programlarındaki kadar beklenen bir durum değildir. Ancak birinci sınıflardan farklılaşan son sınıfların performansları bölümlere göre kıyaslandığında </w:t>
          </w:r>
          <w:proofErr w:type="spellStart"/>
          <w:r w:rsidRPr="003E1746">
            <w:rPr>
              <w:rFonts w:ascii="Segoe UI" w:hAnsi="Segoe UI" w:cs="Segoe UI"/>
              <w:sz w:val="18"/>
              <w:szCs w:val="24"/>
              <w:lang w:eastAsia="tr-TR"/>
            </w:rPr>
            <w:t>ÖMB’ler</w:t>
          </w:r>
          <w:proofErr w:type="spellEnd"/>
          <w:r w:rsidRPr="003E1746">
            <w:rPr>
              <w:rFonts w:ascii="Segoe UI" w:hAnsi="Segoe UI" w:cs="Segoe UI"/>
              <w:sz w:val="18"/>
              <w:szCs w:val="24"/>
              <w:lang w:eastAsia="tr-TR"/>
            </w:rPr>
            <w:t xml:space="preserve"> arasında anlamlı bir fark olduğu görülmektedir. Bu yüzden bölümleri karşılaştırmak ve </w:t>
          </w:r>
          <w:proofErr w:type="spellStart"/>
          <w:r w:rsidRPr="003E1746">
            <w:rPr>
              <w:rFonts w:ascii="Segoe UI" w:hAnsi="Segoe UI" w:cs="Segoe UI"/>
              <w:sz w:val="18"/>
              <w:szCs w:val="24"/>
              <w:lang w:eastAsia="tr-TR"/>
            </w:rPr>
            <w:t>ÖMB’nin</w:t>
          </w:r>
          <w:proofErr w:type="spellEnd"/>
          <w:r w:rsidRPr="003E1746">
            <w:rPr>
              <w:rFonts w:ascii="Segoe UI" w:hAnsi="Segoe UI" w:cs="Segoe UI"/>
              <w:sz w:val="18"/>
              <w:szCs w:val="24"/>
              <w:lang w:eastAsia="tr-TR"/>
            </w:rPr>
            <w:t xml:space="preserve"> lisans süresince nasıl geliştiği tartışmak da açıklayıcı olacaktır.</w:t>
          </w:r>
        </w:p>
        <w:p w:rsidR="003E1746" w:rsidRPr="003E1746" w:rsidRDefault="003E1746" w:rsidP="003E1746">
          <w:pPr>
            <w:spacing w:after="0"/>
            <w:jc w:val="both"/>
            <w:rPr>
              <w:rFonts w:ascii="Segoe UI" w:hAnsi="Segoe UI" w:cs="Segoe UI"/>
              <w:b/>
              <w:sz w:val="18"/>
              <w:szCs w:val="24"/>
              <w:lang w:eastAsia="tr-TR"/>
            </w:rPr>
          </w:pPr>
          <w:r w:rsidRPr="003E1746">
            <w:rPr>
              <w:rFonts w:ascii="Segoe UI" w:hAnsi="Segoe UI" w:cs="Segoe UI"/>
              <w:b/>
              <w:sz w:val="18"/>
              <w:szCs w:val="24"/>
              <w:lang w:eastAsia="tr-TR"/>
            </w:rPr>
            <w:t>Bölümlerin ÖMB Gelişimine Katkıları</w:t>
          </w:r>
        </w:p>
        <w:p w:rsidR="003E1746" w:rsidRPr="003E1746" w:rsidRDefault="003E1746" w:rsidP="003E1746">
          <w:pPr>
            <w:spacing w:after="0"/>
            <w:jc w:val="both"/>
            <w:rPr>
              <w:rFonts w:ascii="Segoe UI" w:hAnsi="Segoe UI" w:cs="Segoe UI"/>
              <w:sz w:val="18"/>
              <w:szCs w:val="24"/>
              <w:lang w:eastAsia="tr-TR"/>
            </w:rPr>
          </w:pPr>
          <w:r w:rsidRPr="003E1746">
            <w:rPr>
              <w:rFonts w:ascii="Segoe UI" w:hAnsi="Segoe UI" w:cs="Segoe UI"/>
              <w:sz w:val="18"/>
              <w:szCs w:val="24"/>
              <w:lang w:eastAsia="tr-TR"/>
            </w:rPr>
            <w:t xml:space="preserve">Birinci sınıflar bölümlerine göre kıyaslandığında matematik öğretmenliğine başlayan öğrenciler ile matematik bölümüne başlayan öğrenciler arasında anlamlı bir fark olmadığı görülmektedir. Bu bölümlerde okumaya başlamış öğrencilerin üniversiteye giriş sınavından aldıkları puanlar arasında da ciddi bir fark olmadığı göz önünde bulundurulursa, öğrencilerin lisans eğitimlerine benzer bir alt yapı ile başladıkları söylenebilir. Öte yandan, lisans eğitimlerini tamamlamış son sınıf öğrencilerinin MKI-S performansları bölümler bazında kıyaslandığında, matematik öğretmenliği bölümündeki öğrencilerin, matematik bölümündeki öğrencilerden ÖMB puanında istatistiksel olarak anlamlı daha iyi performans gösterdikleri görülmüştür. Her iki bölümde de öğrenciler lisans eğitimleri süresince </w:t>
          </w:r>
          <w:proofErr w:type="spellStart"/>
          <w:r w:rsidRPr="003E1746">
            <w:rPr>
              <w:rFonts w:ascii="Segoe UI" w:hAnsi="Segoe UI" w:cs="Segoe UI"/>
              <w:sz w:val="18"/>
              <w:szCs w:val="24"/>
              <w:lang w:eastAsia="tr-TR"/>
            </w:rPr>
            <w:t>ÖMB’lerini</w:t>
          </w:r>
          <w:proofErr w:type="spellEnd"/>
          <w:r w:rsidRPr="003E1746">
            <w:rPr>
              <w:rFonts w:ascii="Segoe UI" w:hAnsi="Segoe UI" w:cs="Segoe UI"/>
              <w:sz w:val="18"/>
              <w:szCs w:val="24"/>
              <w:lang w:eastAsia="tr-TR"/>
            </w:rPr>
            <w:t xml:space="preserve"> geliştirebilseler de matematik öğretmenliği bölümünde bu değişimin daha fazla olduğu görülmektedir. Öğretim programları ve öğretim hedefleri düşünüldüğünde, eğitim fakültesi bünyesindeki matematik öğretmenliği bölümü ile fen edebiyat fakültesi bünyesindeki matematik bölümü lisans programlarının farklı olması ve öğrencilerin de ÖMB bağlamında farklılaştırması beklenen bir durumdur.</w:t>
          </w:r>
        </w:p>
        <w:p w:rsidR="003E1746" w:rsidRPr="003E1746" w:rsidRDefault="003E1746" w:rsidP="003E1746">
          <w:pPr>
            <w:jc w:val="both"/>
            <w:rPr>
              <w:rFonts w:ascii="Segoe UI" w:hAnsi="Segoe UI" w:cs="Segoe UI"/>
              <w:sz w:val="18"/>
              <w:szCs w:val="24"/>
              <w:lang w:eastAsia="tr-TR"/>
            </w:rPr>
          </w:pPr>
          <w:r w:rsidRPr="003E1746">
            <w:rPr>
              <w:rFonts w:ascii="Segoe UI" w:hAnsi="Segoe UI" w:cs="Segoe UI"/>
              <w:sz w:val="18"/>
              <w:szCs w:val="24"/>
              <w:lang w:eastAsia="tr-TR"/>
            </w:rPr>
            <w:lastRenderedPageBreak/>
            <w:t xml:space="preserve">Matematik öğretmenliği programlarında öğrencilere, aldıkları özel öğretim dersleri ile okul matematiğine geri dönüş yapıp öğretmen gözüyle de konuları tekrar ele alma, tekrar öğrenme fırsatı sağlanır. Bir diğer deyişle, bölümün genel öğrenme hedefleri doğrultusunda öğrenciler öğretmenlik bilgi ve becerilerini geliştirme şansına sahiptirler. Bununla beraber aldıkları ileri matematik dersleri ile alan bilgilerini güçlendirebilirler. Matematik öğretmenliği bölümünde okuyan öğrencilerin aldıkları matematik dersleri ile okul matematiği arasındaki köprüyü kurmaları ve öğretmenlik becerileriyle bunu öğretimlerine yansıtmaları beklenir. Diğer yandan, matematik bölümü öğrencileri de ileri matematik dersleri ile bilimsel bilgilerini geliştirme şansına sahiptirler. Ancak, bu dersler okul matematiğinin ötesinde olduğundan, okul matematiğine geri dönme ihtiyacı duymayabilirler. Lisans programları kapsamında da öğretmenlik bilgi ve becerilerini geliştirecek ders alma şansları da yoktur. Bu yüzden matematik öğretmenliğinden mezun olacakların matematik bölümünden mezun olacaklara göre </w:t>
          </w:r>
          <w:proofErr w:type="spellStart"/>
          <w:r w:rsidRPr="003E1746">
            <w:rPr>
              <w:rFonts w:ascii="Segoe UI" w:hAnsi="Segoe UI" w:cs="Segoe UI"/>
              <w:sz w:val="18"/>
              <w:szCs w:val="24"/>
              <w:lang w:eastAsia="tr-TR"/>
            </w:rPr>
            <w:t>ÖMB’lerini</w:t>
          </w:r>
          <w:proofErr w:type="spellEnd"/>
          <w:r w:rsidRPr="003E1746">
            <w:rPr>
              <w:rFonts w:ascii="Segoe UI" w:hAnsi="Segoe UI" w:cs="Segoe UI"/>
              <w:sz w:val="18"/>
              <w:szCs w:val="24"/>
              <w:lang w:eastAsia="tr-TR"/>
            </w:rPr>
            <w:t xml:space="preserve"> daha çok geliştirmeleri beklenen bir durum olur. 2013 yılı itibariyle başlayan Kamu Personeli Seçme Sınavı (KPSS) kapsamında öğretmen adaylarına uygulanan alan sınavının 2013 yılı sonuçlarına dayanarak Safran ve arkadaşlarının (2014) yaptıkları araştırmanın sonuçları da bu durumu destekler niteliktedir. Araştırmaya göre ortaöğretim matematik öğretmenliği mezunları KPSS matematik alan sınavında başka bölümlerden mezun olanlara göre daha iyi performans göstermişlerdir. Bu makalede bahsi geçen ÖMB bağlamında da benzer sonuçlar elde edilmiş olsa da son sınıfların pedagojik alan bilgisi karşılaştırıldığında şaşırtıcı sonuçlara ulaşılmıştır. Son sınıflarda iki bölüm arasında matematik pedagojik alan bilgisine yönelik maddeleri içeren MPAB puanlarında anlamlı bir fark görülmemiştir. Matematik öğretmenliği programından mezun olacak öğrencilerin pedagojik alan bilgilerini geliştirmeye yönelik aldıkları dersler ve okul deneyimleri düşünüldüğünde, matematik bölümünden farklılaşmamaları beklenmeyen bir durumdur. Bu durum pedagojik alan bilgisini ve öğretmen adaylarında nasıl geliştiğini incelemeyi ve tartışmayı gerektirir.</w:t>
          </w:r>
        </w:p>
        <w:p w:rsidR="003E1746" w:rsidRPr="003E1746" w:rsidRDefault="003E1746" w:rsidP="003E1746">
          <w:pPr>
            <w:spacing w:after="0"/>
            <w:jc w:val="both"/>
            <w:rPr>
              <w:rFonts w:ascii="Segoe UI" w:hAnsi="Segoe UI" w:cs="Segoe UI"/>
              <w:b/>
              <w:sz w:val="18"/>
              <w:szCs w:val="24"/>
              <w:lang w:eastAsia="tr-TR"/>
            </w:rPr>
          </w:pPr>
          <w:r w:rsidRPr="003E1746">
            <w:rPr>
              <w:rFonts w:ascii="Segoe UI" w:hAnsi="Segoe UI" w:cs="Segoe UI"/>
              <w:b/>
              <w:sz w:val="18"/>
              <w:szCs w:val="24"/>
              <w:lang w:eastAsia="tr-TR"/>
            </w:rPr>
            <w:t>Öğretmen Adaylarında Pedagojik Alan Bilgisinin Gelişimi</w:t>
          </w:r>
        </w:p>
        <w:p w:rsidR="003E1746" w:rsidRPr="003E1746" w:rsidRDefault="003E1746" w:rsidP="003E1746">
          <w:pPr>
            <w:spacing w:after="0"/>
            <w:jc w:val="both"/>
            <w:rPr>
              <w:rFonts w:ascii="Segoe UI" w:hAnsi="Segoe UI" w:cs="Segoe UI"/>
              <w:sz w:val="18"/>
              <w:szCs w:val="24"/>
              <w:lang w:eastAsia="tr-TR"/>
            </w:rPr>
          </w:pPr>
          <w:r w:rsidRPr="003E1746">
            <w:rPr>
              <w:rFonts w:ascii="Segoe UI" w:hAnsi="Segoe UI" w:cs="Segoe UI"/>
              <w:sz w:val="18"/>
              <w:szCs w:val="24"/>
              <w:lang w:eastAsia="tr-TR"/>
            </w:rPr>
            <w:t xml:space="preserve">Pedagojik alan bilgisinin (PAB) gelişiminde, her ne kadar lisans eğitimi önemli bir etmen olsa da </w:t>
          </w:r>
          <w:proofErr w:type="spellStart"/>
          <w:r w:rsidRPr="003E1746">
            <w:rPr>
              <w:rFonts w:ascii="Segoe UI" w:hAnsi="Segoe UI" w:cs="Segoe UI"/>
              <w:sz w:val="18"/>
              <w:szCs w:val="24"/>
              <w:lang w:eastAsia="tr-TR"/>
            </w:rPr>
            <w:t>PAB’ın</w:t>
          </w:r>
          <w:proofErr w:type="spellEnd"/>
          <w:r w:rsidRPr="003E1746">
            <w:rPr>
              <w:rFonts w:ascii="Segoe UI" w:hAnsi="Segoe UI" w:cs="Segoe UI"/>
              <w:sz w:val="18"/>
              <w:szCs w:val="24"/>
              <w:lang w:eastAsia="tr-TR"/>
            </w:rPr>
            <w:t xml:space="preserve"> doğası ve gelişimi düşünüldüğünde, </w:t>
          </w:r>
          <w:proofErr w:type="spellStart"/>
          <w:r w:rsidRPr="003E1746">
            <w:rPr>
              <w:rFonts w:ascii="Segoe UI" w:hAnsi="Segoe UI" w:cs="Segoe UI"/>
              <w:sz w:val="18"/>
              <w:szCs w:val="24"/>
              <w:lang w:eastAsia="tr-TR"/>
            </w:rPr>
            <w:t>PAB’ı</w:t>
          </w:r>
          <w:proofErr w:type="spellEnd"/>
          <w:r w:rsidRPr="003E1746">
            <w:rPr>
              <w:rFonts w:ascii="Segoe UI" w:hAnsi="Segoe UI" w:cs="Segoe UI"/>
              <w:sz w:val="18"/>
              <w:szCs w:val="24"/>
              <w:lang w:eastAsia="tr-TR"/>
            </w:rPr>
            <w:t xml:space="preserve"> etkileyen başka birçok değişkenin olduğu görülür. Bu değişkenlerin başında öğretmen bilgisinin diğer bileşenleri olan konu alan bilgisi, inanç ve deneyim gelir ki bu bileşenlerle PAB arasında karşılıklı bir etkileşim de vardır (De-</w:t>
          </w:r>
          <w:proofErr w:type="spellStart"/>
          <w:r w:rsidRPr="003E1746">
            <w:rPr>
              <w:rFonts w:ascii="Segoe UI" w:hAnsi="Segoe UI" w:cs="Segoe UI"/>
              <w:sz w:val="18"/>
              <w:szCs w:val="24"/>
              <w:lang w:eastAsia="tr-TR"/>
            </w:rPr>
            <w:t>Blois</w:t>
          </w:r>
          <w:proofErr w:type="spellEnd"/>
          <w:r w:rsidRPr="003E1746">
            <w:rPr>
              <w:rFonts w:ascii="Segoe UI" w:hAnsi="Segoe UI" w:cs="Segoe UI"/>
              <w:sz w:val="18"/>
              <w:szCs w:val="24"/>
              <w:lang w:eastAsia="tr-TR"/>
            </w:rPr>
            <w:t xml:space="preserve">, &amp; </w:t>
          </w:r>
          <w:proofErr w:type="spellStart"/>
          <w:r w:rsidRPr="003E1746">
            <w:rPr>
              <w:rFonts w:ascii="Segoe UI" w:hAnsi="Segoe UI" w:cs="Segoe UI"/>
              <w:sz w:val="18"/>
              <w:szCs w:val="24"/>
              <w:lang w:eastAsia="tr-TR"/>
            </w:rPr>
            <w:t>Leikin</w:t>
          </w:r>
          <w:proofErr w:type="spellEnd"/>
          <w:r w:rsidRPr="003E1746">
            <w:rPr>
              <w:rFonts w:ascii="Segoe UI" w:hAnsi="Segoe UI" w:cs="Segoe UI"/>
              <w:sz w:val="18"/>
              <w:szCs w:val="24"/>
              <w:lang w:eastAsia="tr-TR"/>
            </w:rPr>
            <w:t xml:space="preserve">, 2009; </w:t>
          </w:r>
          <w:proofErr w:type="spellStart"/>
          <w:r w:rsidRPr="003E1746">
            <w:rPr>
              <w:rFonts w:ascii="Segoe UI" w:hAnsi="Segoe UI" w:cs="Segoe UI"/>
              <w:sz w:val="18"/>
              <w:szCs w:val="24"/>
              <w:lang w:eastAsia="tr-TR"/>
            </w:rPr>
            <w:t>Franke</w:t>
          </w:r>
          <w:proofErr w:type="spellEnd"/>
          <w:r w:rsidRPr="003E1746">
            <w:rPr>
              <w:rFonts w:ascii="Segoe UI" w:hAnsi="Segoe UI" w:cs="Segoe UI"/>
              <w:sz w:val="18"/>
              <w:szCs w:val="24"/>
              <w:lang w:eastAsia="tr-TR"/>
            </w:rPr>
            <w:t xml:space="preserve"> &amp; </w:t>
          </w:r>
          <w:proofErr w:type="spellStart"/>
          <w:r w:rsidRPr="003E1746">
            <w:rPr>
              <w:rFonts w:ascii="Segoe UI" w:hAnsi="Segoe UI" w:cs="Segoe UI"/>
              <w:sz w:val="18"/>
              <w:szCs w:val="24"/>
              <w:lang w:eastAsia="tr-TR"/>
            </w:rPr>
            <w:t>Fennema</w:t>
          </w:r>
          <w:proofErr w:type="spellEnd"/>
          <w:r w:rsidRPr="003E1746">
            <w:rPr>
              <w:rFonts w:ascii="Segoe UI" w:hAnsi="Segoe UI" w:cs="Segoe UI"/>
              <w:sz w:val="18"/>
              <w:szCs w:val="24"/>
              <w:lang w:eastAsia="tr-TR"/>
            </w:rPr>
            <w:t xml:space="preserve">, 1992; </w:t>
          </w:r>
          <w:proofErr w:type="spellStart"/>
          <w:r w:rsidRPr="003E1746">
            <w:rPr>
              <w:rFonts w:ascii="Segoe UI" w:hAnsi="Segoe UI" w:cs="Segoe UI"/>
              <w:sz w:val="18"/>
              <w:szCs w:val="24"/>
              <w:lang w:eastAsia="tr-TR"/>
            </w:rPr>
            <w:t>Neubrand</w:t>
          </w:r>
          <w:proofErr w:type="spellEnd"/>
          <w:r w:rsidRPr="003E1746">
            <w:rPr>
              <w:rFonts w:ascii="Segoe UI" w:hAnsi="Segoe UI" w:cs="Segoe UI"/>
              <w:sz w:val="18"/>
              <w:szCs w:val="24"/>
              <w:lang w:eastAsia="tr-TR"/>
            </w:rPr>
            <w:t xml:space="preserve">, </w:t>
          </w:r>
          <w:proofErr w:type="spellStart"/>
          <w:r w:rsidRPr="003E1746">
            <w:rPr>
              <w:rFonts w:ascii="Segoe UI" w:hAnsi="Segoe UI" w:cs="Segoe UI"/>
              <w:sz w:val="18"/>
              <w:szCs w:val="24"/>
              <w:lang w:eastAsia="tr-TR"/>
            </w:rPr>
            <w:t>Seago</w:t>
          </w:r>
          <w:proofErr w:type="spellEnd"/>
          <w:r w:rsidRPr="003E1746">
            <w:rPr>
              <w:rFonts w:ascii="Segoe UI" w:hAnsi="Segoe UI" w:cs="Segoe UI"/>
              <w:sz w:val="18"/>
              <w:szCs w:val="24"/>
              <w:lang w:eastAsia="tr-TR"/>
            </w:rPr>
            <w:t xml:space="preserve">, </w:t>
          </w:r>
          <w:proofErr w:type="spellStart"/>
          <w:r w:rsidRPr="003E1746">
            <w:rPr>
              <w:rFonts w:ascii="Segoe UI" w:hAnsi="Segoe UI" w:cs="Segoe UI"/>
              <w:sz w:val="18"/>
              <w:szCs w:val="24"/>
              <w:lang w:eastAsia="tr-TR"/>
            </w:rPr>
            <w:t>Agudelo-Valderrama</w:t>
          </w:r>
          <w:proofErr w:type="spellEnd"/>
          <w:r w:rsidRPr="003E1746">
            <w:rPr>
              <w:rFonts w:ascii="Segoe UI" w:hAnsi="Segoe UI" w:cs="Segoe UI"/>
              <w:sz w:val="18"/>
              <w:szCs w:val="24"/>
              <w:lang w:eastAsia="tr-TR"/>
            </w:rPr>
            <w:t xml:space="preserve">;  </w:t>
          </w:r>
          <w:proofErr w:type="spellStart"/>
          <w:r w:rsidRPr="003E1746">
            <w:rPr>
              <w:rFonts w:ascii="Segoe UI" w:hAnsi="Segoe UI" w:cs="Segoe UI"/>
              <w:sz w:val="18"/>
              <w:szCs w:val="24"/>
              <w:lang w:eastAsia="tr-TR"/>
            </w:rPr>
            <w:t>Türnüklü</w:t>
          </w:r>
          <w:proofErr w:type="spellEnd"/>
          <w:r w:rsidRPr="003E1746">
            <w:rPr>
              <w:rFonts w:ascii="Segoe UI" w:hAnsi="Segoe UI" w:cs="Segoe UI"/>
              <w:sz w:val="18"/>
              <w:szCs w:val="24"/>
              <w:lang w:eastAsia="tr-TR"/>
            </w:rPr>
            <w:t xml:space="preserve">, 2005; </w:t>
          </w:r>
          <w:proofErr w:type="spellStart"/>
          <w:r w:rsidRPr="003E1746">
            <w:rPr>
              <w:rFonts w:ascii="Segoe UI" w:hAnsi="Segoe UI" w:cs="Segoe UI"/>
              <w:sz w:val="18"/>
              <w:szCs w:val="24"/>
              <w:lang w:eastAsia="tr-TR"/>
            </w:rPr>
            <w:t>Walshaw</w:t>
          </w:r>
          <w:proofErr w:type="spellEnd"/>
          <w:r w:rsidRPr="003E1746">
            <w:rPr>
              <w:rFonts w:ascii="Segoe UI" w:hAnsi="Segoe UI" w:cs="Segoe UI"/>
              <w:sz w:val="18"/>
              <w:szCs w:val="24"/>
              <w:lang w:eastAsia="tr-TR"/>
            </w:rPr>
            <w:t xml:space="preserve">, 2012). </w:t>
          </w:r>
          <w:proofErr w:type="spellStart"/>
          <w:r w:rsidRPr="003E1746">
            <w:rPr>
              <w:rFonts w:ascii="Segoe UI" w:hAnsi="Segoe UI" w:cs="Segoe UI"/>
              <w:sz w:val="18"/>
              <w:szCs w:val="24"/>
              <w:lang w:eastAsia="tr-TR"/>
            </w:rPr>
            <w:t>PAB’ın</w:t>
          </w:r>
          <w:proofErr w:type="spellEnd"/>
          <w:r w:rsidRPr="003E1746">
            <w:rPr>
              <w:rFonts w:ascii="Segoe UI" w:hAnsi="Segoe UI" w:cs="Segoe UI"/>
              <w:sz w:val="18"/>
              <w:szCs w:val="24"/>
              <w:lang w:eastAsia="tr-TR"/>
            </w:rPr>
            <w:t xml:space="preserve"> bu diğer bileşenlerle olan etkileşimi, tanımının da ötesinde daha karmaşık bir yapıya sahip olduğunun bir göstergesidir (Wilson, 2007). </w:t>
          </w:r>
        </w:p>
        <w:p w:rsidR="003E1746" w:rsidRPr="003E1746" w:rsidRDefault="003E1746" w:rsidP="003E1746">
          <w:pPr>
            <w:spacing w:after="0"/>
            <w:jc w:val="both"/>
            <w:rPr>
              <w:rFonts w:ascii="Segoe UI" w:hAnsi="Segoe UI" w:cs="Segoe UI"/>
              <w:sz w:val="18"/>
              <w:szCs w:val="24"/>
              <w:lang w:eastAsia="tr-TR"/>
            </w:rPr>
          </w:pPr>
          <w:r w:rsidRPr="003E1746">
            <w:rPr>
              <w:rFonts w:ascii="Segoe UI" w:hAnsi="Segoe UI" w:cs="Segoe UI"/>
              <w:sz w:val="18"/>
              <w:szCs w:val="24"/>
              <w:lang w:eastAsia="tr-TR"/>
            </w:rPr>
            <w:t>PAB, “bir konuyu başkaları için anlaşılır kılmanın yolları” bilgisidir ve konuya özgü öğretme bilgisini içerir (</w:t>
          </w:r>
          <w:proofErr w:type="spellStart"/>
          <w:r w:rsidRPr="003E1746">
            <w:rPr>
              <w:rFonts w:ascii="Segoe UI" w:hAnsi="Segoe UI" w:cs="Segoe UI"/>
              <w:sz w:val="18"/>
              <w:szCs w:val="24"/>
              <w:lang w:eastAsia="tr-TR"/>
            </w:rPr>
            <w:t>Shulman</w:t>
          </w:r>
          <w:proofErr w:type="spellEnd"/>
          <w:r w:rsidRPr="003E1746">
            <w:rPr>
              <w:rFonts w:ascii="Segoe UI" w:hAnsi="Segoe UI" w:cs="Segoe UI"/>
              <w:sz w:val="18"/>
              <w:szCs w:val="24"/>
              <w:lang w:eastAsia="tr-TR"/>
            </w:rPr>
            <w:t xml:space="preserve">, 1986, p.9). Bu da bir öğretmeninin kavramlara ya da işlemlere ilişkin açıklama yapmayı, örnek vermeyi, analojilerden faydalanmayı ve gösterimleri ya da temsilleri doğru bir şekilde kullanmayı bilmesini gerektirir (Aslan-Tutak ve Köklü, 2016). Bir öğretmen, konuları anlaşılır kılabilmek için öğrencilerin hali hazırda ne bildikleri, bu bilgilerini nasıl kullandıkları ve kavram yanılgılarının olup olmadığı bilgisine de sahip olmak durumundadır. Bir başka değişle PAB, konu alan ve öğrenci bilgisini de içerir. </w:t>
          </w:r>
          <w:proofErr w:type="spellStart"/>
          <w:r w:rsidRPr="003E1746">
            <w:rPr>
              <w:rFonts w:ascii="Segoe UI" w:hAnsi="Segoe UI" w:cs="Segoe UI"/>
              <w:sz w:val="18"/>
              <w:szCs w:val="24"/>
              <w:lang w:eastAsia="tr-TR"/>
            </w:rPr>
            <w:t>PAB’ın</w:t>
          </w:r>
          <w:proofErr w:type="spellEnd"/>
          <w:r w:rsidRPr="003E1746">
            <w:rPr>
              <w:rFonts w:ascii="Segoe UI" w:hAnsi="Segoe UI" w:cs="Segoe UI"/>
              <w:sz w:val="18"/>
              <w:szCs w:val="24"/>
              <w:lang w:eastAsia="tr-TR"/>
            </w:rPr>
            <w:t xml:space="preserve"> öğretmen adaylarında gelişimi, bu çalışmanın sonuçlarından da yola çıkarak iki boyutta açıklanabilir. Bu boyutlar </w:t>
          </w:r>
          <w:proofErr w:type="spellStart"/>
          <w:r w:rsidRPr="003E1746">
            <w:rPr>
              <w:rFonts w:ascii="Segoe UI" w:hAnsi="Segoe UI" w:cs="Segoe UI"/>
              <w:sz w:val="18"/>
              <w:szCs w:val="24"/>
              <w:lang w:eastAsia="tr-TR"/>
            </w:rPr>
            <w:t>PAB’ın</w:t>
          </w:r>
          <w:proofErr w:type="spellEnd"/>
          <w:r w:rsidRPr="003E1746">
            <w:rPr>
              <w:rFonts w:ascii="Segoe UI" w:hAnsi="Segoe UI" w:cs="Segoe UI"/>
              <w:sz w:val="18"/>
              <w:szCs w:val="24"/>
              <w:lang w:eastAsia="tr-TR"/>
            </w:rPr>
            <w:t xml:space="preserve"> karşılıklı etkileşimde bulunduğu deneyim ve konu alan bilgisidir. </w:t>
          </w:r>
        </w:p>
        <w:p w:rsidR="003E1746" w:rsidRPr="003E1746" w:rsidRDefault="003E1746" w:rsidP="003E1746">
          <w:pPr>
            <w:spacing w:after="0"/>
            <w:jc w:val="both"/>
            <w:rPr>
              <w:rFonts w:ascii="Segoe UI" w:hAnsi="Segoe UI" w:cs="Segoe UI"/>
              <w:sz w:val="18"/>
              <w:szCs w:val="24"/>
              <w:lang w:eastAsia="tr-TR"/>
            </w:rPr>
          </w:pPr>
          <w:r w:rsidRPr="003E1746">
            <w:rPr>
              <w:rFonts w:ascii="Segoe UI" w:hAnsi="Segoe UI" w:cs="Segoe UI"/>
              <w:sz w:val="18"/>
              <w:szCs w:val="24"/>
              <w:lang w:eastAsia="tr-TR"/>
            </w:rPr>
            <w:t>Yukarda bahsi geçen öğretme ve öğrenci ile ilgili bilgi ve beceriler, öğretme ortamında deneyimlenerek daha da geliştirilebilecek bilgi ve becerilerdir (</w:t>
          </w:r>
          <w:proofErr w:type="spellStart"/>
          <w:r w:rsidRPr="003E1746">
            <w:rPr>
              <w:rFonts w:ascii="Segoe UI" w:hAnsi="Segoe UI" w:cs="Segoe UI"/>
              <w:sz w:val="18"/>
              <w:szCs w:val="24"/>
              <w:lang w:eastAsia="tr-TR"/>
            </w:rPr>
            <w:t>Shulman</w:t>
          </w:r>
          <w:proofErr w:type="spellEnd"/>
          <w:r w:rsidRPr="003E1746">
            <w:rPr>
              <w:rFonts w:ascii="Segoe UI" w:hAnsi="Segoe UI" w:cs="Segoe UI"/>
              <w:sz w:val="18"/>
              <w:szCs w:val="24"/>
              <w:lang w:eastAsia="tr-TR"/>
            </w:rPr>
            <w:t xml:space="preserve">, 1987). Bu yüzden öğretmenlerin </w:t>
          </w:r>
          <w:proofErr w:type="spellStart"/>
          <w:r w:rsidRPr="003E1746">
            <w:rPr>
              <w:rFonts w:ascii="Segoe UI" w:hAnsi="Segoe UI" w:cs="Segoe UI"/>
              <w:sz w:val="18"/>
              <w:szCs w:val="24"/>
              <w:lang w:eastAsia="tr-TR"/>
            </w:rPr>
            <w:t>PAB’larının</w:t>
          </w:r>
          <w:proofErr w:type="spellEnd"/>
          <w:r w:rsidRPr="003E1746">
            <w:rPr>
              <w:rFonts w:ascii="Segoe UI" w:hAnsi="Segoe UI" w:cs="Segoe UI"/>
              <w:sz w:val="18"/>
              <w:szCs w:val="24"/>
              <w:lang w:eastAsia="tr-TR"/>
            </w:rPr>
            <w:t xml:space="preserve"> gelişiminde öğretmenlik deneyimi önemli bir rol oynar (</w:t>
          </w:r>
          <w:proofErr w:type="spellStart"/>
          <w:r w:rsidRPr="003E1746">
            <w:rPr>
              <w:rFonts w:ascii="Segoe UI" w:hAnsi="Segoe UI" w:cs="Segoe UI"/>
              <w:sz w:val="18"/>
              <w:szCs w:val="24"/>
              <w:lang w:eastAsia="tr-TR"/>
            </w:rPr>
            <w:t>Ball</w:t>
          </w:r>
          <w:proofErr w:type="spellEnd"/>
          <w:r w:rsidRPr="003E1746">
            <w:rPr>
              <w:rFonts w:ascii="Segoe UI" w:hAnsi="Segoe UI" w:cs="Segoe UI"/>
              <w:sz w:val="18"/>
              <w:szCs w:val="24"/>
              <w:lang w:eastAsia="tr-TR"/>
            </w:rPr>
            <w:t xml:space="preserve"> ve </w:t>
          </w:r>
          <w:proofErr w:type="spellStart"/>
          <w:r w:rsidRPr="003E1746">
            <w:rPr>
              <w:rFonts w:ascii="Segoe UI" w:hAnsi="Segoe UI" w:cs="Segoe UI"/>
              <w:sz w:val="18"/>
              <w:szCs w:val="24"/>
              <w:lang w:eastAsia="tr-TR"/>
            </w:rPr>
            <w:t>diğ</w:t>
          </w:r>
          <w:proofErr w:type="spellEnd"/>
          <w:proofErr w:type="gramStart"/>
          <w:r w:rsidRPr="003E1746">
            <w:rPr>
              <w:rFonts w:ascii="Segoe UI" w:hAnsi="Segoe UI" w:cs="Segoe UI"/>
              <w:sz w:val="18"/>
              <w:szCs w:val="24"/>
              <w:lang w:eastAsia="tr-TR"/>
            </w:rPr>
            <w:t>.,</w:t>
          </w:r>
          <w:proofErr w:type="gramEnd"/>
          <w:r w:rsidRPr="003E1746">
            <w:rPr>
              <w:rFonts w:ascii="Segoe UI" w:hAnsi="Segoe UI" w:cs="Segoe UI"/>
              <w:sz w:val="18"/>
              <w:szCs w:val="24"/>
              <w:lang w:eastAsia="tr-TR"/>
            </w:rPr>
            <w:t xml:space="preserve"> 2008). Öğretmen eğitimi programları, öğretmen adaylarına staj dersleri ile okul deneyimi fırsatları sunar. Bu çalışmaya katılan ortaöğretim matematik öğretmenliği son sınıf öğrencileri lisans programları kapsamındaki okul deneyimi dersi ile gözlem yapmış ve liselerde ders anlatmış öğretmen adaylarıdır. Buna rağmen MPAB puanlarında ortalamaları daha yüksek olsa da matematik bölümü son sınıf öğrencileriyle aralarında anlamlı bir fark bulunamamıştır. Okul deneyimlerinin dışında hem ortaöğretim matematik öğretmenliği hem de matematik bölümü öğrencilerinin lisans eğitimleri süresince özel ders verme, sınavlara hazırlık kursları veren yerlerde çalışma gibi deneyimleri olmuştur. İki grup arasında anlamlı bir fark olmayışı, katılımcıların bu tür öğretme deneyimleri ile açıklanabilir. Öğretme deneyimi; dersi planlama, uygulama ve analiz etme süreçleri ile öğretmenlerin yeni matematiksel bilgileri geliştirmelerine olanak sağlar (</w:t>
          </w:r>
          <w:proofErr w:type="spellStart"/>
          <w:r w:rsidRPr="003E1746">
            <w:rPr>
              <w:rFonts w:ascii="Segoe UI" w:hAnsi="Segoe UI" w:cs="Segoe UI"/>
              <w:sz w:val="18"/>
              <w:szCs w:val="24"/>
              <w:lang w:eastAsia="tr-TR"/>
            </w:rPr>
            <w:t>Leikin</w:t>
          </w:r>
          <w:proofErr w:type="spellEnd"/>
          <w:r w:rsidRPr="003E1746">
            <w:rPr>
              <w:rFonts w:ascii="Segoe UI" w:hAnsi="Segoe UI" w:cs="Segoe UI"/>
              <w:sz w:val="18"/>
              <w:szCs w:val="24"/>
              <w:lang w:eastAsia="tr-TR"/>
            </w:rPr>
            <w:t xml:space="preserve"> ve </w:t>
          </w:r>
          <w:proofErr w:type="spellStart"/>
          <w:r w:rsidRPr="003E1746">
            <w:rPr>
              <w:rFonts w:ascii="Segoe UI" w:hAnsi="Segoe UI" w:cs="Segoe UI"/>
              <w:sz w:val="18"/>
              <w:szCs w:val="24"/>
              <w:lang w:eastAsia="tr-TR"/>
            </w:rPr>
            <w:t>Zazkis</w:t>
          </w:r>
          <w:proofErr w:type="spellEnd"/>
          <w:r w:rsidRPr="003E1746">
            <w:rPr>
              <w:rFonts w:ascii="Segoe UI" w:hAnsi="Segoe UI" w:cs="Segoe UI"/>
              <w:sz w:val="18"/>
              <w:szCs w:val="24"/>
              <w:lang w:eastAsia="tr-TR"/>
            </w:rPr>
            <w:t xml:space="preserve">, 2007). Öğretmenler öğrencileriyle olan iletişimleri yoluyla da yeni çözümler, yöntemler ve özellikler öğrenebilirler (Watson, 2008). Bu yüzden deneyimin öğretmen bilgisinin, özellikle de </w:t>
          </w:r>
          <w:proofErr w:type="spellStart"/>
          <w:r w:rsidRPr="003E1746">
            <w:rPr>
              <w:rFonts w:ascii="Segoe UI" w:hAnsi="Segoe UI" w:cs="Segoe UI"/>
              <w:sz w:val="18"/>
              <w:szCs w:val="24"/>
              <w:lang w:eastAsia="tr-TR"/>
            </w:rPr>
            <w:t>PAB’ın</w:t>
          </w:r>
          <w:proofErr w:type="spellEnd"/>
          <w:r w:rsidRPr="003E1746">
            <w:rPr>
              <w:rFonts w:ascii="Segoe UI" w:hAnsi="Segoe UI" w:cs="Segoe UI"/>
              <w:sz w:val="18"/>
              <w:szCs w:val="24"/>
              <w:lang w:eastAsia="tr-TR"/>
            </w:rPr>
            <w:t xml:space="preserve"> gelişimde önemli bir rol üstlendiği söylenebilir. Ancak deneyimin dışında, </w:t>
          </w:r>
          <w:proofErr w:type="spellStart"/>
          <w:r w:rsidRPr="003E1746">
            <w:rPr>
              <w:rFonts w:ascii="Segoe UI" w:hAnsi="Segoe UI" w:cs="Segoe UI"/>
              <w:sz w:val="18"/>
              <w:szCs w:val="24"/>
              <w:lang w:eastAsia="tr-TR"/>
            </w:rPr>
            <w:t>PAB’ın</w:t>
          </w:r>
          <w:proofErr w:type="spellEnd"/>
          <w:r w:rsidRPr="003E1746">
            <w:rPr>
              <w:rFonts w:ascii="Segoe UI" w:hAnsi="Segoe UI" w:cs="Segoe UI"/>
              <w:sz w:val="18"/>
              <w:szCs w:val="24"/>
              <w:lang w:eastAsia="tr-TR"/>
            </w:rPr>
            <w:t xml:space="preserve"> etkileşimde bulunduğu bir diğer boyut olan konu alan bilgisi de </w:t>
          </w:r>
          <w:proofErr w:type="spellStart"/>
          <w:r w:rsidRPr="003E1746">
            <w:rPr>
              <w:rFonts w:ascii="Segoe UI" w:hAnsi="Segoe UI" w:cs="Segoe UI"/>
              <w:sz w:val="18"/>
              <w:szCs w:val="24"/>
              <w:lang w:eastAsia="tr-TR"/>
            </w:rPr>
            <w:t>PAB’ın</w:t>
          </w:r>
          <w:proofErr w:type="spellEnd"/>
          <w:r w:rsidRPr="003E1746">
            <w:rPr>
              <w:rFonts w:ascii="Segoe UI" w:hAnsi="Segoe UI" w:cs="Segoe UI"/>
              <w:sz w:val="18"/>
              <w:szCs w:val="24"/>
              <w:lang w:eastAsia="tr-TR"/>
            </w:rPr>
            <w:t xml:space="preserve"> gelişiminde etkili bir faktördür. </w:t>
          </w:r>
        </w:p>
        <w:p w:rsidR="003E1746" w:rsidRPr="003E1746" w:rsidRDefault="003E1746" w:rsidP="003E1746">
          <w:pPr>
            <w:spacing w:after="0"/>
            <w:jc w:val="both"/>
            <w:rPr>
              <w:rFonts w:ascii="Segoe UI" w:hAnsi="Segoe UI" w:cs="Segoe UI"/>
              <w:sz w:val="18"/>
              <w:szCs w:val="24"/>
              <w:lang w:eastAsia="tr-TR"/>
            </w:rPr>
          </w:pPr>
          <w:r w:rsidRPr="003E1746">
            <w:rPr>
              <w:rFonts w:ascii="Segoe UI" w:hAnsi="Segoe UI" w:cs="Segoe UI"/>
              <w:sz w:val="18"/>
              <w:szCs w:val="24"/>
              <w:lang w:eastAsia="tr-TR"/>
            </w:rPr>
            <w:lastRenderedPageBreak/>
            <w:t xml:space="preserve">Konu alan bilgisi (KAB), PAB ile etkileşim halinde olmasının ötesinde, </w:t>
          </w:r>
          <w:proofErr w:type="spellStart"/>
          <w:r w:rsidRPr="003E1746">
            <w:rPr>
              <w:rFonts w:ascii="Segoe UI" w:hAnsi="Segoe UI" w:cs="Segoe UI"/>
              <w:sz w:val="18"/>
              <w:szCs w:val="24"/>
              <w:lang w:eastAsia="tr-TR"/>
            </w:rPr>
            <w:t>PAB’ın</w:t>
          </w:r>
          <w:proofErr w:type="spellEnd"/>
          <w:r w:rsidRPr="003E1746">
            <w:rPr>
              <w:rFonts w:ascii="Segoe UI" w:hAnsi="Segoe UI" w:cs="Segoe UI"/>
              <w:sz w:val="18"/>
              <w:szCs w:val="24"/>
              <w:lang w:eastAsia="tr-TR"/>
            </w:rPr>
            <w:t xml:space="preserve"> ön koşullarından biridir (</w:t>
          </w:r>
          <w:proofErr w:type="spellStart"/>
          <w:r w:rsidRPr="003E1746">
            <w:rPr>
              <w:rFonts w:ascii="Segoe UI" w:hAnsi="Segoe UI" w:cs="Segoe UI"/>
              <w:sz w:val="18"/>
              <w:szCs w:val="24"/>
              <w:lang w:eastAsia="tr-TR"/>
            </w:rPr>
            <w:t>Shulman</w:t>
          </w:r>
          <w:proofErr w:type="spellEnd"/>
          <w:r w:rsidRPr="003E1746">
            <w:rPr>
              <w:rFonts w:ascii="Segoe UI" w:hAnsi="Segoe UI" w:cs="Segoe UI"/>
              <w:sz w:val="18"/>
              <w:szCs w:val="24"/>
              <w:lang w:eastAsia="tr-TR"/>
            </w:rPr>
            <w:t xml:space="preserve">, 1986). Matematiksel kavramların açıklamalarını, gösterimlerini ve alternatif tanımlarını bilmek; matematik etkinliklerine, alıştırmalarına farklı çözümler üretebilmek de </w:t>
          </w:r>
          <w:proofErr w:type="spellStart"/>
          <w:r w:rsidRPr="003E1746">
            <w:rPr>
              <w:rFonts w:ascii="Segoe UI" w:hAnsi="Segoe UI" w:cs="Segoe UI"/>
              <w:sz w:val="18"/>
              <w:szCs w:val="24"/>
              <w:lang w:eastAsia="tr-TR"/>
            </w:rPr>
            <w:t>PAB’ın</w:t>
          </w:r>
          <w:proofErr w:type="spellEnd"/>
          <w:r w:rsidRPr="003E1746">
            <w:rPr>
              <w:rFonts w:ascii="Segoe UI" w:hAnsi="Segoe UI" w:cs="Segoe UI"/>
              <w:sz w:val="18"/>
              <w:szCs w:val="24"/>
              <w:lang w:eastAsia="tr-TR"/>
            </w:rPr>
            <w:t xml:space="preserve"> bir göstergesidir (</w:t>
          </w:r>
          <w:proofErr w:type="spellStart"/>
          <w:r w:rsidRPr="003E1746">
            <w:rPr>
              <w:rFonts w:ascii="Segoe UI" w:hAnsi="Segoe UI" w:cs="Segoe UI"/>
              <w:sz w:val="18"/>
              <w:szCs w:val="24"/>
              <w:lang w:eastAsia="tr-TR"/>
            </w:rPr>
            <w:t>Ball</w:t>
          </w:r>
          <w:proofErr w:type="spellEnd"/>
          <w:r w:rsidRPr="003E1746">
            <w:rPr>
              <w:rFonts w:ascii="Segoe UI" w:hAnsi="Segoe UI" w:cs="Segoe UI"/>
              <w:sz w:val="18"/>
              <w:szCs w:val="24"/>
              <w:lang w:eastAsia="tr-TR"/>
            </w:rPr>
            <w:t xml:space="preserve"> ve </w:t>
          </w:r>
          <w:proofErr w:type="spellStart"/>
          <w:r w:rsidRPr="003E1746">
            <w:rPr>
              <w:rFonts w:ascii="Segoe UI" w:hAnsi="Segoe UI" w:cs="Segoe UI"/>
              <w:sz w:val="18"/>
              <w:szCs w:val="24"/>
              <w:lang w:eastAsia="tr-TR"/>
            </w:rPr>
            <w:t>diğ</w:t>
          </w:r>
          <w:proofErr w:type="spellEnd"/>
          <w:proofErr w:type="gramStart"/>
          <w:r w:rsidRPr="003E1746">
            <w:rPr>
              <w:rFonts w:ascii="Segoe UI" w:hAnsi="Segoe UI" w:cs="Segoe UI"/>
              <w:sz w:val="18"/>
              <w:szCs w:val="24"/>
              <w:lang w:eastAsia="tr-TR"/>
            </w:rPr>
            <w:t>.,</w:t>
          </w:r>
          <w:proofErr w:type="gramEnd"/>
          <w:r w:rsidRPr="003E1746">
            <w:rPr>
              <w:rFonts w:ascii="Segoe UI" w:hAnsi="Segoe UI" w:cs="Segoe UI"/>
              <w:sz w:val="18"/>
              <w:szCs w:val="24"/>
              <w:lang w:eastAsia="tr-TR"/>
            </w:rPr>
            <w:t xml:space="preserve"> 2008; </w:t>
          </w:r>
          <w:proofErr w:type="spellStart"/>
          <w:r w:rsidRPr="003E1746">
            <w:rPr>
              <w:rFonts w:ascii="Segoe UI" w:hAnsi="Segoe UI" w:cs="Segoe UI"/>
              <w:sz w:val="18"/>
              <w:szCs w:val="24"/>
              <w:lang w:eastAsia="tr-TR"/>
            </w:rPr>
            <w:t>Krauss</w:t>
          </w:r>
          <w:proofErr w:type="spellEnd"/>
          <w:r w:rsidRPr="003E1746">
            <w:rPr>
              <w:rFonts w:ascii="Segoe UI" w:hAnsi="Segoe UI" w:cs="Segoe UI"/>
              <w:sz w:val="18"/>
              <w:szCs w:val="24"/>
              <w:lang w:eastAsia="tr-TR"/>
            </w:rPr>
            <w:t xml:space="preserve">, </w:t>
          </w:r>
          <w:proofErr w:type="spellStart"/>
          <w:r w:rsidRPr="003E1746">
            <w:rPr>
              <w:rFonts w:ascii="Segoe UI" w:hAnsi="Segoe UI" w:cs="Segoe UI"/>
              <w:sz w:val="18"/>
              <w:szCs w:val="24"/>
              <w:lang w:eastAsia="tr-TR"/>
            </w:rPr>
            <w:t>Baumert</w:t>
          </w:r>
          <w:proofErr w:type="spellEnd"/>
          <w:r w:rsidRPr="003E1746">
            <w:rPr>
              <w:rFonts w:ascii="Segoe UI" w:hAnsi="Segoe UI" w:cs="Segoe UI"/>
              <w:sz w:val="18"/>
              <w:szCs w:val="24"/>
              <w:lang w:eastAsia="tr-TR"/>
            </w:rPr>
            <w:t xml:space="preserve"> ve Blum, 2008; </w:t>
          </w:r>
          <w:proofErr w:type="spellStart"/>
          <w:r w:rsidRPr="003E1746">
            <w:rPr>
              <w:rFonts w:ascii="Segoe UI" w:hAnsi="Segoe UI" w:cs="Segoe UI"/>
              <w:sz w:val="18"/>
              <w:szCs w:val="24"/>
              <w:lang w:eastAsia="tr-TR"/>
            </w:rPr>
            <w:t>Shulman</w:t>
          </w:r>
          <w:proofErr w:type="spellEnd"/>
          <w:r w:rsidRPr="003E1746">
            <w:rPr>
              <w:rFonts w:ascii="Segoe UI" w:hAnsi="Segoe UI" w:cs="Segoe UI"/>
              <w:sz w:val="18"/>
              <w:szCs w:val="24"/>
              <w:lang w:eastAsia="tr-TR"/>
            </w:rPr>
            <w:t>, 1986). PAB için KAB yeterli değil ancak gerekli bir bilgidir (</w:t>
          </w:r>
          <w:proofErr w:type="spellStart"/>
          <w:r w:rsidRPr="003E1746">
            <w:rPr>
              <w:rFonts w:ascii="Segoe UI" w:hAnsi="Segoe UI" w:cs="Segoe UI"/>
              <w:sz w:val="18"/>
              <w:szCs w:val="24"/>
              <w:lang w:eastAsia="tr-TR"/>
            </w:rPr>
            <w:t>Shulman</w:t>
          </w:r>
          <w:proofErr w:type="spellEnd"/>
          <w:r w:rsidRPr="003E1746">
            <w:rPr>
              <w:rFonts w:ascii="Segoe UI" w:hAnsi="Segoe UI" w:cs="Segoe UI"/>
              <w:sz w:val="18"/>
              <w:szCs w:val="24"/>
              <w:lang w:eastAsia="tr-TR"/>
            </w:rPr>
            <w:t>, 1986). Araştırmacılar (</w:t>
          </w:r>
          <w:proofErr w:type="spellStart"/>
          <w:r w:rsidRPr="003E1746">
            <w:rPr>
              <w:rFonts w:ascii="Segoe UI" w:hAnsi="Segoe UI" w:cs="Segoe UI"/>
              <w:sz w:val="18"/>
              <w:szCs w:val="24"/>
              <w:lang w:eastAsia="tr-TR"/>
            </w:rPr>
            <w:t>Usisikin</w:t>
          </w:r>
          <w:proofErr w:type="spellEnd"/>
          <w:r w:rsidRPr="003E1746">
            <w:rPr>
              <w:rFonts w:ascii="Segoe UI" w:hAnsi="Segoe UI" w:cs="Segoe UI"/>
              <w:sz w:val="18"/>
              <w:szCs w:val="24"/>
              <w:lang w:eastAsia="tr-TR"/>
            </w:rPr>
            <w:t xml:space="preserve">, 2001; </w:t>
          </w:r>
          <w:proofErr w:type="spellStart"/>
          <w:r w:rsidRPr="003E1746">
            <w:rPr>
              <w:rFonts w:ascii="Segoe UI" w:hAnsi="Segoe UI" w:cs="Segoe UI"/>
              <w:sz w:val="18"/>
              <w:szCs w:val="24"/>
              <w:lang w:eastAsia="tr-TR"/>
            </w:rPr>
            <w:t>Zazkis</w:t>
          </w:r>
          <w:proofErr w:type="spellEnd"/>
          <w:r w:rsidRPr="003E1746">
            <w:rPr>
              <w:rFonts w:ascii="Segoe UI" w:hAnsi="Segoe UI" w:cs="Segoe UI"/>
              <w:sz w:val="18"/>
              <w:szCs w:val="24"/>
              <w:lang w:eastAsia="tr-TR"/>
            </w:rPr>
            <w:t xml:space="preserve"> ve </w:t>
          </w:r>
          <w:proofErr w:type="spellStart"/>
          <w:r w:rsidRPr="003E1746">
            <w:rPr>
              <w:rFonts w:ascii="Segoe UI" w:hAnsi="Segoe UI" w:cs="Segoe UI"/>
              <w:sz w:val="18"/>
              <w:szCs w:val="24"/>
              <w:lang w:eastAsia="tr-TR"/>
            </w:rPr>
            <w:t>Leikin</w:t>
          </w:r>
          <w:proofErr w:type="spellEnd"/>
          <w:r w:rsidRPr="003E1746">
            <w:rPr>
              <w:rFonts w:ascii="Segoe UI" w:hAnsi="Segoe UI" w:cs="Segoe UI"/>
              <w:sz w:val="18"/>
              <w:szCs w:val="24"/>
              <w:lang w:eastAsia="tr-TR"/>
            </w:rPr>
            <w:t xml:space="preserve">, 2010), bir öğretmenin sahip olması gereken </w:t>
          </w:r>
          <w:proofErr w:type="spellStart"/>
          <w:r w:rsidRPr="003E1746">
            <w:rPr>
              <w:rFonts w:ascii="Segoe UI" w:hAnsi="Segoe UI" w:cs="Segoe UI"/>
              <w:sz w:val="18"/>
              <w:szCs w:val="24"/>
              <w:lang w:eastAsia="tr-TR"/>
            </w:rPr>
            <w:t>KAB’ın</w:t>
          </w:r>
          <w:proofErr w:type="spellEnd"/>
          <w:r w:rsidRPr="003E1746">
            <w:rPr>
              <w:rFonts w:ascii="Segoe UI" w:hAnsi="Segoe UI" w:cs="Segoe UI"/>
              <w:sz w:val="18"/>
              <w:szCs w:val="24"/>
              <w:lang w:eastAsia="tr-TR"/>
            </w:rPr>
            <w:t xml:space="preserve"> seviyesinin de öğretilecek bilginin düzeyine bağlı olduğunu ileri sürerler. Ortaöğretim düzeyindeki bir öğretmen için KAB ilköğretime göre biraz daha ileri düzeydedir. Bunun sebebi öğretilen bilginin seviyesi ne kadar yüksekse öğretmen bilgisinin bunun daha da üstünde olması gerektiğidir (</w:t>
          </w:r>
          <w:proofErr w:type="spellStart"/>
          <w:r w:rsidRPr="003E1746">
            <w:rPr>
              <w:rFonts w:ascii="Segoe UI" w:hAnsi="Segoe UI" w:cs="Segoe UI"/>
              <w:sz w:val="18"/>
              <w:szCs w:val="24"/>
              <w:lang w:eastAsia="tr-TR"/>
            </w:rPr>
            <w:t>Usiskin</w:t>
          </w:r>
          <w:proofErr w:type="spellEnd"/>
          <w:r w:rsidRPr="003E1746">
            <w:rPr>
              <w:rFonts w:ascii="Segoe UI" w:hAnsi="Segoe UI" w:cs="Segoe UI"/>
              <w:sz w:val="18"/>
              <w:szCs w:val="24"/>
              <w:lang w:eastAsia="tr-TR"/>
            </w:rPr>
            <w:t>, 2001). Ortaöğretim düzeyinde öğretmenlerin uzman alan bilgilerini etkileyen faktörlerden biri üniversitede edinilen matematik konu alan bilgisi olarak tanımlanan İleri Matematik Bilgisidir (</w:t>
          </w:r>
          <w:proofErr w:type="spellStart"/>
          <w:r w:rsidRPr="003E1746">
            <w:rPr>
              <w:rFonts w:ascii="Segoe UI" w:hAnsi="Segoe UI" w:cs="Segoe UI"/>
              <w:sz w:val="18"/>
              <w:szCs w:val="24"/>
              <w:lang w:eastAsia="tr-TR"/>
            </w:rPr>
            <w:t>Zazkis</w:t>
          </w:r>
          <w:proofErr w:type="spellEnd"/>
          <w:r w:rsidRPr="003E1746">
            <w:rPr>
              <w:rFonts w:ascii="Segoe UI" w:hAnsi="Segoe UI" w:cs="Segoe UI"/>
              <w:sz w:val="18"/>
              <w:szCs w:val="24"/>
              <w:lang w:eastAsia="tr-TR"/>
            </w:rPr>
            <w:t xml:space="preserve"> ve </w:t>
          </w:r>
          <w:proofErr w:type="spellStart"/>
          <w:r w:rsidRPr="003E1746">
            <w:rPr>
              <w:rFonts w:ascii="Segoe UI" w:hAnsi="Segoe UI" w:cs="Segoe UI"/>
              <w:sz w:val="18"/>
              <w:szCs w:val="24"/>
              <w:lang w:eastAsia="tr-TR"/>
            </w:rPr>
            <w:t>Leikin</w:t>
          </w:r>
          <w:proofErr w:type="spellEnd"/>
          <w:r w:rsidRPr="003E1746">
            <w:rPr>
              <w:rFonts w:ascii="Segoe UI" w:hAnsi="Segoe UI" w:cs="Segoe UI"/>
              <w:sz w:val="18"/>
              <w:szCs w:val="24"/>
              <w:lang w:eastAsia="tr-TR"/>
            </w:rPr>
            <w:t xml:space="preserve">, 2010). Matematik bölümü öğrencileri aldıkları birçok ileri matematik dersleri ile bu bilgilerini geliştirme fırsatına sahiptirler. Bu bilginin ortaöğretim düzeyinde eğitim verecek bir öğretmenin konu alan bilgisi için dolayısıyla da pedagojik alan bilgisi için bir ön koşul olduğu söylenebilir.  </w:t>
          </w:r>
        </w:p>
        <w:p w:rsidR="003E1746" w:rsidRPr="003E1746" w:rsidRDefault="003E1746" w:rsidP="003E1746">
          <w:pPr>
            <w:spacing w:after="0"/>
            <w:jc w:val="both"/>
            <w:rPr>
              <w:rFonts w:ascii="Segoe UI" w:hAnsi="Segoe UI" w:cs="Segoe UI"/>
              <w:sz w:val="18"/>
              <w:szCs w:val="24"/>
              <w:lang w:eastAsia="tr-TR"/>
            </w:rPr>
          </w:pPr>
          <w:r w:rsidRPr="003E1746">
            <w:rPr>
              <w:rFonts w:ascii="Segoe UI" w:hAnsi="Segoe UI" w:cs="Segoe UI"/>
              <w:sz w:val="18"/>
              <w:szCs w:val="24"/>
              <w:lang w:eastAsia="tr-TR"/>
            </w:rPr>
            <w:t xml:space="preserve">Bu çalışmadan elde edilen veriler ışığında hem öğretmen deneyimine ilişkin edinilen bilgi ve becerilerin hem de konu alan bilgisinin </w:t>
          </w:r>
          <w:proofErr w:type="spellStart"/>
          <w:r w:rsidRPr="003E1746">
            <w:rPr>
              <w:rFonts w:ascii="Segoe UI" w:hAnsi="Segoe UI" w:cs="Segoe UI"/>
              <w:sz w:val="18"/>
              <w:szCs w:val="24"/>
              <w:lang w:eastAsia="tr-TR"/>
            </w:rPr>
            <w:t>PAB’ın</w:t>
          </w:r>
          <w:proofErr w:type="spellEnd"/>
          <w:r w:rsidRPr="003E1746">
            <w:rPr>
              <w:rFonts w:ascii="Segoe UI" w:hAnsi="Segoe UI" w:cs="Segoe UI"/>
              <w:sz w:val="18"/>
              <w:szCs w:val="24"/>
              <w:lang w:eastAsia="tr-TR"/>
            </w:rPr>
            <w:t xml:space="preserve"> gelişimine katkı sağlayabileceği ve fark oluşturabileceği sonucuna varılabilir. Çalışmaya katılan matematik öğretmen adaylarının MKI-S ölçeğinde MPAB sorularına verdikleri cevaplar incelendiğinde, lisans eğitimleri süresince aldıkları derslerle beraber edindikleri deneyimin </w:t>
          </w:r>
          <w:proofErr w:type="spellStart"/>
          <w:r w:rsidRPr="003E1746">
            <w:rPr>
              <w:rFonts w:ascii="Segoe UI" w:hAnsi="Segoe UI" w:cs="Segoe UI"/>
              <w:sz w:val="18"/>
              <w:szCs w:val="24"/>
              <w:lang w:eastAsia="tr-TR"/>
            </w:rPr>
            <w:t>PAB’ın</w:t>
          </w:r>
          <w:proofErr w:type="spellEnd"/>
          <w:r w:rsidRPr="003E1746">
            <w:rPr>
              <w:rFonts w:ascii="Segoe UI" w:hAnsi="Segoe UI" w:cs="Segoe UI"/>
              <w:sz w:val="18"/>
              <w:szCs w:val="24"/>
              <w:lang w:eastAsia="tr-TR"/>
            </w:rPr>
            <w:t xml:space="preserve"> gelişimine katkı sağlamış olabileceği görülmüştür (</w:t>
          </w:r>
          <w:r>
            <w:rPr>
              <w:rFonts w:ascii="Segoe UI" w:hAnsi="Segoe UI" w:cs="Segoe UI"/>
              <w:sz w:val="18"/>
              <w:szCs w:val="24"/>
              <w:lang w:eastAsia="tr-TR"/>
            </w:rPr>
            <w:t>Ertaş ve Aslan Tutak</w:t>
          </w:r>
          <w:r w:rsidRPr="003E1746">
            <w:rPr>
              <w:rFonts w:ascii="Segoe UI" w:hAnsi="Segoe UI" w:cs="Segoe UI"/>
              <w:sz w:val="18"/>
              <w:szCs w:val="24"/>
              <w:lang w:eastAsia="tr-TR"/>
            </w:rPr>
            <w:t xml:space="preserve">, 2015). MKI-S ölçeğindeki bazı MPAB maddelerini doğru cevaplamak için gereken bilgi ve beceriler, bu bahsi geçen bilgi ve becerilere dayanmaktadır. Örneğin konuya özgü ve öğretme bilgisini ölçmeyi amaçlayan 9. soruda (Ek.1), ikinci dereceden denklemlerin köklerinin bulunmasında kullanılan formülün ispatı için bilinmesi gerekenlerin belirlenmesi istenmektedir. Bu sorunun doğru cevaplandırılabilmesi için öncelikli olarak formülün ispatının bilinmesi gereklidir ve bu da ileri matematik bilgisini gerektirir. Başka bir soruda ise, (Ek-1, soru 1b) verilen iki problemden birinin diğerinden neden daha zor olduğunu belirtmeleri istenmektedir. Bu soruya doğru cevap verebilmek için öğretme ve öğrenci bilgisine ihtiyaç duyulur. Bu bilgiler lisans eğitiminde verilen özel öğretim dersleri ile edinilebileceği gibi deneyimle de geliştirilebilir. </w:t>
          </w:r>
        </w:p>
        <w:p w:rsidR="003E1746" w:rsidRPr="003E1746" w:rsidRDefault="003E1746" w:rsidP="003E1746">
          <w:pPr>
            <w:spacing w:after="0"/>
            <w:jc w:val="both"/>
            <w:rPr>
              <w:rFonts w:ascii="Segoe UI" w:hAnsi="Segoe UI" w:cs="Segoe UI"/>
              <w:sz w:val="18"/>
              <w:szCs w:val="24"/>
              <w:lang w:eastAsia="tr-TR"/>
            </w:rPr>
          </w:pPr>
          <w:r w:rsidRPr="003E1746">
            <w:rPr>
              <w:rFonts w:ascii="Segoe UI" w:hAnsi="Segoe UI" w:cs="Segoe UI"/>
              <w:sz w:val="18"/>
              <w:szCs w:val="24"/>
              <w:lang w:eastAsia="tr-TR"/>
            </w:rPr>
            <w:t xml:space="preserve">Elbette ne sadece ileri matematik bilgisine sahip olmak ne de öğrenci ve öğretim bilgisine sahip olmak </w:t>
          </w:r>
          <w:proofErr w:type="spellStart"/>
          <w:r w:rsidRPr="003E1746">
            <w:rPr>
              <w:rFonts w:ascii="Segoe UI" w:hAnsi="Segoe UI" w:cs="Segoe UI"/>
              <w:sz w:val="18"/>
              <w:szCs w:val="24"/>
              <w:lang w:eastAsia="tr-TR"/>
            </w:rPr>
            <w:t>PAB’ı</w:t>
          </w:r>
          <w:proofErr w:type="spellEnd"/>
          <w:r w:rsidRPr="003E1746">
            <w:rPr>
              <w:rFonts w:ascii="Segoe UI" w:hAnsi="Segoe UI" w:cs="Segoe UI"/>
              <w:sz w:val="18"/>
              <w:szCs w:val="24"/>
              <w:lang w:eastAsia="tr-TR"/>
            </w:rPr>
            <w:t xml:space="preserve"> açıklamak için yeterlidir. PAB, bunlar arasında bağlantı kurarak, matematiksel kavramların açıklamalarını, gösterimlerini ve alternatif tanımlarını bilmeyi; matematik etkinliklerine, alıştırmalarına farklı çözümler üretebilmeyi gerektirir (</w:t>
          </w:r>
          <w:proofErr w:type="spellStart"/>
          <w:r w:rsidRPr="003E1746">
            <w:rPr>
              <w:rFonts w:ascii="Segoe UI" w:hAnsi="Segoe UI" w:cs="Segoe UI"/>
              <w:sz w:val="18"/>
              <w:szCs w:val="24"/>
              <w:lang w:eastAsia="tr-TR"/>
            </w:rPr>
            <w:t>Ball</w:t>
          </w:r>
          <w:proofErr w:type="spellEnd"/>
          <w:r w:rsidRPr="003E1746">
            <w:rPr>
              <w:rFonts w:ascii="Segoe UI" w:hAnsi="Segoe UI" w:cs="Segoe UI"/>
              <w:sz w:val="18"/>
              <w:szCs w:val="24"/>
              <w:lang w:eastAsia="tr-TR"/>
            </w:rPr>
            <w:t xml:space="preserve"> ve </w:t>
          </w:r>
          <w:proofErr w:type="spellStart"/>
          <w:r w:rsidRPr="003E1746">
            <w:rPr>
              <w:rFonts w:ascii="Segoe UI" w:hAnsi="Segoe UI" w:cs="Segoe UI"/>
              <w:sz w:val="18"/>
              <w:szCs w:val="24"/>
              <w:lang w:eastAsia="tr-TR"/>
            </w:rPr>
            <w:t>diğ</w:t>
          </w:r>
          <w:proofErr w:type="spellEnd"/>
          <w:proofErr w:type="gramStart"/>
          <w:r w:rsidRPr="003E1746">
            <w:rPr>
              <w:rFonts w:ascii="Segoe UI" w:hAnsi="Segoe UI" w:cs="Segoe UI"/>
              <w:sz w:val="18"/>
              <w:szCs w:val="24"/>
              <w:lang w:eastAsia="tr-TR"/>
            </w:rPr>
            <w:t>.,</w:t>
          </w:r>
          <w:proofErr w:type="gramEnd"/>
          <w:r w:rsidRPr="003E1746">
            <w:rPr>
              <w:rFonts w:ascii="Segoe UI" w:hAnsi="Segoe UI" w:cs="Segoe UI"/>
              <w:sz w:val="18"/>
              <w:szCs w:val="24"/>
              <w:lang w:eastAsia="tr-TR"/>
            </w:rPr>
            <w:t xml:space="preserve"> 2008; </w:t>
          </w:r>
          <w:proofErr w:type="spellStart"/>
          <w:r w:rsidRPr="003E1746">
            <w:rPr>
              <w:rFonts w:ascii="Segoe UI" w:hAnsi="Segoe UI" w:cs="Segoe UI"/>
              <w:sz w:val="18"/>
              <w:szCs w:val="24"/>
              <w:lang w:eastAsia="tr-TR"/>
            </w:rPr>
            <w:t>Krauss</w:t>
          </w:r>
          <w:proofErr w:type="spellEnd"/>
          <w:r w:rsidRPr="003E1746">
            <w:rPr>
              <w:rFonts w:ascii="Segoe UI" w:hAnsi="Segoe UI" w:cs="Segoe UI"/>
              <w:sz w:val="18"/>
              <w:szCs w:val="24"/>
              <w:lang w:eastAsia="tr-TR"/>
            </w:rPr>
            <w:t xml:space="preserve">, </w:t>
          </w:r>
          <w:proofErr w:type="spellStart"/>
          <w:r w:rsidRPr="003E1746">
            <w:rPr>
              <w:rFonts w:ascii="Segoe UI" w:hAnsi="Segoe UI" w:cs="Segoe UI"/>
              <w:sz w:val="18"/>
              <w:szCs w:val="24"/>
              <w:lang w:eastAsia="tr-TR"/>
            </w:rPr>
            <w:t>Baumert</w:t>
          </w:r>
          <w:proofErr w:type="spellEnd"/>
          <w:r w:rsidRPr="003E1746">
            <w:rPr>
              <w:rFonts w:ascii="Segoe UI" w:hAnsi="Segoe UI" w:cs="Segoe UI"/>
              <w:sz w:val="18"/>
              <w:szCs w:val="24"/>
              <w:lang w:eastAsia="tr-TR"/>
            </w:rPr>
            <w:t xml:space="preserve"> ve Blum, 2008; </w:t>
          </w:r>
          <w:proofErr w:type="spellStart"/>
          <w:r w:rsidRPr="003E1746">
            <w:rPr>
              <w:rFonts w:ascii="Segoe UI" w:hAnsi="Segoe UI" w:cs="Segoe UI"/>
              <w:sz w:val="18"/>
              <w:szCs w:val="24"/>
              <w:lang w:eastAsia="tr-TR"/>
            </w:rPr>
            <w:t>Shulman</w:t>
          </w:r>
          <w:proofErr w:type="spellEnd"/>
          <w:r w:rsidRPr="003E1746">
            <w:rPr>
              <w:rFonts w:ascii="Segoe UI" w:hAnsi="Segoe UI" w:cs="Segoe UI"/>
              <w:sz w:val="18"/>
              <w:szCs w:val="24"/>
              <w:lang w:eastAsia="tr-TR"/>
            </w:rPr>
            <w:t xml:space="preserve">, 1986).  </w:t>
          </w:r>
          <w:proofErr w:type="spellStart"/>
          <w:r w:rsidRPr="003E1746">
            <w:rPr>
              <w:rFonts w:ascii="Segoe UI" w:hAnsi="Segoe UI" w:cs="Segoe UI"/>
              <w:sz w:val="18"/>
              <w:szCs w:val="24"/>
              <w:lang w:eastAsia="tr-TR"/>
            </w:rPr>
            <w:t>PAB’ın</w:t>
          </w:r>
          <w:proofErr w:type="spellEnd"/>
          <w:r w:rsidRPr="003E1746">
            <w:rPr>
              <w:rFonts w:ascii="Segoe UI" w:hAnsi="Segoe UI" w:cs="Segoe UI"/>
              <w:sz w:val="18"/>
              <w:szCs w:val="24"/>
              <w:lang w:eastAsia="tr-TR"/>
            </w:rPr>
            <w:t xml:space="preserve"> diğer bileşenlerle olan etkileşimi ve derin matematik bilgisinin PAB üzerindeki rolü düşünüldüğünde </w:t>
          </w:r>
          <w:proofErr w:type="spellStart"/>
          <w:r w:rsidRPr="003E1746">
            <w:rPr>
              <w:rFonts w:ascii="Segoe UI" w:hAnsi="Segoe UI" w:cs="Segoe UI"/>
              <w:sz w:val="18"/>
              <w:szCs w:val="24"/>
              <w:lang w:eastAsia="tr-TR"/>
            </w:rPr>
            <w:t>PAB’ın</w:t>
          </w:r>
          <w:proofErr w:type="spellEnd"/>
          <w:r w:rsidRPr="003E1746">
            <w:rPr>
              <w:rFonts w:ascii="Segoe UI" w:hAnsi="Segoe UI" w:cs="Segoe UI"/>
              <w:sz w:val="18"/>
              <w:szCs w:val="24"/>
              <w:lang w:eastAsia="tr-TR"/>
            </w:rPr>
            <w:t xml:space="preserve"> çok boyutlu bir yapısı ve karmaşık bir doğası olduğu sonucuna da varılabilir. </w:t>
          </w:r>
          <w:proofErr w:type="spellStart"/>
          <w:r w:rsidRPr="003E1746">
            <w:rPr>
              <w:rFonts w:ascii="Segoe UI" w:hAnsi="Segoe UI" w:cs="Segoe UI"/>
              <w:sz w:val="18"/>
              <w:szCs w:val="24"/>
              <w:lang w:eastAsia="tr-TR"/>
            </w:rPr>
            <w:t>PAB’ın</w:t>
          </w:r>
          <w:proofErr w:type="spellEnd"/>
          <w:r w:rsidRPr="003E1746">
            <w:rPr>
              <w:rFonts w:ascii="Segoe UI" w:hAnsi="Segoe UI" w:cs="Segoe UI"/>
              <w:sz w:val="18"/>
              <w:szCs w:val="24"/>
              <w:lang w:eastAsia="tr-TR"/>
            </w:rPr>
            <w:t xml:space="preserve"> bu doğası, etkili bir ölçek geliştirmeyi de zorlaştırmaktadır (Wilson, 2007). Bu çalışmada 4 soru ve 8 madde ile matematik öğretmen adaylarının </w:t>
          </w:r>
          <w:proofErr w:type="spellStart"/>
          <w:r w:rsidRPr="003E1746">
            <w:rPr>
              <w:rFonts w:ascii="Segoe UI" w:hAnsi="Segoe UI" w:cs="Segoe UI"/>
              <w:sz w:val="18"/>
              <w:szCs w:val="24"/>
              <w:lang w:eastAsia="tr-TR"/>
            </w:rPr>
            <w:t>PAB’ı</w:t>
          </w:r>
          <w:proofErr w:type="spellEnd"/>
          <w:r w:rsidRPr="003E1746">
            <w:rPr>
              <w:rFonts w:ascii="Segoe UI" w:hAnsi="Segoe UI" w:cs="Segoe UI"/>
              <w:sz w:val="18"/>
              <w:szCs w:val="24"/>
              <w:lang w:eastAsia="tr-TR"/>
            </w:rPr>
            <w:t xml:space="preserve"> ölçülmeye çalışılmıştır. Bu maddelerin 2’si açık uçlu 6’sı da karmaşık çoktan seçmeli madde formatındadır. Bu 8 madde ile </w:t>
          </w:r>
          <w:proofErr w:type="spellStart"/>
          <w:r w:rsidRPr="003E1746">
            <w:rPr>
              <w:rFonts w:ascii="Segoe UI" w:hAnsi="Segoe UI" w:cs="Segoe UI"/>
              <w:sz w:val="18"/>
              <w:szCs w:val="24"/>
              <w:lang w:eastAsia="tr-TR"/>
            </w:rPr>
            <w:t>PAB’ın</w:t>
          </w:r>
          <w:proofErr w:type="spellEnd"/>
          <w:r w:rsidRPr="003E1746">
            <w:rPr>
              <w:rFonts w:ascii="Segoe UI" w:hAnsi="Segoe UI" w:cs="Segoe UI"/>
              <w:sz w:val="18"/>
              <w:szCs w:val="24"/>
              <w:lang w:eastAsia="tr-TR"/>
            </w:rPr>
            <w:t xml:space="preserve"> ancak bazı bileşenlerine ek olarak sınırlı bilgi ve beceriler ölçülebilmiştir. </w:t>
          </w:r>
          <w:proofErr w:type="spellStart"/>
          <w:r w:rsidRPr="003E1746">
            <w:rPr>
              <w:rFonts w:ascii="Segoe UI" w:hAnsi="Segoe UI" w:cs="Segoe UI"/>
              <w:sz w:val="18"/>
              <w:szCs w:val="24"/>
              <w:lang w:eastAsia="tr-TR"/>
            </w:rPr>
            <w:t>PAB’ın</w:t>
          </w:r>
          <w:proofErr w:type="spellEnd"/>
          <w:r w:rsidRPr="003E1746">
            <w:rPr>
              <w:rFonts w:ascii="Segoe UI" w:hAnsi="Segoe UI" w:cs="Segoe UI"/>
              <w:sz w:val="18"/>
              <w:szCs w:val="24"/>
              <w:lang w:eastAsia="tr-TR"/>
            </w:rPr>
            <w:t xml:space="preserve"> karmaşık yapısı ona özel bazı ölçme tekniklerini gerektirmektedir (</w:t>
          </w:r>
          <w:proofErr w:type="spellStart"/>
          <w:r w:rsidRPr="003E1746">
            <w:rPr>
              <w:rFonts w:ascii="Segoe UI" w:hAnsi="Segoe UI" w:cs="Segoe UI"/>
              <w:sz w:val="18"/>
              <w:szCs w:val="24"/>
              <w:lang w:eastAsia="tr-TR"/>
            </w:rPr>
            <w:t>Scmelzing</w:t>
          </w:r>
          <w:proofErr w:type="spellEnd"/>
          <w:r w:rsidRPr="003E1746">
            <w:rPr>
              <w:rFonts w:ascii="Segoe UI" w:hAnsi="Segoe UI" w:cs="Segoe UI"/>
              <w:sz w:val="18"/>
              <w:szCs w:val="24"/>
              <w:lang w:eastAsia="tr-TR"/>
            </w:rPr>
            <w:t xml:space="preserve"> ve </w:t>
          </w:r>
          <w:proofErr w:type="spellStart"/>
          <w:r w:rsidRPr="003E1746">
            <w:rPr>
              <w:rFonts w:ascii="Segoe UI" w:hAnsi="Segoe UI" w:cs="Segoe UI"/>
              <w:sz w:val="18"/>
              <w:szCs w:val="24"/>
              <w:lang w:eastAsia="tr-TR"/>
            </w:rPr>
            <w:t>diğ</w:t>
          </w:r>
          <w:proofErr w:type="spellEnd"/>
          <w:proofErr w:type="gramStart"/>
          <w:r w:rsidRPr="003E1746">
            <w:rPr>
              <w:rFonts w:ascii="Segoe UI" w:hAnsi="Segoe UI" w:cs="Segoe UI"/>
              <w:sz w:val="18"/>
              <w:szCs w:val="24"/>
              <w:lang w:eastAsia="tr-TR"/>
            </w:rPr>
            <w:t>.,</w:t>
          </w:r>
          <w:proofErr w:type="gramEnd"/>
          <w:r w:rsidRPr="003E1746">
            <w:rPr>
              <w:rFonts w:ascii="Segoe UI" w:hAnsi="Segoe UI" w:cs="Segoe UI"/>
              <w:sz w:val="18"/>
              <w:szCs w:val="24"/>
              <w:lang w:eastAsia="tr-TR"/>
            </w:rPr>
            <w:t xml:space="preserve"> 2013). Öğretmenlerin </w:t>
          </w:r>
          <w:proofErr w:type="spellStart"/>
          <w:r w:rsidRPr="003E1746">
            <w:rPr>
              <w:rFonts w:ascii="Segoe UI" w:hAnsi="Segoe UI" w:cs="Segoe UI"/>
              <w:sz w:val="18"/>
              <w:szCs w:val="24"/>
              <w:lang w:eastAsia="tr-TR"/>
            </w:rPr>
            <w:t>PAB’ını</w:t>
          </w:r>
          <w:proofErr w:type="spellEnd"/>
          <w:r w:rsidRPr="003E1746">
            <w:rPr>
              <w:rFonts w:ascii="Segoe UI" w:hAnsi="Segoe UI" w:cs="Segoe UI"/>
              <w:sz w:val="18"/>
              <w:szCs w:val="24"/>
              <w:lang w:eastAsia="tr-TR"/>
            </w:rPr>
            <w:t xml:space="preserve"> ölçmede </w:t>
          </w:r>
          <w:proofErr w:type="gramStart"/>
          <w:r w:rsidRPr="003E1746">
            <w:rPr>
              <w:rFonts w:ascii="Segoe UI" w:hAnsi="Segoe UI" w:cs="Segoe UI"/>
              <w:sz w:val="18"/>
              <w:szCs w:val="24"/>
              <w:lang w:eastAsia="tr-TR"/>
            </w:rPr>
            <w:t>kağıt</w:t>
          </w:r>
          <w:proofErr w:type="gramEnd"/>
          <w:r w:rsidRPr="003E1746">
            <w:rPr>
              <w:rFonts w:ascii="Segoe UI" w:hAnsi="Segoe UI" w:cs="Segoe UI"/>
              <w:sz w:val="18"/>
              <w:szCs w:val="24"/>
              <w:lang w:eastAsia="tr-TR"/>
            </w:rPr>
            <w:t>-kalem testlerinin yanı sıra görüşme, gözlem, kavram haritaları gibi farklı yöntemlerin bir arada kullanılarak ölçülmesi üzerinde durulur (</w:t>
          </w:r>
          <w:proofErr w:type="spellStart"/>
          <w:r w:rsidRPr="003E1746">
            <w:rPr>
              <w:rFonts w:ascii="Segoe UI" w:hAnsi="Segoe UI" w:cs="Segoe UI"/>
              <w:sz w:val="18"/>
              <w:szCs w:val="24"/>
              <w:lang w:eastAsia="tr-TR"/>
            </w:rPr>
            <w:t>Baxter</w:t>
          </w:r>
          <w:proofErr w:type="spellEnd"/>
          <w:r w:rsidRPr="003E1746">
            <w:rPr>
              <w:rFonts w:ascii="Segoe UI" w:hAnsi="Segoe UI" w:cs="Segoe UI"/>
              <w:sz w:val="18"/>
              <w:szCs w:val="24"/>
              <w:lang w:eastAsia="tr-TR"/>
            </w:rPr>
            <w:t xml:space="preserve"> ve </w:t>
          </w:r>
          <w:proofErr w:type="spellStart"/>
          <w:r w:rsidRPr="003E1746">
            <w:rPr>
              <w:rFonts w:ascii="Segoe UI" w:hAnsi="Segoe UI" w:cs="Segoe UI"/>
              <w:sz w:val="18"/>
              <w:szCs w:val="24"/>
              <w:lang w:eastAsia="tr-TR"/>
            </w:rPr>
            <w:t>Lederman</w:t>
          </w:r>
          <w:proofErr w:type="spellEnd"/>
          <w:r w:rsidRPr="003E1746">
            <w:rPr>
              <w:rFonts w:ascii="Segoe UI" w:hAnsi="Segoe UI" w:cs="Segoe UI"/>
              <w:sz w:val="18"/>
              <w:szCs w:val="24"/>
              <w:lang w:eastAsia="tr-TR"/>
            </w:rPr>
            <w:t xml:space="preserve">, 1999). </w:t>
          </w:r>
          <w:proofErr w:type="spellStart"/>
          <w:r w:rsidRPr="003E1746">
            <w:rPr>
              <w:rFonts w:ascii="Segoe UI" w:hAnsi="Segoe UI" w:cs="Segoe UI"/>
              <w:sz w:val="18"/>
              <w:szCs w:val="24"/>
              <w:lang w:eastAsia="tr-TR"/>
            </w:rPr>
            <w:t>PAB’ı</w:t>
          </w:r>
          <w:proofErr w:type="spellEnd"/>
          <w:r w:rsidRPr="003E1746">
            <w:rPr>
              <w:rFonts w:ascii="Segoe UI" w:hAnsi="Segoe UI" w:cs="Segoe UI"/>
              <w:sz w:val="18"/>
              <w:szCs w:val="24"/>
              <w:lang w:eastAsia="tr-TR"/>
            </w:rPr>
            <w:t xml:space="preserve"> ölçmek için sadece </w:t>
          </w:r>
          <w:r w:rsidR="00E71604" w:rsidRPr="003E1746">
            <w:rPr>
              <w:rFonts w:ascii="Segoe UI" w:hAnsi="Segoe UI" w:cs="Segoe UI"/>
              <w:sz w:val="18"/>
              <w:szCs w:val="24"/>
              <w:lang w:eastAsia="tr-TR"/>
            </w:rPr>
            <w:t>kâğıt</w:t>
          </w:r>
          <w:r w:rsidRPr="003E1746">
            <w:rPr>
              <w:rFonts w:ascii="Segoe UI" w:hAnsi="Segoe UI" w:cs="Segoe UI"/>
              <w:sz w:val="18"/>
              <w:szCs w:val="24"/>
              <w:lang w:eastAsia="tr-TR"/>
            </w:rPr>
            <w:t xml:space="preserve">-kalem testi kullanılması, </w:t>
          </w:r>
          <w:proofErr w:type="spellStart"/>
          <w:r w:rsidRPr="003E1746">
            <w:rPr>
              <w:rFonts w:ascii="Segoe UI" w:hAnsi="Segoe UI" w:cs="Segoe UI"/>
              <w:sz w:val="18"/>
              <w:szCs w:val="24"/>
              <w:lang w:eastAsia="tr-TR"/>
            </w:rPr>
            <w:t>PAB’ın</w:t>
          </w:r>
          <w:proofErr w:type="spellEnd"/>
          <w:r w:rsidRPr="003E1746">
            <w:rPr>
              <w:rFonts w:ascii="Segoe UI" w:hAnsi="Segoe UI" w:cs="Segoe UI"/>
              <w:sz w:val="18"/>
              <w:szCs w:val="24"/>
              <w:lang w:eastAsia="tr-TR"/>
            </w:rPr>
            <w:t xml:space="preserve"> karmaşık yapısından kaynaklanan ölçmedeki zorluklar bu çalışmanın beklenmedik sonucu için de açıklayıcı olabilir. Öte yandan, PAB öğrenci ve öğretim bilgisi olduğundan doğrudan sınıf ortamıyla ilişkilidir. Öğretmenin sadece ne bildiği değil ayrıca bildiklerini nasıl kullandığı (</w:t>
          </w:r>
          <w:proofErr w:type="spellStart"/>
          <w:r w:rsidRPr="003E1746">
            <w:rPr>
              <w:rFonts w:ascii="Segoe UI" w:hAnsi="Segoe UI" w:cs="Segoe UI"/>
              <w:sz w:val="18"/>
              <w:szCs w:val="24"/>
              <w:lang w:eastAsia="tr-TR"/>
            </w:rPr>
            <w:t>Ball</w:t>
          </w:r>
          <w:proofErr w:type="spellEnd"/>
          <w:r w:rsidRPr="003E1746">
            <w:rPr>
              <w:rFonts w:ascii="Segoe UI" w:hAnsi="Segoe UI" w:cs="Segoe UI"/>
              <w:sz w:val="18"/>
              <w:szCs w:val="24"/>
              <w:lang w:eastAsia="tr-TR"/>
            </w:rPr>
            <w:t xml:space="preserve"> ve </w:t>
          </w:r>
          <w:proofErr w:type="spellStart"/>
          <w:r w:rsidRPr="003E1746">
            <w:rPr>
              <w:rFonts w:ascii="Segoe UI" w:hAnsi="Segoe UI" w:cs="Segoe UI"/>
              <w:sz w:val="18"/>
              <w:szCs w:val="24"/>
              <w:lang w:eastAsia="tr-TR"/>
            </w:rPr>
            <w:t>diğ</w:t>
          </w:r>
          <w:proofErr w:type="spellEnd"/>
          <w:proofErr w:type="gramStart"/>
          <w:r w:rsidRPr="003E1746">
            <w:rPr>
              <w:rFonts w:ascii="Segoe UI" w:hAnsi="Segoe UI" w:cs="Segoe UI"/>
              <w:sz w:val="18"/>
              <w:szCs w:val="24"/>
              <w:lang w:eastAsia="tr-TR"/>
            </w:rPr>
            <w:t>.,</w:t>
          </w:r>
          <w:proofErr w:type="gramEnd"/>
          <w:r w:rsidRPr="003E1746">
            <w:rPr>
              <w:rFonts w:ascii="Segoe UI" w:hAnsi="Segoe UI" w:cs="Segoe UI"/>
              <w:sz w:val="18"/>
              <w:szCs w:val="24"/>
              <w:lang w:eastAsia="tr-TR"/>
            </w:rPr>
            <w:t xml:space="preserve"> 2001); bu bilgi ve becerilerini sınıf ortamına nasıl aktardığı (</w:t>
          </w:r>
          <w:proofErr w:type="spellStart"/>
          <w:r w:rsidRPr="003E1746">
            <w:rPr>
              <w:rFonts w:ascii="Segoe UI" w:hAnsi="Segoe UI" w:cs="Segoe UI"/>
              <w:sz w:val="18"/>
              <w:szCs w:val="24"/>
              <w:lang w:eastAsia="tr-TR"/>
            </w:rPr>
            <w:t>Cohen</w:t>
          </w:r>
          <w:proofErr w:type="spellEnd"/>
          <w:r w:rsidRPr="003E1746">
            <w:rPr>
              <w:rFonts w:ascii="Segoe UI" w:hAnsi="Segoe UI" w:cs="Segoe UI"/>
              <w:sz w:val="18"/>
              <w:szCs w:val="24"/>
              <w:lang w:eastAsia="tr-TR"/>
            </w:rPr>
            <w:t xml:space="preserve">, </w:t>
          </w:r>
          <w:proofErr w:type="spellStart"/>
          <w:r w:rsidRPr="003E1746">
            <w:rPr>
              <w:rFonts w:ascii="Segoe UI" w:hAnsi="Segoe UI" w:cs="Segoe UI"/>
              <w:sz w:val="18"/>
              <w:szCs w:val="24"/>
              <w:lang w:eastAsia="tr-TR"/>
            </w:rPr>
            <w:t>Raudenbush</w:t>
          </w:r>
          <w:proofErr w:type="spellEnd"/>
          <w:r w:rsidRPr="003E1746">
            <w:rPr>
              <w:rFonts w:ascii="Segoe UI" w:hAnsi="Segoe UI" w:cs="Segoe UI"/>
              <w:sz w:val="18"/>
              <w:szCs w:val="24"/>
              <w:lang w:eastAsia="tr-TR"/>
            </w:rPr>
            <w:t xml:space="preserve"> ve </w:t>
          </w:r>
          <w:proofErr w:type="spellStart"/>
          <w:r w:rsidRPr="003E1746">
            <w:rPr>
              <w:rFonts w:ascii="Segoe UI" w:hAnsi="Segoe UI" w:cs="Segoe UI"/>
              <w:sz w:val="18"/>
              <w:szCs w:val="24"/>
              <w:lang w:eastAsia="tr-TR"/>
            </w:rPr>
            <w:t>Ball</w:t>
          </w:r>
          <w:proofErr w:type="spellEnd"/>
          <w:r w:rsidRPr="003E1746">
            <w:rPr>
              <w:rFonts w:ascii="Segoe UI" w:hAnsi="Segoe UI" w:cs="Segoe UI"/>
              <w:sz w:val="18"/>
              <w:szCs w:val="24"/>
              <w:lang w:eastAsia="tr-TR"/>
            </w:rPr>
            <w:t xml:space="preserve">, 2003) da çok önemlidir.  Bu yüzden, </w:t>
          </w:r>
          <w:proofErr w:type="spellStart"/>
          <w:r w:rsidRPr="003E1746">
            <w:rPr>
              <w:rFonts w:ascii="Segoe UI" w:hAnsi="Segoe UI" w:cs="Segoe UI"/>
              <w:sz w:val="18"/>
              <w:szCs w:val="24"/>
              <w:lang w:eastAsia="tr-TR"/>
            </w:rPr>
            <w:t>PAB’ı</w:t>
          </w:r>
          <w:proofErr w:type="spellEnd"/>
          <w:r w:rsidRPr="003E1746">
            <w:rPr>
              <w:rFonts w:ascii="Segoe UI" w:hAnsi="Segoe UI" w:cs="Segoe UI"/>
              <w:sz w:val="18"/>
              <w:szCs w:val="24"/>
              <w:lang w:eastAsia="tr-TR"/>
            </w:rPr>
            <w:t xml:space="preserve"> ölçmek ve değerlendirmek ile ilgili başka zorlukların da olduğu söylenmelidir (</w:t>
          </w:r>
          <w:r w:rsidR="005D1573">
            <w:rPr>
              <w:rFonts w:ascii="Segoe UI" w:hAnsi="Segoe UI" w:cs="Segoe UI"/>
              <w:sz w:val="18"/>
              <w:szCs w:val="24"/>
              <w:lang w:eastAsia="tr-TR"/>
            </w:rPr>
            <w:t>Ertaş ve Aslan-Tutak</w:t>
          </w:r>
          <w:r w:rsidRPr="003E1746">
            <w:rPr>
              <w:rFonts w:ascii="Segoe UI" w:hAnsi="Segoe UI" w:cs="Segoe UI"/>
              <w:sz w:val="18"/>
              <w:szCs w:val="24"/>
              <w:lang w:eastAsia="tr-TR"/>
            </w:rPr>
            <w:t xml:space="preserve">, 2015). </w:t>
          </w:r>
        </w:p>
        <w:p w:rsidR="003E1746" w:rsidRPr="003E1746" w:rsidRDefault="003E1746" w:rsidP="003E1746">
          <w:pPr>
            <w:spacing w:after="0"/>
            <w:jc w:val="both"/>
            <w:rPr>
              <w:rFonts w:ascii="Segoe UI" w:hAnsi="Segoe UI" w:cs="Segoe UI"/>
              <w:sz w:val="18"/>
              <w:szCs w:val="24"/>
              <w:lang w:eastAsia="tr-TR"/>
            </w:rPr>
          </w:pPr>
          <w:r w:rsidRPr="003E1746">
            <w:rPr>
              <w:rFonts w:ascii="Segoe UI" w:hAnsi="Segoe UI" w:cs="Segoe UI"/>
              <w:sz w:val="18"/>
              <w:szCs w:val="24"/>
              <w:lang w:eastAsia="tr-TR"/>
            </w:rPr>
            <w:t xml:space="preserve">Bu çalışmada öğretmen adayları ile çalışıldığı için onları sınıf içinde gözlemlemek mümkün olmamıştır. Öğretmen adaylarının lisans eğitimleri boyunca edindikleri bilgi ve becerilerini, öğretmen olduklarında nasıl kullandıklarını ve sınıfa nasıl aktardıklarını görebilmek için öğretmen adaylarını mezun olduktan sonra da takip ederek bir çalışma yürütmek daha açıklayıcı ve lisans eğitimi sürecini değerlendirebilmek için bilgi verici olabilir. </w:t>
          </w:r>
        </w:p>
        <w:p w:rsidR="00AC379A" w:rsidRPr="00AC379A" w:rsidRDefault="003E1746" w:rsidP="00AC379A">
          <w:pPr>
            <w:jc w:val="both"/>
            <w:rPr>
              <w:rFonts w:ascii="Segoe UI" w:hAnsi="Segoe UI" w:cs="Segoe UI"/>
              <w:sz w:val="18"/>
              <w:szCs w:val="24"/>
              <w:lang w:eastAsia="tr-TR"/>
            </w:rPr>
          </w:pPr>
          <w:r w:rsidRPr="003E1746">
            <w:rPr>
              <w:rFonts w:ascii="Segoe UI" w:hAnsi="Segoe UI" w:cs="Segoe UI"/>
              <w:sz w:val="18"/>
              <w:szCs w:val="24"/>
              <w:lang w:eastAsia="tr-TR"/>
            </w:rPr>
            <w:t xml:space="preserve">Öğretmen adaylarının lisans eğitimleri sürecinde edindikleri bilgiye ek olarak öğretmeye ve öğretmenliğe dair inanışları da öğretmen yetiştiren lisans programlarının bir çıktısı olarak değerlendirilmelidir (Aydın ve Çelik, 2016). TEDS-M uluslararası çalışması kapsamında öğretmen adayları bu boyutta da değerlendirilmiştir. Aydın ve Çelik (2016) de ilköğretim matematik öğretmen adayları ile yaptıkları çalışmada TEDS-M inanç ölçeklerinin bir kısmını Türkçeye uyarlamışlardır. Öğretmen adalarını hem bilgi hem de inanç anlamında </w:t>
          </w:r>
          <w:r w:rsidRPr="003E1746">
            <w:rPr>
              <w:rFonts w:ascii="Segoe UI" w:hAnsi="Segoe UI" w:cs="Segoe UI"/>
              <w:sz w:val="18"/>
              <w:szCs w:val="24"/>
              <w:lang w:eastAsia="tr-TR"/>
            </w:rPr>
            <w:lastRenderedPageBreak/>
            <w:t>öğrenme ve öğretim fırsatlarını da ele alarak değerlendirecek geniş ölçekli ulusal bir çalışmanın sonuçları eğitimin ve öğretimin performansını arttırmak için eğitim politikaları geliştirmede yol gösterici olabilir.</w:t>
          </w:r>
        </w:p>
      </w:sdtContent>
    </w:sdt>
    <w:p w:rsidR="00AC379A" w:rsidRDefault="00AC379A" w:rsidP="00A46930">
      <w:pPr>
        <w:spacing w:after="0" w:line="240" w:lineRule="auto"/>
        <w:jc w:val="center"/>
        <w:rPr>
          <w:rFonts w:ascii="Segoe UI" w:hAnsi="Segoe UI" w:cs="Segoe UI"/>
          <w:b/>
          <w:sz w:val="18"/>
          <w:szCs w:val="24"/>
        </w:rPr>
      </w:pPr>
    </w:p>
    <w:p w:rsidR="00A46930" w:rsidRDefault="00A46930" w:rsidP="00A46930">
      <w:pPr>
        <w:spacing w:after="0" w:line="240" w:lineRule="auto"/>
        <w:jc w:val="center"/>
        <w:rPr>
          <w:rFonts w:ascii="Segoe UI" w:hAnsi="Segoe UI" w:cs="Segoe UI"/>
          <w:b/>
          <w:sz w:val="18"/>
          <w:szCs w:val="24"/>
        </w:rPr>
      </w:pPr>
      <w:r w:rsidRPr="000741D0">
        <w:rPr>
          <w:rFonts w:ascii="Segoe UI" w:hAnsi="Segoe UI" w:cs="Segoe UI"/>
          <w:b/>
          <w:sz w:val="18"/>
          <w:szCs w:val="24"/>
        </w:rPr>
        <w:t>KAYNAKÇA</w:t>
      </w:r>
      <w:r w:rsidR="00B442E4">
        <w:rPr>
          <w:rFonts w:ascii="Segoe UI" w:hAnsi="Segoe UI" w:cs="Segoe UI"/>
          <w:b/>
          <w:sz w:val="18"/>
          <w:szCs w:val="24"/>
        </w:rPr>
        <w:t>/REFERENCES</w:t>
      </w:r>
    </w:p>
    <w:p w:rsidR="00A46930" w:rsidRPr="000741D0" w:rsidRDefault="00A46930" w:rsidP="00A46930">
      <w:pPr>
        <w:spacing w:after="0" w:line="240" w:lineRule="auto"/>
        <w:jc w:val="center"/>
        <w:rPr>
          <w:rFonts w:ascii="Segoe UI" w:hAnsi="Segoe UI" w:cs="Segoe UI"/>
          <w:b/>
          <w:sz w:val="18"/>
          <w:szCs w:val="24"/>
        </w:rPr>
      </w:pPr>
    </w:p>
    <w:sdt>
      <w:sdtPr>
        <w:rPr>
          <w:rFonts w:ascii="Segoe UI" w:hAnsi="Segoe UI" w:cs="Segoe UI"/>
          <w:sz w:val="18"/>
          <w:szCs w:val="24"/>
        </w:rPr>
        <w:id w:val="-1396509302"/>
        <w:placeholder>
          <w:docPart w:val="DefaultPlaceholder_1081868574"/>
        </w:placeholder>
      </w:sdtPr>
      <w:sdtEndPr/>
      <w:sdtContent>
        <w:p w:rsidR="00BA2012" w:rsidRPr="00BA2012" w:rsidRDefault="00BA2012" w:rsidP="00BA2012">
          <w:pPr>
            <w:autoSpaceDE w:val="0"/>
            <w:autoSpaceDN w:val="0"/>
            <w:adjustRightInd w:val="0"/>
            <w:spacing w:after="0" w:line="240" w:lineRule="auto"/>
            <w:ind w:left="567" w:hanging="567"/>
            <w:jc w:val="both"/>
            <w:rPr>
              <w:rFonts w:ascii="Segoe UI" w:hAnsi="Segoe UI" w:cs="Segoe UI"/>
              <w:sz w:val="18"/>
              <w:szCs w:val="24"/>
            </w:rPr>
          </w:pPr>
          <w:r w:rsidRPr="00BA2012">
            <w:rPr>
              <w:rFonts w:ascii="Segoe UI" w:hAnsi="Segoe UI" w:cs="Segoe UI"/>
              <w:sz w:val="18"/>
              <w:szCs w:val="24"/>
            </w:rPr>
            <w:t>Alacacı, C</w:t>
          </w:r>
          <w:proofErr w:type="gramStart"/>
          <w:r w:rsidRPr="00BA2012">
            <w:rPr>
              <w:rFonts w:ascii="Segoe UI" w:hAnsi="Segoe UI" w:cs="Segoe UI"/>
              <w:sz w:val="18"/>
              <w:szCs w:val="24"/>
            </w:rPr>
            <w:t>.,</w:t>
          </w:r>
          <w:proofErr w:type="gramEnd"/>
          <w:r w:rsidRPr="00BA2012">
            <w:rPr>
              <w:rFonts w:ascii="Segoe UI" w:hAnsi="Segoe UI" w:cs="Segoe UI"/>
              <w:sz w:val="18"/>
              <w:szCs w:val="24"/>
            </w:rPr>
            <w:t xml:space="preserve"> Erbaş, A. K., Çetinkaya, B., Aydoğmuş, S., &amp; Kuruş, G. (2010). </w:t>
          </w:r>
          <w:proofErr w:type="gramStart"/>
          <w:r w:rsidRPr="00BA2012">
            <w:rPr>
              <w:rFonts w:ascii="Segoe UI" w:hAnsi="Segoe UI" w:cs="Segoe UI"/>
              <w:sz w:val="18"/>
              <w:szCs w:val="24"/>
            </w:rPr>
            <w:t>Ortaöğretim matematik öğretmeni</w:t>
          </w:r>
          <w:r w:rsidR="00E71604">
            <w:rPr>
              <w:rFonts w:ascii="Segoe UI" w:hAnsi="Segoe UI" w:cs="Segoe UI"/>
              <w:sz w:val="18"/>
              <w:szCs w:val="24"/>
            </w:rPr>
            <w:t xml:space="preserve"> </w:t>
          </w:r>
          <w:r w:rsidRPr="00BA2012">
            <w:rPr>
              <w:rFonts w:ascii="Segoe UI" w:hAnsi="Segoe UI" w:cs="Segoe UI"/>
              <w:sz w:val="18"/>
              <w:szCs w:val="24"/>
            </w:rPr>
            <w:t xml:space="preserve">özel alan yeterlikleri. </w:t>
          </w:r>
          <w:proofErr w:type="gramEnd"/>
          <w:r w:rsidRPr="00BA2012">
            <w:rPr>
              <w:rFonts w:ascii="Segoe UI" w:hAnsi="Segoe UI" w:cs="Segoe UI"/>
              <w:sz w:val="18"/>
              <w:szCs w:val="24"/>
            </w:rPr>
            <w:t>Milli Eğitim Bakanlığı Öğretmen Yetiştirme ve Eğitimi Genel Müdürlüğü Orta Öğretim Projesi Matematik Özel Alan Yeterlikleri. http://otmg.meb.gov.tr/ttkmat.pdf 11 Mayıs 2015 tarihinde ulaşıldı.</w:t>
          </w:r>
        </w:p>
        <w:p w:rsidR="00BA2012" w:rsidRPr="00BA2012" w:rsidRDefault="00BA2012" w:rsidP="00BA2012">
          <w:pPr>
            <w:autoSpaceDE w:val="0"/>
            <w:autoSpaceDN w:val="0"/>
            <w:adjustRightInd w:val="0"/>
            <w:spacing w:after="0" w:line="240" w:lineRule="auto"/>
            <w:ind w:left="567" w:hanging="567"/>
            <w:jc w:val="both"/>
            <w:rPr>
              <w:rFonts w:ascii="Segoe UI" w:hAnsi="Segoe UI" w:cs="Segoe UI"/>
              <w:sz w:val="18"/>
              <w:szCs w:val="24"/>
            </w:rPr>
          </w:pPr>
          <w:r w:rsidRPr="00BA2012">
            <w:rPr>
              <w:rFonts w:ascii="Segoe UI" w:hAnsi="Segoe UI" w:cs="Segoe UI"/>
              <w:sz w:val="18"/>
              <w:szCs w:val="24"/>
            </w:rPr>
            <w:t>Anadolu Ajansı. (2013). Ortaöğretim öğretmenliğine öğrenci alınmayacak. http://www.aa.com.tr/tr/tag/</w:t>
          </w:r>
          <w:r>
            <w:rPr>
              <w:rFonts w:ascii="Segoe UI" w:hAnsi="Segoe UI" w:cs="Segoe UI"/>
              <w:sz w:val="18"/>
              <w:szCs w:val="24"/>
            </w:rPr>
            <w:t xml:space="preserve"> </w:t>
          </w:r>
          <w:r w:rsidRPr="00BA2012">
            <w:rPr>
              <w:rFonts w:ascii="Segoe UI" w:hAnsi="Segoe UI" w:cs="Segoe UI"/>
              <w:sz w:val="18"/>
              <w:szCs w:val="24"/>
            </w:rPr>
            <w:t>189242—</w:t>
          </w:r>
          <w:proofErr w:type="spellStart"/>
          <w:r w:rsidRPr="00BA2012">
            <w:rPr>
              <w:rFonts w:ascii="Segoe UI" w:hAnsi="Segoe UI" w:cs="Segoe UI"/>
              <w:sz w:val="18"/>
              <w:szCs w:val="24"/>
            </w:rPr>
            <w:t>ortaogretim-ogretmenligine-ogrenci-alinmayacak</w:t>
          </w:r>
          <w:proofErr w:type="spellEnd"/>
          <w:r w:rsidRPr="00BA2012">
            <w:rPr>
              <w:rFonts w:ascii="Segoe UI" w:hAnsi="Segoe UI" w:cs="Segoe UI"/>
              <w:sz w:val="18"/>
              <w:szCs w:val="24"/>
            </w:rPr>
            <w:t>, Nisan 2014’de ulaşıldı.</w:t>
          </w:r>
        </w:p>
        <w:p w:rsidR="00BA2012" w:rsidRPr="00BA2012" w:rsidRDefault="00BA2012" w:rsidP="00BA2012">
          <w:pPr>
            <w:autoSpaceDE w:val="0"/>
            <w:autoSpaceDN w:val="0"/>
            <w:adjustRightInd w:val="0"/>
            <w:spacing w:after="0" w:line="240" w:lineRule="auto"/>
            <w:ind w:left="567" w:hanging="567"/>
            <w:jc w:val="both"/>
            <w:rPr>
              <w:rFonts w:ascii="Segoe UI" w:hAnsi="Segoe UI" w:cs="Segoe UI"/>
              <w:sz w:val="18"/>
              <w:szCs w:val="24"/>
            </w:rPr>
          </w:pPr>
          <w:r w:rsidRPr="00BA2012">
            <w:rPr>
              <w:rFonts w:ascii="Segoe UI" w:hAnsi="Segoe UI" w:cs="Segoe UI"/>
              <w:sz w:val="18"/>
              <w:szCs w:val="24"/>
            </w:rPr>
            <w:t xml:space="preserve">Aslan-Tutak, F. (2009). A </w:t>
          </w:r>
          <w:proofErr w:type="spellStart"/>
          <w:r w:rsidRPr="00BA2012">
            <w:rPr>
              <w:rFonts w:ascii="Segoe UI" w:hAnsi="Segoe UI" w:cs="Segoe UI"/>
              <w:sz w:val="18"/>
              <w:szCs w:val="24"/>
            </w:rPr>
            <w:t>study</w:t>
          </w:r>
          <w:proofErr w:type="spellEnd"/>
          <w:r w:rsidRPr="00BA2012">
            <w:rPr>
              <w:rFonts w:ascii="Segoe UI" w:hAnsi="Segoe UI" w:cs="Segoe UI"/>
              <w:sz w:val="18"/>
              <w:szCs w:val="24"/>
            </w:rPr>
            <w:t xml:space="preserve"> of </w:t>
          </w:r>
          <w:proofErr w:type="spellStart"/>
          <w:r w:rsidRPr="00BA2012">
            <w:rPr>
              <w:rFonts w:ascii="Segoe UI" w:hAnsi="Segoe UI" w:cs="Segoe UI"/>
              <w:sz w:val="18"/>
              <w:szCs w:val="24"/>
            </w:rPr>
            <w:t>geometry</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content</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knowledge</w:t>
          </w:r>
          <w:proofErr w:type="spellEnd"/>
          <w:r w:rsidRPr="00BA2012">
            <w:rPr>
              <w:rFonts w:ascii="Segoe UI" w:hAnsi="Segoe UI" w:cs="Segoe UI"/>
              <w:sz w:val="18"/>
              <w:szCs w:val="24"/>
            </w:rPr>
            <w:t xml:space="preserve"> of </w:t>
          </w:r>
          <w:proofErr w:type="spellStart"/>
          <w:r w:rsidRPr="00BA2012">
            <w:rPr>
              <w:rFonts w:ascii="Segoe UI" w:hAnsi="Segoe UI" w:cs="Segoe UI"/>
              <w:sz w:val="18"/>
              <w:szCs w:val="24"/>
            </w:rPr>
            <w:t>elementary</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preservice</w:t>
          </w:r>
          <w:proofErr w:type="spellEnd"/>
          <w:r w:rsidRPr="00BA2012">
            <w:rPr>
              <w:rFonts w:ascii="Segoe UI" w:hAnsi="Segoe UI" w:cs="Segoe UI"/>
              <w:sz w:val="18"/>
              <w:szCs w:val="24"/>
            </w:rPr>
            <w:t xml:space="preserve"> </w:t>
          </w:r>
          <w:r w:rsidRPr="00BA2012">
            <w:rPr>
              <w:rFonts w:ascii="Segoe UI" w:hAnsi="Segoe UI" w:cs="Segoe UI"/>
              <w:sz w:val="18"/>
              <w:szCs w:val="24"/>
            </w:rPr>
            <w:tab/>
          </w:r>
          <w:proofErr w:type="spellStart"/>
          <w:r w:rsidRPr="00BA2012">
            <w:rPr>
              <w:rFonts w:ascii="Segoe UI" w:hAnsi="Segoe UI" w:cs="Segoe UI"/>
              <w:sz w:val="18"/>
              <w:szCs w:val="24"/>
            </w:rPr>
            <w:t>teachers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The</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case</w:t>
          </w:r>
          <w:proofErr w:type="spellEnd"/>
          <w:r w:rsidRPr="00BA2012">
            <w:rPr>
              <w:rFonts w:ascii="Segoe UI" w:hAnsi="Segoe UI" w:cs="Segoe UI"/>
              <w:sz w:val="18"/>
              <w:szCs w:val="24"/>
            </w:rPr>
            <w:t xml:space="preserve"> of </w:t>
          </w:r>
          <w:proofErr w:type="spellStart"/>
          <w:r w:rsidRPr="00BA2012">
            <w:rPr>
              <w:rFonts w:ascii="Segoe UI" w:hAnsi="Segoe UI" w:cs="Segoe UI"/>
              <w:sz w:val="18"/>
              <w:szCs w:val="24"/>
            </w:rPr>
            <w:t>quadrilateral</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PhD</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Thesis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University</w:t>
          </w:r>
          <w:proofErr w:type="spellEnd"/>
          <w:r w:rsidRPr="00BA2012">
            <w:rPr>
              <w:rFonts w:ascii="Segoe UI" w:hAnsi="Segoe UI" w:cs="Segoe UI"/>
              <w:sz w:val="18"/>
              <w:szCs w:val="24"/>
            </w:rPr>
            <w:t xml:space="preserve"> of Florida.</w:t>
          </w:r>
        </w:p>
        <w:p w:rsidR="00BA2012" w:rsidRPr="00BA2012" w:rsidRDefault="00BA2012" w:rsidP="00BA2012">
          <w:pPr>
            <w:autoSpaceDE w:val="0"/>
            <w:autoSpaceDN w:val="0"/>
            <w:adjustRightInd w:val="0"/>
            <w:spacing w:after="0" w:line="240" w:lineRule="auto"/>
            <w:ind w:left="567" w:hanging="567"/>
            <w:jc w:val="both"/>
            <w:rPr>
              <w:rFonts w:ascii="Segoe UI" w:hAnsi="Segoe UI" w:cs="Segoe UI"/>
              <w:sz w:val="18"/>
              <w:szCs w:val="24"/>
            </w:rPr>
          </w:pPr>
          <w:r w:rsidRPr="00BA2012">
            <w:rPr>
              <w:rFonts w:ascii="Segoe UI" w:hAnsi="Segoe UI" w:cs="Segoe UI"/>
              <w:sz w:val="18"/>
              <w:szCs w:val="24"/>
            </w:rPr>
            <w:t xml:space="preserve">Aslan-Tutak, F. (2012). </w:t>
          </w:r>
          <w:proofErr w:type="spellStart"/>
          <w:r w:rsidRPr="00BA2012">
            <w:rPr>
              <w:rFonts w:ascii="Segoe UI" w:hAnsi="Segoe UI" w:cs="Segoe UI"/>
              <w:sz w:val="18"/>
              <w:szCs w:val="24"/>
            </w:rPr>
            <w:t>Preservice</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secondary</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school</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mathematics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teachers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specialized</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content</w:t>
          </w:r>
          <w:proofErr w:type="spellEnd"/>
          <w:r w:rsidRPr="00BA2012">
            <w:rPr>
              <w:rFonts w:ascii="Segoe UI" w:hAnsi="Segoe UI" w:cs="Segoe UI"/>
              <w:sz w:val="18"/>
              <w:szCs w:val="24"/>
            </w:rPr>
            <w:t xml:space="preserve"> </w:t>
          </w:r>
          <w:r w:rsidRPr="00BA2012">
            <w:rPr>
              <w:rFonts w:ascii="Segoe UI" w:hAnsi="Segoe UI" w:cs="Segoe UI"/>
              <w:sz w:val="18"/>
              <w:szCs w:val="24"/>
            </w:rPr>
            <w:tab/>
          </w:r>
          <w:proofErr w:type="spellStart"/>
          <w:r w:rsidRPr="00BA2012">
            <w:rPr>
              <w:rFonts w:ascii="Segoe UI" w:hAnsi="Segoe UI" w:cs="Segoe UI"/>
              <w:sz w:val="18"/>
              <w:szCs w:val="24"/>
            </w:rPr>
            <w:t>knowledge</w:t>
          </w:r>
          <w:proofErr w:type="spellEnd"/>
          <w:r w:rsidRPr="00BA2012">
            <w:rPr>
              <w:rFonts w:ascii="Segoe UI" w:hAnsi="Segoe UI" w:cs="Segoe UI"/>
              <w:sz w:val="18"/>
              <w:szCs w:val="24"/>
            </w:rPr>
            <w:t xml:space="preserve"> of </w:t>
          </w:r>
          <w:proofErr w:type="spellStart"/>
          <w:r w:rsidRPr="00BA2012">
            <w:rPr>
              <w:rFonts w:ascii="Segoe UI" w:hAnsi="Segoe UI" w:cs="Segoe UI"/>
              <w:sz w:val="18"/>
              <w:szCs w:val="24"/>
            </w:rPr>
            <w:t>complex</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numbers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In</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The</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proceedings</w:t>
          </w:r>
          <w:proofErr w:type="spellEnd"/>
          <w:r w:rsidRPr="00BA2012">
            <w:rPr>
              <w:rFonts w:ascii="Segoe UI" w:hAnsi="Segoe UI" w:cs="Segoe UI"/>
              <w:sz w:val="18"/>
              <w:szCs w:val="24"/>
            </w:rPr>
            <w:t xml:space="preserve"> of </w:t>
          </w:r>
          <w:proofErr w:type="spellStart"/>
          <w:r w:rsidRPr="00BA2012">
            <w:rPr>
              <w:rFonts w:ascii="Segoe UI" w:hAnsi="Segoe UI" w:cs="Segoe UI"/>
              <w:sz w:val="18"/>
              <w:szCs w:val="24"/>
            </w:rPr>
            <w:t>the</w:t>
          </w:r>
          <w:proofErr w:type="spellEnd"/>
          <w:r w:rsidRPr="00BA2012">
            <w:rPr>
              <w:rFonts w:ascii="Segoe UI" w:hAnsi="Segoe UI" w:cs="Segoe UI"/>
              <w:sz w:val="18"/>
              <w:szCs w:val="24"/>
            </w:rPr>
            <w:t xml:space="preserve"> 12th </w:t>
          </w:r>
          <w:proofErr w:type="spellStart"/>
          <w:r w:rsidRPr="00BA2012">
            <w:rPr>
              <w:rFonts w:ascii="Segoe UI" w:hAnsi="Segoe UI" w:cs="Segoe UI"/>
              <w:sz w:val="18"/>
              <w:szCs w:val="24"/>
            </w:rPr>
            <w:t>international</w:t>
          </w:r>
          <w:proofErr w:type="spellEnd"/>
          <w:r w:rsidRPr="00BA2012">
            <w:rPr>
              <w:rFonts w:ascii="Segoe UI" w:hAnsi="Segoe UI" w:cs="Segoe UI"/>
              <w:sz w:val="18"/>
              <w:szCs w:val="24"/>
            </w:rPr>
            <w:t xml:space="preserve"> </w:t>
          </w:r>
          <w:r w:rsidRPr="00BA2012">
            <w:rPr>
              <w:rFonts w:ascii="Segoe UI" w:hAnsi="Segoe UI" w:cs="Segoe UI"/>
              <w:sz w:val="18"/>
              <w:szCs w:val="24"/>
            </w:rPr>
            <w:tab/>
          </w:r>
          <w:proofErr w:type="spellStart"/>
          <w:r w:rsidRPr="00BA2012">
            <w:rPr>
              <w:rFonts w:ascii="Segoe UI" w:hAnsi="Segoe UI" w:cs="Segoe UI"/>
              <w:sz w:val="18"/>
              <w:szCs w:val="24"/>
            </w:rPr>
            <w:t>congress</w:t>
          </w:r>
          <w:proofErr w:type="spellEnd"/>
          <w:r w:rsidRPr="00BA2012">
            <w:rPr>
              <w:rFonts w:ascii="Segoe UI" w:hAnsi="Segoe UI" w:cs="Segoe UI"/>
              <w:sz w:val="18"/>
              <w:szCs w:val="24"/>
            </w:rPr>
            <w:t xml:space="preserve"> on </w:t>
          </w:r>
          <w:proofErr w:type="spellStart"/>
          <w:r w:rsidRPr="00BA2012">
            <w:rPr>
              <w:rFonts w:ascii="Segoe UI" w:hAnsi="Segoe UI" w:cs="Segoe UI"/>
              <w:sz w:val="18"/>
              <w:szCs w:val="24"/>
            </w:rPr>
            <w:t>mathematical</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education</w:t>
          </w:r>
          <w:proofErr w:type="spellEnd"/>
          <w:r w:rsidRPr="00BA2012">
            <w:rPr>
              <w:rFonts w:ascii="Segoe UI" w:hAnsi="Segoe UI" w:cs="Segoe UI"/>
              <w:sz w:val="18"/>
              <w:szCs w:val="24"/>
            </w:rPr>
            <w:t xml:space="preserve"> (ICME 12). </w:t>
          </w:r>
          <w:proofErr w:type="spellStart"/>
          <w:r w:rsidRPr="00BA2012">
            <w:rPr>
              <w:rFonts w:ascii="Segoe UI" w:hAnsi="Segoe UI" w:cs="Segoe UI"/>
              <w:sz w:val="18"/>
              <w:szCs w:val="24"/>
            </w:rPr>
            <w:t>Seoul</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Korea</w:t>
          </w:r>
          <w:proofErr w:type="spellEnd"/>
          <w:r w:rsidRPr="00BA2012">
            <w:rPr>
              <w:rFonts w:ascii="Segoe UI" w:hAnsi="Segoe UI" w:cs="Segoe UI"/>
              <w:sz w:val="18"/>
              <w:szCs w:val="24"/>
            </w:rPr>
            <w:t>.</w:t>
          </w:r>
        </w:p>
        <w:p w:rsidR="00BA2012" w:rsidRPr="00BA2012" w:rsidRDefault="00BA2012" w:rsidP="00BA2012">
          <w:pPr>
            <w:autoSpaceDE w:val="0"/>
            <w:autoSpaceDN w:val="0"/>
            <w:adjustRightInd w:val="0"/>
            <w:spacing w:after="0" w:line="240" w:lineRule="auto"/>
            <w:ind w:left="567" w:hanging="567"/>
            <w:jc w:val="both"/>
            <w:rPr>
              <w:rFonts w:ascii="Segoe UI" w:hAnsi="Segoe UI" w:cs="Segoe UI"/>
              <w:sz w:val="18"/>
              <w:szCs w:val="24"/>
            </w:rPr>
          </w:pPr>
          <w:r w:rsidRPr="00BA2012">
            <w:rPr>
              <w:rFonts w:ascii="Segoe UI" w:hAnsi="Segoe UI" w:cs="Segoe UI"/>
              <w:sz w:val="18"/>
              <w:szCs w:val="24"/>
            </w:rPr>
            <w:t>Aslan-Tutak, F</w:t>
          </w:r>
          <w:proofErr w:type="gramStart"/>
          <w:r w:rsidRPr="00BA2012">
            <w:rPr>
              <w:rFonts w:ascii="Segoe UI" w:hAnsi="Segoe UI" w:cs="Segoe UI"/>
              <w:sz w:val="18"/>
              <w:szCs w:val="24"/>
            </w:rPr>
            <w:t>.,</w:t>
          </w:r>
          <w:proofErr w:type="gramEnd"/>
          <w:r w:rsidRPr="00BA2012">
            <w:rPr>
              <w:rFonts w:ascii="Segoe UI" w:hAnsi="Segoe UI" w:cs="Segoe UI"/>
              <w:sz w:val="18"/>
              <w:szCs w:val="24"/>
            </w:rPr>
            <w:t xml:space="preserve"> &amp; Köklü, O. (2016). Öğretmek için matematik bilgisi. E. </w:t>
          </w:r>
          <w:proofErr w:type="spellStart"/>
          <w:r w:rsidRPr="00BA2012">
            <w:rPr>
              <w:rFonts w:ascii="Segoe UI" w:hAnsi="Segoe UI" w:cs="Segoe UI"/>
              <w:sz w:val="18"/>
              <w:szCs w:val="24"/>
            </w:rPr>
            <w:t>Bingölbali</w:t>
          </w:r>
          <w:proofErr w:type="spellEnd"/>
          <w:r w:rsidRPr="00BA2012">
            <w:rPr>
              <w:rFonts w:ascii="Segoe UI" w:hAnsi="Segoe UI" w:cs="Segoe UI"/>
              <w:sz w:val="18"/>
              <w:szCs w:val="24"/>
            </w:rPr>
            <w:t xml:space="preserve">, S. </w:t>
          </w:r>
          <w:proofErr w:type="gramStart"/>
          <w:r w:rsidRPr="00BA2012">
            <w:rPr>
              <w:rFonts w:ascii="Segoe UI" w:hAnsi="Segoe UI" w:cs="Segoe UI"/>
              <w:sz w:val="18"/>
              <w:szCs w:val="24"/>
            </w:rPr>
            <w:t>Arslan,</w:t>
          </w:r>
          <w:proofErr w:type="gramEnd"/>
          <w:r w:rsidRPr="00BA2012">
            <w:rPr>
              <w:rFonts w:ascii="Segoe UI" w:hAnsi="Segoe UI" w:cs="Segoe UI"/>
              <w:sz w:val="18"/>
              <w:szCs w:val="24"/>
            </w:rPr>
            <w:t xml:space="preserve"> ve İ. Ö. </w:t>
          </w:r>
          <w:proofErr w:type="spellStart"/>
          <w:r w:rsidRPr="00BA2012">
            <w:rPr>
              <w:rFonts w:ascii="Segoe UI" w:hAnsi="Segoe UI" w:cs="Segoe UI"/>
              <w:sz w:val="18"/>
              <w:szCs w:val="24"/>
            </w:rPr>
            <w:t>Zembat</w:t>
          </w:r>
          <w:proofErr w:type="spellEnd"/>
          <w:r w:rsidRPr="00BA2012">
            <w:rPr>
              <w:rFonts w:ascii="Segoe UI" w:hAnsi="Segoe UI" w:cs="Segoe UI"/>
              <w:sz w:val="18"/>
              <w:szCs w:val="24"/>
            </w:rPr>
            <w:t xml:space="preserve"> (Ed.), Matematik Eğitiminde Teoriler içinde (s. 701–720). Ankara: </w:t>
          </w:r>
          <w:proofErr w:type="spellStart"/>
          <w:r w:rsidRPr="00BA2012">
            <w:rPr>
              <w:rFonts w:ascii="Segoe UI" w:hAnsi="Segoe UI" w:cs="Segoe UI"/>
              <w:sz w:val="18"/>
              <w:szCs w:val="24"/>
            </w:rPr>
            <w:t>Pegem</w:t>
          </w:r>
          <w:proofErr w:type="spellEnd"/>
          <w:r w:rsidRPr="00BA2012">
            <w:rPr>
              <w:rFonts w:ascii="Segoe UI" w:hAnsi="Segoe UI" w:cs="Segoe UI"/>
              <w:sz w:val="18"/>
              <w:szCs w:val="24"/>
            </w:rPr>
            <w:t xml:space="preserve"> Akademi.</w:t>
          </w:r>
        </w:p>
        <w:p w:rsidR="00BA2012" w:rsidRPr="00BA2012" w:rsidRDefault="00BA2012" w:rsidP="00BA2012">
          <w:pPr>
            <w:autoSpaceDE w:val="0"/>
            <w:autoSpaceDN w:val="0"/>
            <w:adjustRightInd w:val="0"/>
            <w:spacing w:after="0" w:line="240" w:lineRule="auto"/>
            <w:ind w:left="567" w:hanging="567"/>
            <w:jc w:val="both"/>
            <w:rPr>
              <w:rFonts w:ascii="Segoe UI" w:hAnsi="Segoe UI" w:cs="Segoe UI"/>
              <w:sz w:val="18"/>
              <w:szCs w:val="24"/>
            </w:rPr>
          </w:pPr>
          <w:r w:rsidRPr="00BA2012">
            <w:rPr>
              <w:rFonts w:ascii="Segoe UI" w:hAnsi="Segoe UI" w:cs="Segoe UI"/>
              <w:sz w:val="18"/>
              <w:szCs w:val="24"/>
            </w:rPr>
            <w:t>Aydın, S</w:t>
          </w:r>
          <w:proofErr w:type="gramStart"/>
          <w:r w:rsidRPr="00BA2012">
            <w:rPr>
              <w:rFonts w:ascii="Segoe UI" w:hAnsi="Segoe UI" w:cs="Segoe UI"/>
              <w:sz w:val="18"/>
              <w:szCs w:val="24"/>
            </w:rPr>
            <w:t>.,</w:t>
          </w:r>
          <w:proofErr w:type="gramEnd"/>
          <w:r w:rsidRPr="00BA2012">
            <w:rPr>
              <w:rFonts w:ascii="Segoe UI" w:hAnsi="Segoe UI" w:cs="Segoe UI"/>
              <w:sz w:val="18"/>
              <w:szCs w:val="24"/>
            </w:rPr>
            <w:t xml:space="preserve"> &amp; Çelik, D. (2016). İlköğretim matematik öğretmeni adaylarının matematik öğretmeye hazır olma hakkında inanışları: Ölçek uyarlama ve geçerleme çalışması. </w:t>
          </w:r>
          <w:proofErr w:type="spellStart"/>
          <w:r w:rsidRPr="00BA2012">
            <w:rPr>
              <w:rFonts w:ascii="Segoe UI" w:hAnsi="Segoe UI" w:cs="Segoe UI"/>
              <w:sz w:val="18"/>
              <w:szCs w:val="24"/>
            </w:rPr>
            <w:t>Necatibey</w:t>
          </w:r>
          <w:proofErr w:type="spellEnd"/>
          <w:r w:rsidRPr="00BA2012">
            <w:rPr>
              <w:rFonts w:ascii="Segoe UI" w:hAnsi="Segoe UI" w:cs="Segoe UI"/>
              <w:sz w:val="18"/>
              <w:szCs w:val="24"/>
            </w:rPr>
            <w:t xml:space="preserve"> Eğitim Fakültesi Elektronik Fen ve Matematik Eğitimi Dergisi (EFMED), 10(2), 469–510.</w:t>
          </w:r>
        </w:p>
        <w:p w:rsidR="00BA2012" w:rsidRPr="00BA2012" w:rsidRDefault="00BA2012" w:rsidP="00BA2012">
          <w:pPr>
            <w:autoSpaceDE w:val="0"/>
            <w:autoSpaceDN w:val="0"/>
            <w:adjustRightInd w:val="0"/>
            <w:spacing w:after="0" w:line="240" w:lineRule="auto"/>
            <w:ind w:left="567" w:hanging="567"/>
            <w:jc w:val="both"/>
            <w:rPr>
              <w:rFonts w:ascii="Segoe UI" w:hAnsi="Segoe UI" w:cs="Segoe UI"/>
              <w:sz w:val="18"/>
              <w:szCs w:val="24"/>
            </w:rPr>
          </w:pPr>
          <w:r w:rsidRPr="00BA2012">
            <w:rPr>
              <w:rFonts w:ascii="Segoe UI" w:hAnsi="Segoe UI" w:cs="Segoe UI"/>
              <w:sz w:val="18"/>
              <w:szCs w:val="24"/>
            </w:rPr>
            <w:t>Aydin, S</w:t>
          </w:r>
          <w:proofErr w:type="gramStart"/>
          <w:r w:rsidRPr="00BA2012">
            <w:rPr>
              <w:rFonts w:ascii="Segoe UI" w:hAnsi="Segoe UI" w:cs="Segoe UI"/>
              <w:sz w:val="18"/>
              <w:szCs w:val="24"/>
            </w:rPr>
            <w:t>.,</w:t>
          </w:r>
          <w:proofErr w:type="gramEnd"/>
          <w:r w:rsidRPr="00BA2012">
            <w:rPr>
              <w:rFonts w:ascii="Segoe UI" w:hAnsi="Segoe UI" w:cs="Segoe UI"/>
              <w:sz w:val="18"/>
              <w:szCs w:val="24"/>
            </w:rPr>
            <w:t xml:space="preserve"> &amp; Çelik, D. (2017). İlköğretim matematik öğretmeni adaylarının mesleği tercih için güdülenmeleri: Ölçek geçerlik ve güvenirlik çalışması. Bartın Üniversitesi Eğitim Fakültesi Dergisi, 6(2), 783–803.</w:t>
          </w:r>
        </w:p>
        <w:p w:rsidR="00BA2012" w:rsidRPr="00BA2012" w:rsidRDefault="00BA2012" w:rsidP="00BA2012">
          <w:pPr>
            <w:autoSpaceDE w:val="0"/>
            <w:autoSpaceDN w:val="0"/>
            <w:adjustRightInd w:val="0"/>
            <w:spacing w:after="0" w:line="240" w:lineRule="auto"/>
            <w:ind w:left="567" w:hanging="567"/>
            <w:jc w:val="both"/>
            <w:rPr>
              <w:rFonts w:ascii="Segoe UI" w:hAnsi="Segoe UI" w:cs="Segoe UI"/>
              <w:sz w:val="18"/>
              <w:szCs w:val="24"/>
            </w:rPr>
          </w:pPr>
          <w:proofErr w:type="spellStart"/>
          <w:r w:rsidRPr="00BA2012">
            <w:rPr>
              <w:rFonts w:ascii="Segoe UI" w:hAnsi="Segoe UI" w:cs="Segoe UI"/>
              <w:sz w:val="18"/>
              <w:szCs w:val="24"/>
            </w:rPr>
            <w:t>Ball</w:t>
          </w:r>
          <w:proofErr w:type="spellEnd"/>
          <w:r w:rsidRPr="00BA2012">
            <w:rPr>
              <w:rFonts w:ascii="Segoe UI" w:hAnsi="Segoe UI" w:cs="Segoe UI"/>
              <w:sz w:val="18"/>
              <w:szCs w:val="24"/>
            </w:rPr>
            <w:t>, D. L</w:t>
          </w:r>
          <w:proofErr w:type="gramStart"/>
          <w:r w:rsidRPr="00BA2012">
            <w:rPr>
              <w:rFonts w:ascii="Segoe UI" w:hAnsi="Segoe UI" w:cs="Segoe UI"/>
              <w:sz w:val="18"/>
              <w:szCs w:val="24"/>
            </w:rPr>
            <w:t>.,</w:t>
          </w:r>
          <w:proofErr w:type="gramEnd"/>
          <w:r w:rsidRPr="00BA2012">
            <w:rPr>
              <w:rFonts w:ascii="Segoe UI" w:hAnsi="Segoe UI" w:cs="Segoe UI"/>
              <w:sz w:val="18"/>
              <w:szCs w:val="24"/>
            </w:rPr>
            <w:t xml:space="preserve"> </w:t>
          </w:r>
          <w:proofErr w:type="spellStart"/>
          <w:r w:rsidRPr="00BA2012">
            <w:rPr>
              <w:rFonts w:ascii="Segoe UI" w:hAnsi="Segoe UI" w:cs="Segoe UI"/>
              <w:sz w:val="18"/>
              <w:szCs w:val="24"/>
            </w:rPr>
            <w:t>Lubienski</w:t>
          </w:r>
          <w:proofErr w:type="spellEnd"/>
          <w:r w:rsidRPr="00BA2012">
            <w:rPr>
              <w:rFonts w:ascii="Segoe UI" w:hAnsi="Segoe UI" w:cs="Segoe UI"/>
              <w:sz w:val="18"/>
              <w:szCs w:val="24"/>
            </w:rPr>
            <w:t xml:space="preserve">, S., &amp; </w:t>
          </w:r>
          <w:proofErr w:type="spellStart"/>
          <w:r w:rsidRPr="00BA2012">
            <w:rPr>
              <w:rFonts w:ascii="Segoe UI" w:hAnsi="Segoe UI" w:cs="Segoe UI"/>
              <w:sz w:val="18"/>
              <w:szCs w:val="24"/>
            </w:rPr>
            <w:t>Mewborn</w:t>
          </w:r>
          <w:proofErr w:type="spellEnd"/>
          <w:r w:rsidRPr="00BA2012">
            <w:rPr>
              <w:rFonts w:ascii="Segoe UI" w:hAnsi="Segoe UI" w:cs="Segoe UI"/>
              <w:sz w:val="18"/>
              <w:szCs w:val="24"/>
            </w:rPr>
            <w:t xml:space="preserve">, D. (2001). </w:t>
          </w:r>
          <w:proofErr w:type="spellStart"/>
          <w:r w:rsidRPr="00BA2012">
            <w:rPr>
              <w:rFonts w:ascii="Segoe UI" w:hAnsi="Segoe UI" w:cs="Segoe UI"/>
              <w:sz w:val="18"/>
              <w:szCs w:val="24"/>
            </w:rPr>
            <w:t>Research</w:t>
          </w:r>
          <w:proofErr w:type="spellEnd"/>
          <w:r w:rsidRPr="00BA2012">
            <w:rPr>
              <w:rFonts w:ascii="Segoe UI" w:hAnsi="Segoe UI" w:cs="Segoe UI"/>
              <w:sz w:val="18"/>
              <w:szCs w:val="24"/>
            </w:rPr>
            <w:t xml:space="preserve"> on </w:t>
          </w:r>
          <w:proofErr w:type="spellStart"/>
          <w:r w:rsidRPr="00BA2012">
            <w:rPr>
              <w:rFonts w:ascii="Segoe UI" w:hAnsi="Segoe UI" w:cs="Segoe UI"/>
              <w:sz w:val="18"/>
              <w:szCs w:val="24"/>
            </w:rPr>
            <w:t>teaching</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mathematics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The</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unsolved</w:t>
          </w:r>
          <w:proofErr w:type="spellEnd"/>
          <w:r w:rsidRPr="00BA2012">
            <w:rPr>
              <w:rFonts w:ascii="Segoe UI" w:hAnsi="Segoe UI" w:cs="Segoe UI"/>
              <w:sz w:val="18"/>
              <w:szCs w:val="24"/>
            </w:rPr>
            <w:t xml:space="preserve"> problem of </w:t>
          </w:r>
          <w:proofErr w:type="spellStart"/>
          <w:r w:rsidRPr="00BA2012">
            <w:rPr>
              <w:rFonts w:ascii="Segoe UI" w:hAnsi="Segoe UI" w:cs="Segoe UI"/>
              <w:sz w:val="18"/>
              <w:szCs w:val="24"/>
            </w:rPr>
            <w:t>teachers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mathematical</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knowledge</w:t>
          </w:r>
          <w:proofErr w:type="spellEnd"/>
          <w:r w:rsidRPr="00BA2012">
            <w:rPr>
              <w:rFonts w:ascii="Segoe UI" w:hAnsi="Segoe UI" w:cs="Segoe UI"/>
              <w:sz w:val="18"/>
              <w:szCs w:val="24"/>
            </w:rPr>
            <w:t xml:space="preserve">. V. </w:t>
          </w:r>
          <w:proofErr w:type="spellStart"/>
          <w:r w:rsidRPr="00BA2012">
            <w:rPr>
              <w:rFonts w:ascii="Segoe UI" w:hAnsi="Segoe UI" w:cs="Segoe UI"/>
              <w:sz w:val="18"/>
              <w:szCs w:val="24"/>
            </w:rPr>
            <w:t>Richardson</w:t>
          </w:r>
          <w:proofErr w:type="spellEnd"/>
          <w:r w:rsidRPr="00BA2012">
            <w:rPr>
              <w:rFonts w:ascii="Segoe UI" w:hAnsi="Segoe UI" w:cs="Segoe UI"/>
              <w:sz w:val="18"/>
              <w:szCs w:val="24"/>
            </w:rPr>
            <w:t xml:space="preserve"> (Ed.), </w:t>
          </w:r>
          <w:proofErr w:type="spellStart"/>
          <w:r w:rsidRPr="00BA2012">
            <w:rPr>
              <w:rFonts w:ascii="Segoe UI" w:hAnsi="Segoe UI" w:cs="Segoe UI"/>
              <w:sz w:val="18"/>
              <w:szCs w:val="24"/>
            </w:rPr>
            <w:t>Handbook</w:t>
          </w:r>
          <w:proofErr w:type="spellEnd"/>
          <w:r w:rsidRPr="00BA2012">
            <w:rPr>
              <w:rFonts w:ascii="Segoe UI" w:hAnsi="Segoe UI" w:cs="Segoe UI"/>
              <w:sz w:val="18"/>
              <w:szCs w:val="24"/>
            </w:rPr>
            <w:t xml:space="preserve"> of </w:t>
          </w:r>
          <w:proofErr w:type="spellStart"/>
          <w:r w:rsidRPr="00BA2012">
            <w:rPr>
              <w:rFonts w:ascii="Segoe UI" w:hAnsi="Segoe UI" w:cs="Segoe UI"/>
              <w:sz w:val="18"/>
              <w:szCs w:val="24"/>
            </w:rPr>
            <w:t>research</w:t>
          </w:r>
          <w:proofErr w:type="spellEnd"/>
          <w:r w:rsidRPr="00BA2012">
            <w:rPr>
              <w:rFonts w:ascii="Segoe UI" w:hAnsi="Segoe UI" w:cs="Segoe UI"/>
              <w:sz w:val="18"/>
              <w:szCs w:val="24"/>
            </w:rPr>
            <w:t xml:space="preserve"> on </w:t>
          </w:r>
          <w:proofErr w:type="spellStart"/>
          <w:r w:rsidRPr="00BA2012">
            <w:rPr>
              <w:rFonts w:ascii="Segoe UI" w:hAnsi="Segoe UI" w:cs="Segoe UI"/>
              <w:sz w:val="18"/>
              <w:szCs w:val="24"/>
            </w:rPr>
            <w:t>teaching</w:t>
          </w:r>
          <w:proofErr w:type="spellEnd"/>
          <w:r w:rsidRPr="00BA2012">
            <w:rPr>
              <w:rFonts w:ascii="Segoe UI" w:hAnsi="Segoe UI" w:cs="Segoe UI"/>
              <w:sz w:val="18"/>
              <w:szCs w:val="24"/>
            </w:rPr>
            <w:t xml:space="preserve"> içinde (s. 433-456). New York: </w:t>
          </w:r>
          <w:proofErr w:type="spellStart"/>
          <w:r w:rsidRPr="00BA2012">
            <w:rPr>
              <w:rFonts w:ascii="Segoe UI" w:hAnsi="Segoe UI" w:cs="Segoe UI"/>
              <w:sz w:val="18"/>
              <w:szCs w:val="24"/>
            </w:rPr>
            <w:t>Macmillan</w:t>
          </w:r>
          <w:proofErr w:type="spellEnd"/>
          <w:r w:rsidRPr="00BA2012">
            <w:rPr>
              <w:rFonts w:ascii="Segoe UI" w:hAnsi="Segoe UI" w:cs="Segoe UI"/>
              <w:sz w:val="18"/>
              <w:szCs w:val="24"/>
            </w:rPr>
            <w:t>.</w:t>
          </w:r>
        </w:p>
        <w:p w:rsidR="00BA2012" w:rsidRPr="00BA2012" w:rsidRDefault="00BA2012" w:rsidP="00BA2012">
          <w:pPr>
            <w:autoSpaceDE w:val="0"/>
            <w:autoSpaceDN w:val="0"/>
            <w:adjustRightInd w:val="0"/>
            <w:spacing w:after="0" w:line="240" w:lineRule="auto"/>
            <w:ind w:left="567" w:hanging="567"/>
            <w:jc w:val="both"/>
            <w:rPr>
              <w:rFonts w:ascii="Segoe UI" w:hAnsi="Segoe UI" w:cs="Segoe UI"/>
              <w:sz w:val="18"/>
              <w:szCs w:val="24"/>
            </w:rPr>
          </w:pPr>
          <w:proofErr w:type="spellStart"/>
          <w:r w:rsidRPr="00BA2012">
            <w:rPr>
              <w:rFonts w:ascii="Segoe UI" w:hAnsi="Segoe UI" w:cs="Segoe UI"/>
              <w:sz w:val="18"/>
              <w:szCs w:val="24"/>
            </w:rPr>
            <w:t>Ball</w:t>
          </w:r>
          <w:proofErr w:type="spellEnd"/>
          <w:r w:rsidRPr="00BA2012">
            <w:rPr>
              <w:rFonts w:ascii="Segoe UI" w:hAnsi="Segoe UI" w:cs="Segoe UI"/>
              <w:sz w:val="18"/>
              <w:szCs w:val="24"/>
            </w:rPr>
            <w:t>, D. L</w:t>
          </w:r>
          <w:proofErr w:type="gramStart"/>
          <w:r w:rsidRPr="00BA2012">
            <w:rPr>
              <w:rFonts w:ascii="Segoe UI" w:hAnsi="Segoe UI" w:cs="Segoe UI"/>
              <w:sz w:val="18"/>
              <w:szCs w:val="24"/>
            </w:rPr>
            <w:t>.,</w:t>
          </w:r>
          <w:proofErr w:type="gramEnd"/>
          <w:r w:rsidRPr="00BA2012">
            <w:rPr>
              <w:rFonts w:ascii="Segoe UI" w:hAnsi="Segoe UI" w:cs="Segoe UI"/>
              <w:sz w:val="18"/>
              <w:szCs w:val="24"/>
            </w:rPr>
            <w:t xml:space="preserve"> </w:t>
          </w:r>
          <w:proofErr w:type="spellStart"/>
          <w:r w:rsidRPr="00BA2012">
            <w:rPr>
              <w:rFonts w:ascii="Segoe UI" w:hAnsi="Segoe UI" w:cs="Segoe UI"/>
              <w:sz w:val="18"/>
              <w:szCs w:val="24"/>
            </w:rPr>
            <w:t>Thames</w:t>
          </w:r>
          <w:proofErr w:type="spellEnd"/>
          <w:r w:rsidRPr="00BA2012">
            <w:rPr>
              <w:rFonts w:ascii="Segoe UI" w:hAnsi="Segoe UI" w:cs="Segoe UI"/>
              <w:sz w:val="18"/>
              <w:szCs w:val="24"/>
            </w:rPr>
            <w:t xml:space="preserve">, M. D., &amp; </w:t>
          </w:r>
          <w:proofErr w:type="spellStart"/>
          <w:r w:rsidRPr="00BA2012">
            <w:rPr>
              <w:rFonts w:ascii="Segoe UI" w:hAnsi="Segoe UI" w:cs="Segoe UI"/>
              <w:sz w:val="18"/>
              <w:szCs w:val="24"/>
            </w:rPr>
            <w:t>Phelps</w:t>
          </w:r>
          <w:proofErr w:type="spellEnd"/>
          <w:r w:rsidRPr="00BA2012">
            <w:rPr>
              <w:rFonts w:ascii="Segoe UI" w:hAnsi="Segoe UI" w:cs="Segoe UI"/>
              <w:sz w:val="18"/>
              <w:szCs w:val="24"/>
            </w:rPr>
            <w:t xml:space="preserve">, G. (2008). Content </w:t>
          </w:r>
          <w:proofErr w:type="spellStart"/>
          <w:r w:rsidRPr="00BA2012">
            <w:rPr>
              <w:rFonts w:ascii="Segoe UI" w:hAnsi="Segoe UI" w:cs="Segoe UI"/>
              <w:sz w:val="18"/>
              <w:szCs w:val="24"/>
            </w:rPr>
            <w:t>knowledge</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for</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teaching</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What</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makes</w:t>
          </w:r>
          <w:proofErr w:type="spellEnd"/>
          <w:r w:rsidRPr="00BA2012">
            <w:rPr>
              <w:rFonts w:ascii="Segoe UI" w:hAnsi="Segoe UI" w:cs="Segoe UI"/>
              <w:sz w:val="18"/>
              <w:szCs w:val="24"/>
            </w:rPr>
            <w:t xml:space="preserve"> it </w:t>
          </w:r>
          <w:proofErr w:type="spellStart"/>
          <w:r w:rsidRPr="00BA2012">
            <w:rPr>
              <w:rFonts w:ascii="Segoe UI" w:hAnsi="Segoe UI" w:cs="Segoe UI"/>
              <w:sz w:val="18"/>
              <w:szCs w:val="24"/>
            </w:rPr>
            <w:t>special</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Journal</w:t>
          </w:r>
          <w:proofErr w:type="spellEnd"/>
          <w:r w:rsidRPr="00BA2012">
            <w:rPr>
              <w:rFonts w:ascii="Segoe UI" w:hAnsi="Segoe UI" w:cs="Segoe UI"/>
              <w:sz w:val="18"/>
              <w:szCs w:val="24"/>
            </w:rPr>
            <w:t xml:space="preserve"> of </w:t>
          </w:r>
          <w:proofErr w:type="spellStart"/>
          <w:r w:rsidRPr="00BA2012">
            <w:rPr>
              <w:rFonts w:ascii="Segoe UI" w:hAnsi="Segoe UI" w:cs="Segoe UI"/>
              <w:sz w:val="18"/>
              <w:szCs w:val="24"/>
            </w:rPr>
            <w:t>Teacher</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Education</w:t>
          </w:r>
          <w:proofErr w:type="spellEnd"/>
          <w:r w:rsidRPr="00BA2012">
            <w:rPr>
              <w:rFonts w:ascii="Segoe UI" w:hAnsi="Segoe UI" w:cs="Segoe UI"/>
              <w:sz w:val="18"/>
              <w:szCs w:val="24"/>
            </w:rPr>
            <w:t>, 59 (5), 389-407.</w:t>
          </w:r>
        </w:p>
        <w:p w:rsidR="00BA2012" w:rsidRPr="00BA2012" w:rsidRDefault="00BA2012" w:rsidP="00BA2012">
          <w:pPr>
            <w:autoSpaceDE w:val="0"/>
            <w:autoSpaceDN w:val="0"/>
            <w:adjustRightInd w:val="0"/>
            <w:spacing w:after="0" w:line="240" w:lineRule="auto"/>
            <w:ind w:left="567" w:hanging="567"/>
            <w:jc w:val="both"/>
            <w:rPr>
              <w:rFonts w:ascii="Segoe UI" w:hAnsi="Segoe UI" w:cs="Segoe UI"/>
              <w:sz w:val="18"/>
              <w:szCs w:val="24"/>
            </w:rPr>
          </w:pPr>
          <w:proofErr w:type="spellStart"/>
          <w:r w:rsidRPr="00BA2012">
            <w:rPr>
              <w:rFonts w:ascii="Segoe UI" w:hAnsi="Segoe UI" w:cs="Segoe UI"/>
              <w:sz w:val="18"/>
              <w:szCs w:val="24"/>
            </w:rPr>
            <w:t>Bingolbali</w:t>
          </w:r>
          <w:proofErr w:type="spellEnd"/>
          <w:r w:rsidRPr="00BA2012">
            <w:rPr>
              <w:rFonts w:ascii="Segoe UI" w:hAnsi="Segoe UI" w:cs="Segoe UI"/>
              <w:sz w:val="18"/>
              <w:szCs w:val="24"/>
            </w:rPr>
            <w:t>, E</w:t>
          </w:r>
          <w:proofErr w:type="gramStart"/>
          <w:r w:rsidRPr="00BA2012">
            <w:rPr>
              <w:rFonts w:ascii="Segoe UI" w:hAnsi="Segoe UI" w:cs="Segoe UI"/>
              <w:sz w:val="18"/>
              <w:szCs w:val="24"/>
            </w:rPr>
            <w:t>.,</w:t>
          </w:r>
          <w:proofErr w:type="gramEnd"/>
          <w:r w:rsidRPr="00BA2012">
            <w:rPr>
              <w:rFonts w:ascii="Segoe UI" w:hAnsi="Segoe UI" w:cs="Segoe UI"/>
              <w:sz w:val="18"/>
              <w:szCs w:val="24"/>
            </w:rPr>
            <w:t xml:space="preserve"> Akkoç, H., </w:t>
          </w:r>
          <w:proofErr w:type="spellStart"/>
          <w:r w:rsidRPr="00BA2012">
            <w:rPr>
              <w:rFonts w:ascii="Segoe UI" w:hAnsi="Segoe UI" w:cs="Segoe UI"/>
              <w:sz w:val="18"/>
              <w:szCs w:val="24"/>
            </w:rPr>
            <w:t>Ozmantar</w:t>
          </w:r>
          <w:proofErr w:type="spellEnd"/>
          <w:r w:rsidRPr="00BA2012">
            <w:rPr>
              <w:rFonts w:ascii="Segoe UI" w:hAnsi="Segoe UI" w:cs="Segoe UI"/>
              <w:sz w:val="18"/>
              <w:szCs w:val="24"/>
            </w:rPr>
            <w:t xml:space="preserve">, M. F., &amp; Demir, S. (2011). </w:t>
          </w:r>
          <w:proofErr w:type="spellStart"/>
          <w:r w:rsidRPr="00BA2012">
            <w:rPr>
              <w:rFonts w:ascii="Segoe UI" w:hAnsi="Segoe UI" w:cs="Segoe UI"/>
              <w:sz w:val="18"/>
              <w:szCs w:val="24"/>
            </w:rPr>
            <w:t>Pre</w:t>
          </w:r>
          <w:proofErr w:type="spellEnd"/>
          <w:r w:rsidRPr="00BA2012">
            <w:rPr>
              <w:rFonts w:ascii="Segoe UI" w:hAnsi="Segoe UI" w:cs="Segoe UI"/>
              <w:sz w:val="18"/>
              <w:szCs w:val="24"/>
            </w:rPr>
            <w:t xml:space="preserve">-service </w:t>
          </w:r>
          <w:proofErr w:type="spellStart"/>
          <w:r w:rsidRPr="00BA2012">
            <w:rPr>
              <w:rFonts w:ascii="Segoe UI" w:hAnsi="Segoe UI" w:cs="Segoe UI"/>
              <w:sz w:val="18"/>
              <w:szCs w:val="24"/>
            </w:rPr>
            <w:t>and</w:t>
          </w:r>
          <w:proofErr w:type="spellEnd"/>
          <w:r w:rsidRPr="00BA2012">
            <w:rPr>
              <w:rFonts w:ascii="Segoe UI" w:hAnsi="Segoe UI" w:cs="Segoe UI"/>
              <w:sz w:val="18"/>
              <w:szCs w:val="24"/>
            </w:rPr>
            <w:t xml:space="preserve"> in-service </w:t>
          </w:r>
          <w:proofErr w:type="spellStart"/>
          <w:r w:rsidRPr="00BA2012">
            <w:rPr>
              <w:rFonts w:ascii="Segoe UI" w:hAnsi="Segoe UI" w:cs="Segoe UI"/>
              <w:sz w:val="18"/>
              <w:szCs w:val="24"/>
            </w:rPr>
            <w:t>teachers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views</w:t>
          </w:r>
          <w:proofErr w:type="spellEnd"/>
          <w:r w:rsidRPr="00BA2012">
            <w:rPr>
              <w:rFonts w:ascii="Segoe UI" w:hAnsi="Segoe UI" w:cs="Segoe UI"/>
              <w:sz w:val="18"/>
              <w:szCs w:val="24"/>
            </w:rPr>
            <w:t xml:space="preserve"> of </w:t>
          </w:r>
          <w:proofErr w:type="spellStart"/>
          <w:r w:rsidRPr="00BA2012">
            <w:rPr>
              <w:rFonts w:ascii="Segoe UI" w:hAnsi="Segoe UI" w:cs="Segoe UI"/>
              <w:sz w:val="18"/>
              <w:szCs w:val="24"/>
            </w:rPr>
            <w:t>the</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sources</w:t>
          </w:r>
          <w:proofErr w:type="spellEnd"/>
          <w:r w:rsidRPr="00BA2012">
            <w:rPr>
              <w:rFonts w:ascii="Segoe UI" w:hAnsi="Segoe UI" w:cs="Segoe UI"/>
              <w:sz w:val="18"/>
              <w:szCs w:val="24"/>
            </w:rPr>
            <w:t xml:space="preserve"> of </w:t>
          </w:r>
          <w:proofErr w:type="spellStart"/>
          <w:r w:rsidRPr="00BA2012">
            <w:rPr>
              <w:rFonts w:ascii="Segoe UI" w:hAnsi="Segoe UI" w:cs="Segoe UI"/>
              <w:sz w:val="18"/>
              <w:szCs w:val="24"/>
            </w:rPr>
            <w:t>students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mathematical</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difficulties</w:t>
          </w:r>
          <w:proofErr w:type="spellEnd"/>
          <w:r w:rsidRPr="00BA2012">
            <w:rPr>
              <w:rFonts w:ascii="Segoe UI" w:hAnsi="Segoe UI" w:cs="Segoe UI"/>
              <w:sz w:val="18"/>
              <w:szCs w:val="24"/>
            </w:rPr>
            <w:t xml:space="preserve">. International Electronic </w:t>
          </w:r>
          <w:proofErr w:type="spellStart"/>
          <w:r w:rsidRPr="00BA2012">
            <w:rPr>
              <w:rFonts w:ascii="Segoe UI" w:hAnsi="Segoe UI" w:cs="Segoe UI"/>
              <w:sz w:val="18"/>
              <w:szCs w:val="24"/>
            </w:rPr>
            <w:t>Journal</w:t>
          </w:r>
          <w:proofErr w:type="spellEnd"/>
          <w:r w:rsidRPr="00BA2012">
            <w:rPr>
              <w:rFonts w:ascii="Segoe UI" w:hAnsi="Segoe UI" w:cs="Segoe UI"/>
              <w:sz w:val="18"/>
              <w:szCs w:val="24"/>
            </w:rPr>
            <w:t xml:space="preserve"> of </w:t>
          </w:r>
          <w:proofErr w:type="spellStart"/>
          <w:r w:rsidRPr="00BA2012">
            <w:rPr>
              <w:rFonts w:ascii="Segoe UI" w:hAnsi="Segoe UI" w:cs="Segoe UI"/>
              <w:sz w:val="18"/>
              <w:szCs w:val="24"/>
            </w:rPr>
            <w:t>Mathematics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Education</w:t>
          </w:r>
          <w:proofErr w:type="spellEnd"/>
          <w:r w:rsidRPr="00BA2012">
            <w:rPr>
              <w:rFonts w:ascii="Segoe UI" w:hAnsi="Segoe UI" w:cs="Segoe UI"/>
              <w:sz w:val="18"/>
              <w:szCs w:val="24"/>
            </w:rPr>
            <w:t>, 6(1), 40-59.</w:t>
          </w:r>
        </w:p>
        <w:p w:rsidR="00BA2012" w:rsidRPr="00BA2012" w:rsidRDefault="00BA2012" w:rsidP="00BA2012">
          <w:pPr>
            <w:autoSpaceDE w:val="0"/>
            <w:autoSpaceDN w:val="0"/>
            <w:adjustRightInd w:val="0"/>
            <w:spacing w:after="0" w:line="240" w:lineRule="auto"/>
            <w:ind w:left="567" w:hanging="567"/>
            <w:jc w:val="both"/>
            <w:rPr>
              <w:rFonts w:ascii="Segoe UI" w:hAnsi="Segoe UI" w:cs="Segoe UI"/>
              <w:sz w:val="18"/>
              <w:szCs w:val="24"/>
            </w:rPr>
          </w:pPr>
          <w:proofErr w:type="spellStart"/>
          <w:r w:rsidRPr="00BA2012">
            <w:rPr>
              <w:rFonts w:ascii="Segoe UI" w:hAnsi="Segoe UI" w:cs="Segoe UI"/>
              <w:sz w:val="18"/>
              <w:szCs w:val="24"/>
            </w:rPr>
            <w:t>Bukova</w:t>
          </w:r>
          <w:proofErr w:type="spellEnd"/>
          <w:r w:rsidRPr="00BA2012">
            <w:rPr>
              <w:rFonts w:ascii="Segoe UI" w:hAnsi="Segoe UI" w:cs="Segoe UI"/>
              <w:sz w:val="18"/>
              <w:szCs w:val="24"/>
            </w:rPr>
            <w:t>-Güzel, E</w:t>
          </w:r>
          <w:proofErr w:type="gramStart"/>
          <w:r w:rsidRPr="00BA2012">
            <w:rPr>
              <w:rFonts w:ascii="Segoe UI" w:hAnsi="Segoe UI" w:cs="Segoe UI"/>
              <w:sz w:val="18"/>
              <w:szCs w:val="24"/>
            </w:rPr>
            <w:t>.,</w:t>
          </w:r>
          <w:proofErr w:type="gramEnd"/>
          <w:r w:rsidRPr="00BA2012">
            <w:rPr>
              <w:rFonts w:ascii="Segoe UI" w:hAnsi="Segoe UI" w:cs="Segoe UI"/>
              <w:sz w:val="18"/>
              <w:szCs w:val="24"/>
            </w:rPr>
            <w:t xml:space="preserve"> Kula, S., </w:t>
          </w:r>
          <w:proofErr w:type="spellStart"/>
          <w:r w:rsidRPr="00BA2012">
            <w:rPr>
              <w:rFonts w:ascii="Segoe UI" w:hAnsi="Segoe UI" w:cs="Segoe UI"/>
              <w:sz w:val="18"/>
              <w:szCs w:val="24"/>
            </w:rPr>
            <w:t>Uğurel</w:t>
          </w:r>
          <w:proofErr w:type="spellEnd"/>
          <w:r w:rsidRPr="00BA2012">
            <w:rPr>
              <w:rFonts w:ascii="Segoe UI" w:hAnsi="Segoe UI" w:cs="Segoe UI"/>
              <w:sz w:val="18"/>
              <w:szCs w:val="24"/>
            </w:rPr>
            <w:t xml:space="preserve">, I., &amp; Özgür, Z. (2010). </w:t>
          </w:r>
          <w:proofErr w:type="spellStart"/>
          <w:r w:rsidRPr="00BA2012">
            <w:rPr>
              <w:rFonts w:ascii="Segoe UI" w:hAnsi="Segoe UI" w:cs="Segoe UI"/>
              <w:sz w:val="18"/>
              <w:szCs w:val="24"/>
            </w:rPr>
            <w:t>Sufficiency</w:t>
          </w:r>
          <w:proofErr w:type="spellEnd"/>
          <w:r w:rsidRPr="00BA2012">
            <w:rPr>
              <w:rFonts w:ascii="Segoe UI" w:hAnsi="Segoe UI" w:cs="Segoe UI"/>
              <w:sz w:val="18"/>
              <w:szCs w:val="24"/>
            </w:rPr>
            <w:t xml:space="preserve"> of </w:t>
          </w:r>
          <w:proofErr w:type="spellStart"/>
          <w:r w:rsidRPr="00BA2012">
            <w:rPr>
              <w:rFonts w:ascii="Segoe UI" w:hAnsi="Segoe UI" w:cs="Segoe UI"/>
              <w:sz w:val="18"/>
              <w:szCs w:val="24"/>
            </w:rPr>
            <w:t>undergraduate</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education</w:t>
          </w:r>
          <w:proofErr w:type="spellEnd"/>
          <w:r w:rsidRPr="00BA2012">
            <w:rPr>
              <w:rFonts w:ascii="Segoe UI" w:hAnsi="Segoe UI" w:cs="Segoe UI"/>
              <w:sz w:val="18"/>
              <w:szCs w:val="24"/>
            </w:rPr>
            <w:t xml:space="preserve"> in </w:t>
          </w:r>
          <w:proofErr w:type="spellStart"/>
          <w:r w:rsidRPr="00BA2012">
            <w:rPr>
              <w:rFonts w:ascii="Segoe UI" w:hAnsi="Segoe UI" w:cs="Segoe UI"/>
              <w:sz w:val="18"/>
              <w:szCs w:val="24"/>
            </w:rPr>
            <w:t>developing</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mathematical</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pedagogical</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content</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knowledge</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Student</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teachers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views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Procedia</w:t>
          </w:r>
          <w:proofErr w:type="spellEnd"/>
          <w:r w:rsidRPr="00BA2012">
            <w:rPr>
              <w:rFonts w:ascii="Segoe UI" w:hAnsi="Segoe UI" w:cs="Segoe UI"/>
              <w:sz w:val="18"/>
              <w:szCs w:val="24"/>
            </w:rPr>
            <w:t xml:space="preserve"> - </w:t>
          </w:r>
          <w:proofErr w:type="spellStart"/>
          <w:r w:rsidRPr="00BA2012">
            <w:rPr>
              <w:rFonts w:ascii="Segoe UI" w:hAnsi="Segoe UI" w:cs="Segoe UI"/>
              <w:sz w:val="18"/>
              <w:szCs w:val="24"/>
            </w:rPr>
            <w:t>Social</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and</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Behavioral</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Sciences</w:t>
          </w:r>
          <w:proofErr w:type="spellEnd"/>
          <w:r w:rsidRPr="00BA2012">
            <w:rPr>
              <w:rFonts w:ascii="Segoe UI" w:hAnsi="Segoe UI" w:cs="Segoe UI"/>
              <w:sz w:val="18"/>
              <w:szCs w:val="24"/>
            </w:rPr>
            <w:t>, 2(2), 2222–2226.</w:t>
          </w:r>
        </w:p>
        <w:p w:rsidR="00BA2012" w:rsidRPr="00BA2012" w:rsidRDefault="00BA2012" w:rsidP="00BA2012">
          <w:pPr>
            <w:autoSpaceDE w:val="0"/>
            <w:autoSpaceDN w:val="0"/>
            <w:adjustRightInd w:val="0"/>
            <w:spacing w:after="0" w:line="240" w:lineRule="auto"/>
            <w:ind w:left="567" w:hanging="567"/>
            <w:jc w:val="both"/>
            <w:rPr>
              <w:rFonts w:ascii="Segoe UI" w:hAnsi="Segoe UI" w:cs="Segoe UI"/>
              <w:sz w:val="18"/>
              <w:szCs w:val="24"/>
            </w:rPr>
          </w:pPr>
          <w:proofErr w:type="spellStart"/>
          <w:r w:rsidRPr="00BA2012">
            <w:rPr>
              <w:rFonts w:ascii="Segoe UI" w:hAnsi="Segoe UI" w:cs="Segoe UI"/>
              <w:sz w:val="18"/>
              <w:szCs w:val="24"/>
            </w:rPr>
            <w:t>Cohen</w:t>
          </w:r>
          <w:proofErr w:type="spellEnd"/>
          <w:r w:rsidRPr="00BA2012">
            <w:rPr>
              <w:rFonts w:ascii="Segoe UI" w:hAnsi="Segoe UI" w:cs="Segoe UI"/>
              <w:sz w:val="18"/>
              <w:szCs w:val="24"/>
            </w:rPr>
            <w:t>, D</w:t>
          </w:r>
          <w:proofErr w:type="gramStart"/>
          <w:r w:rsidRPr="00BA2012">
            <w:rPr>
              <w:rFonts w:ascii="Segoe UI" w:hAnsi="Segoe UI" w:cs="Segoe UI"/>
              <w:sz w:val="18"/>
              <w:szCs w:val="24"/>
            </w:rPr>
            <w:t>.,</w:t>
          </w:r>
          <w:proofErr w:type="gramEnd"/>
          <w:r w:rsidRPr="00BA2012">
            <w:rPr>
              <w:rFonts w:ascii="Segoe UI" w:hAnsi="Segoe UI" w:cs="Segoe UI"/>
              <w:sz w:val="18"/>
              <w:szCs w:val="24"/>
            </w:rPr>
            <w:t xml:space="preserve"> </w:t>
          </w:r>
          <w:proofErr w:type="spellStart"/>
          <w:r w:rsidRPr="00BA2012">
            <w:rPr>
              <w:rFonts w:ascii="Segoe UI" w:hAnsi="Segoe UI" w:cs="Segoe UI"/>
              <w:sz w:val="18"/>
              <w:szCs w:val="24"/>
            </w:rPr>
            <w:t>Raudenbush</w:t>
          </w:r>
          <w:proofErr w:type="spellEnd"/>
          <w:r w:rsidRPr="00BA2012">
            <w:rPr>
              <w:rFonts w:ascii="Segoe UI" w:hAnsi="Segoe UI" w:cs="Segoe UI"/>
              <w:sz w:val="18"/>
              <w:szCs w:val="24"/>
            </w:rPr>
            <w:t xml:space="preserve">, S., </w:t>
          </w:r>
          <w:proofErr w:type="spellStart"/>
          <w:r w:rsidRPr="00BA2012">
            <w:rPr>
              <w:rFonts w:ascii="Segoe UI" w:hAnsi="Segoe UI" w:cs="Segoe UI"/>
              <w:sz w:val="18"/>
              <w:szCs w:val="24"/>
            </w:rPr>
            <w:t>and</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Ball</w:t>
          </w:r>
          <w:proofErr w:type="spellEnd"/>
          <w:r w:rsidRPr="00BA2012">
            <w:rPr>
              <w:rFonts w:ascii="Segoe UI" w:hAnsi="Segoe UI" w:cs="Segoe UI"/>
              <w:sz w:val="18"/>
              <w:szCs w:val="24"/>
            </w:rPr>
            <w:t xml:space="preserve">, D. (2003). </w:t>
          </w:r>
          <w:proofErr w:type="spellStart"/>
          <w:r w:rsidRPr="00BA2012">
            <w:rPr>
              <w:rFonts w:ascii="Segoe UI" w:hAnsi="Segoe UI" w:cs="Segoe UI"/>
              <w:sz w:val="18"/>
              <w:szCs w:val="24"/>
            </w:rPr>
            <w:t>Resources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instruction</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and</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research</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Educational</w:t>
          </w:r>
          <w:proofErr w:type="spellEnd"/>
          <w:r w:rsidRPr="00BA2012">
            <w:rPr>
              <w:rFonts w:ascii="Segoe UI" w:hAnsi="Segoe UI" w:cs="Segoe UI"/>
              <w:sz w:val="18"/>
              <w:szCs w:val="24"/>
            </w:rPr>
            <w:t xml:space="preserve"> Evaluation </w:t>
          </w:r>
          <w:proofErr w:type="spellStart"/>
          <w:r w:rsidRPr="00BA2012">
            <w:rPr>
              <w:rFonts w:ascii="Segoe UI" w:hAnsi="Segoe UI" w:cs="Segoe UI"/>
              <w:sz w:val="18"/>
              <w:szCs w:val="24"/>
            </w:rPr>
            <w:t>and</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Policy</w:t>
          </w:r>
          <w:proofErr w:type="spellEnd"/>
          <w:r w:rsidRPr="00BA2012">
            <w:rPr>
              <w:rFonts w:ascii="Segoe UI" w:hAnsi="Segoe UI" w:cs="Segoe UI"/>
              <w:sz w:val="18"/>
              <w:szCs w:val="24"/>
            </w:rPr>
            <w:t xml:space="preserve"> Analysis, 25 (2), 119-142.</w:t>
          </w:r>
        </w:p>
        <w:p w:rsidR="00BA2012" w:rsidRPr="00BA2012" w:rsidRDefault="00BA2012" w:rsidP="00BA2012">
          <w:pPr>
            <w:autoSpaceDE w:val="0"/>
            <w:autoSpaceDN w:val="0"/>
            <w:adjustRightInd w:val="0"/>
            <w:spacing w:after="0" w:line="240" w:lineRule="auto"/>
            <w:ind w:left="567" w:hanging="567"/>
            <w:jc w:val="both"/>
            <w:rPr>
              <w:rFonts w:ascii="Segoe UI" w:hAnsi="Segoe UI" w:cs="Segoe UI"/>
              <w:sz w:val="18"/>
              <w:szCs w:val="24"/>
            </w:rPr>
          </w:pPr>
          <w:proofErr w:type="spellStart"/>
          <w:r w:rsidRPr="00BA2012">
            <w:rPr>
              <w:rFonts w:ascii="Segoe UI" w:hAnsi="Segoe UI" w:cs="Segoe UI"/>
              <w:sz w:val="18"/>
              <w:szCs w:val="24"/>
            </w:rPr>
            <w:t>Durkaya</w:t>
          </w:r>
          <w:proofErr w:type="spellEnd"/>
          <w:r w:rsidRPr="00BA2012">
            <w:rPr>
              <w:rFonts w:ascii="Segoe UI" w:hAnsi="Segoe UI" w:cs="Segoe UI"/>
              <w:sz w:val="18"/>
              <w:szCs w:val="24"/>
            </w:rPr>
            <w:t>, M</w:t>
          </w:r>
          <w:proofErr w:type="gramStart"/>
          <w:r w:rsidRPr="00BA2012">
            <w:rPr>
              <w:rFonts w:ascii="Segoe UI" w:hAnsi="Segoe UI" w:cs="Segoe UI"/>
              <w:sz w:val="18"/>
              <w:szCs w:val="24"/>
            </w:rPr>
            <w:t>.,</w:t>
          </w:r>
          <w:proofErr w:type="gramEnd"/>
          <w:r w:rsidRPr="00BA2012">
            <w:rPr>
              <w:rFonts w:ascii="Segoe UI" w:hAnsi="Segoe UI" w:cs="Segoe UI"/>
              <w:sz w:val="18"/>
              <w:szCs w:val="24"/>
            </w:rPr>
            <w:t xml:space="preserve"> Aksu, Z., </w:t>
          </w:r>
          <w:proofErr w:type="spellStart"/>
          <w:r w:rsidRPr="00BA2012">
            <w:rPr>
              <w:rFonts w:ascii="Segoe UI" w:hAnsi="Segoe UI" w:cs="Segoe UI"/>
              <w:sz w:val="18"/>
              <w:szCs w:val="24"/>
            </w:rPr>
            <w:t>Öçal</w:t>
          </w:r>
          <w:proofErr w:type="spellEnd"/>
          <w:r w:rsidRPr="00BA2012">
            <w:rPr>
              <w:rFonts w:ascii="Segoe UI" w:hAnsi="Segoe UI" w:cs="Segoe UI"/>
              <w:sz w:val="18"/>
              <w:szCs w:val="24"/>
            </w:rPr>
            <w:t xml:space="preserve">, M. F., Şenel, E. Ö., Konyalıoğlu, A. C., Hızarcı, S., &amp; Kaplan, A. (2011). </w:t>
          </w:r>
          <w:proofErr w:type="spellStart"/>
          <w:r w:rsidRPr="00BA2012">
            <w:rPr>
              <w:rFonts w:ascii="Segoe UI" w:hAnsi="Segoe UI" w:cs="Segoe UI"/>
              <w:sz w:val="18"/>
              <w:szCs w:val="24"/>
            </w:rPr>
            <w:t>Secondary</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school</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mathematics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teachers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approaches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to</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students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possible</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mistakes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Procedia</w:t>
          </w:r>
          <w:proofErr w:type="spellEnd"/>
          <w:r w:rsidRPr="00BA2012">
            <w:rPr>
              <w:rFonts w:ascii="Segoe UI" w:hAnsi="Segoe UI" w:cs="Segoe UI"/>
              <w:sz w:val="18"/>
              <w:szCs w:val="24"/>
            </w:rPr>
            <w:t xml:space="preserve"> - </w:t>
          </w:r>
          <w:proofErr w:type="spellStart"/>
          <w:r w:rsidRPr="00BA2012">
            <w:rPr>
              <w:rFonts w:ascii="Segoe UI" w:hAnsi="Segoe UI" w:cs="Segoe UI"/>
              <w:sz w:val="18"/>
              <w:szCs w:val="24"/>
            </w:rPr>
            <w:t>Social</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and</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Behavioral</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Sciences</w:t>
          </w:r>
          <w:proofErr w:type="spellEnd"/>
          <w:r w:rsidRPr="00BA2012">
            <w:rPr>
              <w:rFonts w:ascii="Segoe UI" w:hAnsi="Segoe UI" w:cs="Segoe UI"/>
              <w:sz w:val="18"/>
              <w:szCs w:val="24"/>
            </w:rPr>
            <w:t>, 15, 2569–2573.</w:t>
          </w:r>
        </w:p>
        <w:p w:rsidR="00BA2012" w:rsidRPr="00BA2012" w:rsidRDefault="00BA2012" w:rsidP="00BA2012">
          <w:pPr>
            <w:autoSpaceDE w:val="0"/>
            <w:autoSpaceDN w:val="0"/>
            <w:adjustRightInd w:val="0"/>
            <w:spacing w:after="0" w:line="240" w:lineRule="auto"/>
            <w:ind w:left="567" w:hanging="567"/>
            <w:jc w:val="both"/>
            <w:rPr>
              <w:rFonts w:ascii="Segoe UI" w:hAnsi="Segoe UI" w:cs="Segoe UI"/>
              <w:sz w:val="18"/>
              <w:szCs w:val="24"/>
            </w:rPr>
          </w:pPr>
          <w:r w:rsidRPr="00BA2012">
            <w:rPr>
              <w:rFonts w:ascii="Segoe UI" w:hAnsi="Segoe UI" w:cs="Segoe UI"/>
              <w:sz w:val="18"/>
              <w:szCs w:val="24"/>
            </w:rPr>
            <w:t xml:space="preserve">Ertaş, F. G. (2014). A </w:t>
          </w:r>
          <w:proofErr w:type="spellStart"/>
          <w:r w:rsidRPr="00BA2012">
            <w:rPr>
              <w:rFonts w:ascii="Segoe UI" w:hAnsi="Segoe UI" w:cs="Segoe UI"/>
              <w:sz w:val="18"/>
              <w:szCs w:val="24"/>
            </w:rPr>
            <w:t>way</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to</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compare</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mathematıcs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teacher</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candıdates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mathematıcal</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knowledge</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for</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teachıng</w:t>
          </w:r>
          <w:proofErr w:type="spellEnd"/>
          <w:r w:rsidRPr="00BA2012">
            <w:rPr>
              <w:rFonts w:ascii="Segoe UI" w:hAnsi="Segoe UI" w:cs="Segoe UI"/>
              <w:sz w:val="18"/>
              <w:szCs w:val="24"/>
            </w:rPr>
            <w:t xml:space="preserve">: TEDS-M </w:t>
          </w:r>
          <w:proofErr w:type="spellStart"/>
          <w:r w:rsidRPr="00BA2012">
            <w:rPr>
              <w:rFonts w:ascii="Segoe UI" w:hAnsi="Segoe UI" w:cs="Segoe UI"/>
              <w:sz w:val="18"/>
              <w:szCs w:val="24"/>
            </w:rPr>
            <w:t>released</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tests</w:t>
          </w:r>
          <w:proofErr w:type="spellEnd"/>
          <w:r w:rsidRPr="00BA2012">
            <w:rPr>
              <w:rFonts w:ascii="Segoe UI" w:hAnsi="Segoe UI" w:cs="Segoe UI"/>
              <w:sz w:val="18"/>
              <w:szCs w:val="24"/>
            </w:rPr>
            <w:t xml:space="preserve">. </w:t>
          </w:r>
          <w:proofErr w:type="gramStart"/>
          <w:r w:rsidRPr="00BA2012">
            <w:rPr>
              <w:rFonts w:ascii="Segoe UI" w:hAnsi="Segoe UI" w:cs="Segoe UI"/>
              <w:sz w:val="18"/>
              <w:szCs w:val="24"/>
            </w:rPr>
            <w:t xml:space="preserve">Yüksek Lisans Tezi, Boğaziçi Üniversitesi, İstanbul, Türkiye.   </w:t>
          </w:r>
          <w:proofErr w:type="gramEnd"/>
        </w:p>
        <w:p w:rsidR="00BA2012" w:rsidRPr="00BA2012" w:rsidRDefault="00BA2012" w:rsidP="00BA2012">
          <w:pPr>
            <w:autoSpaceDE w:val="0"/>
            <w:autoSpaceDN w:val="0"/>
            <w:adjustRightInd w:val="0"/>
            <w:spacing w:after="0" w:line="240" w:lineRule="auto"/>
            <w:ind w:left="567" w:hanging="567"/>
            <w:jc w:val="both"/>
            <w:rPr>
              <w:rFonts w:ascii="Segoe UI" w:hAnsi="Segoe UI" w:cs="Segoe UI"/>
              <w:sz w:val="18"/>
              <w:szCs w:val="24"/>
            </w:rPr>
          </w:pPr>
          <w:r w:rsidRPr="00BA2012">
            <w:rPr>
              <w:rFonts w:ascii="Segoe UI" w:hAnsi="Segoe UI" w:cs="Segoe UI"/>
              <w:sz w:val="18"/>
              <w:szCs w:val="24"/>
            </w:rPr>
            <w:t xml:space="preserve">Ertaş, F. G. &amp; Aslan-Tutak F. (2015). </w:t>
          </w:r>
          <w:proofErr w:type="spellStart"/>
          <w:r w:rsidRPr="00BA2012">
            <w:rPr>
              <w:rFonts w:ascii="Segoe UI" w:hAnsi="Segoe UI" w:cs="Segoe UI"/>
              <w:sz w:val="18"/>
              <w:szCs w:val="24"/>
            </w:rPr>
            <w:t>Secondary</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mathematics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teacher</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candidates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pedagogical</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content</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knowledge</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and</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the</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challenges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to</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measure</w:t>
          </w:r>
          <w:proofErr w:type="spellEnd"/>
          <w:r w:rsidRPr="00BA2012">
            <w:rPr>
              <w:rFonts w:ascii="Segoe UI" w:hAnsi="Segoe UI" w:cs="Segoe UI"/>
              <w:sz w:val="18"/>
              <w:szCs w:val="24"/>
            </w:rPr>
            <w:t xml:space="preserve"> it. Konrad </w:t>
          </w:r>
          <w:proofErr w:type="spellStart"/>
          <w:r w:rsidRPr="00BA2012">
            <w:rPr>
              <w:rFonts w:ascii="Segoe UI" w:hAnsi="Segoe UI" w:cs="Segoe UI"/>
              <w:sz w:val="18"/>
              <w:szCs w:val="24"/>
            </w:rPr>
            <w:t>Krainer</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Nada</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Vondrov´a</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Eds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Proceedings</w:t>
          </w:r>
          <w:proofErr w:type="spellEnd"/>
          <w:r w:rsidRPr="00BA2012">
            <w:rPr>
              <w:rFonts w:ascii="Segoe UI" w:hAnsi="Segoe UI" w:cs="Segoe UI"/>
              <w:sz w:val="18"/>
              <w:szCs w:val="24"/>
            </w:rPr>
            <w:t xml:space="preserve"> of </w:t>
          </w:r>
          <w:proofErr w:type="spellStart"/>
          <w:r w:rsidRPr="00BA2012">
            <w:rPr>
              <w:rFonts w:ascii="Segoe UI" w:hAnsi="Segoe UI" w:cs="Segoe UI"/>
              <w:sz w:val="18"/>
              <w:szCs w:val="24"/>
            </w:rPr>
            <w:t>the</w:t>
          </w:r>
          <w:proofErr w:type="spellEnd"/>
          <w:r w:rsidRPr="00BA2012">
            <w:rPr>
              <w:rFonts w:ascii="Segoe UI" w:hAnsi="Segoe UI" w:cs="Segoe UI"/>
              <w:sz w:val="18"/>
              <w:szCs w:val="24"/>
            </w:rPr>
            <w:t xml:space="preserve"> Ninth </w:t>
          </w:r>
          <w:proofErr w:type="spellStart"/>
          <w:r w:rsidRPr="00BA2012">
            <w:rPr>
              <w:rFonts w:ascii="Segoe UI" w:hAnsi="Segoe UI" w:cs="Segoe UI"/>
              <w:sz w:val="18"/>
              <w:szCs w:val="24"/>
            </w:rPr>
            <w:t>Congress</w:t>
          </w:r>
          <w:proofErr w:type="spellEnd"/>
          <w:r w:rsidRPr="00BA2012">
            <w:rPr>
              <w:rFonts w:ascii="Segoe UI" w:hAnsi="Segoe UI" w:cs="Segoe UI"/>
              <w:sz w:val="18"/>
              <w:szCs w:val="24"/>
            </w:rPr>
            <w:t xml:space="preserve"> of </w:t>
          </w:r>
          <w:proofErr w:type="spellStart"/>
          <w:r w:rsidRPr="00BA2012">
            <w:rPr>
              <w:rFonts w:ascii="Segoe UI" w:hAnsi="Segoe UI" w:cs="Segoe UI"/>
              <w:sz w:val="18"/>
              <w:szCs w:val="24"/>
            </w:rPr>
            <w:t>the</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European</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Society</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for</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Research</w:t>
          </w:r>
          <w:proofErr w:type="spellEnd"/>
          <w:r w:rsidRPr="00BA2012">
            <w:rPr>
              <w:rFonts w:ascii="Segoe UI" w:hAnsi="Segoe UI" w:cs="Segoe UI"/>
              <w:sz w:val="18"/>
              <w:szCs w:val="24"/>
            </w:rPr>
            <w:t xml:space="preserve"> in </w:t>
          </w:r>
          <w:proofErr w:type="spellStart"/>
          <w:r w:rsidRPr="00BA2012">
            <w:rPr>
              <w:rFonts w:ascii="Segoe UI" w:hAnsi="Segoe UI" w:cs="Segoe UI"/>
              <w:sz w:val="18"/>
              <w:szCs w:val="24"/>
            </w:rPr>
            <w:t>Mathematics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Education</w:t>
          </w:r>
          <w:proofErr w:type="spellEnd"/>
          <w:r w:rsidRPr="00BA2012">
            <w:rPr>
              <w:rFonts w:ascii="Segoe UI" w:hAnsi="Segoe UI" w:cs="Segoe UI"/>
              <w:sz w:val="18"/>
              <w:szCs w:val="24"/>
            </w:rPr>
            <w:t xml:space="preserve"> içinde </w:t>
          </w:r>
          <w:proofErr w:type="gramStart"/>
          <w:r w:rsidRPr="00BA2012">
            <w:rPr>
              <w:rFonts w:ascii="Segoe UI" w:hAnsi="Segoe UI" w:cs="Segoe UI"/>
              <w:sz w:val="18"/>
              <w:szCs w:val="24"/>
            </w:rPr>
            <w:t>(</w:t>
          </w:r>
          <w:proofErr w:type="spellStart"/>
          <w:proofErr w:type="gramEnd"/>
          <w:r w:rsidRPr="00BA2012">
            <w:rPr>
              <w:rFonts w:ascii="Segoe UI" w:hAnsi="Segoe UI" w:cs="Segoe UI"/>
              <w:sz w:val="18"/>
              <w:szCs w:val="24"/>
            </w:rPr>
            <w:t>ss</w:t>
          </w:r>
          <w:proofErr w:type="spellEnd"/>
          <w:r w:rsidRPr="00BA2012">
            <w:rPr>
              <w:rFonts w:ascii="Segoe UI" w:hAnsi="Segoe UI" w:cs="Segoe UI"/>
              <w:sz w:val="18"/>
              <w:szCs w:val="24"/>
            </w:rPr>
            <w:t>. 2628-2634</w:t>
          </w:r>
          <w:proofErr w:type="gramStart"/>
          <w:r w:rsidRPr="00BA2012">
            <w:rPr>
              <w:rFonts w:ascii="Segoe UI" w:hAnsi="Segoe UI" w:cs="Segoe UI"/>
              <w:sz w:val="18"/>
              <w:szCs w:val="24"/>
            </w:rPr>
            <w:t>)</w:t>
          </w:r>
          <w:proofErr w:type="gramEnd"/>
          <w:r w:rsidRPr="00BA2012">
            <w:rPr>
              <w:rFonts w:ascii="Segoe UI" w:hAnsi="Segoe UI" w:cs="Segoe UI"/>
              <w:sz w:val="18"/>
              <w:szCs w:val="24"/>
            </w:rPr>
            <w:t xml:space="preserve"> CERME 9 - Ninth </w:t>
          </w:r>
          <w:proofErr w:type="spellStart"/>
          <w:r w:rsidRPr="00BA2012">
            <w:rPr>
              <w:rFonts w:ascii="Segoe UI" w:hAnsi="Segoe UI" w:cs="Segoe UI"/>
              <w:sz w:val="18"/>
              <w:szCs w:val="24"/>
            </w:rPr>
            <w:t>Congress</w:t>
          </w:r>
          <w:proofErr w:type="spellEnd"/>
          <w:r w:rsidRPr="00BA2012">
            <w:rPr>
              <w:rFonts w:ascii="Segoe UI" w:hAnsi="Segoe UI" w:cs="Segoe UI"/>
              <w:sz w:val="18"/>
              <w:szCs w:val="24"/>
            </w:rPr>
            <w:t xml:space="preserve"> of </w:t>
          </w:r>
          <w:proofErr w:type="spellStart"/>
          <w:r w:rsidRPr="00BA2012">
            <w:rPr>
              <w:rFonts w:ascii="Segoe UI" w:hAnsi="Segoe UI" w:cs="Segoe UI"/>
              <w:sz w:val="18"/>
              <w:szCs w:val="24"/>
            </w:rPr>
            <w:t>the</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European</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Society</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for</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Research</w:t>
          </w:r>
          <w:proofErr w:type="spellEnd"/>
          <w:r w:rsidRPr="00BA2012">
            <w:rPr>
              <w:rFonts w:ascii="Segoe UI" w:hAnsi="Segoe UI" w:cs="Segoe UI"/>
              <w:sz w:val="18"/>
              <w:szCs w:val="24"/>
            </w:rPr>
            <w:t xml:space="preserve"> in </w:t>
          </w:r>
          <w:proofErr w:type="spellStart"/>
          <w:r w:rsidRPr="00BA2012">
            <w:rPr>
              <w:rFonts w:ascii="Segoe UI" w:hAnsi="Segoe UI" w:cs="Segoe UI"/>
              <w:sz w:val="18"/>
              <w:szCs w:val="24"/>
            </w:rPr>
            <w:t>Mathematics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Education</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Feb</w:t>
          </w:r>
          <w:proofErr w:type="spellEnd"/>
          <w:r w:rsidRPr="00BA2012">
            <w:rPr>
              <w:rFonts w:ascii="Segoe UI" w:hAnsi="Segoe UI" w:cs="Segoe UI"/>
              <w:sz w:val="18"/>
              <w:szCs w:val="24"/>
            </w:rPr>
            <w:t xml:space="preserve"> 2015,Prague, </w:t>
          </w:r>
          <w:proofErr w:type="spellStart"/>
          <w:r w:rsidRPr="00BA2012">
            <w:rPr>
              <w:rFonts w:ascii="Segoe UI" w:hAnsi="Segoe UI" w:cs="Segoe UI"/>
              <w:sz w:val="18"/>
              <w:szCs w:val="24"/>
            </w:rPr>
            <w:t>Czech</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Republic</w:t>
          </w:r>
          <w:proofErr w:type="spellEnd"/>
          <w:r w:rsidRPr="00BA2012">
            <w:rPr>
              <w:rFonts w:ascii="Segoe UI" w:hAnsi="Segoe UI" w:cs="Segoe UI"/>
              <w:sz w:val="18"/>
              <w:szCs w:val="24"/>
            </w:rPr>
            <w:t>.</w:t>
          </w:r>
        </w:p>
        <w:p w:rsidR="00BA2012" w:rsidRPr="00BA2012" w:rsidRDefault="00BA2012" w:rsidP="00BA2012">
          <w:pPr>
            <w:autoSpaceDE w:val="0"/>
            <w:autoSpaceDN w:val="0"/>
            <w:adjustRightInd w:val="0"/>
            <w:spacing w:after="0" w:line="240" w:lineRule="auto"/>
            <w:ind w:left="567" w:hanging="567"/>
            <w:jc w:val="both"/>
            <w:rPr>
              <w:rFonts w:ascii="Segoe UI" w:hAnsi="Segoe UI" w:cs="Segoe UI"/>
              <w:sz w:val="18"/>
              <w:szCs w:val="24"/>
            </w:rPr>
          </w:pPr>
          <w:proofErr w:type="spellStart"/>
          <w:r w:rsidRPr="00BA2012">
            <w:rPr>
              <w:rFonts w:ascii="Segoe UI" w:hAnsi="Segoe UI" w:cs="Segoe UI"/>
              <w:sz w:val="18"/>
              <w:szCs w:val="24"/>
            </w:rPr>
            <w:t>Franke</w:t>
          </w:r>
          <w:proofErr w:type="spellEnd"/>
          <w:r w:rsidRPr="00BA2012">
            <w:rPr>
              <w:rFonts w:ascii="Segoe UI" w:hAnsi="Segoe UI" w:cs="Segoe UI"/>
              <w:sz w:val="18"/>
              <w:szCs w:val="24"/>
            </w:rPr>
            <w:t>, M. L</w:t>
          </w:r>
          <w:proofErr w:type="gramStart"/>
          <w:r w:rsidRPr="00BA2012">
            <w:rPr>
              <w:rFonts w:ascii="Segoe UI" w:hAnsi="Segoe UI" w:cs="Segoe UI"/>
              <w:sz w:val="18"/>
              <w:szCs w:val="24"/>
            </w:rPr>
            <w:t>.,</w:t>
          </w:r>
          <w:proofErr w:type="gramEnd"/>
          <w:r w:rsidRPr="00BA2012">
            <w:rPr>
              <w:rFonts w:ascii="Segoe UI" w:hAnsi="Segoe UI" w:cs="Segoe UI"/>
              <w:sz w:val="18"/>
              <w:szCs w:val="24"/>
            </w:rPr>
            <w:t xml:space="preserve"> &amp; </w:t>
          </w:r>
          <w:proofErr w:type="spellStart"/>
          <w:r w:rsidRPr="00BA2012">
            <w:rPr>
              <w:rFonts w:ascii="Segoe UI" w:hAnsi="Segoe UI" w:cs="Segoe UI"/>
              <w:sz w:val="18"/>
              <w:szCs w:val="24"/>
            </w:rPr>
            <w:t>Fennema</w:t>
          </w:r>
          <w:proofErr w:type="spellEnd"/>
          <w:r w:rsidRPr="00BA2012">
            <w:rPr>
              <w:rFonts w:ascii="Segoe UI" w:hAnsi="Segoe UI" w:cs="Segoe UI"/>
              <w:sz w:val="18"/>
              <w:szCs w:val="24"/>
            </w:rPr>
            <w:t xml:space="preserve">, E. (1992). </w:t>
          </w:r>
          <w:proofErr w:type="spellStart"/>
          <w:r w:rsidRPr="00BA2012">
            <w:rPr>
              <w:rFonts w:ascii="Segoe UI" w:hAnsi="Segoe UI" w:cs="Segoe UI"/>
              <w:sz w:val="18"/>
              <w:szCs w:val="24"/>
            </w:rPr>
            <w:t>Teachers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knowledge</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and</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its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impact</w:t>
          </w:r>
          <w:proofErr w:type="spellEnd"/>
          <w:r w:rsidRPr="00BA2012">
            <w:rPr>
              <w:rFonts w:ascii="Segoe UI" w:hAnsi="Segoe UI" w:cs="Segoe UI"/>
              <w:sz w:val="18"/>
              <w:szCs w:val="24"/>
            </w:rPr>
            <w:t xml:space="preserve">. D. A. </w:t>
          </w:r>
          <w:proofErr w:type="spellStart"/>
          <w:r w:rsidRPr="00BA2012">
            <w:rPr>
              <w:rFonts w:ascii="Segoe UI" w:hAnsi="Segoe UI" w:cs="Segoe UI"/>
              <w:sz w:val="18"/>
              <w:szCs w:val="24"/>
            </w:rPr>
            <w:t>Grouws</w:t>
          </w:r>
          <w:proofErr w:type="spellEnd"/>
          <w:r w:rsidRPr="00BA2012">
            <w:rPr>
              <w:rFonts w:ascii="Segoe UI" w:hAnsi="Segoe UI" w:cs="Segoe UI"/>
              <w:sz w:val="18"/>
              <w:szCs w:val="24"/>
            </w:rPr>
            <w:t xml:space="preserve"> (Ed.), </w:t>
          </w:r>
          <w:proofErr w:type="spellStart"/>
          <w:r w:rsidRPr="00BA2012">
            <w:rPr>
              <w:rFonts w:ascii="Segoe UI" w:hAnsi="Segoe UI" w:cs="Segoe UI"/>
              <w:sz w:val="18"/>
              <w:szCs w:val="24"/>
            </w:rPr>
            <w:t>Handbook</w:t>
          </w:r>
          <w:proofErr w:type="spellEnd"/>
          <w:r w:rsidRPr="00BA2012">
            <w:rPr>
              <w:rFonts w:ascii="Segoe UI" w:hAnsi="Segoe UI" w:cs="Segoe UI"/>
              <w:sz w:val="18"/>
              <w:szCs w:val="24"/>
            </w:rPr>
            <w:t xml:space="preserve"> of </w:t>
          </w:r>
          <w:proofErr w:type="spellStart"/>
          <w:r w:rsidRPr="00BA2012">
            <w:rPr>
              <w:rFonts w:ascii="Segoe UI" w:hAnsi="Segoe UI" w:cs="Segoe UI"/>
              <w:sz w:val="18"/>
              <w:szCs w:val="24"/>
            </w:rPr>
            <w:t>research</w:t>
          </w:r>
          <w:proofErr w:type="spellEnd"/>
          <w:r w:rsidRPr="00BA2012">
            <w:rPr>
              <w:rFonts w:ascii="Segoe UI" w:hAnsi="Segoe UI" w:cs="Segoe UI"/>
              <w:sz w:val="18"/>
              <w:szCs w:val="24"/>
            </w:rPr>
            <w:t xml:space="preserve"> on </w:t>
          </w:r>
          <w:proofErr w:type="spellStart"/>
          <w:r w:rsidRPr="00BA2012">
            <w:rPr>
              <w:rFonts w:ascii="Segoe UI" w:hAnsi="Segoe UI" w:cs="Segoe UI"/>
              <w:sz w:val="18"/>
              <w:szCs w:val="24"/>
            </w:rPr>
            <w:t>mathematics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teaching</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and</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learning</w:t>
          </w:r>
          <w:proofErr w:type="spellEnd"/>
          <w:r w:rsidRPr="00BA2012">
            <w:rPr>
              <w:rFonts w:ascii="Segoe UI" w:hAnsi="Segoe UI" w:cs="Segoe UI"/>
              <w:sz w:val="18"/>
              <w:szCs w:val="24"/>
            </w:rPr>
            <w:t xml:space="preserve"> içinde (s. 147-164). New York: NTCM.</w:t>
          </w:r>
        </w:p>
        <w:p w:rsidR="00BA2012" w:rsidRPr="00BA2012" w:rsidRDefault="00BA2012" w:rsidP="00BA2012">
          <w:pPr>
            <w:autoSpaceDE w:val="0"/>
            <w:autoSpaceDN w:val="0"/>
            <w:adjustRightInd w:val="0"/>
            <w:spacing w:after="0" w:line="240" w:lineRule="auto"/>
            <w:ind w:left="567" w:hanging="567"/>
            <w:jc w:val="both"/>
            <w:rPr>
              <w:rFonts w:ascii="Segoe UI" w:hAnsi="Segoe UI" w:cs="Segoe UI"/>
              <w:sz w:val="18"/>
              <w:szCs w:val="24"/>
            </w:rPr>
          </w:pPr>
          <w:r w:rsidRPr="00BA2012">
            <w:rPr>
              <w:rFonts w:ascii="Segoe UI" w:hAnsi="Segoe UI" w:cs="Segoe UI"/>
              <w:sz w:val="18"/>
              <w:szCs w:val="24"/>
            </w:rPr>
            <w:t xml:space="preserve">Hacıömeroğlu, G. (2009). </w:t>
          </w:r>
          <w:proofErr w:type="spellStart"/>
          <w:r w:rsidRPr="00BA2012">
            <w:rPr>
              <w:rFonts w:ascii="Segoe UI" w:hAnsi="Segoe UI" w:cs="Segoe UI"/>
              <w:sz w:val="18"/>
              <w:szCs w:val="24"/>
            </w:rPr>
            <w:t>Examining</w:t>
          </w:r>
          <w:proofErr w:type="spellEnd"/>
          <w:r w:rsidRPr="00BA2012">
            <w:rPr>
              <w:rFonts w:ascii="Segoe UI" w:hAnsi="Segoe UI" w:cs="Segoe UI"/>
              <w:sz w:val="18"/>
              <w:szCs w:val="24"/>
            </w:rPr>
            <w:t xml:space="preserve"> a </w:t>
          </w:r>
          <w:proofErr w:type="spellStart"/>
          <w:r w:rsidRPr="00BA2012">
            <w:rPr>
              <w:rFonts w:ascii="Segoe UI" w:hAnsi="Segoe UI" w:cs="Segoe UI"/>
              <w:sz w:val="18"/>
              <w:szCs w:val="24"/>
            </w:rPr>
            <w:t>preservice</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secondary</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teacher's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growth</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Implications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for</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teaching</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Journal</w:t>
          </w:r>
          <w:proofErr w:type="spellEnd"/>
          <w:r w:rsidRPr="00BA2012">
            <w:rPr>
              <w:rFonts w:ascii="Segoe UI" w:hAnsi="Segoe UI" w:cs="Segoe UI"/>
              <w:sz w:val="18"/>
              <w:szCs w:val="24"/>
            </w:rPr>
            <w:t xml:space="preserve"> of </w:t>
          </w:r>
          <w:proofErr w:type="spellStart"/>
          <w:r w:rsidRPr="00BA2012">
            <w:rPr>
              <w:rFonts w:ascii="Segoe UI" w:hAnsi="Segoe UI" w:cs="Segoe UI"/>
              <w:sz w:val="18"/>
              <w:szCs w:val="24"/>
            </w:rPr>
            <w:t>Theory</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and</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Practice</w:t>
          </w:r>
          <w:proofErr w:type="spellEnd"/>
          <w:r w:rsidRPr="00BA2012">
            <w:rPr>
              <w:rFonts w:ascii="Segoe UI" w:hAnsi="Segoe UI" w:cs="Segoe UI"/>
              <w:sz w:val="18"/>
              <w:szCs w:val="24"/>
            </w:rPr>
            <w:t xml:space="preserve"> in </w:t>
          </w:r>
          <w:proofErr w:type="spellStart"/>
          <w:r w:rsidRPr="00BA2012">
            <w:rPr>
              <w:rFonts w:ascii="Segoe UI" w:hAnsi="Segoe UI" w:cs="Segoe UI"/>
              <w:sz w:val="18"/>
              <w:szCs w:val="24"/>
            </w:rPr>
            <w:t>Education</w:t>
          </w:r>
          <w:proofErr w:type="spellEnd"/>
          <w:r w:rsidRPr="00BA2012">
            <w:rPr>
              <w:rFonts w:ascii="Segoe UI" w:hAnsi="Segoe UI" w:cs="Segoe UI"/>
              <w:sz w:val="18"/>
              <w:szCs w:val="24"/>
            </w:rPr>
            <w:t>, 5 (2), 261-273.</w:t>
          </w:r>
        </w:p>
        <w:p w:rsidR="00BA2012" w:rsidRPr="00BA2012" w:rsidRDefault="00BA2012" w:rsidP="00BA2012">
          <w:pPr>
            <w:autoSpaceDE w:val="0"/>
            <w:autoSpaceDN w:val="0"/>
            <w:adjustRightInd w:val="0"/>
            <w:spacing w:after="0" w:line="240" w:lineRule="auto"/>
            <w:ind w:left="567" w:hanging="567"/>
            <w:jc w:val="both"/>
            <w:rPr>
              <w:rFonts w:ascii="Segoe UI" w:hAnsi="Segoe UI" w:cs="Segoe UI"/>
              <w:sz w:val="18"/>
              <w:szCs w:val="24"/>
            </w:rPr>
          </w:pPr>
          <w:proofErr w:type="spellStart"/>
          <w:r w:rsidRPr="00BA2012">
            <w:rPr>
              <w:rFonts w:ascii="Segoe UI" w:hAnsi="Segoe UI" w:cs="Segoe UI"/>
              <w:sz w:val="18"/>
              <w:szCs w:val="24"/>
            </w:rPr>
            <w:t>Hambleton</w:t>
          </w:r>
          <w:proofErr w:type="spellEnd"/>
          <w:r w:rsidRPr="00BA2012">
            <w:rPr>
              <w:rFonts w:ascii="Segoe UI" w:hAnsi="Segoe UI" w:cs="Segoe UI"/>
              <w:sz w:val="18"/>
              <w:szCs w:val="24"/>
            </w:rPr>
            <w:t>, R. K</w:t>
          </w:r>
          <w:proofErr w:type="gramStart"/>
          <w:r w:rsidRPr="00BA2012">
            <w:rPr>
              <w:rFonts w:ascii="Segoe UI" w:hAnsi="Segoe UI" w:cs="Segoe UI"/>
              <w:sz w:val="18"/>
              <w:szCs w:val="24"/>
            </w:rPr>
            <w:t>.,</w:t>
          </w:r>
          <w:proofErr w:type="gramEnd"/>
          <w:r w:rsidRPr="00BA2012">
            <w:rPr>
              <w:rFonts w:ascii="Segoe UI" w:hAnsi="Segoe UI" w:cs="Segoe UI"/>
              <w:sz w:val="18"/>
              <w:szCs w:val="24"/>
            </w:rPr>
            <w:t xml:space="preserve"> &amp; </w:t>
          </w:r>
          <w:proofErr w:type="spellStart"/>
          <w:r w:rsidRPr="00BA2012">
            <w:rPr>
              <w:rFonts w:ascii="Segoe UI" w:hAnsi="Segoe UI" w:cs="Segoe UI"/>
              <w:sz w:val="18"/>
              <w:szCs w:val="24"/>
            </w:rPr>
            <w:t>Swaminathan</w:t>
          </w:r>
          <w:proofErr w:type="spellEnd"/>
          <w:r w:rsidRPr="00BA2012">
            <w:rPr>
              <w:rFonts w:ascii="Segoe UI" w:hAnsi="Segoe UI" w:cs="Segoe UI"/>
              <w:sz w:val="18"/>
              <w:szCs w:val="24"/>
            </w:rPr>
            <w:t xml:space="preserve">, H. (1985). </w:t>
          </w:r>
          <w:proofErr w:type="spellStart"/>
          <w:r w:rsidRPr="00BA2012">
            <w:rPr>
              <w:rFonts w:ascii="Segoe UI" w:hAnsi="Segoe UI" w:cs="Segoe UI"/>
              <w:sz w:val="18"/>
              <w:szCs w:val="24"/>
            </w:rPr>
            <w:t>Item</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response</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theory</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principles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and</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applications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Springer</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Science</w:t>
          </w:r>
          <w:proofErr w:type="spellEnd"/>
          <w:r w:rsidRPr="00BA2012">
            <w:rPr>
              <w:rFonts w:ascii="Segoe UI" w:hAnsi="Segoe UI" w:cs="Segoe UI"/>
              <w:sz w:val="18"/>
              <w:szCs w:val="24"/>
            </w:rPr>
            <w:t xml:space="preserve"> &amp; Business Media.</w:t>
          </w:r>
        </w:p>
        <w:p w:rsidR="00BA2012" w:rsidRPr="00BA2012" w:rsidRDefault="00BA2012" w:rsidP="00BA2012">
          <w:pPr>
            <w:autoSpaceDE w:val="0"/>
            <w:autoSpaceDN w:val="0"/>
            <w:adjustRightInd w:val="0"/>
            <w:spacing w:after="0" w:line="240" w:lineRule="auto"/>
            <w:ind w:left="567" w:hanging="567"/>
            <w:jc w:val="both"/>
            <w:rPr>
              <w:rFonts w:ascii="Segoe UI" w:hAnsi="Segoe UI" w:cs="Segoe UI"/>
              <w:sz w:val="18"/>
              <w:szCs w:val="24"/>
            </w:rPr>
          </w:pPr>
          <w:proofErr w:type="spellStart"/>
          <w:r w:rsidRPr="00BA2012">
            <w:rPr>
              <w:rFonts w:ascii="Segoe UI" w:hAnsi="Segoe UI" w:cs="Segoe UI"/>
              <w:sz w:val="18"/>
              <w:szCs w:val="24"/>
            </w:rPr>
            <w:t>Hill</w:t>
          </w:r>
          <w:proofErr w:type="spellEnd"/>
          <w:r w:rsidRPr="00BA2012">
            <w:rPr>
              <w:rFonts w:ascii="Segoe UI" w:hAnsi="Segoe UI" w:cs="Segoe UI"/>
              <w:sz w:val="18"/>
              <w:szCs w:val="24"/>
            </w:rPr>
            <w:t>, H. C</w:t>
          </w:r>
          <w:proofErr w:type="gramStart"/>
          <w:r w:rsidRPr="00BA2012">
            <w:rPr>
              <w:rFonts w:ascii="Segoe UI" w:hAnsi="Segoe UI" w:cs="Segoe UI"/>
              <w:sz w:val="18"/>
              <w:szCs w:val="24"/>
            </w:rPr>
            <w:t>.,</w:t>
          </w:r>
          <w:proofErr w:type="gramEnd"/>
          <w:r w:rsidRPr="00BA2012">
            <w:rPr>
              <w:rFonts w:ascii="Segoe UI" w:hAnsi="Segoe UI" w:cs="Segoe UI"/>
              <w:sz w:val="18"/>
              <w:szCs w:val="24"/>
            </w:rPr>
            <w:t xml:space="preserve"> </w:t>
          </w:r>
          <w:proofErr w:type="spellStart"/>
          <w:r w:rsidRPr="00BA2012">
            <w:rPr>
              <w:rFonts w:ascii="Segoe UI" w:hAnsi="Segoe UI" w:cs="Segoe UI"/>
              <w:sz w:val="18"/>
              <w:szCs w:val="24"/>
            </w:rPr>
            <w:t>Rowan</w:t>
          </w:r>
          <w:proofErr w:type="spellEnd"/>
          <w:r w:rsidRPr="00BA2012">
            <w:rPr>
              <w:rFonts w:ascii="Segoe UI" w:hAnsi="Segoe UI" w:cs="Segoe UI"/>
              <w:sz w:val="18"/>
              <w:szCs w:val="24"/>
            </w:rPr>
            <w:t xml:space="preserve">, B., &amp; </w:t>
          </w:r>
          <w:proofErr w:type="spellStart"/>
          <w:r w:rsidRPr="00BA2012">
            <w:rPr>
              <w:rFonts w:ascii="Segoe UI" w:hAnsi="Segoe UI" w:cs="Segoe UI"/>
              <w:sz w:val="18"/>
              <w:szCs w:val="24"/>
            </w:rPr>
            <w:t>Ball</w:t>
          </w:r>
          <w:proofErr w:type="spellEnd"/>
          <w:r w:rsidRPr="00BA2012">
            <w:rPr>
              <w:rFonts w:ascii="Segoe UI" w:hAnsi="Segoe UI" w:cs="Segoe UI"/>
              <w:sz w:val="18"/>
              <w:szCs w:val="24"/>
            </w:rPr>
            <w:t xml:space="preserve">, D. L. (2005). </w:t>
          </w:r>
          <w:proofErr w:type="spellStart"/>
          <w:r w:rsidRPr="00BA2012">
            <w:rPr>
              <w:rFonts w:ascii="Segoe UI" w:hAnsi="Segoe UI" w:cs="Segoe UI"/>
              <w:sz w:val="18"/>
              <w:szCs w:val="24"/>
            </w:rPr>
            <w:t>Effects</w:t>
          </w:r>
          <w:proofErr w:type="spellEnd"/>
          <w:r w:rsidRPr="00BA2012">
            <w:rPr>
              <w:rFonts w:ascii="Segoe UI" w:hAnsi="Segoe UI" w:cs="Segoe UI"/>
              <w:sz w:val="18"/>
              <w:szCs w:val="24"/>
            </w:rPr>
            <w:t xml:space="preserve"> of </w:t>
          </w:r>
          <w:proofErr w:type="spellStart"/>
          <w:r w:rsidRPr="00BA2012">
            <w:rPr>
              <w:rFonts w:ascii="Segoe UI" w:hAnsi="Segoe UI" w:cs="Segoe UI"/>
              <w:sz w:val="18"/>
              <w:szCs w:val="24"/>
            </w:rPr>
            <w:t>teachers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mathematical</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knowledge</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for</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teaching</w:t>
          </w:r>
          <w:proofErr w:type="spellEnd"/>
          <w:r w:rsidRPr="00BA2012">
            <w:rPr>
              <w:rFonts w:ascii="Segoe UI" w:hAnsi="Segoe UI" w:cs="Segoe UI"/>
              <w:sz w:val="18"/>
              <w:szCs w:val="24"/>
            </w:rPr>
            <w:t xml:space="preserve"> on </w:t>
          </w:r>
          <w:proofErr w:type="spellStart"/>
          <w:r w:rsidRPr="00BA2012">
            <w:rPr>
              <w:rFonts w:ascii="Segoe UI" w:hAnsi="Segoe UI" w:cs="Segoe UI"/>
              <w:sz w:val="18"/>
              <w:szCs w:val="24"/>
            </w:rPr>
            <w:t>student</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achievement</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American</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Educational</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Research</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Journal</w:t>
          </w:r>
          <w:proofErr w:type="spellEnd"/>
          <w:r w:rsidRPr="00BA2012">
            <w:rPr>
              <w:rFonts w:ascii="Segoe UI" w:hAnsi="Segoe UI" w:cs="Segoe UI"/>
              <w:sz w:val="18"/>
              <w:szCs w:val="24"/>
            </w:rPr>
            <w:t>, 42 (2), 371-406.</w:t>
          </w:r>
        </w:p>
        <w:p w:rsidR="00BA2012" w:rsidRDefault="00BA2012" w:rsidP="00BA2012">
          <w:pPr>
            <w:autoSpaceDE w:val="0"/>
            <w:autoSpaceDN w:val="0"/>
            <w:adjustRightInd w:val="0"/>
            <w:spacing w:after="0" w:line="240" w:lineRule="auto"/>
            <w:ind w:left="567" w:hanging="567"/>
            <w:jc w:val="both"/>
            <w:rPr>
              <w:rFonts w:ascii="Segoe UI" w:hAnsi="Segoe UI" w:cs="Segoe UI"/>
              <w:sz w:val="18"/>
              <w:szCs w:val="24"/>
            </w:rPr>
          </w:pPr>
          <w:proofErr w:type="spellStart"/>
          <w:r w:rsidRPr="00BA2012">
            <w:rPr>
              <w:rFonts w:ascii="Segoe UI" w:hAnsi="Segoe UI" w:cs="Segoe UI"/>
              <w:sz w:val="18"/>
              <w:szCs w:val="24"/>
            </w:rPr>
            <w:t>Hill</w:t>
          </w:r>
          <w:proofErr w:type="spellEnd"/>
          <w:r w:rsidRPr="00BA2012">
            <w:rPr>
              <w:rFonts w:ascii="Segoe UI" w:hAnsi="Segoe UI" w:cs="Segoe UI"/>
              <w:sz w:val="18"/>
              <w:szCs w:val="24"/>
            </w:rPr>
            <w:t>, H. C</w:t>
          </w:r>
          <w:proofErr w:type="gramStart"/>
          <w:r w:rsidRPr="00BA2012">
            <w:rPr>
              <w:rFonts w:ascii="Segoe UI" w:hAnsi="Segoe UI" w:cs="Segoe UI"/>
              <w:sz w:val="18"/>
              <w:szCs w:val="24"/>
            </w:rPr>
            <w:t>.,</w:t>
          </w:r>
          <w:proofErr w:type="gramEnd"/>
          <w:r w:rsidRPr="00BA2012">
            <w:rPr>
              <w:rFonts w:ascii="Segoe UI" w:hAnsi="Segoe UI" w:cs="Segoe UI"/>
              <w:sz w:val="18"/>
              <w:szCs w:val="24"/>
            </w:rPr>
            <w:t xml:space="preserve"> </w:t>
          </w:r>
          <w:proofErr w:type="spellStart"/>
          <w:r w:rsidRPr="00BA2012">
            <w:rPr>
              <w:rFonts w:ascii="Segoe UI" w:hAnsi="Segoe UI" w:cs="Segoe UI"/>
              <w:sz w:val="18"/>
              <w:szCs w:val="24"/>
            </w:rPr>
            <w:t>Schilling</w:t>
          </w:r>
          <w:proofErr w:type="spellEnd"/>
          <w:r w:rsidRPr="00BA2012">
            <w:rPr>
              <w:rFonts w:ascii="Segoe UI" w:hAnsi="Segoe UI" w:cs="Segoe UI"/>
              <w:sz w:val="18"/>
              <w:szCs w:val="24"/>
            </w:rPr>
            <w:t xml:space="preserve">, S. G., &amp; </w:t>
          </w:r>
          <w:proofErr w:type="spellStart"/>
          <w:r w:rsidRPr="00BA2012">
            <w:rPr>
              <w:rFonts w:ascii="Segoe UI" w:hAnsi="Segoe UI" w:cs="Segoe UI"/>
              <w:sz w:val="18"/>
              <w:szCs w:val="24"/>
            </w:rPr>
            <w:t>Ball</w:t>
          </w:r>
          <w:proofErr w:type="spellEnd"/>
          <w:r w:rsidRPr="00BA2012">
            <w:rPr>
              <w:rFonts w:ascii="Segoe UI" w:hAnsi="Segoe UI" w:cs="Segoe UI"/>
              <w:sz w:val="18"/>
              <w:szCs w:val="24"/>
            </w:rPr>
            <w:t xml:space="preserve">, D. L. (2004). </w:t>
          </w:r>
          <w:proofErr w:type="spellStart"/>
          <w:r w:rsidRPr="00BA2012">
            <w:rPr>
              <w:rFonts w:ascii="Segoe UI" w:hAnsi="Segoe UI" w:cs="Segoe UI"/>
              <w:sz w:val="18"/>
              <w:szCs w:val="24"/>
            </w:rPr>
            <w:t>Developing</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measures</w:t>
          </w:r>
          <w:proofErr w:type="spellEnd"/>
          <w:r w:rsidRPr="00BA2012">
            <w:rPr>
              <w:rFonts w:ascii="Segoe UI" w:hAnsi="Segoe UI" w:cs="Segoe UI"/>
              <w:sz w:val="18"/>
              <w:szCs w:val="24"/>
            </w:rPr>
            <w:t xml:space="preserve"> of </w:t>
          </w:r>
          <w:proofErr w:type="spellStart"/>
          <w:r w:rsidRPr="00BA2012">
            <w:rPr>
              <w:rFonts w:ascii="Segoe UI" w:hAnsi="Segoe UI" w:cs="Segoe UI"/>
              <w:sz w:val="18"/>
              <w:szCs w:val="24"/>
            </w:rPr>
            <w:t>teachers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mathematics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knowledge</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for</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teaching</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The</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Elementary</w:t>
          </w:r>
          <w:proofErr w:type="spellEnd"/>
          <w:r w:rsidRPr="00BA2012">
            <w:rPr>
              <w:rFonts w:ascii="Segoe UI" w:hAnsi="Segoe UI" w:cs="Segoe UI"/>
              <w:sz w:val="18"/>
              <w:szCs w:val="24"/>
            </w:rPr>
            <w:t xml:space="preserve"> School </w:t>
          </w:r>
          <w:proofErr w:type="spellStart"/>
          <w:r w:rsidRPr="00BA2012">
            <w:rPr>
              <w:rFonts w:ascii="Segoe UI" w:hAnsi="Segoe UI" w:cs="Segoe UI"/>
              <w:sz w:val="18"/>
              <w:szCs w:val="24"/>
            </w:rPr>
            <w:t>Journal</w:t>
          </w:r>
          <w:proofErr w:type="spellEnd"/>
          <w:r w:rsidRPr="00BA2012">
            <w:rPr>
              <w:rFonts w:ascii="Segoe UI" w:hAnsi="Segoe UI" w:cs="Segoe UI"/>
              <w:sz w:val="18"/>
              <w:szCs w:val="24"/>
            </w:rPr>
            <w:t>, 105 (1), 11-30.</w:t>
          </w:r>
        </w:p>
        <w:p w:rsidR="00B166DF" w:rsidRPr="00BA2012" w:rsidRDefault="00B166DF" w:rsidP="00B166DF">
          <w:pPr>
            <w:autoSpaceDE w:val="0"/>
            <w:autoSpaceDN w:val="0"/>
            <w:adjustRightInd w:val="0"/>
            <w:spacing w:after="0" w:line="240" w:lineRule="auto"/>
            <w:ind w:left="567" w:hanging="567"/>
            <w:jc w:val="both"/>
            <w:rPr>
              <w:rFonts w:ascii="Segoe UI" w:hAnsi="Segoe UI" w:cs="Segoe UI"/>
              <w:sz w:val="18"/>
              <w:szCs w:val="24"/>
            </w:rPr>
          </w:pPr>
          <w:r w:rsidRPr="00B166DF">
            <w:rPr>
              <w:rFonts w:ascii="Segoe UI" w:hAnsi="Segoe UI" w:cs="Segoe UI"/>
              <w:sz w:val="18"/>
              <w:szCs w:val="24"/>
            </w:rPr>
            <w:lastRenderedPageBreak/>
            <w:t xml:space="preserve">Işıksal, M. Çakıroğlu. E. (2011). </w:t>
          </w:r>
          <w:proofErr w:type="spellStart"/>
          <w:r w:rsidRPr="00B166DF">
            <w:rPr>
              <w:rFonts w:ascii="Segoe UI" w:hAnsi="Segoe UI" w:cs="Segoe UI"/>
              <w:sz w:val="18"/>
              <w:szCs w:val="24"/>
            </w:rPr>
            <w:t>The</w:t>
          </w:r>
          <w:proofErr w:type="spellEnd"/>
          <w:r w:rsidRPr="00B166DF">
            <w:rPr>
              <w:rFonts w:ascii="Segoe UI" w:hAnsi="Segoe UI" w:cs="Segoe UI"/>
              <w:sz w:val="18"/>
              <w:szCs w:val="24"/>
            </w:rPr>
            <w:t xml:space="preserve"> </w:t>
          </w:r>
          <w:proofErr w:type="spellStart"/>
          <w:r w:rsidRPr="00B166DF">
            <w:rPr>
              <w:rFonts w:ascii="Segoe UI" w:hAnsi="Segoe UI" w:cs="Segoe UI"/>
              <w:sz w:val="18"/>
              <w:szCs w:val="24"/>
            </w:rPr>
            <w:t>nature</w:t>
          </w:r>
          <w:proofErr w:type="spellEnd"/>
          <w:r w:rsidRPr="00B166DF">
            <w:rPr>
              <w:rFonts w:ascii="Segoe UI" w:hAnsi="Segoe UI" w:cs="Segoe UI"/>
              <w:sz w:val="18"/>
              <w:szCs w:val="24"/>
            </w:rPr>
            <w:t xml:space="preserve"> of </w:t>
          </w:r>
          <w:proofErr w:type="spellStart"/>
          <w:r w:rsidRPr="00B166DF">
            <w:rPr>
              <w:rFonts w:ascii="Segoe UI" w:hAnsi="Segoe UI" w:cs="Segoe UI"/>
              <w:sz w:val="18"/>
              <w:szCs w:val="24"/>
            </w:rPr>
            <w:t>prospective</w:t>
          </w:r>
          <w:proofErr w:type="spellEnd"/>
          <w:r w:rsidRPr="00B166DF">
            <w:rPr>
              <w:rFonts w:ascii="Segoe UI" w:hAnsi="Segoe UI" w:cs="Segoe UI"/>
              <w:sz w:val="18"/>
              <w:szCs w:val="24"/>
            </w:rPr>
            <w:t xml:space="preserve"> </w:t>
          </w:r>
          <w:proofErr w:type="spellStart"/>
          <w:r w:rsidRPr="00B166DF">
            <w:rPr>
              <w:rFonts w:ascii="Segoe UI" w:hAnsi="Segoe UI" w:cs="Segoe UI"/>
              <w:sz w:val="18"/>
              <w:szCs w:val="24"/>
            </w:rPr>
            <w:t>mathematics</w:t>
          </w:r>
          <w:proofErr w:type="spellEnd"/>
          <w:r w:rsidRPr="00B166DF">
            <w:rPr>
              <w:rFonts w:ascii="Segoe UI" w:hAnsi="Segoe UI" w:cs="Segoe UI"/>
              <w:sz w:val="18"/>
              <w:szCs w:val="24"/>
            </w:rPr>
            <w:t xml:space="preserve"> </w:t>
          </w:r>
          <w:proofErr w:type="spellStart"/>
          <w:r w:rsidRPr="00B166DF">
            <w:rPr>
              <w:rFonts w:ascii="Segoe UI" w:hAnsi="Segoe UI" w:cs="Segoe UI"/>
              <w:sz w:val="18"/>
              <w:szCs w:val="24"/>
            </w:rPr>
            <w:t>teachers</w:t>
          </w:r>
          <w:proofErr w:type="spellEnd"/>
          <w:r w:rsidRPr="00B166DF">
            <w:rPr>
              <w:rFonts w:ascii="Segoe UI" w:hAnsi="Segoe UI" w:cs="Segoe UI"/>
              <w:sz w:val="18"/>
              <w:szCs w:val="24"/>
            </w:rPr>
            <w:t xml:space="preserve">’ </w:t>
          </w:r>
          <w:proofErr w:type="spellStart"/>
          <w:r w:rsidRPr="00B166DF">
            <w:rPr>
              <w:rFonts w:ascii="Segoe UI" w:hAnsi="Segoe UI" w:cs="Segoe UI"/>
              <w:sz w:val="18"/>
              <w:szCs w:val="24"/>
            </w:rPr>
            <w:t>pedagogical</w:t>
          </w:r>
          <w:proofErr w:type="spellEnd"/>
          <w:r w:rsidRPr="00B166DF">
            <w:rPr>
              <w:rFonts w:ascii="Segoe UI" w:hAnsi="Segoe UI" w:cs="Segoe UI"/>
              <w:sz w:val="18"/>
              <w:szCs w:val="24"/>
            </w:rPr>
            <w:t xml:space="preserve"> </w:t>
          </w:r>
          <w:proofErr w:type="spellStart"/>
          <w:r w:rsidRPr="00B166DF">
            <w:rPr>
              <w:rFonts w:ascii="Segoe UI" w:hAnsi="Segoe UI" w:cs="Segoe UI"/>
              <w:sz w:val="18"/>
              <w:szCs w:val="24"/>
            </w:rPr>
            <w:t>content</w:t>
          </w:r>
          <w:proofErr w:type="spellEnd"/>
          <w:r w:rsidRPr="00B166DF">
            <w:rPr>
              <w:rFonts w:ascii="Segoe UI" w:hAnsi="Segoe UI" w:cs="Segoe UI"/>
              <w:sz w:val="18"/>
              <w:szCs w:val="24"/>
            </w:rPr>
            <w:t xml:space="preserve"> </w:t>
          </w:r>
          <w:proofErr w:type="spellStart"/>
          <w:r w:rsidRPr="00B166DF">
            <w:rPr>
              <w:rFonts w:ascii="Segoe UI" w:hAnsi="Segoe UI" w:cs="Segoe UI"/>
              <w:sz w:val="18"/>
              <w:szCs w:val="24"/>
            </w:rPr>
            <w:t>knowledge</w:t>
          </w:r>
          <w:proofErr w:type="spellEnd"/>
          <w:r w:rsidRPr="00B166DF">
            <w:rPr>
              <w:rFonts w:ascii="Segoe UI" w:hAnsi="Segoe UI" w:cs="Segoe UI"/>
              <w:sz w:val="18"/>
              <w:szCs w:val="24"/>
            </w:rPr>
            <w:t xml:space="preserve">: </w:t>
          </w:r>
          <w:proofErr w:type="spellStart"/>
          <w:r w:rsidRPr="00B166DF">
            <w:rPr>
              <w:rFonts w:ascii="Segoe UI" w:hAnsi="Segoe UI" w:cs="Segoe UI"/>
              <w:sz w:val="18"/>
              <w:szCs w:val="24"/>
            </w:rPr>
            <w:t>the</w:t>
          </w:r>
          <w:proofErr w:type="spellEnd"/>
          <w:r w:rsidRPr="00B166DF">
            <w:rPr>
              <w:rFonts w:ascii="Segoe UI" w:hAnsi="Segoe UI" w:cs="Segoe UI"/>
              <w:sz w:val="18"/>
              <w:szCs w:val="24"/>
            </w:rPr>
            <w:t xml:space="preserve"> </w:t>
          </w:r>
          <w:proofErr w:type="spellStart"/>
          <w:r w:rsidRPr="00B166DF">
            <w:rPr>
              <w:rFonts w:ascii="Segoe UI" w:hAnsi="Segoe UI" w:cs="Segoe UI"/>
              <w:sz w:val="18"/>
              <w:szCs w:val="24"/>
            </w:rPr>
            <w:t>case</w:t>
          </w:r>
          <w:proofErr w:type="spellEnd"/>
          <w:r w:rsidRPr="00B166DF">
            <w:rPr>
              <w:rFonts w:ascii="Segoe UI" w:hAnsi="Segoe UI" w:cs="Segoe UI"/>
              <w:sz w:val="18"/>
              <w:szCs w:val="24"/>
            </w:rPr>
            <w:t xml:space="preserve"> of </w:t>
          </w:r>
          <w:proofErr w:type="spellStart"/>
          <w:r w:rsidRPr="00B166DF">
            <w:rPr>
              <w:rFonts w:ascii="Segoe UI" w:hAnsi="Segoe UI" w:cs="Segoe UI"/>
              <w:sz w:val="18"/>
              <w:szCs w:val="24"/>
            </w:rPr>
            <w:t>multiplication</w:t>
          </w:r>
          <w:proofErr w:type="spellEnd"/>
          <w:r w:rsidRPr="00B166DF">
            <w:rPr>
              <w:rFonts w:ascii="Segoe UI" w:hAnsi="Segoe UI" w:cs="Segoe UI"/>
              <w:sz w:val="18"/>
              <w:szCs w:val="24"/>
            </w:rPr>
            <w:t xml:space="preserve"> of </w:t>
          </w:r>
          <w:proofErr w:type="spellStart"/>
          <w:r w:rsidRPr="00B166DF">
            <w:rPr>
              <w:rFonts w:ascii="Segoe UI" w:hAnsi="Segoe UI" w:cs="Segoe UI"/>
              <w:sz w:val="18"/>
              <w:szCs w:val="24"/>
            </w:rPr>
            <w:t>fractions</w:t>
          </w:r>
          <w:proofErr w:type="spellEnd"/>
          <w:r w:rsidRPr="00B166DF">
            <w:rPr>
              <w:rFonts w:ascii="Segoe UI" w:hAnsi="Segoe UI" w:cs="Segoe UI"/>
              <w:sz w:val="18"/>
              <w:szCs w:val="24"/>
            </w:rPr>
            <w:t xml:space="preserve">. </w:t>
          </w:r>
          <w:proofErr w:type="spellStart"/>
          <w:r w:rsidRPr="00B166DF">
            <w:rPr>
              <w:rFonts w:ascii="Segoe UI" w:hAnsi="Segoe UI" w:cs="Segoe UI"/>
              <w:i/>
              <w:sz w:val="18"/>
              <w:szCs w:val="24"/>
            </w:rPr>
            <w:t>Journal</w:t>
          </w:r>
          <w:proofErr w:type="spellEnd"/>
          <w:r w:rsidRPr="00B166DF">
            <w:rPr>
              <w:rFonts w:ascii="Segoe UI" w:hAnsi="Segoe UI" w:cs="Segoe UI"/>
              <w:i/>
              <w:sz w:val="18"/>
              <w:szCs w:val="24"/>
            </w:rPr>
            <w:t xml:space="preserve"> of </w:t>
          </w:r>
          <w:proofErr w:type="spellStart"/>
          <w:r w:rsidRPr="00B166DF">
            <w:rPr>
              <w:rFonts w:ascii="Segoe UI" w:hAnsi="Segoe UI" w:cs="Segoe UI"/>
              <w:i/>
              <w:sz w:val="18"/>
              <w:szCs w:val="24"/>
            </w:rPr>
            <w:t>Mathematics</w:t>
          </w:r>
          <w:proofErr w:type="spellEnd"/>
          <w:r w:rsidRPr="00B166DF">
            <w:rPr>
              <w:rFonts w:ascii="Segoe UI" w:hAnsi="Segoe UI" w:cs="Segoe UI"/>
              <w:i/>
              <w:sz w:val="18"/>
              <w:szCs w:val="24"/>
            </w:rPr>
            <w:t xml:space="preserve"> </w:t>
          </w:r>
          <w:proofErr w:type="spellStart"/>
          <w:r w:rsidRPr="00B166DF">
            <w:rPr>
              <w:rFonts w:ascii="Segoe UI" w:hAnsi="Segoe UI" w:cs="Segoe UI"/>
              <w:i/>
              <w:sz w:val="18"/>
              <w:szCs w:val="24"/>
            </w:rPr>
            <w:t>Teacher</w:t>
          </w:r>
          <w:proofErr w:type="spellEnd"/>
          <w:r w:rsidRPr="00B166DF">
            <w:rPr>
              <w:rFonts w:ascii="Segoe UI" w:hAnsi="Segoe UI" w:cs="Segoe UI"/>
              <w:i/>
              <w:sz w:val="18"/>
              <w:szCs w:val="24"/>
            </w:rPr>
            <w:t xml:space="preserve"> </w:t>
          </w:r>
          <w:proofErr w:type="spellStart"/>
          <w:r w:rsidRPr="00B166DF">
            <w:rPr>
              <w:rFonts w:ascii="Segoe UI" w:hAnsi="Segoe UI" w:cs="Segoe UI"/>
              <w:i/>
              <w:sz w:val="18"/>
              <w:szCs w:val="24"/>
            </w:rPr>
            <w:t>Education</w:t>
          </w:r>
          <w:proofErr w:type="spellEnd"/>
          <w:r w:rsidRPr="00B166DF">
            <w:rPr>
              <w:rFonts w:ascii="Segoe UI" w:hAnsi="Segoe UI" w:cs="Segoe UI"/>
              <w:i/>
              <w:sz w:val="18"/>
              <w:szCs w:val="24"/>
            </w:rPr>
            <w:t xml:space="preserve"> 14(3), </w:t>
          </w:r>
          <w:r w:rsidRPr="00B166DF">
            <w:rPr>
              <w:rFonts w:ascii="Segoe UI" w:hAnsi="Segoe UI" w:cs="Segoe UI"/>
              <w:sz w:val="18"/>
              <w:szCs w:val="24"/>
            </w:rPr>
            <w:t>213-230.</w:t>
          </w:r>
        </w:p>
        <w:p w:rsidR="00BA2012" w:rsidRPr="00BA2012" w:rsidRDefault="00B166DF" w:rsidP="00BA2012">
          <w:pPr>
            <w:autoSpaceDE w:val="0"/>
            <w:autoSpaceDN w:val="0"/>
            <w:adjustRightInd w:val="0"/>
            <w:spacing w:after="0" w:line="240" w:lineRule="auto"/>
            <w:ind w:left="567" w:hanging="567"/>
            <w:jc w:val="both"/>
            <w:rPr>
              <w:rFonts w:ascii="Segoe UI" w:hAnsi="Segoe UI" w:cs="Segoe UI"/>
              <w:sz w:val="18"/>
              <w:szCs w:val="24"/>
            </w:rPr>
          </w:pPr>
          <w:r>
            <w:rPr>
              <w:rFonts w:ascii="Segoe UI" w:hAnsi="Segoe UI" w:cs="Segoe UI"/>
              <w:sz w:val="18"/>
              <w:szCs w:val="24"/>
            </w:rPr>
            <w:t>Kılıç</w:t>
          </w:r>
          <w:r w:rsidR="00BA2012" w:rsidRPr="00BA2012">
            <w:rPr>
              <w:rFonts w:ascii="Segoe UI" w:hAnsi="Segoe UI" w:cs="Segoe UI"/>
              <w:sz w:val="18"/>
              <w:szCs w:val="24"/>
            </w:rPr>
            <w:t xml:space="preserve">, H. (2010). </w:t>
          </w:r>
          <w:proofErr w:type="spellStart"/>
          <w:r w:rsidR="00BA2012" w:rsidRPr="00BA2012">
            <w:rPr>
              <w:rFonts w:ascii="Segoe UI" w:hAnsi="Segoe UI" w:cs="Segoe UI"/>
              <w:sz w:val="18"/>
              <w:szCs w:val="24"/>
            </w:rPr>
            <w:t>The</w:t>
          </w:r>
          <w:proofErr w:type="spellEnd"/>
          <w:r w:rsidR="00BA2012" w:rsidRPr="00BA2012">
            <w:rPr>
              <w:rFonts w:ascii="Segoe UI" w:hAnsi="Segoe UI" w:cs="Segoe UI"/>
              <w:sz w:val="18"/>
              <w:szCs w:val="24"/>
            </w:rPr>
            <w:t xml:space="preserve"> </w:t>
          </w:r>
          <w:proofErr w:type="spellStart"/>
          <w:r w:rsidR="00BA2012" w:rsidRPr="00BA2012">
            <w:rPr>
              <w:rFonts w:ascii="Segoe UI" w:hAnsi="Segoe UI" w:cs="Segoe UI"/>
              <w:sz w:val="18"/>
              <w:szCs w:val="24"/>
            </w:rPr>
            <w:t>nature</w:t>
          </w:r>
          <w:proofErr w:type="spellEnd"/>
          <w:r w:rsidR="00BA2012" w:rsidRPr="00BA2012">
            <w:rPr>
              <w:rFonts w:ascii="Segoe UI" w:hAnsi="Segoe UI" w:cs="Segoe UI"/>
              <w:sz w:val="18"/>
              <w:szCs w:val="24"/>
            </w:rPr>
            <w:t xml:space="preserve"> of </w:t>
          </w:r>
          <w:proofErr w:type="spellStart"/>
          <w:r w:rsidR="00BA2012" w:rsidRPr="00BA2012">
            <w:rPr>
              <w:rFonts w:ascii="Segoe UI" w:hAnsi="Segoe UI" w:cs="Segoe UI"/>
              <w:sz w:val="18"/>
              <w:szCs w:val="24"/>
            </w:rPr>
            <w:t>preservice</w:t>
          </w:r>
          <w:proofErr w:type="spellEnd"/>
          <w:r w:rsidR="00BA2012" w:rsidRPr="00BA2012">
            <w:rPr>
              <w:rFonts w:ascii="Segoe UI" w:hAnsi="Segoe UI" w:cs="Segoe UI"/>
              <w:sz w:val="18"/>
              <w:szCs w:val="24"/>
            </w:rPr>
            <w:t xml:space="preserve"> </w:t>
          </w:r>
          <w:proofErr w:type="spellStart"/>
          <w:r w:rsidR="00BA2012" w:rsidRPr="00BA2012">
            <w:rPr>
              <w:rFonts w:ascii="Segoe UI" w:hAnsi="Segoe UI" w:cs="Segoe UI"/>
              <w:sz w:val="18"/>
              <w:szCs w:val="24"/>
            </w:rPr>
            <w:t>mathematics</w:t>
          </w:r>
          <w:proofErr w:type="spellEnd"/>
          <w:r w:rsidR="00BA2012" w:rsidRPr="00BA2012">
            <w:rPr>
              <w:rFonts w:ascii="Segoe UI" w:hAnsi="Segoe UI" w:cs="Segoe UI"/>
              <w:sz w:val="18"/>
              <w:szCs w:val="24"/>
            </w:rPr>
            <w:t xml:space="preserve"> </w:t>
          </w:r>
          <w:proofErr w:type="spellStart"/>
          <w:r w:rsidR="00BA2012" w:rsidRPr="00BA2012">
            <w:rPr>
              <w:rFonts w:ascii="Segoe UI" w:hAnsi="Segoe UI" w:cs="Segoe UI"/>
              <w:sz w:val="18"/>
              <w:szCs w:val="24"/>
            </w:rPr>
            <w:t>teachers</w:t>
          </w:r>
          <w:proofErr w:type="spellEnd"/>
          <w:r w:rsidR="00BA2012" w:rsidRPr="00BA2012">
            <w:rPr>
              <w:rFonts w:ascii="Segoe UI" w:hAnsi="Segoe UI" w:cs="Segoe UI"/>
              <w:sz w:val="18"/>
              <w:szCs w:val="24"/>
            </w:rPr>
            <w:t xml:space="preserve">’ </w:t>
          </w:r>
          <w:proofErr w:type="spellStart"/>
          <w:r w:rsidR="00BA2012" w:rsidRPr="00BA2012">
            <w:rPr>
              <w:rFonts w:ascii="Segoe UI" w:hAnsi="Segoe UI" w:cs="Segoe UI"/>
              <w:sz w:val="18"/>
              <w:szCs w:val="24"/>
            </w:rPr>
            <w:t>knowledge</w:t>
          </w:r>
          <w:proofErr w:type="spellEnd"/>
          <w:r w:rsidR="00BA2012" w:rsidRPr="00BA2012">
            <w:rPr>
              <w:rFonts w:ascii="Segoe UI" w:hAnsi="Segoe UI" w:cs="Segoe UI"/>
              <w:sz w:val="18"/>
              <w:szCs w:val="24"/>
            </w:rPr>
            <w:t xml:space="preserve"> of </w:t>
          </w:r>
          <w:proofErr w:type="spellStart"/>
          <w:r w:rsidR="00BA2012" w:rsidRPr="00BA2012">
            <w:rPr>
              <w:rFonts w:ascii="Segoe UI" w:hAnsi="Segoe UI" w:cs="Segoe UI"/>
              <w:sz w:val="18"/>
              <w:szCs w:val="24"/>
            </w:rPr>
            <w:t>students</w:t>
          </w:r>
          <w:proofErr w:type="spellEnd"/>
          <w:r w:rsidR="00BA2012" w:rsidRPr="00BA2012">
            <w:rPr>
              <w:rFonts w:ascii="Segoe UI" w:hAnsi="Segoe UI" w:cs="Segoe UI"/>
              <w:sz w:val="18"/>
              <w:szCs w:val="24"/>
            </w:rPr>
            <w:t xml:space="preserve">. </w:t>
          </w:r>
          <w:proofErr w:type="spellStart"/>
          <w:r w:rsidR="00BA2012" w:rsidRPr="00BA2012">
            <w:rPr>
              <w:rFonts w:ascii="Segoe UI" w:hAnsi="Segoe UI" w:cs="Segoe UI"/>
              <w:sz w:val="18"/>
              <w:szCs w:val="24"/>
            </w:rPr>
            <w:t>Procedia</w:t>
          </w:r>
          <w:proofErr w:type="spellEnd"/>
          <w:r w:rsidR="00BA2012" w:rsidRPr="00BA2012">
            <w:rPr>
              <w:rFonts w:ascii="Segoe UI" w:hAnsi="Segoe UI" w:cs="Segoe UI"/>
              <w:sz w:val="18"/>
              <w:szCs w:val="24"/>
            </w:rPr>
            <w:t xml:space="preserve"> - </w:t>
          </w:r>
          <w:proofErr w:type="spellStart"/>
          <w:r w:rsidR="00BA2012" w:rsidRPr="00BA2012">
            <w:rPr>
              <w:rFonts w:ascii="Segoe UI" w:hAnsi="Segoe UI" w:cs="Segoe UI"/>
              <w:sz w:val="18"/>
              <w:szCs w:val="24"/>
            </w:rPr>
            <w:t>Social</w:t>
          </w:r>
          <w:proofErr w:type="spellEnd"/>
          <w:r w:rsidR="00BA2012" w:rsidRPr="00BA2012">
            <w:rPr>
              <w:rFonts w:ascii="Segoe UI" w:hAnsi="Segoe UI" w:cs="Segoe UI"/>
              <w:sz w:val="18"/>
              <w:szCs w:val="24"/>
            </w:rPr>
            <w:t xml:space="preserve"> </w:t>
          </w:r>
          <w:proofErr w:type="spellStart"/>
          <w:r w:rsidR="00BA2012" w:rsidRPr="00BA2012">
            <w:rPr>
              <w:rFonts w:ascii="Segoe UI" w:hAnsi="Segoe UI" w:cs="Segoe UI"/>
              <w:sz w:val="18"/>
              <w:szCs w:val="24"/>
            </w:rPr>
            <w:t>and</w:t>
          </w:r>
          <w:proofErr w:type="spellEnd"/>
          <w:r w:rsidR="00BA2012" w:rsidRPr="00BA2012">
            <w:rPr>
              <w:rFonts w:ascii="Segoe UI" w:hAnsi="Segoe UI" w:cs="Segoe UI"/>
              <w:sz w:val="18"/>
              <w:szCs w:val="24"/>
            </w:rPr>
            <w:t xml:space="preserve"> </w:t>
          </w:r>
          <w:proofErr w:type="spellStart"/>
          <w:r w:rsidR="00BA2012" w:rsidRPr="00BA2012">
            <w:rPr>
              <w:rFonts w:ascii="Segoe UI" w:hAnsi="Segoe UI" w:cs="Segoe UI"/>
              <w:sz w:val="18"/>
              <w:szCs w:val="24"/>
            </w:rPr>
            <w:t>Behavioral</w:t>
          </w:r>
          <w:proofErr w:type="spellEnd"/>
          <w:r w:rsidR="00BA2012" w:rsidRPr="00BA2012">
            <w:rPr>
              <w:rFonts w:ascii="Segoe UI" w:hAnsi="Segoe UI" w:cs="Segoe UI"/>
              <w:sz w:val="18"/>
              <w:szCs w:val="24"/>
            </w:rPr>
            <w:t xml:space="preserve"> </w:t>
          </w:r>
          <w:proofErr w:type="spellStart"/>
          <w:r w:rsidR="00BA2012" w:rsidRPr="00BA2012">
            <w:rPr>
              <w:rFonts w:ascii="Segoe UI" w:hAnsi="Segoe UI" w:cs="Segoe UI"/>
              <w:sz w:val="18"/>
              <w:szCs w:val="24"/>
            </w:rPr>
            <w:t>Sciences</w:t>
          </w:r>
          <w:proofErr w:type="spellEnd"/>
          <w:r w:rsidR="00BA2012" w:rsidRPr="00BA2012">
            <w:rPr>
              <w:rFonts w:ascii="Segoe UI" w:hAnsi="Segoe UI" w:cs="Segoe UI"/>
              <w:sz w:val="18"/>
              <w:szCs w:val="24"/>
            </w:rPr>
            <w:t xml:space="preserve">, 9, 1096–1100. </w:t>
          </w:r>
        </w:p>
        <w:p w:rsidR="00BA2012" w:rsidRPr="00BA2012" w:rsidRDefault="00BA2012" w:rsidP="00BA2012">
          <w:pPr>
            <w:autoSpaceDE w:val="0"/>
            <w:autoSpaceDN w:val="0"/>
            <w:adjustRightInd w:val="0"/>
            <w:spacing w:after="0" w:line="240" w:lineRule="auto"/>
            <w:ind w:left="567" w:hanging="567"/>
            <w:jc w:val="both"/>
            <w:rPr>
              <w:rFonts w:ascii="Segoe UI" w:hAnsi="Segoe UI" w:cs="Segoe UI"/>
              <w:sz w:val="18"/>
              <w:szCs w:val="24"/>
            </w:rPr>
          </w:pPr>
          <w:proofErr w:type="spellStart"/>
          <w:r w:rsidRPr="00BA2012">
            <w:rPr>
              <w:rFonts w:ascii="Segoe UI" w:hAnsi="Segoe UI" w:cs="Segoe UI"/>
              <w:sz w:val="18"/>
              <w:szCs w:val="24"/>
            </w:rPr>
            <w:t>Krauss</w:t>
          </w:r>
          <w:proofErr w:type="spellEnd"/>
          <w:r w:rsidRPr="00BA2012">
            <w:rPr>
              <w:rFonts w:ascii="Segoe UI" w:hAnsi="Segoe UI" w:cs="Segoe UI"/>
              <w:sz w:val="18"/>
              <w:szCs w:val="24"/>
            </w:rPr>
            <w:t>, S</w:t>
          </w:r>
          <w:proofErr w:type="gramStart"/>
          <w:r w:rsidRPr="00BA2012">
            <w:rPr>
              <w:rFonts w:ascii="Segoe UI" w:hAnsi="Segoe UI" w:cs="Segoe UI"/>
              <w:sz w:val="18"/>
              <w:szCs w:val="24"/>
            </w:rPr>
            <w:t>.,</w:t>
          </w:r>
          <w:proofErr w:type="gramEnd"/>
          <w:r w:rsidRPr="00BA2012">
            <w:rPr>
              <w:rFonts w:ascii="Segoe UI" w:hAnsi="Segoe UI" w:cs="Segoe UI"/>
              <w:sz w:val="18"/>
              <w:szCs w:val="24"/>
            </w:rPr>
            <w:t xml:space="preserve"> </w:t>
          </w:r>
          <w:proofErr w:type="spellStart"/>
          <w:r w:rsidRPr="00BA2012">
            <w:rPr>
              <w:rFonts w:ascii="Segoe UI" w:hAnsi="Segoe UI" w:cs="Segoe UI"/>
              <w:sz w:val="18"/>
              <w:szCs w:val="24"/>
            </w:rPr>
            <w:t>Baumert</w:t>
          </w:r>
          <w:proofErr w:type="spellEnd"/>
          <w:r w:rsidRPr="00BA2012">
            <w:rPr>
              <w:rFonts w:ascii="Segoe UI" w:hAnsi="Segoe UI" w:cs="Segoe UI"/>
              <w:sz w:val="18"/>
              <w:szCs w:val="24"/>
            </w:rPr>
            <w:t xml:space="preserve">, J., &amp; Blum, W. (2008). </w:t>
          </w:r>
          <w:proofErr w:type="spellStart"/>
          <w:r w:rsidRPr="00BA2012">
            <w:rPr>
              <w:rFonts w:ascii="Segoe UI" w:hAnsi="Segoe UI" w:cs="Segoe UI"/>
              <w:sz w:val="18"/>
              <w:szCs w:val="24"/>
            </w:rPr>
            <w:t>Secondary</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mathematics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teachers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pedagogical</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content</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knowledge</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and</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content</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knowledge</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validation</w:t>
          </w:r>
          <w:proofErr w:type="spellEnd"/>
          <w:r w:rsidRPr="00BA2012">
            <w:rPr>
              <w:rFonts w:ascii="Segoe UI" w:hAnsi="Segoe UI" w:cs="Segoe UI"/>
              <w:sz w:val="18"/>
              <w:szCs w:val="24"/>
            </w:rPr>
            <w:t xml:space="preserve"> of </w:t>
          </w:r>
          <w:proofErr w:type="spellStart"/>
          <w:r w:rsidRPr="00BA2012">
            <w:rPr>
              <w:rFonts w:ascii="Segoe UI" w:hAnsi="Segoe UI" w:cs="Segoe UI"/>
              <w:sz w:val="18"/>
              <w:szCs w:val="24"/>
            </w:rPr>
            <w:t>the</w:t>
          </w:r>
          <w:proofErr w:type="spellEnd"/>
          <w:r w:rsidRPr="00BA2012">
            <w:rPr>
              <w:rFonts w:ascii="Segoe UI" w:hAnsi="Segoe UI" w:cs="Segoe UI"/>
              <w:sz w:val="18"/>
              <w:szCs w:val="24"/>
            </w:rPr>
            <w:t xml:space="preserve"> COACTIV </w:t>
          </w:r>
          <w:proofErr w:type="spellStart"/>
          <w:r w:rsidRPr="00BA2012">
            <w:rPr>
              <w:rFonts w:ascii="Segoe UI" w:hAnsi="Segoe UI" w:cs="Segoe UI"/>
              <w:sz w:val="18"/>
              <w:szCs w:val="24"/>
            </w:rPr>
            <w:t>constructs</w:t>
          </w:r>
          <w:proofErr w:type="spellEnd"/>
          <w:r w:rsidRPr="00BA2012">
            <w:rPr>
              <w:rFonts w:ascii="Segoe UI" w:hAnsi="Segoe UI" w:cs="Segoe UI"/>
              <w:sz w:val="18"/>
              <w:szCs w:val="24"/>
            </w:rPr>
            <w:t xml:space="preserve">. ZDM </w:t>
          </w:r>
          <w:r w:rsidRPr="00BA2012">
            <w:rPr>
              <w:rFonts w:ascii="Segoe UI" w:hAnsi="Segoe UI" w:cs="Segoe UI"/>
              <w:sz w:val="18"/>
              <w:szCs w:val="24"/>
            </w:rPr>
            <w:tab/>
          </w:r>
          <w:proofErr w:type="spellStart"/>
          <w:r w:rsidRPr="00BA2012">
            <w:rPr>
              <w:rFonts w:ascii="Segoe UI" w:hAnsi="Segoe UI" w:cs="Segoe UI"/>
              <w:sz w:val="18"/>
              <w:szCs w:val="24"/>
            </w:rPr>
            <w:t>Mathematics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Education</w:t>
          </w:r>
          <w:proofErr w:type="spellEnd"/>
          <w:r w:rsidRPr="00BA2012">
            <w:rPr>
              <w:rFonts w:ascii="Segoe UI" w:hAnsi="Segoe UI" w:cs="Segoe UI"/>
              <w:sz w:val="18"/>
              <w:szCs w:val="24"/>
            </w:rPr>
            <w:t>, 40 (5), 873-892.</w:t>
          </w:r>
        </w:p>
        <w:p w:rsidR="00BA2012" w:rsidRPr="00BA2012" w:rsidRDefault="00BA2012" w:rsidP="00BA2012">
          <w:pPr>
            <w:autoSpaceDE w:val="0"/>
            <w:autoSpaceDN w:val="0"/>
            <w:adjustRightInd w:val="0"/>
            <w:spacing w:after="0" w:line="240" w:lineRule="auto"/>
            <w:ind w:left="567" w:hanging="567"/>
            <w:jc w:val="both"/>
            <w:rPr>
              <w:rFonts w:ascii="Segoe UI" w:hAnsi="Segoe UI" w:cs="Segoe UI"/>
              <w:sz w:val="18"/>
              <w:szCs w:val="24"/>
            </w:rPr>
          </w:pPr>
          <w:proofErr w:type="spellStart"/>
          <w:r w:rsidRPr="00BA2012">
            <w:rPr>
              <w:rFonts w:ascii="Segoe UI" w:hAnsi="Segoe UI" w:cs="Segoe UI"/>
              <w:sz w:val="18"/>
              <w:szCs w:val="24"/>
            </w:rPr>
            <w:t>Leikin</w:t>
          </w:r>
          <w:proofErr w:type="spellEnd"/>
          <w:r w:rsidRPr="00BA2012">
            <w:rPr>
              <w:rFonts w:ascii="Segoe UI" w:hAnsi="Segoe UI" w:cs="Segoe UI"/>
              <w:sz w:val="18"/>
              <w:szCs w:val="24"/>
            </w:rPr>
            <w:t>, R</w:t>
          </w:r>
          <w:proofErr w:type="gramStart"/>
          <w:r w:rsidRPr="00BA2012">
            <w:rPr>
              <w:rFonts w:ascii="Segoe UI" w:hAnsi="Segoe UI" w:cs="Segoe UI"/>
              <w:sz w:val="18"/>
              <w:szCs w:val="24"/>
            </w:rPr>
            <w:t>.,</w:t>
          </w:r>
          <w:proofErr w:type="gramEnd"/>
          <w:r w:rsidRPr="00BA2012">
            <w:rPr>
              <w:rFonts w:ascii="Segoe UI" w:hAnsi="Segoe UI" w:cs="Segoe UI"/>
              <w:sz w:val="18"/>
              <w:szCs w:val="24"/>
            </w:rPr>
            <w:t xml:space="preserve"> &amp; </w:t>
          </w:r>
          <w:proofErr w:type="spellStart"/>
          <w:r w:rsidRPr="00BA2012">
            <w:rPr>
              <w:rFonts w:ascii="Segoe UI" w:hAnsi="Segoe UI" w:cs="Segoe UI"/>
              <w:sz w:val="18"/>
              <w:szCs w:val="24"/>
            </w:rPr>
            <w:t>Zazkis</w:t>
          </w:r>
          <w:proofErr w:type="spellEnd"/>
          <w:r w:rsidRPr="00BA2012">
            <w:rPr>
              <w:rFonts w:ascii="Segoe UI" w:hAnsi="Segoe UI" w:cs="Segoe UI"/>
              <w:sz w:val="18"/>
              <w:szCs w:val="24"/>
            </w:rPr>
            <w:t xml:space="preserve">, R. (2007). A </w:t>
          </w:r>
          <w:proofErr w:type="spellStart"/>
          <w:r w:rsidRPr="00BA2012">
            <w:rPr>
              <w:rFonts w:ascii="Segoe UI" w:hAnsi="Segoe UI" w:cs="Segoe UI"/>
              <w:sz w:val="18"/>
              <w:szCs w:val="24"/>
            </w:rPr>
            <w:t>view</w:t>
          </w:r>
          <w:proofErr w:type="spellEnd"/>
          <w:r w:rsidRPr="00BA2012">
            <w:rPr>
              <w:rFonts w:ascii="Segoe UI" w:hAnsi="Segoe UI" w:cs="Segoe UI"/>
              <w:sz w:val="18"/>
              <w:szCs w:val="24"/>
            </w:rPr>
            <w:t xml:space="preserve"> on </w:t>
          </w:r>
          <w:proofErr w:type="spellStart"/>
          <w:r w:rsidRPr="00BA2012">
            <w:rPr>
              <w:rFonts w:ascii="Segoe UI" w:hAnsi="Segoe UI" w:cs="Segoe UI"/>
              <w:sz w:val="18"/>
              <w:szCs w:val="24"/>
            </w:rPr>
            <w:t>teachers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opportunities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to</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learn</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mathematics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through</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teaching</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In</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Proceedings</w:t>
          </w:r>
          <w:proofErr w:type="spellEnd"/>
          <w:r w:rsidRPr="00BA2012">
            <w:rPr>
              <w:rFonts w:ascii="Segoe UI" w:hAnsi="Segoe UI" w:cs="Segoe UI"/>
              <w:sz w:val="18"/>
              <w:szCs w:val="24"/>
            </w:rPr>
            <w:t xml:space="preserve"> of </w:t>
          </w:r>
          <w:proofErr w:type="spellStart"/>
          <w:r w:rsidRPr="00BA2012">
            <w:rPr>
              <w:rFonts w:ascii="Segoe UI" w:hAnsi="Segoe UI" w:cs="Segoe UI"/>
              <w:sz w:val="18"/>
              <w:szCs w:val="24"/>
            </w:rPr>
            <w:t>the</w:t>
          </w:r>
          <w:proofErr w:type="spellEnd"/>
          <w:r w:rsidRPr="00BA2012">
            <w:rPr>
              <w:rFonts w:ascii="Segoe UI" w:hAnsi="Segoe UI" w:cs="Segoe UI"/>
              <w:sz w:val="18"/>
              <w:szCs w:val="24"/>
            </w:rPr>
            <w:t xml:space="preserve"> 31th Conference </w:t>
          </w:r>
          <w:proofErr w:type="spellStart"/>
          <w:r w:rsidRPr="00BA2012">
            <w:rPr>
              <w:rFonts w:ascii="Segoe UI" w:hAnsi="Segoe UI" w:cs="Segoe UI"/>
              <w:sz w:val="18"/>
              <w:szCs w:val="24"/>
            </w:rPr>
            <w:t>for</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the</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Psychology</w:t>
          </w:r>
          <w:proofErr w:type="spellEnd"/>
          <w:r w:rsidRPr="00BA2012">
            <w:rPr>
              <w:rFonts w:ascii="Segoe UI" w:hAnsi="Segoe UI" w:cs="Segoe UI"/>
              <w:sz w:val="18"/>
              <w:szCs w:val="24"/>
            </w:rPr>
            <w:t xml:space="preserve"> of </w:t>
          </w:r>
          <w:proofErr w:type="spellStart"/>
          <w:r w:rsidRPr="00BA2012">
            <w:rPr>
              <w:rFonts w:ascii="Segoe UI" w:hAnsi="Segoe UI" w:cs="Segoe UI"/>
              <w:sz w:val="18"/>
              <w:szCs w:val="24"/>
            </w:rPr>
            <w:t>Mathematics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Education</w:t>
          </w:r>
          <w:proofErr w:type="spellEnd"/>
          <w:r w:rsidRPr="00BA2012">
            <w:rPr>
              <w:rFonts w:ascii="Segoe UI" w:hAnsi="Segoe UI" w:cs="Segoe UI"/>
              <w:sz w:val="18"/>
              <w:szCs w:val="24"/>
            </w:rPr>
            <w:t xml:space="preserve">, 1 (p. 122-128). Seul, </w:t>
          </w:r>
          <w:proofErr w:type="spellStart"/>
          <w:r w:rsidRPr="00BA2012">
            <w:rPr>
              <w:rFonts w:ascii="Segoe UI" w:hAnsi="Segoe UI" w:cs="Segoe UI"/>
              <w:sz w:val="18"/>
              <w:szCs w:val="24"/>
            </w:rPr>
            <w:t>Korea</w:t>
          </w:r>
          <w:proofErr w:type="spellEnd"/>
          <w:r w:rsidRPr="00BA2012">
            <w:rPr>
              <w:rFonts w:ascii="Segoe UI" w:hAnsi="Segoe UI" w:cs="Segoe UI"/>
              <w:sz w:val="18"/>
              <w:szCs w:val="24"/>
            </w:rPr>
            <w:t>: PME.</w:t>
          </w:r>
        </w:p>
        <w:p w:rsidR="00BA2012" w:rsidRPr="00BA2012" w:rsidRDefault="00BA2012" w:rsidP="00BA2012">
          <w:pPr>
            <w:autoSpaceDE w:val="0"/>
            <w:autoSpaceDN w:val="0"/>
            <w:adjustRightInd w:val="0"/>
            <w:spacing w:after="0" w:line="240" w:lineRule="auto"/>
            <w:ind w:left="567" w:hanging="567"/>
            <w:jc w:val="both"/>
            <w:rPr>
              <w:rFonts w:ascii="Segoe UI" w:hAnsi="Segoe UI" w:cs="Segoe UI"/>
              <w:sz w:val="18"/>
              <w:szCs w:val="24"/>
            </w:rPr>
          </w:pPr>
          <w:proofErr w:type="spellStart"/>
          <w:r w:rsidRPr="00BA2012">
            <w:rPr>
              <w:rFonts w:ascii="Segoe UI" w:hAnsi="Segoe UI" w:cs="Segoe UI"/>
              <w:sz w:val="18"/>
              <w:szCs w:val="24"/>
            </w:rPr>
            <w:t>Neubrand</w:t>
          </w:r>
          <w:proofErr w:type="spellEnd"/>
          <w:r w:rsidRPr="00BA2012">
            <w:rPr>
              <w:rFonts w:ascii="Segoe UI" w:hAnsi="Segoe UI" w:cs="Segoe UI"/>
              <w:sz w:val="18"/>
              <w:szCs w:val="24"/>
            </w:rPr>
            <w:t>, M</w:t>
          </w:r>
          <w:proofErr w:type="gramStart"/>
          <w:r w:rsidRPr="00BA2012">
            <w:rPr>
              <w:rFonts w:ascii="Segoe UI" w:hAnsi="Segoe UI" w:cs="Segoe UI"/>
              <w:sz w:val="18"/>
              <w:szCs w:val="24"/>
            </w:rPr>
            <w:t>.,</w:t>
          </w:r>
          <w:proofErr w:type="gramEnd"/>
          <w:r w:rsidRPr="00BA2012">
            <w:rPr>
              <w:rFonts w:ascii="Segoe UI" w:hAnsi="Segoe UI" w:cs="Segoe UI"/>
              <w:sz w:val="18"/>
              <w:szCs w:val="24"/>
            </w:rPr>
            <w:t xml:space="preserve"> </w:t>
          </w:r>
          <w:proofErr w:type="spellStart"/>
          <w:r w:rsidRPr="00BA2012">
            <w:rPr>
              <w:rFonts w:ascii="Segoe UI" w:hAnsi="Segoe UI" w:cs="Segoe UI"/>
              <w:sz w:val="18"/>
              <w:szCs w:val="24"/>
            </w:rPr>
            <w:t>Seago</w:t>
          </w:r>
          <w:proofErr w:type="spellEnd"/>
          <w:r w:rsidRPr="00BA2012">
            <w:rPr>
              <w:rFonts w:ascii="Segoe UI" w:hAnsi="Segoe UI" w:cs="Segoe UI"/>
              <w:sz w:val="18"/>
              <w:szCs w:val="24"/>
            </w:rPr>
            <w:t xml:space="preserve">, N., </w:t>
          </w:r>
          <w:proofErr w:type="spellStart"/>
          <w:r w:rsidRPr="00BA2012">
            <w:rPr>
              <w:rFonts w:ascii="Segoe UI" w:hAnsi="Segoe UI" w:cs="Segoe UI"/>
              <w:sz w:val="18"/>
              <w:szCs w:val="24"/>
            </w:rPr>
            <w:t>Agudelo-Valderrama</w:t>
          </w:r>
          <w:proofErr w:type="spellEnd"/>
          <w:r w:rsidRPr="00BA2012">
            <w:rPr>
              <w:rFonts w:ascii="Segoe UI" w:hAnsi="Segoe UI" w:cs="Segoe UI"/>
              <w:sz w:val="18"/>
              <w:szCs w:val="24"/>
            </w:rPr>
            <w:t xml:space="preserve">, C., </w:t>
          </w:r>
          <w:proofErr w:type="spellStart"/>
          <w:r w:rsidRPr="00BA2012">
            <w:rPr>
              <w:rFonts w:ascii="Segoe UI" w:hAnsi="Segoe UI" w:cs="Segoe UI"/>
              <w:sz w:val="18"/>
              <w:szCs w:val="24"/>
            </w:rPr>
            <w:t>DeBlois</w:t>
          </w:r>
          <w:proofErr w:type="spellEnd"/>
          <w:r w:rsidRPr="00BA2012">
            <w:rPr>
              <w:rFonts w:ascii="Segoe UI" w:hAnsi="Segoe UI" w:cs="Segoe UI"/>
              <w:sz w:val="18"/>
              <w:szCs w:val="24"/>
            </w:rPr>
            <w:t xml:space="preserve">, L., &amp; </w:t>
          </w:r>
          <w:proofErr w:type="spellStart"/>
          <w:r w:rsidRPr="00BA2012">
            <w:rPr>
              <w:rFonts w:ascii="Segoe UI" w:hAnsi="Segoe UI" w:cs="Segoe UI"/>
              <w:sz w:val="18"/>
              <w:szCs w:val="24"/>
            </w:rPr>
            <w:t>Leikin</w:t>
          </w:r>
          <w:proofErr w:type="spellEnd"/>
          <w:r w:rsidRPr="00BA2012">
            <w:rPr>
              <w:rFonts w:ascii="Segoe UI" w:hAnsi="Segoe UI" w:cs="Segoe UI"/>
              <w:sz w:val="18"/>
              <w:szCs w:val="24"/>
            </w:rPr>
            <w:t xml:space="preserve">, R. (2009). </w:t>
          </w:r>
          <w:proofErr w:type="spellStart"/>
          <w:r w:rsidRPr="00BA2012">
            <w:rPr>
              <w:rFonts w:ascii="Segoe UI" w:hAnsi="Segoe UI" w:cs="Segoe UI"/>
              <w:sz w:val="18"/>
              <w:szCs w:val="24"/>
            </w:rPr>
            <w:t>The</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balance</w:t>
          </w:r>
          <w:proofErr w:type="spellEnd"/>
          <w:r w:rsidRPr="00BA2012">
            <w:rPr>
              <w:rFonts w:ascii="Segoe UI" w:hAnsi="Segoe UI" w:cs="Segoe UI"/>
              <w:sz w:val="18"/>
              <w:szCs w:val="24"/>
            </w:rPr>
            <w:t xml:space="preserve"> of </w:t>
          </w:r>
          <w:proofErr w:type="spellStart"/>
          <w:r w:rsidRPr="00BA2012">
            <w:rPr>
              <w:rFonts w:ascii="Segoe UI" w:hAnsi="Segoe UI" w:cs="Segoe UI"/>
              <w:sz w:val="18"/>
              <w:szCs w:val="24"/>
            </w:rPr>
            <w:t>teacher</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knowledge</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Mathematics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and</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pedagogy</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In</w:t>
          </w:r>
          <w:proofErr w:type="spellEnd"/>
          <w:r w:rsidRPr="00BA2012">
            <w:rPr>
              <w:rFonts w:ascii="Segoe UI" w:hAnsi="Segoe UI" w:cs="Segoe UI"/>
              <w:sz w:val="18"/>
              <w:szCs w:val="24"/>
            </w:rPr>
            <w:t xml:space="preserve"> R. </w:t>
          </w:r>
          <w:proofErr w:type="spellStart"/>
          <w:r w:rsidRPr="00BA2012">
            <w:rPr>
              <w:rFonts w:ascii="Segoe UI" w:hAnsi="Segoe UI" w:cs="Segoe UI"/>
              <w:sz w:val="18"/>
              <w:szCs w:val="24"/>
            </w:rPr>
            <w:t>Even</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and</w:t>
          </w:r>
          <w:proofErr w:type="spellEnd"/>
          <w:r w:rsidRPr="00BA2012">
            <w:rPr>
              <w:rFonts w:ascii="Segoe UI" w:hAnsi="Segoe UI" w:cs="Segoe UI"/>
              <w:sz w:val="18"/>
              <w:szCs w:val="24"/>
            </w:rPr>
            <w:t xml:space="preserve"> D. L. </w:t>
          </w:r>
          <w:proofErr w:type="spellStart"/>
          <w:r w:rsidRPr="00BA2012">
            <w:rPr>
              <w:rFonts w:ascii="Segoe UI" w:hAnsi="Segoe UI" w:cs="Segoe UI"/>
              <w:sz w:val="18"/>
              <w:szCs w:val="24"/>
            </w:rPr>
            <w:t>Ball</w:t>
          </w:r>
          <w:proofErr w:type="spellEnd"/>
          <w:r w:rsidRPr="00BA2012">
            <w:rPr>
              <w:rFonts w:ascii="Segoe UI" w:hAnsi="Segoe UI" w:cs="Segoe UI"/>
              <w:sz w:val="18"/>
              <w:szCs w:val="24"/>
            </w:rPr>
            <w:t xml:space="preserve"> (Ed.), </w:t>
          </w:r>
          <w:proofErr w:type="spellStart"/>
          <w:r w:rsidRPr="00BA2012">
            <w:rPr>
              <w:rFonts w:ascii="Segoe UI" w:hAnsi="Segoe UI" w:cs="Segoe UI"/>
              <w:sz w:val="18"/>
              <w:szCs w:val="24"/>
            </w:rPr>
            <w:t>The</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professional</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education</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and</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development</w:t>
          </w:r>
          <w:proofErr w:type="spellEnd"/>
          <w:r w:rsidRPr="00BA2012">
            <w:rPr>
              <w:rFonts w:ascii="Segoe UI" w:hAnsi="Segoe UI" w:cs="Segoe UI"/>
              <w:sz w:val="18"/>
              <w:szCs w:val="24"/>
            </w:rPr>
            <w:t xml:space="preserve"> of </w:t>
          </w:r>
          <w:proofErr w:type="spellStart"/>
          <w:r w:rsidRPr="00BA2012">
            <w:rPr>
              <w:rFonts w:ascii="Segoe UI" w:hAnsi="Segoe UI" w:cs="Segoe UI"/>
              <w:sz w:val="18"/>
              <w:szCs w:val="24"/>
            </w:rPr>
            <w:t>teachers</w:t>
          </w:r>
          <w:proofErr w:type="spellEnd"/>
          <w:r w:rsidRPr="00BA2012">
            <w:rPr>
              <w:rFonts w:ascii="Segoe UI" w:hAnsi="Segoe UI" w:cs="Segoe UI"/>
              <w:sz w:val="18"/>
              <w:szCs w:val="24"/>
            </w:rPr>
            <w:t xml:space="preserve"> of </w:t>
          </w:r>
          <w:proofErr w:type="spellStart"/>
          <w:r w:rsidRPr="00BA2012">
            <w:rPr>
              <w:rFonts w:ascii="Segoe UI" w:hAnsi="Segoe UI" w:cs="Segoe UI"/>
              <w:sz w:val="18"/>
              <w:szCs w:val="24"/>
            </w:rPr>
            <w:t>mathematics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The</w:t>
          </w:r>
          <w:proofErr w:type="spellEnd"/>
          <w:r w:rsidRPr="00BA2012">
            <w:rPr>
              <w:rFonts w:ascii="Segoe UI" w:hAnsi="Segoe UI" w:cs="Segoe UI"/>
              <w:sz w:val="18"/>
              <w:szCs w:val="24"/>
            </w:rPr>
            <w:t xml:space="preserve"> 15th ICMI </w:t>
          </w:r>
          <w:proofErr w:type="spellStart"/>
          <w:r w:rsidRPr="00BA2012">
            <w:rPr>
              <w:rFonts w:ascii="Segoe UI" w:hAnsi="Segoe UI" w:cs="Segoe UI"/>
              <w:sz w:val="18"/>
              <w:szCs w:val="24"/>
            </w:rPr>
            <w:t>study</w:t>
          </w:r>
          <w:proofErr w:type="spellEnd"/>
          <w:r w:rsidRPr="00BA2012">
            <w:rPr>
              <w:rFonts w:ascii="Segoe UI" w:hAnsi="Segoe UI" w:cs="Segoe UI"/>
              <w:sz w:val="18"/>
              <w:szCs w:val="24"/>
            </w:rPr>
            <w:t xml:space="preserve"> </w:t>
          </w:r>
          <w:proofErr w:type="gramStart"/>
          <w:r w:rsidRPr="00BA2012">
            <w:rPr>
              <w:rFonts w:ascii="Segoe UI" w:hAnsi="Segoe UI" w:cs="Segoe UI"/>
              <w:sz w:val="18"/>
              <w:szCs w:val="24"/>
            </w:rPr>
            <w:t>(</w:t>
          </w:r>
          <w:proofErr w:type="spellStart"/>
          <w:proofErr w:type="gramEnd"/>
          <w:r w:rsidRPr="00BA2012">
            <w:rPr>
              <w:rFonts w:ascii="Segoe UI" w:hAnsi="Segoe UI" w:cs="Segoe UI"/>
              <w:sz w:val="18"/>
              <w:szCs w:val="24"/>
            </w:rPr>
            <w:t>pp</w:t>
          </w:r>
          <w:proofErr w:type="spellEnd"/>
          <w:r w:rsidRPr="00BA2012">
            <w:rPr>
              <w:rFonts w:ascii="Segoe UI" w:hAnsi="Segoe UI" w:cs="Segoe UI"/>
              <w:sz w:val="18"/>
              <w:szCs w:val="24"/>
            </w:rPr>
            <w:t>. 211-225</w:t>
          </w:r>
          <w:proofErr w:type="gramStart"/>
          <w:r w:rsidRPr="00BA2012">
            <w:rPr>
              <w:rFonts w:ascii="Segoe UI" w:hAnsi="Segoe UI" w:cs="Segoe UI"/>
              <w:sz w:val="18"/>
              <w:szCs w:val="24"/>
            </w:rPr>
            <w:t>)</w:t>
          </w:r>
          <w:proofErr w:type="gramEnd"/>
          <w:r w:rsidRPr="00BA2012">
            <w:rPr>
              <w:rFonts w:ascii="Segoe UI" w:hAnsi="Segoe UI" w:cs="Segoe UI"/>
              <w:sz w:val="18"/>
              <w:szCs w:val="24"/>
            </w:rPr>
            <w:t xml:space="preserve">. </w:t>
          </w:r>
          <w:proofErr w:type="spellStart"/>
          <w:r w:rsidRPr="00BA2012">
            <w:rPr>
              <w:rFonts w:ascii="Segoe UI" w:hAnsi="Segoe UI" w:cs="Segoe UI"/>
              <w:sz w:val="18"/>
              <w:szCs w:val="24"/>
            </w:rPr>
            <w:t>Springer</w:t>
          </w:r>
          <w:proofErr w:type="spellEnd"/>
          <w:r w:rsidRPr="00BA2012">
            <w:rPr>
              <w:rFonts w:ascii="Segoe UI" w:hAnsi="Segoe UI" w:cs="Segoe UI"/>
              <w:sz w:val="18"/>
              <w:szCs w:val="24"/>
            </w:rPr>
            <w:t>.</w:t>
          </w:r>
        </w:p>
        <w:p w:rsidR="00BA2012" w:rsidRPr="00BA2012" w:rsidRDefault="00BA2012" w:rsidP="00BA2012">
          <w:pPr>
            <w:autoSpaceDE w:val="0"/>
            <w:autoSpaceDN w:val="0"/>
            <w:adjustRightInd w:val="0"/>
            <w:spacing w:after="0" w:line="240" w:lineRule="auto"/>
            <w:ind w:left="567" w:hanging="567"/>
            <w:jc w:val="both"/>
            <w:rPr>
              <w:rFonts w:ascii="Segoe UI" w:hAnsi="Segoe UI" w:cs="Segoe UI"/>
              <w:sz w:val="18"/>
              <w:szCs w:val="24"/>
            </w:rPr>
          </w:pPr>
          <w:r w:rsidRPr="00BA2012">
            <w:rPr>
              <w:rFonts w:ascii="Segoe UI" w:hAnsi="Segoe UI" w:cs="Segoe UI"/>
              <w:sz w:val="18"/>
              <w:szCs w:val="24"/>
            </w:rPr>
            <w:t>Özoğlu, M</w:t>
          </w:r>
          <w:proofErr w:type="gramStart"/>
          <w:r w:rsidRPr="00BA2012">
            <w:rPr>
              <w:rFonts w:ascii="Segoe UI" w:hAnsi="Segoe UI" w:cs="Segoe UI"/>
              <w:sz w:val="18"/>
              <w:szCs w:val="24"/>
            </w:rPr>
            <w:t>.,</w:t>
          </w:r>
          <w:proofErr w:type="gramEnd"/>
          <w:r w:rsidRPr="00BA2012">
            <w:rPr>
              <w:rFonts w:ascii="Segoe UI" w:hAnsi="Segoe UI" w:cs="Segoe UI"/>
              <w:sz w:val="18"/>
              <w:szCs w:val="24"/>
            </w:rPr>
            <w:t xml:space="preserve"> Gür, B., &amp; Çelik, Z. (2010). Türkiye'de öğretmen yetiştirme ve istihdam politikaları. Bilgi Çağında Eğitim ve Malatya (15-16 Mayıs 2010) içinde (s. 583-595). Malatya. </w:t>
          </w:r>
        </w:p>
        <w:p w:rsidR="00BA2012" w:rsidRPr="00BA2012" w:rsidRDefault="00BA2012" w:rsidP="00BA2012">
          <w:pPr>
            <w:autoSpaceDE w:val="0"/>
            <w:autoSpaceDN w:val="0"/>
            <w:adjustRightInd w:val="0"/>
            <w:spacing w:after="0" w:line="240" w:lineRule="auto"/>
            <w:ind w:left="567" w:hanging="567"/>
            <w:jc w:val="both"/>
            <w:rPr>
              <w:rFonts w:ascii="Segoe UI" w:hAnsi="Segoe UI" w:cs="Segoe UI"/>
              <w:sz w:val="18"/>
              <w:szCs w:val="24"/>
            </w:rPr>
          </w:pPr>
          <w:proofErr w:type="spellStart"/>
          <w:r w:rsidRPr="00BA2012">
            <w:rPr>
              <w:rFonts w:ascii="Segoe UI" w:hAnsi="Segoe UI" w:cs="Segoe UI"/>
              <w:sz w:val="18"/>
              <w:szCs w:val="24"/>
            </w:rPr>
            <w:t>Peterson</w:t>
          </w:r>
          <w:proofErr w:type="spellEnd"/>
          <w:r w:rsidRPr="00BA2012">
            <w:rPr>
              <w:rFonts w:ascii="Segoe UI" w:hAnsi="Segoe UI" w:cs="Segoe UI"/>
              <w:sz w:val="18"/>
              <w:szCs w:val="24"/>
            </w:rPr>
            <w:t xml:space="preserve">, P. (1998). </w:t>
          </w:r>
          <w:proofErr w:type="spellStart"/>
          <w:r w:rsidRPr="00BA2012">
            <w:rPr>
              <w:rFonts w:ascii="Segoe UI" w:hAnsi="Segoe UI" w:cs="Segoe UI"/>
              <w:sz w:val="18"/>
              <w:szCs w:val="24"/>
            </w:rPr>
            <w:t>Teachers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and</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students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cognitional</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knowledge</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for</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classroom</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teaching</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and</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learning</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Educational</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Researcher</w:t>
          </w:r>
          <w:proofErr w:type="spellEnd"/>
          <w:r w:rsidRPr="00BA2012">
            <w:rPr>
              <w:rFonts w:ascii="Segoe UI" w:hAnsi="Segoe UI" w:cs="Segoe UI"/>
              <w:sz w:val="18"/>
              <w:szCs w:val="24"/>
            </w:rPr>
            <w:t>, 17 (5), 5-14.</w:t>
          </w:r>
        </w:p>
        <w:p w:rsidR="00BA2012" w:rsidRPr="00BA2012" w:rsidRDefault="00BA2012" w:rsidP="00BA2012">
          <w:pPr>
            <w:autoSpaceDE w:val="0"/>
            <w:autoSpaceDN w:val="0"/>
            <w:adjustRightInd w:val="0"/>
            <w:spacing w:after="0" w:line="240" w:lineRule="auto"/>
            <w:ind w:left="567" w:hanging="567"/>
            <w:jc w:val="both"/>
            <w:rPr>
              <w:rFonts w:ascii="Segoe UI" w:hAnsi="Segoe UI" w:cs="Segoe UI"/>
              <w:sz w:val="18"/>
              <w:szCs w:val="24"/>
            </w:rPr>
          </w:pPr>
          <w:proofErr w:type="spellStart"/>
          <w:r w:rsidRPr="00BA2012">
            <w:rPr>
              <w:rFonts w:ascii="Segoe UI" w:hAnsi="Segoe UI" w:cs="Segoe UI"/>
              <w:sz w:val="18"/>
              <w:szCs w:val="24"/>
            </w:rPr>
            <w:t>Petrou</w:t>
          </w:r>
          <w:proofErr w:type="spellEnd"/>
          <w:r w:rsidRPr="00BA2012">
            <w:rPr>
              <w:rFonts w:ascii="Segoe UI" w:hAnsi="Segoe UI" w:cs="Segoe UI"/>
              <w:sz w:val="18"/>
              <w:szCs w:val="24"/>
            </w:rPr>
            <w:t>, M</w:t>
          </w:r>
          <w:proofErr w:type="gramStart"/>
          <w:r w:rsidRPr="00BA2012">
            <w:rPr>
              <w:rFonts w:ascii="Segoe UI" w:hAnsi="Segoe UI" w:cs="Segoe UI"/>
              <w:sz w:val="18"/>
              <w:szCs w:val="24"/>
            </w:rPr>
            <w:t>.,</w:t>
          </w:r>
          <w:proofErr w:type="gramEnd"/>
          <w:r w:rsidRPr="00BA2012">
            <w:rPr>
              <w:rFonts w:ascii="Segoe UI" w:hAnsi="Segoe UI" w:cs="Segoe UI"/>
              <w:sz w:val="18"/>
              <w:szCs w:val="24"/>
            </w:rPr>
            <w:t xml:space="preserve"> &amp; </w:t>
          </w:r>
          <w:proofErr w:type="spellStart"/>
          <w:r w:rsidRPr="00BA2012">
            <w:rPr>
              <w:rFonts w:ascii="Segoe UI" w:hAnsi="Segoe UI" w:cs="Segoe UI"/>
              <w:sz w:val="18"/>
              <w:szCs w:val="24"/>
            </w:rPr>
            <w:t>Goulding</w:t>
          </w:r>
          <w:proofErr w:type="spellEnd"/>
          <w:r w:rsidRPr="00BA2012">
            <w:rPr>
              <w:rFonts w:ascii="Segoe UI" w:hAnsi="Segoe UI" w:cs="Segoe UI"/>
              <w:sz w:val="18"/>
              <w:szCs w:val="24"/>
            </w:rPr>
            <w:t xml:space="preserve">, M. (2011). </w:t>
          </w:r>
          <w:proofErr w:type="spellStart"/>
          <w:r w:rsidRPr="00BA2012">
            <w:rPr>
              <w:rFonts w:ascii="Segoe UI" w:hAnsi="Segoe UI" w:cs="Segoe UI"/>
              <w:sz w:val="18"/>
              <w:szCs w:val="24"/>
            </w:rPr>
            <w:t>Conceptualising</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teachers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mathematical</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knowledge</w:t>
          </w:r>
          <w:proofErr w:type="spellEnd"/>
          <w:r w:rsidRPr="00BA2012">
            <w:rPr>
              <w:rFonts w:ascii="Segoe UI" w:hAnsi="Segoe UI" w:cs="Segoe UI"/>
              <w:sz w:val="18"/>
              <w:szCs w:val="24"/>
            </w:rPr>
            <w:t xml:space="preserve"> in </w:t>
          </w:r>
          <w:proofErr w:type="spellStart"/>
          <w:r w:rsidRPr="00BA2012">
            <w:rPr>
              <w:rFonts w:ascii="Segoe UI" w:hAnsi="Segoe UI" w:cs="Segoe UI"/>
              <w:sz w:val="18"/>
              <w:szCs w:val="24"/>
            </w:rPr>
            <w:t>teaching</w:t>
          </w:r>
          <w:proofErr w:type="spellEnd"/>
          <w:r w:rsidRPr="00BA2012">
            <w:rPr>
              <w:rFonts w:ascii="Segoe UI" w:hAnsi="Segoe UI" w:cs="Segoe UI"/>
              <w:sz w:val="18"/>
              <w:szCs w:val="24"/>
            </w:rPr>
            <w:t xml:space="preserve">. T. </w:t>
          </w:r>
          <w:proofErr w:type="spellStart"/>
          <w:r w:rsidRPr="00BA2012">
            <w:rPr>
              <w:rFonts w:ascii="Segoe UI" w:hAnsi="Segoe UI" w:cs="Segoe UI"/>
              <w:sz w:val="18"/>
              <w:szCs w:val="24"/>
            </w:rPr>
            <w:t>Rowland</w:t>
          </w:r>
          <w:proofErr w:type="spellEnd"/>
          <w:r w:rsidRPr="00BA2012">
            <w:rPr>
              <w:rFonts w:ascii="Segoe UI" w:hAnsi="Segoe UI" w:cs="Segoe UI"/>
              <w:sz w:val="18"/>
              <w:szCs w:val="24"/>
            </w:rPr>
            <w:t xml:space="preserve"> &amp; K. </w:t>
          </w:r>
          <w:proofErr w:type="spellStart"/>
          <w:r w:rsidRPr="00BA2012">
            <w:rPr>
              <w:rFonts w:ascii="Segoe UI" w:hAnsi="Segoe UI" w:cs="Segoe UI"/>
              <w:sz w:val="18"/>
              <w:szCs w:val="24"/>
            </w:rPr>
            <w:t>Ruthven</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Eds</w:t>
          </w:r>
          <w:proofErr w:type="spellEnd"/>
          <w:r w:rsidRPr="00BA2012">
            <w:rPr>
              <w:rFonts w:ascii="Segoe UI" w:hAnsi="Segoe UI" w:cs="Segoe UI"/>
              <w:sz w:val="18"/>
              <w:szCs w:val="24"/>
            </w:rPr>
            <w:t xml:space="preserve">.) içinde, Mathematical </w:t>
          </w:r>
          <w:proofErr w:type="spellStart"/>
          <w:r w:rsidRPr="00BA2012">
            <w:rPr>
              <w:rFonts w:ascii="Segoe UI" w:hAnsi="Segoe UI" w:cs="Segoe UI"/>
              <w:sz w:val="18"/>
              <w:szCs w:val="24"/>
            </w:rPr>
            <w:t>knowledge</w:t>
          </w:r>
          <w:proofErr w:type="spellEnd"/>
          <w:r w:rsidRPr="00BA2012">
            <w:rPr>
              <w:rFonts w:ascii="Segoe UI" w:hAnsi="Segoe UI" w:cs="Segoe UI"/>
              <w:sz w:val="18"/>
              <w:szCs w:val="24"/>
            </w:rPr>
            <w:t xml:space="preserve"> in </w:t>
          </w:r>
          <w:proofErr w:type="spellStart"/>
          <w:r w:rsidRPr="00BA2012">
            <w:rPr>
              <w:rFonts w:ascii="Segoe UI" w:hAnsi="Segoe UI" w:cs="Segoe UI"/>
              <w:sz w:val="18"/>
              <w:szCs w:val="24"/>
            </w:rPr>
            <w:t>teaching</w:t>
          </w:r>
          <w:proofErr w:type="spellEnd"/>
          <w:r w:rsidRPr="00BA2012">
            <w:rPr>
              <w:rFonts w:ascii="Segoe UI" w:hAnsi="Segoe UI" w:cs="Segoe UI"/>
              <w:sz w:val="18"/>
              <w:szCs w:val="24"/>
            </w:rPr>
            <w:t xml:space="preserve"> </w:t>
          </w:r>
          <w:proofErr w:type="gramStart"/>
          <w:r w:rsidRPr="00BA2012">
            <w:rPr>
              <w:rFonts w:ascii="Segoe UI" w:hAnsi="Segoe UI" w:cs="Segoe UI"/>
              <w:sz w:val="18"/>
              <w:szCs w:val="24"/>
            </w:rPr>
            <w:t>(</w:t>
          </w:r>
          <w:proofErr w:type="spellStart"/>
          <w:proofErr w:type="gramEnd"/>
          <w:r w:rsidRPr="00BA2012">
            <w:rPr>
              <w:rFonts w:ascii="Segoe UI" w:hAnsi="Segoe UI" w:cs="Segoe UI"/>
              <w:sz w:val="18"/>
              <w:szCs w:val="24"/>
            </w:rPr>
            <w:t>pp</w:t>
          </w:r>
          <w:proofErr w:type="spellEnd"/>
          <w:r w:rsidRPr="00BA2012">
            <w:rPr>
              <w:rFonts w:ascii="Segoe UI" w:hAnsi="Segoe UI" w:cs="Segoe UI"/>
              <w:sz w:val="18"/>
              <w:szCs w:val="24"/>
            </w:rPr>
            <w:t xml:space="preserve">. 9-25). </w:t>
          </w:r>
          <w:proofErr w:type="spellStart"/>
          <w:r w:rsidRPr="00BA2012">
            <w:rPr>
              <w:rFonts w:ascii="Segoe UI" w:hAnsi="Segoe UI" w:cs="Segoe UI"/>
              <w:sz w:val="18"/>
              <w:szCs w:val="24"/>
            </w:rPr>
            <w:t>Springer</w:t>
          </w:r>
          <w:proofErr w:type="spellEnd"/>
          <w:r w:rsidRPr="00BA2012">
            <w:rPr>
              <w:rFonts w:ascii="Segoe UI" w:hAnsi="Segoe UI" w:cs="Segoe UI"/>
              <w:sz w:val="18"/>
              <w:szCs w:val="24"/>
            </w:rPr>
            <w:t>.</w:t>
          </w:r>
        </w:p>
        <w:p w:rsidR="00BA2012" w:rsidRPr="00BA2012" w:rsidRDefault="00BA2012" w:rsidP="00BA2012">
          <w:pPr>
            <w:autoSpaceDE w:val="0"/>
            <w:autoSpaceDN w:val="0"/>
            <w:adjustRightInd w:val="0"/>
            <w:spacing w:after="0" w:line="240" w:lineRule="auto"/>
            <w:ind w:left="567" w:hanging="567"/>
            <w:jc w:val="both"/>
            <w:rPr>
              <w:rFonts w:ascii="Segoe UI" w:hAnsi="Segoe UI" w:cs="Segoe UI"/>
              <w:sz w:val="18"/>
              <w:szCs w:val="24"/>
            </w:rPr>
          </w:pPr>
          <w:r w:rsidRPr="00BA2012">
            <w:rPr>
              <w:rFonts w:ascii="Segoe UI" w:hAnsi="Segoe UI" w:cs="Segoe UI"/>
              <w:sz w:val="18"/>
              <w:szCs w:val="24"/>
            </w:rPr>
            <w:t>Safran, M</w:t>
          </w:r>
          <w:proofErr w:type="gramStart"/>
          <w:r w:rsidRPr="00BA2012">
            <w:rPr>
              <w:rFonts w:ascii="Segoe UI" w:hAnsi="Segoe UI" w:cs="Segoe UI"/>
              <w:sz w:val="18"/>
              <w:szCs w:val="24"/>
            </w:rPr>
            <w:t>.,</w:t>
          </w:r>
          <w:proofErr w:type="gramEnd"/>
          <w:r w:rsidRPr="00BA2012">
            <w:rPr>
              <w:rFonts w:ascii="Segoe UI" w:hAnsi="Segoe UI" w:cs="Segoe UI"/>
              <w:sz w:val="18"/>
              <w:szCs w:val="24"/>
            </w:rPr>
            <w:t xml:space="preserve"> Kan, A., Üstündağ, M., </w:t>
          </w:r>
          <w:proofErr w:type="spellStart"/>
          <w:r w:rsidRPr="00BA2012">
            <w:rPr>
              <w:rFonts w:ascii="Segoe UI" w:hAnsi="Segoe UI" w:cs="Segoe UI"/>
              <w:sz w:val="18"/>
              <w:szCs w:val="24"/>
            </w:rPr>
            <w:t>Birbudak</w:t>
          </w:r>
          <w:proofErr w:type="spellEnd"/>
          <w:r w:rsidRPr="00BA2012">
            <w:rPr>
              <w:rFonts w:ascii="Segoe UI" w:hAnsi="Segoe UI" w:cs="Segoe UI"/>
              <w:sz w:val="18"/>
              <w:szCs w:val="24"/>
            </w:rPr>
            <w:t xml:space="preserve">, T., &amp; Yıldırım, O. (2014). 2013 KPSS sonuçlarının öğretmen adaylarının mezun oldukları alanlara göre incelenmesi. Eğitim ve Bilim, 39 (171), 13-25. </w:t>
          </w:r>
        </w:p>
        <w:p w:rsidR="00BA2012" w:rsidRPr="00BA2012" w:rsidRDefault="00BA2012" w:rsidP="00BA2012">
          <w:pPr>
            <w:autoSpaceDE w:val="0"/>
            <w:autoSpaceDN w:val="0"/>
            <w:adjustRightInd w:val="0"/>
            <w:spacing w:after="0" w:line="240" w:lineRule="auto"/>
            <w:ind w:left="567" w:hanging="567"/>
            <w:jc w:val="both"/>
            <w:rPr>
              <w:rFonts w:ascii="Segoe UI" w:hAnsi="Segoe UI" w:cs="Segoe UI"/>
              <w:sz w:val="18"/>
              <w:szCs w:val="24"/>
            </w:rPr>
          </w:pPr>
          <w:proofErr w:type="spellStart"/>
          <w:r w:rsidRPr="00BA2012">
            <w:rPr>
              <w:rFonts w:ascii="Segoe UI" w:hAnsi="Segoe UI" w:cs="Segoe UI"/>
              <w:sz w:val="18"/>
              <w:szCs w:val="24"/>
            </w:rPr>
            <w:t>Schmelzing</w:t>
          </w:r>
          <w:proofErr w:type="spellEnd"/>
          <w:r w:rsidRPr="00BA2012">
            <w:rPr>
              <w:rFonts w:ascii="Segoe UI" w:hAnsi="Segoe UI" w:cs="Segoe UI"/>
              <w:sz w:val="18"/>
              <w:szCs w:val="24"/>
            </w:rPr>
            <w:t>, S</w:t>
          </w:r>
          <w:proofErr w:type="gramStart"/>
          <w:r w:rsidRPr="00BA2012">
            <w:rPr>
              <w:rFonts w:ascii="Segoe UI" w:hAnsi="Segoe UI" w:cs="Segoe UI"/>
              <w:sz w:val="18"/>
              <w:szCs w:val="24"/>
            </w:rPr>
            <w:t>.,</w:t>
          </w:r>
          <w:proofErr w:type="gramEnd"/>
          <w:r w:rsidRPr="00BA2012">
            <w:rPr>
              <w:rFonts w:ascii="Segoe UI" w:hAnsi="Segoe UI" w:cs="Segoe UI"/>
              <w:sz w:val="18"/>
              <w:szCs w:val="24"/>
            </w:rPr>
            <w:t xml:space="preserve"> </w:t>
          </w:r>
          <w:proofErr w:type="spellStart"/>
          <w:r w:rsidRPr="00BA2012">
            <w:rPr>
              <w:rFonts w:ascii="Segoe UI" w:hAnsi="Segoe UI" w:cs="Segoe UI"/>
              <w:sz w:val="18"/>
              <w:szCs w:val="24"/>
            </w:rPr>
            <w:t>van</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Driel</w:t>
          </w:r>
          <w:proofErr w:type="spellEnd"/>
          <w:r w:rsidRPr="00BA2012">
            <w:rPr>
              <w:rFonts w:ascii="Segoe UI" w:hAnsi="Segoe UI" w:cs="Segoe UI"/>
              <w:sz w:val="18"/>
              <w:szCs w:val="24"/>
            </w:rPr>
            <w:t xml:space="preserve">, J. H., </w:t>
          </w:r>
          <w:proofErr w:type="spellStart"/>
          <w:r w:rsidRPr="00BA2012">
            <w:rPr>
              <w:rFonts w:ascii="Segoe UI" w:hAnsi="Segoe UI" w:cs="Segoe UI"/>
              <w:sz w:val="18"/>
              <w:szCs w:val="24"/>
            </w:rPr>
            <w:t>Jüttner</w:t>
          </w:r>
          <w:proofErr w:type="spellEnd"/>
          <w:r w:rsidRPr="00BA2012">
            <w:rPr>
              <w:rFonts w:ascii="Segoe UI" w:hAnsi="Segoe UI" w:cs="Segoe UI"/>
              <w:sz w:val="18"/>
              <w:szCs w:val="24"/>
            </w:rPr>
            <w:t xml:space="preserve">, M., </w:t>
          </w:r>
          <w:proofErr w:type="spellStart"/>
          <w:r w:rsidRPr="00BA2012">
            <w:rPr>
              <w:rFonts w:ascii="Segoe UI" w:hAnsi="Segoe UI" w:cs="Segoe UI"/>
              <w:sz w:val="18"/>
              <w:szCs w:val="24"/>
            </w:rPr>
            <w:t>Brandenbusch</w:t>
          </w:r>
          <w:proofErr w:type="spellEnd"/>
          <w:r w:rsidRPr="00BA2012">
            <w:rPr>
              <w:rFonts w:ascii="Segoe UI" w:hAnsi="Segoe UI" w:cs="Segoe UI"/>
              <w:sz w:val="18"/>
              <w:szCs w:val="24"/>
            </w:rPr>
            <w:t xml:space="preserve">, S., </w:t>
          </w:r>
          <w:proofErr w:type="spellStart"/>
          <w:r w:rsidRPr="00BA2012">
            <w:rPr>
              <w:rFonts w:ascii="Segoe UI" w:hAnsi="Segoe UI" w:cs="Segoe UI"/>
              <w:sz w:val="18"/>
              <w:szCs w:val="24"/>
            </w:rPr>
            <w:t>Sandmann</w:t>
          </w:r>
          <w:proofErr w:type="spellEnd"/>
          <w:r w:rsidRPr="00BA2012">
            <w:rPr>
              <w:rFonts w:ascii="Segoe UI" w:hAnsi="Segoe UI" w:cs="Segoe UI"/>
              <w:sz w:val="18"/>
              <w:szCs w:val="24"/>
            </w:rPr>
            <w:t xml:space="preserve">, A., &amp; </w:t>
          </w:r>
          <w:proofErr w:type="spellStart"/>
          <w:r w:rsidRPr="00BA2012">
            <w:rPr>
              <w:rFonts w:ascii="Segoe UI" w:hAnsi="Segoe UI" w:cs="Segoe UI"/>
              <w:sz w:val="18"/>
              <w:szCs w:val="24"/>
            </w:rPr>
            <w:t>Neuhaus</w:t>
          </w:r>
          <w:proofErr w:type="spellEnd"/>
          <w:r w:rsidRPr="00BA2012">
            <w:rPr>
              <w:rFonts w:ascii="Segoe UI" w:hAnsi="Segoe UI" w:cs="Segoe UI"/>
              <w:sz w:val="18"/>
              <w:szCs w:val="24"/>
            </w:rPr>
            <w:t xml:space="preserve">, B. J. (2013). Development, </w:t>
          </w:r>
          <w:proofErr w:type="spellStart"/>
          <w:r w:rsidRPr="00BA2012">
            <w:rPr>
              <w:rFonts w:ascii="Segoe UI" w:hAnsi="Segoe UI" w:cs="Segoe UI"/>
              <w:sz w:val="18"/>
              <w:szCs w:val="24"/>
            </w:rPr>
            <w:t>evaluatıon</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and</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valıdatıon</w:t>
          </w:r>
          <w:proofErr w:type="spellEnd"/>
          <w:r w:rsidRPr="00BA2012">
            <w:rPr>
              <w:rFonts w:ascii="Segoe UI" w:hAnsi="Segoe UI" w:cs="Segoe UI"/>
              <w:sz w:val="18"/>
              <w:szCs w:val="24"/>
            </w:rPr>
            <w:t xml:space="preserve"> of a </w:t>
          </w:r>
          <w:proofErr w:type="spellStart"/>
          <w:r w:rsidRPr="00BA2012">
            <w:rPr>
              <w:rFonts w:ascii="Segoe UI" w:hAnsi="Segoe UI" w:cs="Segoe UI"/>
              <w:sz w:val="18"/>
              <w:szCs w:val="24"/>
            </w:rPr>
            <w:t>paper-and-pencıl</w:t>
          </w:r>
          <w:proofErr w:type="spellEnd"/>
          <w:r w:rsidRPr="00BA2012">
            <w:rPr>
              <w:rFonts w:ascii="Segoe UI" w:hAnsi="Segoe UI" w:cs="Segoe UI"/>
              <w:sz w:val="18"/>
              <w:szCs w:val="24"/>
            </w:rPr>
            <w:t xml:space="preserve"> test </w:t>
          </w:r>
          <w:proofErr w:type="spellStart"/>
          <w:r w:rsidRPr="00BA2012">
            <w:rPr>
              <w:rFonts w:ascii="Segoe UI" w:hAnsi="Segoe UI" w:cs="Segoe UI"/>
              <w:sz w:val="18"/>
              <w:szCs w:val="24"/>
            </w:rPr>
            <w:t>for</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measurıng</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two</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components</w:t>
          </w:r>
          <w:proofErr w:type="spellEnd"/>
          <w:r w:rsidRPr="00BA2012">
            <w:rPr>
              <w:rFonts w:ascii="Segoe UI" w:hAnsi="Segoe UI" w:cs="Segoe UI"/>
              <w:sz w:val="18"/>
              <w:szCs w:val="24"/>
            </w:rPr>
            <w:t xml:space="preserve"> of </w:t>
          </w:r>
          <w:proofErr w:type="spellStart"/>
          <w:r w:rsidRPr="00BA2012">
            <w:rPr>
              <w:rFonts w:ascii="Segoe UI" w:hAnsi="Segoe UI" w:cs="Segoe UI"/>
              <w:sz w:val="18"/>
              <w:szCs w:val="24"/>
            </w:rPr>
            <w:t>bıology</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teachers’pedagogıcal</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content</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knowledge</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concernıng</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the</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cardıovascular</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system</w:t>
          </w:r>
          <w:proofErr w:type="spellEnd"/>
          <w:r w:rsidRPr="00BA2012">
            <w:rPr>
              <w:rFonts w:ascii="Segoe UI" w:hAnsi="Segoe UI" w:cs="Segoe UI"/>
              <w:sz w:val="18"/>
              <w:szCs w:val="24"/>
            </w:rPr>
            <w:t xml:space="preserve">”. International </w:t>
          </w:r>
          <w:proofErr w:type="spellStart"/>
          <w:r w:rsidRPr="00BA2012">
            <w:rPr>
              <w:rFonts w:ascii="Segoe UI" w:hAnsi="Segoe UI" w:cs="Segoe UI"/>
              <w:sz w:val="18"/>
              <w:szCs w:val="24"/>
            </w:rPr>
            <w:t>Journal</w:t>
          </w:r>
          <w:proofErr w:type="spellEnd"/>
          <w:r w:rsidRPr="00BA2012">
            <w:rPr>
              <w:rFonts w:ascii="Segoe UI" w:hAnsi="Segoe UI" w:cs="Segoe UI"/>
              <w:sz w:val="18"/>
              <w:szCs w:val="24"/>
            </w:rPr>
            <w:t xml:space="preserve"> of </w:t>
          </w:r>
          <w:proofErr w:type="spellStart"/>
          <w:r w:rsidRPr="00BA2012">
            <w:rPr>
              <w:rFonts w:ascii="Segoe UI" w:hAnsi="Segoe UI" w:cs="Segoe UI"/>
              <w:sz w:val="18"/>
              <w:szCs w:val="24"/>
            </w:rPr>
            <w:t>Science</w:t>
          </w:r>
          <w:proofErr w:type="spellEnd"/>
          <w:r w:rsidRPr="00BA2012">
            <w:rPr>
              <w:rFonts w:ascii="Segoe UI" w:hAnsi="Segoe UI" w:cs="Segoe UI"/>
              <w:sz w:val="18"/>
              <w:szCs w:val="24"/>
            </w:rPr>
            <w:t xml:space="preserve"> &amp; </w:t>
          </w:r>
          <w:proofErr w:type="spellStart"/>
          <w:r w:rsidRPr="00BA2012">
            <w:rPr>
              <w:rFonts w:ascii="Segoe UI" w:hAnsi="Segoe UI" w:cs="Segoe UI"/>
              <w:sz w:val="18"/>
              <w:szCs w:val="24"/>
            </w:rPr>
            <w:t>Mathematics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Education</w:t>
          </w:r>
          <w:proofErr w:type="spellEnd"/>
          <w:r w:rsidRPr="00BA2012">
            <w:rPr>
              <w:rFonts w:ascii="Segoe UI" w:hAnsi="Segoe UI" w:cs="Segoe UI"/>
              <w:sz w:val="18"/>
              <w:szCs w:val="24"/>
            </w:rPr>
            <w:t>, 11(6)</w:t>
          </w:r>
        </w:p>
        <w:p w:rsidR="00BA2012" w:rsidRPr="00BA2012" w:rsidRDefault="00BA2012" w:rsidP="00BA2012">
          <w:pPr>
            <w:autoSpaceDE w:val="0"/>
            <w:autoSpaceDN w:val="0"/>
            <w:adjustRightInd w:val="0"/>
            <w:spacing w:after="0" w:line="240" w:lineRule="auto"/>
            <w:ind w:left="567" w:hanging="567"/>
            <w:jc w:val="both"/>
            <w:rPr>
              <w:rFonts w:ascii="Segoe UI" w:hAnsi="Segoe UI" w:cs="Segoe UI"/>
              <w:sz w:val="18"/>
              <w:szCs w:val="24"/>
            </w:rPr>
          </w:pPr>
          <w:proofErr w:type="spellStart"/>
          <w:r w:rsidRPr="00BA2012">
            <w:rPr>
              <w:rFonts w:ascii="Segoe UI" w:hAnsi="Segoe UI" w:cs="Segoe UI"/>
              <w:sz w:val="18"/>
              <w:szCs w:val="24"/>
            </w:rPr>
            <w:t>Shulman</w:t>
          </w:r>
          <w:proofErr w:type="spellEnd"/>
          <w:r w:rsidRPr="00BA2012">
            <w:rPr>
              <w:rFonts w:ascii="Segoe UI" w:hAnsi="Segoe UI" w:cs="Segoe UI"/>
              <w:sz w:val="18"/>
              <w:szCs w:val="24"/>
            </w:rPr>
            <w:t xml:space="preserve">, L. S. (1986). </w:t>
          </w:r>
          <w:proofErr w:type="spellStart"/>
          <w:r w:rsidRPr="00BA2012">
            <w:rPr>
              <w:rFonts w:ascii="Segoe UI" w:hAnsi="Segoe UI" w:cs="Segoe UI"/>
              <w:sz w:val="18"/>
              <w:szCs w:val="24"/>
            </w:rPr>
            <w:t>Those</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who</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understand</w:t>
          </w:r>
          <w:proofErr w:type="spellEnd"/>
          <w:r w:rsidRPr="00BA2012">
            <w:rPr>
              <w:rFonts w:ascii="Segoe UI" w:hAnsi="Segoe UI" w:cs="Segoe UI"/>
              <w:sz w:val="18"/>
              <w:szCs w:val="24"/>
            </w:rPr>
            <w:t xml:space="preserve">: Knowledge </w:t>
          </w:r>
          <w:proofErr w:type="spellStart"/>
          <w:r w:rsidRPr="00BA2012">
            <w:rPr>
              <w:rFonts w:ascii="Segoe UI" w:hAnsi="Segoe UI" w:cs="Segoe UI"/>
              <w:sz w:val="18"/>
              <w:szCs w:val="24"/>
            </w:rPr>
            <w:t>growth</w:t>
          </w:r>
          <w:proofErr w:type="spellEnd"/>
          <w:r w:rsidRPr="00BA2012">
            <w:rPr>
              <w:rFonts w:ascii="Segoe UI" w:hAnsi="Segoe UI" w:cs="Segoe UI"/>
              <w:sz w:val="18"/>
              <w:szCs w:val="24"/>
            </w:rPr>
            <w:t xml:space="preserve"> in </w:t>
          </w:r>
          <w:proofErr w:type="spellStart"/>
          <w:r w:rsidRPr="00BA2012">
            <w:rPr>
              <w:rFonts w:ascii="Segoe UI" w:hAnsi="Segoe UI" w:cs="Segoe UI"/>
              <w:sz w:val="18"/>
              <w:szCs w:val="24"/>
            </w:rPr>
            <w:t>teaching</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Educational</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Researcher</w:t>
          </w:r>
          <w:proofErr w:type="spellEnd"/>
          <w:r w:rsidRPr="00BA2012">
            <w:rPr>
              <w:rFonts w:ascii="Segoe UI" w:hAnsi="Segoe UI" w:cs="Segoe UI"/>
              <w:sz w:val="18"/>
              <w:szCs w:val="24"/>
            </w:rPr>
            <w:t>, 15 (2), 4-14.</w:t>
          </w:r>
        </w:p>
        <w:p w:rsidR="00BA2012" w:rsidRPr="00BA2012" w:rsidRDefault="00BA2012" w:rsidP="00BA2012">
          <w:pPr>
            <w:autoSpaceDE w:val="0"/>
            <w:autoSpaceDN w:val="0"/>
            <w:adjustRightInd w:val="0"/>
            <w:spacing w:after="0" w:line="240" w:lineRule="auto"/>
            <w:ind w:left="567" w:hanging="567"/>
            <w:jc w:val="both"/>
            <w:rPr>
              <w:rFonts w:ascii="Segoe UI" w:hAnsi="Segoe UI" w:cs="Segoe UI"/>
              <w:sz w:val="18"/>
              <w:szCs w:val="24"/>
            </w:rPr>
          </w:pPr>
          <w:proofErr w:type="spellStart"/>
          <w:r w:rsidRPr="00BA2012">
            <w:rPr>
              <w:rFonts w:ascii="Segoe UI" w:hAnsi="Segoe UI" w:cs="Segoe UI"/>
              <w:sz w:val="18"/>
              <w:szCs w:val="24"/>
            </w:rPr>
            <w:t>Shulman</w:t>
          </w:r>
          <w:proofErr w:type="spellEnd"/>
          <w:r w:rsidRPr="00BA2012">
            <w:rPr>
              <w:rFonts w:ascii="Segoe UI" w:hAnsi="Segoe UI" w:cs="Segoe UI"/>
              <w:sz w:val="18"/>
              <w:szCs w:val="24"/>
            </w:rPr>
            <w:t xml:space="preserve">, L. S. (1987). Knowledge </w:t>
          </w:r>
          <w:proofErr w:type="spellStart"/>
          <w:r w:rsidRPr="00BA2012">
            <w:rPr>
              <w:rFonts w:ascii="Segoe UI" w:hAnsi="Segoe UI" w:cs="Segoe UI"/>
              <w:sz w:val="18"/>
              <w:szCs w:val="24"/>
            </w:rPr>
            <w:t>and</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teaching</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Foundations</w:t>
          </w:r>
          <w:proofErr w:type="spellEnd"/>
          <w:r w:rsidRPr="00BA2012">
            <w:rPr>
              <w:rFonts w:ascii="Segoe UI" w:hAnsi="Segoe UI" w:cs="Segoe UI"/>
              <w:sz w:val="18"/>
              <w:szCs w:val="24"/>
            </w:rPr>
            <w:t xml:space="preserve"> of </w:t>
          </w:r>
          <w:proofErr w:type="spellStart"/>
          <w:r w:rsidRPr="00BA2012">
            <w:rPr>
              <w:rFonts w:ascii="Segoe UI" w:hAnsi="Segoe UI" w:cs="Segoe UI"/>
              <w:sz w:val="18"/>
              <w:szCs w:val="24"/>
            </w:rPr>
            <w:t>the</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new</w:t>
          </w:r>
          <w:proofErr w:type="spellEnd"/>
          <w:r w:rsidRPr="00BA2012">
            <w:rPr>
              <w:rFonts w:ascii="Segoe UI" w:hAnsi="Segoe UI" w:cs="Segoe UI"/>
              <w:sz w:val="18"/>
              <w:szCs w:val="24"/>
            </w:rPr>
            <w:t xml:space="preserve"> reform. Harvard </w:t>
          </w:r>
          <w:proofErr w:type="spellStart"/>
          <w:r w:rsidRPr="00BA2012">
            <w:rPr>
              <w:rFonts w:ascii="Segoe UI" w:hAnsi="Segoe UI" w:cs="Segoe UI"/>
              <w:sz w:val="18"/>
              <w:szCs w:val="24"/>
            </w:rPr>
            <w:t>Educational</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Review</w:t>
          </w:r>
          <w:proofErr w:type="spellEnd"/>
          <w:r w:rsidRPr="00BA2012">
            <w:rPr>
              <w:rFonts w:ascii="Segoe UI" w:hAnsi="Segoe UI" w:cs="Segoe UI"/>
              <w:sz w:val="18"/>
              <w:szCs w:val="24"/>
            </w:rPr>
            <w:t>, 57, 1-22.</w:t>
          </w:r>
        </w:p>
        <w:p w:rsidR="00BA2012" w:rsidRPr="00BA2012" w:rsidRDefault="00BA2012" w:rsidP="00BA2012">
          <w:pPr>
            <w:autoSpaceDE w:val="0"/>
            <w:autoSpaceDN w:val="0"/>
            <w:adjustRightInd w:val="0"/>
            <w:spacing w:after="0" w:line="240" w:lineRule="auto"/>
            <w:ind w:left="567" w:hanging="567"/>
            <w:jc w:val="both"/>
            <w:rPr>
              <w:rFonts w:ascii="Segoe UI" w:hAnsi="Segoe UI" w:cs="Segoe UI"/>
              <w:sz w:val="18"/>
              <w:szCs w:val="24"/>
            </w:rPr>
          </w:pPr>
          <w:proofErr w:type="spellStart"/>
          <w:r w:rsidRPr="00BA2012">
            <w:rPr>
              <w:rFonts w:ascii="Segoe UI" w:hAnsi="Segoe UI" w:cs="Segoe UI"/>
              <w:sz w:val="18"/>
              <w:szCs w:val="24"/>
            </w:rPr>
            <w:t>Tatto</w:t>
          </w:r>
          <w:proofErr w:type="spellEnd"/>
          <w:r w:rsidRPr="00BA2012">
            <w:rPr>
              <w:rFonts w:ascii="Segoe UI" w:hAnsi="Segoe UI" w:cs="Segoe UI"/>
              <w:sz w:val="18"/>
              <w:szCs w:val="24"/>
            </w:rPr>
            <w:t>, M. T</w:t>
          </w:r>
          <w:proofErr w:type="gramStart"/>
          <w:r w:rsidRPr="00BA2012">
            <w:rPr>
              <w:rFonts w:ascii="Segoe UI" w:hAnsi="Segoe UI" w:cs="Segoe UI"/>
              <w:sz w:val="18"/>
              <w:szCs w:val="24"/>
            </w:rPr>
            <w:t>.,</w:t>
          </w:r>
          <w:proofErr w:type="gramEnd"/>
          <w:r w:rsidRPr="00BA2012">
            <w:rPr>
              <w:rFonts w:ascii="Segoe UI" w:hAnsi="Segoe UI" w:cs="Segoe UI"/>
              <w:sz w:val="18"/>
              <w:szCs w:val="24"/>
            </w:rPr>
            <w:t xml:space="preserve"> </w:t>
          </w:r>
          <w:proofErr w:type="spellStart"/>
          <w:r w:rsidRPr="00BA2012">
            <w:rPr>
              <w:rFonts w:ascii="Segoe UI" w:hAnsi="Segoe UI" w:cs="Segoe UI"/>
              <w:sz w:val="18"/>
              <w:szCs w:val="24"/>
            </w:rPr>
            <w:t>Schwille</w:t>
          </w:r>
          <w:proofErr w:type="spellEnd"/>
          <w:r w:rsidRPr="00BA2012">
            <w:rPr>
              <w:rFonts w:ascii="Segoe UI" w:hAnsi="Segoe UI" w:cs="Segoe UI"/>
              <w:sz w:val="18"/>
              <w:szCs w:val="24"/>
            </w:rPr>
            <w:t xml:space="preserve">, J., </w:t>
          </w:r>
          <w:proofErr w:type="spellStart"/>
          <w:r w:rsidRPr="00BA2012">
            <w:rPr>
              <w:rFonts w:ascii="Segoe UI" w:hAnsi="Segoe UI" w:cs="Segoe UI"/>
              <w:sz w:val="18"/>
              <w:szCs w:val="24"/>
            </w:rPr>
            <w:t>Senk</w:t>
          </w:r>
          <w:proofErr w:type="spellEnd"/>
          <w:r w:rsidRPr="00BA2012">
            <w:rPr>
              <w:rFonts w:ascii="Segoe UI" w:hAnsi="Segoe UI" w:cs="Segoe UI"/>
              <w:sz w:val="18"/>
              <w:szCs w:val="24"/>
            </w:rPr>
            <w:t xml:space="preserve">, S., </w:t>
          </w:r>
          <w:proofErr w:type="spellStart"/>
          <w:r w:rsidRPr="00BA2012">
            <w:rPr>
              <w:rFonts w:ascii="Segoe UI" w:hAnsi="Segoe UI" w:cs="Segoe UI"/>
              <w:sz w:val="18"/>
              <w:szCs w:val="24"/>
            </w:rPr>
            <w:t>Ingvarson</w:t>
          </w:r>
          <w:proofErr w:type="spellEnd"/>
          <w:r w:rsidRPr="00BA2012">
            <w:rPr>
              <w:rFonts w:ascii="Segoe UI" w:hAnsi="Segoe UI" w:cs="Segoe UI"/>
              <w:sz w:val="18"/>
              <w:szCs w:val="24"/>
            </w:rPr>
            <w:t xml:space="preserve">, L., </w:t>
          </w:r>
          <w:proofErr w:type="spellStart"/>
          <w:r w:rsidRPr="00BA2012">
            <w:rPr>
              <w:rFonts w:ascii="Segoe UI" w:hAnsi="Segoe UI" w:cs="Segoe UI"/>
              <w:sz w:val="18"/>
              <w:szCs w:val="24"/>
            </w:rPr>
            <w:t>Peck</w:t>
          </w:r>
          <w:proofErr w:type="spellEnd"/>
          <w:r w:rsidRPr="00BA2012">
            <w:rPr>
              <w:rFonts w:ascii="Segoe UI" w:hAnsi="Segoe UI" w:cs="Segoe UI"/>
              <w:sz w:val="18"/>
              <w:szCs w:val="24"/>
            </w:rPr>
            <w:t xml:space="preserve">, R., &amp; </w:t>
          </w:r>
          <w:proofErr w:type="spellStart"/>
          <w:r w:rsidRPr="00BA2012">
            <w:rPr>
              <w:rFonts w:ascii="Segoe UI" w:hAnsi="Segoe UI" w:cs="Segoe UI"/>
              <w:sz w:val="18"/>
              <w:szCs w:val="24"/>
            </w:rPr>
            <w:t>Rowley</w:t>
          </w:r>
          <w:proofErr w:type="spellEnd"/>
          <w:r w:rsidRPr="00BA2012">
            <w:rPr>
              <w:rFonts w:ascii="Segoe UI" w:hAnsi="Segoe UI" w:cs="Segoe UI"/>
              <w:sz w:val="18"/>
              <w:szCs w:val="24"/>
            </w:rPr>
            <w:t xml:space="preserve">, G. (2008). </w:t>
          </w:r>
          <w:proofErr w:type="spellStart"/>
          <w:r w:rsidRPr="00BA2012">
            <w:rPr>
              <w:rFonts w:ascii="Segoe UI" w:hAnsi="Segoe UI" w:cs="Segoe UI"/>
              <w:sz w:val="18"/>
              <w:szCs w:val="24"/>
            </w:rPr>
            <w:t>Teacher</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education</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and</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development</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study</w:t>
          </w:r>
          <w:proofErr w:type="spellEnd"/>
          <w:r w:rsidRPr="00BA2012">
            <w:rPr>
              <w:rFonts w:ascii="Segoe UI" w:hAnsi="Segoe UI" w:cs="Segoe UI"/>
              <w:sz w:val="18"/>
              <w:szCs w:val="24"/>
            </w:rPr>
            <w:t xml:space="preserve"> in </w:t>
          </w:r>
          <w:proofErr w:type="spellStart"/>
          <w:r w:rsidRPr="00BA2012">
            <w:rPr>
              <w:rFonts w:ascii="Segoe UI" w:hAnsi="Segoe UI" w:cs="Segoe UI"/>
              <w:sz w:val="18"/>
              <w:szCs w:val="24"/>
            </w:rPr>
            <w:t>mathematics</w:t>
          </w:r>
          <w:proofErr w:type="spellEnd"/>
          <w:r w:rsidRPr="00BA2012">
            <w:rPr>
              <w:rFonts w:ascii="Segoe UI" w:hAnsi="Segoe UI" w:cs="Segoe UI"/>
              <w:sz w:val="18"/>
              <w:szCs w:val="24"/>
            </w:rPr>
            <w:t xml:space="preserve"> (TEDS-M): </w:t>
          </w:r>
          <w:proofErr w:type="spellStart"/>
          <w:r w:rsidRPr="00BA2012">
            <w:rPr>
              <w:rFonts w:ascii="Segoe UI" w:hAnsi="Segoe UI" w:cs="Segoe UI"/>
              <w:sz w:val="18"/>
              <w:szCs w:val="24"/>
            </w:rPr>
            <w:t>Policy</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practice</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and</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readiness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to</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teach</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primary</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and</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secondary</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mathematics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conceptual</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framework</w:t>
          </w:r>
          <w:proofErr w:type="spellEnd"/>
          <w:r w:rsidRPr="00BA2012">
            <w:rPr>
              <w:rFonts w:ascii="Segoe UI" w:hAnsi="Segoe UI" w:cs="Segoe UI"/>
              <w:sz w:val="18"/>
              <w:szCs w:val="24"/>
            </w:rPr>
            <w:t>. Amsterdam: IEA.</w:t>
          </w:r>
        </w:p>
        <w:p w:rsidR="00BA2012" w:rsidRPr="00BA2012" w:rsidRDefault="00BA2012" w:rsidP="00BA2012">
          <w:pPr>
            <w:autoSpaceDE w:val="0"/>
            <w:autoSpaceDN w:val="0"/>
            <w:adjustRightInd w:val="0"/>
            <w:spacing w:after="0" w:line="240" w:lineRule="auto"/>
            <w:ind w:left="567" w:hanging="567"/>
            <w:jc w:val="both"/>
            <w:rPr>
              <w:rFonts w:ascii="Segoe UI" w:hAnsi="Segoe UI" w:cs="Segoe UI"/>
              <w:sz w:val="18"/>
              <w:szCs w:val="24"/>
            </w:rPr>
          </w:pPr>
          <w:proofErr w:type="spellStart"/>
          <w:r w:rsidRPr="00BA2012">
            <w:rPr>
              <w:rFonts w:ascii="Segoe UI" w:hAnsi="Segoe UI" w:cs="Segoe UI"/>
              <w:sz w:val="18"/>
              <w:szCs w:val="24"/>
            </w:rPr>
            <w:t>Tatto</w:t>
          </w:r>
          <w:proofErr w:type="spellEnd"/>
          <w:r w:rsidRPr="00BA2012">
            <w:rPr>
              <w:rFonts w:ascii="Segoe UI" w:hAnsi="Segoe UI" w:cs="Segoe UI"/>
              <w:sz w:val="18"/>
              <w:szCs w:val="24"/>
            </w:rPr>
            <w:t xml:space="preserve">, M. T. (2013). </w:t>
          </w:r>
          <w:proofErr w:type="spellStart"/>
          <w:r w:rsidRPr="00BA2012">
            <w:rPr>
              <w:rFonts w:ascii="Segoe UI" w:hAnsi="Segoe UI" w:cs="Segoe UI"/>
              <w:sz w:val="18"/>
              <w:szCs w:val="24"/>
            </w:rPr>
            <w:t>The</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Teacher</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Education</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and</w:t>
          </w:r>
          <w:proofErr w:type="spellEnd"/>
          <w:r w:rsidRPr="00BA2012">
            <w:rPr>
              <w:rFonts w:ascii="Segoe UI" w:hAnsi="Segoe UI" w:cs="Segoe UI"/>
              <w:sz w:val="18"/>
              <w:szCs w:val="24"/>
            </w:rPr>
            <w:t xml:space="preserve"> Development </w:t>
          </w:r>
          <w:proofErr w:type="spellStart"/>
          <w:r w:rsidRPr="00BA2012">
            <w:rPr>
              <w:rFonts w:ascii="Segoe UI" w:hAnsi="Segoe UI" w:cs="Segoe UI"/>
              <w:sz w:val="18"/>
              <w:szCs w:val="24"/>
            </w:rPr>
            <w:t>Study</w:t>
          </w:r>
          <w:proofErr w:type="spellEnd"/>
          <w:r w:rsidRPr="00BA2012">
            <w:rPr>
              <w:rFonts w:ascii="Segoe UI" w:hAnsi="Segoe UI" w:cs="Segoe UI"/>
              <w:sz w:val="18"/>
              <w:szCs w:val="24"/>
            </w:rPr>
            <w:t xml:space="preserve"> in </w:t>
          </w:r>
          <w:proofErr w:type="spellStart"/>
          <w:r w:rsidRPr="00BA2012">
            <w:rPr>
              <w:rFonts w:ascii="Segoe UI" w:hAnsi="Segoe UI" w:cs="Segoe UI"/>
              <w:sz w:val="18"/>
              <w:szCs w:val="24"/>
            </w:rPr>
            <w:t>Mathematics</w:t>
          </w:r>
          <w:proofErr w:type="spellEnd"/>
          <w:r w:rsidRPr="00BA2012">
            <w:rPr>
              <w:rFonts w:ascii="Segoe UI" w:hAnsi="Segoe UI" w:cs="Segoe UI"/>
              <w:sz w:val="18"/>
              <w:szCs w:val="24"/>
            </w:rPr>
            <w:t xml:space="preserve"> (TEDS-M): </w:t>
          </w:r>
          <w:proofErr w:type="spellStart"/>
          <w:r w:rsidRPr="00BA2012">
            <w:rPr>
              <w:rFonts w:ascii="Segoe UI" w:hAnsi="Segoe UI" w:cs="Segoe UI"/>
              <w:sz w:val="18"/>
              <w:szCs w:val="24"/>
            </w:rPr>
            <w:t>Policy</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Practice</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and</w:t>
          </w:r>
          <w:proofErr w:type="spellEnd"/>
          <w:r w:rsidRPr="00BA2012">
            <w:rPr>
              <w:rFonts w:ascii="Segoe UI" w:hAnsi="Segoe UI" w:cs="Segoe UI"/>
              <w:sz w:val="18"/>
              <w:szCs w:val="24"/>
            </w:rPr>
            <w:t xml:space="preserve"> Readiness </w:t>
          </w:r>
          <w:proofErr w:type="spellStart"/>
          <w:r w:rsidRPr="00BA2012">
            <w:rPr>
              <w:rFonts w:ascii="Segoe UI" w:hAnsi="Segoe UI" w:cs="Segoe UI"/>
              <w:sz w:val="18"/>
              <w:szCs w:val="24"/>
            </w:rPr>
            <w:t>to</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Teach</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Primary</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and</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Secondary</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Mathematics</w:t>
          </w:r>
          <w:proofErr w:type="spellEnd"/>
          <w:r w:rsidRPr="00BA2012">
            <w:rPr>
              <w:rFonts w:ascii="Segoe UI" w:hAnsi="Segoe UI" w:cs="Segoe UI"/>
              <w:sz w:val="18"/>
              <w:szCs w:val="24"/>
            </w:rPr>
            <w:t xml:space="preserve"> in 17 </w:t>
          </w:r>
          <w:proofErr w:type="spellStart"/>
          <w:r w:rsidRPr="00BA2012">
            <w:rPr>
              <w:rFonts w:ascii="Segoe UI" w:hAnsi="Segoe UI" w:cs="Segoe UI"/>
              <w:sz w:val="18"/>
              <w:szCs w:val="24"/>
            </w:rPr>
            <w:t>Countries</w:t>
          </w:r>
          <w:proofErr w:type="spellEnd"/>
          <w:r w:rsidRPr="00BA2012">
            <w:rPr>
              <w:rFonts w:ascii="Segoe UI" w:hAnsi="Segoe UI" w:cs="Segoe UI"/>
              <w:sz w:val="18"/>
              <w:szCs w:val="24"/>
            </w:rPr>
            <w:t xml:space="preserve">. Technical Report. International </w:t>
          </w:r>
          <w:proofErr w:type="spellStart"/>
          <w:r w:rsidRPr="00BA2012">
            <w:rPr>
              <w:rFonts w:ascii="Segoe UI" w:hAnsi="Segoe UI" w:cs="Segoe UI"/>
              <w:sz w:val="18"/>
              <w:szCs w:val="24"/>
            </w:rPr>
            <w:t>Association</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for</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the</w:t>
          </w:r>
          <w:proofErr w:type="spellEnd"/>
          <w:r w:rsidRPr="00BA2012">
            <w:rPr>
              <w:rFonts w:ascii="Segoe UI" w:hAnsi="Segoe UI" w:cs="Segoe UI"/>
              <w:sz w:val="18"/>
              <w:szCs w:val="24"/>
            </w:rPr>
            <w:t xml:space="preserve"> Evaluation of </w:t>
          </w:r>
          <w:proofErr w:type="spellStart"/>
          <w:r w:rsidRPr="00BA2012">
            <w:rPr>
              <w:rFonts w:ascii="Segoe UI" w:hAnsi="Segoe UI" w:cs="Segoe UI"/>
              <w:sz w:val="18"/>
              <w:szCs w:val="24"/>
            </w:rPr>
            <w:t>Educational</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Achievement</w:t>
          </w:r>
          <w:proofErr w:type="spellEnd"/>
          <w:r w:rsidRPr="00BA2012">
            <w:rPr>
              <w:rFonts w:ascii="Segoe UI" w:hAnsi="Segoe UI" w:cs="Segoe UI"/>
              <w:sz w:val="18"/>
              <w:szCs w:val="24"/>
            </w:rPr>
            <w:t xml:space="preserve">. </w:t>
          </w:r>
        </w:p>
        <w:p w:rsidR="00BA2012" w:rsidRPr="00BA2012" w:rsidRDefault="00BA2012" w:rsidP="00BA2012">
          <w:pPr>
            <w:autoSpaceDE w:val="0"/>
            <w:autoSpaceDN w:val="0"/>
            <w:adjustRightInd w:val="0"/>
            <w:spacing w:after="0" w:line="240" w:lineRule="auto"/>
            <w:ind w:left="567" w:hanging="567"/>
            <w:jc w:val="both"/>
            <w:rPr>
              <w:rFonts w:ascii="Segoe UI" w:hAnsi="Segoe UI" w:cs="Segoe UI"/>
              <w:sz w:val="18"/>
              <w:szCs w:val="24"/>
            </w:rPr>
          </w:pPr>
          <w:r w:rsidRPr="00BA2012">
            <w:rPr>
              <w:rFonts w:ascii="Segoe UI" w:hAnsi="Segoe UI" w:cs="Segoe UI"/>
              <w:sz w:val="18"/>
              <w:szCs w:val="24"/>
            </w:rPr>
            <w:t xml:space="preserve">TEDS-M International </w:t>
          </w:r>
          <w:proofErr w:type="spellStart"/>
          <w:r w:rsidRPr="00BA2012">
            <w:rPr>
              <w:rFonts w:ascii="Segoe UI" w:hAnsi="Segoe UI" w:cs="Segoe UI"/>
              <w:sz w:val="18"/>
              <w:szCs w:val="24"/>
            </w:rPr>
            <w:t>Study</w:t>
          </w:r>
          <w:proofErr w:type="spellEnd"/>
          <w:r w:rsidRPr="00BA2012">
            <w:rPr>
              <w:rFonts w:ascii="Segoe UI" w:hAnsi="Segoe UI" w:cs="Segoe UI"/>
              <w:sz w:val="18"/>
              <w:szCs w:val="24"/>
            </w:rPr>
            <w:t xml:space="preserve"> Center  (2009). </w:t>
          </w:r>
          <w:proofErr w:type="spellStart"/>
          <w:r w:rsidRPr="00BA2012">
            <w:rPr>
              <w:rFonts w:ascii="Segoe UI" w:hAnsi="Segoe UI" w:cs="Segoe UI"/>
              <w:sz w:val="18"/>
              <w:szCs w:val="24"/>
            </w:rPr>
            <w:t>Teacher</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Education</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Study</w:t>
          </w:r>
          <w:proofErr w:type="spellEnd"/>
          <w:r w:rsidRPr="00BA2012">
            <w:rPr>
              <w:rFonts w:ascii="Segoe UI" w:hAnsi="Segoe UI" w:cs="Segoe UI"/>
              <w:sz w:val="18"/>
              <w:szCs w:val="24"/>
            </w:rPr>
            <w:t xml:space="preserve"> in </w:t>
          </w:r>
          <w:proofErr w:type="spellStart"/>
          <w:r w:rsidRPr="00BA2012">
            <w:rPr>
              <w:rFonts w:ascii="Segoe UI" w:hAnsi="Segoe UI" w:cs="Segoe UI"/>
              <w:sz w:val="18"/>
              <w:szCs w:val="24"/>
            </w:rPr>
            <w:t>Mathematics</w:t>
          </w:r>
          <w:proofErr w:type="spellEnd"/>
          <w:r w:rsidRPr="00BA2012">
            <w:rPr>
              <w:rFonts w:ascii="Segoe UI" w:hAnsi="Segoe UI" w:cs="Segoe UI"/>
              <w:sz w:val="18"/>
              <w:szCs w:val="24"/>
            </w:rPr>
            <w:t xml:space="preserve"> (TEDS-M) 2008 </w:t>
          </w:r>
          <w:proofErr w:type="spellStart"/>
          <w:r w:rsidRPr="00BA2012">
            <w:rPr>
              <w:rFonts w:ascii="Segoe UI" w:hAnsi="Segoe UI" w:cs="Segoe UI"/>
              <w:sz w:val="18"/>
              <w:szCs w:val="24"/>
            </w:rPr>
            <w:t>Released</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Items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Future</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Teacher</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Mathematics</w:t>
          </w:r>
          <w:proofErr w:type="spellEnd"/>
          <w:r w:rsidRPr="00BA2012">
            <w:rPr>
              <w:rFonts w:ascii="Segoe UI" w:hAnsi="Segoe UI" w:cs="Segoe UI"/>
              <w:sz w:val="18"/>
              <w:szCs w:val="24"/>
            </w:rPr>
            <w:t xml:space="preserve"> Content Knowledge </w:t>
          </w:r>
          <w:proofErr w:type="spellStart"/>
          <w:r w:rsidRPr="00BA2012">
            <w:rPr>
              <w:rFonts w:ascii="Segoe UI" w:hAnsi="Segoe UI" w:cs="Segoe UI"/>
              <w:sz w:val="18"/>
              <w:szCs w:val="24"/>
            </w:rPr>
            <w:t>and</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Mathematics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Pedagogical</w:t>
          </w:r>
          <w:proofErr w:type="spellEnd"/>
          <w:r w:rsidRPr="00BA2012">
            <w:rPr>
              <w:rFonts w:ascii="Segoe UI" w:hAnsi="Segoe UI" w:cs="Segoe UI"/>
              <w:sz w:val="18"/>
              <w:szCs w:val="24"/>
            </w:rPr>
            <w:t xml:space="preserve"> Content Knowledge - </w:t>
          </w:r>
          <w:proofErr w:type="spellStart"/>
          <w:r w:rsidRPr="00BA2012">
            <w:rPr>
              <w:rFonts w:ascii="Segoe UI" w:hAnsi="Segoe UI" w:cs="Segoe UI"/>
              <w:sz w:val="18"/>
              <w:szCs w:val="24"/>
            </w:rPr>
            <w:t>Secondary</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Retrieved</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August</w:t>
          </w:r>
          <w:proofErr w:type="spellEnd"/>
          <w:r w:rsidRPr="00BA2012">
            <w:rPr>
              <w:rFonts w:ascii="Segoe UI" w:hAnsi="Segoe UI" w:cs="Segoe UI"/>
              <w:sz w:val="18"/>
              <w:szCs w:val="24"/>
            </w:rPr>
            <w:t xml:space="preserve"> 11, 2014, </w:t>
          </w:r>
          <w:proofErr w:type="spellStart"/>
          <w:r w:rsidRPr="00BA2012">
            <w:rPr>
              <w:rFonts w:ascii="Segoe UI" w:hAnsi="Segoe UI" w:cs="Segoe UI"/>
              <w:sz w:val="18"/>
              <w:szCs w:val="24"/>
            </w:rPr>
            <w:t>from</w:t>
          </w:r>
          <w:proofErr w:type="spellEnd"/>
          <w:r w:rsidRPr="00BA2012">
            <w:rPr>
              <w:rFonts w:ascii="Segoe UI" w:hAnsi="Segoe UI" w:cs="Segoe UI"/>
              <w:sz w:val="18"/>
              <w:szCs w:val="24"/>
            </w:rPr>
            <w:t xml:space="preserve"> http://www.ugr.es/~tedsm/resources/Informes/Result_Viejo/SecundariaLiberados.pdf</w:t>
          </w:r>
        </w:p>
        <w:p w:rsidR="00BA2012" w:rsidRPr="00BA2012" w:rsidRDefault="00BA2012" w:rsidP="00BA2012">
          <w:pPr>
            <w:autoSpaceDE w:val="0"/>
            <w:autoSpaceDN w:val="0"/>
            <w:adjustRightInd w:val="0"/>
            <w:spacing w:after="0" w:line="240" w:lineRule="auto"/>
            <w:ind w:left="567" w:hanging="567"/>
            <w:jc w:val="both"/>
            <w:rPr>
              <w:rFonts w:ascii="Segoe UI" w:hAnsi="Segoe UI" w:cs="Segoe UI"/>
              <w:sz w:val="18"/>
              <w:szCs w:val="24"/>
            </w:rPr>
          </w:pPr>
          <w:proofErr w:type="spellStart"/>
          <w:r w:rsidRPr="00BA2012">
            <w:rPr>
              <w:rFonts w:ascii="Segoe UI" w:hAnsi="Segoe UI" w:cs="Segoe UI"/>
              <w:sz w:val="18"/>
              <w:szCs w:val="24"/>
            </w:rPr>
            <w:t>Türnüklü</w:t>
          </w:r>
          <w:proofErr w:type="spellEnd"/>
          <w:r w:rsidRPr="00BA2012">
            <w:rPr>
              <w:rFonts w:ascii="Segoe UI" w:hAnsi="Segoe UI" w:cs="Segoe UI"/>
              <w:sz w:val="18"/>
              <w:szCs w:val="24"/>
            </w:rPr>
            <w:t xml:space="preserve">, E. B. (2005). </w:t>
          </w:r>
          <w:proofErr w:type="spellStart"/>
          <w:r w:rsidRPr="00BA2012">
            <w:rPr>
              <w:rFonts w:ascii="Segoe UI" w:hAnsi="Segoe UI" w:cs="Segoe UI"/>
              <w:sz w:val="18"/>
              <w:szCs w:val="24"/>
            </w:rPr>
            <w:t>The</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relationship</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between</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pedagogical</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and</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mathematical</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content</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knowledge</w:t>
          </w:r>
          <w:proofErr w:type="spellEnd"/>
          <w:r w:rsidRPr="00BA2012">
            <w:rPr>
              <w:rFonts w:ascii="Segoe UI" w:hAnsi="Segoe UI" w:cs="Segoe UI"/>
              <w:sz w:val="18"/>
              <w:szCs w:val="24"/>
            </w:rPr>
            <w:t xml:space="preserve"> of </w:t>
          </w:r>
          <w:proofErr w:type="spellStart"/>
          <w:r w:rsidRPr="00BA2012">
            <w:rPr>
              <w:rFonts w:ascii="Segoe UI" w:hAnsi="Segoe UI" w:cs="Segoe UI"/>
              <w:sz w:val="18"/>
              <w:szCs w:val="24"/>
            </w:rPr>
            <w:t>pre</w:t>
          </w:r>
          <w:proofErr w:type="spellEnd"/>
          <w:r w:rsidRPr="00BA2012">
            <w:rPr>
              <w:rFonts w:ascii="Segoe UI" w:hAnsi="Segoe UI" w:cs="Segoe UI"/>
              <w:sz w:val="18"/>
              <w:szCs w:val="24"/>
            </w:rPr>
            <w:t xml:space="preserve">-service </w:t>
          </w:r>
          <w:proofErr w:type="spellStart"/>
          <w:r w:rsidRPr="00BA2012">
            <w:rPr>
              <w:rFonts w:ascii="Segoe UI" w:hAnsi="Segoe UI" w:cs="Segoe UI"/>
              <w:sz w:val="18"/>
              <w:szCs w:val="24"/>
            </w:rPr>
            <w:t>mathematics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teachers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Eurasian</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Journal</w:t>
          </w:r>
          <w:proofErr w:type="spellEnd"/>
          <w:r w:rsidRPr="00BA2012">
            <w:rPr>
              <w:rFonts w:ascii="Segoe UI" w:hAnsi="Segoe UI" w:cs="Segoe UI"/>
              <w:sz w:val="18"/>
              <w:szCs w:val="24"/>
            </w:rPr>
            <w:t xml:space="preserve"> of </w:t>
          </w:r>
          <w:proofErr w:type="spellStart"/>
          <w:r w:rsidRPr="00BA2012">
            <w:rPr>
              <w:rFonts w:ascii="Segoe UI" w:hAnsi="Segoe UI" w:cs="Segoe UI"/>
              <w:sz w:val="18"/>
              <w:szCs w:val="24"/>
            </w:rPr>
            <w:t>Educational</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Research</w:t>
          </w:r>
          <w:proofErr w:type="spellEnd"/>
          <w:r w:rsidRPr="00BA2012">
            <w:rPr>
              <w:rFonts w:ascii="Segoe UI" w:hAnsi="Segoe UI" w:cs="Segoe UI"/>
              <w:sz w:val="18"/>
              <w:szCs w:val="24"/>
            </w:rPr>
            <w:t>, (21), 234-247.</w:t>
          </w:r>
        </w:p>
        <w:p w:rsidR="00BA2012" w:rsidRPr="00BA2012" w:rsidRDefault="00BA2012" w:rsidP="00BA2012">
          <w:pPr>
            <w:autoSpaceDE w:val="0"/>
            <w:autoSpaceDN w:val="0"/>
            <w:adjustRightInd w:val="0"/>
            <w:spacing w:after="0" w:line="240" w:lineRule="auto"/>
            <w:ind w:left="567" w:hanging="567"/>
            <w:jc w:val="both"/>
            <w:rPr>
              <w:rFonts w:ascii="Segoe UI" w:hAnsi="Segoe UI" w:cs="Segoe UI"/>
              <w:sz w:val="18"/>
              <w:szCs w:val="24"/>
            </w:rPr>
          </w:pPr>
          <w:proofErr w:type="spellStart"/>
          <w:r w:rsidRPr="00BA2012">
            <w:rPr>
              <w:rFonts w:ascii="Segoe UI" w:hAnsi="Segoe UI" w:cs="Segoe UI"/>
              <w:sz w:val="18"/>
              <w:szCs w:val="24"/>
            </w:rPr>
            <w:t>Ubuz</w:t>
          </w:r>
          <w:proofErr w:type="spellEnd"/>
          <w:r w:rsidRPr="00BA2012">
            <w:rPr>
              <w:rFonts w:ascii="Segoe UI" w:hAnsi="Segoe UI" w:cs="Segoe UI"/>
              <w:sz w:val="18"/>
              <w:szCs w:val="24"/>
            </w:rPr>
            <w:t>, B</w:t>
          </w:r>
          <w:proofErr w:type="gramStart"/>
          <w:r w:rsidRPr="00BA2012">
            <w:rPr>
              <w:rFonts w:ascii="Segoe UI" w:hAnsi="Segoe UI" w:cs="Segoe UI"/>
              <w:sz w:val="18"/>
              <w:szCs w:val="24"/>
            </w:rPr>
            <w:t>.,</w:t>
          </w:r>
          <w:proofErr w:type="gramEnd"/>
          <w:r w:rsidRPr="00BA2012">
            <w:rPr>
              <w:rFonts w:ascii="Segoe UI" w:hAnsi="Segoe UI" w:cs="Segoe UI"/>
              <w:sz w:val="18"/>
              <w:szCs w:val="24"/>
            </w:rPr>
            <w:t xml:space="preserve"> &amp; Yayan, B. (2010). </w:t>
          </w:r>
          <w:proofErr w:type="spellStart"/>
          <w:r w:rsidRPr="00BA2012">
            <w:rPr>
              <w:rFonts w:ascii="Segoe UI" w:hAnsi="Segoe UI" w:cs="Segoe UI"/>
              <w:sz w:val="18"/>
              <w:szCs w:val="24"/>
            </w:rPr>
            <w:t>Primary</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teachers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subject</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matter</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knowledge</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decimals</w:t>
          </w:r>
          <w:proofErr w:type="spellEnd"/>
          <w:r w:rsidRPr="00BA2012">
            <w:rPr>
              <w:rFonts w:ascii="Segoe UI" w:hAnsi="Segoe UI" w:cs="Segoe UI"/>
              <w:sz w:val="18"/>
              <w:szCs w:val="24"/>
            </w:rPr>
            <w:t xml:space="preserve">. International </w:t>
          </w:r>
          <w:proofErr w:type="spellStart"/>
          <w:r w:rsidRPr="00BA2012">
            <w:rPr>
              <w:rFonts w:ascii="Segoe UI" w:hAnsi="Segoe UI" w:cs="Segoe UI"/>
              <w:sz w:val="18"/>
              <w:szCs w:val="24"/>
            </w:rPr>
            <w:t>Journal</w:t>
          </w:r>
          <w:proofErr w:type="spellEnd"/>
          <w:r w:rsidRPr="00BA2012">
            <w:rPr>
              <w:rFonts w:ascii="Segoe UI" w:hAnsi="Segoe UI" w:cs="Segoe UI"/>
              <w:sz w:val="18"/>
              <w:szCs w:val="24"/>
            </w:rPr>
            <w:t xml:space="preserve"> of Mathematical </w:t>
          </w:r>
          <w:proofErr w:type="spellStart"/>
          <w:r w:rsidRPr="00BA2012">
            <w:rPr>
              <w:rFonts w:ascii="Segoe UI" w:hAnsi="Segoe UI" w:cs="Segoe UI"/>
              <w:sz w:val="18"/>
              <w:szCs w:val="24"/>
            </w:rPr>
            <w:t>Education</w:t>
          </w:r>
          <w:proofErr w:type="spellEnd"/>
          <w:r w:rsidRPr="00BA2012">
            <w:rPr>
              <w:rFonts w:ascii="Segoe UI" w:hAnsi="Segoe UI" w:cs="Segoe UI"/>
              <w:sz w:val="18"/>
              <w:szCs w:val="24"/>
            </w:rPr>
            <w:t xml:space="preserve"> in </w:t>
          </w:r>
          <w:proofErr w:type="spellStart"/>
          <w:r w:rsidRPr="00BA2012">
            <w:rPr>
              <w:rFonts w:ascii="Segoe UI" w:hAnsi="Segoe UI" w:cs="Segoe UI"/>
              <w:sz w:val="18"/>
              <w:szCs w:val="24"/>
            </w:rPr>
            <w:t>Science</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and</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Technology</w:t>
          </w:r>
          <w:proofErr w:type="spellEnd"/>
          <w:r w:rsidRPr="00BA2012">
            <w:rPr>
              <w:rFonts w:ascii="Segoe UI" w:hAnsi="Segoe UI" w:cs="Segoe UI"/>
              <w:sz w:val="18"/>
              <w:szCs w:val="24"/>
            </w:rPr>
            <w:t xml:space="preserve">, 41(6), 787–804. </w:t>
          </w:r>
        </w:p>
        <w:p w:rsidR="00BA2012" w:rsidRPr="00BA2012" w:rsidRDefault="00BA2012" w:rsidP="00BA2012">
          <w:pPr>
            <w:autoSpaceDE w:val="0"/>
            <w:autoSpaceDN w:val="0"/>
            <w:adjustRightInd w:val="0"/>
            <w:spacing w:after="0" w:line="240" w:lineRule="auto"/>
            <w:ind w:left="567" w:hanging="567"/>
            <w:jc w:val="both"/>
            <w:rPr>
              <w:rFonts w:ascii="Segoe UI" w:hAnsi="Segoe UI" w:cs="Segoe UI"/>
              <w:sz w:val="18"/>
              <w:szCs w:val="24"/>
            </w:rPr>
          </w:pPr>
          <w:proofErr w:type="spellStart"/>
          <w:r w:rsidRPr="00BA2012">
            <w:rPr>
              <w:rFonts w:ascii="Segoe UI" w:hAnsi="Segoe UI" w:cs="Segoe UI"/>
              <w:sz w:val="18"/>
              <w:szCs w:val="24"/>
            </w:rPr>
            <w:t>Usiskin</w:t>
          </w:r>
          <w:proofErr w:type="spellEnd"/>
          <w:r w:rsidRPr="00BA2012">
            <w:rPr>
              <w:rFonts w:ascii="Segoe UI" w:hAnsi="Segoe UI" w:cs="Segoe UI"/>
              <w:sz w:val="18"/>
              <w:szCs w:val="24"/>
            </w:rPr>
            <w:t xml:space="preserve">, Z. (2001). </w:t>
          </w:r>
          <w:proofErr w:type="spellStart"/>
          <w:r w:rsidRPr="00BA2012">
            <w:rPr>
              <w:rFonts w:ascii="Segoe UI" w:hAnsi="Segoe UI" w:cs="Segoe UI"/>
              <w:sz w:val="18"/>
              <w:szCs w:val="24"/>
            </w:rPr>
            <w:t>Teachers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mathematics</w:t>
          </w:r>
          <w:proofErr w:type="spellEnd"/>
          <w:r w:rsidRPr="00BA2012">
            <w:rPr>
              <w:rFonts w:ascii="Segoe UI" w:hAnsi="Segoe UI" w:cs="Segoe UI"/>
              <w:sz w:val="18"/>
              <w:szCs w:val="24"/>
            </w:rPr>
            <w:t xml:space="preserve">: A </w:t>
          </w:r>
          <w:proofErr w:type="spellStart"/>
          <w:r w:rsidRPr="00BA2012">
            <w:rPr>
              <w:rFonts w:ascii="Segoe UI" w:hAnsi="Segoe UI" w:cs="Segoe UI"/>
              <w:sz w:val="18"/>
              <w:szCs w:val="24"/>
            </w:rPr>
            <w:t>collection</w:t>
          </w:r>
          <w:proofErr w:type="spellEnd"/>
          <w:r w:rsidRPr="00BA2012">
            <w:rPr>
              <w:rFonts w:ascii="Segoe UI" w:hAnsi="Segoe UI" w:cs="Segoe UI"/>
              <w:sz w:val="18"/>
              <w:szCs w:val="24"/>
            </w:rPr>
            <w:t xml:space="preserve"> of </w:t>
          </w:r>
          <w:proofErr w:type="spellStart"/>
          <w:r w:rsidRPr="00BA2012">
            <w:rPr>
              <w:rFonts w:ascii="Segoe UI" w:hAnsi="Segoe UI" w:cs="Segoe UI"/>
              <w:sz w:val="18"/>
              <w:szCs w:val="24"/>
            </w:rPr>
            <w:t>content</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deserving</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to</w:t>
          </w:r>
          <w:proofErr w:type="spellEnd"/>
          <w:r w:rsidRPr="00BA2012">
            <w:rPr>
              <w:rFonts w:ascii="Segoe UI" w:hAnsi="Segoe UI" w:cs="Segoe UI"/>
              <w:sz w:val="18"/>
              <w:szCs w:val="24"/>
            </w:rPr>
            <w:t xml:space="preserve"> be a </w:t>
          </w:r>
          <w:proofErr w:type="spellStart"/>
          <w:r w:rsidRPr="00BA2012">
            <w:rPr>
              <w:rFonts w:ascii="Segoe UI" w:hAnsi="Segoe UI" w:cs="Segoe UI"/>
              <w:sz w:val="18"/>
              <w:szCs w:val="24"/>
            </w:rPr>
            <w:t>field</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The</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Mathematics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Educator</w:t>
          </w:r>
          <w:proofErr w:type="spellEnd"/>
          <w:r w:rsidRPr="00BA2012">
            <w:rPr>
              <w:rFonts w:ascii="Segoe UI" w:hAnsi="Segoe UI" w:cs="Segoe UI"/>
              <w:sz w:val="18"/>
              <w:szCs w:val="24"/>
            </w:rPr>
            <w:t>, 6 (1), 86-98.</w:t>
          </w:r>
        </w:p>
        <w:p w:rsidR="00BA2012" w:rsidRPr="00BA2012" w:rsidRDefault="00BA2012" w:rsidP="00BA2012">
          <w:pPr>
            <w:autoSpaceDE w:val="0"/>
            <w:autoSpaceDN w:val="0"/>
            <w:adjustRightInd w:val="0"/>
            <w:spacing w:after="0" w:line="240" w:lineRule="auto"/>
            <w:ind w:left="567" w:hanging="567"/>
            <w:jc w:val="both"/>
            <w:rPr>
              <w:rFonts w:ascii="Segoe UI" w:hAnsi="Segoe UI" w:cs="Segoe UI"/>
              <w:sz w:val="18"/>
              <w:szCs w:val="24"/>
            </w:rPr>
          </w:pPr>
          <w:proofErr w:type="spellStart"/>
          <w:r w:rsidRPr="00BA2012">
            <w:rPr>
              <w:rFonts w:ascii="Segoe UI" w:hAnsi="Segoe UI" w:cs="Segoe UI"/>
              <w:sz w:val="18"/>
              <w:szCs w:val="24"/>
            </w:rPr>
            <w:t>Walshaw</w:t>
          </w:r>
          <w:proofErr w:type="spellEnd"/>
          <w:r w:rsidRPr="00BA2012">
            <w:rPr>
              <w:rFonts w:ascii="Segoe UI" w:hAnsi="Segoe UI" w:cs="Segoe UI"/>
              <w:sz w:val="18"/>
              <w:szCs w:val="24"/>
            </w:rPr>
            <w:t xml:space="preserve">, M. (2012). </w:t>
          </w:r>
          <w:proofErr w:type="spellStart"/>
          <w:r w:rsidRPr="00BA2012">
            <w:rPr>
              <w:rFonts w:ascii="Segoe UI" w:hAnsi="Segoe UI" w:cs="Segoe UI"/>
              <w:sz w:val="18"/>
              <w:szCs w:val="24"/>
            </w:rPr>
            <w:t>Teacher</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knowledge</w:t>
          </w:r>
          <w:proofErr w:type="spellEnd"/>
          <w:r w:rsidRPr="00BA2012">
            <w:rPr>
              <w:rFonts w:ascii="Segoe UI" w:hAnsi="Segoe UI" w:cs="Segoe UI"/>
              <w:sz w:val="18"/>
              <w:szCs w:val="24"/>
            </w:rPr>
            <w:t xml:space="preserve"> as </w:t>
          </w:r>
          <w:proofErr w:type="spellStart"/>
          <w:r w:rsidRPr="00BA2012">
            <w:rPr>
              <w:rFonts w:ascii="Segoe UI" w:hAnsi="Segoe UI" w:cs="Segoe UI"/>
              <w:sz w:val="18"/>
              <w:szCs w:val="24"/>
            </w:rPr>
            <w:t>fundamental</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to</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effective</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teaching</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practice</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Journal</w:t>
          </w:r>
          <w:proofErr w:type="spellEnd"/>
          <w:r w:rsidRPr="00BA2012">
            <w:rPr>
              <w:rFonts w:ascii="Segoe UI" w:hAnsi="Segoe UI" w:cs="Segoe UI"/>
              <w:sz w:val="18"/>
              <w:szCs w:val="24"/>
            </w:rPr>
            <w:t xml:space="preserve"> of </w:t>
          </w:r>
          <w:proofErr w:type="spellStart"/>
          <w:r w:rsidRPr="00BA2012">
            <w:rPr>
              <w:rFonts w:ascii="Segoe UI" w:hAnsi="Segoe UI" w:cs="Segoe UI"/>
              <w:sz w:val="18"/>
              <w:szCs w:val="24"/>
            </w:rPr>
            <w:t>Mathematics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Teacher</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Education</w:t>
          </w:r>
          <w:proofErr w:type="spellEnd"/>
          <w:r w:rsidRPr="00BA2012">
            <w:rPr>
              <w:rFonts w:ascii="Segoe UI" w:hAnsi="Segoe UI" w:cs="Segoe UI"/>
              <w:sz w:val="18"/>
              <w:szCs w:val="24"/>
            </w:rPr>
            <w:t>, 15, 181-185.</w:t>
          </w:r>
        </w:p>
        <w:p w:rsidR="00BA2012" w:rsidRPr="00BA2012" w:rsidRDefault="00BA2012" w:rsidP="00BA2012">
          <w:pPr>
            <w:autoSpaceDE w:val="0"/>
            <w:autoSpaceDN w:val="0"/>
            <w:adjustRightInd w:val="0"/>
            <w:spacing w:after="0" w:line="240" w:lineRule="auto"/>
            <w:ind w:left="567" w:hanging="567"/>
            <w:jc w:val="both"/>
            <w:rPr>
              <w:rFonts w:ascii="Segoe UI" w:hAnsi="Segoe UI" w:cs="Segoe UI"/>
              <w:sz w:val="18"/>
              <w:szCs w:val="24"/>
            </w:rPr>
          </w:pPr>
          <w:r w:rsidRPr="00BA2012">
            <w:rPr>
              <w:rFonts w:ascii="Segoe UI" w:hAnsi="Segoe UI" w:cs="Segoe UI"/>
              <w:sz w:val="18"/>
              <w:szCs w:val="24"/>
            </w:rPr>
            <w:t xml:space="preserve">Watson, A. (2008). </w:t>
          </w:r>
          <w:proofErr w:type="spellStart"/>
          <w:r w:rsidRPr="00BA2012">
            <w:rPr>
              <w:rFonts w:ascii="Segoe UI" w:hAnsi="Segoe UI" w:cs="Segoe UI"/>
              <w:sz w:val="18"/>
              <w:szCs w:val="24"/>
            </w:rPr>
            <w:t>Developing</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and</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deepening</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mathematical</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knowledge</w:t>
          </w:r>
          <w:proofErr w:type="spellEnd"/>
          <w:r w:rsidRPr="00BA2012">
            <w:rPr>
              <w:rFonts w:ascii="Segoe UI" w:hAnsi="Segoe UI" w:cs="Segoe UI"/>
              <w:sz w:val="18"/>
              <w:szCs w:val="24"/>
            </w:rPr>
            <w:t xml:space="preserve"> in </w:t>
          </w:r>
          <w:proofErr w:type="spellStart"/>
          <w:r w:rsidRPr="00BA2012">
            <w:rPr>
              <w:rFonts w:ascii="Segoe UI" w:hAnsi="Segoe UI" w:cs="Segoe UI"/>
              <w:sz w:val="18"/>
              <w:szCs w:val="24"/>
            </w:rPr>
            <w:t>teaching</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being</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and</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knowing</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In</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Mkit</w:t>
          </w:r>
          <w:proofErr w:type="spellEnd"/>
          <w:r w:rsidRPr="00BA2012">
            <w:rPr>
              <w:rFonts w:ascii="Segoe UI" w:hAnsi="Segoe UI" w:cs="Segoe UI"/>
              <w:sz w:val="18"/>
              <w:szCs w:val="24"/>
            </w:rPr>
            <w:t xml:space="preserve"> 6, </w:t>
          </w:r>
          <w:proofErr w:type="spellStart"/>
          <w:r w:rsidRPr="00BA2012">
            <w:rPr>
              <w:rFonts w:ascii="Segoe UI" w:hAnsi="Segoe UI" w:cs="Segoe UI"/>
              <w:sz w:val="18"/>
              <w:szCs w:val="24"/>
            </w:rPr>
            <w:t>Nuffield</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Seminar</w:t>
          </w:r>
          <w:proofErr w:type="spellEnd"/>
          <w:r w:rsidRPr="00BA2012">
            <w:rPr>
              <w:rFonts w:ascii="Segoe UI" w:hAnsi="Segoe UI" w:cs="Segoe UI"/>
              <w:sz w:val="18"/>
              <w:szCs w:val="24"/>
            </w:rPr>
            <w:t xml:space="preserve"> Series, 18th </w:t>
          </w:r>
          <w:proofErr w:type="spellStart"/>
          <w:r w:rsidRPr="00BA2012">
            <w:rPr>
              <w:rFonts w:ascii="Segoe UI" w:hAnsi="Segoe UI" w:cs="Segoe UI"/>
              <w:sz w:val="18"/>
              <w:szCs w:val="24"/>
            </w:rPr>
            <w:t>March</w:t>
          </w:r>
          <w:proofErr w:type="spellEnd"/>
          <w:r w:rsidRPr="00BA2012">
            <w:rPr>
              <w:rFonts w:ascii="Segoe UI" w:hAnsi="Segoe UI" w:cs="Segoe UI"/>
              <w:sz w:val="18"/>
              <w:szCs w:val="24"/>
            </w:rPr>
            <w:t xml:space="preserve">, at </w:t>
          </w:r>
          <w:proofErr w:type="spellStart"/>
          <w:r w:rsidRPr="00BA2012">
            <w:rPr>
              <w:rFonts w:ascii="Segoe UI" w:hAnsi="Segoe UI" w:cs="Segoe UI"/>
              <w:sz w:val="18"/>
              <w:szCs w:val="24"/>
            </w:rPr>
            <w:t>University</w:t>
          </w:r>
          <w:proofErr w:type="spellEnd"/>
          <w:r w:rsidRPr="00BA2012">
            <w:rPr>
              <w:rFonts w:ascii="Segoe UI" w:hAnsi="Segoe UI" w:cs="Segoe UI"/>
              <w:sz w:val="18"/>
              <w:szCs w:val="24"/>
            </w:rPr>
            <w:t xml:space="preserve"> of </w:t>
          </w:r>
          <w:proofErr w:type="spellStart"/>
          <w:r w:rsidRPr="00BA2012">
            <w:rPr>
              <w:rFonts w:ascii="Segoe UI" w:hAnsi="Segoe UI" w:cs="Segoe UI"/>
              <w:sz w:val="18"/>
              <w:szCs w:val="24"/>
            </w:rPr>
            <w:t>Loughborough</w:t>
          </w:r>
          <w:proofErr w:type="spellEnd"/>
          <w:r w:rsidRPr="00BA2012">
            <w:rPr>
              <w:rFonts w:ascii="Segoe UI" w:hAnsi="Segoe UI" w:cs="Segoe UI"/>
              <w:sz w:val="18"/>
              <w:szCs w:val="24"/>
            </w:rPr>
            <w:t>. http://www.maths-ed.org.uk/mkit/MKiT5_Watson_ distribution-version.pdf 12 Mayıs 2012 tarihinde ulaşıldı.</w:t>
          </w:r>
        </w:p>
        <w:p w:rsidR="00BA2012" w:rsidRPr="00BA2012" w:rsidRDefault="00BA2012" w:rsidP="00BA2012">
          <w:pPr>
            <w:autoSpaceDE w:val="0"/>
            <w:autoSpaceDN w:val="0"/>
            <w:adjustRightInd w:val="0"/>
            <w:spacing w:after="0" w:line="240" w:lineRule="auto"/>
            <w:ind w:left="567" w:hanging="567"/>
            <w:jc w:val="both"/>
            <w:rPr>
              <w:rFonts w:ascii="Segoe UI" w:hAnsi="Segoe UI" w:cs="Segoe UI"/>
              <w:sz w:val="18"/>
              <w:szCs w:val="24"/>
            </w:rPr>
          </w:pPr>
          <w:r w:rsidRPr="00BA2012">
            <w:rPr>
              <w:rFonts w:ascii="Segoe UI" w:hAnsi="Segoe UI" w:cs="Segoe UI"/>
              <w:sz w:val="18"/>
              <w:szCs w:val="24"/>
            </w:rPr>
            <w:t xml:space="preserve">Wilson, D. S. (2007). </w:t>
          </w:r>
          <w:proofErr w:type="spellStart"/>
          <w:r w:rsidRPr="00BA2012">
            <w:rPr>
              <w:rFonts w:ascii="Segoe UI" w:hAnsi="Segoe UI" w:cs="Segoe UI"/>
              <w:sz w:val="18"/>
              <w:szCs w:val="24"/>
            </w:rPr>
            <w:t>Measuring</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teacher</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quality</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for</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professional</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entry</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In</w:t>
          </w:r>
          <w:proofErr w:type="spellEnd"/>
          <w:r w:rsidRPr="00BA2012">
            <w:rPr>
              <w:rFonts w:ascii="Segoe UI" w:hAnsi="Segoe UI" w:cs="Segoe UI"/>
              <w:sz w:val="18"/>
              <w:szCs w:val="24"/>
            </w:rPr>
            <w:t xml:space="preserve"> D. H. </w:t>
          </w:r>
          <w:proofErr w:type="spellStart"/>
          <w:r w:rsidRPr="00BA2012">
            <w:rPr>
              <w:rFonts w:ascii="Segoe UI" w:hAnsi="Segoe UI" w:cs="Segoe UI"/>
              <w:sz w:val="18"/>
              <w:szCs w:val="24"/>
            </w:rPr>
            <w:t>Gitomer</w:t>
          </w:r>
          <w:proofErr w:type="spellEnd"/>
          <w:r w:rsidRPr="00BA2012">
            <w:rPr>
              <w:rFonts w:ascii="Segoe UI" w:hAnsi="Segoe UI" w:cs="Segoe UI"/>
              <w:sz w:val="18"/>
              <w:szCs w:val="24"/>
            </w:rPr>
            <w:t xml:space="preserve"> (Ed.), </w:t>
          </w:r>
          <w:proofErr w:type="spellStart"/>
          <w:r w:rsidRPr="00BA2012">
            <w:rPr>
              <w:rFonts w:ascii="Segoe UI" w:hAnsi="Segoe UI" w:cs="Segoe UI"/>
              <w:sz w:val="18"/>
              <w:szCs w:val="24"/>
            </w:rPr>
            <w:t>Measurement</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issues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and</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assessment</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for</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teaching</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quality</w:t>
          </w:r>
          <w:proofErr w:type="spellEnd"/>
          <w:r w:rsidRPr="00BA2012">
            <w:rPr>
              <w:rFonts w:ascii="Segoe UI" w:hAnsi="Segoe UI" w:cs="Segoe UI"/>
              <w:sz w:val="18"/>
              <w:szCs w:val="24"/>
            </w:rPr>
            <w:t xml:space="preserve"> (1st ed.), </w:t>
          </w:r>
          <w:proofErr w:type="gramStart"/>
          <w:r w:rsidRPr="00BA2012">
            <w:rPr>
              <w:rFonts w:ascii="Segoe UI" w:hAnsi="Segoe UI" w:cs="Segoe UI"/>
              <w:sz w:val="18"/>
              <w:szCs w:val="24"/>
            </w:rPr>
            <w:t>(</w:t>
          </w:r>
          <w:proofErr w:type="spellStart"/>
          <w:proofErr w:type="gramEnd"/>
          <w:r w:rsidRPr="00BA2012">
            <w:rPr>
              <w:rFonts w:ascii="Segoe UI" w:hAnsi="Segoe UI" w:cs="Segoe UI"/>
              <w:sz w:val="18"/>
              <w:szCs w:val="24"/>
            </w:rPr>
            <w:t>pp</w:t>
          </w:r>
          <w:proofErr w:type="spellEnd"/>
          <w:r w:rsidRPr="00BA2012">
            <w:rPr>
              <w:rFonts w:ascii="Segoe UI" w:hAnsi="Segoe UI" w:cs="Segoe UI"/>
              <w:sz w:val="18"/>
              <w:szCs w:val="24"/>
            </w:rPr>
            <w:t xml:space="preserve">. 8-29). </w:t>
          </w:r>
          <w:proofErr w:type="spellStart"/>
          <w:r w:rsidRPr="00BA2012">
            <w:rPr>
              <w:rFonts w:ascii="Segoe UI" w:hAnsi="Segoe UI" w:cs="Segoe UI"/>
              <w:sz w:val="18"/>
              <w:szCs w:val="24"/>
            </w:rPr>
            <w:t>London</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Sage</w:t>
          </w:r>
          <w:proofErr w:type="spellEnd"/>
          <w:r w:rsidRPr="00BA2012">
            <w:rPr>
              <w:rFonts w:ascii="Segoe UI" w:hAnsi="Segoe UI" w:cs="Segoe UI"/>
              <w:sz w:val="18"/>
              <w:szCs w:val="24"/>
            </w:rPr>
            <w:t xml:space="preserve"> Publications, </w:t>
          </w:r>
          <w:proofErr w:type="spellStart"/>
          <w:r w:rsidRPr="00BA2012">
            <w:rPr>
              <w:rFonts w:ascii="Segoe UI" w:hAnsi="Segoe UI" w:cs="Segoe UI"/>
              <w:sz w:val="18"/>
              <w:szCs w:val="24"/>
            </w:rPr>
            <w:t>Inc</w:t>
          </w:r>
          <w:proofErr w:type="spellEnd"/>
          <w:r w:rsidRPr="00BA2012">
            <w:rPr>
              <w:rFonts w:ascii="Segoe UI" w:hAnsi="Segoe UI" w:cs="Segoe UI"/>
              <w:sz w:val="18"/>
              <w:szCs w:val="24"/>
            </w:rPr>
            <w:t>.</w:t>
          </w:r>
        </w:p>
        <w:p w:rsidR="00A46930" w:rsidRPr="000741D0" w:rsidRDefault="00BA2012" w:rsidP="00BA2012">
          <w:pPr>
            <w:autoSpaceDE w:val="0"/>
            <w:autoSpaceDN w:val="0"/>
            <w:adjustRightInd w:val="0"/>
            <w:spacing w:after="0" w:line="240" w:lineRule="auto"/>
            <w:ind w:left="567" w:hanging="567"/>
            <w:jc w:val="both"/>
            <w:rPr>
              <w:rFonts w:ascii="Segoe UI" w:hAnsi="Segoe UI" w:cs="Segoe UI"/>
              <w:sz w:val="18"/>
              <w:szCs w:val="24"/>
            </w:rPr>
          </w:pPr>
          <w:proofErr w:type="spellStart"/>
          <w:r w:rsidRPr="00BA2012">
            <w:rPr>
              <w:rFonts w:ascii="Segoe UI" w:hAnsi="Segoe UI" w:cs="Segoe UI"/>
              <w:sz w:val="18"/>
              <w:szCs w:val="24"/>
            </w:rPr>
            <w:t>Zazkis</w:t>
          </w:r>
          <w:proofErr w:type="spellEnd"/>
          <w:r w:rsidRPr="00BA2012">
            <w:rPr>
              <w:rFonts w:ascii="Segoe UI" w:hAnsi="Segoe UI" w:cs="Segoe UI"/>
              <w:sz w:val="18"/>
              <w:szCs w:val="24"/>
            </w:rPr>
            <w:t>, R</w:t>
          </w:r>
          <w:proofErr w:type="gramStart"/>
          <w:r w:rsidRPr="00BA2012">
            <w:rPr>
              <w:rFonts w:ascii="Segoe UI" w:hAnsi="Segoe UI" w:cs="Segoe UI"/>
              <w:sz w:val="18"/>
              <w:szCs w:val="24"/>
            </w:rPr>
            <w:t>.,</w:t>
          </w:r>
          <w:proofErr w:type="gramEnd"/>
          <w:r w:rsidRPr="00BA2012">
            <w:rPr>
              <w:rFonts w:ascii="Segoe UI" w:hAnsi="Segoe UI" w:cs="Segoe UI"/>
              <w:sz w:val="18"/>
              <w:szCs w:val="24"/>
            </w:rPr>
            <w:t xml:space="preserve"> &amp; </w:t>
          </w:r>
          <w:proofErr w:type="spellStart"/>
          <w:r w:rsidRPr="00BA2012">
            <w:rPr>
              <w:rFonts w:ascii="Segoe UI" w:hAnsi="Segoe UI" w:cs="Segoe UI"/>
              <w:sz w:val="18"/>
              <w:szCs w:val="24"/>
            </w:rPr>
            <w:t>Leikin</w:t>
          </w:r>
          <w:proofErr w:type="spellEnd"/>
          <w:r w:rsidRPr="00BA2012">
            <w:rPr>
              <w:rFonts w:ascii="Segoe UI" w:hAnsi="Segoe UI" w:cs="Segoe UI"/>
              <w:sz w:val="18"/>
              <w:szCs w:val="24"/>
            </w:rPr>
            <w:t xml:space="preserve">, R. (2010). Advanced </w:t>
          </w:r>
          <w:proofErr w:type="spellStart"/>
          <w:r w:rsidRPr="00BA2012">
            <w:rPr>
              <w:rFonts w:ascii="Segoe UI" w:hAnsi="Segoe UI" w:cs="Segoe UI"/>
              <w:sz w:val="18"/>
              <w:szCs w:val="24"/>
            </w:rPr>
            <w:t>mathematical</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knowledge</w:t>
          </w:r>
          <w:proofErr w:type="spellEnd"/>
          <w:r w:rsidRPr="00BA2012">
            <w:rPr>
              <w:rFonts w:ascii="Segoe UI" w:hAnsi="Segoe UI" w:cs="Segoe UI"/>
              <w:sz w:val="18"/>
              <w:szCs w:val="24"/>
            </w:rPr>
            <w:t xml:space="preserve"> in </w:t>
          </w:r>
          <w:proofErr w:type="spellStart"/>
          <w:r w:rsidRPr="00BA2012">
            <w:rPr>
              <w:rFonts w:ascii="Segoe UI" w:hAnsi="Segoe UI" w:cs="Segoe UI"/>
              <w:sz w:val="18"/>
              <w:szCs w:val="24"/>
            </w:rPr>
            <w:t>practice</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Perception</w:t>
          </w:r>
          <w:proofErr w:type="spellEnd"/>
          <w:r w:rsidRPr="00BA2012">
            <w:rPr>
              <w:rFonts w:ascii="Segoe UI" w:hAnsi="Segoe UI" w:cs="Segoe UI"/>
              <w:sz w:val="18"/>
              <w:szCs w:val="24"/>
            </w:rPr>
            <w:t xml:space="preserve"> of </w:t>
          </w:r>
          <w:proofErr w:type="spellStart"/>
          <w:r w:rsidRPr="00BA2012">
            <w:rPr>
              <w:rFonts w:ascii="Segoe UI" w:hAnsi="Segoe UI" w:cs="Segoe UI"/>
              <w:sz w:val="18"/>
              <w:szCs w:val="24"/>
            </w:rPr>
            <w:t>secondary</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mathematics</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teachers</w:t>
          </w:r>
          <w:proofErr w:type="spellEnd"/>
          <w:r w:rsidRPr="00BA2012">
            <w:rPr>
              <w:rFonts w:ascii="Segoe UI" w:hAnsi="Segoe UI" w:cs="Segoe UI"/>
              <w:sz w:val="18"/>
              <w:szCs w:val="24"/>
            </w:rPr>
            <w:t xml:space="preserve">. Mathematical </w:t>
          </w:r>
          <w:proofErr w:type="spellStart"/>
          <w:r w:rsidRPr="00BA2012">
            <w:rPr>
              <w:rFonts w:ascii="Segoe UI" w:hAnsi="Segoe UI" w:cs="Segoe UI"/>
              <w:sz w:val="18"/>
              <w:szCs w:val="24"/>
            </w:rPr>
            <w:t>Thinking</w:t>
          </w:r>
          <w:proofErr w:type="spellEnd"/>
          <w:r w:rsidRPr="00BA2012">
            <w:rPr>
              <w:rFonts w:ascii="Segoe UI" w:hAnsi="Segoe UI" w:cs="Segoe UI"/>
              <w:sz w:val="18"/>
              <w:szCs w:val="24"/>
            </w:rPr>
            <w:t xml:space="preserve"> </w:t>
          </w:r>
          <w:proofErr w:type="spellStart"/>
          <w:r w:rsidRPr="00BA2012">
            <w:rPr>
              <w:rFonts w:ascii="Segoe UI" w:hAnsi="Segoe UI" w:cs="Segoe UI"/>
              <w:sz w:val="18"/>
              <w:szCs w:val="24"/>
            </w:rPr>
            <w:t>and</w:t>
          </w:r>
          <w:proofErr w:type="spellEnd"/>
          <w:r w:rsidRPr="00BA2012">
            <w:rPr>
              <w:rFonts w:ascii="Segoe UI" w:hAnsi="Segoe UI" w:cs="Segoe UI"/>
              <w:sz w:val="18"/>
              <w:szCs w:val="24"/>
            </w:rPr>
            <w:t xml:space="preserve"> Learning, 12 (4), 263-281.</w:t>
          </w:r>
        </w:p>
      </w:sdtContent>
    </w:sdt>
    <w:p w:rsidR="00BA2012" w:rsidRDefault="00BA2012" w:rsidP="006F49C8">
      <w:pPr>
        <w:spacing w:after="0" w:line="240" w:lineRule="auto"/>
        <w:jc w:val="right"/>
        <w:rPr>
          <w:rFonts w:ascii="Segoe UI" w:hAnsi="Segoe UI" w:cs="Segoe UI"/>
          <w:b/>
          <w:sz w:val="18"/>
          <w:szCs w:val="20"/>
          <w:u w:val="single"/>
        </w:rPr>
      </w:pPr>
    </w:p>
    <w:p w:rsidR="00AC379A" w:rsidRDefault="00AC379A" w:rsidP="006F49C8">
      <w:pPr>
        <w:spacing w:after="0" w:line="240" w:lineRule="auto"/>
        <w:jc w:val="right"/>
        <w:rPr>
          <w:rFonts w:ascii="Segoe UI" w:hAnsi="Segoe UI" w:cs="Segoe UI"/>
          <w:b/>
          <w:sz w:val="18"/>
          <w:szCs w:val="20"/>
          <w:u w:val="single"/>
        </w:rPr>
      </w:pPr>
    </w:p>
    <w:p w:rsidR="00AC379A" w:rsidRDefault="00AC379A" w:rsidP="006F49C8">
      <w:pPr>
        <w:spacing w:after="0" w:line="240" w:lineRule="auto"/>
        <w:jc w:val="right"/>
        <w:rPr>
          <w:rFonts w:ascii="Segoe UI" w:hAnsi="Segoe UI" w:cs="Segoe UI"/>
          <w:b/>
          <w:sz w:val="18"/>
          <w:szCs w:val="20"/>
          <w:u w:val="single"/>
        </w:rPr>
      </w:pPr>
    </w:p>
    <w:p w:rsidR="00A46930" w:rsidRPr="006F49C8" w:rsidRDefault="006F49C8" w:rsidP="006F49C8">
      <w:pPr>
        <w:spacing w:after="0" w:line="240" w:lineRule="auto"/>
        <w:jc w:val="right"/>
        <w:rPr>
          <w:rFonts w:ascii="Segoe UI" w:hAnsi="Segoe UI" w:cs="Segoe UI"/>
          <w:b/>
          <w:sz w:val="18"/>
          <w:szCs w:val="20"/>
          <w:u w:val="single"/>
        </w:rPr>
      </w:pPr>
      <w:r w:rsidRPr="006F49C8">
        <w:rPr>
          <w:rFonts w:ascii="Segoe UI" w:hAnsi="Segoe UI" w:cs="Segoe UI"/>
          <w:b/>
          <w:sz w:val="18"/>
          <w:szCs w:val="20"/>
          <w:u w:val="single"/>
        </w:rPr>
        <w:lastRenderedPageBreak/>
        <w:t>İletişim/</w:t>
      </w:r>
      <w:r w:rsidRPr="00BA2012">
        <w:rPr>
          <w:rFonts w:ascii="Segoe UI" w:hAnsi="Segoe UI" w:cs="Segoe UI"/>
          <w:b/>
          <w:sz w:val="18"/>
          <w:szCs w:val="20"/>
          <w:u w:val="single"/>
          <w:lang w:val="es-ES"/>
        </w:rPr>
        <w:t>C</w:t>
      </w:r>
      <w:r w:rsidR="00A63934" w:rsidRPr="00BA2012">
        <w:rPr>
          <w:rFonts w:ascii="Segoe UI" w:hAnsi="Segoe UI" w:cs="Segoe UI"/>
          <w:b/>
          <w:sz w:val="18"/>
          <w:szCs w:val="20"/>
          <w:u w:val="single"/>
          <w:lang w:val="es-ES"/>
        </w:rPr>
        <w:t>orrespondence</w:t>
      </w:r>
    </w:p>
    <w:sdt>
      <w:sdtPr>
        <w:rPr>
          <w:rFonts w:ascii="Segoe UI" w:hAnsi="Segoe UI" w:cs="Segoe UI"/>
          <w:sz w:val="16"/>
          <w:szCs w:val="16"/>
        </w:rPr>
        <w:id w:val="367496797"/>
        <w:placeholder>
          <w:docPart w:val="DefaultPlaceholder_1081868574"/>
        </w:placeholder>
      </w:sdtPr>
      <w:sdtEndPr/>
      <w:sdtContent>
        <w:p w:rsidR="00BA2012" w:rsidRDefault="00BA2012" w:rsidP="00BA2012">
          <w:pPr>
            <w:spacing w:after="0" w:line="240" w:lineRule="auto"/>
            <w:ind w:firstLine="567"/>
            <w:jc w:val="right"/>
            <w:rPr>
              <w:rFonts w:ascii="Segoe UI" w:hAnsi="Segoe UI" w:cs="Segoe UI"/>
              <w:sz w:val="16"/>
              <w:szCs w:val="16"/>
            </w:rPr>
          </w:pPr>
          <w:r>
            <w:rPr>
              <w:rFonts w:ascii="Segoe UI" w:hAnsi="Segoe UI" w:cs="Segoe UI"/>
              <w:sz w:val="16"/>
              <w:szCs w:val="16"/>
            </w:rPr>
            <w:t>Ar. Gör. Güneş ERTAŞ</w:t>
          </w:r>
        </w:p>
        <w:p w:rsidR="006F49C8" w:rsidRDefault="00BA2012" w:rsidP="006F49C8">
          <w:pPr>
            <w:spacing w:after="0" w:line="240" w:lineRule="auto"/>
            <w:ind w:firstLine="567"/>
            <w:jc w:val="right"/>
            <w:rPr>
              <w:rFonts w:ascii="Segoe UI" w:hAnsi="Segoe UI" w:cs="Segoe UI"/>
              <w:sz w:val="16"/>
              <w:szCs w:val="16"/>
            </w:rPr>
          </w:pPr>
          <w:r w:rsidRPr="00BA2012">
            <w:rPr>
              <w:rFonts w:ascii="Segoe UI" w:hAnsi="Segoe UI" w:cs="Segoe UI"/>
              <w:sz w:val="16"/>
              <w:szCs w:val="16"/>
            </w:rPr>
            <w:t>gunesertas@gmail.com</w:t>
          </w:r>
        </w:p>
        <w:p w:rsidR="00833B6A" w:rsidRDefault="00833B6A" w:rsidP="006F49C8">
          <w:pPr>
            <w:spacing w:after="0" w:line="240" w:lineRule="auto"/>
            <w:ind w:firstLine="567"/>
            <w:jc w:val="right"/>
            <w:rPr>
              <w:rFonts w:ascii="Segoe UI" w:hAnsi="Segoe UI" w:cs="Segoe UI"/>
              <w:sz w:val="16"/>
              <w:szCs w:val="16"/>
            </w:rPr>
          </w:pPr>
        </w:p>
        <w:p w:rsidR="00BA2012" w:rsidRDefault="00BA2012" w:rsidP="006F49C8">
          <w:pPr>
            <w:spacing w:after="0" w:line="240" w:lineRule="auto"/>
            <w:ind w:firstLine="567"/>
            <w:jc w:val="right"/>
            <w:rPr>
              <w:rFonts w:ascii="Segoe UI" w:hAnsi="Segoe UI" w:cs="Segoe UI"/>
              <w:sz w:val="16"/>
              <w:szCs w:val="16"/>
            </w:rPr>
          </w:pPr>
          <w:r>
            <w:rPr>
              <w:rFonts w:ascii="Segoe UI" w:hAnsi="Segoe UI" w:cs="Segoe UI"/>
              <w:sz w:val="16"/>
              <w:szCs w:val="16"/>
            </w:rPr>
            <w:t>Yrd. Doç. Dr. Fatma ASLAN-TUTAK</w:t>
          </w:r>
        </w:p>
        <w:p w:rsidR="00BA2012" w:rsidRPr="008E4137" w:rsidRDefault="00BA2012" w:rsidP="006F49C8">
          <w:pPr>
            <w:spacing w:after="0" w:line="240" w:lineRule="auto"/>
            <w:ind w:firstLine="567"/>
            <w:jc w:val="right"/>
            <w:rPr>
              <w:rFonts w:ascii="Segoe UI" w:hAnsi="Segoe UI" w:cs="Segoe UI"/>
              <w:sz w:val="16"/>
              <w:szCs w:val="16"/>
            </w:rPr>
          </w:pPr>
          <w:r>
            <w:rPr>
              <w:rFonts w:ascii="Segoe UI" w:hAnsi="Segoe UI" w:cs="Segoe UI"/>
              <w:sz w:val="16"/>
              <w:szCs w:val="16"/>
            </w:rPr>
            <w:t>fatma.tutak@boun.edu.tr</w:t>
          </w:r>
        </w:p>
        <w:p w:rsidR="00CE7B3C" w:rsidRPr="006426E8" w:rsidRDefault="004758FE" w:rsidP="006426E8">
          <w:pPr>
            <w:spacing w:after="0" w:line="240" w:lineRule="auto"/>
            <w:ind w:firstLine="567"/>
            <w:jc w:val="center"/>
            <w:rPr>
              <w:rFonts w:ascii="Segoe UI" w:hAnsi="Segoe UI" w:cs="Segoe UI"/>
              <w:sz w:val="16"/>
              <w:szCs w:val="16"/>
            </w:rPr>
          </w:pP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p>
      </w:sdtContent>
    </w:sdt>
    <w:p w:rsidR="00CE7B3C" w:rsidRDefault="00CE7B3C" w:rsidP="006F49C8">
      <w:pPr>
        <w:spacing w:after="0" w:line="240" w:lineRule="auto"/>
        <w:jc w:val="right"/>
        <w:rPr>
          <w:rFonts w:ascii="Segoe UI" w:hAnsi="Segoe UI" w:cs="Segoe UI"/>
          <w:sz w:val="20"/>
          <w:szCs w:val="20"/>
          <w:u w:val="single"/>
        </w:rPr>
      </w:pPr>
    </w:p>
    <w:sectPr w:rsidR="00CE7B3C" w:rsidSect="00833B6A">
      <w:headerReference w:type="default" r:id="rId9"/>
      <w:footerReference w:type="even" r:id="rId10"/>
      <w:footerReference w:type="default" r:id="rId11"/>
      <w:footerReference w:type="first" r:id="rId12"/>
      <w:pgSz w:w="11906" w:h="16838"/>
      <w:pgMar w:top="1418" w:right="1418" w:bottom="1418" w:left="1985" w:header="709" w:footer="709" w:gutter="0"/>
      <w:pgNumType w:start="8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EAC" w:rsidRDefault="00085EAC" w:rsidP="00A46930">
      <w:pPr>
        <w:spacing w:after="0" w:line="240" w:lineRule="auto"/>
      </w:pPr>
      <w:r>
        <w:separator/>
      </w:r>
    </w:p>
  </w:endnote>
  <w:endnote w:type="continuationSeparator" w:id="0">
    <w:p w:rsidR="00085EAC" w:rsidRDefault="00085EAC" w:rsidP="00A46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inion Pro Med">
    <w:altName w:val="Times New Roman"/>
    <w:panose1 w:val="00000000000000000000"/>
    <w:charset w:val="00"/>
    <w:family w:val="roman"/>
    <w:notTrueType/>
    <w:pitch w:val="variable"/>
    <w:sig w:usb0="60000287" w:usb1="00000001" w:usb2="00000000" w:usb3="00000000" w:csb0="0000019F" w:csb1="00000000"/>
  </w:font>
  <w:font w:name="Myriad Pro Cond">
    <w:altName w:val="Arial"/>
    <w:panose1 w:val="00000000000000000000"/>
    <w:charset w:val="00"/>
    <w:family w:val="swiss"/>
    <w:notTrueType/>
    <w:pitch w:val="variable"/>
    <w:sig w:usb0="20000287" w:usb1="00000001" w:usb2="00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TimesNewRomanPSMT">
    <w:altName w:val="MS Mincho"/>
    <w:panose1 w:val="00000000000000000000"/>
    <w:charset w:val="80"/>
    <w:family w:val="auto"/>
    <w:notTrueType/>
    <w:pitch w:val="default"/>
    <w:sig w:usb0="00000007" w:usb1="08070000" w:usb2="00000010" w:usb3="00000000" w:csb0="00020013"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497198"/>
      <w:docPartObj>
        <w:docPartGallery w:val="Page Numbers (Bottom of Page)"/>
        <w:docPartUnique/>
      </w:docPartObj>
    </w:sdtPr>
    <w:sdtEndPr>
      <w:rPr>
        <w:rFonts w:ascii="Segoe UI" w:hAnsi="Segoe UI" w:cs="Segoe UI"/>
        <w:sz w:val="16"/>
      </w:rPr>
    </w:sdtEndPr>
    <w:sdtContent>
      <w:p w:rsidR="00B166DF" w:rsidRPr="00741D01" w:rsidRDefault="00B166DF">
        <w:pPr>
          <w:pStyle w:val="Altbilgi"/>
          <w:jc w:val="center"/>
          <w:rPr>
            <w:rFonts w:ascii="Segoe UI" w:hAnsi="Segoe UI" w:cs="Segoe UI"/>
            <w:sz w:val="16"/>
          </w:rPr>
        </w:pPr>
        <w:r w:rsidRPr="00741D01">
          <w:rPr>
            <w:rFonts w:ascii="Segoe UI" w:hAnsi="Segoe UI" w:cs="Segoe UI"/>
            <w:sz w:val="16"/>
          </w:rPr>
          <w:fldChar w:fldCharType="begin"/>
        </w:r>
        <w:r w:rsidRPr="00741D01">
          <w:rPr>
            <w:rFonts w:ascii="Segoe UI" w:hAnsi="Segoe UI" w:cs="Segoe UI"/>
            <w:sz w:val="16"/>
          </w:rPr>
          <w:instrText>PAGE   \* MERGEFORMAT</w:instrText>
        </w:r>
        <w:r w:rsidRPr="00741D01">
          <w:rPr>
            <w:rFonts w:ascii="Segoe UI" w:hAnsi="Segoe UI" w:cs="Segoe UI"/>
            <w:sz w:val="16"/>
          </w:rPr>
          <w:fldChar w:fldCharType="separate"/>
        </w:r>
        <w:r w:rsidR="006D72B8">
          <w:rPr>
            <w:rFonts w:ascii="Segoe UI" w:hAnsi="Segoe UI" w:cs="Segoe UI"/>
            <w:noProof/>
            <w:sz w:val="16"/>
          </w:rPr>
          <w:t>102</w:t>
        </w:r>
        <w:r w:rsidRPr="00741D01">
          <w:rPr>
            <w:rFonts w:ascii="Segoe UI" w:hAnsi="Segoe UI" w:cs="Segoe UI"/>
            <w:sz w:val="16"/>
          </w:rPr>
          <w:fldChar w:fldCharType="end"/>
        </w:r>
      </w:p>
    </w:sdtContent>
  </w:sdt>
  <w:p w:rsidR="00B166DF" w:rsidRDefault="00B166D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421352"/>
      <w:docPartObj>
        <w:docPartGallery w:val="Page Numbers (Bottom of Page)"/>
        <w:docPartUnique/>
      </w:docPartObj>
    </w:sdtPr>
    <w:sdtEndPr>
      <w:rPr>
        <w:rFonts w:ascii="Segoe UI" w:hAnsi="Segoe UI" w:cs="Segoe UI"/>
        <w:sz w:val="16"/>
      </w:rPr>
    </w:sdtEndPr>
    <w:sdtContent>
      <w:p w:rsidR="00B166DF" w:rsidRPr="00FB2EA1" w:rsidRDefault="00B166DF">
        <w:pPr>
          <w:pStyle w:val="Altbilgi"/>
          <w:jc w:val="center"/>
          <w:rPr>
            <w:rFonts w:ascii="Segoe UI" w:hAnsi="Segoe UI" w:cs="Segoe UI"/>
            <w:sz w:val="16"/>
          </w:rPr>
        </w:pPr>
        <w:r w:rsidRPr="00FB2EA1">
          <w:rPr>
            <w:rFonts w:ascii="Segoe UI" w:hAnsi="Segoe UI" w:cs="Segoe UI"/>
            <w:sz w:val="16"/>
          </w:rPr>
          <w:fldChar w:fldCharType="begin"/>
        </w:r>
        <w:r w:rsidRPr="00FB2EA1">
          <w:rPr>
            <w:rFonts w:ascii="Segoe UI" w:hAnsi="Segoe UI" w:cs="Segoe UI"/>
            <w:sz w:val="16"/>
          </w:rPr>
          <w:instrText>PAGE   \* MERGEFORMAT</w:instrText>
        </w:r>
        <w:r w:rsidRPr="00FB2EA1">
          <w:rPr>
            <w:rFonts w:ascii="Segoe UI" w:hAnsi="Segoe UI" w:cs="Segoe UI"/>
            <w:sz w:val="16"/>
          </w:rPr>
          <w:fldChar w:fldCharType="separate"/>
        </w:r>
        <w:r w:rsidR="006D72B8">
          <w:rPr>
            <w:rFonts w:ascii="Segoe UI" w:hAnsi="Segoe UI" w:cs="Segoe UI"/>
            <w:noProof/>
            <w:sz w:val="16"/>
          </w:rPr>
          <w:t>101</w:t>
        </w:r>
        <w:r w:rsidRPr="00FB2EA1">
          <w:rPr>
            <w:rFonts w:ascii="Segoe UI" w:hAnsi="Segoe UI" w:cs="Segoe UI"/>
            <w:sz w:val="16"/>
          </w:rPr>
          <w:fldChar w:fldCharType="end"/>
        </w:r>
      </w:p>
    </w:sdtContent>
  </w:sdt>
  <w:p w:rsidR="00B166DF" w:rsidRDefault="00B166DF" w:rsidP="00A46930">
    <w:pPr>
      <w:pStyle w:val="Altbilgi"/>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6DF" w:rsidRPr="00932246" w:rsidRDefault="00B166DF" w:rsidP="00833B6A">
    <w:pPr>
      <w:pStyle w:val="Altbilgi"/>
      <w:jc w:val="center"/>
      <w:rPr>
        <w:rFonts w:ascii="Segoe UI" w:hAnsi="Segoe UI" w:cs="Segoe UI"/>
        <w:i/>
        <w:sz w:val="12"/>
      </w:rPr>
    </w:pPr>
    <w:r w:rsidRPr="00A46930">
      <w:rPr>
        <w:rFonts w:ascii="Segoe UI" w:hAnsi="Segoe UI" w:cs="Segoe UI"/>
        <w:sz w:val="12"/>
      </w:rPr>
      <w:t xml:space="preserve">© </w:t>
    </w:r>
    <w:r w:rsidRPr="00A46930">
      <w:rPr>
        <w:rFonts w:ascii="Segoe UI" w:hAnsi="Segoe UI" w:cs="Segoe UI"/>
        <w:sz w:val="12"/>
        <w:lang w:val="en-US"/>
      </w:rPr>
      <w:t>20</w:t>
    </w:r>
    <w:r w:rsidR="00833B6A">
      <w:rPr>
        <w:rFonts w:ascii="Segoe UI" w:hAnsi="Segoe UI" w:cs="Segoe UI"/>
        <w:sz w:val="12"/>
        <w:lang w:val="en-US"/>
      </w:rPr>
      <w:t>17</w:t>
    </w:r>
    <w:r w:rsidRPr="00A46930">
      <w:rPr>
        <w:rFonts w:ascii="Segoe UI" w:hAnsi="Segoe UI" w:cs="Segoe UI"/>
        <w:sz w:val="12"/>
        <w:lang w:val="en-US"/>
      </w:rPr>
      <w:t xml:space="preserve"> Inonu University Faculty of Education </w:t>
    </w:r>
    <w:r>
      <w:rPr>
        <w:rFonts w:ascii="Segoe UI" w:hAnsi="Segoe UI" w:cs="Segoe UI"/>
        <w:sz w:val="12"/>
        <w:lang w:val="en-US"/>
      </w:rPr>
      <w:t xml:space="preserve">/ </w:t>
    </w:r>
    <w:r w:rsidRPr="00A46930">
      <w:rPr>
        <w:rFonts w:ascii="Segoe UI" w:hAnsi="Segoe UI" w:cs="Segoe UI"/>
        <w:sz w:val="12"/>
      </w:rPr>
      <w:t>İnönü Üniversitesi Eğitim Fakültesi</w:t>
    </w:r>
  </w:p>
  <w:p w:rsidR="00B166DF" w:rsidRDefault="00B166D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EAC" w:rsidRDefault="00085EAC" w:rsidP="00A46930">
      <w:pPr>
        <w:spacing w:after="0" w:line="240" w:lineRule="auto"/>
      </w:pPr>
      <w:r>
        <w:separator/>
      </w:r>
    </w:p>
  </w:footnote>
  <w:footnote w:type="continuationSeparator" w:id="0">
    <w:p w:rsidR="00085EAC" w:rsidRDefault="00085EAC" w:rsidP="00A469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6DF" w:rsidRDefault="00B166DF" w:rsidP="00B442E4">
    <w:pPr>
      <w:tabs>
        <w:tab w:val="left" w:pos="8222"/>
      </w:tabs>
      <w:spacing w:after="0" w:line="240" w:lineRule="auto"/>
      <w:ind w:right="-341"/>
      <w:jc w:val="center"/>
      <w:rPr>
        <w:rFonts w:ascii="Segoe UI" w:eastAsia="Times New Roman" w:hAnsi="Segoe UI" w:cs="Segoe UI"/>
        <w:sz w:val="12"/>
        <w:szCs w:val="16"/>
        <w:lang w:eastAsia="tr-TR"/>
      </w:rPr>
    </w:pPr>
    <w:r w:rsidRPr="00B442E4">
      <w:rPr>
        <w:rFonts w:ascii="Segoe UI" w:eastAsia="Times New Roman" w:hAnsi="Segoe UI" w:cs="Segoe UI"/>
        <w:sz w:val="12"/>
        <w:szCs w:val="16"/>
        <w:lang w:val="en-US" w:eastAsia="tr-TR"/>
      </w:rPr>
      <w:t>İnönü University Journal of the Faculty of Education</w:t>
    </w:r>
    <w:r>
      <w:rPr>
        <w:rFonts w:ascii="Segoe UI" w:eastAsia="Times New Roman" w:hAnsi="Segoe UI" w:cs="Segoe UI"/>
        <w:sz w:val="12"/>
        <w:szCs w:val="16"/>
        <w:lang w:val="en-US" w:eastAsia="tr-TR"/>
      </w:rPr>
      <w:t>/</w:t>
    </w:r>
    <w:r w:rsidRPr="00B442E4">
      <w:rPr>
        <w:rFonts w:ascii="Segoe UI" w:eastAsia="Times New Roman" w:hAnsi="Segoe UI" w:cs="Segoe UI"/>
        <w:sz w:val="12"/>
        <w:szCs w:val="16"/>
        <w:lang w:eastAsia="tr-TR"/>
      </w:rPr>
      <w:t>İnönü Üniversitesi Eğitim Fakültesi Dergisi</w:t>
    </w:r>
  </w:p>
  <w:p w:rsidR="00B166DF" w:rsidRPr="00B442E4" w:rsidRDefault="00833B6A" w:rsidP="00833B6A">
    <w:pPr>
      <w:tabs>
        <w:tab w:val="left" w:pos="8222"/>
      </w:tabs>
      <w:spacing w:after="0" w:line="240" w:lineRule="auto"/>
      <w:ind w:right="-341"/>
      <w:jc w:val="center"/>
      <w:rPr>
        <w:rFonts w:ascii="Segoe UI" w:eastAsia="Times New Roman" w:hAnsi="Segoe UI" w:cs="Segoe UI"/>
        <w:sz w:val="12"/>
        <w:szCs w:val="16"/>
        <w:lang w:val="en-US" w:eastAsia="tr-TR"/>
      </w:rPr>
    </w:pPr>
    <w:r>
      <w:rPr>
        <w:rFonts w:ascii="Segoe UI" w:eastAsia="Times New Roman" w:hAnsi="Segoe UI" w:cs="Segoe UI"/>
        <w:sz w:val="12"/>
        <w:szCs w:val="16"/>
        <w:lang w:eastAsia="tr-TR"/>
      </w:rPr>
      <w:t>18</w:t>
    </w:r>
    <w:r w:rsidR="00B166DF">
      <w:rPr>
        <w:rFonts w:ascii="Segoe UI" w:eastAsia="Times New Roman" w:hAnsi="Segoe UI" w:cs="Segoe UI"/>
        <w:sz w:val="12"/>
        <w:szCs w:val="16"/>
        <w:lang w:eastAsia="tr-TR"/>
      </w:rPr>
      <w:t>(</w:t>
    </w:r>
    <w:r>
      <w:rPr>
        <w:rFonts w:ascii="Segoe UI" w:eastAsia="Times New Roman" w:hAnsi="Segoe UI" w:cs="Segoe UI"/>
        <w:sz w:val="12"/>
        <w:szCs w:val="16"/>
        <w:lang w:eastAsia="tr-TR"/>
      </w:rPr>
      <w:t>3</w:t>
    </w:r>
    <w:r w:rsidR="00B166DF">
      <w:rPr>
        <w:rFonts w:ascii="Segoe UI" w:eastAsia="Times New Roman" w:hAnsi="Segoe UI" w:cs="Segoe UI"/>
        <w:sz w:val="12"/>
        <w:szCs w:val="16"/>
        <w:lang w:eastAsia="tr-TR"/>
      </w:rPr>
      <w:t>)-20</w:t>
    </w:r>
    <w:r>
      <w:rPr>
        <w:rFonts w:ascii="Segoe UI" w:eastAsia="Times New Roman" w:hAnsi="Segoe UI" w:cs="Segoe UI"/>
        <w:sz w:val="12"/>
        <w:szCs w:val="16"/>
        <w:lang w:eastAsia="tr-TR"/>
      </w:rPr>
      <w:t>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E1624"/>
    <w:multiLevelType w:val="hybridMultilevel"/>
    <w:tmpl w:val="A5F65F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92A1399"/>
    <w:multiLevelType w:val="multilevel"/>
    <w:tmpl w:val="272C0CB4"/>
    <w:lvl w:ilvl="0">
      <w:start w:val="1"/>
      <w:numFmt w:val="decimal"/>
      <w:pStyle w:val="Balk1"/>
      <w:lvlText w:val="%1"/>
      <w:lvlJc w:val="left"/>
      <w:pPr>
        <w:ind w:left="432" w:hanging="432"/>
      </w:pPr>
    </w:lvl>
    <w:lvl w:ilvl="1">
      <w:start w:val="1"/>
      <w:numFmt w:val="decimal"/>
      <w:pStyle w:val="Balk2"/>
      <w:lvlText w:val="%1.%2"/>
      <w:lvlJc w:val="left"/>
      <w:pPr>
        <w:ind w:left="576" w:hanging="576"/>
      </w:pPr>
      <w:rPr>
        <w:rFonts w:ascii="Times New Roman" w:hAnsi="Times New Roman" w:cs="Times New Roman" w:hint="default"/>
        <w:i w:val="0"/>
        <w:sz w:val="24"/>
        <w:szCs w:val="24"/>
      </w:rPr>
    </w:lvl>
    <w:lvl w:ilvl="2">
      <w:start w:val="1"/>
      <w:numFmt w:val="decimal"/>
      <w:pStyle w:val="Balk3"/>
      <w:lvlText w:val="%1.%2.%3"/>
      <w:lvlJc w:val="left"/>
      <w:pPr>
        <w:ind w:left="5115"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903"/>
    <w:rsid w:val="0004331E"/>
    <w:rsid w:val="00043E54"/>
    <w:rsid w:val="00045FAA"/>
    <w:rsid w:val="00061329"/>
    <w:rsid w:val="00085EAC"/>
    <w:rsid w:val="0009562D"/>
    <w:rsid w:val="000A487D"/>
    <w:rsid w:val="000C3751"/>
    <w:rsid w:val="000D05EB"/>
    <w:rsid w:val="00146B6B"/>
    <w:rsid w:val="00147628"/>
    <w:rsid w:val="00151560"/>
    <w:rsid w:val="00157C88"/>
    <w:rsid w:val="00172D75"/>
    <w:rsid w:val="0018637E"/>
    <w:rsid w:val="001A0F70"/>
    <w:rsid w:val="001B65D1"/>
    <w:rsid w:val="002173E7"/>
    <w:rsid w:val="00234D03"/>
    <w:rsid w:val="00257463"/>
    <w:rsid w:val="00295290"/>
    <w:rsid w:val="002D0009"/>
    <w:rsid w:val="002E1DB8"/>
    <w:rsid w:val="0032476A"/>
    <w:rsid w:val="00340F96"/>
    <w:rsid w:val="003611AE"/>
    <w:rsid w:val="00392EBF"/>
    <w:rsid w:val="003C6BB8"/>
    <w:rsid w:val="003D0235"/>
    <w:rsid w:val="003E1746"/>
    <w:rsid w:val="00425299"/>
    <w:rsid w:val="00430AF2"/>
    <w:rsid w:val="0044460D"/>
    <w:rsid w:val="00452671"/>
    <w:rsid w:val="004678B1"/>
    <w:rsid w:val="004727C6"/>
    <w:rsid w:val="00473B43"/>
    <w:rsid w:val="004758FE"/>
    <w:rsid w:val="004778DC"/>
    <w:rsid w:val="00497262"/>
    <w:rsid w:val="004A0C18"/>
    <w:rsid w:val="004D1758"/>
    <w:rsid w:val="0051590C"/>
    <w:rsid w:val="005D1573"/>
    <w:rsid w:val="005D5E9C"/>
    <w:rsid w:val="005D6565"/>
    <w:rsid w:val="005E0B87"/>
    <w:rsid w:val="005E11B0"/>
    <w:rsid w:val="005E483C"/>
    <w:rsid w:val="006101B0"/>
    <w:rsid w:val="006426E8"/>
    <w:rsid w:val="006661D6"/>
    <w:rsid w:val="0069716B"/>
    <w:rsid w:val="006D0296"/>
    <w:rsid w:val="006D72B8"/>
    <w:rsid w:val="006E2090"/>
    <w:rsid w:val="006E754A"/>
    <w:rsid w:val="006F49C8"/>
    <w:rsid w:val="006F4D2E"/>
    <w:rsid w:val="00710AA4"/>
    <w:rsid w:val="007245DC"/>
    <w:rsid w:val="00767085"/>
    <w:rsid w:val="0077481C"/>
    <w:rsid w:val="00787302"/>
    <w:rsid w:val="00787E85"/>
    <w:rsid w:val="007B03D8"/>
    <w:rsid w:val="007B0C6D"/>
    <w:rsid w:val="007D4007"/>
    <w:rsid w:val="00833B6A"/>
    <w:rsid w:val="0084503D"/>
    <w:rsid w:val="008871FF"/>
    <w:rsid w:val="008B1DA5"/>
    <w:rsid w:val="008C0EE3"/>
    <w:rsid w:val="008E1E4B"/>
    <w:rsid w:val="008E4137"/>
    <w:rsid w:val="00910B60"/>
    <w:rsid w:val="00927319"/>
    <w:rsid w:val="00932D99"/>
    <w:rsid w:val="00945EC0"/>
    <w:rsid w:val="00A04F89"/>
    <w:rsid w:val="00A15C2F"/>
    <w:rsid w:val="00A305C6"/>
    <w:rsid w:val="00A451DB"/>
    <w:rsid w:val="00A46930"/>
    <w:rsid w:val="00A63934"/>
    <w:rsid w:val="00A93DF7"/>
    <w:rsid w:val="00AA156D"/>
    <w:rsid w:val="00AC379A"/>
    <w:rsid w:val="00AF676B"/>
    <w:rsid w:val="00B166DF"/>
    <w:rsid w:val="00B442E4"/>
    <w:rsid w:val="00B72634"/>
    <w:rsid w:val="00B74C3D"/>
    <w:rsid w:val="00BA2012"/>
    <w:rsid w:val="00BA46C8"/>
    <w:rsid w:val="00BA51CF"/>
    <w:rsid w:val="00C07A2D"/>
    <w:rsid w:val="00C12375"/>
    <w:rsid w:val="00C147EB"/>
    <w:rsid w:val="00C16474"/>
    <w:rsid w:val="00C35977"/>
    <w:rsid w:val="00C46903"/>
    <w:rsid w:val="00CB0F00"/>
    <w:rsid w:val="00CD139C"/>
    <w:rsid w:val="00CE7B3C"/>
    <w:rsid w:val="00D15BCD"/>
    <w:rsid w:val="00DE317E"/>
    <w:rsid w:val="00E3454B"/>
    <w:rsid w:val="00E43836"/>
    <w:rsid w:val="00E60FD6"/>
    <w:rsid w:val="00E71604"/>
    <w:rsid w:val="00F52857"/>
    <w:rsid w:val="00F56F8A"/>
    <w:rsid w:val="00F9695F"/>
    <w:rsid w:val="00FB2EA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F22BDD-2D53-4A6C-83E5-6561027E6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007"/>
  </w:style>
  <w:style w:type="paragraph" w:styleId="Balk1">
    <w:name w:val="heading 1"/>
    <w:basedOn w:val="Normal"/>
    <w:next w:val="Normal"/>
    <w:link w:val="Balk1Char"/>
    <w:qFormat/>
    <w:rsid w:val="00A46930"/>
    <w:pPr>
      <w:keepNext/>
      <w:numPr>
        <w:numId w:val="2"/>
      </w:numPr>
      <w:spacing w:before="240" w:after="60" w:line="240" w:lineRule="auto"/>
      <w:outlineLvl w:val="0"/>
    </w:pPr>
    <w:rPr>
      <w:rFonts w:ascii="Times New Roman" w:eastAsia="Times New Roman" w:hAnsi="Times New Roman" w:cs="Arial"/>
      <w:b/>
      <w:bCs/>
      <w:kern w:val="32"/>
      <w:sz w:val="24"/>
      <w:szCs w:val="32"/>
      <w:lang w:eastAsia="tr-TR"/>
    </w:rPr>
  </w:style>
  <w:style w:type="paragraph" w:styleId="Balk2">
    <w:name w:val="heading 2"/>
    <w:basedOn w:val="Normal"/>
    <w:next w:val="Normal"/>
    <w:link w:val="Balk2Char"/>
    <w:qFormat/>
    <w:rsid w:val="00A46930"/>
    <w:pPr>
      <w:keepNext/>
      <w:numPr>
        <w:ilvl w:val="1"/>
        <w:numId w:val="2"/>
      </w:numPr>
      <w:spacing w:before="240" w:after="60" w:line="240" w:lineRule="auto"/>
      <w:outlineLvl w:val="1"/>
    </w:pPr>
    <w:rPr>
      <w:rFonts w:ascii="Arial" w:eastAsia="Times New Roman" w:hAnsi="Arial" w:cs="Arial"/>
      <w:b/>
      <w:bCs/>
      <w:i/>
      <w:iCs/>
      <w:sz w:val="28"/>
      <w:szCs w:val="28"/>
      <w:lang w:eastAsia="tr-TR"/>
    </w:rPr>
  </w:style>
  <w:style w:type="paragraph" w:styleId="Balk3">
    <w:name w:val="heading 3"/>
    <w:basedOn w:val="Normal"/>
    <w:next w:val="Normal"/>
    <w:link w:val="Balk3Char"/>
    <w:qFormat/>
    <w:rsid w:val="00A46930"/>
    <w:pPr>
      <w:keepNext/>
      <w:numPr>
        <w:ilvl w:val="2"/>
        <w:numId w:val="2"/>
      </w:numPr>
      <w:spacing w:before="240" w:after="60" w:line="240" w:lineRule="auto"/>
      <w:outlineLvl w:val="2"/>
    </w:pPr>
    <w:rPr>
      <w:rFonts w:ascii="Arial" w:eastAsia="Times New Roman" w:hAnsi="Arial" w:cs="Arial"/>
      <w:b/>
      <w:bCs/>
      <w:sz w:val="26"/>
      <w:szCs w:val="26"/>
      <w:lang w:eastAsia="tr-TR"/>
    </w:rPr>
  </w:style>
  <w:style w:type="paragraph" w:styleId="Balk4">
    <w:name w:val="heading 4"/>
    <w:basedOn w:val="Normal"/>
    <w:next w:val="Normal"/>
    <w:link w:val="Balk4Char"/>
    <w:qFormat/>
    <w:rsid w:val="00A46930"/>
    <w:pPr>
      <w:keepNext/>
      <w:numPr>
        <w:ilvl w:val="3"/>
        <w:numId w:val="2"/>
      </w:numPr>
      <w:spacing w:before="240" w:after="60" w:line="240" w:lineRule="auto"/>
      <w:outlineLvl w:val="3"/>
    </w:pPr>
    <w:rPr>
      <w:rFonts w:ascii="Times New Roman" w:eastAsia="Times New Roman" w:hAnsi="Times New Roman" w:cs="Times New Roman"/>
      <w:b/>
      <w:bCs/>
      <w:sz w:val="28"/>
      <w:szCs w:val="28"/>
      <w:lang w:eastAsia="tr-TR"/>
    </w:rPr>
  </w:style>
  <w:style w:type="paragraph" w:styleId="Balk5">
    <w:name w:val="heading 5"/>
    <w:basedOn w:val="Normal"/>
    <w:next w:val="Normal"/>
    <w:link w:val="Balk5Char"/>
    <w:qFormat/>
    <w:rsid w:val="00A46930"/>
    <w:pPr>
      <w:numPr>
        <w:ilvl w:val="4"/>
        <w:numId w:val="2"/>
      </w:numPr>
      <w:spacing w:before="240" w:after="60" w:line="240" w:lineRule="auto"/>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semiHidden/>
    <w:unhideWhenUsed/>
    <w:qFormat/>
    <w:rsid w:val="00A46930"/>
    <w:pPr>
      <w:numPr>
        <w:ilvl w:val="5"/>
        <w:numId w:val="2"/>
      </w:numPr>
      <w:spacing w:before="240" w:after="60" w:line="240" w:lineRule="auto"/>
      <w:outlineLvl w:val="5"/>
    </w:pPr>
    <w:rPr>
      <w:rFonts w:ascii="Calibri" w:eastAsia="Times New Roman" w:hAnsi="Calibri" w:cs="Times New Roman"/>
      <w:b/>
      <w:bCs/>
      <w:lang w:eastAsia="tr-TR"/>
    </w:rPr>
  </w:style>
  <w:style w:type="paragraph" w:styleId="Balk7">
    <w:name w:val="heading 7"/>
    <w:basedOn w:val="Normal"/>
    <w:next w:val="Normal"/>
    <w:link w:val="Balk7Char"/>
    <w:semiHidden/>
    <w:unhideWhenUsed/>
    <w:qFormat/>
    <w:rsid w:val="00A46930"/>
    <w:pPr>
      <w:numPr>
        <w:ilvl w:val="6"/>
        <w:numId w:val="2"/>
      </w:numPr>
      <w:spacing w:before="240" w:after="60" w:line="240" w:lineRule="auto"/>
      <w:outlineLvl w:val="6"/>
    </w:pPr>
    <w:rPr>
      <w:rFonts w:ascii="Calibri" w:eastAsia="Times New Roman" w:hAnsi="Calibri" w:cs="Times New Roman"/>
      <w:sz w:val="24"/>
      <w:szCs w:val="24"/>
      <w:lang w:eastAsia="tr-TR"/>
    </w:rPr>
  </w:style>
  <w:style w:type="paragraph" w:styleId="Balk8">
    <w:name w:val="heading 8"/>
    <w:basedOn w:val="Normal"/>
    <w:next w:val="Normal"/>
    <w:link w:val="Balk8Char"/>
    <w:semiHidden/>
    <w:unhideWhenUsed/>
    <w:qFormat/>
    <w:rsid w:val="00A46930"/>
    <w:pPr>
      <w:numPr>
        <w:ilvl w:val="7"/>
        <w:numId w:val="2"/>
      </w:numPr>
      <w:spacing w:before="240" w:after="60" w:line="240" w:lineRule="auto"/>
      <w:outlineLvl w:val="7"/>
    </w:pPr>
    <w:rPr>
      <w:rFonts w:ascii="Calibri" w:eastAsia="Times New Roman" w:hAnsi="Calibri" w:cs="Times New Roman"/>
      <w:i/>
      <w:iCs/>
      <w:sz w:val="24"/>
      <w:szCs w:val="24"/>
      <w:lang w:eastAsia="tr-TR"/>
    </w:rPr>
  </w:style>
  <w:style w:type="paragraph" w:styleId="Balk9">
    <w:name w:val="heading 9"/>
    <w:basedOn w:val="Normal"/>
    <w:next w:val="Normal"/>
    <w:link w:val="Balk9Char"/>
    <w:semiHidden/>
    <w:unhideWhenUsed/>
    <w:qFormat/>
    <w:rsid w:val="00A46930"/>
    <w:pPr>
      <w:numPr>
        <w:ilvl w:val="8"/>
        <w:numId w:val="2"/>
      </w:numPr>
      <w:spacing w:before="240" w:after="60" w:line="240" w:lineRule="auto"/>
      <w:outlineLvl w:val="8"/>
    </w:pPr>
    <w:rPr>
      <w:rFonts w:ascii="Cambria" w:eastAsia="Times New Roman" w:hAnsi="Cambria"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46930"/>
    <w:rPr>
      <w:rFonts w:ascii="Times New Roman" w:eastAsia="Times New Roman" w:hAnsi="Times New Roman" w:cs="Arial"/>
      <w:b/>
      <w:bCs/>
      <w:kern w:val="32"/>
      <w:sz w:val="24"/>
      <w:szCs w:val="32"/>
      <w:lang w:eastAsia="tr-TR"/>
    </w:rPr>
  </w:style>
  <w:style w:type="character" w:customStyle="1" w:styleId="Balk2Char">
    <w:name w:val="Başlık 2 Char"/>
    <w:basedOn w:val="VarsaylanParagrafYazTipi"/>
    <w:link w:val="Balk2"/>
    <w:rsid w:val="00A46930"/>
    <w:rPr>
      <w:rFonts w:ascii="Arial" w:eastAsia="Times New Roman" w:hAnsi="Arial" w:cs="Arial"/>
      <w:b/>
      <w:bCs/>
      <w:i/>
      <w:iCs/>
      <w:sz w:val="28"/>
      <w:szCs w:val="28"/>
      <w:lang w:eastAsia="tr-TR"/>
    </w:rPr>
  </w:style>
  <w:style w:type="character" w:customStyle="1" w:styleId="Balk3Char">
    <w:name w:val="Başlık 3 Char"/>
    <w:basedOn w:val="VarsaylanParagrafYazTipi"/>
    <w:link w:val="Balk3"/>
    <w:rsid w:val="00A46930"/>
    <w:rPr>
      <w:rFonts w:ascii="Arial" w:eastAsia="Times New Roman" w:hAnsi="Arial" w:cs="Arial"/>
      <w:b/>
      <w:bCs/>
      <w:sz w:val="26"/>
      <w:szCs w:val="26"/>
      <w:lang w:eastAsia="tr-TR"/>
    </w:rPr>
  </w:style>
  <w:style w:type="character" w:customStyle="1" w:styleId="Balk4Char">
    <w:name w:val="Başlık 4 Char"/>
    <w:basedOn w:val="VarsaylanParagrafYazTipi"/>
    <w:link w:val="Balk4"/>
    <w:rsid w:val="00A46930"/>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A46930"/>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semiHidden/>
    <w:rsid w:val="00A46930"/>
    <w:rPr>
      <w:rFonts w:ascii="Calibri" w:eastAsia="Times New Roman" w:hAnsi="Calibri" w:cs="Times New Roman"/>
      <w:b/>
      <w:bCs/>
      <w:lang w:eastAsia="tr-TR"/>
    </w:rPr>
  </w:style>
  <w:style w:type="character" w:customStyle="1" w:styleId="Balk7Char">
    <w:name w:val="Başlık 7 Char"/>
    <w:basedOn w:val="VarsaylanParagrafYazTipi"/>
    <w:link w:val="Balk7"/>
    <w:semiHidden/>
    <w:rsid w:val="00A46930"/>
    <w:rPr>
      <w:rFonts w:ascii="Calibri" w:eastAsia="Times New Roman" w:hAnsi="Calibri" w:cs="Times New Roman"/>
      <w:sz w:val="24"/>
      <w:szCs w:val="24"/>
      <w:lang w:eastAsia="tr-TR"/>
    </w:rPr>
  </w:style>
  <w:style w:type="character" w:customStyle="1" w:styleId="Balk8Char">
    <w:name w:val="Başlık 8 Char"/>
    <w:basedOn w:val="VarsaylanParagrafYazTipi"/>
    <w:link w:val="Balk8"/>
    <w:semiHidden/>
    <w:rsid w:val="00A46930"/>
    <w:rPr>
      <w:rFonts w:ascii="Calibri" w:eastAsia="Times New Roman" w:hAnsi="Calibri" w:cs="Times New Roman"/>
      <w:i/>
      <w:iCs/>
      <w:sz w:val="24"/>
      <w:szCs w:val="24"/>
      <w:lang w:eastAsia="tr-TR"/>
    </w:rPr>
  </w:style>
  <w:style w:type="character" w:customStyle="1" w:styleId="Balk9Char">
    <w:name w:val="Başlık 9 Char"/>
    <w:basedOn w:val="VarsaylanParagrafYazTipi"/>
    <w:link w:val="Balk9"/>
    <w:semiHidden/>
    <w:rsid w:val="00A46930"/>
    <w:rPr>
      <w:rFonts w:ascii="Cambria" w:eastAsia="Times New Roman" w:hAnsi="Cambria" w:cs="Times New Roman"/>
      <w:lang w:eastAsia="tr-TR"/>
    </w:rPr>
  </w:style>
  <w:style w:type="paragraph" w:styleId="Altbilgi">
    <w:name w:val="footer"/>
    <w:basedOn w:val="Normal"/>
    <w:link w:val="AltbilgiChar"/>
    <w:uiPriority w:val="99"/>
    <w:unhideWhenUsed/>
    <w:rsid w:val="00C46903"/>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C46903"/>
  </w:style>
  <w:style w:type="table" w:styleId="TabloKlavuzu">
    <w:name w:val="Table Grid"/>
    <w:basedOn w:val="NormalTablo"/>
    <w:uiPriority w:val="59"/>
    <w:rsid w:val="00C469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C46903"/>
    <w:pPr>
      <w:ind w:left="720"/>
      <w:contextualSpacing/>
    </w:pPr>
  </w:style>
  <w:style w:type="paragraph" w:styleId="BalonMetni">
    <w:name w:val="Balloon Text"/>
    <w:basedOn w:val="Normal"/>
    <w:link w:val="BalonMetniChar"/>
    <w:uiPriority w:val="99"/>
    <w:semiHidden/>
    <w:unhideWhenUsed/>
    <w:rsid w:val="00F5285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52857"/>
    <w:rPr>
      <w:rFonts w:ascii="Segoe UI" w:hAnsi="Segoe UI" w:cs="Segoe UI"/>
      <w:sz w:val="18"/>
      <w:szCs w:val="18"/>
    </w:rPr>
  </w:style>
  <w:style w:type="paragraph" w:styleId="stbilgi">
    <w:name w:val="header"/>
    <w:basedOn w:val="Normal"/>
    <w:link w:val="stbilgiChar"/>
    <w:uiPriority w:val="99"/>
    <w:unhideWhenUsed/>
    <w:rsid w:val="00A46930"/>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A46930"/>
  </w:style>
  <w:style w:type="table" w:customStyle="1" w:styleId="Stil1">
    <w:name w:val="Stil1"/>
    <w:basedOn w:val="NormalTablo"/>
    <w:uiPriority w:val="99"/>
    <w:rsid w:val="00A46930"/>
    <w:pPr>
      <w:spacing w:after="0" w:line="240" w:lineRule="auto"/>
    </w:pPr>
    <w:rPr>
      <w:rFonts w:ascii="Calibri" w:eastAsia="Calibri" w:hAnsi="Calibri" w:cs="Times New Roman"/>
      <w:sz w:val="20"/>
      <w:szCs w:val="20"/>
      <w:lang w:eastAsia="tr-TR"/>
    </w:r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tblPr/>
      <w:tcPr>
        <w:tcBorders>
          <w:bottom w:val="single" w:sz="12" w:space="0" w:color="auto"/>
        </w:tcBorders>
      </w:tcPr>
    </w:tblStylePr>
  </w:style>
  <w:style w:type="character" w:customStyle="1" w:styleId="DipnotMetniChar">
    <w:name w:val="Dipnot Metni Char"/>
    <w:basedOn w:val="VarsaylanParagrafYazTipi"/>
    <w:link w:val="DipnotMetni"/>
    <w:uiPriority w:val="99"/>
    <w:semiHidden/>
    <w:rsid w:val="00A46930"/>
    <w:rPr>
      <w:rFonts w:ascii="Calibri" w:eastAsia="Calibri" w:hAnsi="Calibri" w:cs="Times New Roman"/>
      <w:sz w:val="20"/>
      <w:szCs w:val="20"/>
    </w:rPr>
  </w:style>
  <w:style w:type="paragraph" w:styleId="DipnotMetni">
    <w:name w:val="footnote text"/>
    <w:basedOn w:val="Normal"/>
    <w:link w:val="DipnotMetniChar"/>
    <w:uiPriority w:val="99"/>
    <w:semiHidden/>
    <w:unhideWhenUsed/>
    <w:rsid w:val="00A46930"/>
    <w:pPr>
      <w:spacing w:after="200" w:line="276" w:lineRule="auto"/>
    </w:pPr>
    <w:rPr>
      <w:rFonts w:ascii="Calibri" w:eastAsia="Calibri" w:hAnsi="Calibri" w:cs="Times New Roman"/>
      <w:sz w:val="20"/>
      <w:szCs w:val="20"/>
    </w:rPr>
  </w:style>
  <w:style w:type="character" w:customStyle="1" w:styleId="A0">
    <w:name w:val="A0"/>
    <w:uiPriority w:val="99"/>
    <w:rsid w:val="00A46930"/>
    <w:rPr>
      <w:rFonts w:cs="Minion Pro"/>
      <w:color w:val="000000"/>
      <w:sz w:val="16"/>
      <w:szCs w:val="16"/>
    </w:rPr>
  </w:style>
  <w:style w:type="paragraph" w:customStyle="1" w:styleId="Default">
    <w:name w:val="Default"/>
    <w:rsid w:val="00A469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7">
    <w:name w:val="A7"/>
    <w:uiPriority w:val="99"/>
    <w:rsid w:val="00A46930"/>
    <w:rPr>
      <w:rFonts w:cs="Minion Pro Med"/>
      <w:color w:val="000000"/>
      <w:sz w:val="13"/>
      <w:szCs w:val="13"/>
    </w:rPr>
  </w:style>
  <w:style w:type="paragraph" w:customStyle="1" w:styleId="Pa8">
    <w:name w:val="Pa8"/>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3">
    <w:name w:val="A13"/>
    <w:uiPriority w:val="99"/>
    <w:rsid w:val="00A46930"/>
    <w:rPr>
      <w:rFonts w:cs="Myriad Pro Cond"/>
      <w:i/>
      <w:iCs/>
      <w:color w:val="000000"/>
      <w:sz w:val="20"/>
      <w:szCs w:val="20"/>
    </w:rPr>
  </w:style>
  <w:style w:type="paragraph" w:customStyle="1" w:styleId="Pa7">
    <w:name w:val="Pa7"/>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5">
    <w:name w:val="A15"/>
    <w:uiPriority w:val="99"/>
    <w:rsid w:val="00A46930"/>
    <w:rPr>
      <w:rFonts w:cs="Myriad Pro Cond"/>
      <w:color w:val="000000"/>
      <w:sz w:val="21"/>
      <w:szCs w:val="21"/>
    </w:rPr>
  </w:style>
  <w:style w:type="paragraph" w:customStyle="1" w:styleId="Pa12">
    <w:name w:val="Pa12"/>
    <w:basedOn w:val="Default"/>
    <w:next w:val="Default"/>
    <w:uiPriority w:val="99"/>
    <w:rsid w:val="00A46930"/>
    <w:pPr>
      <w:spacing w:line="221" w:lineRule="atLeast"/>
    </w:pPr>
    <w:rPr>
      <w:rFonts w:ascii="Myriad Pro Cond" w:eastAsia="Calibri" w:hAnsi="Myriad Pro Cond"/>
      <w:color w:val="auto"/>
      <w:lang w:eastAsia="tr-TR"/>
    </w:rPr>
  </w:style>
  <w:style w:type="paragraph" w:customStyle="1" w:styleId="Pa13">
    <w:name w:val="Pa13"/>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7">
    <w:name w:val="A17"/>
    <w:uiPriority w:val="99"/>
    <w:rsid w:val="00A46930"/>
    <w:rPr>
      <w:rFonts w:cs="Myriad Pro"/>
      <w:color w:val="000000"/>
      <w:sz w:val="15"/>
      <w:szCs w:val="15"/>
    </w:rPr>
  </w:style>
  <w:style w:type="character" w:customStyle="1" w:styleId="A18">
    <w:name w:val="A18"/>
    <w:uiPriority w:val="99"/>
    <w:rsid w:val="00A46930"/>
    <w:rPr>
      <w:rFonts w:cs="Myriad Pro"/>
      <w:color w:val="000000"/>
      <w:sz w:val="16"/>
      <w:szCs w:val="16"/>
    </w:rPr>
  </w:style>
  <w:style w:type="character" w:customStyle="1" w:styleId="AklamaMetniChar">
    <w:name w:val="Açıklama Metni Char"/>
    <w:basedOn w:val="VarsaylanParagrafYazTipi"/>
    <w:link w:val="AklamaMetni"/>
    <w:uiPriority w:val="99"/>
    <w:semiHidden/>
    <w:rsid w:val="00A46930"/>
    <w:rPr>
      <w:rFonts w:ascii="Calibri" w:eastAsia="Calibri" w:hAnsi="Calibri" w:cs="Times New Roman"/>
      <w:sz w:val="20"/>
      <w:szCs w:val="20"/>
    </w:rPr>
  </w:style>
  <w:style w:type="paragraph" w:styleId="AklamaMetni">
    <w:name w:val="annotation text"/>
    <w:basedOn w:val="Normal"/>
    <w:link w:val="AklamaMetniChar"/>
    <w:uiPriority w:val="99"/>
    <w:semiHidden/>
    <w:unhideWhenUsed/>
    <w:rsid w:val="00A46930"/>
    <w:pPr>
      <w:spacing w:after="200" w:line="240" w:lineRule="auto"/>
    </w:pPr>
    <w:rPr>
      <w:rFonts w:ascii="Calibri" w:eastAsia="Calibri" w:hAnsi="Calibri" w:cs="Times New Roman"/>
      <w:sz w:val="20"/>
      <w:szCs w:val="20"/>
    </w:rPr>
  </w:style>
  <w:style w:type="character" w:customStyle="1" w:styleId="AklamaKonusuChar">
    <w:name w:val="Açıklama Konusu Char"/>
    <w:basedOn w:val="AklamaMetniChar"/>
    <w:link w:val="AklamaKonusu"/>
    <w:uiPriority w:val="99"/>
    <w:semiHidden/>
    <w:rsid w:val="00A46930"/>
    <w:rPr>
      <w:rFonts w:ascii="Calibri" w:eastAsia="Calibri" w:hAnsi="Calibri" w:cs="Times New Roman"/>
      <w:b/>
      <w:bCs/>
      <w:sz w:val="20"/>
      <w:szCs w:val="20"/>
    </w:rPr>
  </w:style>
  <w:style w:type="paragraph" w:styleId="AklamaKonusu">
    <w:name w:val="annotation subject"/>
    <w:basedOn w:val="AklamaMetni"/>
    <w:next w:val="AklamaMetni"/>
    <w:link w:val="AklamaKonusuChar"/>
    <w:uiPriority w:val="99"/>
    <w:semiHidden/>
    <w:unhideWhenUsed/>
    <w:rsid w:val="00A46930"/>
    <w:rPr>
      <w:b/>
      <w:bCs/>
    </w:rPr>
  </w:style>
  <w:style w:type="character" w:styleId="Kpr">
    <w:name w:val="Hyperlink"/>
    <w:basedOn w:val="VarsaylanParagrafYazTipi"/>
    <w:uiPriority w:val="99"/>
    <w:unhideWhenUsed/>
    <w:rsid w:val="00A46930"/>
    <w:rPr>
      <w:color w:val="0563C1" w:themeColor="hyperlink"/>
      <w:u w:val="single"/>
    </w:rPr>
  </w:style>
  <w:style w:type="paragraph" w:customStyle="1" w:styleId="western">
    <w:name w:val="western"/>
    <w:basedOn w:val="Normal"/>
    <w:rsid w:val="00A4693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YerTutucuMetni">
    <w:name w:val="Placeholder Text"/>
    <w:basedOn w:val="VarsaylanParagrafYazTipi"/>
    <w:uiPriority w:val="99"/>
    <w:semiHidden/>
    <w:rsid w:val="000433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l"/>
          <w:gallery w:val="placeholder"/>
        </w:category>
        <w:types>
          <w:type w:val="bbPlcHdr"/>
        </w:types>
        <w:behaviors>
          <w:behavior w:val="content"/>
        </w:behaviors>
        <w:guid w:val="{04FFF687-E3EA-4E69-B607-DF13766C0D8F}"/>
      </w:docPartPr>
      <w:docPartBody>
        <w:p w:rsidR="009034E6" w:rsidRDefault="005866F0">
          <w:r w:rsidRPr="007D411F">
            <w:rPr>
              <w:rStyle w:val="YerTutucuMetni"/>
            </w:rPr>
            <w:t>Metin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inion Pro Med">
    <w:altName w:val="Times New Roman"/>
    <w:panose1 w:val="00000000000000000000"/>
    <w:charset w:val="00"/>
    <w:family w:val="roman"/>
    <w:notTrueType/>
    <w:pitch w:val="variable"/>
    <w:sig w:usb0="60000287" w:usb1="00000001" w:usb2="00000000" w:usb3="00000000" w:csb0="0000019F" w:csb1="00000000"/>
  </w:font>
  <w:font w:name="Myriad Pro Cond">
    <w:altName w:val="Arial"/>
    <w:panose1 w:val="00000000000000000000"/>
    <w:charset w:val="00"/>
    <w:family w:val="swiss"/>
    <w:notTrueType/>
    <w:pitch w:val="variable"/>
    <w:sig w:usb0="20000287" w:usb1="00000001" w:usb2="00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TimesNewRomanPSMT">
    <w:altName w:val="MS Mincho"/>
    <w:panose1 w:val="00000000000000000000"/>
    <w:charset w:val="80"/>
    <w:family w:val="auto"/>
    <w:notTrueType/>
    <w:pitch w:val="default"/>
    <w:sig w:usb0="00000007" w:usb1="08070000" w:usb2="00000010" w:usb3="00000000" w:csb0="00020013"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6F0"/>
    <w:rsid w:val="001A0210"/>
    <w:rsid w:val="004F2A04"/>
    <w:rsid w:val="005866F0"/>
    <w:rsid w:val="005D3009"/>
    <w:rsid w:val="006B1FAA"/>
    <w:rsid w:val="006E49BA"/>
    <w:rsid w:val="007B3D31"/>
    <w:rsid w:val="00816F2D"/>
    <w:rsid w:val="009034E6"/>
    <w:rsid w:val="00A773FF"/>
    <w:rsid w:val="00B76946"/>
    <w:rsid w:val="00CB02D2"/>
    <w:rsid w:val="00D41FCE"/>
    <w:rsid w:val="00F4045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034E6"/>
    <w:rPr>
      <w:color w:val="808080"/>
    </w:rPr>
  </w:style>
  <w:style w:type="paragraph" w:customStyle="1" w:styleId="E8BF43FB856840E9B75EF0CD22295B8A">
    <w:name w:val="E8BF43FB856840E9B75EF0CD22295B8A"/>
    <w:rsid w:val="005866F0"/>
  </w:style>
  <w:style w:type="paragraph" w:customStyle="1" w:styleId="13F42EEBF7E442C2BEE0090712B07473">
    <w:name w:val="13F42EEBF7E442C2BEE0090712B07473"/>
    <w:rsid w:val="005866F0"/>
  </w:style>
  <w:style w:type="paragraph" w:customStyle="1" w:styleId="ECBFB54D5C4D441E9BD873DF71D2025A">
    <w:name w:val="ECBFB54D5C4D441E9BD873DF71D2025A"/>
    <w:rsid w:val="005866F0"/>
  </w:style>
  <w:style w:type="paragraph" w:customStyle="1" w:styleId="50D0841E63E146A5B96766FAD0E79897">
    <w:name w:val="50D0841E63E146A5B96766FAD0E79897"/>
    <w:rsid w:val="009034E6"/>
  </w:style>
  <w:style w:type="paragraph" w:customStyle="1" w:styleId="ED93A8EA3003409AA879F195182E2B4D">
    <w:name w:val="ED93A8EA3003409AA879F195182E2B4D"/>
    <w:rsid w:val="009034E6"/>
  </w:style>
  <w:style w:type="paragraph" w:customStyle="1" w:styleId="780861D624AF46B78EF3C1A4BC6A8E38">
    <w:name w:val="780861D624AF46B78EF3C1A4BC6A8E38"/>
    <w:rsid w:val="009034E6"/>
  </w:style>
  <w:style w:type="paragraph" w:customStyle="1" w:styleId="EF635051F7AF4DDDBEB369E87B634009">
    <w:name w:val="EF635051F7AF4DDDBEB369E87B634009"/>
    <w:rsid w:val="009034E6"/>
  </w:style>
  <w:style w:type="paragraph" w:customStyle="1" w:styleId="57A93522BDD142D5BA385E800C86A2D4">
    <w:name w:val="57A93522BDD142D5BA385E800C86A2D4"/>
    <w:rsid w:val="009034E6"/>
  </w:style>
  <w:style w:type="paragraph" w:customStyle="1" w:styleId="57DF56068770484098C6464A82F41C7C">
    <w:name w:val="57DF56068770484098C6464A82F41C7C"/>
    <w:rsid w:val="009034E6"/>
  </w:style>
  <w:style w:type="paragraph" w:customStyle="1" w:styleId="EC13B713B4A646C68651438FE3117431">
    <w:name w:val="EC13B713B4A646C68651438FE3117431"/>
    <w:rsid w:val="009034E6"/>
  </w:style>
  <w:style w:type="paragraph" w:customStyle="1" w:styleId="ADBEC287F98147328FC9EEEED5EE7886">
    <w:name w:val="ADBEC287F98147328FC9EEEED5EE7886"/>
    <w:rsid w:val="009034E6"/>
  </w:style>
  <w:style w:type="paragraph" w:customStyle="1" w:styleId="6D81B65CA8104DEDA5EA107FAC6DAA18">
    <w:name w:val="6D81B65CA8104DEDA5EA107FAC6DAA18"/>
    <w:rsid w:val="009034E6"/>
  </w:style>
  <w:style w:type="paragraph" w:customStyle="1" w:styleId="3B22B06CDA304ED4BF57BF093E005FB2">
    <w:name w:val="3B22B06CDA304ED4BF57BF093E005FB2"/>
    <w:rsid w:val="009034E6"/>
  </w:style>
  <w:style w:type="paragraph" w:customStyle="1" w:styleId="06D3F8F958AF48B992813C569F965779">
    <w:name w:val="06D3F8F958AF48B992813C569F965779"/>
    <w:rsid w:val="009034E6"/>
  </w:style>
  <w:style w:type="paragraph" w:customStyle="1" w:styleId="49CBC887C2BE4046892F69F9185433A5">
    <w:name w:val="49CBC887C2BE4046892F69F9185433A5"/>
    <w:rsid w:val="009034E6"/>
  </w:style>
  <w:style w:type="paragraph" w:customStyle="1" w:styleId="4F3F820FF72E45CFAE80D349D38B0797">
    <w:name w:val="4F3F820FF72E45CFAE80D349D38B0797"/>
    <w:rsid w:val="009034E6"/>
  </w:style>
  <w:style w:type="paragraph" w:customStyle="1" w:styleId="39A7AFABE3F9498CB38661DC3446FEAD">
    <w:name w:val="39A7AFABE3F9498CB38661DC3446FEAD"/>
    <w:rsid w:val="009034E6"/>
  </w:style>
  <w:style w:type="paragraph" w:customStyle="1" w:styleId="63FDEE957915455FB7B203E5E195A75B">
    <w:name w:val="63FDEE957915455FB7B203E5E195A75B"/>
    <w:rsid w:val="009034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17</Pages>
  <Words>9434</Words>
  <Characters>53774</Characters>
  <Application>Microsoft Office Word</Application>
  <DocSecurity>0</DocSecurity>
  <Lines>448</Lines>
  <Paragraphs>126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SilentAll Team</Company>
  <LinksUpToDate>false</LinksUpToDate>
  <CharactersWithSpaces>63082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p:lastModifiedBy>
  <cp:revision>12</cp:revision>
  <cp:lastPrinted>2015-08-14T12:23:00Z</cp:lastPrinted>
  <dcterms:created xsi:type="dcterms:W3CDTF">2017-11-15T12:50:00Z</dcterms:created>
  <dcterms:modified xsi:type="dcterms:W3CDTF">2017-11-18T07:24:00Z</dcterms:modified>
</cp:coreProperties>
</file>